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B6271" w14:textId="0D7894D5" w:rsidR="006D5259" w:rsidRPr="00AB4533" w:rsidRDefault="006D5259" w:rsidP="008C16E1">
      <w:pPr>
        <w:spacing w:after="0" w:line="360" w:lineRule="auto"/>
        <w:rPr>
          <w:rFonts w:ascii="Arial" w:hAnsi="Arial" w:cs="Arial"/>
          <w:b/>
          <w:bCs/>
        </w:rPr>
      </w:pPr>
      <w:bookmarkStart w:id="0" w:name="_Hlk203400622"/>
      <w:r w:rsidRPr="00AB4533">
        <w:rPr>
          <w:rFonts w:ascii="Arial" w:hAnsi="Arial" w:cs="Arial"/>
          <w:b/>
          <w:bCs/>
        </w:rPr>
        <w:t>Mandi Dunlop Ferraro – Student No: 0650646 ADPA7010</w:t>
      </w:r>
    </w:p>
    <w:p w14:paraId="0E3B3718" w14:textId="77777777" w:rsidR="00933CE8" w:rsidRPr="00AB4533" w:rsidRDefault="00933CE8" w:rsidP="008C16E1">
      <w:pPr>
        <w:spacing w:after="0" w:line="360" w:lineRule="auto"/>
        <w:rPr>
          <w:rFonts w:ascii="Arial" w:hAnsi="Arial" w:cs="Arial"/>
          <w:b/>
          <w:bCs/>
        </w:rPr>
      </w:pPr>
    </w:p>
    <w:p w14:paraId="6586B10F" w14:textId="2B68596C" w:rsidR="006D5259" w:rsidRPr="00481B8B" w:rsidRDefault="006D5259" w:rsidP="008C16E1">
      <w:pPr>
        <w:spacing w:after="0" w:line="360" w:lineRule="auto"/>
        <w:rPr>
          <w:rFonts w:ascii="Arial" w:hAnsi="Arial" w:cs="Arial"/>
          <w:b/>
          <w:bCs/>
          <w:u w:val="single"/>
        </w:rPr>
      </w:pPr>
      <w:r w:rsidRPr="00481B8B">
        <w:rPr>
          <w:rFonts w:ascii="Arial" w:hAnsi="Arial" w:cs="Arial"/>
          <w:b/>
          <w:bCs/>
          <w:u w:val="single"/>
        </w:rPr>
        <w:t>Survivors to Thrivers</w:t>
      </w:r>
      <w:r w:rsidR="00481B8B" w:rsidRPr="00481B8B">
        <w:rPr>
          <w:rFonts w:ascii="Arial" w:hAnsi="Arial" w:cs="Arial"/>
          <w:b/>
          <w:bCs/>
          <w:u w:val="single"/>
        </w:rPr>
        <w:t>:</w:t>
      </w:r>
      <w:r w:rsidRPr="00481B8B">
        <w:rPr>
          <w:rFonts w:ascii="Arial" w:hAnsi="Arial" w:cs="Arial"/>
          <w:b/>
          <w:bCs/>
          <w:u w:val="single"/>
        </w:rPr>
        <w:t xml:space="preserve"> Exploring Applied Theatre as a Co-Creative Space for Domestic Abuse Survivors and supportive professionals</w:t>
      </w:r>
      <w:bookmarkEnd w:id="0"/>
    </w:p>
    <w:p w14:paraId="587FF7F9" w14:textId="77777777" w:rsidR="0050541D" w:rsidRPr="00AB4533" w:rsidRDefault="0050541D" w:rsidP="008C16E1">
      <w:pPr>
        <w:pStyle w:val="p1"/>
        <w:spacing w:before="0" w:beforeAutospacing="0" w:after="0" w:afterAutospacing="0" w:line="360" w:lineRule="auto"/>
        <w:jc w:val="both"/>
        <w:rPr>
          <w:rFonts w:ascii="Arial" w:hAnsi="Arial" w:cs="Arial"/>
          <w:b/>
          <w:bCs/>
        </w:rPr>
      </w:pPr>
    </w:p>
    <w:p w14:paraId="09C440AB" w14:textId="319C694A" w:rsidR="003939A0" w:rsidRPr="00AB4533" w:rsidRDefault="003939A0" w:rsidP="008C16E1">
      <w:pPr>
        <w:pStyle w:val="p1"/>
        <w:spacing w:before="0" w:beforeAutospacing="0" w:after="0" w:afterAutospacing="0" w:line="360" w:lineRule="auto"/>
        <w:jc w:val="both"/>
        <w:rPr>
          <w:rFonts w:ascii="Arial" w:hAnsi="Arial" w:cs="Arial"/>
        </w:rPr>
      </w:pPr>
      <w:r w:rsidRPr="00AB4533">
        <w:rPr>
          <w:rFonts w:ascii="Arial" w:hAnsi="Arial" w:cs="Arial"/>
          <w:b/>
          <w:bCs/>
        </w:rPr>
        <w:t xml:space="preserve">Abstract </w:t>
      </w:r>
    </w:p>
    <w:p w14:paraId="75A152CC" w14:textId="55830D64" w:rsidR="003939A0" w:rsidRPr="00AB4533" w:rsidRDefault="003939A0" w:rsidP="008C16E1">
      <w:pPr>
        <w:pStyle w:val="p3"/>
        <w:spacing w:before="0" w:beforeAutospacing="0" w:after="0" w:afterAutospacing="0" w:line="360" w:lineRule="auto"/>
        <w:jc w:val="both"/>
        <w:rPr>
          <w:rFonts w:ascii="Arial" w:hAnsi="Arial" w:cs="Arial"/>
        </w:rPr>
      </w:pPr>
      <w:r w:rsidRPr="00AB4533">
        <w:rPr>
          <w:rFonts w:ascii="Arial" w:hAnsi="Arial" w:cs="Arial"/>
        </w:rPr>
        <w:t>This research pro</w:t>
      </w:r>
      <w:r w:rsidR="009F1B68" w:rsidRPr="00AB4533">
        <w:rPr>
          <w:rFonts w:ascii="Arial" w:hAnsi="Arial" w:cs="Arial"/>
        </w:rPr>
        <w:t>ject</w:t>
      </w:r>
      <w:r w:rsidRPr="00AB4533">
        <w:rPr>
          <w:rFonts w:ascii="Arial" w:hAnsi="Arial" w:cs="Arial"/>
        </w:rPr>
        <w:t xml:space="preserve">, </w:t>
      </w:r>
      <w:r w:rsidRPr="00AB4533">
        <w:rPr>
          <w:rFonts w:ascii="Arial" w:hAnsi="Arial" w:cs="Arial"/>
          <w:i/>
          <w:iCs/>
        </w:rPr>
        <w:t>From Survivors to Thrivers</w:t>
      </w:r>
      <w:r w:rsidRPr="00AB4533">
        <w:rPr>
          <w:rFonts w:ascii="Arial" w:hAnsi="Arial" w:cs="Arial"/>
        </w:rPr>
        <w:t xml:space="preserve">, explores the potential of </w:t>
      </w:r>
      <w:r w:rsidR="000076D2" w:rsidRPr="00AB4533">
        <w:rPr>
          <w:rFonts w:ascii="Arial" w:hAnsi="Arial" w:cs="Arial"/>
        </w:rPr>
        <w:t xml:space="preserve">participatory </w:t>
      </w:r>
      <w:r w:rsidRPr="00AB4533">
        <w:rPr>
          <w:rFonts w:ascii="Arial" w:hAnsi="Arial" w:cs="Arial"/>
        </w:rPr>
        <w:t>Applied Theatre as both a method of data collection and a vehicle for social intervention</w:t>
      </w:r>
      <w:r w:rsidR="009F1B68" w:rsidRPr="00AB4533">
        <w:rPr>
          <w:rFonts w:ascii="Arial" w:hAnsi="Arial" w:cs="Arial"/>
        </w:rPr>
        <w:t>. In time, it should provide transformative support</w:t>
      </w:r>
      <w:r w:rsidRPr="00AB4533">
        <w:rPr>
          <w:rFonts w:ascii="Arial" w:hAnsi="Arial" w:cs="Arial"/>
        </w:rPr>
        <w:t xml:space="preserve"> within the context of domestic abuse recovery. The findings </w:t>
      </w:r>
      <w:r w:rsidR="009F1B68" w:rsidRPr="00AB4533">
        <w:rPr>
          <w:rFonts w:ascii="Arial" w:hAnsi="Arial" w:cs="Arial"/>
        </w:rPr>
        <w:t>should</w:t>
      </w:r>
      <w:r w:rsidRPr="00AB4533">
        <w:rPr>
          <w:rFonts w:ascii="Arial" w:hAnsi="Arial" w:cs="Arial"/>
        </w:rPr>
        <w:t xml:space="preserve"> inform the design of </w:t>
      </w:r>
      <w:r w:rsidR="009F1B68" w:rsidRPr="00AB4533">
        <w:rPr>
          <w:rFonts w:ascii="Arial" w:hAnsi="Arial" w:cs="Arial"/>
        </w:rPr>
        <w:t xml:space="preserve">Phase 2 which will be </w:t>
      </w:r>
      <w:r w:rsidRPr="00AB4533">
        <w:rPr>
          <w:rFonts w:ascii="Arial" w:hAnsi="Arial" w:cs="Arial"/>
        </w:rPr>
        <w:t xml:space="preserve">adaptive, person-centred interventions that promote resilience, agency, and community cohesion. </w:t>
      </w:r>
    </w:p>
    <w:p w14:paraId="328756E1" w14:textId="77777777" w:rsidR="008C16E1" w:rsidRPr="00AB4533" w:rsidRDefault="008C16E1" w:rsidP="008C16E1">
      <w:pPr>
        <w:pStyle w:val="p3"/>
        <w:spacing w:before="0" w:beforeAutospacing="0" w:after="0" w:afterAutospacing="0" w:line="360" w:lineRule="auto"/>
        <w:jc w:val="both"/>
        <w:rPr>
          <w:rFonts w:ascii="Arial" w:hAnsi="Arial" w:cs="Arial"/>
        </w:rPr>
      </w:pPr>
    </w:p>
    <w:p w14:paraId="7B7EAB73" w14:textId="2F96F970" w:rsidR="003939A0" w:rsidRPr="00AB4533" w:rsidRDefault="003939A0"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b/>
          <w:bCs/>
          <w:kern w:val="0"/>
          <w:lang w:eastAsia="en-GB"/>
          <w14:ligatures w14:val="none"/>
        </w:rPr>
        <w:t xml:space="preserve">Introduction </w:t>
      </w:r>
    </w:p>
    <w:p w14:paraId="023E59F3" w14:textId="2FD5FAF5" w:rsidR="003939A0" w:rsidRPr="00AB4533" w:rsidRDefault="003939A0"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The</w:t>
      </w:r>
      <w:r w:rsidR="000C6116" w:rsidRPr="00AB4533">
        <w:rPr>
          <w:rFonts w:ascii="Arial" w:eastAsia="Times New Roman" w:hAnsi="Arial" w:cs="Arial"/>
          <w:kern w:val="0"/>
          <w:lang w:eastAsia="en-GB"/>
          <w14:ligatures w14:val="none"/>
        </w:rPr>
        <w:t xml:space="preserve"> British Government’s</w:t>
      </w:r>
      <w:r w:rsidRPr="00AB4533">
        <w:rPr>
          <w:rFonts w:ascii="Arial" w:eastAsia="Times New Roman" w:hAnsi="Arial" w:cs="Arial"/>
          <w:kern w:val="0"/>
          <w:lang w:eastAsia="en-GB"/>
          <w14:ligatures w14:val="none"/>
        </w:rPr>
        <w:t xml:space="preserve"> Domestic Abuse Act </w:t>
      </w:r>
      <w:r w:rsidR="000C6116" w:rsidRPr="00AB4533">
        <w:rPr>
          <w:rFonts w:ascii="Arial" w:eastAsia="Times New Roman" w:hAnsi="Arial" w:cs="Arial"/>
          <w:kern w:val="0"/>
          <w:lang w:eastAsia="en-GB"/>
          <w14:ligatures w14:val="none"/>
        </w:rPr>
        <w:t>(</w:t>
      </w:r>
      <w:r w:rsidRPr="00AB4533">
        <w:rPr>
          <w:rFonts w:ascii="Arial" w:eastAsia="Times New Roman" w:hAnsi="Arial" w:cs="Arial"/>
          <w:kern w:val="0"/>
          <w:lang w:eastAsia="en-GB"/>
          <w14:ligatures w14:val="none"/>
        </w:rPr>
        <w:t>2021</w:t>
      </w:r>
      <w:r w:rsidR="000C6116" w:rsidRPr="00AB4533">
        <w:rPr>
          <w:rFonts w:ascii="Arial" w:eastAsia="Times New Roman" w:hAnsi="Arial" w:cs="Arial"/>
          <w:kern w:val="0"/>
          <w:lang w:eastAsia="en-GB"/>
          <w14:ligatures w14:val="none"/>
        </w:rPr>
        <w:t>)</w:t>
      </w:r>
      <w:r w:rsidRPr="00AB4533">
        <w:rPr>
          <w:rFonts w:ascii="Arial" w:eastAsia="Times New Roman" w:hAnsi="Arial" w:cs="Arial"/>
          <w:kern w:val="0"/>
          <w:lang w:eastAsia="en-GB"/>
          <w14:ligatures w14:val="none"/>
        </w:rPr>
        <w:t xml:space="preserve"> marked a significant legislative shift in the</w:t>
      </w:r>
      <w:r w:rsidR="000C6116" w:rsidRPr="00AB4533">
        <w:rPr>
          <w:rFonts w:ascii="Arial" w:eastAsia="Times New Roman" w:hAnsi="Arial" w:cs="Arial"/>
          <w:kern w:val="0"/>
          <w:lang w:eastAsia="en-GB"/>
          <w14:ligatures w14:val="none"/>
        </w:rPr>
        <w:t xml:space="preserve"> perceived approach </w:t>
      </w:r>
      <w:r w:rsidRPr="00AB4533">
        <w:rPr>
          <w:rFonts w:ascii="Arial" w:eastAsia="Times New Roman" w:hAnsi="Arial" w:cs="Arial"/>
          <w:kern w:val="0"/>
          <w:lang w:eastAsia="en-GB"/>
          <w14:ligatures w14:val="none"/>
        </w:rPr>
        <w:t xml:space="preserve">to supporting </w:t>
      </w:r>
      <w:r w:rsidR="00062E7C" w:rsidRPr="00AB4533">
        <w:rPr>
          <w:rFonts w:ascii="Arial" w:eastAsia="Times New Roman" w:hAnsi="Arial" w:cs="Arial"/>
          <w:kern w:val="0"/>
          <w:lang w:eastAsia="en-GB"/>
          <w14:ligatures w14:val="none"/>
        </w:rPr>
        <w:t>victim</w:t>
      </w:r>
      <w:r w:rsidRPr="00AB4533">
        <w:rPr>
          <w:rFonts w:ascii="Arial" w:eastAsia="Times New Roman" w:hAnsi="Arial" w:cs="Arial"/>
          <w:kern w:val="0"/>
          <w:lang w:eastAsia="en-GB"/>
          <w14:ligatures w14:val="none"/>
        </w:rPr>
        <w:t>s of domestic abuse</w:t>
      </w:r>
      <w:r w:rsidR="0060490F" w:rsidRPr="00AB4533">
        <w:rPr>
          <w:rFonts w:ascii="Arial" w:eastAsia="Times New Roman" w:hAnsi="Arial" w:cs="Arial"/>
          <w:kern w:val="0"/>
          <w:lang w:eastAsia="en-GB"/>
          <w14:ligatures w14:val="none"/>
        </w:rPr>
        <w:t>.</w:t>
      </w:r>
      <w:r w:rsidR="0050541D" w:rsidRPr="00AB4533">
        <w:rPr>
          <w:rFonts w:ascii="Arial" w:eastAsia="Times New Roman" w:hAnsi="Arial" w:cs="Arial"/>
          <w:kern w:val="0"/>
          <w:lang w:eastAsia="en-GB"/>
          <w14:ligatures w14:val="none"/>
        </w:rPr>
        <w:t xml:space="preserve"> E</w:t>
      </w:r>
      <w:r w:rsidRPr="00AB4533">
        <w:rPr>
          <w:rFonts w:ascii="Arial" w:eastAsia="Times New Roman" w:hAnsi="Arial" w:cs="Arial"/>
          <w:kern w:val="0"/>
          <w:lang w:eastAsia="en-GB"/>
          <w14:ligatures w14:val="none"/>
        </w:rPr>
        <w:t>nhanced legal protections and placing a statutory duty on local authorities</w:t>
      </w:r>
      <w:r w:rsidR="0050541D" w:rsidRPr="00AB4533">
        <w:rPr>
          <w:rFonts w:ascii="Arial" w:eastAsia="Times New Roman" w:hAnsi="Arial" w:cs="Arial"/>
          <w:kern w:val="0"/>
          <w:lang w:eastAsia="en-GB"/>
          <w14:ligatures w14:val="none"/>
        </w:rPr>
        <w:t xml:space="preserve"> were introduce</w:t>
      </w:r>
      <w:r w:rsidR="00062E7C" w:rsidRPr="00AB4533">
        <w:rPr>
          <w:rFonts w:ascii="Arial" w:eastAsia="Times New Roman" w:hAnsi="Arial" w:cs="Arial"/>
          <w:kern w:val="0"/>
          <w:lang w:eastAsia="en-GB"/>
          <w14:ligatures w14:val="none"/>
        </w:rPr>
        <w:t xml:space="preserve">d. It made specific </w:t>
      </w:r>
      <w:r w:rsidRPr="00AB4533">
        <w:rPr>
          <w:rFonts w:ascii="Arial" w:eastAsia="Times New Roman" w:hAnsi="Arial" w:cs="Arial"/>
          <w:kern w:val="0"/>
          <w:lang w:eastAsia="en-GB"/>
          <w14:ligatures w14:val="none"/>
        </w:rPr>
        <w:t xml:space="preserve">provision </w:t>
      </w:r>
      <w:r w:rsidR="00062E7C" w:rsidRPr="00AB4533">
        <w:rPr>
          <w:rFonts w:ascii="Arial" w:eastAsia="Times New Roman" w:hAnsi="Arial" w:cs="Arial"/>
          <w:kern w:val="0"/>
          <w:lang w:eastAsia="en-GB"/>
          <w14:ligatures w14:val="none"/>
        </w:rPr>
        <w:t>for</w:t>
      </w:r>
      <w:r w:rsidRPr="00AB4533">
        <w:rPr>
          <w:rFonts w:ascii="Arial" w:eastAsia="Times New Roman" w:hAnsi="Arial" w:cs="Arial"/>
          <w:kern w:val="0"/>
          <w:lang w:eastAsia="en-GB"/>
          <w14:ligatures w14:val="none"/>
        </w:rPr>
        <w:t xml:space="preserve"> </w:t>
      </w:r>
      <w:r w:rsidR="00062E7C" w:rsidRPr="00AB4533">
        <w:rPr>
          <w:rFonts w:ascii="Arial" w:eastAsia="Times New Roman" w:hAnsi="Arial" w:cs="Arial"/>
          <w:kern w:val="0"/>
          <w:lang w:eastAsia="en-GB"/>
          <w14:ligatures w14:val="none"/>
        </w:rPr>
        <w:t xml:space="preserve">enhanced </w:t>
      </w:r>
      <w:r w:rsidRPr="00AB4533">
        <w:rPr>
          <w:rFonts w:ascii="Arial" w:eastAsia="Times New Roman" w:hAnsi="Arial" w:cs="Arial"/>
          <w:kern w:val="0"/>
          <w:lang w:eastAsia="en-GB"/>
          <w14:ligatures w14:val="none"/>
        </w:rPr>
        <w:t xml:space="preserve">support </w:t>
      </w:r>
      <w:r w:rsidR="00062E7C" w:rsidRPr="00AB4533">
        <w:rPr>
          <w:rFonts w:ascii="Arial" w:eastAsia="Times New Roman" w:hAnsi="Arial" w:cs="Arial"/>
          <w:kern w:val="0"/>
          <w:lang w:eastAsia="en-GB"/>
          <w14:ligatures w14:val="none"/>
        </w:rPr>
        <w:t>to survivors who have reached</w:t>
      </w:r>
      <w:r w:rsidRPr="00AB4533">
        <w:rPr>
          <w:rFonts w:ascii="Arial" w:eastAsia="Times New Roman" w:hAnsi="Arial" w:cs="Arial"/>
          <w:kern w:val="0"/>
          <w:lang w:eastAsia="en-GB"/>
          <w14:ligatures w14:val="none"/>
        </w:rPr>
        <w:t xml:space="preserve"> safe accommodation.</w:t>
      </w:r>
    </w:p>
    <w:p w14:paraId="3143F989" w14:textId="77777777" w:rsidR="0050541D" w:rsidRPr="00AB4533" w:rsidRDefault="0050541D" w:rsidP="008C16E1">
      <w:pPr>
        <w:spacing w:after="0" w:line="360" w:lineRule="auto"/>
        <w:jc w:val="both"/>
        <w:rPr>
          <w:rFonts w:ascii="Arial" w:eastAsia="Times New Roman" w:hAnsi="Arial" w:cs="Arial"/>
          <w:i/>
          <w:iCs/>
          <w:kern w:val="0"/>
          <w:lang w:eastAsia="en-GB"/>
          <w14:ligatures w14:val="none"/>
        </w:rPr>
      </w:pPr>
    </w:p>
    <w:p w14:paraId="04EF8B3B" w14:textId="5FDD417F" w:rsidR="005E7953" w:rsidRPr="00AB4533" w:rsidRDefault="003939A0"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i/>
          <w:iCs/>
          <w:kern w:val="0"/>
          <w:lang w:eastAsia="en-GB"/>
          <w14:ligatures w14:val="none"/>
        </w:rPr>
        <w:t>From Survivors to Thrivers</w:t>
      </w:r>
      <w:r w:rsidR="000C6116" w:rsidRPr="00AB4533">
        <w:rPr>
          <w:rFonts w:ascii="Arial" w:eastAsia="Times New Roman" w:hAnsi="Arial" w:cs="Arial"/>
          <w:kern w:val="0"/>
          <w:lang w:eastAsia="en-GB"/>
          <w14:ligatures w14:val="none"/>
        </w:rPr>
        <w:t xml:space="preserve"> is my</w:t>
      </w:r>
      <w:r w:rsidRPr="00AB4533">
        <w:rPr>
          <w:rFonts w:ascii="Arial" w:eastAsia="Times New Roman" w:hAnsi="Arial" w:cs="Arial"/>
          <w:kern w:val="0"/>
          <w:lang w:eastAsia="en-GB"/>
          <w14:ligatures w14:val="none"/>
        </w:rPr>
        <w:t xml:space="preserve"> respo</w:t>
      </w:r>
      <w:r w:rsidR="000C6116" w:rsidRPr="00AB4533">
        <w:rPr>
          <w:rFonts w:ascii="Arial" w:eastAsia="Times New Roman" w:hAnsi="Arial" w:cs="Arial"/>
          <w:kern w:val="0"/>
          <w:lang w:eastAsia="en-GB"/>
          <w14:ligatures w14:val="none"/>
        </w:rPr>
        <w:t>nse</w:t>
      </w:r>
      <w:r w:rsidRPr="00AB4533">
        <w:rPr>
          <w:rFonts w:ascii="Arial" w:eastAsia="Times New Roman" w:hAnsi="Arial" w:cs="Arial"/>
          <w:kern w:val="0"/>
          <w:lang w:eastAsia="en-GB"/>
          <w14:ligatures w14:val="none"/>
        </w:rPr>
        <w:t xml:space="preserve"> to this policy shift </w:t>
      </w:r>
      <w:r w:rsidR="000C6116" w:rsidRPr="00AB4533">
        <w:rPr>
          <w:rFonts w:ascii="Arial" w:eastAsia="Times New Roman" w:hAnsi="Arial" w:cs="Arial"/>
          <w:kern w:val="0"/>
          <w:lang w:eastAsia="en-GB"/>
          <w14:ligatures w14:val="none"/>
        </w:rPr>
        <w:t xml:space="preserve">in the form of </w:t>
      </w:r>
      <w:r w:rsidR="002E354F" w:rsidRPr="00AB4533">
        <w:rPr>
          <w:rFonts w:ascii="Arial" w:eastAsia="Times New Roman" w:hAnsi="Arial" w:cs="Arial"/>
          <w:kern w:val="0"/>
          <w:lang w:eastAsia="en-GB"/>
          <w14:ligatures w14:val="none"/>
        </w:rPr>
        <w:t>social research</w:t>
      </w:r>
      <w:r w:rsidR="0050541D" w:rsidRPr="00AB4533">
        <w:rPr>
          <w:rFonts w:ascii="Arial" w:eastAsia="Times New Roman" w:hAnsi="Arial" w:cs="Arial"/>
          <w:kern w:val="0"/>
          <w:lang w:eastAsia="en-GB"/>
          <w14:ligatures w14:val="none"/>
        </w:rPr>
        <w:t>,</w:t>
      </w:r>
      <w:r w:rsidR="000C6116" w:rsidRPr="00AB4533">
        <w:rPr>
          <w:rFonts w:ascii="Arial" w:eastAsia="Times New Roman" w:hAnsi="Arial" w:cs="Arial"/>
          <w:kern w:val="0"/>
          <w:lang w:eastAsia="en-GB"/>
          <w14:ligatures w14:val="none"/>
        </w:rPr>
        <w:t xml:space="preserve"> using Augusto Boal’s </w:t>
      </w:r>
      <w:r w:rsidRPr="00AB4533">
        <w:rPr>
          <w:rFonts w:ascii="Arial" w:eastAsia="Times New Roman" w:hAnsi="Arial" w:cs="Arial"/>
          <w:kern w:val="0"/>
          <w:lang w:eastAsia="en-GB"/>
          <w14:ligatures w14:val="none"/>
        </w:rPr>
        <w:t>Applied Theatre</w:t>
      </w:r>
      <w:r w:rsidR="00062E7C" w:rsidRPr="00AB4533">
        <w:rPr>
          <w:rFonts w:ascii="Arial" w:eastAsia="Times New Roman" w:hAnsi="Arial" w:cs="Arial"/>
          <w:kern w:val="0"/>
          <w:lang w:eastAsia="en-GB"/>
          <w14:ligatures w14:val="none"/>
        </w:rPr>
        <w:t>,</w:t>
      </w:r>
      <w:r w:rsidRPr="00AB4533">
        <w:rPr>
          <w:rFonts w:ascii="Arial" w:eastAsia="Times New Roman" w:hAnsi="Arial" w:cs="Arial"/>
          <w:kern w:val="0"/>
          <w:lang w:eastAsia="en-GB"/>
          <w14:ligatures w14:val="none"/>
        </w:rPr>
        <w:t xml:space="preserve"> </w:t>
      </w:r>
      <w:r w:rsidR="002D1F02">
        <w:rPr>
          <w:rFonts w:ascii="Arial" w:eastAsia="Times New Roman" w:hAnsi="Arial" w:cs="Arial"/>
          <w:kern w:val="0"/>
          <w:lang w:eastAsia="en-GB"/>
          <w14:ligatures w14:val="none"/>
        </w:rPr>
        <w:t>to form</w:t>
      </w:r>
      <w:r w:rsidRPr="00AB4533">
        <w:rPr>
          <w:rFonts w:ascii="Arial" w:eastAsia="Times New Roman" w:hAnsi="Arial" w:cs="Arial"/>
          <w:kern w:val="0"/>
          <w:lang w:eastAsia="en-GB"/>
          <w14:ligatures w14:val="none"/>
        </w:rPr>
        <w:t xml:space="preserve"> data-gathering </w:t>
      </w:r>
      <w:r w:rsidR="005E7953" w:rsidRPr="00AB4533">
        <w:rPr>
          <w:rFonts w:ascii="Arial" w:eastAsia="Times New Roman" w:hAnsi="Arial" w:cs="Arial"/>
          <w:kern w:val="0"/>
          <w:lang w:eastAsia="en-GB"/>
          <w14:ligatures w14:val="none"/>
        </w:rPr>
        <w:t>opportunities</w:t>
      </w:r>
      <w:r w:rsidRPr="00AB4533">
        <w:rPr>
          <w:rFonts w:ascii="Arial" w:eastAsia="Times New Roman" w:hAnsi="Arial" w:cs="Arial"/>
          <w:kern w:val="0"/>
          <w:lang w:eastAsia="en-GB"/>
          <w14:ligatures w14:val="none"/>
        </w:rPr>
        <w:t xml:space="preserve"> </w:t>
      </w:r>
      <w:r w:rsidR="000C6116" w:rsidRPr="00AB4533">
        <w:rPr>
          <w:rFonts w:ascii="Arial" w:eastAsia="Times New Roman" w:hAnsi="Arial" w:cs="Arial"/>
          <w:kern w:val="0"/>
          <w:lang w:eastAsia="en-GB"/>
          <w14:ligatures w14:val="none"/>
        </w:rPr>
        <w:t>initially</w:t>
      </w:r>
      <w:r w:rsidR="00062E7C" w:rsidRPr="00AB4533">
        <w:rPr>
          <w:rFonts w:ascii="Arial" w:eastAsia="Times New Roman" w:hAnsi="Arial" w:cs="Arial"/>
          <w:kern w:val="0"/>
          <w:lang w:eastAsia="en-GB"/>
          <w14:ligatures w14:val="none"/>
        </w:rPr>
        <w:t>,</w:t>
      </w:r>
      <w:r w:rsidR="000C6116" w:rsidRPr="00AB4533">
        <w:rPr>
          <w:rFonts w:ascii="Arial" w:eastAsia="Times New Roman" w:hAnsi="Arial" w:cs="Arial"/>
          <w:kern w:val="0"/>
          <w:lang w:eastAsia="en-GB"/>
          <w14:ligatures w14:val="none"/>
        </w:rPr>
        <w:t xml:space="preserve"> </w:t>
      </w:r>
      <w:r w:rsidRPr="00AB4533">
        <w:rPr>
          <w:rFonts w:ascii="Arial" w:eastAsia="Times New Roman" w:hAnsi="Arial" w:cs="Arial"/>
          <w:kern w:val="0"/>
          <w:lang w:eastAsia="en-GB"/>
          <w14:ligatures w14:val="none"/>
        </w:rPr>
        <w:t>an</w:t>
      </w:r>
      <w:r w:rsidR="000C6116" w:rsidRPr="00AB4533">
        <w:rPr>
          <w:rFonts w:ascii="Arial" w:eastAsia="Times New Roman" w:hAnsi="Arial" w:cs="Arial"/>
          <w:kern w:val="0"/>
          <w:lang w:eastAsia="en-GB"/>
          <w14:ligatures w14:val="none"/>
        </w:rPr>
        <w:t>d</w:t>
      </w:r>
      <w:r w:rsidR="00062E7C" w:rsidRPr="00AB4533">
        <w:rPr>
          <w:rFonts w:ascii="Arial" w:eastAsia="Times New Roman" w:hAnsi="Arial" w:cs="Arial"/>
          <w:kern w:val="0"/>
          <w:lang w:eastAsia="en-GB"/>
          <w14:ligatures w14:val="none"/>
        </w:rPr>
        <w:t xml:space="preserve"> later</w:t>
      </w:r>
      <w:r w:rsidR="005E7953" w:rsidRPr="00AB4533">
        <w:rPr>
          <w:rFonts w:ascii="Arial" w:eastAsia="Times New Roman" w:hAnsi="Arial" w:cs="Arial"/>
          <w:kern w:val="0"/>
          <w:lang w:eastAsia="en-GB"/>
          <w14:ligatures w14:val="none"/>
        </w:rPr>
        <w:t>,</w:t>
      </w:r>
      <w:r w:rsidRPr="00AB4533">
        <w:rPr>
          <w:rFonts w:ascii="Arial" w:eastAsia="Times New Roman" w:hAnsi="Arial" w:cs="Arial"/>
          <w:kern w:val="0"/>
          <w:lang w:eastAsia="en-GB"/>
          <w14:ligatures w14:val="none"/>
        </w:rPr>
        <w:t xml:space="preserve"> </w:t>
      </w:r>
      <w:r w:rsidR="0050541D" w:rsidRPr="00AB4533">
        <w:rPr>
          <w:rFonts w:ascii="Arial" w:eastAsia="Times New Roman" w:hAnsi="Arial" w:cs="Arial"/>
          <w:kern w:val="0"/>
          <w:lang w:eastAsia="en-GB"/>
          <w14:ligatures w14:val="none"/>
        </w:rPr>
        <w:t xml:space="preserve">to </w:t>
      </w:r>
      <w:r w:rsidR="005E7953" w:rsidRPr="00AB4533">
        <w:rPr>
          <w:rFonts w:ascii="Arial" w:eastAsia="Times New Roman" w:hAnsi="Arial" w:cs="Arial"/>
          <w:kern w:val="0"/>
          <w:lang w:eastAsia="en-GB"/>
          <w14:ligatures w14:val="none"/>
        </w:rPr>
        <w:t>establish fres</w:t>
      </w:r>
      <w:r w:rsidR="002D1F02">
        <w:rPr>
          <w:rFonts w:ascii="Arial" w:eastAsia="Times New Roman" w:hAnsi="Arial" w:cs="Arial"/>
          <w:kern w:val="0"/>
          <w:lang w:eastAsia="en-GB"/>
          <w14:ligatures w14:val="none"/>
        </w:rPr>
        <w:t>h and supportive creative</w:t>
      </w:r>
      <w:r w:rsidR="005E7953" w:rsidRPr="00AB4533">
        <w:rPr>
          <w:rFonts w:ascii="Arial" w:eastAsia="Times New Roman" w:hAnsi="Arial" w:cs="Arial"/>
          <w:kern w:val="0"/>
          <w:lang w:eastAsia="en-GB"/>
          <w14:ligatures w14:val="none"/>
        </w:rPr>
        <w:t xml:space="preserve"> pathways</w:t>
      </w:r>
      <w:r w:rsidR="003C3B13">
        <w:rPr>
          <w:rFonts w:ascii="Arial" w:eastAsia="Times New Roman" w:hAnsi="Arial" w:cs="Arial"/>
          <w:kern w:val="0"/>
          <w:lang w:eastAsia="en-GB"/>
          <w14:ligatures w14:val="none"/>
        </w:rPr>
        <w:t xml:space="preserve"> (Boal, A 2002/3)</w:t>
      </w:r>
    </w:p>
    <w:p w14:paraId="16C4EC88" w14:textId="77777777" w:rsidR="0050541D" w:rsidRPr="00AB4533" w:rsidRDefault="0050541D" w:rsidP="008C16E1">
      <w:pPr>
        <w:spacing w:after="0" w:line="360" w:lineRule="auto"/>
        <w:jc w:val="both"/>
        <w:rPr>
          <w:rFonts w:ascii="Arial" w:eastAsia="Times New Roman" w:hAnsi="Arial" w:cs="Arial"/>
          <w:kern w:val="0"/>
          <w:lang w:eastAsia="en-GB"/>
          <w14:ligatures w14:val="none"/>
        </w:rPr>
      </w:pPr>
    </w:p>
    <w:p w14:paraId="4CF3F010" w14:textId="3FD3CCA7" w:rsidR="003939A0" w:rsidRPr="00AB4533" w:rsidRDefault="00062E7C"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I</w:t>
      </w:r>
      <w:r w:rsidR="003939A0" w:rsidRPr="00AB4533">
        <w:rPr>
          <w:rFonts w:ascii="Arial" w:eastAsia="Times New Roman" w:hAnsi="Arial" w:cs="Arial"/>
          <w:kern w:val="0"/>
          <w:lang w:eastAsia="en-GB"/>
          <w14:ligatures w14:val="none"/>
        </w:rPr>
        <w:t xml:space="preserve">n 2020, more than 1.5 million women in England and Wales experienced domestic abuse (Women’s Grid, 2025). These figures do not simply represent numbers; they signify real lives </w:t>
      </w:r>
      <w:r w:rsidR="0050541D" w:rsidRPr="00AB4533">
        <w:rPr>
          <w:rFonts w:ascii="Arial" w:eastAsia="Times New Roman" w:hAnsi="Arial" w:cs="Arial"/>
          <w:kern w:val="0"/>
          <w:lang w:eastAsia="en-GB"/>
          <w14:ligatures w14:val="none"/>
        </w:rPr>
        <w:t xml:space="preserve">badly </w:t>
      </w:r>
      <w:r w:rsidR="003939A0" w:rsidRPr="00AB4533">
        <w:rPr>
          <w:rFonts w:ascii="Arial" w:eastAsia="Times New Roman" w:hAnsi="Arial" w:cs="Arial"/>
          <w:kern w:val="0"/>
          <w:lang w:eastAsia="en-GB"/>
          <w14:ligatures w14:val="none"/>
        </w:rPr>
        <w:t>affected</w:t>
      </w:r>
      <w:r w:rsidR="00A7573D" w:rsidRPr="00AB4533">
        <w:rPr>
          <w:rFonts w:ascii="Arial" w:eastAsia="Times New Roman" w:hAnsi="Arial" w:cs="Arial"/>
          <w:kern w:val="0"/>
          <w:lang w:eastAsia="en-GB"/>
          <w14:ligatures w14:val="none"/>
        </w:rPr>
        <w:t xml:space="preserve"> </w:t>
      </w:r>
      <w:r w:rsidR="003939A0" w:rsidRPr="00AB4533">
        <w:rPr>
          <w:rFonts w:ascii="Arial" w:eastAsia="Times New Roman" w:hAnsi="Arial" w:cs="Arial"/>
          <w:kern w:val="0"/>
          <w:lang w:eastAsia="en-GB"/>
          <w14:ligatures w14:val="none"/>
        </w:rPr>
        <w:t>by</w:t>
      </w:r>
      <w:r w:rsidR="00933CE8" w:rsidRPr="00AB4533">
        <w:rPr>
          <w:rFonts w:ascii="Arial" w:eastAsia="Times New Roman" w:hAnsi="Arial" w:cs="Arial"/>
          <w:kern w:val="0"/>
          <w:lang w:eastAsia="en-GB"/>
          <w14:ligatures w14:val="none"/>
        </w:rPr>
        <w:t xml:space="preserve"> trauma</w:t>
      </w:r>
      <w:r w:rsidRPr="00AB4533">
        <w:rPr>
          <w:rFonts w:ascii="Arial" w:eastAsia="Times New Roman" w:hAnsi="Arial" w:cs="Arial"/>
          <w:kern w:val="0"/>
          <w:lang w:eastAsia="en-GB"/>
          <w14:ligatures w14:val="none"/>
        </w:rPr>
        <w:t xml:space="preserve"> and</w:t>
      </w:r>
      <w:r w:rsidR="003C3B13">
        <w:rPr>
          <w:rFonts w:ascii="Arial" w:eastAsia="Times New Roman" w:hAnsi="Arial" w:cs="Arial"/>
          <w:kern w:val="0"/>
          <w:lang w:eastAsia="en-GB"/>
          <w14:ligatures w14:val="none"/>
        </w:rPr>
        <w:t>, possibly,</w:t>
      </w:r>
      <w:r w:rsidR="00A7573D" w:rsidRPr="00AB4533">
        <w:rPr>
          <w:rFonts w:ascii="Arial" w:eastAsia="Times New Roman" w:hAnsi="Arial" w:cs="Arial"/>
          <w:kern w:val="0"/>
          <w:lang w:eastAsia="en-GB"/>
          <w14:ligatures w14:val="none"/>
        </w:rPr>
        <w:t xml:space="preserve"> </w:t>
      </w:r>
      <w:r w:rsidR="0050541D" w:rsidRPr="00AB4533">
        <w:rPr>
          <w:rFonts w:ascii="Arial" w:eastAsia="Times New Roman" w:hAnsi="Arial" w:cs="Arial"/>
          <w:kern w:val="0"/>
          <w:lang w:eastAsia="en-GB"/>
          <w14:ligatures w14:val="none"/>
        </w:rPr>
        <w:t xml:space="preserve">some </w:t>
      </w:r>
      <w:r w:rsidR="003939A0" w:rsidRPr="00AB4533">
        <w:rPr>
          <w:rFonts w:ascii="Arial" w:eastAsia="Times New Roman" w:hAnsi="Arial" w:cs="Arial"/>
          <w:kern w:val="0"/>
          <w:lang w:eastAsia="en-GB"/>
          <w14:ligatures w14:val="none"/>
        </w:rPr>
        <w:t>systemic failur</w:t>
      </w:r>
      <w:r w:rsidR="002D1F02">
        <w:rPr>
          <w:rFonts w:ascii="Arial" w:eastAsia="Times New Roman" w:hAnsi="Arial" w:cs="Arial"/>
          <w:kern w:val="0"/>
          <w:lang w:eastAsia="en-GB"/>
          <w14:ligatures w14:val="none"/>
        </w:rPr>
        <w:t>es</w:t>
      </w:r>
      <w:r w:rsidR="00A7573D" w:rsidRPr="00AB4533">
        <w:rPr>
          <w:rFonts w:ascii="Arial" w:eastAsia="Times New Roman" w:hAnsi="Arial" w:cs="Arial"/>
          <w:kern w:val="0"/>
          <w:lang w:eastAsia="en-GB"/>
          <w14:ligatures w14:val="none"/>
        </w:rPr>
        <w:t xml:space="preserve"> </w:t>
      </w:r>
      <w:r w:rsidR="0050541D" w:rsidRPr="00AB4533">
        <w:rPr>
          <w:rFonts w:ascii="Arial" w:eastAsia="Times New Roman" w:hAnsi="Arial" w:cs="Arial"/>
          <w:kern w:val="0"/>
          <w:lang w:eastAsia="en-GB"/>
          <w14:ligatures w14:val="none"/>
        </w:rPr>
        <w:t>in</w:t>
      </w:r>
      <w:r w:rsidR="003939A0" w:rsidRPr="00AB4533">
        <w:rPr>
          <w:rFonts w:ascii="Arial" w:eastAsia="Times New Roman" w:hAnsi="Arial" w:cs="Arial"/>
          <w:kern w:val="0"/>
          <w:lang w:eastAsia="en-GB"/>
          <w14:ligatures w14:val="none"/>
        </w:rPr>
        <w:t xml:space="preserve"> </w:t>
      </w:r>
      <w:r w:rsidR="0050541D" w:rsidRPr="00AB4533">
        <w:rPr>
          <w:rFonts w:ascii="Arial" w:eastAsia="Times New Roman" w:hAnsi="Arial" w:cs="Arial"/>
          <w:kern w:val="0"/>
          <w:lang w:eastAsia="en-GB"/>
          <w14:ligatures w14:val="none"/>
        </w:rPr>
        <w:t>professional</w:t>
      </w:r>
      <w:r w:rsidR="00A7573D" w:rsidRPr="00AB4533">
        <w:rPr>
          <w:rFonts w:ascii="Arial" w:eastAsia="Times New Roman" w:hAnsi="Arial" w:cs="Arial"/>
          <w:kern w:val="0"/>
          <w:lang w:eastAsia="en-GB"/>
          <w14:ligatures w14:val="none"/>
        </w:rPr>
        <w:t xml:space="preserve"> guidance</w:t>
      </w:r>
      <w:r w:rsidR="002D1F02">
        <w:rPr>
          <w:rFonts w:ascii="Arial" w:eastAsia="Times New Roman" w:hAnsi="Arial" w:cs="Arial"/>
          <w:kern w:val="0"/>
          <w:lang w:eastAsia="en-GB"/>
          <w14:ligatures w14:val="none"/>
        </w:rPr>
        <w:t xml:space="preserve"> and practice</w:t>
      </w:r>
      <w:r w:rsidR="003939A0" w:rsidRPr="00AB4533">
        <w:rPr>
          <w:rFonts w:ascii="Arial" w:eastAsia="Times New Roman" w:hAnsi="Arial" w:cs="Arial"/>
          <w:kern w:val="0"/>
          <w:lang w:eastAsia="en-GB"/>
          <w14:ligatures w14:val="none"/>
        </w:rPr>
        <w:t>.</w:t>
      </w:r>
    </w:p>
    <w:p w14:paraId="54DD6640" w14:textId="289AD349" w:rsidR="002E354F" w:rsidRPr="00AB4533" w:rsidRDefault="002E354F" w:rsidP="008C16E1">
      <w:pPr>
        <w:spacing w:after="0" w:line="360" w:lineRule="auto"/>
        <w:jc w:val="both"/>
        <w:rPr>
          <w:rFonts w:ascii="Arial" w:eastAsia="Times New Roman" w:hAnsi="Arial" w:cs="Arial"/>
          <w:kern w:val="0"/>
          <w:lang w:eastAsia="en-GB"/>
          <w14:ligatures w14:val="none"/>
        </w:rPr>
      </w:pPr>
    </w:p>
    <w:p w14:paraId="28D1218F" w14:textId="1E91E81D" w:rsidR="0069422A" w:rsidRPr="00AB4533" w:rsidRDefault="0069422A" w:rsidP="008C16E1">
      <w:pPr>
        <w:spacing w:after="0" w:line="360" w:lineRule="auto"/>
        <w:jc w:val="both"/>
        <w:rPr>
          <w:rFonts w:ascii="Arial" w:eastAsia="Times New Roman" w:hAnsi="Arial" w:cs="Arial"/>
          <w:b/>
          <w:bCs/>
          <w:kern w:val="0"/>
          <w:lang w:eastAsia="en-GB"/>
          <w14:ligatures w14:val="none"/>
        </w:rPr>
      </w:pPr>
      <w:r w:rsidRPr="00AB4533">
        <w:rPr>
          <w:rFonts w:ascii="Arial" w:eastAsia="Times New Roman" w:hAnsi="Arial" w:cs="Arial"/>
          <w:b/>
          <w:bCs/>
          <w:kern w:val="0"/>
          <w:lang w:eastAsia="en-GB"/>
          <w14:ligatures w14:val="none"/>
        </w:rPr>
        <w:t>Ethics considerations</w:t>
      </w:r>
    </w:p>
    <w:p w14:paraId="78125470" w14:textId="5432E883" w:rsidR="006D7A36" w:rsidRPr="00AB4533" w:rsidRDefault="00305DF6" w:rsidP="006D7A36">
      <w:pPr>
        <w:spacing w:after="0" w:line="360" w:lineRule="auto"/>
        <w:jc w:val="both"/>
        <w:rPr>
          <w:rFonts w:ascii="Arial" w:eastAsia="Times New Roman" w:hAnsi="Arial" w:cs="Arial"/>
          <w:color w:val="000000"/>
          <w:kern w:val="0"/>
          <w:lang w:eastAsia="en-GB"/>
          <w14:ligatures w14:val="none"/>
        </w:rPr>
      </w:pPr>
      <w:r w:rsidRPr="00AB4533">
        <w:rPr>
          <w:rFonts w:ascii="Arial" w:hAnsi="Arial" w:cs="Arial"/>
        </w:rPr>
        <w:t>These</w:t>
      </w:r>
      <w:r w:rsidR="0069422A" w:rsidRPr="00AB4533">
        <w:rPr>
          <w:rFonts w:ascii="Arial" w:hAnsi="Arial" w:cs="Arial"/>
        </w:rPr>
        <w:t xml:space="preserve"> will guide each</w:t>
      </w:r>
      <w:r w:rsidRPr="00AB4533">
        <w:rPr>
          <w:rFonts w:ascii="Arial" w:hAnsi="Arial" w:cs="Arial"/>
        </w:rPr>
        <w:t xml:space="preserve"> workshop and all</w:t>
      </w:r>
      <w:r w:rsidR="0069422A" w:rsidRPr="00AB4533">
        <w:rPr>
          <w:rFonts w:ascii="Arial" w:hAnsi="Arial" w:cs="Arial"/>
        </w:rPr>
        <w:t xml:space="preserve"> data collection method</w:t>
      </w:r>
      <w:r w:rsidRPr="00AB4533">
        <w:rPr>
          <w:rFonts w:ascii="Arial" w:hAnsi="Arial" w:cs="Arial"/>
        </w:rPr>
        <w:t>s</w:t>
      </w:r>
      <w:r w:rsidR="00F073E0">
        <w:rPr>
          <w:rFonts w:ascii="Arial" w:hAnsi="Arial" w:cs="Arial"/>
        </w:rPr>
        <w:t xml:space="preserve"> to</w:t>
      </w:r>
      <w:r w:rsidR="0069422A" w:rsidRPr="00AB4533">
        <w:rPr>
          <w:rFonts w:ascii="Arial" w:hAnsi="Arial" w:cs="Arial"/>
        </w:rPr>
        <w:t xml:space="preserve"> ensur</w:t>
      </w:r>
      <w:r w:rsidRPr="00AB4533">
        <w:rPr>
          <w:rFonts w:ascii="Arial" w:hAnsi="Arial" w:cs="Arial"/>
        </w:rPr>
        <w:t>e participants’</w:t>
      </w:r>
      <w:r w:rsidR="0069422A" w:rsidRPr="00AB4533">
        <w:rPr>
          <w:rFonts w:ascii="Arial" w:hAnsi="Arial" w:cs="Arial"/>
        </w:rPr>
        <w:t xml:space="preserve"> emotional safety</w:t>
      </w:r>
      <w:r w:rsidR="00F073E0">
        <w:rPr>
          <w:rFonts w:ascii="Arial" w:hAnsi="Arial" w:cs="Arial"/>
        </w:rPr>
        <w:t xml:space="preserve"> and gaining</w:t>
      </w:r>
      <w:r w:rsidR="0069422A" w:rsidRPr="00AB4533">
        <w:rPr>
          <w:rFonts w:ascii="Arial" w:hAnsi="Arial" w:cs="Arial"/>
        </w:rPr>
        <w:t xml:space="preserve"> </w:t>
      </w:r>
      <w:r w:rsidRPr="00AB4533">
        <w:rPr>
          <w:rFonts w:ascii="Arial" w:hAnsi="Arial" w:cs="Arial"/>
        </w:rPr>
        <w:t xml:space="preserve">their </w:t>
      </w:r>
      <w:r w:rsidR="0069422A" w:rsidRPr="00AB4533">
        <w:rPr>
          <w:rFonts w:ascii="Arial" w:hAnsi="Arial" w:cs="Arial"/>
        </w:rPr>
        <w:t>informed consent</w:t>
      </w:r>
      <w:r w:rsidR="0050541D" w:rsidRPr="00AB4533">
        <w:rPr>
          <w:rFonts w:ascii="Arial" w:hAnsi="Arial" w:cs="Arial"/>
        </w:rPr>
        <w:t>. Their right</w:t>
      </w:r>
      <w:r w:rsidR="0069422A" w:rsidRPr="00AB4533">
        <w:rPr>
          <w:rFonts w:ascii="Arial" w:hAnsi="Arial" w:cs="Arial"/>
        </w:rPr>
        <w:t xml:space="preserve"> to withdraw physical presence or information contributed, at any stage of the project</w:t>
      </w:r>
      <w:r w:rsidR="0050541D" w:rsidRPr="00AB4533">
        <w:rPr>
          <w:rFonts w:ascii="Arial" w:hAnsi="Arial" w:cs="Arial"/>
        </w:rPr>
        <w:t xml:space="preserve"> </w:t>
      </w:r>
      <w:r w:rsidR="0050541D" w:rsidRPr="00AB4533">
        <w:rPr>
          <w:rFonts w:ascii="Arial" w:eastAsia="Times New Roman" w:hAnsi="Arial" w:cs="Arial"/>
          <w:color w:val="000000"/>
          <w:kern w:val="0"/>
          <w:lang w:eastAsia="en-GB"/>
          <w14:ligatures w14:val="none"/>
        </w:rPr>
        <w:t>without consequence</w:t>
      </w:r>
      <w:r w:rsidR="0050541D" w:rsidRPr="00AB4533">
        <w:rPr>
          <w:rFonts w:ascii="Arial" w:hAnsi="Arial" w:cs="Arial"/>
          <w:color w:val="000000"/>
        </w:rPr>
        <w:t>, will be stated</w:t>
      </w:r>
      <w:r w:rsidR="0050541D" w:rsidRPr="00AB4533">
        <w:rPr>
          <w:rFonts w:ascii="Arial" w:eastAsia="Times New Roman" w:hAnsi="Arial" w:cs="Arial"/>
          <w:color w:val="000000"/>
          <w:kern w:val="0"/>
          <w:lang w:eastAsia="en-GB"/>
          <w14:ligatures w14:val="none"/>
        </w:rPr>
        <w:t xml:space="preserve"> in clear, accessible language</w:t>
      </w:r>
      <w:r w:rsidR="0050541D" w:rsidRPr="00AB4533">
        <w:rPr>
          <w:rFonts w:ascii="Arial" w:hAnsi="Arial" w:cs="Arial"/>
          <w:color w:val="000000"/>
        </w:rPr>
        <w:t xml:space="preserve">. </w:t>
      </w:r>
      <w:r w:rsidR="006D7A36" w:rsidRPr="00AB4533">
        <w:rPr>
          <w:rFonts w:ascii="Arial" w:eastAsia="Times New Roman" w:hAnsi="Arial" w:cs="Arial"/>
          <w:color w:val="000000"/>
          <w:kern w:val="0"/>
          <w:lang w:eastAsia="en-GB"/>
          <w14:ligatures w14:val="none"/>
        </w:rPr>
        <w:t xml:space="preserve">As Hemuka and Morgan (2018) </w:t>
      </w:r>
      <w:r w:rsidR="006D7A36" w:rsidRPr="00AB4533">
        <w:rPr>
          <w:rFonts w:ascii="Arial" w:eastAsia="Times New Roman" w:hAnsi="Arial" w:cs="Arial"/>
          <w:color w:val="000000"/>
          <w:kern w:val="0"/>
          <w:lang w:eastAsia="en-GB"/>
          <w14:ligatures w14:val="none"/>
        </w:rPr>
        <w:lastRenderedPageBreak/>
        <w:t>emphasise in their evaluation of </w:t>
      </w:r>
      <w:r w:rsidR="006D7A36" w:rsidRPr="00AB4533">
        <w:rPr>
          <w:rFonts w:ascii="Arial" w:eastAsia="Times New Roman" w:hAnsi="Arial" w:cs="Arial"/>
          <w:i/>
          <w:iCs/>
          <w:color w:val="000000"/>
          <w:kern w:val="0"/>
          <w:lang w:eastAsia="en-GB"/>
          <w14:ligatures w14:val="none"/>
        </w:rPr>
        <w:t>The Phoenix Project</w:t>
      </w:r>
      <w:r w:rsidR="006D7A36" w:rsidRPr="00AB4533">
        <w:rPr>
          <w:rFonts w:ascii="Arial" w:eastAsia="Times New Roman" w:hAnsi="Arial" w:cs="Arial"/>
          <w:color w:val="000000"/>
          <w:kern w:val="0"/>
          <w:lang w:eastAsia="en-GB"/>
          <w14:ligatures w14:val="none"/>
        </w:rPr>
        <w:t>,</w:t>
      </w:r>
      <w:r w:rsidR="008912EA" w:rsidRPr="00AB4533">
        <w:rPr>
          <w:rFonts w:ascii="Arial" w:eastAsia="Times New Roman" w:hAnsi="Arial" w:cs="Arial"/>
          <w:color w:val="000000"/>
          <w:kern w:val="0"/>
          <w:lang w:eastAsia="en-GB"/>
          <w14:ligatures w14:val="none"/>
        </w:rPr>
        <w:t xml:space="preserve"> that</w:t>
      </w:r>
      <w:r w:rsidR="006D7A36" w:rsidRPr="00AB4533">
        <w:rPr>
          <w:rFonts w:ascii="Arial" w:eastAsia="Times New Roman" w:hAnsi="Arial" w:cs="Arial"/>
          <w:color w:val="000000"/>
          <w:kern w:val="0"/>
          <w:lang w:eastAsia="en-GB"/>
          <w14:ligatures w14:val="none"/>
        </w:rPr>
        <w:t xml:space="preserve"> ethical reassurance must be built into </w:t>
      </w:r>
      <w:r w:rsidR="00EB5D60">
        <w:rPr>
          <w:rFonts w:ascii="Arial" w:eastAsia="Times New Roman" w:hAnsi="Arial" w:cs="Arial"/>
          <w:color w:val="000000"/>
          <w:kern w:val="0"/>
          <w:lang w:eastAsia="en-GB"/>
          <w14:ligatures w14:val="none"/>
        </w:rPr>
        <w:t xml:space="preserve">on-going </w:t>
      </w:r>
      <w:r w:rsidR="006D7A36" w:rsidRPr="00AB4533">
        <w:rPr>
          <w:rFonts w:ascii="Arial" w:eastAsia="Times New Roman" w:hAnsi="Arial" w:cs="Arial"/>
          <w:color w:val="000000"/>
          <w:kern w:val="0"/>
          <w:lang w:eastAsia="en-GB"/>
          <w14:ligatures w14:val="none"/>
        </w:rPr>
        <w:t>participant communication.</w:t>
      </w:r>
    </w:p>
    <w:p w14:paraId="10E3391A" w14:textId="77777777" w:rsidR="006D7A36" w:rsidRPr="00AB4533" w:rsidRDefault="006D7A36" w:rsidP="0050541D">
      <w:pPr>
        <w:pStyle w:val="p3"/>
        <w:spacing w:before="0" w:beforeAutospacing="0" w:after="0" w:afterAutospacing="0" w:line="360" w:lineRule="auto"/>
        <w:jc w:val="both"/>
        <w:rPr>
          <w:rFonts w:ascii="Arial" w:hAnsi="Arial" w:cs="Arial"/>
          <w:color w:val="000000"/>
        </w:rPr>
      </w:pPr>
    </w:p>
    <w:p w14:paraId="11401239" w14:textId="0C174DB0" w:rsidR="00AC58F5" w:rsidRPr="00AB4533" w:rsidRDefault="000A6137" w:rsidP="006D7A36">
      <w:pPr>
        <w:pStyle w:val="p3"/>
        <w:spacing w:before="0" w:beforeAutospacing="0" w:after="0" w:afterAutospacing="0" w:line="360" w:lineRule="auto"/>
        <w:jc w:val="both"/>
        <w:rPr>
          <w:rFonts w:ascii="Arial" w:hAnsi="Arial" w:cs="Arial"/>
          <w:color w:val="000000"/>
        </w:rPr>
      </w:pPr>
      <w:r w:rsidRPr="00AB4533">
        <w:rPr>
          <w:rFonts w:ascii="Arial" w:hAnsi="Arial" w:cs="Arial"/>
          <w:color w:val="000000"/>
        </w:rPr>
        <w:t>E</w:t>
      </w:r>
      <w:r w:rsidR="0050541D" w:rsidRPr="00AB4533">
        <w:rPr>
          <w:rFonts w:ascii="Arial" w:hAnsi="Arial" w:cs="Arial"/>
          <w:color w:val="000000"/>
        </w:rPr>
        <w:t>thical research</w:t>
      </w:r>
      <w:r w:rsidR="00EB5D60">
        <w:rPr>
          <w:rFonts w:ascii="Arial" w:hAnsi="Arial" w:cs="Arial"/>
          <w:color w:val="000000"/>
        </w:rPr>
        <w:t xml:space="preserve"> </w:t>
      </w:r>
      <w:r w:rsidR="0050541D" w:rsidRPr="00AB4533">
        <w:rPr>
          <w:rFonts w:ascii="Arial" w:hAnsi="Arial" w:cs="Arial"/>
          <w:color w:val="000000"/>
        </w:rPr>
        <w:t>is not just procedural but relationa</w:t>
      </w:r>
      <w:r w:rsidRPr="00AB4533">
        <w:rPr>
          <w:rFonts w:ascii="Arial" w:hAnsi="Arial" w:cs="Arial"/>
          <w:color w:val="000000"/>
        </w:rPr>
        <w:t>l and</w:t>
      </w:r>
      <w:r w:rsidR="0050541D" w:rsidRPr="00AB4533">
        <w:rPr>
          <w:rFonts w:ascii="Arial" w:hAnsi="Arial" w:cs="Arial"/>
          <w:color w:val="000000"/>
        </w:rPr>
        <w:t xml:space="preserve"> should be shaped by trust, consent, and mutual respect</w:t>
      </w:r>
      <w:r w:rsidR="00787F7F">
        <w:rPr>
          <w:rFonts w:ascii="Arial" w:hAnsi="Arial" w:cs="Arial"/>
          <w:color w:val="000000"/>
        </w:rPr>
        <w:t xml:space="preserve"> (</w:t>
      </w:r>
      <w:proofErr w:type="spellStart"/>
      <w:proofErr w:type="gramStart"/>
      <w:r w:rsidR="00787F7F" w:rsidRPr="00AB4533">
        <w:rPr>
          <w:rFonts w:ascii="Arial" w:hAnsi="Arial" w:cs="Arial"/>
          <w:color w:val="000000"/>
        </w:rPr>
        <w:t>Kara</w:t>
      </w:r>
      <w:r w:rsidR="00315B50">
        <w:rPr>
          <w:rFonts w:ascii="Arial" w:hAnsi="Arial" w:cs="Arial"/>
          <w:color w:val="000000"/>
        </w:rPr>
        <w:t>,H</w:t>
      </w:r>
      <w:proofErr w:type="spellEnd"/>
      <w:proofErr w:type="gramEnd"/>
      <w:r w:rsidR="00787F7F" w:rsidRPr="00AB4533">
        <w:rPr>
          <w:rFonts w:ascii="Arial" w:hAnsi="Arial" w:cs="Arial"/>
          <w:color w:val="000000"/>
        </w:rPr>
        <w:t xml:space="preserve"> (2020)</w:t>
      </w:r>
      <w:r w:rsidR="0050541D" w:rsidRPr="00AB4533">
        <w:rPr>
          <w:rFonts w:ascii="Arial" w:hAnsi="Arial" w:cs="Arial"/>
          <w:color w:val="000000"/>
        </w:rPr>
        <w:t>.</w:t>
      </w:r>
      <w:r w:rsidR="006D7A36" w:rsidRPr="00AB4533">
        <w:rPr>
          <w:rFonts w:ascii="Arial" w:hAnsi="Arial" w:cs="Arial"/>
          <w:color w:val="000000"/>
        </w:rPr>
        <w:t xml:space="preserve"> </w:t>
      </w:r>
      <w:r w:rsidRPr="00AB4533">
        <w:rPr>
          <w:rFonts w:ascii="Arial" w:hAnsi="Arial" w:cs="Arial"/>
          <w:color w:val="000000"/>
        </w:rPr>
        <w:t>A</w:t>
      </w:r>
      <w:r w:rsidR="006D7A36" w:rsidRPr="00AB4533">
        <w:rPr>
          <w:rFonts w:ascii="Arial" w:hAnsi="Arial" w:cs="Arial"/>
          <w:color w:val="000000"/>
        </w:rPr>
        <w:t xml:space="preserve"> balance </w:t>
      </w:r>
      <w:r w:rsidRPr="00AB4533">
        <w:rPr>
          <w:rFonts w:ascii="Arial" w:hAnsi="Arial" w:cs="Arial"/>
          <w:color w:val="000000"/>
        </w:rPr>
        <w:t>should</w:t>
      </w:r>
      <w:r w:rsidR="006D7A36" w:rsidRPr="00AB4533">
        <w:rPr>
          <w:rFonts w:ascii="Arial" w:hAnsi="Arial" w:cs="Arial"/>
          <w:color w:val="000000"/>
        </w:rPr>
        <w:t xml:space="preserve"> be reached</w:t>
      </w:r>
      <w:r w:rsidR="0050541D" w:rsidRPr="00AB4533">
        <w:rPr>
          <w:rFonts w:ascii="Arial" w:hAnsi="Arial" w:cs="Arial"/>
          <w:color w:val="000000"/>
        </w:rPr>
        <w:t xml:space="preserve"> between gathering honest, useful data and protecting participants from re-traumatisation or emotional distress. Survivors in refuge settings, particularly those newly removed from abusive environments, may be especially sensitive to external engagement. Their perspectives </w:t>
      </w:r>
      <w:r w:rsidR="00385C2E">
        <w:rPr>
          <w:rFonts w:ascii="Arial" w:hAnsi="Arial" w:cs="Arial"/>
          <w:color w:val="000000"/>
        </w:rPr>
        <w:t xml:space="preserve">for this study </w:t>
      </w:r>
      <w:r w:rsidR="0050541D" w:rsidRPr="00AB4533">
        <w:rPr>
          <w:rFonts w:ascii="Arial" w:hAnsi="Arial" w:cs="Arial"/>
          <w:color w:val="000000"/>
        </w:rPr>
        <w:t xml:space="preserve">would be </w:t>
      </w:r>
      <w:r w:rsidRPr="00AB4533">
        <w:rPr>
          <w:rFonts w:ascii="Arial" w:hAnsi="Arial" w:cs="Arial"/>
          <w:color w:val="000000"/>
        </w:rPr>
        <w:t xml:space="preserve">contemporary and </w:t>
      </w:r>
      <w:r w:rsidR="0050541D" w:rsidRPr="00AB4533">
        <w:rPr>
          <w:rFonts w:ascii="Arial" w:hAnsi="Arial" w:cs="Arial"/>
          <w:color w:val="000000"/>
        </w:rPr>
        <w:t xml:space="preserve">welcome, but their emotional safety must take precedence. </w:t>
      </w:r>
    </w:p>
    <w:p w14:paraId="715DCCBF" w14:textId="77777777" w:rsidR="00AC58F5" w:rsidRPr="00AB4533" w:rsidRDefault="00AC58F5" w:rsidP="0050541D">
      <w:pPr>
        <w:spacing w:after="0" w:line="360" w:lineRule="auto"/>
        <w:jc w:val="both"/>
        <w:rPr>
          <w:rFonts w:ascii="Arial" w:eastAsia="Times New Roman" w:hAnsi="Arial" w:cs="Arial"/>
          <w:color w:val="000000"/>
          <w:kern w:val="0"/>
          <w:lang w:eastAsia="en-GB"/>
          <w14:ligatures w14:val="none"/>
        </w:rPr>
      </w:pPr>
    </w:p>
    <w:p w14:paraId="3A30ADB3" w14:textId="66F5EA93" w:rsidR="0050541D" w:rsidRPr="00AB4533" w:rsidRDefault="000A6137" w:rsidP="0050541D">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R</w:t>
      </w:r>
      <w:r w:rsidR="0050541D" w:rsidRPr="00AB4533">
        <w:rPr>
          <w:rFonts w:ascii="Arial" w:eastAsia="Times New Roman" w:hAnsi="Arial" w:cs="Arial"/>
          <w:color w:val="000000"/>
          <w:kern w:val="0"/>
          <w:lang w:eastAsia="en-GB"/>
          <w14:ligatures w14:val="none"/>
        </w:rPr>
        <w:t xml:space="preserve">esearch will comply with the General Data Protection Regulation (GDPR) (EU) 2016/679. This includes ensuring informed consent, participant anonymity where needed, and secure data storage. </w:t>
      </w:r>
    </w:p>
    <w:p w14:paraId="00CDCF94" w14:textId="77777777" w:rsidR="006D7A36" w:rsidRPr="00AB4533" w:rsidRDefault="006D7A36" w:rsidP="0050541D">
      <w:pPr>
        <w:spacing w:after="0" w:line="360" w:lineRule="auto"/>
        <w:jc w:val="both"/>
        <w:rPr>
          <w:rFonts w:ascii="Arial" w:eastAsia="Times New Roman" w:hAnsi="Arial" w:cs="Arial"/>
          <w:color w:val="000000"/>
          <w:kern w:val="0"/>
          <w:lang w:eastAsia="en-GB"/>
          <w14:ligatures w14:val="none"/>
        </w:rPr>
      </w:pPr>
    </w:p>
    <w:p w14:paraId="21E9F193" w14:textId="412932E9" w:rsidR="000A6137" w:rsidRPr="00AB4533" w:rsidRDefault="0050541D" w:rsidP="0050541D">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This research will</w:t>
      </w:r>
      <w:r w:rsidR="008A6022">
        <w:rPr>
          <w:rFonts w:ascii="Arial" w:eastAsia="Times New Roman" w:hAnsi="Arial" w:cs="Arial"/>
          <w:color w:val="000000"/>
          <w:kern w:val="0"/>
          <w:lang w:eastAsia="en-GB"/>
          <w14:ligatures w14:val="none"/>
        </w:rPr>
        <w:t xml:space="preserve"> also</w:t>
      </w:r>
      <w:r w:rsidRPr="00AB4533">
        <w:rPr>
          <w:rFonts w:ascii="Arial" w:eastAsia="Times New Roman" w:hAnsi="Arial" w:cs="Arial"/>
          <w:color w:val="000000"/>
          <w:kern w:val="0"/>
          <w:lang w:eastAsia="en-GB"/>
          <w14:ligatures w14:val="none"/>
        </w:rPr>
        <w:t xml:space="preserve"> align with the University of Wales Trinity Saint David’s Research Ethics &amp; Integrity Code of Practice (UWTSD, 2025), which outlines the requirement to minimise harm and ensure participant dignity, welfare, and autonomy. </w:t>
      </w:r>
      <w:r w:rsidR="008A6022">
        <w:rPr>
          <w:rFonts w:ascii="Arial" w:eastAsia="Times New Roman" w:hAnsi="Arial" w:cs="Arial"/>
          <w:color w:val="000000"/>
          <w:kern w:val="0"/>
          <w:lang w:eastAsia="en-GB"/>
          <w14:ligatures w14:val="none"/>
        </w:rPr>
        <w:t>F</w:t>
      </w:r>
      <w:r w:rsidRPr="00AB4533">
        <w:rPr>
          <w:rFonts w:ascii="Arial" w:eastAsia="Times New Roman" w:hAnsi="Arial" w:cs="Arial"/>
          <w:color w:val="000000"/>
          <w:kern w:val="0"/>
          <w:lang w:eastAsia="en-GB"/>
          <w14:ligatures w14:val="none"/>
        </w:rPr>
        <w:t>acilitators and the researcher(s) will receive a preliminary</w:t>
      </w:r>
      <w:r w:rsidR="008A6022">
        <w:rPr>
          <w:rFonts w:ascii="Arial" w:eastAsia="Times New Roman" w:hAnsi="Arial" w:cs="Arial"/>
          <w:color w:val="000000"/>
          <w:kern w:val="0"/>
          <w:lang w:eastAsia="en-GB"/>
          <w14:ligatures w14:val="none"/>
        </w:rPr>
        <w:t>, contemporary</w:t>
      </w:r>
      <w:r w:rsidRPr="00AB4533">
        <w:rPr>
          <w:rFonts w:ascii="Arial" w:eastAsia="Times New Roman" w:hAnsi="Arial" w:cs="Arial"/>
          <w:color w:val="000000"/>
          <w:kern w:val="0"/>
          <w:lang w:eastAsia="en-GB"/>
          <w14:ligatures w14:val="none"/>
        </w:rPr>
        <w:t xml:space="preserve"> briefing in trauma-informed approaches and flexible engagement methods. </w:t>
      </w:r>
    </w:p>
    <w:p w14:paraId="4559A789" w14:textId="77777777" w:rsidR="000A6137" w:rsidRPr="00AB4533" w:rsidRDefault="000A6137" w:rsidP="0050541D">
      <w:pPr>
        <w:spacing w:after="0" w:line="360" w:lineRule="auto"/>
        <w:jc w:val="both"/>
        <w:rPr>
          <w:rFonts w:ascii="Arial" w:eastAsia="Times New Roman" w:hAnsi="Arial" w:cs="Arial"/>
          <w:color w:val="000000"/>
          <w:kern w:val="0"/>
          <w:lang w:eastAsia="en-GB"/>
          <w14:ligatures w14:val="none"/>
        </w:rPr>
      </w:pPr>
    </w:p>
    <w:p w14:paraId="7697D58C" w14:textId="105A5278" w:rsidR="0050541D" w:rsidRPr="00AB4533" w:rsidRDefault="0050541D" w:rsidP="0050541D">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Special consideration will be given to participant group dynamics; for example, only </w:t>
      </w:r>
      <w:r w:rsidR="00051FC4">
        <w:rPr>
          <w:rFonts w:ascii="Arial" w:eastAsia="Times New Roman" w:hAnsi="Arial" w:cs="Arial"/>
          <w:color w:val="000000"/>
          <w:kern w:val="0"/>
          <w:lang w:eastAsia="en-GB"/>
          <w14:ligatures w14:val="none"/>
        </w:rPr>
        <w:t>women will be invited to participate in Phase 1</w:t>
      </w:r>
      <w:r w:rsidR="00A95EB2">
        <w:rPr>
          <w:rFonts w:ascii="Arial" w:eastAsia="Times New Roman" w:hAnsi="Arial" w:cs="Arial"/>
          <w:color w:val="000000"/>
          <w:kern w:val="0"/>
          <w:lang w:eastAsia="en-GB"/>
          <w14:ligatures w14:val="none"/>
        </w:rPr>
        <w:t xml:space="preserve"> and t</w:t>
      </w:r>
      <w:r w:rsidR="00051FC4">
        <w:rPr>
          <w:rFonts w:ascii="Arial" w:eastAsia="Times New Roman" w:hAnsi="Arial" w:cs="Arial"/>
          <w:color w:val="000000"/>
          <w:kern w:val="0"/>
          <w:lang w:eastAsia="en-GB"/>
          <w14:ligatures w14:val="none"/>
        </w:rPr>
        <w:t xml:space="preserve">hat includes only </w:t>
      </w:r>
      <w:r w:rsidRPr="00AB4533">
        <w:rPr>
          <w:rFonts w:ascii="Arial" w:eastAsia="Times New Roman" w:hAnsi="Arial" w:cs="Arial"/>
          <w:color w:val="000000"/>
          <w:kern w:val="0"/>
          <w:lang w:eastAsia="en-GB"/>
          <w14:ligatures w14:val="none"/>
        </w:rPr>
        <w:t>female researchers</w:t>
      </w:r>
      <w:r w:rsidR="006D7A36" w:rsidRPr="00AB4533">
        <w:rPr>
          <w:rFonts w:ascii="Arial" w:eastAsia="Times New Roman" w:hAnsi="Arial" w:cs="Arial"/>
          <w:color w:val="000000"/>
          <w:kern w:val="0"/>
          <w:lang w:eastAsia="en-GB"/>
          <w14:ligatures w14:val="none"/>
        </w:rPr>
        <w:t>. M</w:t>
      </w:r>
      <w:r w:rsidRPr="00AB4533">
        <w:rPr>
          <w:rFonts w:ascii="Arial" w:eastAsia="Times New Roman" w:hAnsi="Arial" w:cs="Arial"/>
          <w:color w:val="000000"/>
          <w:kern w:val="0"/>
          <w:lang w:eastAsia="en-GB"/>
          <w14:ligatures w14:val="none"/>
        </w:rPr>
        <w:t>ale professionals</w:t>
      </w:r>
      <w:r w:rsidR="00532222">
        <w:rPr>
          <w:rFonts w:ascii="Arial" w:eastAsia="Times New Roman" w:hAnsi="Arial" w:cs="Arial"/>
          <w:color w:val="000000"/>
          <w:kern w:val="0"/>
          <w:lang w:eastAsia="en-GB"/>
          <w14:ligatures w14:val="none"/>
        </w:rPr>
        <w:t xml:space="preserve">, or </w:t>
      </w:r>
      <w:r w:rsidR="00E17F00">
        <w:rPr>
          <w:rFonts w:ascii="Arial" w:eastAsia="Times New Roman" w:hAnsi="Arial" w:cs="Arial"/>
          <w:color w:val="000000"/>
          <w:kern w:val="0"/>
          <w:lang w:eastAsia="en-GB"/>
          <w14:ligatures w14:val="none"/>
        </w:rPr>
        <w:t xml:space="preserve">male </w:t>
      </w:r>
      <w:r w:rsidR="00532222">
        <w:rPr>
          <w:rFonts w:ascii="Arial" w:eastAsia="Times New Roman" w:hAnsi="Arial" w:cs="Arial"/>
          <w:color w:val="000000"/>
          <w:kern w:val="0"/>
          <w:lang w:eastAsia="en-GB"/>
          <w14:ligatures w14:val="none"/>
        </w:rPr>
        <w:t>survivors are not</w:t>
      </w:r>
      <w:r w:rsidRPr="00AB4533">
        <w:rPr>
          <w:rFonts w:ascii="Arial" w:eastAsia="Times New Roman" w:hAnsi="Arial" w:cs="Arial"/>
          <w:color w:val="000000"/>
          <w:kern w:val="0"/>
          <w:lang w:eastAsia="en-GB"/>
          <w14:ligatures w14:val="none"/>
        </w:rPr>
        <w:t xml:space="preserve"> represented in the initial stage but could be welcome</w:t>
      </w:r>
      <w:r w:rsidR="00611DDE">
        <w:rPr>
          <w:rFonts w:ascii="Arial" w:eastAsia="Times New Roman" w:hAnsi="Arial" w:cs="Arial"/>
          <w:color w:val="000000"/>
          <w:kern w:val="0"/>
          <w:lang w:eastAsia="en-GB"/>
          <w14:ligatures w14:val="none"/>
        </w:rPr>
        <w:t>d</w:t>
      </w:r>
      <w:r w:rsidRPr="00AB4533">
        <w:rPr>
          <w:rFonts w:ascii="Arial" w:eastAsia="Times New Roman" w:hAnsi="Arial" w:cs="Arial"/>
          <w:color w:val="000000"/>
          <w:kern w:val="0"/>
          <w:lang w:eastAsia="en-GB"/>
          <w14:ligatures w14:val="none"/>
        </w:rPr>
        <w:t xml:space="preserve"> to </w:t>
      </w:r>
      <w:r w:rsidR="006D7A36" w:rsidRPr="00AB4533">
        <w:rPr>
          <w:rFonts w:ascii="Arial" w:eastAsia="Times New Roman" w:hAnsi="Arial" w:cs="Arial"/>
          <w:color w:val="000000"/>
          <w:kern w:val="0"/>
          <w:lang w:eastAsia="en-GB"/>
          <w14:ligatures w14:val="none"/>
        </w:rPr>
        <w:t>training</w:t>
      </w:r>
      <w:r w:rsidR="00E17F00">
        <w:rPr>
          <w:rFonts w:ascii="Arial" w:eastAsia="Times New Roman" w:hAnsi="Arial" w:cs="Arial"/>
          <w:color w:val="000000"/>
          <w:kern w:val="0"/>
          <w:lang w:eastAsia="en-GB"/>
          <w14:ligatures w14:val="none"/>
        </w:rPr>
        <w:t xml:space="preserve"> during</w:t>
      </w:r>
      <w:r w:rsidR="00A95EB2">
        <w:rPr>
          <w:rFonts w:ascii="Arial" w:eastAsia="Times New Roman" w:hAnsi="Arial" w:cs="Arial"/>
          <w:color w:val="000000"/>
          <w:kern w:val="0"/>
          <w:lang w:eastAsia="en-GB"/>
          <w14:ligatures w14:val="none"/>
        </w:rPr>
        <w:t xml:space="preserve"> </w:t>
      </w:r>
      <w:r w:rsidR="00532222">
        <w:rPr>
          <w:rFonts w:ascii="Arial" w:eastAsia="Times New Roman" w:hAnsi="Arial" w:cs="Arial"/>
          <w:color w:val="000000"/>
          <w:kern w:val="0"/>
          <w:lang w:eastAsia="en-GB"/>
          <w14:ligatures w14:val="none"/>
        </w:rPr>
        <w:t>Phase 2.</w:t>
      </w:r>
    </w:p>
    <w:p w14:paraId="19ED89F5" w14:textId="08555D5D" w:rsidR="003D6FF4" w:rsidRPr="00AB4533" w:rsidRDefault="003D6FF4" w:rsidP="000A6137">
      <w:pPr>
        <w:pStyle w:val="p3"/>
        <w:spacing w:before="0" w:beforeAutospacing="0" w:after="0" w:afterAutospacing="0" w:line="360" w:lineRule="auto"/>
        <w:jc w:val="both"/>
        <w:rPr>
          <w:rFonts w:ascii="Arial" w:hAnsi="Arial" w:cs="Arial"/>
        </w:rPr>
      </w:pPr>
    </w:p>
    <w:p w14:paraId="76545749" w14:textId="0D60E8E9" w:rsidR="008C16E1" w:rsidRPr="00AB4533" w:rsidRDefault="008C16E1" w:rsidP="008C16E1">
      <w:pPr>
        <w:pStyle w:val="p1"/>
        <w:spacing w:before="0" w:beforeAutospacing="0" w:after="0" w:afterAutospacing="0" w:line="360" w:lineRule="auto"/>
        <w:jc w:val="both"/>
        <w:rPr>
          <w:rFonts w:ascii="Arial" w:hAnsi="Arial" w:cs="Arial"/>
          <w:b/>
          <w:bCs/>
        </w:rPr>
      </w:pPr>
      <w:r w:rsidRPr="00AB4533">
        <w:rPr>
          <w:rFonts w:ascii="Arial" w:hAnsi="Arial" w:cs="Arial"/>
          <w:b/>
          <w:bCs/>
        </w:rPr>
        <w:t>Method</w:t>
      </w:r>
      <w:r w:rsidR="00305DF6" w:rsidRPr="00AB4533">
        <w:rPr>
          <w:rFonts w:ascii="Arial" w:hAnsi="Arial" w:cs="Arial"/>
          <w:b/>
          <w:bCs/>
        </w:rPr>
        <w:t>ology</w:t>
      </w:r>
      <w:r w:rsidRPr="00AB4533">
        <w:rPr>
          <w:rFonts w:ascii="Arial" w:hAnsi="Arial" w:cs="Arial"/>
          <w:b/>
          <w:bCs/>
        </w:rPr>
        <w:t xml:space="preserve"> and the specifics of Using Applied Theatre</w:t>
      </w:r>
    </w:p>
    <w:p w14:paraId="1CA57159" w14:textId="65C1670E" w:rsidR="008C16E1" w:rsidRPr="00AB4533" w:rsidRDefault="008C16E1" w:rsidP="008C16E1">
      <w:pPr>
        <w:pStyle w:val="p3"/>
        <w:spacing w:before="0" w:beforeAutospacing="0" w:after="0" w:afterAutospacing="0" w:line="360" w:lineRule="auto"/>
        <w:jc w:val="both"/>
        <w:rPr>
          <w:rFonts w:ascii="Arial" w:hAnsi="Arial" w:cs="Arial"/>
        </w:rPr>
      </w:pPr>
      <w:r w:rsidRPr="00AB4533">
        <w:rPr>
          <w:rFonts w:ascii="Arial" w:hAnsi="Arial" w:cs="Arial"/>
        </w:rPr>
        <w:t>This research engages Applied Theatre as both a practice-based mode of inquiry and a methodological framework. I chose Applied Theatre specifically, as this term refers to a</w:t>
      </w:r>
      <w:r w:rsidR="00E9014A" w:rsidRPr="00AB4533">
        <w:rPr>
          <w:rFonts w:ascii="Arial" w:hAnsi="Arial" w:cs="Arial"/>
        </w:rPr>
        <w:t>n extensive</w:t>
      </w:r>
      <w:r w:rsidRPr="00AB4533">
        <w:rPr>
          <w:rFonts w:ascii="Arial" w:hAnsi="Arial" w:cs="Arial"/>
        </w:rPr>
        <w:t xml:space="preserve"> range of participatory performance practices</w:t>
      </w:r>
      <w:r w:rsidR="00E9014A" w:rsidRPr="00AB4533">
        <w:rPr>
          <w:rFonts w:ascii="Arial" w:hAnsi="Arial" w:cs="Arial"/>
        </w:rPr>
        <w:t>,</w:t>
      </w:r>
      <w:r w:rsidRPr="00AB4533">
        <w:rPr>
          <w:rFonts w:ascii="Arial" w:hAnsi="Arial" w:cs="Arial"/>
        </w:rPr>
        <w:t xml:space="preserve"> that take place in non-traditional settings, often involving </w:t>
      </w:r>
      <w:r w:rsidR="00325AE6" w:rsidRPr="00AB4533">
        <w:rPr>
          <w:rFonts w:ascii="Arial" w:hAnsi="Arial" w:cs="Arial"/>
        </w:rPr>
        <w:t>group</w:t>
      </w:r>
      <w:r w:rsidRPr="00AB4533">
        <w:rPr>
          <w:rFonts w:ascii="Arial" w:hAnsi="Arial" w:cs="Arial"/>
        </w:rPr>
        <w:t>s</w:t>
      </w:r>
      <w:r w:rsidR="00325AE6" w:rsidRPr="00AB4533">
        <w:rPr>
          <w:rFonts w:ascii="Arial" w:hAnsi="Arial" w:cs="Arial"/>
        </w:rPr>
        <w:t xml:space="preserve"> </w:t>
      </w:r>
      <w:r w:rsidRPr="00AB4533">
        <w:rPr>
          <w:rFonts w:ascii="Arial" w:hAnsi="Arial" w:cs="Arial"/>
        </w:rPr>
        <w:t xml:space="preserve">whose voices are underrepresented (Nicholson, 2005). It is particularly well-suited to socially engaged research, enabling participants to explore complex personal and social issues through creative expression. The methodology integrates traditional qualitative approaches (e.g., </w:t>
      </w:r>
      <w:r w:rsidRPr="00AB4533">
        <w:rPr>
          <w:rFonts w:ascii="Arial" w:hAnsi="Arial" w:cs="Arial"/>
        </w:rPr>
        <w:lastRenderedPageBreak/>
        <w:t>interviews and observation) with contemporary, transformative, and participatory practices, consistent with arts-based research paradigms (Leavy, 2015).</w:t>
      </w:r>
    </w:p>
    <w:p w14:paraId="04B5804B" w14:textId="77777777" w:rsidR="0050541D" w:rsidRPr="00AB4533" w:rsidRDefault="0050541D" w:rsidP="008C16E1">
      <w:pPr>
        <w:pStyle w:val="p3"/>
        <w:spacing w:before="0" w:beforeAutospacing="0" w:after="0" w:afterAutospacing="0" w:line="360" w:lineRule="auto"/>
        <w:jc w:val="both"/>
        <w:rPr>
          <w:rFonts w:ascii="Arial" w:hAnsi="Arial" w:cs="Arial"/>
        </w:rPr>
      </w:pPr>
    </w:p>
    <w:p w14:paraId="11FA377B" w14:textId="741A85FE" w:rsidR="008C16E1" w:rsidRPr="00AB4533" w:rsidRDefault="008C16E1" w:rsidP="008C16E1">
      <w:pPr>
        <w:pStyle w:val="p3"/>
        <w:spacing w:before="0" w:beforeAutospacing="0" w:after="0" w:afterAutospacing="0" w:line="360" w:lineRule="auto"/>
        <w:jc w:val="both"/>
        <w:rPr>
          <w:rFonts w:ascii="Arial" w:hAnsi="Arial" w:cs="Arial"/>
        </w:rPr>
      </w:pPr>
      <w:r w:rsidRPr="00AB4533">
        <w:rPr>
          <w:rFonts w:ascii="Arial" w:hAnsi="Arial" w:cs="Arial"/>
        </w:rPr>
        <w:t>Mix</w:t>
      </w:r>
      <w:r w:rsidR="000A6137" w:rsidRPr="00AB4533">
        <w:rPr>
          <w:rFonts w:ascii="Arial" w:hAnsi="Arial" w:cs="Arial"/>
        </w:rPr>
        <w:t xml:space="preserve">ed </w:t>
      </w:r>
      <w:r w:rsidRPr="00AB4533">
        <w:rPr>
          <w:rFonts w:ascii="Arial" w:hAnsi="Arial" w:cs="Arial"/>
        </w:rPr>
        <w:t xml:space="preserve">methods </w:t>
      </w:r>
      <w:r w:rsidR="000A6137" w:rsidRPr="00AB4533">
        <w:rPr>
          <w:rFonts w:ascii="Arial" w:hAnsi="Arial" w:cs="Arial"/>
        </w:rPr>
        <w:t xml:space="preserve">of research incorporate </w:t>
      </w:r>
      <w:r w:rsidRPr="00AB4533">
        <w:rPr>
          <w:rFonts w:ascii="Arial" w:hAnsi="Arial" w:cs="Arial"/>
        </w:rPr>
        <w:t>creative activity as a catalyst for active participation in the study. The survivors</w:t>
      </w:r>
      <w:r w:rsidR="000A6137" w:rsidRPr="00AB4533">
        <w:rPr>
          <w:rFonts w:ascii="Arial" w:hAnsi="Arial" w:cs="Arial"/>
        </w:rPr>
        <w:t>’</w:t>
      </w:r>
      <w:r w:rsidRPr="00AB4533">
        <w:rPr>
          <w:rFonts w:ascii="Arial" w:hAnsi="Arial" w:cs="Arial"/>
        </w:rPr>
        <w:t xml:space="preserve"> gentle introduction to group activities</w:t>
      </w:r>
      <w:r w:rsidR="000A6137" w:rsidRPr="00AB4533">
        <w:rPr>
          <w:rFonts w:ascii="Arial" w:hAnsi="Arial" w:cs="Arial"/>
        </w:rPr>
        <w:t xml:space="preserve"> will </w:t>
      </w:r>
      <w:r w:rsidRPr="00AB4533">
        <w:rPr>
          <w:rFonts w:ascii="Arial" w:hAnsi="Arial" w:cs="Arial"/>
        </w:rPr>
        <w:t xml:space="preserve">encourage </w:t>
      </w:r>
      <w:r w:rsidR="000A6137" w:rsidRPr="00AB4533">
        <w:rPr>
          <w:rFonts w:ascii="Arial" w:hAnsi="Arial" w:cs="Arial"/>
        </w:rPr>
        <w:t>them to</w:t>
      </w:r>
      <w:r w:rsidRPr="00AB4533">
        <w:rPr>
          <w:rFonts w:ascii="Arial" w:hAnsi="Arial" w:cs="Arial"/>
        </w:rPr>
        <w:t xml:space="preserve"> socialise. The support professionals will </w:t>
      </w:r>
      <w:r w:rsidR="000A6137" w:rsidRPr="00AB4533">
        <w:rPr>
          <w:rFonts w:ascii="Arial" w:hAnsi="Arial" w:cs="Arial"/>
        </w:rPr>
        <w:t xml:space="preserve">immediately </w:t>
      </w:r>
      <w:r w:rsidRPr="00AB4533">
        <w:rPr>
          <w:rFonts w:ascii="Arial" w:hAnsi="Arial" w:cs="Arial"/>
        </w:rPr>
        <w:t>explore bigger issues</w:t>
      </w:r>
      <w:r w:rsidR="003E08BB" w:rsidRPr="00AB4533">
        <w:rPr>
          <w:rFonts w:ascii="Arial" w:hAnsi="Arial" w:cs="Arial"/>
        </w:rPr>
        <w:t xml:space="preserve"> and will be</w:t>
      </w:r>
      <w:r w:rsidR="000A6137" w:rsidRPr="00AB4533">
        <w:rPr>
          <w:rFonts w:ascii="Arial" w:hAnsi="Arial" w:cs="Arial"/>
        </w:rPr>
        <w:t xml:space="preserve"> drawing on</w:t>
      </w:r>
      <w:r w:rsidRPr="00AB4533">
        <w:rPr>
          <w:rFonts w:ascii="Arial" w:hAnsi="Arial" w:cs="Arial"/>
        </w:rPr>
        <w:t xml:space="preserve"> their</w:t>
      </w:r>
      <w:r w:rsidR="000A6137" w:rsidRPr="00AB4533">
        <w:rPr>
          <w:rFonts w:ascii="Arial" w:hAnsi="Arial" w:cs="Arial"/>
        </w:rPr>
        <w:t xml:space="preserve"> relevant</w:t>
      </w:r>
      <w:r w:rsidRPr="00AB4533">
        <w:rPr>
          <w:rFonts w:ascii="Arial" w:hAnsi="Arial" w:cs="Arial"/>
        </w:rPr>
        <w:t xml:space="preserve"> experiences of the </w:t>
      </w:r>
      <w:r w:rsidR="000A6137" w:rsidRPr="00AB4533">
        <w:rPr>
          <w:rFonts w:ascii="Arial" w:hAnsi="Arial" w:cs="Arial"/>
        </w:rPr>
        <w:t xml:space="preserve">social </w:t>
      </w:r>
      <w:r w:rsidRPr="00AB4533">
        <w:rPr>
          <w:rFonts w:ascii="Arial" w:hAnsi="Arial" w:cs="Arial"/>
        </w:rPr>
        <w:t>care syst</w:t>
      </w:r>
      <w:r w:rsidR="003E08BB" w:rsidRPr="00AB4533">
        <w:rPr>
          <w:rFonts w:ascii="Arial" w:hAnsi="Arial" w:cs="Arial"/>
        </w:rPr>
        <w:t>em (Gersie, A and King, 1990)</w:t>
      </w:r>
      <w:r w:rsidR="00611DDE">
        <w:rPr>
          <w:rFonts w:ascii="Arial" w:hAnsi="Arial" w:cs="Arial"/>
        </w:rPr>
        <w:t>.</w:t>
      </w:r>
    </w:p>
    <w:p w14:paraId="2FC1BA4E" w14:textId="3363BD79" w:rsidR="0050541D" w:rsidRPr="00AB4533" w:rsidRDefault="0050541D" w:rsidP="008C16E1">
      <w:pPr>
        <w:pStyle w:val="p3"/>
        <w:spacing w:before="0" w:beforeAutospacing="0" w:after="0" w:afterAutospacing="0" w:line="360" w:lineRule="auto"/>
        <w:jc w:val="both"/>
        <w:rPr>
          <w:rFonts w:ascii="Arial" w:hAnsi="Arial" w:cs="Arial"/>
        </w:rPr>
      </w:pPr>
    </w:p>
    <w:p w14:paraId="0B4251E9" w14:textId="3E5E2261" w:rsidR="001E4D66" w:rsidRPr="00AB4533" w:rsidRDefault="001E4D66" w:rsidP="008C16E1">
      <w:pPr>
        <w:pStyle w:val="p3"/>
        <w:spacing w:before="0" w:beforeAutospacing="0" w:after="0" w:afterAutospacing="0" w:line="360" w:lineRule="auto"/>
        <w:jc w:val="both"/>
        <w:rPr>
          <w:rFonts w:ascii="Arial" w:hAnsi="Arial" w:cs="Arial"/>
        </w:rPr>
      </w:pPr>
      <w:r w:rsidRPr="00AB4533">
        <w:rPr>
          <w:rFonts w:ascii="Arial" w:hAnsi="Arial" w:cs="Arial"/>
        </w:rPr>
        <w:t>I have included a preliminary timeframe as Appendix 1.</w:t>
      </w:r>
    </w:p>
    <w:p w14:paraId="17CA1396" w14:textId="77777777" w:rsidR="001E4D66" w:rsidRPr="00AB4533" w:rsidRDefault="001E4D66" w:rsidP="008C16E1">
      <w:pPr>
        <w:pStyle w:val="p3"/>
        <w:spacing w:before="0" w:beforeAutospacing="0" w:after="0" w:afterAutospacing="0" w:line="360" w:lineRule="auto"/>
        <w:jc w:val="both"/>
        <w:rPr>
          <w:rFonts w:ascii="Arial" w:hAnsi="Arial" w:cs="Arial"/>
        </w:rPr>
      </w:pPr>
    </w:p>
    <w:p w14:paraId="46C5151D" w14:textId="15206021" w:rsidR="00E9014A" w:rsidRPr="00AB4533" w:rsidRDefault="008C16E1" w:rsidP="00E9014A">
      <w:pPr>
        <w:pStyle w:val="p3"/>
        <w:spacing w:before="0" w:beforeAutospacing="0" w:after="0" w:afterAutospacing="0" w:line="360" w:lineRule="auto"/>
        <w:jc w:val="both"/>
        <w:rPr>
          <w:rFonts w:ascii="Arial" w:hAnsi="Arial" w:cs="Arial"/>
        </w:rPr>
      </w:pPr>
      <w:r w:rsidRPr="00AB4533">
        <w:rPr>
          <w:rFonts w:ascii="Arial" w:hAnsi="Arial" w:cs="Arial"/>
        </w:rPr>
        <w:t xml:space="preserve">My research will employ several key forms of Applied </w:t>
      </w:r>
      <w:r w:rsidR="00E9014A" w:rsidRPr="00AB4533">
        <w:rPr>
          <w:rFonts w:ascii="Arial" w:hAnsi="Arial" w:cs="Arial"/>
        </w:rPr>
        <w:t>Theatre;</w:t>
      </w:r>
      <w:r w:rsidRPr="00AB4533">
        <w:rPr>
          <w:rFonts w:ascii="Arial" w:hAnsi="Arial" w:cs="Arial"/>
        </w:rPr>
        <w:t xml:space="preserve"> </w:t>
      </w:r>
      <w:r w:rsidR="00E9014A" w:rsidRPr="00AB4533">
        <w:rPr>
          <w:rFonts w:ascii="Arial" w:hAnsi="Arial" w:cs="Arial"/>
        </w:rPr>
        <w:t xml:space="preserve">examples are </w:t>
      </w:r>
      <w:r w:rsidRPr="00AB4533">
        <w:rPr>
          <w:rFonts w:ascii="Arial" w:hAnsi="Arial" w:cs="Arial"/>
        </w:rPr>
        <w:t>outlined below. These are established methods for storytelling and for therapeutic practice (Boal</w:t>
      </w:r>
      <w:r w:rsidR="00E9014A" w:rsidRPr="00AB4533">
        <w:rPr>
          <w:rFonts w:ascii="Arial" w:hAnsi="Arial" w:cs="Arial"/>
        </w:rPr>
        <w:t xml:space="preserve"> A,</w:t>
      </w:r>
      <w:r w:rsidRPr="00AB4533">
        <w:rPr>
          <w:rFonts w:ascii="Arial" w:hAnsi="Arial" w:cs="Arial"/>
        </w:rPr>
        <w:t xml:space="preserve"> 2002) and </w:t>
      </w:r>
      <w:r w:rsidR="003E08BB" w:rsidRPr="00AB4533">
        <w:rPr>
          <w:rFonts w:ascii="Arial" w:hAnsi="Arial" w:cs="Arial"/>
        </w:rPr>
        <w:t>(Hemuka NJ, Dr Morgan A</w:t>
      </w:r>
      <w:r w:rsidR="00E9014A" w:rsidRPr="00AB4533">
        <w:rPr>
          <w:rFonts w:ascii="Arial" w:hAnsi="Arial" w:cs="Arial"/>
        </w:rPr>
        <w:t>,</w:t>
      </w:r>
      <w:r w:rsidR="003E08BB" w:rsidRPr="00AB4533">
        <w:rPr>
          <w:rFonts w:ascii="Arial" w:hAnsi="Arial" w:cs="Arial"/>
        </w:rPr>
        <w:t xml:space="preserve"> 2018).</w:t>
      </w:r>
      <w:r w:rsidRPr="00AB4533">
        <w:rPr>
          <w:rFonts w:ascii="Arial" w:hAnsi="Arial" w:cs="Arial"/>
        </w:rPr>
        <w:t xml:space="preserve"> </w:t>
      </w:r>
    </w:p>
    <w:p w14:paraId="37F11379" w14:textId="77777777" w:rsidR="00E9014A" w:rsidRPr="00AB4533" w:rsidRDefault="00E9014A" w:rsidP="00E9014A">
      <w:pPr>
        <w:pStyle w:val="p3"/>
        <w:spacing w:before="0" w:beforeAutospacing="0" w:after="0" w:afterAutospacing="0" w:line="360" w:lineRule="auto"/>
        <w:jc w:val="both"/>
        <w:rPr>
          <w:rFonts w:ascii="Arial" w:hAnsi="Arial" w:cs="Arial"/>
        </w:rPr>
      </w:pPr>
    </w:p>
    <w:p w14:paraId="7564A0BA" w14:textId="39E4B006" w:rsidR="008C16E1" w:rsidRDefault="008C16E1" w:rsidP="00E9014A">
      <w:pPr>
        <w:pStyle w:val="p3"/>
        <w:spacing w:before="0" w:beforeAutospacing="0" w:after="0" w:afterAutospacing="0" w:line="360" w:lineRule="auto"/>
        <w:jc w:val="both"/>
        <w:rPr>
          <w:rFonts w:ascii="Arial" w:hAnsi="Arial" w:cs="Arial"/>
        </w:rPr>
      </w:pPr>
      <w:r w:rsidRPr="002D1F02">
        <w:rPr>
          <w:rStyle w:val="s1"/>
          <w:rFonts w:ascii="Arial" w:eastAsiaTheme="majorEastAsia" w:hAnsi="Arial" w:cs="Arial"/>
        </w:rPr>
        <w:t>Image Theatre</w:t>
      </w:r>
      <w:r w:rsidRPr="002D1F02">
        <w:rPr>
          <w:rFonts w:ascii="Arial" w:hAnsi="Arial" w:cs="Arial"/>
        </w:rPr>
        <w:t xml:space="preserve"> (Boal</w:t>
      </w:r>
      <w:r w:rsidR="00E9014A" w:rsidRPr="002D1F02">
        <w:rPr>
          <w:rFonts w:ascii="Arial" w:hAnsi="Arial" w:cs="Arial"/>
        </w:rPr>
        <w:t xml:space="preserve"> A,</w:t>
      </w:r>
      <w:r w:rsidRPr="002D1F02">
        <w:rPr>
          <w:rFonts w:ascii="Arial" w:hAnsi="Arial" w:cs="Arial"/>
        </w:rPr>
        <w:t xml:space="preserve"> 2002) invites participants to create static bodily images</w:t>
      </w:r>
      <w:r w:rsidR="002D1F02" w:rsidRPr="002D1F02">
        <w:rPr>
          <w:rFonts w:ascii="Arial" w:hAnsi="Arial" w:cs="Arial"/>
        </w:rPr>
        <w:t xml:space="preserve"> initially, in response to abstract</w:t>
      </w:r>
      <w:r w:rsidRPr="002D1F02">
        <w:rPr>
          <w:rFonts w:ascii="Arial" w:hAnsi="Arial" w:cs="Arial"/>
        </w:rPr>
        <w:t xml:space="preserve"> concepts such as identity, fear, or resilience. These images can act as a starting point for reflection and discussion. Its non-verbal nature is particularly suitable for trauma-informed practice, offering an accessible way for participants to explore and communicate without requiring direct disclosure, or physical contact.</w:t>
      </w:r>
    </w:p>
    <w:p w14:paraId="141EA096" w14:textId="77777777" w:rsidR="002D1F02" w:rsidRPr="002D1F02" w:rsidRDefault="002D1F02" w:rsidP="00E9014A">
      <w:pPr>
        <w:pStyle w:val="p3"/>
        <w:spacing w:before="0" w:beforeAutospacing="0" w:after="0" w:afterAutospacing="0" w:line="360" w:lineRule="auto"/>
        <w:jc w:val="both"/>
        <w:rPr>
          <w:rFonts w:ascii="Arial" w:hAnsi="Arial" w:cs="Arial"/>
        </w:rPr>
      </w:pPr>
    </w:p>
    <w:p w14:paraId="3076FE0D" w14:textId="59966F61" w:rsidR="008C16E1" w:rsidRPr="00AB4533" w:rsidRDefault="008C16E1" w:rsidP="00AE1684">
      <w:pPr>
        <w:pStyle w:val="p1"/>
        <w:spacing w:before="0" w:beforeAutospacing="0" w:after="0" w:afterAutospacing="0" w:line="360" w:lineRule="auto"/>
        <w:jc w:val="both"/>
        <w:rPr>
          <w:rFonts w:ascii="Arial" w:hAnsi="Arial" w:cs="Arial"/>
        </w:rPr>
      </w:pPr>
      <w:r w:rsidRPr="002D1F02">
        <w:rPr>
          <w:rStyle w:val="s1"/>
          <w:rFonts w:ascii="Arial" w:eastAsiaTheme="majorEastAsia" w:hAnsi="Arial" w:cs="Arial"/>
        </w:rPr>
        <w:t>Forum Theatre</w:t>
      </w:r>
      <w:r w:rsidRPr="002D1F02">
        <w:rPr>
          <w:rFonts w:ascii="Arial" w:hAnsi="Arial" w:cs="Arial"/>
        </w:rPr>
        <w:t xml:space="preserve"> </w:t>
      </w:r>
      <w:r w:rsidR="00AE1684">
        <w:rPr>
          <w:rFonts w:ascii="Arial" w:hAnsi="Arial" w:cs="Arial"/>
        </w:rPr>
        <w:t xml:space="preserve">is </w:t>
      </w:r>
      <w:r w:rsidRPr="002D1F02">
        <w:rPr>
          <w:rFonts w:ascii="Arial" w:hAnsi="Arial" w:cs="Arial"/>
        </w:rPr>
        <w:t>also derived from Boal’s work</w:t>
      </w:r>
      <w:r w:rsidR="00AE1684">
        <w:rPr>
          <w:rFonts w:ascii="Arial" w:hAnsi="Arial" w:cs="Arial"/>
        </w:rPr>
        <w:t xml:space="preserve"> but</w:t>
      </w:r>
      <w:r w:rsidRPr="002D1F02">
        <w:rPr>
          <w:rFonts w:ascii="Arial" w:hAnsi="Arial" w:cs="Arial"/>
        </w:rPr>
        <w:t xml:space="preserve"> allows participants to intervene in a scene and suggest or enact alternative outcomes. Participants witness</w:t>
      </w:r>
      <w:r w:rsidRPr="00AB4533">
        <w:rPr>
          <w:rFonts w:ascii="Arial" w:hAnsi="Arial" w:cs="Arial"/>
        </w:rPr>
        <w:t xml:space="preserve"> what resembles their experiences and their own responses are incorporated into the scene. It is conducted by trained facilitators and acted out by professional performers</w:t>
      </w:r>
      <w:r w:rsidR="00AE1684">
        <w:rPr>
          <w:rFonts w:ascii="Arial" w:hAnsi="Arial" w:cs="Arial"/>
        </w:rPr>
        <w:t>.</w:t>
      </w:r>
      <w:r w:rsidRPr="00AB4533">
        <w:rPr>
          <w:rFonts w:ascii="Arial" w:hAnsi="Arial" w:cs="Arial"/>
        </w:rPr>
        <w:t xml:space="preserve"> </w:t>
      </w:r>
      <w:r w:rsidR="00AE1684">
        <w:rPr>
          <w:rFonts w:ascii="Arial" w:hAnsi="Arial" w:cs="Arial"/>
        </w:rPr>
        <w:t>P</w:t>
      </w:r>
      <w:r w:rsidRPr="00AB4533">
        <w:rPr>
          <w:rFonts w:ascii="Arial" w:hAnsi="Arial" w:cs="Arial"/>
        </w:rPr>
        <w:t xml:space="preserve">articipants </w:t>
      </w:r>
      <w:r w:rsidR="00AE1684">
        <w:rPr>
          <w:rFonts w:ascii="Arial" w:hAnsi="Arial" w:cs="Arial"/>
        </w:rPr>
        <w:t>are invited to</w:t>
      </w:r>
      <w:r w:rsidRPr="00AB4533">
        <w:rPr>
          <w:rFonts w:ascii="Arial" w:hAnsi="Arial" w:cs="Arial"/>
        </w:rPr>
        <w:t xml:space="preserve"> replace the protagonist</w:t>
      </w:r>
      <w:r w:rsidR="00E9014A" w:rsidRPr="00AB4533">
        <w:rPr>
          <w:rFonts w:ascii="Arial" w:hAnsi="Arial" w:cs="Arial"/>
        </w:rPr>
        <w:t xml:space="preserve"> </w:t>
      </w:r>
      <w:r w:rsidR="006973D5">
        <w:rPr>
          <w:rFonts w:ascii="Arial" w:hAnsi="Arial" w:cs="Arial"/>
        </w:rPr>
        <w:t xml:space="preserve">and </w:t>
      </w:r>
      <w:r w:rsidR="007A0EE7">
        <w:rPr>
          <w:rFonts w:ascii="Arial" w:hAnsi="Arial" w:cs="Arial"/>
        </w:rPr>
        <w:t xml:space="preserve">to </w:t>
      </w:r>
      <w:r w:rsidR="006973D5">
        <w:rPr>
          <w:rFonts w:ascii="Arial" w:hAnsi="Arial" w:cs="Arial"/>
        </w:rPr>
        <w:t>adjust the</w:t>
      </w:r>
      <w:r w:rsidR="00E9014A" w:rsidRPr="00AB4533">
        <w:rPr>
          <w:rFonts w:ascii="Arial" w:hAnsi="Arial" w:cs="Arial"/>
        </w:rPr>
        <w:t xml:space="preserve"> narrative.</w:t>
      </w:r>
    </w:p>
    <w:p w14:paraId="5FFD0393" w14:textId="77777777" w:rsidR="008C16E1" w:rsidRPr="00AB4533" w:rsidRDefault="008C16E1" w:rsidP="008C16E1">
      <w:pPr>
        <w:pStyle w:val="p1"/>
        <w:spacing w:before="0" w:beforeAutospacing="0" w:after="0" w:afterAutospacing="0" w:line="360" w:lineRule="auto"/>
        <w:ind w:left="720"/>
        <w:jc w:val="both"/>
        <w:rPr>
          <w:rFonts w:ascii="Arial" w:hAnsi="Arial" w:cs="Arial"/>
        </w:rPr>
      </w:pPr>
    </w:p>
    <w:p w14:paraId="087F09DA" w14:textId="38D0E1FC" w:rsidR="008C16E1" w:rsidRPr="00AB4533" w:rsidRDefault="008C16E1" w:rsidP="008C16E1">
      <w:pPr>
        <w:pStyle w:val="p1"/>
        <w:spacing w:before="0" w:beforeAutospacing="0" w:after="0" w:afterAutospacing="0" w:line="360" w:lineRule="auto"/>
        <w:jc w:val="both"/>
        <w:rPr>
          <w:rFonts w:ascii="Arial" w:hAnsi="Arial" w:cs="Arial"/>
        </w:rPr>
      </w:pPr>
      <w:r w:rsidRPr="00AB4533">
        <w:rPr>
          <w:rFonts w:ascii="Arial" w:hAnsi="Arial" w:cs="Arial"/>
        </w:rPr>
        <w:t xml:space="preserve">Phase 1 is </w:t>
      </w:r>
      <w:r w:rsidR="00FE561B">
        <w:rPr>
          <w:rFonts w:ascii="Arial" w:hAnsi="Arial" w:cs="Arial"/>
        </w:rPr>
        <w:t>mainly a research project</w:t>
      </w:r>
      <w:r w:rsidR="00AE1684">
        <w:rPr>
          <w:rFonts w:ascii="Arial" w:hAnsi="Arial" w:cs="Arial"/>
        </w:rPr>
        <w:t xml:space="preserve"> and is not</w:t>
      </w:r>
      <w:r w:rsidR="00AE1684" w:rsidRPr="00AB4533">
        <w:rPr>
          <w:rFonts w:ascii="Arial" w:hAnsi="Arial" w:cs="Arial"/>
        </w:rPr>
        <w:t xml:space="preserve"> </w:t>
      </w:r>
      <w:r w:rsidR="00AE1684">
        <w:rPr>
          <w:rFonts w:ascii="Arial" w:hAnsi="Arial" w:cs="Arial"/>
        </w:rPr>
        <w:t>seeking</w:t>
      </w:r>
      <w:r w:rsidRPr="00AB4533">
        <w:rPr>
          <w:rFonts w:ascii="Arial" w:hAnsi="Arial" w:cs="Arial"/>
        </w:rPr>
        <w:t xml:space="preserve"> to provide instant solutions</w:t>
      </w:r>
      <w:r w:rsidR="00AE1684">
        <w:rPr>
          <w:rFonts w:ascii="Arial" w:hAnsi="Arial" w:cs="Arial"/>
        </w:rPr>
        <w:t>.</w:t>
      </w:r>
      <w:r w:rsidRPr="00AB4533">
        <w:rPr>
          <w:rFonts w:ascii="Arial" w:hAnsi="Arial" w:cs="Arial"/>
        </w:rPr>
        <w:t xml:space="preserve"> </w:t>
      </w:r>
      <w:r w:rsidR="00AE1684">
        <w:rPr>
          <w:rFonts w:ascii="Arial" w:hAnsi="Arial" w:cs="Arial"/>
        </w:rPr>
        <w:t xml:space="preserve">However, </w:t>
      </w:r>
      <w:r w:rsidRPr="00AB4533">
        <w:rPr>
          <w:rFonts w:ascii="Arial" w:hAnsi="Arial" w:cs="Arial"/>
        </w:rPr>
        <w:t>Forum Theatre is an ideal environment to foster recognition and validation of lived experience. The resulting information will</w:t>
      </w:r>
      <w:r w:rsidR="00AE1684">
        <w:rPr>
          <w:rFonts w:ascii="Arial" w:hAnsi="Arial" w:cs="Arial"/>
        </w:rPr>
        <w:t xml:space="preserve"> </w:t>
      </w:r>
      <w:r w:rsidRPr="00AB4533">
        <w:rPr>
          <w:rFonts w:ascii="Arial" w:hAnsi="Arial" w:cs="Arial"/>
        </w:rPr>
        <w:t>provide future support for survivors and training materials</w:t>
      </w:r>
      <w:r w:rsidR="00AE1684">
        <w:rPr>
          <w:rFonts w:ascii="Arial" w:hAnsi="Arial" w:cs="Arial"/>
        </w:rPr>
        <w:t>. During the Forum Theatre session(s) professionals</w:t>
      </w:r>
      <w:r w:rsidRPr="00AB4533">
        <w:rPr>
          <w:rFonts w:ascii="Arial" w:hAnsi="Arial" w:cs="Arial"/>
        </w:rPr>
        <w:t xml:space="preserve"> may experience cathartic emotional processing that offers belated justification for their actions</w:t>
      </w:r>
      <w:r w:rsidR="00AE1684">
        <w:rPr>
          <w:rFonts w:ascii="Arial" w:hAnsi="Arial" w:cs="Arial"/>
        </w:rPr>
        <w:t xml:space="preserve"> and responses in the workplace </w:t>
      </w:r>
      <w:r w:rsidRPr="00AB4533">
        <w:rPr>
          <w:rFonts w:ascii="Arial" w:hAnsi="Arial" w:cs="Arial"/>
        </w:rPr>
        <w:t>(Salas, 2006)</w:t>
      </w:r>
      <w:r w:rsidR="00AE1684">
        <w:rPr>
          <w:rFonts w:ascii="Arial" w:hAnsi="Arial" w:cs="Arial"/>
        </w:rPr>
        <w:t>.</w:t>
      </w:r>
      <w:r w:rsidR="00AE12DB" w:rsidRPr="00AB4533">
        <w:rPr>
          <w:rFonts w:ascii="Arial" w:hAnsi="Arial" w:cs="Arial"/>
        </w:rPr>
        <w:t xml:space="preserve"> </w:t>
      </w:r>
    </w:p>
    <w:p w14:paraId="47E4054F" w14:textId="77777777" w:rsidR="00AE12DB" w:rsidRPr="00AB4533" w:rsidRDefault="00AE12DB" w:rsidP="008C16E1">
      <w:pPr>
        <w:pStyle w:val="p1"/>
        <w:spacing w:before="0" w:beforeAutospacing="0" w:after="0" w:afterAutospacing="0" w:line="360" w:lineRule="auto"/>
        <w:jc w:val="both"/>
        <w:rPr>
          <w:rFonts w:ascii="Arial" w:hAnsi="Arial" w:cs="Arial"/>
          <w:highlight w:val="yellow"/>
        </w:rPr>
      </w:pPr>
    </w:p>
    <w:p w14:paraId="2D451616" w14:textId="6CB23005" w:rsidR="00F62687" w:rsidRDefault="00F62687" w:rsidP="00F62687">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Participants will be drawn from a</w:t>
      </w:r>
      <w:r w:rsidR="00AE1684">
        <w:rPr>
          <w:rFonts w:ascii="Arial" w:eastAsia="Times New Roman" w:hAnsi="Arial" w:cs="Arial"/>
          <w:kern w:val="0"/>
          <w:lang w:eastAsia="en-GB"/>
          <w14:ligatures w14:val="none"/>
        </w:rPr>
        <w:t xml:space="preserve"> range </w:t>
      </w:r>
      <w:r w:rsidRPr="00AB4533">
        <w:rPr>
          <w:rFonts w:ascii="Arial" w:eastAsia="Times New Roman" w:hAnsi="Arial" w:cs="Arial"/>
          <w:kern w:val="0"/>
          <w:lang w:eastAsia="en-GB"/>
          <w14:ligatures w14:val="none"/>
        </w:rPr>
        <w:t xml:space="preserve">of organisations </w:t>
      </w:r>
      <w:r w:rsidR="00BF1C8F">
        <w:rPr>
          <w:rFonts w:ascii="Arial" w:eastAsia="Times New Roman" w:hAnsi="Arial" w:cs="Arial"/>
          <w:kern w:val="0"/>
          <w:lang w:eastAsia="en-GB"/>
          <w14:ligatures w14:val="none"/>
        </w:rPr>
        <w:t>to</w:t>
      </w:r>
      <w:r w:rsidRPr="00AB4533">
        <w:rPr>
          <w:rFonts w:ascii="Arial" w:eastAsia="Times New Roman" w:hAnsi="Arial" w:cs="Arial"/>
          <w:kern w:val="0"/>
          <w:lang w:eastAsia="en-GB"/>
          <w14:ligatures w14:val="none"/>
        </w:rPr>
        <w:t xml:space="preserve"> enable triangulation of perspectives from </w:t>
      </w:r>
      <w:r w:rsidR="00BF1C8F">
        <w:rPr>
          <w:rFonts w:ascii="Arial" w:eastAsia="Times New Roman" w:hAnsi="Arial" w:cs="Arial"/>
          <w:kern w:val="0"/>
          <w:lang w:eastAsia="en-GB"/>
          <w14:ligatures w14:val="none"/>
        </w:rPr>
        <w:t xml:space="preserve">both </w:t>
      </w:r>
      <w:r w:rsidRPr="00AB4533">
        <w:rPr>
          <w:rFonts w:ascii="Arial" w:eastAsia="Times New Roman" w:hAnsi="Arial" w:cs="Arial"/>
          <w:kern w:val="0"/>
          <w:lang w:eastAsia="en-GB"/>
          <w14:ligatures w14:val="none"/>
        </w:rPr>
        <w:t>survivors and professionals.</w:t>
      </w:r>
      <w:r w:rsidR="00AE1684">
        <w:rPr>
          <w:rFonts w:ascii="Arial" w:eastAsia="Times New Roman" w:hAnsi="Arial" w:cs="Arial"/>
          <w:kern w:val="0"/>
          <w:lang w:eastAsia="en-GB"/>
          <w14:ligatures w14:val="none"/>
        </w:rPr>
        <w:t xml:space="preserve"> </w:t>
      </w:r>
      <w:r w:rsidR="0001088C">
        <w:rPr>
          <w:rFonts w:ascii="Arial" w:eastAsia="Times New Roman" w:hAnsi="Arial" w:cs="Arial"/>
          <w:kern w:val="0"/>
          <w:lang w:eastAsia="en-GB"/>
          <w14:ligatures w14:val="none"/>
        </w:rPr>
        <w:t xml:space="preserve">A </w:t>
      </w:r>
      <w:r w:rsidR="0001088C" w:rsidRPr="00AB4533">
        <w:rPr>
          <w:rFonts w:ascii="Arial" w:eastAsia="Times New Roman" w:hAnsi="Arial" w:cs="Arial"/>
          <w:kern w:val="0"/>
          <w:lang w:eastAsia="en-GB"/>
          <w14:ligatures w14:val="none"/>
        </w:rPr>
        <w:t>cross-sectoral recruitment strategy</w:t>
      </w:r>
      <w:r w:rsidR="0001088C">
        <w:rPr>
          <w:rFonts w:ascii="Arial" w:eastAsia="Times New Roman" w:hAnsi="Arial" w:cs="Arial"/>
          <w:kern w:val="0"/>
          <w:lang w:eastAsia="en-GB"/>
          <w14:ligatures w14:val="none"/>
        </w:rPr>
        <w:t>, as outlined below,</w:t>
      </w:r>
      <w:r w:rsidR="0001088C" w:rsidRPr="00AB4533">
        <w:rPr>
          <w:rFonts w:ascii="Arial" w:eastAsia="Times New Roman" w:hAnsi="Arial" w:cs="Arial"/>
          <w:kern w:val="0"/>
          <w:lang w:eastAsia="en-GB"/>
          <w14:ligatures w14:val="none"/>
        </w:rPr>
        <w:t xml:space="preserve"> support</w:t>
      </w:r>
      <w:r w:rsidR="0001088C">
        <w:rPr>
          <w:rFonts w:ascii="Arial" w:eastAsia="Times New Roman" w:hAnsi="Arial" w:cs="Arial"/>
          <w:kern w:val="0"/>
          <w:lang w:eastAsia="en-GB"/>
          <w14:ligatures w14:val="none"/>
        </w:rPr>
        <w:t>s my aim to gain</w:t>
      </w:r>
      <w:r w:rsidR="0001088C" w:rsidRPr="00AB4533">
        <w:rPr>
          <w:rFonts w:ascii="Arial" w:eastAsia="Times New Roman" w:hAnsi="Arial" w:cs="Arial"/>
          <w:kern w:val="0"/>
          <w:lang w:eastAsia="en-GB"/>
          <w14:ligatures w14:val="none"/>
        </w:rPr>
        <w:t xml:space="preserve"> a comprehensive </w:t>
      </w:r>
      <w:r w:rsidR="0001088C">
        <w:rPr>
          <w:rFonts w:ascii="Arial" w:eastAsia="Times New Roman" w:hAnsi="Arial" w:cs="Arial"/>
          <w:kern w:val="0"/>
          <w:lang w:eastAsia="en-GB"/>
          <w14:ligatures w14:val="none"/>
        </w:rPr>
        <w:t>look at</w:t>
      </w:r>
      <w:r w:rsidR="0001088C" w:rsidRPr="00AB4533">
        <w:rPr>
          <w:rFonts w:ascii="Arial" w:eastAsia="Times New Roman" w:hAnsi="Arial" w:cs="Arial"/>
          <w:kern w:val="0"/>
          <w:lang w:eastAsia="en-GB"/>
          <w14:ligatures w14:val="none"/>
        </w:rPr>
        <w:t xml:space="preserve"> support provision</w:t>
      </w:r>
      <w:r w:rsidR="007A3F39">
        <w:rPr>
          <w:rFonts w:ascii="Arial" w:eastAsia="Times New Roman" w:hAnsi="Arial" w:cs="Arial"/>
          <w:kern w:val="0"/>
          <w:lang w:eastAsia="en-GB"/>
          <w14:ligatures w14:val="none"/>
        </w:rPr>
        <w:t xml:space="preserve"> in Phase 1.</w:t>
      </w:r>
    </w:p>
    <w:p w14:paraId="1E644147" w14:textId="77777777" w:rsidR="0001088C" w:rsidRPr="00AB4533" w:rsidRDefault="0001088C" w:rsidP="00F62687">
      <w:pPr>
        <w:spacing w:after="0" w:line="360" w:lineRule="auto"/>
        <w:jc w:val="both"/>
        <w:rPr>
          <w:rFonts w:ascii="Arial" w:eastAsia="Times New Roman" w:hAnsi="Arial" w:cs="Arial"/>
          <w:kern w:val="0"/>
          <w:lang w:eastAsia="en-GB"/>
          <w14:ligatures w14:val="none"/>
        </w:rPr>
      </w:pPr>
    </w:p>
    <w:p w14:paraId="4E6D221B"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Two or more groups of women survivors currently in safe accommodation.</w:t>
      </w:r>
    </w:p>
    <w:p w14:paraId="4BC25706"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Health and social care practitioners (e.g., NHS or local authority staff) involved in survivor support.</w:t>
      </w:r>
    </w:p>
    <w:p w14:paraId="79916CA0"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Representatives from relevant Town, City, or County Councils.</w:t>
      </w:r>
    </w:p>
    <w:p w14:paraId="5B012218"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Coordinators of wellbeing and community-based arts or support projects.</w:t>
      </w:r>
    </w:p>
    <w:p w14:paraId="5585E92E"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Professionals from organisations that assist with funding applications or strategic planning for charities.</w:t>
      </w:r>
    </w:p>
    <w:p w14:paraId="0D4F6A39"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Project leaders from domestic abuse charities operating at regional or national levels.</w:t>
      </w:r>
    </w:p>
    <w:p w14:paraId="3AAABE63" w14:textId="77777777" w:rsidR="00F62687" w:rsidRPr="00AB4533" w:rsidRDefault="00F62687" w:rsidP="00F62687">
      <w:pPr>
        <w:numPr>
          <w:ilvl w:val="0"/>
          <w:numId w:val="1"/>
        </w:num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A representative from the Arts Council of Wales, to support potential dissemination and advocacy within the wider creative sector.</w:t>
      </w:r>
    </w:p>
    <w:p w14:paraId="55CE2757" w14:textId="77777777" w:rsidR="003D6FF4" w:rsidRPr="00AB4533" w:rsidRDefault="003D6FF4" w:rsidP="008C16E1">
      <w:pPr>
        <w:spacing w:after="0" w:line="360" w:lineRule="auto"/>
        <w:jc w:val="both"/>
        <w:rPr>
          <w:rFonts w:ascii="Arial" w:eastAsia="Times New Roman" w:hAnsi="Arial" w:cs="Arial"/>
          <w:kern w:val="0"/>
          <w:lang w:eastAsia="en-GB"/>
          <w14:ligatures w14:val="none"/>
        </w:rPr>
      </w:pPr>
    </w:p>
    <w:p w14:paraId="2CD3D240" w14:textId="19E564AC" w:rsidR="008C16E1" w:rsidRPr="0001088C" w:rsidRDefault="002E354F" w:rsidP="00B241B7">
      <w:pPr>
        <w:spacing w:after="0" w:line="360" w:lineRule="auto"/>
        <w:jc w:val="both"/>
        <w:rPr>
          <w:rFonts w:ascii="Arial" w:eastAsia="Times New Roman" w:hAnsi="Arial" w:cs="Arial"/>
          <w:b/>
          <w:bCs/>
          <w:kern w:val="0"/>
          <w:lang w:eastAsia="en-GB"/>
          <w14:ligatures w14:val="none"/>
        </w:rPr>
      </w:pPr>
      <w:r w:rsidRPr="0001088C">
        <w:rPr>
          <w:rFonts w:ascii="Arial" w:eastAsia="Times New Roman" w:hAnsi="Arial" w:cs="Arial"/>
          <w:b/>
          <w:bCs/>
          <w:kern w:val="0"/>
          <w:lang w:eastAsia="en-GB"/>
          <w14:ligatures w14:val="none"/>
        </w:rPr>
        <w:t>Limitations</w:t>
      </w:r>
    </w:p>
    <w:p w14:paraId="60F986E0" w14:textId="7788BE88" w:rsidR="0001748D" w:rsidRDefault="00AC58F5" w:rsidP="00112590">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Professionals may be hesitant to disclose potentially sensitive reflections on the limitations of past interventions. Asking one of them, for example, to disclose which support mechanisms failed to positively guide a survivor, could risk discomfort or reputational concern. Rifkin (2010) advises using “ethical lenses” in participatory research to critically assess power dynamics, intention, and outcome. This principle informs the design of open-ended, reflective questions that allow for candour without coercion or blame. </w:t>
      </w:r>
    </w:p>
    <w:p w14:paraId="792B75FD" w14:textId="77777777" w:rsidR="006A6D58" w:rsidRDefault="006A6D58" w:rsidP="00112590">
      <w:pPr>
        <w:spacing w:after="0" w:line="360" w:lineRule="auto"/>
        <w:jc w:val="both"/>
        <w:rPr>
          <w:rFonts w:ascii="Arial" w:eastAsia="Times New Roman" w:hAnsi="Arial" w:cs="Arial"/>
          <w:color w:val="000000"/>
          <w:kern w:val="0"/>
          <w:lang w:eastAsia="en-GB"/>
          <w14:ligatures w14:val="none"/>
        </w:rPr>
      </w:pPr>
    </w:p>
    <w:p w14:paraId="67335E5F" w14:textId="085C88D2" w:rsidR="00112590" w:rsidRPr="00AB4533" w:rsidRDefault="00112590" w:rsidP="00112590">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There is a recognised risk of “research fatigue” or “questionnaire burnout” among survivors and professionals alike (Housing Rights, 2025). If participants perceive that their input will not lead to tangible outcomes, engagement may be </w:t>
      </w:r>
      <w:r w:rsidR="001D2665">
        <w:rPr>
          <w:rFonts w:ascii="Arial" w:eastAsia="Times New Roman" w:hAnsi="Arial" w:cs="Arial"/>
          <w:color w:val="000000"/>
          <w:kern w:val="0"/>
          <w:lang w:eastAsia="en-GB"/>
          <w14:ligatures w14:val="none"/>
        </w:rPr>
        <w:t xml:space="preserve">reluctant or </w:t>
      </w:r>
      <w:r w:rsidRPr="00AB4533">
        <w:rPr>
          <w:rFonts w:ascii="Arial" w:eastAsia="Times New Roman" w:hAnsi="Arial" w:cs="Arial"/>
          <w:color w:val="000000"/>
          <w:kern w:val="0"/>
          <w:lang w:eastAsia="en-GB"/>
          <w14:ligatures w14:val="none"/>
        </w:rPr>
        <w:t>superficial. As Denscombe (2021) observes, “respondents who believe that their answers will make a difference are more likely to engage fully” (p. 217). Researchers must therefore communicate the project’s potential impact clearly, while managing expectations</w:t>
      </w:r>
      <w:r w:rsidR="001D2665">
        <w:rPr>
          <w:rFonts w:ascii="Arial" w:eastAsia="Times New Roman" w:hAnsi="Arial" w:cs="Arial"/>
          <w:color w:val="000000"/>
          <w:kern w:val="0"/>
          <w:lang w:eastAsia="en-GB"/>
          <w14:ligatures w14:val="none"/>
        </w:rPr>
        <w:t>, or rooted cynicism,</w:t>
      </w:r>
      <w:r w:rsidRPr="00AB4533">
        <w:rPr>
          <w:rFonts w:ascii="Arial" w:eastAsia="Times New Roman" w:hAnsi="Arial" w:cs="Arial"/>
          <w:color w:val="000000"/>
          <w:kern w:val="0"/>
          <w:lang w:eastAsia="en-GB"/>
          <w14:ligatures w14:val="none"/>
        </w:rPr>
        <w:t xml:space="preserve"> with integrity.</w:t>
      </w:r>
    </w:p>
    <w:p w14:paraId="24EE2D69" w14:textId="77777777" w:rsidR="008024E8" w:rsidRPr="00AB4533" w:rsidRDefault="008024E8" w:rsidP="008024E8">
      <w:pPr>
        <w:spacing w:after="0" w:line="360" w:lineRule="auto"/>
        <w:jc w:val="both"/>
        <w:rPr>
          <w:rFonts w:ascii="Arial" w:eastAsia="Times New Roman" w:hAnsi="Arial" w:cs="Arial"/>
          <w:b/>
          <w:bCs/>
          <w:color w:val="000000"/>
          <w:kern w:val="0"/>
          <w:lang w:eastAsia="en-GB"/>
          <w14:ligatures w14:val="none"/>
        </w:rPr>
      </w:pPr>
    </w:p>
    <w:p w14:paraId="11BF5D58" w14:textId="502134AA" w:rsidR="008024E8" w:rsidRPr="00AB4533" w:rsidRDefault="008024E8" w:rsidP="008024E8">
      <w:pPr>
        <w:spacing w:after="0" w:line="360" w:lineRule="auto"/>
        <w:jc w:val="both"/>
        <w:rPr>
          <w:rFonts w:ascii="Arial" w:eastAsia="Times New Roman" w:hAnsi="Arial" w:cs="Arial"/>
          <w:b/>
          <w:bCs/>
          <w:color w:val="000000"/>
          <w:kern w:val="0"/>
          <w:lang w:eastAsia="en-GB"/>
          <w14:ligatures w14:val="none"/>
        </w:rPr>
      </w:pPr>
      <w:r w:rsidRPr="00AB4533">
        <w:rPr>
          <w:rFonts w:ascii="Arial" w:eastAsia="Times New Roman" w:hAnsi="Arial" w:cs="Arial"/>
          <w:b/>
          <w:bCs/>
          <w:color w:val="000000"/>
          <w:kern w:val="0"/>
          <w:lang w:eastAsia="en-GB"/>
          <w14:ligatures w14:val="none"/>
        </w:rPr>
        <w:t>Ethical Precedents in Social Research</w:t>
      </w:r>
    </w:p>
    <w:p w14:paraId="1C3EF12B" w14:textId="75F1F4F6" w:rsidR="00AE12DB" w:rsidRPr="00AB4533" w:rsidRDefault="00AE12DB" w:rsidP="00AE12DB">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Ethical engagement requires flexibility in method: </w:t>
      </w:r>
      <w:r w:rsidR="001D2665">
        <w:rPr>
          <w:rFonts w:ascii="Arial" w:eastAsia="Times New Roman" w:hAnsi="Arial" w:cs="Arial"/>
          <w:color w:val="000000"/>
          <w:kern w:val="0"/>
          <w:lang w:eastAsia="en-GB"/>
          <w14:ligatures w14:val="none"/>
        </w:rPr>
        <w:t xml:space="preserve">I will be </w:t>
      </w:r>
      <w:r w:rsidRPr="00AB4533">
        <w:rPr>
          <w:rFonts w:ascii="Arial" w:eastAsia="Times New Roman" w:hAnsi="Arial" w:cs="Arial"/>
          <w:color w:val="000000"/>
          <w:kern w:val="0"/>
          <w:lang w:eastAsia="en-GB"/>
          <w14:ligatures w14:val="none"/>
        </w:rPr>
        <w:t>offering options such as one-to-one interviews and anonymous feedback. This being an arts-based form of self- expression it should seem almost effortless to</w:t>
      </w:r>
      <w:r w:rsidR="001D2665">
        <w:rPr>
          <w:rFonts w:ascii="Arial" w:eastAsia="Times New Roman" w:hAnsi="Arial" w:cs="Arial"/>
          <w:color w:val="000000"/>
          <w:kern w:val="0"/>
          <w:lang w:eastAsia="en-GB"/>
          <w14:ligatures w14:val="none"/>
        </w:rPr>
        <w:t xml:space="preserve"> make </w:t>
      </w:r>
      <w:r w:rsidRPr="00AB4533">
        <w:rPr>
          <w:rFonts w:ascii="Arial" w:eastAsia="Times New Roman" w:hAnsi="Arial" w:cs="Arial"/>
          <w:color w:val="000000"/>
          <w:kern w:val="0"/>
          <w:lang w:eastAsia="en-GB"/>
          <w14:ligatures w14:val="none"/>
        </w:rPr>
        <w:t>contribute</w:t>
      </w:r>
      <w:r w:rsidR="001D2665">
        <w:rPr>
          <w:rFonts w:ascii="Arial" w:eastAsia="Times New Roman" w:hAnsi="Arial" w:cs="Arial"/>
          <w:color w:val="000000"/>
          <w:kern w:val="0"/>
          <w:lang w:eastAsia="en-GB"/>
          <w14:ligatures w14:val="none"/>
        </w:rPr>
        <w:t xml:space="preserve"> to this project</w:t>
      </w:r>
      <w:r w:rsidRPr="00AB4533">
        <w:rPr>
          <w:rFonts w:ascii="Arial" w:eastAsia="Times New Roman" w:hAnsi="Arial" w:cs="Arial"/>
          <w:color w:val="000000"/>
          <w:kern w:val="0"/>
          <w:lang w:eastAsia="en-GB"/>
          <w14:ligatures w14:val="none"/>
        </w:rPr>
        <w:t>.</w:t>
      </w:r>
    </w:p>
    <w:p w14:paraId="35B6BC83" w14:textId="77777777" w:rsidR="00AE12DB" w:rsidRPr="00AB4533" w:rsidRDefault="00AE12DB" w:rsidP="00AE12DB">
      <w:pPr>
        <w:spacing w:after="0" w:line="360" w:lineRule="auto"/>
        <w:jc w:val="both"/>
        <w:rPr>
          <w:rFonts w:ascii="Arial" w:eastAsia="Times New Roman" w:hAnsi="Arial" w:cs="Arial"/>
          <w:color w:val="000000"/>
          <w:kern w:val="0"/>
          <w:lang w:eastAsia="en-GB"/>
          <w14:ligatures w14:val="none"/>
        </w:rPr>
      </w:pPr>
    </w:p>
    <w:p w14:paraId="3E6AC8C7" w14:textId="77777777" w:rsidR="00AE12DB" w:rsidRPr="00AB4533" w:rsidRDefault="00AE12DB" w:rsidP="00AE12DB">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Researchers should avoid false promises and instead adopt what Kara (2020) calls “soft outcomes” i.e. emotional validation, empowerment, and offer an opportunity to be heard, rather than guaranteeing any policy changes. </w:t>
      </w:r>
    </w:p>
    <w:p w14:paraId="5CA760F1" w14:textId="77777777" w:rsidR="00AE12DB" w:rsidRPr="00AB4533" w:rsidRDefault="00AE12DB" w:rsidP="008024E8">
      <w:pPr>
        <w:spacing w:after="0" w:line="360" w:lineRule="auto"/>
        <w:jc w:val="both"/>
        <w:rPr>
          <w:rFonts w:ascii="Arial" w:eastAsia="Times New Roman" w:hAnsi="Arial" w:cs="Arial"/>
          <w:color w:val="000000"/>
          <w:kern w:val="0"/>
          <w:lang w:eastAsia="en-GB"/>
          <w14:ligatures w14:val="none"/>
        </w:rPr>
      </w:pPr>
    </w:p>
    <w:p w14:paraId="756CC2C5" w14:textId="77777777" w:rsidR="008024E8" w:rsidRPr="00AB4533" w:rsidRDefault="008024E8" w:rsidP="008024E8">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Several precedents affirm the ethical use of Applied Theatre in research with survivors. </w:t>
      </w:r>
      <w:r w:rsidRPr="00AB4533">
        <w:rPr>
          <w:rFonts w:ascii="Arial" w:eastAsia="Times New Roman" w:hAnsi="Arial" w:cs="Arial"/>
          <w:i/>
          <w:iCs/>
          <w:color w:val="000000"/>
          <w:kern w:val="0"/>
          <w:lang w:eastAsia="en-GB"/>
          <w14:ligatures w14:val="none"/>
        </w:rPr>
        <w:t>The Phoenix Project</w:t>
      </w:r>
      <w:r w:rsidRPr="00AB4533">
        <w:rPr>
          <w:rFonts w:ascii="Arial" w:eastAsia="Times New Roman" w:hAnsi="Arial" w:cs="Arial"/>
          <w:color w:val="000000"/>
          <w:kern w:val="0"/>
          <w:lang w:eastAsia="en-GB"/>
          <w14:ligatures w14:val="none"/>
        </w:rPr>
        <w:t>, as mentioned previously for its inherent ethical considerations, specially uses Geese Theatre techniques. This demonstrated measurable improvement in participants’ confidence, mental health, and resilience (Hemuka &amp; Morgan, 2018). Legislative Theatre, as used by Housing Rights (2025), enabled women with lived experience to co-create policy recommendations in collaboration with decision-makers, demonstrating how embodied performance can support democratic participation.</w:t>
      </w:r>
    </w:p>
    <w:p w14:paraId="6878FC8B" w14:textId="77777777" w:rsidR="008024E8" w:rsidRPr="00AB4533" w:rsidRDefault="008024E8" w:rsidP="008024E8">
      <w:pPr>
        <w:spacing w:after="0" w:line="360" w:lineRule="auto"/>
        <w:jc w:val="both"/>
        <w:rPr>
          <w:rFonts w:ascii="Arial" w:eastAsia="Times New Roman" w:hAnsi="Arial" w:cs="Arial"/>
          <w:color w:val="000000"/>
          <w:kern w:val="0"/>
          <w:lang w:eastAsia="en-GB"/>
          <w14:ligatures w14:val="none"/>
        </w:rPr>
      </w:pPr>
    </w:p>
    <w:p w14:paraId="047D5FCE" w14:textId="23D1405D" w:rsidR="008024E8" w:rsidRPr="00AB4533" w:rsidRDefault="008024E8" w:rsidP="008024E8">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Projects such as </w:t>
      </w:r>
      <w:r w:rsidRPr="00AB4533">
        <w:rPr>
          <w:rFonts w:ascii="Arial" w:eastAsia="Times New Roman" w:hAnsi="Arial" w:cs="Arial"/>
          <w:i/>
          <w:iCs/>
          <w:color w:val="000000"/>
          <w:kern w:val="0"/>
          <w:lang w:eastAsia="en-GB"/>
          <w14:ligatures w14:val="none"/>
        </w:rPr>
        <w:t xml:space="preserve">All </w:t>
      </w:r>
      <w:proofErr w:type="gramStart"/>
      <w:r w:rsidR="00083D09" w:rsidRPr="00AB4533">
        <w:rPr>
          <w:rFonts w:ascii="Arial" w:eastAsia="Times New Roman" w:hAnsi="Arial" w:cs="Arial"/>
          <w:i/>
          <w:iCs/>
          <w:color w:val="000000"/>
          <w:kern w:val="0"/>
          <w:lang w:eastAsia="en-GB"/>
          <w14:ligatures w14:val="none"/>
        </w:rPr>
        <w:t>I</w:t>
      </w:r>
      <w:r w:rsidRPr="00AB4533">
        <w:rPr>
          <w:rFonts w:ascii="Arial" w:eastAsia="Times New Roman" w:hAnsi="Arial" w:cs="Arial"/>
          <w:i/>
          <w:iCs/>
          <w:color w:val="000000"/>
          <w:kern w:val="0"/>
          <w:lang w:eastAsia="en-GB"/>
          <w14:ligatures w14:val="none"/>
        </w:rPr>
        <w:t>n</w:t>
      </w:r>
      <w:proofErr w:type="gramEnd"/>
      <w:r w:rsidRPr="00AB4533">
        <w:rPr>
          <w:rFonts w:ascii="Arial" w:eastAsia="Times New Roman" w:hAnsi="Arial" w:cs="Arial"/>
          <w:i/>
          <w:iCs/>
          <w:color w:val="000000"/>
          <w:kern w:val="0"/>
          <w:lang w:eastAsia="en-GB"/>
          <w14:ligatures w14:val="none"/>
        </w:rPr>
        <w:t xml:space="preserve"> Your Head</w:t>
      </w:r>
      <w:r w:rsidRPr="00AB4533">
        <w:rPr>
          <w:rFonts w:ascii="Arial" w:eastAsia="Times New Roman" w:hAnsi="Arial" w:cs="Arial"/>
          <w:color w:val="000000"/>
          <w:kern w:val="0"/>
          <w:lang w:eastAsia="en-GB"/>
          <w14:ligatures w14:val="none"/>
        </w:rPr>
        <w:t> (2020) and the TIME model by My Sisters’ Place (2023) underscore</w:t>
      </w:r>
      <w:r w:rsidR="00E9014A" w:rsidRPr="00AB4533">
        <w:rPr>
          <w:rFonts w:ascii="Arial" w:eastAsia="Times New Roman" w:hAnsi="Arial" w:cs="Arial"/>
          <w:color w:val="000000"/>
          <w:kern w:val="0"/>
          <w:lang w:eastAsia="en-GB"/>
          <w14:ligatures w14:val="none"/>
        </w:rPr>
        <w:t xml:space="preserve"> possibilities of</w:t>
      </w:r>
      <w:r w:rsidRPr="00AB4533">
        <w:rPr>
          <w:rFonts w:ascii="Arial" w:eastAsia="Times New Roman" w:hAnsi="Arial" w:cs="Arial"/>
          <w:color w:val="000000"/>
          <w:kern w:val="0"/>
          <w:lang w:eastAsia="en-GB"/>
          <w14:ligatures w14:val="none"/>
        </w:rPr>
        <w:t xml:space="preserve"> accessibility and authenticity</w:t>
      </w:r>
      <w:r w:rsidR="00083D09" w:rsidRPr="00AB4533">
        <w:rPr>
          <w:rFonts w:ascii="Arial" w:eastAsia="Times New Roman" w:hAnsi="Arial" w:cs="Arial"/>
          <w:color w:val="000000"/>
          <w:kern w:val="0"/>
          <w:lang w:eastAsia="en-GB"/>
          <w14:ligatures w14:val="none"/>
        </w:rPr>
        <w:t>.</w:t>
      </w:r>
      <w:r w:rsidR="00E9014A" w:rsidRPr="00AB4533">
        <w:rPr>
          <w:rFonts w:ascii="Arial" w:eastAsia="Times New Roman" w:hAnsi="Arial" w:cs="Arial"/>
          <w:color w:val="000000"/>
          <w:kern w:val="0"/>
          <w:lang w:eastAsia="en-GB"/>
          <w14:ligatures w14:val="none"/>
        </w:rPr>
        <w:t xml:space="preserve"> </w:t>
      </w:r>
      <w:r w:rsidR="00083D09" w:rsidRPr="00AB4533">
        <w:rPr>
          <w:rFonts w:ascii="Arial" w:eastAsia="Times New Roman" w:hAnsi="Arial" w:cs="Arial"/>
          <w:color w:val="000000"/>
          <w:kern w:val="0"/>
          <w:lang w:eastAsia="en-GB"/>
          <w14:ligatures w14:val="none"/>
        </w:rPr>
        <w:t xml:space="preserve">Moreover, </w:t>
      </w:r>
      <w:r w:rsidR="00E9014A" w:rsidRPr="00AB4533">
        <w:rPr>
          <w:rFonts w:ascii="Arial" w:eastAsia="Times New Roman" w:hAnsi="Arial" w:cs="Arial"/>
          <w:color w:val="000000"/>
          <w:kern w:val="0"/>
          <w:lang w:eastAsia="en-GB"/>
          <w14:ligatures w14:val="none"/>
        </w:rPr>
        <w:t>t</w:t>
      </w:r>
      <w:r w:rsidRPr="00AB4533">
        <w:rPr>
          <w:rFonts w:ascii="Arial" w:eastAsia="Times New Roman" w:hAnsi="Arial" w:cs="Arial"/>
          <w:color w:val="000000"/>
          <w:kern w:val="0"/>
          <w:lang w:eastAsia="en-GB"/>
          <w14:ligatures w14:val="none"/>
        </w:rPr>
        <w:t xml:space="preserve">hese initiatives validate the use of theatre </w:t>
      </w:r>
      <w:r w:rsidR="00083D09" w:rsidRPr="00AB4533">
        <w:rPr>
          <w:rFonts w:ascii="Arial" w:eastAsia="Times New Roman" w:hAnsi="Arial" w:cs="Arial"/>
          <w:color w:val="000000"/>
          <w:kern w:val="0"/>
          <w:lang w:eastAsia="en-GB"/>
          <w14:ligatures w14:val="none"/>
        </w:rPr>
        <w:t xml:space="preserve">practice </w:t>
      </w:r>
      <w:r w:rsidRPr="00AB4533">
        <w:rPr>
          <w:rFonts w:ascii="Arial" w:eastAsia="Times New Roman" w:hAnsi="Arial" w:cs="Arial"/>
          <w:color w:val="000000"/>
          <w:kern w:val="0"/>
          <w:lang w:eastAsia="en-GB"/>
          <w14:ligatures w14:val="none"/>
        </w:rPr>
        <w:t xml:space="preserve">not merely as </w:t>
      </w:r>
      <w:r w:rsidR="00083D09" w:rsidRPr="00AB4533">
        <w:rPr>
          <w:rFonts w:ascii="Arial" w:eastAsia="Times New Roman" w:hAnsi="Arial" w:cs="Arial"/>
          <w:color w:val="000000"/>
          <w:kern w:val="0"/>
          <w:lang w:eastAsia="en-GB"/>
          <w14:ligatures w14:val="none"/>
        </w:rPr>
        <w:t xml:space="preserve">potentially </w:t>
      </w:r>
      <w:r w:rsidRPr="00AB4533">
        <w:rPr>
          <w:rFonts w:ascii="Arial" w:eastAsia="Times New Roman" w:hAnsi="Arial" w:cs="Arial"/>
          <w:color w:val="000000"/>
          <w:kern w:val="0"/>
          <w:lang w:eastAsia="en-GB"/>
          <w14:ligatures w14:val="none"/>
        </w:rPr>
        <w:t>therapeutic, but as an ethical space</w:t>
      </w:r>
      <w:r w:rsidR="00083D09" w:rsidRPr="00AB4533">
        <w:rPr>
          <w:rFonts w:ascii="Arial" w:eastAsia="Times New Roman" w:hAnsi="Arial" w:cs="Arial"/>
          <w:color w:val="000000"/>
          <w:kern w:val="0"/>
          <w:lang w:eastAsia="en-GB"/>
          <w14:ligatures w14:val="none"/>
        </w:rPr>
        <w:t>,</w:t>
      </w:r>
      <w:r w:rsidRPr="00AB4533">
        <w:rPr>
          <w:rFonts w:ascii="Arial" w:eastAsia="Times New Roman" w:hAnsi="Arial" w:cs="Arial"/>
          <w:color w:val="000000"/>
          <w:kern w:val="0"/>
          <w:lang w:eastAsia="en-GB"/>
          <w14:ligatures w14:val="none"/>
        </w:rPr>
        <w:t xml:space="preserve"> </w:t>
      </w:r>
      <w:r w:rsidR="00083D09" w:rsidRPr="00AB4533">
        <w:rPr>
          <w:rFonts w:ascii="Arial" w:eastAsia="Times New Roman" w:hAnsi="Arial" w:cs="Arial"/>
          <w:color w:val="000000"/>
          <w:kern w:val="0"/>
          <w:lang w:eastAsia="en-GB"/>
          <w14:ligatures w14:val="none"/>
        </w:rPr>
        <w:t>to develop</w:t>
      </w:r>
      <w:r w:rsidRPr="00AB4533">
        <w:rPr>
          <w:rFonts w:ascii="Arial" w:eastAsia="Times New Roman" w:hAnsi="Arial" w:cs="Arial"/>
          <w:color w:val="000000"/>
          <w:kern w:val="0"/>
          <w:lang w:eastAsia="en-GB"/>
          <w14:ligatures w14:val="none"/>
        </w:rPr>
        <w:t xml:space="preserve"> survivors’ agency and voice</w:t>
      </w:r>
      <w:r w:rsidR="00083D09" w:rsidRPr="00AB4533">
        <w:rPr>
          <w:rFonts w:ascii="Arial" w:eastAsia="Times New Roman" w:hAnsi="Arial" w:cs="Arial"/>
          <w:color w:val="000000"/>
          <w:kern w:val="0"/>
          <w:lang w:eastAsia="en-GB"/>
          <w14:ligatures w14:val="none"/>
        </w:rPr>
        <w:t>s,</w:t>
      </w:r>
      <w:r w:rsidRPr="00AB4533">
        <w:rPr>
          <w:rFonts w:ascii="Arial" w:eastAsia="Times New Roman" w:hAnsi="Arial" w:cs="Arial"/>
          <w:color w:val="000000"/>
          <w:kern w:val="0"/>
          <w:lang w:eastAsia="en-GB"/>
          <w14:ligatures w14:val="none"/>
        </w:rPr>
        <w:t xml:space="preserve"> </w:t>
      </w:r>
      <w:r w:rsidR="00083D09" w:rsidRPr="00AB4533">
        <w:rPr>
          <w:rFonts w:ascii="Arial" w:eastAsia="Times New Roman" w:hAnsi="Arial" w:cs="Arial"/>
          <w:color w:val="000000"/>
          <w:kern w:val="0"/>
          <w:lang w:eastAsia="en-GB"/>
          <w14:ligatures w14:val="none"/>
        </w:rPr>
        <w:t>yet still be</w:t>
      </w:r>
      <w:r w:rsidRPr="00AB4533">
        <w:rPr>
          <w:rFonts w:ascii="Arial" w:eastAsia="Times New Roman" w:hAnsi="Arial" w:cs="Arial"/>
          <w:color w:val="000000"/>
          <w:kern w:val="0"/>
          <w:lang w:eastAsia="en-GB"/>
          <w14:ligatures w14:val="none"/>
        </w:rPr>
        <w:t xml:space="preserve"> responsive to</w:t>
      </w:r>
      <w:r w:rsidR="00083D09" w:rsidRPr="00AB4533">
        <w:rPr>
          <w:rFonts w:ascii="Arial" w:eastAsia="Times New Roman" w:hAnsi="Arial" w:cs="Arial"/>
          <w:color w:val="000000"/>
          <w:kern w:val="0"/>
          <w:lang w:eastAsia="en-GB"/>
          <w14:ligatures w14:val="none"/>
        </w:rPr>
        <w:t xml:space="preserve"> their</w:t>
      </w:r>
      <w:r w:rsidRPr="00AB4533">
        <w:rPr>
          <w:rFonts w:ascii="Arial" w:eastAsia="Times New Roman" w:hAnsi="Arial" w:cs="Arial"/>
          <w:color w:val="000000"/>
          <w:kern w:val="0"/>
          <w:lang w:eastAsia="en-GB"/>
          <w14:ligatures w14:val="none"/>
        </w:rPr>
        <w:t xml:space="preserve"> trauma histories and adaptive to evolving needs.</w:t>
      </w:r>
    </w:p>
    <w:p w14:paraId="58D10640" w14:textId="77777777" w:rsidR="008024E8" w:rsidRPr="00AB4533" w:rsidRDefault="008024E8" w:rsidP="008024E8">
      <w:pPr>
        <w:spacing w:after="0" w:line="360" w:lineRule="auto"/>
        <w:jc w:val="both"/>
        <w:rPr>
          <w:rFonts w:ascii="Arial" w:eastAsia="Times New Roman" w:hAnsi="Arial" w:cs="Arial"/>
          <w:color w:val="000000"/>
          <w:kern w:val="0"/>
          <w:lang w:eastAsia="en-GB"/>
          <w14:ligatures w14:val="none"/>
        </w:rPr>
      </w:pPr>
    </w:p>
    <w:p w14:paraId="65E9A9BA" w14:textId="569F80DE" w:rsidR="008024E8" w:rsidRPr="00AB4533" w:rsidRDefault="008024E8" w:rsidP="008024E8">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Ultimately, this project will draw from such models to construct a safe, reflective, participant-led research framework that honours lived experience. As Rifkin (2010) reminds </w:t>
      </w:r>
      <w:r w:rsidR="00CF5AB4" w:rsidRPr="00AB4533">
        <w:rPr>
          <w:rFonts w:ascii="Arial" w:eastAsia="Times New Roman" w:hAnsi="Arial" w:cs="Arial"/>
          <w:color w:val="000000"/>
          <w:kern w:val="0"/>
          <w:lang w:eastAsia="en-GB"/>
          <w14:ligatures w14:val="none"/>
        </w:rPr>
        <w:t>us</w:t>
      </w:r>
      <w:r w:rsidR="00CF5AB4">
        <w:rPr>
          <w:rFonts w:ascii="Arial" w:eastAsia="Times New Roman" w:hAnsi="Arial" w:cs="Arial"/>
          <w:color w:val="000000"/>
          <w:kern w:val="0"/>
          <w:lang w:eastAsia="en-GB"/>
          <w14:ligatures w14:val="none"/>
        </w:rPr>
        <w:t>; asking</w:t>
      </w:r>
      <w:r w:rsidRPr="00AB4533">
        <w:rPr>
          <w:rFonts w:ascii="Arial" w:eastAsia="Times New Roman" w:hAnsi="Arial" w:cs="Arial"/>
          <w:color w:val="000000"/>
          <w:kern w:val="0"/>
          <w:lang w:eastAsia="en-GB"/>
          <w14:ligatures w14:val="none"/>
        </w:rPr>
        <w:t xml:space="preserve"> useful questions is an ethical act</w:t>
      </w:r>
      <w:r w:rsidR="00CF5AB4">
        <w:rPr>
          <w:rFonts w:ascii="Arial" w:eastAsia="Times New Roman" w:hAnsi="Arial" w:cs="Arial"/>
          <w:color w:val="000000"/>
          <w:kern w:val="0"/>
          <w:lang w:eastAsia="en-GB"/>
          <w14:ligatures w14:val="none"/>
        </w:rPr>
        <w:t xml:space="preserve"> </w:t>
      </w:r>
      <w:r w:rsidRPr="00AB4533">
        <w:rPr>
          <w:rFonts w:ascii="Arial" w:eastAsia="Times New Roman" w:hAnsi="Arial" w:cs="Arial"/>
          <w:color w:val="000000"/>
          <w:kern w:val="0"/>
          <w:lang w:eastAsia="en-GB"/>
          <w14:ligatures w14:val="none"/>
        </w:rPr>
        <w:t xml:space="preserve">that enables us to reflect, clarify, and co-construct safe, meaningful engagement all </w:t>
      </w:r>
      <w:r w:rsidR="00CF5AB4">
        <w:rPr>
          <w:rFonts w:ascii="Arial" w:eastAsia="Times New Roman" w:hAnsi="Arial" w:cs="Arial"/>
          <w:color w:val="000000"/>
          <w:kern w:val="0"/>
          <w:lang w:eastAsia="en-GB"/>
          <w14:ligatures w14:val="none"/>
        </w:rPr>
        <w:t xml:space="preserve">those </w:t>
      </w:r>
      <w:r w:rsidRPr="00AB4533">
        <w:rPr>
          <w:rFonts w:ascii="Arial" w:eastAsia="Times New Roman" w:hAnsi="Arial" w:cs="Arial"/>
          <w:color w:val="000000"/>
          <w:kern w:val="0"/>
          <w:lang w:eastAsia="en-GB"/>
          <w14:ligatures w14:val="none"/>
        </w:rPr>
        <w:t>involved.</w:t>
      </w:r>
    </w:p>
    <w:p w14:paraId="5EECCA45" w14:textId="77777777" w:rsidR="00AE12DB" w:rsidRPr="00AB4533" w:rsidRDefault="00AE12DB" w:rsidP="008024E8">
      <w:pPr>
        <w:pStyle w:val="p1"/>
        <w:spacing w:before="0" w:beforeAutospacing="0" w:after="0" w:afterAutospacing="0" w:line="360" w:lineRule="auto"/>
        <w:jc w:val="both"/>
        <w:rPr>
          <w:rFonts w:ascii="Arial" w:hAnsi="Arial" w:cs="Arial"/>
          <w:b/>
          <w:bCs/>
        </w:rPr>
      </w:pPr>
    </w:p>
    <w:p w14:paraId="1E3125BF" w14:textId="21A5564F" w:rsidR="008024E8" w:rsidRPr="00AB4533" w:rsidRDefault="00832A62" w:rsidP="008024E8">
      <w:pPr>
        <w:pStyle w:val="p1"/>
        <w:spacing w:before="0" w:beforeAutospacing="0" w:after="0" w:afterAutospacing="0" w:line="360" w:lineRule="auto"/>
        <w:jc w:val="both"/>
        <w:rPr>
          <w:rFonts w:ascii="Arial" w:hAnsi="Arial" w:cs="Arial"/>
          <w:b/>
          <w:bCs/>
        </w:rPr>
      </w:pPr>
      <w:r w:rsidRPr="00AB4533">
        <w:rPr>
          <w:rFonts w:ascii="Arial" w:hAnsi="Arial" w:cs="Arial"/>
          <w:b/>
          <w:bCs/>
        </w:rPr>
        <w:t>Data Collecti</w:t>
      </w:r>
      <w:r w:rsidR="00F62687" w:rsidRPr="00AB4533">
        <w:rPr>
          <w:rFonts w:ascii="Arial" w:hAnsi="Arial" w:cs="Arial"/>
          <w:b/>
          <w:bCs/>
        </w:rPr>
        <w:t>on</w:t>
      </w:r>
    </w:p>
    <w:p w14:paraId="092063D6" w14:textId="77777777" w:rsidR="008024E8" w:rsidRPr="00AB4533" w:rsidRDefault="00F62687" w:rsidP="008024E8">
      <w:pPr>
        <w:pStyle w:val="p3"/>
        <w:spacing w:before="0" w:beforeAutospacing="0" w:after="0" w:afterAutospacing="0" w:line="360" w:lineRule="auto"/>
        <w:jc w:val="both"/>
        <w:rPr>
          <w:rFonts w:ascii="Arial" w:hAnsi="Arial" w:cs="Arial"/>
        </w:rPr>
      </w:pPr>
      <w:r w:rsidRPr="00AB4533">
        <w:rPr>
          <w:rFonts w:ascii="Arial" w:hAnsi="Arial" w:cs="Arial"/>
        </w:rPr>
        <w:t xml:space="preserve">This </w:t>
      </w:r>
      <w:r w:rsidR="00C07BCC" w:rsidRPr="00AB4533">
        <w:rPr>
          <w:rFonts w:ascii="Arial" w:hAnsi="Arial" w:cs="Arial"/>
        </w:rPr>
        <w:t>will be multi-modal</w:t>
      </w:r>
      <w:r w:rsidR="00325AE6" w:rsidRPr="00AB4533">
        <w:rPr>
          <w:rFonts w:ascii="Arial" w:hAnsi="Arial" w:cs="Arial"/>
        </w:rPr>
        <w:t xml:space="preserve"> and</w:t>
      </w:r>
      <w:r w:rsidRPr="00AB4533">
        <w:rPr>
          <w:rFonts w:ascii="Arial" w:hAnsi="Arial" w:cs="Arial"/>
        </w:rPr>
        <w:t xml:space="preserve"> therefore</w:t>
      </w:r>
      <w:r w:rsidR="00325AE6" w:rsidRPr="00AB4533">
        <w:rPr>
          <w:rFonts w:ascii="Arial" w:hAnsi="Arial" w:cs="Arial"/>
        </w:rPr>
        <w:t xml:space="preserve"> will likely need a small team of researchers</w:t>
      </w:r>
      <w:r w:rsidR="00C07BCC" w:rsidRPr="00AB4533">
        <w:rPr>
          <w:rFonts w:ascii="Arial" w:hAnsi="Arial" w:cs="Arial"/>
        </w:rPr>
        <w:t>.</w:t>
      </w:r>
      <w:r w:rsidR="008024E8" w:rsidRPr="00AB4533">
        <w:rPr>
          <w:rFonts w:ascii="Arial" w:hAnsi="Arial" w:cs="Arial"/>
        </w:rPr>
        <w:t xml:space="preserve"> As Denscombe (2022, p.18) outlines in </w:t>
      </w:r>
      <w:r w:rsidR="008024E8" w:rsidRPr="00AB4533">
        <w:rPr>
          <w:rFonts w:ascii="Arial" w:hAnsi="Arial" w:cs="Arial"/>
          <w:i/>
          <w:iCs/>
        </w:rPr>
        <w:t>The Good Research Guide</w:t>
      </w:r>
      <w:r w:rsidR="008024E8" w:rsidRPr="00AB4533">
        <w:rPr>
          <w:rFonts w:ascii="Arial" w:hAnsi="Arial" w:cs="Arial"/>
        </w:rPr>
        <w:t xml:space="preserve">, researchers must have a clear understanding of the ethical, procedural, and methodological issues </w:t>
      </w:r>
      <w:r w:rsidR="008024E8" w:rsidRPr="00AB4533">
        <w:rPr>
          <w:rFonts w:ascii="Arial" w:hAnsi="Arial" w:cs="Arial"/>
        </w:rPr>
        <w:lastRenderedPageBreak/>
        <w:t>underpinning their approach. As Rifkin (2010) highlights, ethically grounded participatory practice requires continual negotiation and reflexivity, particularly when dealing with sensitive subjects such as trauma.</w:t>
      </w:r>
    </w:p>
    <w:p w14:paraId="6AE6FACC" w14:textId="77777777" w:rsidR="008024E8" w:rsidRPr="00AB4533" w:rsidRDefault="008024E8" w:rsidP="0050541D">
      <w:pPr>
        <w:pStyle w:val="p3"/>
        <w:spacing w:before="0" w:beforeAutospacing="0" w:after="0" w:afterAutospacing="0" w:line="360" w:lineRule="auto"/>
        <w:jc w:val="both"/>
        <w:rPr>
          <w:rFonts w:ascii="Arial" w:hAnsi="Arial" w:cs="Arial"/>
        </w:rPr>
      </w:pPr>
    </w:p>
    <w:p w14:paraId="17A851E8" w14:textId="7002F88E" w:rsidR="00D47151" w:rsidRDefault="00325AE6" w:rsidP="0050541D">
      <w:pPr>
        <w:pStyle w:val="p3"/>
        <w:spacing w:before="0" w:beforeAutospacing="0" w:after="0" w:afterAutospacing="0" w:line="360" w:lineRule="auto"/>
        <w:jc w:val="both"/>
        <w:rPr>
          <w:rFonts w:ascii="Arial" w:hAnsi="Arial" w:cs="Arial"/>
        </w:rPr>
      </w:pPr>
      <w:r w:rsidRPr="00AB4533">
        <w:rPr>
          <w:rFonts w:ascii="Arial" w:hAnsi="Arial" w:cs="Arial"/>
        </w:rPr>
        <w:t>O</w:t>
      </w:r>
      <w:r w:rsidR="00C07BCC" w:rsidRPr="00AB4533">
        <w:rPr>
          <w:rFonts w:ascii="Arial" w:hAnsi="Arial" w:cs="Arial"/>
        </w:rPr>
        <w:t>bservational field notes will be taken</w:t>
      </w:r>
      <w:r w:rsidR="002645F8">
        <w:rPr>
          <w:rFonts w:ascii="Arial" w:hAnsi="Arial" w:cs="Arial"/>
        </w:rPr>
        <w:t>,</w:t>
      </w:r>
      <w:r w:rsidR="00C07BCC" w:rsidRPr="00AB4533">
        <w:rPr>
          <w:rFonts w:ascii="Arial" w:hAnsi="Arial" w:cs="Arial"/>
        </w:rPr>
        <w:t xml:space="preserve"> during </w:t>
      </w:r>
      <w:r w:rsidR="002645F8">
        <w:rPr>
          <w:rFonts w:ascii="Arial" w:hAnsi="Arial" w:cs="Arial"/>
        </w:rPr>
        <w:t xml:space="preserve">the Applied Theatre </w:t>
      </w:r>
      <w:r w:rsidR="00C07BCC" w:rsidRPr="00AB4533">
        <w:rPr>
          <w:rFonts w:ascii="Arial" w:hAnsi="Arial" w:cs="Arial"/>
        </w:rPr>
        <w:t>workshops</w:t>
      </w:r>
      <w:r w:rsidR="002645F8">
        <w:rPr>
          <w:rFonts w:ascii="Arial" w:hAnsi="Arial" w:cs="Arial"/>
        </w:rPr>
        <w:t>,</w:t>
      </w:r>
      <w:r w:rsidR="008024E8" w:rsidRPr="00AB4533">
        <w:rPr>
          <w:rFonts w:ascii="Arial" w:hAnsi="Arial" w:cs="Arial"/>
        </w:rPr>
        <w:t xml:space="preserve"> by the researchers.</w:t>
      </w:r>
      <w:r w:rsidR="0050541D" w:rsidRPr="00AB4533">
        <w:rPr>
          <w:rFonts w:ascii="Arial" w:hAnsi="Arial" w:cs="Arial"/>
        </w:rPr>
        <w:t xml:space="preserve"> </w:t>
      </w:r>
      <w:r w:rsidR="008024E8" w:rsidRPr="00AB4533">
        <w:rPr>
          <w:rFonts w:ascii="Arial" w:hAnsi="Arial" w:cs="Arial"/>
        </w:rPr>
        <w:t>They will also gather a</w:t>
      </w:r>
      <w:r w:rsidR="00C07BCC" w:rsidRPr="00AB4533">
        <w:rPr>
          <w:rFonts w:ascii="Arial" w:hAnsi="Arial" w:cs="Arial"/>
        </w:rPr>
        <w:t>dditional insights</w:t>
      </w:r>
      <w:r w:rsidR="008024E8" w:rsidRPr="00AB4533">
        <w:rPr>
          <w:rFonts w:ascii="Arial" w:hAnsi="Arial" w:cs="Arial"/>
        </w:rPr>
        <w:t xml:space="preserve">, </w:t>
      </w:r>
      <w:r w:rsidR="00C07BCC" w:rsidRPr="00AB4533">
        <w:rPr>
          <w:rFonts w:ascii="Arial" w:hAnsi="Arial" w:cs="Arial"/>
        </w:rPr>
        <w:t xml:space="preserve">through </w:t>
      </w:r>
      <w:r w:rsidR="002645F8">
        <w:rPr>
          <w:rFonts w:ascii="Arial" w:hAnsi="Arial" w:cs="Arial"/>
        </w:rPr>
        <w:t xml:space="preserve">engaging participants in </w:t>
      </w:r>
      <w:r w:rsidR="00C07BCC" w:rsidRPr="00AB4533">
        <w:rPr>
          <w:rFonts w:ascii="Arial" w:hAnsi="Arial" w:cs="Arial"/>
        </w:rPr>
        <w:t>small group discussions</w:t>
      </w:r>
      <w:r w:rsidR="008024E8" w:rsidRPr="00AB4533">
        <w:rPr>
          <w:rFonts w:ascii="Arial" w:hAnsi="Arial" w:cs="Arial"/>
        </w:rPr>
        <w:t>,</w:t>
      </w:r>
      <w:r w:rsidR="00C07BCC" w:rsidRPr="00AB4533">
        <w:rPr>
          <w:rFonts w:ascii="Arial" w:hAnsi="Arial" w:cs="Arial"/>
        </w:rPr>
        <w:t xml:space="preserve"> and </w:t>
      </w:r>
      <w:r w:rsidR="002645F8">
        <w:rPr>
          <w:rFonts w:ascii="Arial" w:hAnsi="Arial" w:cs="Arial"/>
        </w:rPr>
        <w:t xml:space="preserve">instigating </w:t>
      </w:r>
      <w:r w:rsidR="002A32B0" w:rsidRPr="00AB4533">
        <w:rPr>
          <w:rFonts w:ascii="Arial" w:hAnsi="Arial" w:cs="Arial"/>
        </w:rPr>
        <w:t xml:space="preserve">some </w:t>
      </w:r>
      <w:r w:rsidR="00C07BCC" w:rsidRPr="00AB4533">
        <w:rPr>
          <w:rFonts w:ascii="Arial" w:hAnsi="Arial" w:cs="Arial"/>
        </w:rPr>
        <w:t>voluntary one-to-one interviews. Participants will be invited to complete</w:t>
      </w:r>
      <w:r w:rsidR="0050541D" w:rsidRPr="00AB4533">
        <w:rPr>
          <w:rFonts w:ascii="Arial" w:hAnsi="Arial" w:cs="Arial"/>
        </w:rPr>
        <w:t xml:space="preserve"> a</w:t>
      </w:r>
      <w:r w:rsidR="00C07BCC" w:rsidRPr="00AB4533">
        <w:rPr>
          <w:rFonts w:ascii="Arial" w:hAnsi="Arial" w:cs="Arial"/>
        </w:rPr>
        <w:t xml:space="preserve"> questionnaire</w:t>
      </w:r>
      <w:r w:rsidR="002A32B0" w:rsidRPr="00AB4533">
        <w:rPr>
          <w:rFonts w:ascii="Arial" w:hAnsi="Arial" w:cs="Arial"/>
        </w:rPr>
        <w:t xml:space="preserve">, </w:t>
      </w:r>
      <w:r w:rsidR="00C07BCC" w:rsidRPr="00AB4533">
        <w:rPr>
          <w:rFonts w:ascii="Arial" w:hAnsi="Arial" w:cs="Arial"/>
        </w:rPr>
        <w:t>either in person or online</w:t>
      </w:r>
      <w:r w:rsidR="002A32B0" w:rsidRPr="00AB4533">
        <w:rPr>
          <w:rFonts w:ascii="Arial" w:hAnsi="Arial" w:cs="Arial"/>
        </w:rPr>
        <w:t xml:space="preserve">, </w:t>
      </w:r>
      <w:r w:rsidR="00C07BCC" w:rsidRPr="00AB4533">
        <w:rPr>
          <w:rFonts w:ascii="Arial" w:hAnsi="Arial" w:cs="Arial"/>
        </w:rPr>
        <w:t>to support triangulation of findings.</w:t>
      </w:r>
    </w:p>
    <w:p w14:paraId="18A6A073" w14:textId="126A8362" w:rsidR="0050541D" w:rsidRPr="00AB4533" w:rsidRDefault="0050541D" w:rsidP="0050541D">
      <w:pPr>
        <w:pStyle w:val="p3"/>
        <w:spacing w:before="0" w:beforeAutospacing="0" w:after="0" w:afterAutospacing="0" w:line="360" w:lineRule="auto"/>
        <w:jc w:val="both"/>
        <w:rPr>
          <w:rFonts w:ascii="Arial" w:hAnsi="Arial" w:cs="Arial"/>
        </w:rPr>
      </w:pPr>
    </w:p>
    <w:p w14:paraId="40AB2EBD" w14:textId="5BFAE538" w:rsidR="00C07BCC" w:rsidRPr="00AB4533" w:rsidRDefault="00C07BCC" w:rsidP="008C16E1">
      <w:pPr>
        <w:pStyle w:val="p3"/>
        <w:spacing w:before="0" w:beforeAutospacing="0" w:after="0" w:afterAutospacing="0" w:line="360" w:lineRule="auto"/>
        <w:jc w:val="both"/>
        <w:rPr>
          <w:rFonts w:ascii="Arial" w:hAnsi="Arial" w:cs="Arial"/>
        </w:rPr>
      </w:pPr>
      <w:r w:rsidRPr="00AB4533">
        <w:rPr>
          <w:rFonts w:ascii="Arial" w:hAnsi="Arial" w:cs="Arial"/>
        </w:rPr>
        <w:t xml:space="preserve">The authenticity and relevance of </w:t>
      </w:r>
      <w:r w:rsidR="0050541D" w:rsidRPr="00AB4533">
        <w:rPr>
          <w:rFonts w:ascii="Arial" w:hAnsi="Arial" w:cs="Arial"/>
        </w:rPr>
        <w:t xml:space="preserve">Forum </w:t>
      </w:r>
      <w:r w:rsidR="00F62687" w:rsidRPr="00AB4533">
        <w:rPr>
          <w:rFonts w:ascii="Arial" w:hAnsi="Arial" w:cs="Arial"/>
        </w:rPr>
        <w:t>Theatre</w:t>
      </w:r>
      <w:r w:rsidRPr="00AB4533">
        <w:rPr>
          <w:rFonts w:ascii="Arial" w:hAnsi="Arial" w:cs="Arial"/>
        </w:rPr>
        <w:t xml:space="preserve"> will be ensured through co-creation with s</w:t>
      </w:r>
      <w:r w:rsidR="002645F8">
        <w:rPr>
          <w:rFonts w:ascii="Arial" w:hAnsi="Arial" w:cs="Arial"/>
        </w:rPr>
        <w:t>taff members</w:t>
      </w:r>
      <w:r w:rsidRPr="00AB4533">
        <w:rPr>
          <w:rFonts w:ascii="Arial" w:hAnsi="Arial" w:cs="Arial"/>
        </w:rPr>
        <w:t xml:space="preserve"> who have lived experience, supported by scriptwriters and facilitators. </w:t>
      </w:r>
      <w:r w:rsidR="002645F8">
        <w:rPr>
          <w:rFonts w:ascii="Arial" w:hAnsi="Arial" w:cs="Arial"/>
        </w:rPr>
        <w:t>(Ethical safeguards within t</w:t>
      </w:r>
      <w:r w:rsidRPr="00AB4533">
        <w:rPr>
          <w:rFonts w:ascii="Arial" w:hAnsi="Arial" w:cs="Arial"/>
        </w:rPr>
        <w:t>his process will help mitigate the risk of misrepresentation and</w:t>
      </w:r>
      <w:r w:rsidR="00325AE6" w:rsidRPr="00AB4533">
        <w:rPr>
          <w:rFonts w:ascii="Arial" w:hAnsi="Arial" w:cs="Arial"/>
        </w:rPr>
        <w:t xml:space="preserve"> </w:t>
      </w:r>
      <w:r w:rsidR="002645F8">
        <w:rPr>
          <w:rFonts w:ascii="Arial" w:hAnsi="Arial" w:cs="Arial"/>
        </w:rPr>
        <w:t>emotional trauma.) The supportive professionals will be encouraged to commit to the research by</w:t>
      </w:r>
      <w:r w:rsidRPr="00AB4533">
        <w:rPr>
          <w:rFonts w:ascii="Arial" w:hAnsi="Arial" w:cs="Arial"/>
        </w:rPr>
        <w:t xml:space="preserve"> </w:t>
      </w:r>
      <w:r w:rsidR="00F62687" w:rsidRPr="00AB4533">
        <w:rPr>
          <w:rFonts w:ascii="Arial" w:hAnsi="Arial" w:cs="Arial"/>
        </w:rPr>
        <w:t xml:space="preserve">reconsidering </w:t>
      </w:r>
      <w:r w:rsidRPr="00AB4533">
        <w:rPr>
          <w:rFonts w:ascii="Arial" w:hAnsi="Arial" w:cs="Arial"/>
        </w:rPr>
        <w:t xml:space="preserve">the </w:t>
      </w:r>
      <w:r w:rsidR="00325AE6" w:rsidRPr="00AB4533">
        <w:rPr>
          <w:rFonts w:ascii="Arial" w:hAnsi="Arial" w:cs="Arial"/>
        </w:rPr>
        <w:t>narrative</w:t>
      </w:r>
      <w:r w:rsidR="002645F8">
        <w:rPr>
          <w:rFonts w:ascii="Arial" w:hAnsi="Arial" w:cs="Arial"/>
        </w:rPr>
        <w:t xml:space="preserve"> that the script explores</w:t>
      </w:r>
      <w:r w:rsidRPr="00AB4533">
        <w:rPr>
          <w:rFonts w:ascii="Arial" w:hAnsi="Arial" w:cs="Arial"/>
        </w:rPr>
        <w:t xml:space="preserve">. </w:t>
      </w:r>
    </w:p>
    <w:p w14:paraId="281AF935" w14:textId="77777777" w:rsidR="00B241B7" w:rsidRPr="00AB4533" w:rsidRDefault="00B241B7" w:rsidP="008C16E1">
      <w:pPr>
        <w:pStyle w:val="p3"/>
        <w:spacing w:before="0" w:beforeAutospacing="0" w:after="0" w:afterAutospacing="0" w:line="360" w:lineRule="auto"/>
        <w:jc w:val="both"/>
        <w:rPr>
          <w:rFonts w:ascii="Arial" w:hAnsi="Arial" w:cs="Arial"/>
        </w:rPr>
      </w:pPr>
    </w:p>
    <w:p w14:paraId="3BD49939" w14:textId="2CE027C4" w:rsidR="00186069" w:rsidRDefault="00B363AA" w:rsidP="008024E8">
      <w:pPr>
        <w:spacing w:after="0" w:line="36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Photographic or video documentation </w:t>
      </w:r>
      <w:r w:rsidR="002645F8">
        <w:rPr>
          <w:rFonts w:ascii="Arial" w:eastAsia="Times New Roman" w:hAnsi="Arial" w:cs="Arial"/>
          <w:color w:val="000000"/>
          <w:kern w:val="0"/>
          <w:lang w:eastAsia="en-GB"/>
          <w14:ligatures w14:val="none"/>
        </w:rPr>
        <w:t>may</w:t>
      </w:r>
      <w:r w:rsidRPr="00AB4533">
        <w:rPr>
          <w:rFonts w:ascii="Arial" w:eastAsia="Times New Roman" w:hAnsi="Arial" w:cs="Arial"/>
          <w:color w:val="000000"/>
          <w:kern w:val="0"/>
          <w:lang w:eastAsia="en-GB"/>
          <w14:ligatures w14:val="none"/>
        </w:rPr>
        <w:t xml:space="preserve"> be excluded</w:t>
      </w:r>
      <w:r w:rsidR="0050541D" w:rsidRPr="00AB4533">
        <w:rPr>
          <w:rFonts w:ascii="Arial" w:eastAsia="Times New Roman" w:hAnsi="Arial" w:cs="Arial"/>
          <w:color w:val="000000"/>
          <w:kern w:val="0"/>
          <w:lang w:eastAsia="en-GB"/>
          <w14:ligatures w14:val="none"/>
        </w:rPr>
        <w:t xml:space="preserve"> from Phase One</w:t>
      </w:r>
      <w:r w:rsidRPr="00AB4533">
        <w:rPr>
          <w:rFonts w:ascii="Arial" w:eastAsia="Times New Roman" w:hAnsi="Arial" w:cs="Arial"/>
          <w:color w:val="000000"/>
          <w:kern w:val="0"/>
          <w:lang w:eastAsia="en-GB"/>
          <w14:ligatures w14:val="none"/>
        </w:rPr>
        <w:t xml:space="preserve"> </w:t>
      </w:r>
      <w:r w:rsidR="002645F8">
        <w:rPr>
          <w:rFonts w:ascii="Arial" w:eastAsia="Times New Roman" w:hAnsi="Arial" w:cs="Arial"/>
          <w:color w:val="000000"/>
          <w:kern w:val="0"/>
          <w:lang w:eastAsia="en-GB"/>
          <w14:ligatures w14:val="none"/>
        </w:rPr>
        <w:t xml:space="preserve">completely, </w:t>
      </w:r>
      <w:r w:rsidRPr="00AB4533">
        <w:rPr>
          <w:rFonts w:ascii="Arial" w:eastAsia="Times New Roman" w:hAnsi="Arial" w:cs="Arial"/>
          <w:color w:val="000000"/>
          <w:kern w:val="0"/>
          <w:lang w:eastAsia="en-GB"/>
          <w14:ligatures w14:val="none"/>
        </w:rPr>
        <w:t xml:space="preserve">due to safeguarding risks for survivors who may face ongoing threat. </w:t>
      </w:r>
      <w:r w:rsidR="002645F8">
        <w:rPr>
          <w:rFonts w:ascii="Arial" w:eastAsia="Times New Roman" w:hAnsi="Arial" w:cs="Arial"/>
          <w:color w:val="000000"/>
          <w:kern w:val="0"/>
          <w:lang w:eastAsia="en-GB"/>
          <w14:ligatures w14:val="none"/>
        </w:rPr>
        <w:t>D</w:t>
      </w:r>
      <w:r w:rsidRPr="00AB4533">
        <w:rPr>
          <w:rFonts w:ascii="Arial" w:eastAsia="Times New Roman" w:hAnsi="Arial" w:cs="Arial"/>
          <w:color w:val="000000"/>
          <w:kern w:val="0"/>
          <w:lang w:eastAsia="en-GB"/>
          <w14:ligatures w14:val="none"/>
        </w:rPr>
        <w:t xml:space="preserve">iscretion will apply to professionals who request anonymity. However, </w:t>
      </w:r>
      <w:r w:rsidR="0050541D" w:rsidRPr="00AB4533">
        <w:rPr>
          <w:rFonts w:ascii="Arial" w:eastAsia="Times New Roman" w:hAnsi="Arial" w:cs="Arial"/>
          <w:color w:val="000000"/>
          <w:kern w:val="0"/>
          <w:lang w:eastAsia="en-GB"/>
          <w14:ligatures w14:val="none"/>
        </w:rPr>
        <w:t>photographic</w:t>
      </w:r>
      <w:r w:rsidRPr="00AB4533">
        <w:rPr>
          <w:rFonts w:ascii="Arial" w:eastAsia="Times New Roman" w:hAnsi="Arial" w:cs="Arial"/>
          <w:color w:val="000000"/>
          <w:kern w:val="0"/>
          <w:lang w:eastAsia="en-GB"/>
          <w14:ligatures w14:val="none"/>
        </w:rPr>
        <w:t xml:space="preserve"> primary research would be a useful tool for </w:t>
      </w:r>
      <w:r w:rsidR="0050541D" w:rsidRPr="00AB4533">
        <w:rPr>
          <w:rFonts w:ascii="Arial" w:eastAsia="Times New Roman" w:hAnsi="Arial" w:cs="Arial"/>
          <w:color w:val="000000"/>
          <w:kern w:val="0"/>
          <w:lang w:eastAsia="en-GB"/>
          <w14:ligatures w14:val="none"/>
        </w:rPr>
        <w:t>dissemination</w:t>
      </w:r>
      <w:r w:rsidRPr="00AB4533">
        <w:rPr>
          <w:rFonts w:ascii="Arial" w:eastAsia="Times New Roman" w:hAnsi="Arial" w:cs="Arial"/>
          <w:color w:val="000000"/>
          <w:kern w:val="0"/>
          <w:lang w:eastAsia="en-GB"/>
          <w14:ligatures w14:val="none"/>
        </w:rPr>
        <w:t xml:space="preserve"> whe</w:t>
      </w:r>
      <w:r w:rsidR="0050541D" w:rsidRPr="00AB4533">
        <w:rPr>
          <w:rFonts w:ascii="Arial" w:eastAsia="Times New Roman" w:hAnsi="Arial" w:cs="Arial"/>
          <w:color w:val="000000"/>
          <w:kern w:val="0"/>
          <w:lang w:eastAsia="en-GB"/>
          <w14:ligatures w14:val="none"/>
        </w:rPr>
        <w:t xml:space="preserve">n </w:t>
      </w:r>
      <w:r w:rsidR="00B83AC6">
        <w:rPr>
          <w:rFonts w:ascii="Arial" w:eastAsia="Times New Roman" w:hAnsi="Arial" w:cs="Arial"/>
          <w:color w:val="000000"/>
          <w:kern w:val="0"/>
          <w:lang w:eastAsia="en-GB"/>
          <w14:ligatures w14:val="none"/>
        </w:rPr>
        <w:t xml:space="preserve">Phase 2’s </w:t>
      </w:r>
      <w:r w:rsidR="0050541D" w:rsidRPr="00AB4533">
        <w:rPr>
          <w:rFonts w:ascii="Arial" w:eastAsia="Times New Roman" w:hAnsi="Arial" w:cs="Arial"/>
          <w:color w:val="000000"/>
          <w:kern w:val="0"/>
          <w:lang w:eastAsia="en-GB"/>
          <w14:ligatures w14:val="none"/>
        </w:rPr>
        <w:t>training</w:t>
      </w:r>
      <w:r w:rsidRPr="00AB4533">
        <w:rPr>
          <w:rFonts w:ascii="Arial" w:eastAsia="Times New Roman" w:hAnsi="Arial" w:cs="Arial"/>
          <w:color w:val="000000"/>
          <w:kern w:val="0"/>
          <w:lang w:eastAsia="en-GB"/>
          <w14:ligatures w14:val="none"/>
        </w:rPr>
        <w:t xml:space="preserve"> workshops </w:t>
      </w:r>
      <w:r w:rsidR="0050541D" w:rsidRPr="00AB4533">
        <w:rPr>
          <w:rFonts w:ascii="Arial" w:eastAsia="Times New Roman" w:hAnsi="Arial" w:cs="Arial"/>
          <w:color w:val="000000"/>
          <w:kern w:val="0"/>
          <w:lang w:eastAsia="en-GB"/>
          <w14:ligatures w14:val="none"/>
        </w:rPr>
        <w:t xml:space="preserve">have been </w:t>
      </w:r>
      <w:r w:rsidR="00325AE6" w:rsidRPr="00AB4533">
        <w:rPr>
          <w:rFonts w:ascii="Arial" w:eastAsia="Times New Roman" w:hAnsi="Arial" w:cs="Arial"/>
          <w:color w:val="000000"/>
          <w:kern w:val="0"/>
          <w:lang w:eastAsia="en-GB"/>
          <w14:ligatures w14:val="none"/>
        </w:rPr>
        <w:t>finalised and due consent</w:t>
      </w:r>
      <w:r w:rsidR="00186069">
        <w:rPr>
          <w:rFonts w:ascii="Arial" w:eastAsia="Times New Roman" w:hAnsi="Arial" w:cs="Arial"/>
          <w:color w:val="000000"/>
          <w:kern w:val="0"/>
          <w:lang w:eastAsia="en-GB"/>
          <w14:ligatures w14:val="none"/>
        </w:rPr>
        <w:t xml:space="preserve"> is given</w:t>
      </w:r>
      <w:r w:rsidR="00325AE6" w:rsidRPr="00AB4533">
        <w:rPr>
          <w:rFonts w:ascii="Arial" w:eastAsia="Times New Roman" w:hAnsi="Arial" w:cs="Arial"/>
          <w:color w:val="000000"/>
          <w:kern w:val="0"/>
          <w:lang w:eastAsia="en-GB"/>
          <w14:ligatures w14:val="none"/>
        </w:rPr>
        <w:t>.</w:t>
      </w:r>
    </w:p>
    <w:p w14:paraId="362FCF8E" w14:textId="77777777" w:rsidR="00186069" w:rsidRPr="00AB4533" w:rsidRDefault="00186069" w:rsidP="008024E8">
      <w:pPr>
        <w:spacing w:after="0" w:line="360" w:lineRule="auto"/>
        <w:jc w:val="both"/>
        <w:rPr>
          <w:rFonts w:ascii="Arial" w:eastAsia="Times New Roman" w:hAnsi="Arial" w:cs="Arial"/>
          <w:color w:val="000000"/>
          <w:kern w:val="0"/>
          <w:lang w:eastAsia="en-GB"/>
          <w14:ligatures w14:val="none"/>
        </w:rPr>
      </w:pPr>
    </w:p>
    <w:p w14:paraId="472FEE77" w14:textId="6D7275FC" w:rsidR="003939A0" w:rsidRPr="00AB4533" w:rsidRDefault="003939A0" w:rsidP="008024E8">
      <w:pPr>
        <w:spacing w:after="0" w:line="360" w:lineRule="auto"/>
        <w:jc w:val="both"/>
        <w:rPr>
          <w:rFonts w:ascii="Arial" w:eastAsia="Times New Roman" w:hAnsi="Arial" w:cs="Arial"/>
          <w:color w:val="000000"/>
          <w:kern w:val="0"/>
          <w:lang w:eastAsia="en-GB"/>
          <w14:ligatures w14:val="none"/>
        </w:rPr>
      </w:pPr>
      <w:bookmarkStart w:id="1" w:name="_Hlk204106857"/>
      <w:r w:rsidRPr="00186069">
        <w:rPr>
          <w:rFonts w:ascii="Arial" w:eastAsia="Times New Roman" w:hAnsi="Arial" w:cs="Arial"/>
          <w:b/>
          <w:bCs/>
          <w:kern w:val="0"/>
          <w:lang w:eastAsia="en-GB"/>
          <w14:ligatures w14:val="none"/>
        </w:rPr>
        <w:t>Potential for Continued Research and Projects</w:t>
      </w:r>
      <w:r w:rsidR="008024E8" w:rsidRPr="00186069">
        <w:rPr>
          <w:rFonts w:ascii="Arial" w:eastAsia="Times New Roman" w:hAnsi="Arial" w:cs="Arial"/>
          <w:b/>
          <w:bCs/>
          <w:kern w:val="0"/>
          <w:lang w:eastAsia="en-GB"/>
          <w14:ligatures w14:val="none"/>
        </w:rPr>
        <w:t xml:space="preserve"> </w:t>
      </w:r>
      <w:bookmarkEnd w:id="1"/>
    </w:p>
    <w:p w14:paraId="6DABAD25" w14:textId="2D7733F3" w:rsidR="00D423B1" w:rsidRDefault="00D423B1" w:rsidP="00D423B1">
      <w:pPr>
        <w:spacing w:after="0" w:line="360" w:lineRule="auto"/>
        <w:jc w:val="both"/>
        <w:rPr>
          <w:rFonts w:ascii="Arial" w:hAnsi="Arial" w:cs="Arial"/>
        </w:rPr>
      </w:pPr>
      <w:r w:rsidRPr="00FF1402">
        <w:rPr>
          <w:rFonts w:ascii="Arial" w:hAnsi="Arial" w:cs="Arial"/>
        </w:rPr>
        <w:t>This research proposal lays the groundwork for longer-term initiatives that embed Applied Theatre into the fabric of support services. A key projected outcome is the encouragement of support organisations to seek</w:t>
      </w:r>
      <w:r w:rsidR="002645F8">
        <w:rPr>
          <w:rFonts w:ascii="Arial" w:hAnsi="Arial" w:cs="Arial"/>
        </w:rPr>
        <w:t xml:space="preserve"> approval, and subsequent funding, </w:t>
      </w:r>
      <w:r w:rsidRPr="00FF1402">
        <w:rPr>
          <w:rFonts w:ascii="Arial" w:hAnsi="Arial" w:cs="Arial"/>
        </w:rPr>
        <w:t xml:space="preserve">for ongoing, trauma-informed Applied Theatre workshops. </w:t>
      </w:r>
      <w:r w:rsidR="00D166C5">
        <w:rPr>
          <w:rFonts w:ascii="Arial" w:hAnsi="Arial" w:cs="Arial"/>
        </w:rPr>
        <w:t>This will help build more general awareness in health and social care about how t</w:t>
      </w:r>
      <w:r w:rsidRPr="00FF1402">
        <w:rPr>
          <w:rFonts w:ascii="Arial" w:hAnsi="Arial" w:cs="Arial"/>
        </w:rPr>
        <w:t>hese</w:t>
      </w:r>
      <w:r w:rsidR="00D166C5">
        <w:rPr>
          <w:rFonts w:ascii="Arial" w:hAnsi="Arial" w:cs="Arial"/>
        </w:rPr>
        <w:t xml:space="preserve"> empowering </w:t>
      </w:r>
      <w:r w:rsidRPr="00FF1402">
        <w:rPr>
          <w:rFonts w:ascii="Arial" w:hAnsi="Arial" w:cs="Arial"/>
        </w:rPr>
        <w:t>workshops can</w:t>
      </w:r>
      <w:r w:rsidR="00D166C5">
        <w:rPr>
          <w:rFonts w:ascii="Arial" w:hAnsi="Arial" w:cs="Arial"/>
        </w:rPr>
        <w:t xml:space="preserve"> </w:t>
      </w:r>
      <w:r w:rsidRPr="00FF1402">
        <w:rPr>
          <w:rFonts w:ascii="Arial" w:hAnsi="Arial" w:cs="Arial"/>
        </w:rPr>
        <w:t>foster the reclaiming of agency, building resilience through creative expression (Hemuka &amp; Morgan, 2018</w:t>
      </w:r>
      <w:r w:rsidR="00D166C5">
        <w:rPr>
          <w:rFonts w:ascii="Arial" w:hAnsi="Arial" w:cs="Arial"/>
        </w:rPr>
        <w:t xml:space="preserve"> and</w:t>
      </w:r>
      <w:r w:rsidRPr="00FF1402">
        <w:rPr>
          <w:rFonts w:ascii="Arial" w:hAnsi="Arial" w:cs="Arial"/>
        </w:rPr>
        <w:t xml:space="preserve"> Housing Rights, 2025).</w:t>
      </w:r>
    </w:p>
    <w:p w14:paraId="671A0C93" w14:textId="77777777" w:rsidR="00D423B1" w:rsidRPr="00FF1402" w:rsidRDefault="00D423B1" w:rsidP="00D423B1">
      <w:pPr>
        <w:spacing w:after="0" w:line="360" w:lineRule="auto"/>
        <w:jc w:val="both"/>
        <w:rPr>
          <w:rFonts w:ascii="Arial" w:hAnsi="Arial" w:cs="Arial"/>
        </w:rPr>
      </w:pPr>
    </w:p>
    <w:p w14:paraId="6E1E611F" w14:textId="570220C2" w:rsidR="00D423B1" w:rsidRDefault="00D423B1" w:rsidP="00D423B1">
      <w:pPr>
        <w:spacing w:line="360" w:lineRule="auto"/>
        <w:jc w:val="both"/>
        <w:rPr>
          <w:rFonts w:ascii="Arial" w:hAnsi="Arial" w:cs="Arial"/>
        </w:rPr>
      </w:pPr>
      <w:r>
        <w:rPr>
          <w:rFonts w:ascii="Arial" w:hAnsi="Arial" w:cs="Arial"/>
        </w:rPr>
        <w:t xml:space="preserve">I am </w:t>
      </w:r>
      <w:r w:rsidRPr="00FF1402">
        <w:rPr>
          <w:rFonts w:ascii="Arial" w:hAnsi="Arial" w:cs="Arial"/>
        </w:rPr>
        <w:t>advocat</w:t>
      </w:r>
      <w:r>
        <w:rPr>
          <w:rFonts w:ascii="Arial" w:hAnsi="Arial" w:cs="Arial"/>
        </w:rPr>
        <w:t>ing</w:t>
      </w:r>
      <w:r w:rsidRPr="00FF1402">
        <w:rPr>
          <w:rFonts w:ascii="Arial" w:hAnsi="Arial" w:cs="Arial"/>
        </w:rPr>
        <w:t xml:space="preserve"> for a </w:t>
      </w:r>
      <w:r w:rsidR="00D166C5">
        <w:rPr>
          <w:rFonts w:ascii="Arial" w:hAnsi="Arial" w:cs="Arial"/>
        </w:rPr>
        <w:t xml:space="preserve">determined </w:t>
      </w:r>
      <w:r w:rsidRPr="00FF1402">
        <w:rPr>
          <w:rFonts w:ascii="Arial" w:hAnsi="Arial" w:cs="Arial"/>
        </w:rPr>
        <w:t xml:space="preserve">shift toward creative, reflexive research practices that challenge traditional positivist paradigms. Helen Kara (2020) work highlights the </w:t>
      </w:r>
      <w:r w:rsidRPr="00FF1402">
        <w:rPr>
          <w:rFonts w:ascii="Arial" w:hAnsi="Arial" w:cs="Arial"/>
        </w:rPr>
        <w:lastRenderedPageBreak/>
        <w:t>potential of combining imaginative methodologies with rigorous evaluation to generate rich, practice-based knowledge.</w:t>
      </w:r>
      <w:r>
        <w:rPr>
          <w:rFonts w:ascii="Arial" w:hAnsi="Arial" w:cs="Arial"/>
        </w:rPr>
        <w:t xml:space="preserve"> </w:t>
      </w:r>
      <w:r w:rsidRPr="00FF1402">
        <w:rPr>
          <w:rFonts w:ascii="Arial" w:hAnsi="Arial" w:cs="Arial"/>
        </w:rPr>
        <w:t xml:space="preserve">This approach aligns closely with </w:t>
      </w:r>
      <w:r>
        <w:rPr>
          <w:rFonts w:ascii="Arial" w:hAnsi="Arial" w:cs="Arial"/>
        </w:rPr>
        <w:t>my</w:t>
      </w:r>
      <w:r w:rsidR="00D166C5">
        <w:rPr>
          <w:rFonts w:ascii="Arial" w:hAnsi="Arial" w:cs="Arial"/>
        </w:rPr>
        <w:t xml:space="preserve"> current </w:t>
      </w:r>
      <w:r w:rsidRPr="00FF1402">
        <w:rPr>
          <w:rFonts w:ascii="Arial" w:hAnsi="Arial" w:cs="Arial"/>
        </w:rPr>
        <w:t>project’s emphasis on experiential, participatory methods and offers scope for future research to bridge narrative inquiry and policy development.</w:t>
      </w:r>
    </w:p>
    <w:p w14:paraId="1E80C5B2" w14:textId="77777777" w:rsidR="00D423B1" w:rsidRPr="00FF1402" w:rsidRDefault="00D423B1" w:rsidP="00D423B1">
      <w:pPr>
        <w:spacing w:after="0" w:line="360" w:lineRule="auto"/>
        <w:jc w:val="both"/>
        <w:rPr>
          <w:rFonts w:ascii="Arial" w:hAnsi="Arial" w:cs="Arial"/>
        </w:rPr>
      </w:pPr>
    </w:p>
    <w:p w14:paraId="4D2CF2A3" w14:textId="3FEEB86B" w:rsidR="00D423B1" w:rsidRDefault="00D423B1" w:rsidP="00D423B1">
      <w:pPr>
        <w:spacing w:after="0" w:line="360" w:lineRule="auto"/>
        <w:jc w:val="both"/>
        <w:rPr>
          <w:rFonts w:ascii="Arial" w:hAnsi="Arial" w:cs="Arial"/>
        </w:rPr>
      </w:pPr>
      <w:r w:rsidRPr="00FF1402">
        <w:rPr>
          <w:rFonts w:ascii="Arial" w:hAnsi="Arial" w:cs="Arial"/>
        </w:rPr>
        <w:t>Aligned with contemporary evaluation frameworks such as the Most Significant Change, (People Speak Up, 2024)</w:t>
      </w:r>
      <w:r>
        <w:rPr>
          <w:rFonts w:ascii="Arial" w:hAnsi="Arial" w:cs="Arial"/>
        </w:rPr>
        <w:t xml:space="preserve"> </w:t>
      </w:r>
      <w:r w:rsidRPr="00FF1402">
        <w:rPr>
          <w:rFonts w:ascii="Arial" w:hAnsi="Arial" w:cs="Arial"/>
        </w:rPr>
        <w:t>future i</w:t>
      </w:r>
      <w:r>
        <w:rPr>
          <w:rFonts w:ascii="Arial" w:hAnsi="Arial" w:cs="Arial"/>
        </w:rPr>
        <w:t>nterpretation</w:t>
      </w:r>
      <w:r w:rsidRPr="00FF1402">
        <w:rPr>
          <w:rFonts w:ascii="Arial" w:hAnsi="Arial" w:cs="Arial"/>
        </w:rPr>
        <w:t xml:space="preserve">s of </w:t>
      </w:r>
      <w:r>
        <w:rPr>
          <w:rFonts w:ascii="Arial" w:hAnsi="Arial" w:cs="Arial"/>
        </w:rPr>
        <w:t>my</w:t>
      </w:r>
      <w:r w:rsidRPr="00FF1402">
        <w:rPr>
          <w:rFonts w:ascii="Arial" w:hAnsi="Arial" w:cs="Arial"/>
        </w:rPr>
        <w:t xml:space="preserve"> project could incorporate periodic case studies to assess participant transformation</w:t>
      </w:r>
      <w:r w:rsidR="00D166C5">
        <w:rPr>
          <w:rFonts w:ascii="Arial" w:hAnsi="Arial" w:cs="Arial"/>
        </w:rPr>
        <w:t>s</w:t>
      </w:r>
      <w:r w:rsidRPr="00FF1402">
        <w:rPr>
          <w:rFonts w:ascii="Arial" w:hAnsi="Arial" w:cs="Arial"/>
        </w:rPr>
        <w:t>.</w:t>
      </w:r>
      <w:r w:rsidR="00D166C5">
        <w:rPr>
          <w:rFonts w:ascii="Arial" w:hAnsi="Arial" w:cs="Arial"/>
        </w:rPr>
        <w:t xml:space="preserve"> Applied Theatres proven therapeutic interventions </w:t>
      </w:r>
      <w:r w:rsidRPr="00FF1402">
        <w:rPr>
          <w:rFonts w:ascii="Arial" w:hAnsi="Arial" w:cs="Arial"/>
        </w:rPr>
        <w:t xml:space="preserve">would provide valuable evidence of </w:t>
      </w:r>
      <w:r w:rsidR="00D166C5">
        <w:rPr>
          <w:rFonts w:ascii="Arial" w:hAnsi="Arial" w:cs="Arial"/>
        </w:rPr>
        <w:t xml:space="preserve">its effectiveness, when used, for </w:t>
      </w:r>
      <w:r w:rsidRPr="00FF1402">
        <w:rPr>
          <w:rFonts w:ascii="Arial" w:hAnsi="Arial" w:cs="Arial"/>
        </w:rPr>
        <w:t xml:space="preserve">qualitative </w:t>
      </w:r>
      <w:r w:rsidR="00D166C5">
        <w:rPr>
          <w:rFonts w:ascii="Arial" w:hAnsi="Arial" w:cs="Arial"/>
        </w:rPr>
        <w:t xml:space="preserve">and quantitative </w:t>
      </w:r>
      <w:r w:rsidRPr="00FF1402">
        <w:rPr>
          <w:rFonts w:ascii="Arial" w:hAnsi="Arial" w:cs="Arial"/>
        </w:rPr>
        <w:t>researc</w:t>
      </w:r>
      <w:r w:rsidR="00D166C5">
        <w:rPr>
          <w:rFonts w:ascii="Arial" w:hAnsi="Arial" w:cs="Arial"/>
        </w:rPr>
        <w:t>h.</w:t>
      </w:r>
    </w:p>
    <w:p w14:paraId="385633FB" w14:textId="77777777" w:rsidR="00D423B1" w:rsidRPr="00FF1402" w:rsidRDefault="00D423B1" w:rsidP="00D423B1">
      <w:pPr>
        <w:spacing w:after="0" w:line="360" w:lineRule="auto"/>
        <w:jc w:val="both"/>
        <w:rPr>
          <w:rFonts w:ascii="Arial" w:hAnsi="Arial" w:cs="Arial"/>
        </w:rPr>
      </w:pPr>
    </w:p>
    <w:p w14:paraId="0802C77D" w14:textId="4EF24ED8" w:rsidR="00D423B1" w:rsidRPr="00D423B1" w:rsidRDefault="00D423B1" w:rsidP="00D423B1">
      <w:pPr>
        <w:spacing w:line="360" w:lineRule="auto"/>
        <w:jc w:val="both"/>
        <w:rPr>
          <w:rFonts w:ascii="Arial" w:hAnsi="Arial" w:cs="Arial"/>
        </w:rPr>
      </w:pPr>
      <w:r w:rsidRPr="00FF1402">
        <w:rPr>
          <w:rFonts w:ascii="Arial" w:hAnsi="Arial" w:cs="Arial"/>
        </w:rPr>
        <w:t xml:space="preserve">Follow-up studies </w:t>
      </w:r>
      <w:r w:rsidR="00047D04">
        <w:rPr>
          <w:rFonts w:ascii="Arial" w:hAnsi="Arial" w:cs="Arial"/>
        </w:rPr>
        <w:t xml:space="preserve">and Phase 2 of this project </w:t>
      </w:r>
      <w:r w:rsidRPr="00FF1402">
        <w:rPr>
          <w:rFonts w:ascii="Arial" w:hAnsi="Arial" w:cs="Arial"/>
        </w:rPr>
        <w:t xml:space="preserve">may </w:t>
      </w:r>
      <w:r w:rsidR="0091684C">
        <w:rPr>
          <w:rFonts w:ascii="Arial" w:hAnsi="Arial" w:cs="Arial"/>
        </w:rPr>
        <w:t>address</w:t>
      </w:r>
      <w:r w:rsidRPr="00FF1402">
        <w:rPr>
          <w:rFonts w:ascii="Arial" w:hAnsi="Arial" w:cs="Arial"/>
        </w:rPr>
        <w:t xml:space="preserve"> the concept of ‘blameless’ reflection advocated by Jennifer Moon (2004). This approach, particularly suited to emotionally sensitive research, could underpin a broad</w:t>
      </w:r>
      <w:r w:rsidR="0091684C">
        <w:rPr>
          <w:rFonts w:ascii="Arial" w:hAnsi="Arial" w:cs="Arial"/>
        </w:rPr>
        <w:t>er</w:t>
      </w:r>
      <w:r w:rsidRPr="00FF1402">
        <w:rPr>
          <w:rFonts w:ascii="Arial" w:hAnsi="Arial" w:cs="Arial"/>
        </w:rPr>
        <w:t xml:space="preserve"> range of training within health and social care.</w:t>
      </w:r>
    </w:p>
    <w:p w14:paraId="06CED63F" w14:textId="118A76F8" w:rsidR="004D1588" w:rsidRPr="00AB4533" w:rsidRDefault="004D1588" w:rsidP="004D1588">
      <w:pPr>
        <w:spacing w:after="0" w:line="360" w:lineRule="auto"/>
        <w:jc w:val="both"/>
        <w:rPr>
          <w:rFonts w:ascii="Arial" w:eastAsia="Times New Roman" w:hAnsi="Arial" w:cs="Arial"/>
          <w:b/>
          <w:bCs/>
          <w:kern w:val="0"/>
          <w:lang w:eastAsia="en-GB"/>
          <w14:ligatures w14:val="none"/>
        </w:rPr>
      </w:pPr>
      <w:r w:rsidRPr="00AB4533">
        <w:rPr>
          <w:rFonts w:ascii="Arial" w:eastAsia="Times New Roman" w:hAnsi="Arial" w:cs="Arial"/>
          <w:b/>
          <w:bCs/>
          <w:kern w:val="0"/>
          <w:lang w:eastAsia="en-GB"/>
          <w14:ligatures w14:val="none"/>
        </w:rPr>
        <w:t>Impact</w:t>
      </w:r>
    </w:p>
    <w:p w14:paraId="599873AE" w14:textId="51DBA5A6" w:rsidR="003939A0" w:rsidRPr="00AB4533" w:rsidRDefault="004D1588" w:rsidP="004D1588">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My research project</w:t>
      </w:r>
      <w:r w:rsidR="003939A0" w:rsidRPr="00AB4533">
        <w:rPr>
          <w:rFonts w:ascii="Arial" w:eastAsia="Times New Roman" w:hAnsi="Arial" w:cs="Arial"/>
          <w:kern w:val="0"/>
          <w:lang w:eastAsia="en-GB"/>
          <w14:ligatures w14:val="none"/>
        </w:rPr>
        <w:t xml:space="preserve"> has the potential to generate transformative data that directly informs the design of focused, arts-based interventions. By documenting and disseminating survivor and practitioner experiences, the research could contribute to responsive</w:t>
      </w:r>
      <w:r w:rsidR="009E5045" w:rsidRPr="00AB4533">
        <w:rPr>
          <w:rFonts w:ascii="Arial" w:eastAsia="Times New Roman" w:hAnsi="Arial" w:cs="Arial"/>
          <w:kern w:val="0"/>
          <w:lang w:eastAsia="en-GB"/>
          <w14:ligatures w14:val="none"/>
        </w:rPr>
        <w:t xml:space="preserve"> and</w:t>
      </w:r>
      <w:r w:rsidR="003939A0" w:rsidRPr="00AB4533">
        <w:rPr>
          <w:rFonts w:ascii="Arial" w:eastAsia="Times New Roman" w:hAnsi="Arial" w:cs="Arial"/>
          <w:kern w:val="0"/>
          <w:lang w:eastAsia="en-GB"/>
          <w14:ligatures w14:val="none"/>
        </w:rPr>
        <w:t xml:space="preserve"> holistic support models. A key ambition</w:t>
      </w:r>
      <w:r w:rsidRPr="00AB4533">
        <w:rPr>
          <w:rFonts w:ascii="Arial" w:eastAsia="Times New Roman" w:hAnsi="Arial" w:cs="Arial"/>
          <w:kern w:val="0"/>
          <w:lang w:eastAsia="en-GB"/>
          <w14:ligatures w14:val="none"/>
        </w:rPr>
        <w:t xml:space="preserve"> for this</w:t>
      </w:r>
      <w:r w:rsidR="003939A0" w:rsidRPr="00AB4533">
        <w:rPr>
          <w:rFonts w:ascii="Arial" w:eastAsia="Times New Roman" w:hAnsi="Arial" w:cs="Arial"/>
          <w:kern w:val="0"/>
          <w:lang w:eastAsia="en-GB"/>
          <w14:ligatures w14:val="none"/>
        </w:rPr>
        <w:t xml:space="preserve"> is to amplify the voices </w:t>
      </w:r>
      <w:r w:rsidR="00656F56" w:rsidRPr="00AB4533">
        <w:rPr>
          <w:rFonts w:ascii="Arial" w:eastAsia="Times New Roman" w:hAnsi="Arial" w:cs="Arial"/>
          <w:kern w:val="0"/>
          <w:lang w:eastAsia="en-GB"/>
          <w14:ligatures w14:val="none"/>
        </w:rPr>
        <w:t>of those</w:t>
      </w:r>
      <w:r w:rsidRPr="00AB4533">
        <w:rPr>
          <w:rFonts w:ascii="Arial" w:eastAsia="Times New Roman" w:hAnsi="Arial" w:cs="Arial"/>
          <w:kern w:val="0"/>
          <w:lang w:eastAsia="en-GB"/>
          <w14:ligatures w14:val="none"/>
        </w:rPr>
        <w:t xml:space="preserve"> who need help </w:t>
      </w:r>
      <w:r w:rsidR="003939A0" w:rsidRPr="00AB4533">
        <w:rPr>
          <w:rFonts w:ascii="Arial" w:eastAsia="Times New Roman" w:hAnsi="Arial" w:cs="Arial"/>
          <w:kern w:val="0"/>
          <w:lang w:eastAsia="en-GB"/>
          <w14:ligatures w14:val="none"/>
        </w:rPr>
        <w:t xml:space="preserve">and </w:t>
      </w:r>
      <w:r w:rsidRPr="00AB4533">
        <w:rPr>
          <w:rFonts w:ascii="Arial" w:eastAsia="Times New Roman" w:hAnsi="Arial" w:cs="Arial"/>
          <w:kern w:val="0"/>
          <w:lang w:eastAsia="en-GB"/>
          <w14:ligatures w14:val="none"/>
        </w:rPr>
        <w:t xml:space="preserve">to </w:t>
      </w:r>
      <w:r w:rsidR="003939A0" w:rsidRPr="00AB4533">
        <w:rPr>
          <w:rFonts w:ascii="Arial" w:eastAsia="Times New Roman" w:hAnsi="Arial" w:cs="Arial"/>
          <w:kern w:val="0"/>
          <w:lang w:eastAsia="en-GB"/>
          <w14:ligatures w14:val="none"/>
        </w:rPr>
        <w:t>challenge assumptions about what constitutes effective care</w:t>
      </w:r>
      <w:r w:rsidRPr="00AB4533">
        <w:rPr>
          <w:rFonts w:ascii="Arial" w:eastAsia="Times New Roman" w:hAnsi="Arial" w:cs="Arial"/>
          <w:kern w:val="0"/>
          <w:lang w:eastAsia="en-GB"/>
          <w14:ligatures w14:val="none"/>
        </w:rPr>
        <w:t xml:space="preserve"> for them</w:t>
      </w:r>
      <w:r w:rsidR="003939A0" w:rsidRPr="00AB4533">
        <w:rPr>
          <w:rFonts w:ascii="Arial" w:eastAsia="Times New Roman" w:hAnsi="Arial" w:cs="Arial"/>
          <w:kern w:val="0"/>
          <w:lang w:eastAsia="en-GB"/>
          <w14:ligatures w14:val="none"/>
        </w:rPr>
        <w:t>.</w:t>
      </w:r>
    </w:p>
    <w:p w14:paraId="35DEA3B4" w14:textId="77777777" w:rsidR="004D1588" w:rsidRPr="00AB4533" w:rsidRDefault="004D1588" w:rsidP="004D1588">
      <w:pPr>
        <w:spacing w:after="0" w:line="360" w:lineRule="auto"/>
        <w:jc w:val="both"/>
        <w:rPr>
          <w:rFonts w:ascii="Arial" w:eastAsia="Times New Roman" w:hAnsi="Arial" w:cs="Arial"/>
          <w:kern w:val="0"/>
          <w:lang w:eastAsia="en-GB"/>
          <w14:ligatures w14:val="none"/>
        </w:rPr>
      </w:pPr>
    </w:p>
    <w:p w14:paraId="59BB9C7B" w14:textId="32AC48AD" w:rsidR="009E5045" w:rsidRPr="00AB4533" w:rsidRDefault="003939A0"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The wider impact</w:t>
      </w:r>
      <w:r w:rsidR="009E5045" w:rsidRPr="00AB4533">
        <w:rPr>
          <w:rFonts w:ascii="Arial" w:eastAsia="Times New Roman" w:hAnsi="Arial" w:cs="Arial"/>
          <w:kern w:val="0"/>
          <w:lang w:eastAsia="en-GB"/>
          <w14:ligatures w14:val="none"/>
        </w:rPr>
        <w:t xml:space="preserve"> of this research project</w:t>
      </w:r>
      <w:r w:rsidRPr="00AB4533">
        <w:rPr>
          <w:rFonts w:ascii="Arial" w:eastAsia="Times New Roman" w:hAnsi="Arial" w:cs="Arial"/>
          <w:kern w:val="0"/>
          <w:lang w:eastAsia="en-GB"/>
          <w14:ligatures w14:val="none"/>
        </w:rPr>
        <w:t xml:space="preserve"> </w:t>
      </w:r>
      <w:r w:rsidR="009E5045" w:rsidRPr="00AB4533">
        <w:rPr>
          <w:rFonts w:ascii="Arial" w:eastAsia="Times New Roman" w:hAnsi="Arial" w:cs="Arial"/>
          <w:kern w:val="0"/>
          <w:lang w:eastAsia="en-GB"/>
          <w14:ligatures w14:val="none"/>
        </w:rPr>
        <w:t>will depend on</w:t>
      </w:r>
      <w:r w:rsidRPr="00AB4533">
        <w:rPr>
          <w:rFonts w:ascii="Arial" w:eastAsia="Times New Roman" w:hAnsi="Arial" w:cs="Arial"/>
          <w:kern w:val="0"/>
          <w:lang w:eastAsia="en-GB"/>
          <w14:ligatures w14:val="none"/>
        </w:rPr>
        <w:t xml:space="preserve"> its adaptability</w:t>
      </w:r>
      <w:r w:rsidR="009E5045" w:rsidRPr="00AB4533">
        <w:rPr>
          <w:rFonts w:ascii="Arial" w:eastAsia="Times New Roman" w:hAnsi="Arial" w:cs="Arial"/>
          <w:kern w:val="0"/>
          <w:lang w:eastAsia="en-GB"/>
          <w14:ligatures w14:val="none"/>
        </w:rPr>
        <w:t xml:space="preserve">. If others can see the potential of </w:t>
      </w:r>
      <w:r w:rsidRPr="00AB4533">
        <w:rPr>
          <w:rFonts w:ascii="Arial" w:eastAsia="Times New Roman" w:hAnsi="Arial" w:cs="Arial"/>
          <w:kern w:val="0"/>
          <w:lang w:eastAsia="en-GB"/>
          <w14:ligatures w14:val="none"/>
        </w:rPr>
        <w:t>this model</w:t>
      </w:r>
      <w:r w:rsidR="004D1588" w:rsidRPr="00AB4533">
        <w:rPr>
          <w:rFonts w:ascii="Arial" w:eastAsia="Times New Roman" w:hAnsi="Arial" w:cs="Arial"/>
          <w:kern w:val="0"/>
          <w:lang w:eastAsia="en-GB"/>
          <w14:ligatures w14:val="none"/>
        </w:rPr>
        <w:t xml:space="preserve">, its planning can be </w:t>
      </w:r>
      <w:r w:rsidRPr="00AB4533">
        <w:rPr>
          <w:rFonts w:ascii="Arial" w:eastAsia="Times New Roman" w:hAnsi="Arial" w:cs="Arial"/>
          <w:kern w:val="0"/>
          <w:lang w:eastAsia="en-GB"/>
          <w14:ligatures w14:val="none"/>
        </w:rPr>
        <w:t xml:space="preserve">modified for </w:t>
      </w:r>
      <w:r w:rsidR="009E5045" w:rsidRPr="00AB4533">
        <w:rPr>
          <w:rFonts w:ascii="Arial" w:eastAsia="Times New Roman" w:hAnsi="Arial" w:cs="Arial"/>
          <w:kern w:val="0"/>
          <w:lang w:eastAsia="en-GB"/>
          <w14:ligatures w14:val="none"/>
        </w:rPr>
        <w:t xml:space="preserve">each </w:t>
      </w:r>
      <w:r w:rsidRPr="00AB4533">
        <w:rPr>
          <w:rFonts w:ascii="Arial" w:eastAsia="Times New Roman" w:hAnsi="Arial" w:cs="Arial"/>
          <w:kern w:val="0"/>
          <w:lang w:eastAsia="en-GB"/>
          <w14:ligatures w14:val="none"/>
        </w:rPr>
        <w:t>diverse communit</w:t>
      </w:r>
      <w:r w:rsidR="009E5045" w:rsidRPr="00AB4533">
        <w:rPr>
          <w:rFonts w:ascii="Arial" w:eastAsia="Times New Roman" w:hAnsi="Arial" w:cs="Arial"/>
          <w:kern w:val="0"/>
          <w:lang w:eastAsia="en-GB"/>
          <w14:ligatures w14:val="none"/>
        </w:rPr>
        <w:t>y</w:t>
      </w:r>
      <w:r w:rsidRPr="00AB4533">
        <w:rPr>
          <w:rFonts w:ascii="Arial" w:eastAsia="Times New Roman" w:hAnsi="Arial" w:cs="Arial"/>
          <w:kern w:val="0"/>
          <w:lang w:eastAsia="en-GB"/>
          <w14:ligatures w14:val="none"/>
        </w:rPr>
        <w:t xml:space="preserve"> and setting. It </w:t>
      </w:r>
      <w:r w:rsidR="009E5045" w:rsidRPr="00AB4533">
        <w:rPr>
          <w:rFonts w:ascii="Arial" w:eastAsia="Times New Roman" w:hAnsi="Arial" w:cs="Arial"/>
          <w:kern w:val="0"/>
          <w:lang w:eastAsia="en-GB"/>
          <w14:ligatures w14:val="none"/>
        </w:rPr>
        <w:t>would</w:t>
      </w:r>
      <w:r w:rsidRPr="00AB4533">
        <w:rPr>
          <w:rFonts w:ascii="Arial" w:eastAsia="Times New Roman" w:hAnsi="Arial" w:cs="Arial"/>
          <w:kern w:val="0"/>
          <w:lang w:eastAsia="en-GB"/>
          <w14:ligatures w14:val="none"/>
        </w:rPr>
        <w:t xml:space="preserve"> offer new opportunities for co-designed strategies, enabling participants not only to contribute to the research but to shape its outcomes and delivery. This participatory ethos aligns with th</w:t>
      </w:r>
      <w:r w:rsidR="009E5045" w:rsidRPr="00AB4533">
        <w:rPr>
          <w:rFonts w:ascii="Arial" w:eastAsia="Times New Roman" w:hAnsi="Arial" w:cs="Arial"/>
          <w:kern w:val="0"/>
          <w:lang w:eastAsia="en-GB"/>
          <w14:ligatures w14:val="none"/>
        </w:rPr>
        <w:t>at</w:t>
      </w:r>
      <w:r w:rsidRPr="00AB4533">
        <w:rPr>
          <w:rFonts w:ascii="Arial" w:eastAsia="Times New Roman" w:hAnsi="Arial" w:cs="Arial"/>
          <w:kern w:val="0"/>
          <w:lang w:eastAsia="en-GB"/>
          <w14:ligatures w14:val="none"/>
        </w:rPr>
        <w:t xml:space="preserve"> of emancipatory research and supports the creation of arts-based social change.</w:t>
      </w:r>
      <w:r w:rsidR="009E5045" w:rsidRPr="00AB4533">
        <w:rPr>
          <w:rFonts w:ascii="Arial" w:eastAsia="Times New Roman" w:hAnsi="Arial" w:cs="Arial"/>
          <w:kern w:val="0"/>
          <w:lang w:eastAsia="en-GB"/>
          <w14:ligatures w14:val="none"/>
        </w:rPr>
        <w:t xml:space="preserve"> </w:t>
      </w:r>
      <w:r w:rsidRPr="00AB4533">
        <w:rPr>
          <w:rFonts w:ascii="Arial" w:eastAsia="Times New Roman" w:hAnsi="Arial" w:cs="Arial"/>
          <w:kern w:val="0"/>
          <w:lang w:eastAsia="en-GB"/>
          <w14:ligatures w14:val="none"/>
        </w:rPr>
        <w:t xml:space="preserve">As expressed by </w:t>
      </w:r>
      <w:r w:rsidR="005E501A" w:rsidRPr="00AB4533">
        <w:rPr>
          <w:rFonts w:ascii="Arial" w:eastAsia="Times New Roman" w:hAnsi="Arial" w:cs="Arial"/>
          <w:kern w:val="0"/>
          <w:lang w:eastAsia="en-GB"/>
          <w14:ligatures w14:val="none"/>
        </w:rPr>
        <w:t xml:space="preserve">the Emancipatory Research and Vulnerability </w:t>
      </w:r>
      <w:r w:rsidRPr="00AB4533">
        <w:rPr>
          <w:rFonts w:ascii="Arial" w:eastAsia="Times New Roman" w:hAnsi="Arial" w:cs="Arial"/>
          <w:kern w:val="0"/>
          <w:lang w:eastAsia="en-GB"/>
          <w14:ligatures w14:val="none"/>
        </w:rPr>
        <w:t xml:space="preserve">Collective, effective research should “foreground and centre lived experiences, the body, and experiential learning as a means of knowledge-making” (ERAV, 2024). This project embodies that philosophy, seeking to </w:t>
      </w:r>
      <w:r w:rsidRPr="00AB4533">
        <w:rPr>
          <w:rFonts w:ascii="Arial" w:eastAsia="Times New Roman" w:hAnsi="Arial" w:cs="Arial"/>
          <w:kern w:val="0"/>
          <w:lang w:eastAsia="en-GB"/>
          <w14:ligatures w14:val="none"/>
        </w:rPr>
        <w:lastRenderedPageBreak/>
        <w:t>address both practical needs and structural gaps in survivor support</w:t>
      </w:r>
      <w:r w:rsidR="00894BB2" w:rsidRPr="00AB4533">
        <w:rPr>
          <w:rFonts w:ascii="Arial" w:eastAsia="Times New Roman" w:hAnsi="Arial" w:cs="Arial"/>
          <w:kern w:val="0"/>
          <w:lang w:eastAsia="en-GB"/>
          <w14:ligatures w14:val="none"/>
        </w:rPr>
        <w:t xml:space="preserve"> </w:t>
      </w:r>
      <w:r w:rsidR="005E501A" w:rsidRPr="00AB4533">
        <w:rPr>
          <w:rFonts w:ascii="Arial" w:eastAsia="Times New Roman" w:hAnsi="Arial" w:cs="Arial"/>
          <w:kern w:val="0"/>
          <w:lang w:eastAsia="en-GB"/>
          <w14:ligatures w14:val="none"/>
        </w:rPr>
        <w:t>(Wales Arts Health &amp; Well-being</w:t>
      </w:r>
      <w:r w:rsidR="00894BB2" w:rsidRPr="00AB4533">
        <w:rPr>
          <w:rFonts w:ascii="Arial" w:eastAsia="Times New Roman" w:hAnsi="Arial" w:cs="Arial"/>
          <w:kern w:val="0"/>
          <w:lang w:eastAsia="en-GB"/>
          <w14:ligatures w14:val="none"/>
        </w:rPr>
        <w:t xml:space="preserve"> Network </w:t>
      </w:r>
      <w:r w:rsidR="00D166C5">
        <w:rPr>
          <w:rFonts w:ascii="Arial" w:eastAsia="Times New Roman" w:hAnsi="Arial" w:cs="Arial"/>
          <w:kern w:val="0"/>
          <w:lang w:eastAsia="en-GB"/>
          <w14:ligatures w14:val="none"/>
        </w:rPr>
        <w:t>(</w:t>
      </w:r>
      <w:r w:rsidR="00894BB2" w:rsidRPr="00AB4533">
        <w:rPr>
          <w:rFonts w:ascii="Arial" w:eastAsia="Times New Roman" w:hAnsi="Arial" w:cs="Arial"/>
          <w:kern w:val="0"/>
          <w:lang w:eastAsia="en-GB"/>
          <w14:ligatures w14:val="none"/>
        </w:rPr>
        <w:t>2025).</w:t>
      </w:r>
    </w:p>
    <w:p w14:paraId="736E7F87" w14:textId="77777777" w:rsidR="00656F56" w:rsidRPr="00AB4533" w:rsidRDefault="00656F56" w:rsidP="008C16E1">
      <w:pPr>
        <w:spacing w:after="0" w:line="360" w:lineRule="auto"/>
        <w:jc w:val="both"/>
        <w:rPr>
          <w:rFonts w:ascii="Arial" w:eastAsia="Times New Roman" w:hAnsi="Arial" w:cs="Arial"/>
          <w:kern w:val="0"/>
          <w:lang w:eastAsia="en-GB"/>
          <w14:ligatures w14:val="none"/>
        </w:rPr>
      </w:pPr>
    </w:p>
    <w:p w14:paraId="6F007AEA" w14:textId="731122BC" w:rsidR="008B2BC1" w:rsidRPr="00AB4533" w:rsidRDefault="00656F56" w:rsidP="008C16E1">
      <w:pPr>
        <w:spacing w:after="0" w:line="360" w:lineRule="auto"/>
        <w:jc w:val="both"/>
        <w:rPr>
          <w:rFonts w:ascii="Arial" w:eastAsia="Times New Roman" w:hAnsi="Arial" w:cs="Arial"/>
          <w:b/>
          <w:bCs/>
          <w:kern w:val="0"/>
          <w:lang w:eastAsia="en-GB"/>
          <w14:ligatures w14:val="none"/>
        </w:rPr>
      </w:pPr>
      <w:r w:rsidRPr="00AB4533">
        <w:rPr>
          <w:rFonts w:ascii="Arial" w:eastAsia="Times New Roman" w:hAnsi="Arial" w:cs="Arial"/>
          <w:b/>
          <w:bCs/>
          <w:kern w:val="0"/>
          <w:lang w:eastAsia="en-GB"/>
          <w14:ligatures w14:val="none"/>
        </w:rPr>
        <w:t>Conclusion</w:t>
      </w:r>
    </w:p>
    <w:p w14:paraId="00BBC5AB" w14:textId="50FBD300" w:rsidR="00656F56" w:rsidRPr="00AB4533" w:rsidRDefault="00656F56" w:rsidP="00656F56">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 xml:space="preserve">My research project responds to </w:t>
      </w:r>
      <w:r w:rsidR="00B20C6E" w:rsidRPr="00AB4533">
        <w:rPr>
          <w:rFonts w:ascii="Arial" w:eastAsia="Times New Roman" w:hAnsi="Arial" w:cs="Arial"/>
          <w:kern w:val="0"/>
          <w:lang w:eastAsia="en-GB"/>
          <w14:ligatures w14:val="none"/>
        </w:rPr>
        <w:t>the recent i</w:t>
      </w:r>
      <w:r w:rsidRPr="00AB4533">
        <w:rPr>
          <w:rFonts w:ascii="Arial" w:eastAsia="Times New Roman" w:hAnsi="Arial" w:cs="Arial"/>
          <w:kern w:val="0"/>
          <w:lang w:eastAsia="en-GB"/>
          <w14:ligatures w14:val="none"/>
        </w:rPr>
        <w:t>mperative for trauma-informed approaches to the persistent and devastating impacts of domestic abuse. While recent policy developments signal progress, initiatives such as the 2024 “Elimination of Violence Against Women” campaign in the Welsh Senedd underscore the enduring prevalence of gender-based violence and the limitations of conventional</w:t>
      </w:r>
      <w:r w:rsidR="001F5E3F">
        <w:rPr>
          <w:rFonts w:ascii="Arial" w:eastAsia="Times New Roman" w:hAnsi="Arial" w:cs="Arial"/>
          <w:kern w:val="0"/>
          <w:lang w:eastAsia="en-GB"/>
          <w14:ligatures w14:val="none"/>
        </w:rPr>
        <w:t xml:space="preserve"> support strategies</w:t>
      </w:r>
      <w:r w:rsidRPr="00AB4533">
        <w:rPr>
          <w:rFonts w:ascii="Arial" w:eastAsia="Times New Roman" w:hAnsi="Arial" w:cs="Arial"/>
          <w:kern w:val="0"/>
          <w:lang w:eastAsia="en-GB"/>
          <w14:ligatures w14:val="none"/>
        </w:rPr>
        <w:t>.</w:t>
      </w:r>
    </w:p>
    <w:p w14:paraId="233B41DB" w14:textId="77777777" w:rsidR="00656F56" w:rsidRPr="00AB4533" w:rsidRDefault="00656F56" w:rsidP="00656F56">
      <w:pPr>
        <w:spacing w:after="0" w:line="360" w:lineRule="auto"/>
        <w:jc w:val="both"/>
        <w:rPr>
          <w:rFonts w:ascii="Arial" w:eastAsia="Times New Roman" w:hAnsi="Arial" w:cs="Arial"/>
          <w:kern w:val="0"/>
          <w:lang w:eastAsia="en-GB"/>
          <w14:ligatures w14:val="none"/>
        </w:rPr>
      </w:pPr>
    </w:p>
    <w:p w14:paraId="2ED33D56" w14:textId="333F6515" w:rsidR="00B241B7" w:rsidRPr="00AB4533" w:rsidRDefault="00656F56" w:rsidP="008C16E1">
      <w:pPr>
        <w:spacing w:after="0" w:line="360" w:lineRule="auto"/>
        <w:jc w:val="both"/>
        <w:rPr>
          <w:rFonts w:ascii="Arial" w:eastAsia="Times New Roman" w:hAnsi="Arial" w:cs="Arial"/>
          <w:kern w:val="0"/>
          <w:lang w:eastAsia="en-GB"/>
          <w14:ligatures w14:val="none"/>
        </w:rPr>
      </w:pPr>
      <w:r w:rsidRPr="00AB4533">
        <w:rPr>
          <w:rFonts w:ascii="Arial" w:eastAsia="Times New Roman" w:hAnsi="Arial" w:cs="Arial"/>
          <w:kern w:val="0"/>
          <w:lang w:eastAsia="en-GB"/>
          <w14:ligatures w14:val="none"/>
        </w:rPr>
        <w:t xml:space="preserve">By </w:t>
      </w:r>
      <w:r w:rsidR="00540AEF" w:rsidRPr="00AB4533">
        <w:rPr>
          <w:rFonts w:ascii="Arial" w:eastAsia="Times New Roman" w:hAnsi="Arial" w:cs="Arial"/>
          <w:kern w:val="0"/>
          <w:lang w:eastAsia="en-GB"/>
          <w14:ligatures w14:val="none"/>
        </w:rPr>
        <w:t xml:space="preserve">putting </w:t>
      </w:r>
      <w:r w:rsidRPr="00AB4533">
        <w:rPr>
          <w:rFonts w:ascii="Arial" w:eastAsia="Times New Roman" w:hAnsi="Arial" w:cs="Arial"/>
          <w:kern w:val="0"/>
          <w:lang w:eastAsia="en-GB"/>
          <w14:ligatures w14:val="none"/>
        </w:rPr>
        <w:t>survivor voices a</w:t>
      </w:r>
      <w:r w:rsidR="00540AEF" w:rsidRPr="00AB4533">
        <w:rPr>
          <w:rFonts w:ascii="Arial" w:eastAsia="Times New Roman" w:hAnsi="Arial" w:cs="Arial"/>
          <w:kern w:val="0"/>
          <w:lang w:eastAsia="en-GB"/>
          <w14:ligatures w14:val="none"/>
        </w:rPr>
        <w:t>s the central focus a</w:t>
      </w:r>
      <w:r w:rsidRPr="00AB4533">
        <w:rPr>
          <w:rFonts w:ascii="Arial" w:eastAsia="Times New Roman" w:hAnsi="Arial" w:cs="Arial"/>
          <w:kern w:val="0"/>
          <w:lang w:eastAsia="en-GB"/>
          <w14:ligatures w14:val="none"/>
        </w:rPr>
        <w:t xml:space="preserve">nd incorporating Applied Theatre, this project captures experiential knowledge </w:t>
      </w:r>
      <w:r w:rsidR="001861B2">
        <w:rPr>
          <w:rFonts w:ascii="Arial" w:eastAsia="Times New Roman" w:hAnsi="Arial" w:cs="Arial"/>
          <w:kern w:val="0"/>
          <w:lang w:eastAsia="en-GB"/>
          <w14:ligatures w14:val="none"/>
        </w:rPr>
        <w:t xml:space="preserve">and lived experience </w:t>
      </w:r>
      <w:r w:rsidR="00ED580F">
        <w:rPr>
          <w:rFonts w:ascii="Arial" w:eastAsia="Times New Roman" w:hAnsi="Arial" w:cs="Arial"/>
          <w:kern w:val="0"/>
          <w:lang w:eastAsia="en-GB"/>
          <w14:ligatures w14:val="none"/>
        </w:rPr>
        <w:t xml:space="preserve">for Phase 1. These are translated </w:t>
      </w:r>
      <w:r w:rsidRPr="00AB4533">
        <w:rPr>
          <w:rFonts w:ascii="Arial" w:eastAsia="Times New Roman" w:hAnsi="Arial" w:cs="Arial"/>
          <w:kern w:val="0"/>
          <w:lang w:eastAsia="en-GB"/>
          <w14:ligatures w14:val="none"/>
        </w:rPr>
        <w:t>into interventions that prioritise emotional safety</w:t>
      </w:r>
      <w:r w:rsidR="00ED580F">
        <w:rPr>
          <w:rFonts w:ascii="Arial" w:eastAsia="Times New Roman" w:hAnsi="Arial" w:cs="Arial"/>
          <w:kern w:val="0"/>
          <w:lang w:eastAsia="en-GB"/>
          <w14:ligatures w14:val="none"/>
        </w:rPr>
        <w:t xml:space="preserve"> in</w:t>
      </w:r>
      <w:r w:rsidR="00412039">
        <w:rPr>
          <w:rFonts w:ascii="Arial" w:eastAsia="Times New Roman" w:hAnsi="Arial" w:cs="Arial"/>
          <w:kern w:val="0"/>
          <w:lang w:eastAsia="en-GB"/>
          <w14:ligatures w14:val="none"/>
        </w:rPr>
        <w:t xml:space="preserve"> Phase 2</w:t>
      </w:r>
      <w:r w:rsidR="00ED580F">
        <w:rPr>
          <w:rFonts w:ascii="Arial" w:eastAsia="Times New Roman" w:hAnsi="Arial" w:cs="Arial"/>
          <w:kern w:val="0"/>
          <w:lang w:eastAsia="en-GB"/>
          <w14:ligatures w14:val="none"/>
        </w:rPr>
        <w:t xml:space="preserve">. </w:t>
      </w:r>
      <w:r w:rsidR="00C84CD8">
        <w:rPr>
          <w:rFonts w:ascii="Arial" w:eastAsia="Times New Roman" w:hAnsi="Arial" w:cs="Arial"/>
          <w:kern w:val="0"/>
          <w:lang w:eastAsia="en-GB"/>
          <w14:ligatures w14:val="none"/>
        </w:rPr>
        <w:t>The new</w:t>
      </w:r>
      <w:r w:rsidR="00540AEF" w:rsidRPr="00AB4533">
        <w:rPr>
          <w:rFonts w:ascii="Arial" w:eastAsia="Times New Roman" w:hAnsi="Arial" w:cs="Arial"/>
          <w:kern w:val="0"/>
          <w:lang w:eastAsia="en-GB"/>
          <w14:ligatures w14:val="none"/>
        </w:rPr>
        <w:t xml:space="preserve"> range of transformative and progressive workshops </w:t>
      </w:r>
      <w:r w:rsidR="00ED580F">
        <w:rPr>
          <w:rFonts w:ascii="Arial" w:eastAsia="Times New Roman" w:hAnsi="Arial" w:cs="Arial"/>
          <w:kern w:val="0"/>
          <w:lang w:eastAsia="en-GB"/>
          <w14:ligatures w14:val="none"/>
        </w:rPr>
        <w:t xml:space="preserve">will lead </w:t>
      </w:r>
      <w:r w:rsidR="009A57E2">
        <w:rPr>
          <w:rFonts w:ascii="Arial" w:eastAsia="Times New Roman" w:hAnsi="Arial" w:cs="Arial"/>
          <w:kern w:val="0"/>
          <w:lang w:eastAsia="en-GB"/>
          <w14:ligatures w14:val="none"/>
        </w:rPr>
        <w:t>to a</w:t>
      </w:r>
      <w:r w:rsidR="009F5999">
        <w:rPr>
          <w:rFonts w:ascii="Arial" w:eastAsia="Times New Roman" w:hAnsi="Arial" w:cs="Arial"/>
          <w:kern w:val="0"/>
          <w:lang w:eastAsia="en-GB"/>
          <w14:ligatures w14:val="none"/>
        </w:rPr>
        <w:t xml:space="preserve"> continuation of </w:t>
      </w:r>
      <w:r w:rsidR="004A07E3" w:rsidRPr="00AB4533">
        <w:rPr>
          <w:rFonts w:ascii="Arial" w:eastAsia="Times New Roman" w:hAnsi="Arial" w:cs="Arial"/>
          <w:kern w:val="0"/>
          <w:lang w:eastAsia="en-GB"/>
          <w14:ligatures w14:val="none"/>
        </w:rPr>
        <w:t xml:space="preserve">this </w:t>
      </w:r>
      <w:r w:rsidR="00540AEF" w:rsidRPr="00AB4533">
        <w:rPr>
          <w:rFonts w:ascii="Arial" w:eastAsia="Times New Roman" w:hAnsi="Arial" w:cs="Arial"/>
          <w:kern w:val="0"/>
          <w:lang w:eastAsia="en-GB"/>
          <w14:ligatures w14:val="none"/>
        </w:rPr>
        <w:t xml:space="preserve">social </w:t>
      </w:r>
      <w:r w:rsidR="004A07E3" w:rsidRPr="00AB4533">
        <w:rPr>
          <w:rFonts w:ascii="Arial" w:eastAsia="Times New Roman" w:hAnsi="Arial" w:cs="Arial"/>
          <w:kern w:val="0"/>
          <w:lang w:eastAsia="en-GB"/>
          <w14:ligatures w14:val="none"/>
        </w:rPr>
        <w:t>research project</w:t>
      </w:r>
      <w:r w:rsidR="00D75004">
        <w:rPr>
          <w:rFonts w:ascii="Arial" w:eastAsia="Times New Roman" w:hAnsi="Arial" w:cs="Arial"/>
          <w:kern w:val="0"/>
          <w:lang w:eastAsia="en-GB"/>
          <w14:ligatures w14:val="none"/>
        </w:rPr>
        <w:t xml:space="preserve"> and</w:t>
      </w:r>
      <w:r w:rsidR="00ED580F">
        <w:rPr>
          <w:rFonts w:ascii="Arial" w:eastAsia="Times New Roman" w:hAnsi="Arial" w:cs="Arial"/>
          <w:kern w:val="0"/>
          <w:lang w:eastAsia="en-GB"/>
          <w14:ligatures w14:val="none"/>
        </w:rPr>
        <w:t xml:space="preserve"> future </w:t>
      </w:r>
      <w:r w:rsidRPr="00AB4533">
        <w:rPr>
          <w:rFonts w:ascii="Arial" w:eastAsia="Times New Roman" w:hAnsi="Arial" w:cs="Arial"/>
          <w:kern w:val="0"/>
          <w:lang w:eastAsia="en-GB"/>
          <w14:ligatures w14:val="none"/>
        </w:rPr>
        <w:t>strategic collaboration</w:t>
      </w:r>
      <w:r w:rsidR="00ED580F">
        <w:rPr>
          <w:rFonts w:ascii="Arial" w:eastAsia="Times New Roman" w:hAnsi="Arial" w:cs="Arial"/>
          <w:kern w:val="0"/>
          <w:lang w:eastAsia="en-GB"/>
          <w14:ligatures w14:val="none"/>
        </w:rPr>
        <w:t>s</w:t>
      </w:r>
      <w:r w:rsidR="00D75004">
        <w:rPr>
          <w:rFonts w:ascii="Arial" w:eastAsia="Times New Roman" w:hAnsi="Arial" w:cs="Arial"/>
          <w:kern w:val="0"/>
          <w:lang w:eastAsia="en-GB"/>
          <w14:ligatures w14:val="none"/>
        </w:rPr>
        <w:t>.</w:t>
      </w:r>
    </w:p>
    <w:p w14:paraId="3C0408D5" w14:textId="77777777" w:rsidR="00656F56" w:rsidRPr="00AB4533" w:rsidRDefault="00656F56" w:rsidP="008C16E1">
      <w:pPr>
        <w:spacing w:after="0" w:line="360" w:lineRule="auto"/>
        <w:jc w:val="both"/>
        <w:rPr>
          <w:rFonts w:ascii="Arial" w:eastAsia="Times New Roman" w:hAnsi="Arial" w:cs="Arial"/>
          <w:kern w:val="0"/>
          <w:lang w:eastAsia="en-GB"/>
          <w14:ligatures w14:val="none"/>
        </w:rPr>
      </w:pPr>
    </w:p>
    <w:p w14:paraId="4D0A6C46" w14:textId="3CDE98DB" w:rsidR="00DA0BBA" w:rsidRDefault="00DA0BBA" w:rsidP="008C16E1">
      <w:pPr>
        <w:spacing w:after="0" w:line="360" w:lineRule="auto"/>
        <w:jc w:val="both"/>
        <w:rPr>
          <w:rFonts w:ascii="Arial" w:hAnsi="Arial" w:cs="Arial"/>
        </w:rPr>
      </w:pPr>
      <w:r w:rsidRPr="00AB4533">
        <w:rPr>
          <w:rFonts w:ascii="Arial" w:hAnsi="Arial" w:cs="Arial"/>
        </w:rPr>
        <w:t>Appendices</w:t>
      </w:r>
      <w:r w:rsidR="001F5E3F">
        <w:rPr>
          <w:rFonts w:ascii="Arial" w:hAnsi="Arial" w:cs="Arial"/>
        </w:rPr>
        <w:t xml:space="preserve"> below</w:t>
      </w:r>
      <w:r w:rsidRPr="00AB4533">
        <w:rPr>
          <w:rFonts w:ascii="Arial" w:hAnsi="Arial" w:cs="Arial"/>
        </w:rPr>
        <w:t>:</w:t>
      </w:r>
    </w:p>
    <w:p w14:paraId="1885CECE" w14:textId="44218165" w:rsidR="00D423B1" w:rsidRDefault="00D423B1" w:rsidP="00D423B1">
      <w:pPr>
        <w:pStyle w:val="ListParagraph"/>
        <w:numPr>
          <w:ilvl w:val="0"/>
          <w:numId w:val="5"/>
        </w:numPr>
        <w:spacing w:after="0" w:line="360" w:lineRule="auto"/>
        <w:jc w:val="both"/>
        <w:rPr>
          <w:rFonts w:ascii="Arial" w:hAnsi="Arial" w:cs="Arial"/>
        </w:rPr>
      </w:pPr>
      <w:r w:rsidRPr="00D423B1">
        <w:rPr>
          <w:rFonts w:ascii="Arial" w:hAnsi="Arial" w:cs="Arial"/>
        </w:rPr>
        <w:t>Proposed Timeline</w:t>
      </w:r>
    </w:p>
    <w:p w14:paraId="530B68EE" w14:textId="43F0AAD9" w:rsidR="004A07E3" w:rsidRDefault="00DA0BBA" w:rsidP="008C16E1">
      <w:pPr>
        <w:pStyle w:val="ListParagraph"/>
        <w:numPr>
          <w:ilvl w:val="0"/>
          <w:numId w:val="5"/>
        </w:numPr>
        <w:spacing w:after="0" w:line="360" w:lineRule="auto"/>
        <w:jc w:val="both"/>
        <w:rPr>
          <w:rFonts w:ascii="Arial" w:hAnsi="Arial" w:cs="Arial"/>
        </w:rPr>
      </w:pPr>
      <w:r w:rsidRPr="00D423B1">
        <w:rPr>
          <w:rFonts w:ascii="Arial" w:hAnsi="Arial" w:cs="Arial"/>
        </w:rPr>
        <w:t>Questionnaires</w:t>
      </w:r>
    </w:p>
    <w:p w14:paraId="559DEA22" w14:textId="166CD810" w:rsidR="00DA0BBA" w:rsidRPr="00D423B1" w:rsidRDefault="00DA0BBA" w:rsidP="008C16E1">
      <w:pPr>
        <w:pStyle w:val="ListParagraph"/>
        <w:numPr>
          <w:ilvl w:val="0"/>
          <w:numId w:val="5"/>
        </w:numPr>
        <w:spacing w:after="0" w:line="360" w:lineRule="auto"/>
        <w:jc w:val="both"/>
        <w:rPr>
          <w:rFonts w:ascii="Arial" w:hAnsi="Arial" w:cs="Arial"/>
        </w:rPr>
      </w:pPr>
      <w:r w:rsidRPr="00D423B1">
        <w:rPr>
          <w:rFonts w:ascii="Arial" w:hAnsi="Arial" w:cs="Arial"/>
        </w:rPr>
        <w:t>Bibliography</w:t>
      </w:r>
    </w:p>
    <w:p w14:paraId="53B69177" w14:textId="1DF76F8E" w:rsidR="007B3DC7" w:rsidRPr="00AB4533" w:rsidRDefault="007B3DC7">
      <w:pPr>
        <w:rPr>
          <w:rFonts w:ascii="Arial" w:hAnsi="Arial" w:cs="Arial"/>
        </w:rPr>
      </w:pPr>
      <w:r w:rsidRPr="00AB4533">
        <w:rPr>
          <w:rFonts w:ascii="Arial" w:hAnsi="Arial" w:cs="Arial"/>
        </w:rPr>
        <w:br w:type="page"/>
      </w:r>
    </w:p>
    <w:p w14:paraId="6AA22873" w14:textId="2C59CE29" w:rsidR="00657E84" w:rsidRPr="001429D2" w:rsidRDefault="005248FC" w:rsidP="008C16E1">
      <w:pPr>
        <w:spacing w:after="0" w:line="360" w:lineRule="auto"/>
        <w:rPr>
          <w:rFonts w:ascii="Arial" w:eastAsia="Times New Roman" w:hAnsi="Arial" w:cs="Arial"/>
          <w:b/>
          <w:bCs/>
          <w:color w:val="000000"/>
          <w:kern w:val="0"/>
          <w:lang w:eastAsia="en-GB"/>
          <w14:ligatures w14:val="none"/>
        </w:rPr>
      </w:pPr>
      <w:r w:rsidRPr="00AB4533">
        <w:rPr>
          <w:rFonts w:ascii="Arial" w:eastAsia="Times New Roman" w:hAnsi="Arial" w:cs="Arial"/>
          <w:b/>
          <w:bCs/>
          <w:color w:val="000000"/>
          <w:kern w:val="0"/>
          <w:lang w:eastAsia="en-GB"/>
          <w14:ligatures w14:val="none"/>
        </w:rPr>
        <w:lastRenderedPageBreak/>
        <w:t xml:space="preserve">Appendix 1: </w:t>
      </w:r>
      <w:r w:rsidR="00A61292" w:rsidRPr="00AB4533">
        <w:rPr>
          <w:rFonts w:ascii="Arial" w:eastAsia="Times New Roman" w:hAnsi="Arial" w:cs="Arial"/>
          <w:b/>
          <w:bCs/>
          <w:color w:val="000000"/>
          <w:kern w:val="0"/>
          <w:lang w:eastAsia="en-GB"/>
          <w14:ligatures w14:val="none"/>
        </w:rPr>
        <w:t xml:space="preserve">Proposed </w:t>
      </w:r>
      <w:r w:rsidR="004A07E3" w:rsidRPr="00AB4533">
        <w:rPr>
          <w:rFonts w:ascii="Arial" w:eastAsia="Times New Roman" w:hAnsi="Arial" w:cs="Arial"/>
          <w:b/>
          <w:bCs/>
          <w:color w:val="000000"/>
          <w:kern w:val="0"/>
          <w:lang w:eastAsia="en-GB"/>
          <w14:ligatures w14:val="none"/>
        </w:rPr>
        <w:t>T</w:t>
      </w:r>
      <w:r w:rsidR="00657E84" w:rsidRPr="00AB4533">
        <w:rPr>
          <w:rFonts w:ascii="Arial" w:eastAsia="Times New Roman" w:hAnsi="Arial" w:cs="Arial"/>
          <w:b/>
          <w:bCs/>
          <w:color w:val="000000"/>
          <w:kern w:val="0"/>
          <w:lang w:eastAsia="en-GB"/>
          <w14:ligatures w14:val="none"/>
        </w:rPr>
        <w:t>imeline</w:t>
      </w:r>
    </w:p>
    <w:p w14:paraId="69F6A5C8" w14:textId="27EBA12D" w:rsidR="00657E84" w:rsidRPr="00AB4533" w:rsidRDefault="00657E84"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Projects involving participatory workshops, ethics approval, and trauma-informed facilitation may typically span 12 months. This allows enough breathing room for sensitive planning and unpredictable delays, especially when working with vulnerable groups and busy profession</w:t>
      </w:r>
      <w:r w:rsidR="00CD4A49" w:rsidRPr="00AB4533">
        <w:rPr>
          <w:rFonts w:ascii="Arial" w:eastAsia="Times New Roman" w:hAnsi="Arial" w:cs="Arial"/>
          <w:color w:val="000000"/>
          <w:kern w:val="0"/>
          <w:lang w:eastAsia="en-GB"/>
          <w14:ligatures w14:val="none"/>
        </w:rPr>
        <w:t>als (Kara, H, 2015) and (Fancourt, D, 2017)</w:t>
      </w:r>
    </w:p>
    <w:p w14:paraId="3642D9FA"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p>
    <w:p w14:paraId="3DB10A03" w14:textId="2CDE78E7" w:rsidR="00657E84" w:rsidRPr="00AB4533" w:rsidRDefault="005248FC"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T</w:t>
      </w:r>
      <w:r w:rsidR="00657E84" w:rsidRPr="00AB4533">
        <w:rPr>
          <w:rFonts w:ascii="Arial" w:eastAsia="Times New Roman" w:hAnsi="Arial" w:cs="Arial"/>
          <w:color w:val="000000"/>
          <w:kern w:val="0"/>
          <w:lang w:eastAsia="en-GB"/>
          <w14:ligatures w14:val="none"/>
        </w:rPr>
        <w:t>he first two months, t</w:t>
      </w:r>
      <w:r w:rsidRPr="00AB4533">
        <w:rPr>
          <w:rFonts w:ascii="Arial" w:eastAsia="Times New Roman" w:hAnsi="Arial" w:cs="Arial"/>
          <w:color w:val="000000"/>
          <w:kern w:val="0"/>
          <w:lang w:eastAsia="en-GB"/>
          <w14:ligatures w14:val="none"/>
        </w:rPr>
        <w:t>he</w:t>
      </w:r>
      <w:r w:rsidR="00657E84" w:rsidRPr="00AB4533">
        <w:rPr>
          <w:rFonts w:ascii="Arial" w:eastAsia="Times New Roman" w:hAnsi="Arial" w:cs="Arial"/>
          <w:color w:val="000000"/>
          <w:kern w:val="0"/>
          <w:lang w:eastAsia="en-GB"/>
          <w14:ligatures w14:val="none"/>
        </w:rPr>
        <w:t xml:space="preserve"> focus is on preparation to include gaining ethical approval UWTSD and relevant participant groups, recruiting participants, researchers and facilitators, and finalising the workshop designs and venues for Image Theatre with facilitators.</w:t>
      </w:r>
    </w:p>
    <w:p w14:paraId="4BD9E5CA" w14:textId="77777777" w:rsidR="00657E84" w:rsidRPr="00AB4533" w:rsidRDefault="00657E84" w:rsidP="008C16E1">
      <w:pPr>
        <w:spacing w:after="0" w:line="360" w:lineRule="auto"/>
        <w:rPr>
          <w:rFonts w:ascii="Arial" w:eastAsia="Times New Roman" w:hAnsi="Arial" w:cs="Arial"/>
          <w:b/>
          <w:bCs/>
          <w:color w:val="000000"/>
          <w:kern w:val="0"/>
          <w:lang w:eastAsia="en-GB"/>
          <w14:ligatures w14:val="none"/>
        </w:rPr>
      </w:pPr>
    </w:p>
    <w:p w14:paraId="015141EA"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Months three and four will involve facilitators delivering trauma-informed workshops using Applied Theatre, engaging separate groups of survivors and professionals. Data collection will run alongside these sessions, gathering reflections, looking at facilitator notes, and gaining essential feedback.</w:t>
      </w:r>
    </w:p>
    <w:p w14:paraId="255A6515"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p>
    <w:p w14:paraId="17E49D84"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In month five the project will move into analysis, identifying recurring themes and highlighting strengths and gaps in current survivor support systems.</w:t>
      </w:r>
    </w:p>
    <w:p w14:paraId="387B897D"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p>
    <w:p w14:paraId="765648E6"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Month six will be dedicated to developing strategies based on those findings. The aim is for adaptive, survivor-led approaches, and exploring fresh ideas for their implementation.</w:t>
      </w:r>
    </w:p>
    <w:p w14:paraId="6737A8D2" w14:textId="77777777" w:rsidR="00657E84" w:rsidRPr="00AB4533" w:rsidRDefault="00657E84" w:rsidP="008C16E1">
      <w:pPr>
        <w:spacing w:after="0" w:line="360" w:lineRule="auto"/>
        <w:rPr>
          <w:rFonts w:ascii="Arial" w:eastAsia="Times New Roman" w:hAnsi="Arial" w:cs="Arial"/>
          <w:color w:val="000000"/>
          <w:kern w:val="0"/>
          <w:lang w:eastAsia="en-GB"/>
          <w14:ligatures w14:val="none"/>
        </w:rPr>
      </w:pPr>
    </w:p>
    <w:p w14:paraId="4DD18493" w14:textId="77777777" w:rsidR="00A815C1" w:rsidRDefault="00657E84"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From month nine onwards, Phase 2 will start with the planning of therapeutic workshops. After they have run their course, feedback will evaluate the outcomes</w:t>
      </w:r>
      <w:r w:rsidR="004A07E3" w:rsidRPr="00AB4533">
        <w:rPr>
          <w:rFonts w:ascii="Arial" w:eastAsia="Times New Roman" w:hAnsi="Arial" w:cs="Arial"/>
          <w:color w:val="000000"/>
          <w:kern w:val="0"/>
          <w:lang w:eastAsia="en-GB"/>
          <w14:ligatures w14:val="none"/>
        </w:rPr>
        <w:t>.</w:t>
      </w:r>
      <w:r w:rsidRPr="00AB4533">
        <w:rPr>
          <w:rFonts w:ascii="Arial" w:eastAsia="Times New Roman" w:hAnsi="Arial" w:cs="Arial"/>
          <w:color w:val="000000"/>
          <w:kern w:val="0"/>
          <w:lang w:eastAsia="en-GB"/>
          <w14:ligatures w14:val="none"/>
        </w:rPr>
        <w:t xml:space="preserve"> </w:t>
      </w:r>
    </w:p>
    <w:p w14:paraId="69898CC5" w14:textId="77777777" w:rsidR="00A815C1" w:rsidRDefault="00A815C1" w:rsidP="008C16E1">
      <w:pPr>
        <w:spacing w:after="0" w:line="360" w:lineRule="auto"/>
        <w:rPr>
          <w:rFonts w:ascii="Arial" w:eastAsia="Times New Roman" w:hAnsi="Arial" w:cs="Arial"/>
          <w:color w:val="000000"/>
          <w:kern w:val="0"/>
          <w:lang w:eastAsia="en-GB"/>
          <w14:ligatures w14:val="none"/>
        </w:rPr>
      </w:pPr>
    </w:p>
    <w:p w14:paraId="5D547780" w14:textId="79D7DEC1" w:rsidR="00657E84" w:rsidRPr="00AB4533" w:rsidRDefault="004A07E3" w:rsidP="008C16E1">
      <w:pPr>
        <w:spacing w:after="0" w:line="36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P</w:t>
      </w:r>
      <w:r w:rsidR="00657E84" w:rsidRPr="00AB4533">
        <w:rPr>
          <w:rFonts w:ascii="Arial" w:eastAsia="Times New Roman" w:hAnsi="Arial" w:cs="Arial"/>
          <w:color w:val="000000"/>
          <w:kern w:val="0"/>
          <w:lang w:eastAsia="en-GB"/>
          <w14:ligatures w14:val="none"/>
        </w:rPr>
        <w:t>roposals can be made for further, more expansive research into arts in health</w:t>
      </w:r>
      <w:r w:rsidRPr="00AB4533">
        <w:rPr>
          <w:rFonts w:ascii="Arial" w:eastAsia="Times New Roman" w:hAnsi="Arial" w:cs="Arial"/>
          <w:color w:val="000000"/>
          <w:kern w:val="0"/>
          <w:lang w:eastAsia="en-GB"/>
          <w14:ligatures w14:val="none"/>
        </w:rPr>
        <w:t>care</w:t>
      </w:r>
      <w:r w:rsidR="00657E84" w:rsidRPr="00AB4533">
        <w:rPr>
          <w:rFonts w:ascii="Arial" w:eastAsia="Times New Roman" w:hAnsi="Arial" w:cs="Arial"/>
          <w:color w:val="000000"/>
          <w:kern w:val="0"/>
          <w:lang w:eastAsia="en-GB"/>
          <w14:ligatures w14:val="none"/>
        </w:rPr>
        <w:t>.</w:t>
      </w:r>
    </w:p>
    <w:p w14:paraId="77806478" w14:textId="77777777" w:rsidR="008C303B" w:rsidRPr="00AB4533" w:rsidRDefault="008C303B" w:rsidP="008C16E1">
      <w:pPr>
        <w:spacing w:after="0" w:line="360" w:lineRule="auto"/>
        <w:jc w:val="both"/>
        <w:rPr>
          <w:rFonts w:ascii="Arial" w:hAnsi="Arial" w:cs="Arial"/>
        </w:rPr>
      </w:pPr>
    </w:p>
    <w:p w14:paraId="44C0AC52" w14:textId="4CC3DC56" w:rsidR="005248FC" w:rsidRPr="00AB4533" w:rsidRDefault="005248FC" w:rsidP="008C16E1">
      <w:pPr>
        <w:spacing w:after="0" w:line="360" w:lineRule="auto"/>
        <w:jc w:val="both"/>
        <w:rPr>
          <w:rFonts w:ascii="Arial" w:hAnsi="Arial" w:cs="Arial"/>
        </w:rPr>
      </w:pPr>
    </w:p>
    <w:p w14:paraId="10E8B12D" w14:textId="77777777" w:rsidR="005248FC" w:rsidRPr="00AB4533" w:rsidRDefault="005248FC">
      <w:pPr>
        <w:rPr>
          <w:rFonts w:ascii="Arial" w:hAnsi="Arial" w:cs="Arial"/>
        </w:rPr>
      </w:pPr>
      <w:r w:rsidRPr="00AB4533">
        <w:rPr>
          <w:rFonts w:ascii="Arial" w:hAnsi="Arial" w:cs="Arial"/>
        </w:rPr>
        <w:br w:type="page"/>
      </w:r>
    </w:p>
    <w:p w14:paraId="3E79411D" w14:textId="2B51C6E9" w:rsidR="005248FC" w:rsidRPr="00AB4533" w:rsidRDefault="005248FC" w:rsidP="008C16E1">
      <w:pPr>
        <w:spacing w:after="0" w:line="360" w:lineRule="auto"/>
        <w:jc w:val="both"/>
        <w:rPr>
          <w:rFonts w:ascii="Arial" w:hAnsi="Arial" w:cs="Arial"/>
        </w:rPr>
      </w:pPr>
    </w:p>
    <w:p w14:paraId="255DCC9B" w14:textId="0ED21419" w:rsidR="00AB4533" w:rsidRPr="001429D2" w:rsidRDefault="00AB4533" w:rsidP="00AB4533">
      <w:pPr>
        <w:rPr>
          <w:rFonts w:ascii="Arial" w:hAnsi="Arial" w:cs="Arial"/>
          <w:b/>
          <w:bCs/>
        </w:rPr>
      </w:pPr>
      <w:r w:rsidRPr="00AB4533">
        <w:rPr>
          <w:rFonts w:ascii="Arial" w:eastAsia="Times New Roman" w:hAnsi="Arial" w:cs="Arial"/>
          <w:b/>
          <w:bCs/>
          <w:color w:val="000000"/>
          <w:kern w:val="0"/>
          <w:u w:val="single"/>
          <w:lang w:eastAsia="en-GB"/>
          <w14:ligatures w14:val="none"/>
        </w:rPr>
        <w:t>Appendix 2: Questions for Providers of Support for Survivors of Domestic Abuse</w:t>
      </w:r>
    </w:p>
    <w:p w14:paraId="1AB20723" w14:textId="22AB1363" w:rsidR="00AB4533" w:rsidRPr="00AB4533" w:rsidRDefault="00AB4533" w:rsidP="00AB4533">
      <w:p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The following forms part of a research project about how Applied Theatre workshops could be tailored to offer </w:t>
      </w:r>
      <w:r w:rsidR="001429D2">
        <w:rPr>
          <w:rFonts w:ascii="Arial" w:eastAsia="Times New Roman" w:hAnsi="Arial" w:cs="Arial"/>
          <w:color w:val="000000"/>
          <w:kern w:val="0"/>
          <w:lang w:eastAsia="en-GB"/>
          <w14:ligatures w14:val="none"/>
        </w:rPr>
        <w:t xml:space="preserve">updated </w:t>
      </w:r>
      <w:r w:rsidRPr="00AB4533">
        <w:rPr>
          <w:rFonts w:ascii="Arial" w:eastAsia="Times New Roman" w:hAnsi="Arial" w:cs="Arial"/>
          <w:color w:val="000000"/>
          <w:kern w:val="0"/>
          <w:lang w:eastAsia="en-GB"/>
          <w14:ligatures w14:val="none"/>
        </w:rPr>
        <w:t>support for survivors of domestic violence.</w:t>
      </w:r>
    </w:p>
    <w:p w14:paraId="3AC88954" w14:textId="77777777" w:rsidR="00AB4533" w:rsidRPr="00AB4533" w:rsidRDefault="00AB4533" w:rsidP="00AB4533">
      <w:pPr>
        <w:spacing w:after="0" w:line="240" w:lineRule="auto"/>
        <w:jc w:val="both"/>
        <w:rPr>
          <w:rFonts w:ascii="Arial" w:eastAsia="Times New Roman" w:hAnsi="Arial" w:cs="Arial"/>
          <w:color w:val="000000"/>
          <w:kern w:val="0"/>
          <w:lang w:eastAsia="en-GB"/>
          <w14:ligatures w14:val="none"/>
        </w:rPr>
      </w:pPr>
    </w:p>
    <w:p w14:paraId="3A493D86" w14:textId="77777777" w:rsidR="00AB4533" w:rsidRPr="00AB4533" w:rsidRDefault="00AB4533" w:rsidP="00AB4533">
      <w:p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Please think back to your experiences of providing practical help to women who have left abusive relationships and are being housed in safe accommodation. Please answer with a view to providing information that could form effective support in the future.</w:t>
      </w:r>
    </w:p>
    <w:p w14:paraId="26CA07A3" w14:textId="77777777" w:rsidR="00AB4533" w:rsidRPr="00AB4533" w:rsidRDefault="00AB4533" w:rsidP="00AB4533">
      <w:pPr>
        <w:spacing w:after="0" w:line="240" w:lineRule="auto"/>
        <w:jc w:val="both"/>
        <w:rPr>
          <w:rFonts w:ascii="Arial" w:eastAsia="Times New Roman" w:hAnsi="Arial" w:cs="Arial"/>
          <w:color w:val="000000"/>
          <w:kern w:val="0"/>
          <w:lang w:eastAsia="en-GB"/>
          <w14:ligatures w14:val="none"/>
        </w:rPr>
      </w:pPr>
    </w:p>
    <w:p w14:paraId="2F93B668"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Access</w:t>
      </w:r>
      <w:r w:rsidRPr="00AB4533">
        <w:rPr>
          <w:rFonts w:ascii="Arial" w:eastAsia="Times New Roman" w:hAnsi="Arial" w:cs="Arial"/>
          <w:color w:val="000000"/>
          <w:kern w:val="0"/>
          <w:lang w:eastAsia="en-GB"/>
          <w14:ligatures w14:val="none"/>
        </w:rPr>
        <w:t xml:space="preserve">: Would you say that support was accessible, easy to find and useful to survivors in the past? Is it more so, now? </w:t>
      </w:r>
    </w:p>
    <w:p w14:paraId="50C9847A" w14:textId="77777777" w:rsidR="00AB4533" w:rsidRPr="00AB4533" w:rsidRDefault="00AB4533" w:rsidP="00AB4533">
      <w:pPr>
        <w:spacing w:after="0" w:line="240" w:lineRule="auto"/>
        <w:ind w:left="720"/>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What experiences are you basing these answers on? </w:t>
      </w:r>
    </w:p>
    <w:p w14:paraId="5DEC2E36" w14:textId="77777777" w:rsidR="00AB4533" w:rsidRPr="00AB4533" w:rsidRDefault="00AB4533" w:rsidP="00AB4533">
      <w:pPr>
        <w:spacing w:after="0" w:line="240" w:lineRule="auto"/>
        <w:ind w:left="720"/>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What would you like this research project to be most aware of in response to questions about accessibility to support?</w:t>
      </w:r>
    </w:p>
    <w:p w14:paraId="48B5AB0D"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Helpfulness</w:t>
      </w:r>
      <w:r w:rsidRPr="00AB4533">
        <w:rPr>
          <w:rFonts w:ascii="Arial" w:eastAsia="Times New Roman" w:hAnsi="Arial" w:cs="Arial"/>
          <w:color w:val="000000"/>
          <w:kern w:val="0"/>
          <w:lang w:eastAsia="en-GB"/>
          <w14:ligatures w14:val="none"/>
        </w:rPr>
        <w:t xml:space="preserve">: Would you say that the support available in the past was helpful to the survivors and specific to their needs? </w:t>
      </w:r>
    </w:p>
    <w:p w14:paraId="7C6FFEF7" w14:textId="77777777" w:rsidR="00AB4533" w:rsidRPr="00AB4533" w:rsidRDefault="00AB4533" w:rsidP="00AB4533">
      <w:pPr>
        <w:spacing w:after="0" w:line="240" w:lineRule="auto"/>
        <w:ind w:left="720"/>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 xml:space="preserve">What worked well? What was missing? Is it more helpful now, or not? </w:t>
      </w:r>
    </w:p>
    <w:p w14:paraId="6F95437D" w14:textId="77777777" w:rsidR="00AB4533" w:rsidRPr="00AB4533" w:rsidRDefault="00AB4533" w:rsidP="00AB4533">
      <w:pPr>
        <w:spacing w:after="0" w:line="240" w:lineRule="auto"/>
        <w:ind w:left="720"/>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What would you like this research to be most aware of in response to this?</w:t>
      </w:r>
    </w:p>
    <w:p w14:paraId="4C4AF2B1"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Emotional Care</w:t>
      </w:r>
      <w:r w:rsidRPr="00AB4533">
        <w:rPr>
          <w:rFonts w:ascii="Arial" w:eastAsia="Times New Roman" w:hAnsi="Arial" w:cs="Arial"/>
          <w:color w:val="000000"/>
          <w:kern w:val="0"/>
          <w:lang w:eastAsia="en-GB"/>
          <w14:ligatures w14:val="none"/>
        </w:rPr>
        <w:t>: In the past did the help given support the women’s emotional health and mental wellbeing? What worked well? What was missing? What is being offered now to encourage mental and social resilience?</w:t>
      </w:r>
    </w:p>
    <w:p w14:paraId="724D59DF" w14:textId="77777777" w:rsidR="00AB4533" w:rsidRPr="00AB4533" w:rsidRDefault="00AB4533" w:rsidP="00AB4533">
      <w:pPr>
        <w:spacing w:after="0" w:line="240" w:lineRule="auto"/>
        <w:ind w:left="720"/>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What would you like this research to be most aware of in response to this?</w:t>
      </w:r>
    </w:p>
    <w:p w14:paraId="1C7DBD98"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Practical Aid</w:t>
      </w:r>
      <w:r w:rsidRPr="00AB4533">
        <w:rPr>
          <w:rFonts w:ascii="Arial" w:eastAsia="Times New Roman" w:hAnsi="Arial" w:cs="Arial"/>
          <w:color w:val="000000"/>
          <w:kern w:val="0"/>
          <w:lang w:eastAsia="en-GB"/>
          <w14:ligatures w14:val="none"/>
        </w:rPr>
        <w:t>: Did the support offered help find alternative housing, promote jobhunting or offer relevant practical help, in the past? What worked well? What was missing? How is provision for this different now? What would you like this research to be most aware of in response to this?</w:t>
      </w:r>
    </w:p>
    <w:p w14:paraId="1EDF342E"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Personalisation</w:t>
      </w:r>
      <w:r w:rsidRPr="00AB4533">
        <w:rPr>
          <w:rFonts w:ascii="Arial" w:eastAsia="Times New Roman" w:hAnsi="Arial" w:cs="Arial"/>
          <w:color w:val="000000"/>
          <w:kern w:val="0"/>
          <w:lang w:eastAsia="en-GB"/>
          <w14:ligatures w14:val="none"/>
        </w:rPr>
        <w:t>: Was the support in the past tailored to meet individual needs? If so, how was this done? Has that changed much now and if so, how? What would you like this research to be most aware of in response to this?</w:t>
      </w:r>
    </w:p>
    <w:p w14:paraId="73E198E2"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t>What is being offered now to encourage mental and social resilience for the survivors?</w:t>
      </w:r>
    </w:p>
    <w:p w14:paraId="30B2FD94"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Follow-Up</w:t>
      </w:r>
      <w:r w:rsidRPr="00AB4533">
        <w:rPr>
          <w:rFonts w:ascii="Arial" w:eastAsia="Times New Roman" w:hAnsi="Arial" w:cs="Arial"/>
          <w:color w:val="000000"/>
          <w:kern w:val="0"/>
          <w:lang w:eastAsia="en-GB"/>
          <w14:ligatures w14:val="none"/>
        </w:rPr>
        <w:t>: In the past were you able to follow up on a survivor’s progress in their new life? If so, was the information used to support them effectively? If so, how? If not, why not? Are things very different now? Please indicate how the need for follow-up support is accessed now, remotely, visits, email etc. What would you like this research to be most aware of in response to the subject of follow-ups?</w:t>
      </w:r>
    </w:p>
    <w:p w14:paraId="5DB6EAC2"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Further enquiries</w:t>
      </w:r>
      <w:r w:rsidRPr="00AB4533">
        <w:rPr>
          <w:rFonts w:ascii="Arial" w:eastAsia="Times New Roman" w:hAnsi="Arial" w:cs="Arial"/>
          <w:color w:val="000000"/>
          <w:kern w:val="0"/>
          <w:lang w:eastAsia="en-GB"/>
          <w14:ligatures w14:val="none"/>
        </w:rPr>
        <w:t>: Given the nature of what is being discussed here, in a future research project what would you like to see asked of other professionals supporting survivors of domestic abuse (who are now living in safe accommodation?) What would you like to see asked of the survivors themselves?</w:t>
      </w:r>
    </w:p>
    <w:p w14:paraId="4D590611"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Nominate another participant</w:t>
      </w:r>
      <w:r w:rsidRPr="00AB4533">
        <w:rPr>
          <w:rFonts w:ascii="Arial" w:eastAsia="Times New Roman" w:hAnsi="Arial" w:cs="Arial"/>
          <w:color w:val="000000"/>
          <w:kern w:val="0"/>
          <w:lang w:eastAsia="en-GB"/>
          <w14:ligatures w14:val="none"/>
        </w:rPr>
        <w:t>: Please suggest at least one other person who should be a participant in this research project.</w:t>
      </w:r>
    </w:p>
    <w:p w14:paraId="6B4AA219" w14:textId="77777777" w:rsidR="00AB4533" w:rsidRPr="00AB4533" w:rsidRDefault="00AB4533" w:rsidP="00AB4533">
      <w:pPr>
        <w:numPr>
          <w:ilvl w:val="0"/>
          <w:numId w:val="3"/>
        </w:numPr>
        <w:spacing w:after="0" w:line="240" w:lineRule="auto"/>
        <w:jc w:val="both"/>
        <w:rPr>
          <w:rFonts w:ascii="Arial" w:eastAsia="Times New Roman" w:hAnsi="Arial" w:cs="Arial"/>
          <w:color w:val="000000"/>
          <w:kern w:val="0"/>
          <w:lang w:eastAsia="en-GB"/>
          <w14:ligatures w14:val="none"/>
        </w:rPr>
      </w:pPr>
      <w:r w:rsidRPr="00AB4533">
        <w:rPr>
          <w:rFonts w:ascii="Arial" w:eastAsia="Times New Roman" w:hAnsi="Arial" w:cs="Arial"/>
          <w:b/>
          <w:bCs/>
          <w:color w:val="000000"/>
          <w:kern w:val="0"/>
          <w:lang w:eastAsia="en-GB"/>
          <w14:ligatures w14:val="none"/>
        </w:rPr>
        <w:t>Do you have any questions or suggestions for this project</w:t>
      </w:r>
      <w:r w:rsidRPr="00AB4533">
        <w:rPr>
          <w:rFonts w:ascii="Arial" w:eastAsia="Times New Roman" w:hAnsi="Arial" w:cs="Arial"/>
          <w:color w:val="000000"/>
          <w:kern w:val="0"/>
          <w:lang w:eastAsia="en-GB"/>
          <w14:ligatures w14:val="none"/>
        </w:rPr>
        <w:t>:</w:t>
      </w:r>
    </w:p>
    <w:p w14:paraId="293996D0" w14:textId="77777777" w:rsidR="00AB4533" w:rsidRPr="00AB4533" w:rsidRDefault="00AB4533" w:rsidP="00AB4533">
      <w:pPr>
        <w:spacing w:after="0" w:line="240" w:lineRule="auto"/>
        <w:rPr>
          <w:rFonts w:ascii="Arial" w:eastAsia="Times New Roman" w:hAnsi="Arial" w:cs="Arial"/>
          <w:color w:val="000000"/>
          <w:kern w:val="0"/>
          <w:lang w:eastAsia="en-GB"/>
          <w14:ligatures w14:val="none"/>
        </w:rPr>
      </w:pPr>
      <w:r w:rsidRPr="00AB4533">
        <w:rPr>
          <w:rFonts w:ascii="Arial" w:eastAsia="Times New Roman" w:hAnsi="Arial" w:cs="Arial"/>
          <w:color w:val="000000"/>
          <w:kern w:val="0"/>
          <w:lang w:eastAsia="en-GB"/>
          <w14:ligatures w14:val="none"/>
        </w:rPr>
        <w:br w:type="page"/>
      </w:r>
    </w:p>
    <w:p w14:paraId="5D616AA4" w14:textId="1790856C" w:rsidR="00AB4533" w:rsidRPr="00AB4533" w:rsidRDefault="00AB4533" w:rsidP="00AB4533">
      <w:pPr>
        <w:spacing w:after="0" w:line="360" w:lineRule="auto"/>
        <w:rPr>
          <w:rFonts w:ascii="Arial" w:eastAsia="Times New Roman" w:hAnsi="Arial" w:cs="Arial"/>
          <w:b/>
          <w:bCs/>
          <w:color w:val="000000"/>
          <w:kern w:val="0"/>
          <w:u w:val="single"/>
          <w:lang w:eastAsia="en-GB"/>
          <w14:ligatures w14:val="none"/>
        </w:rPr>
      </w:pPr>
      <w:r w:rsidRPr="00AB4533">
        <w:rPr>
          <w:rFonts w:ascii="Arial" w:hAnsi="Arial" w:cs="Arial"/>
          <w:b/>
          <w:bCs/>
          <w:u w:val="single"/>
        </w:rPr>
        <w:lastRenderedPageBreak/>
        <w:t xml:space="preserve">Appendix 3: </w:t>
      </w:r>
      <w:r w:rsidRPr="00AB4533">
        <w:rPr>
          <w:rFonts w:ascii="Arial" w:eastAsia="Times New Roman" w:hAnsi="Arial" w:cs="Arial"/>
          <w:b/>
          <w:bCs/>
          <w:color w:val="000000"/>
          <w:kern w:val="0"/>
          <w:u w:val="single"/>
          <w:lang w:eastAsia="en-GB"/>
          <w14:ligatures w14:val="none"/>
        </w:rPr>
        <w:t>Questions for Survivors of Domestic Abuse</w:t>
      </w:r>
    </w:p>
    <w:p w14:paraId="7D450F85" w14:textId="10CE8CF5" w:rsidR="00AB4533" w:rsidRPr="00AB4533" w:rsidRDefault="00AB4533" w:rsidP="00AB4533">
      <w:pPr>
        <w:spacing w:after="0" w:line="360" w:lineRule="auto"/>
        <w:jc w:val="both"/>
        <w:rPr>
          <w:rFonts w:ascii="Arial" w:hAnsi="Arial" w:cs="Arial"/>
        </w:rPr>
      </w:pPr>
      <w:r w:rsidRPr="00AB4533">
        <w:rPr>
          <w:rFonts w:ascii="Arial" w:hAnsi="Arial" w:cs="Arial"/>
        </w:rPr>
        <w:t xml:space="preserve">The following forms part of a research project about how Applied Theatre workshops could be tailored to offer </w:t>
      </w:r>
      <w:r w:rsidR="001429D2">
        <w:rPr>
          <w:rFonts w:ascii="Arial" w:hAnsi="Arial" w:cs="Arial"/>
        </w:rPr>
        <w:t xml:space="preserve">updated </w:t>
      </w:r>
      <w:r w:rsidRPr="00AB4533">
        <w:rPr>
          <w:rFonts w:ascii="Arial" w:hAnsi="Arial" w:cs="Arial"/>
        </w:rPr>
        <w:t>support for survivors of domestic violence.</w:t>
      </w:r>
    </w:p>
    <w:p w14:paraId="5D716616" w14:textId="77777777" w:rsidR="00AB4533" w:rsidRPr="00AB4533" w:rsidRDefault="00AB4533" w:rsidP="00AB4533">
      <w:pPr>
        <w:spacing w:after="0" w:line="360" w:lineRule="auto"/>
        <w:jc w:val="both"/>
        <w:rPr>
          <w:rFonts w:ascii="Arial" w:hAnsi="Arial" w:cs="Arial"/>
        </w:rPr>
      </w:pPr>
    </w:p>
    <w:p w14:paraId="62665519" w14:textId="77777777" w:rsidR="00AB4533" w:rsidRPr="00AB4533" w:rsidRDefault="00AB4533" w:rsidP="00AB4533">
      <w:pPr>
        <w:spacing w:after="0" w:line="360" w:lineRule="auto"/>
        <w:jc w:val="both"/>
        <w:rPr>
          <w:rFonts w:ascii="Arial" w:hAnsi="Arial" w:cs="Arial"/>
        </w:rPr>
      </w:pPr>
      <w:r w:rsidRPr="00AB4533">
        <w:rPr>
          <w:rFonts w:ascii="Arial" w:hAnsi="Arial" w:cs="Arial"/>
        </w:rPr>
        <w:t>Please think back to your experiences of when you moved into safe accommodation. Please answer the following with a view to it helping provide effective ongoing support for those who find themselves in the same situation.</w:t>
      </w:r>
    </w:p>
    <w:p w14:paraId="0ADB8AA2" w14:textId="77777777" w:rsidR="00AB4533" w:rsidRPr="00AB4533" w:rsidRDefault="00AB4533" w:rsidP="00AB4533">
      <w:pPr>
        <w:spacing w:after="0" w:line="360" w:lineRule="auto"/>
        <w:jc w:val="both"/>
        <w:rPr>
          <w:rFonts w:ascii="Arial" w:hAnsi="Arial" w:cs="Arial"/>
          <w:b/>
          <w:bCs/>
        </w:rPr>
      </w:pPr>
    </w:p>
    <w:p w14:paraId="23622792"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Access</w:t>
      </w:r>
      <w:r w:rsidRPr="00AB4533">
        <w:rPr>
          <w:rFonts w:ascii="Arial" w:hAnsi="Arial" w:cs="Arial"/>
        </w:rPr>
        <w:t>: Was it easy to find and use support services after moving into safe accommodation? What would you like this research to be most aware of in response to this question?</w:t>
      </w:r>
    </w:p>
    <w:p w14:paraId="0794C0CB"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Effectiveness</w:t>
      </w:r>
      <w:r w:rsidRPr="00AB4533">
        <w:rPr>
          <w:rFonts w:ascii="Arial" w:hAnsi="Arial" w:cs="Arial"/>
        </w:rPr>
        <w:t>: What support was most helpful? What did you need but didn’t receive? What would you like this research to be most aware of in response to this question?</w:t>
      </w:r>
    </w:p>
    <w:p w14:paraId="70B4DA6C"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Emotional Support</w:t>
      </w:r>
      <w:r w:rsidRPr="00AB4533">
        <w:rPr>
          <w:rFonts w:ascii="Arial" w:hAnsi="Arial" w:cs="Arial"/>
        </w:rPr>
        <w:t>: Did the services address emotional challenges and help you feel secure? What would you like this research to be most aware of in response to this question?</w:t>
      </w:r>
    </w:p>
    <w:p w14:paraId="652C67A7"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Practical Needs</w:t>
      </w:r>
      <w:r w:rsidRPr="00AB4533">
        <w:rPr>
          <w:rFonts w:ascii="Arial" w:hAnsi="Arial" w:cs="Arial"/>
        </w:rPr>
        <w:t>: Did they signpost you on how to get help with housing, job hunting, or other practical needs? What would you like this research to be most aware of in response to this question?</w:t>
      </w:r>
    </w:p>
    <w:p w14:paraId="73916CC6"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Individual Needs</w:t>
      </w:r>
      <w:r w:rsidRPr="00AB4533">
        <w:rPr>
          <w:rFonts w:ascii="Arial" w:hAnsi="Arial" w:cs="Arial"/>
        </w:rPr>
        <w:t>: Was the support tailored to your personal circumstances? What would you like this research to be most aware of in response to this question?</w:t>
      </w:r>
    </w:p>
    <w:p w14:paraId="2D06D27B" w14:textId="77777777" w:rsidR="00AB4533" w:rsidRPr="00AB4533" w:rsidRDefault="00AB4533" w:rsidP="00AB4533">
      <w:pPr>
        <w:pStyle w:val="ListParagraph"/>
        <w:numPr>
          <w:ilvl w:val="0"/>
          <w:numId w:val="4"/>
        </w:numPr>
        <w:spacing w:after="0" w:line="360" w:lineRule="auto"/>
        <w:ind w:left="0"/>
        <w:jc w:val="both"/>
        <w:rPr>
          <w:rFonts w:ascii="Arial" w:hAnsi="Arial" w:cs="Arial"/>
        </w:rPr>
      </w:pPr>
      <w:r w:rsidRPr="00AB4533">
        <w:rPr>
          <w:rFonts w:ascii="Arial" w:hAnsi="Arial" w:cs="Arial"/>
          <w:b/>
          <w:bCs/>
        </w:rPr>
        <w:t>Ongoing Support</w:t>
      </w:r>
      <w:r w:rsidRPr="00AB4533">
        <w:rPr>
          <w:rFonts w:ascii="Arial" w:hAnsi="Arial" w:cs="Arial"/>
        </w:rPr>
        <w:t>: After leaving safe accommodation, did you feel the follow-up supported you and helped with your ongoing needs? What would you like this research to be most aware of in response to this question?</w:t>
      </w:r>
    </w:p>
    <w:p w14:paraId="79C5778C" w14:textId="77777777" w:rsidR="00AB4533" w:rsidRPr="00AB4533" w:rsidRDefault="00AB4533" w:rsidP="00AB4533">
      <w:pPr>
        <w:numPr>
          <w:ilvl w:val="0"/>
          <w:numId w:val="4"/>
        </w:numPr>
        <w:spacing w:after="0" w:line="360" w:lineRule="auto"/>
        <w:ind w:left="0"/>
        <w:jc w:val="both"/>
        <w:rPr>
          <w:rFonts w:ascii="Arial" w:hAnsi="Arial" w:cs="Arial"/>
        </w:rPr>
      </w:pPr>
      <w:r w:rsidRPr="00AB4533">
        <w:rPr>
          <w:rFonts w:ascii="Arial" w:hAnsi="Arial" w:cs="Arial"/>
          <w:b/>
          <w:bCs/>
        </w:rPr>
        <w:t>Further enquiries</w:t>
      </w:r>
      <w:r w:rsidRPr="00AB4533">
        <w:rPr>
          <w:rFonts w:ascii="Arial" w:hAnsi="Arial" w:cs="Arial"/>
        </w:rPr>
        <w:t>: Given the nature of what is being discussed here, in a future research project what would you like to see asked of professionals supporting survivors of domestic abuse (who are now living in safe accommodation?) What do you think might be relevant to ask other survivors?</w:t>
      </w:r>
    </w:p>
    <w:p w14:paraId="27881EE9" w14:textId="77777777" w:rsidR="00AB4533" w:rsidRPr="00AB4533" w:rsidRDefault="00AB4533" w:rsidP="00AB4533">
      <w:pPr>
        <w:numPr>
          <w:ilvl w:val="0"/>
          <w:numId w:val="4"/>
        </w:numPr>
        <w:spacing w:after="0" w:line="360" w:lineRule="auto"/>
        <w:ind w:left="0"/>
        <w:jc w:val="both"/>
        <w:rPr>
          <w:rFonts w:ascii="Arial" w:hAnsi="Arial" w:cs="Arial"/>
        </w:rPr>
      </w:pPr>
      <w:r w:rsidRPr="00AB4533">
        <w:rPr>
          <w:rFonts w:ascii="Arial" w:hAnsi="Arial" w:cs="Arial"/>
          <w:b/>
          <w:bCs/>
        </w:rPr>
        <w:t>Nominate another participant</w:t>
      </w:r>
      <w:r w:rsidRPr="00AB4533">
        <w:rPr>
          <w:rFonts w:ascii="Arial" w:hAnsi="Arial" w:cs="Arial"/>
        </w:rPr>
        <w:t>: Please suggest at least one other person who should be a participant in this research project.</w:t>
      </w:r>
    </w:p>
    <w:p w14:paraId="2C169D99" w14:textId="078AD8C6" w:rsidR="00AB4533" w:rsidRPr="00AB4533" w:rsidRDefault="001429D2" w:rsidP="00AB4533">
      <w:pPr>
        <w:numPr>
          <w:ilvl w:val="0"/>
          <w:numId w:val="4"/>
        </w:numPr>
        <w:spacing w:after="0" w:line="360" w:lineRule="auto"/>
        <w:ind w:left="0"/>
        <w:jc w:val="both"/>
        <w:rPr>
          <w:rFonts w:ascii="Arial" w:hAnsi="Arial" w:cs="Arial"/>
        </w:rPr>
      </w:pPr>
      <w:r>
        <w:rPr>
          <w:rFonts w:ascii="Arial" w:hAnsi="Arial" w:cs="Arial"/>
          <w:b/>
          <w:bCs/>
        </w:rPr>
        <w:t>Do you have a</w:t>
      </w:r>
      <w:r w:rsidR="00AB4533" w:rsidRPr="00AB4533">
        <w:rPr>
          <w:rFonts w:ascii="Arial" w:hAnsi="Arial" w:cs="Arial"/>
          <w:b/>
          <w:bCs/>
        </w:rPr>
        <w:t>ny questions</w:t>
      </w:r>
      <w:r>
        <w:rPr>
          <w:rFonts w:ascii="Arial" w:hAnsi="Arial" w:cs="Arial"/>
          <w:b/>
          <w:bCs/>
        </w:rPr>
        <w:t>,</w:t>
      </w:r>
      <w:r w:rsidR="00AB4533" w:rsidRPr="00AB4533">
        <w:rPr>
          <w:rFonts w:ascii="Arial" w:hAnsi="Arial" w:cs="Arial"/>
          <w:b/>
          <w:bCs/>
        </w:rPr>
        <w:t xml:space="preserve"> or suggestions for this project</w:t>
      </w:r>
      <w:r w:rsidR="00AB4533" w:rsidRPr="00AB4533">
        <w:rPr>
          <w:rFonts w:ascii="Arial" w:hAnsi="Arial" w:cs="Arial"/>
        </w:rPr>
        <w:t>:</w:t>
      </w:r>
    </w:p>
    <w:p w14:paraId="7B48A7B1" w14:textId="215B7B9C" w:rsidR="005248FC" w:rsidRPr="00AB4533" w:rsidRDefault="005248FC" w:rsidP="00AB4533">
      <w:pPr>
        <w:spacing w:after="0" w:line="360" w:lineRule="auto"/>
        <w:rPr>
          <w:rFonts w:ascii="Arial" w:hAnsi="Arial" w:cs="Arial"/>
        </w:rPr>
      </w:pPr>
    </w:p>
    <w:p w14:paraId="139C4F79" w14:textId="77777777" w:rsidR="00AB4533" w:rsidRPr="00AB4533" w:rsidRDefault="00AB4533">
      <w:pPr>
        <w:rPr>
          <w:rFonts w:ascii="Arial" w:hAnsi="Arial" w:cs="Arial"/>
        </w:rPr>
      </w:pPr>
    </w:p>
    <w:p w14:paraId="76B57B8D" w14:textId="3D576A84" w:rsidR="005248FC" w:rsidRPr="00AB4533" w:rsidRDefault="005248FC" w:rsidP="008C16E1">
      <w:pPr>
        <w:spacing w:after="0" w:line="360" w:lineRule="auto"/>
        <w:jc w:val="both"/>
        <w:rPr>
          <w:rFonts w:ascii="Arial" w:hAnsi="Arial" w:cs="Arial"/>
          <w:b/>
          <w:bCs/>
        </w:rPr>
      </w:pPr>
      <w:r w:rsidRPr="00AB4533">
        <w:rPr>
          <w:rFonts w:ascii="Arial" w:hAnsi="Arial" w:cs="Arial"/>
          <w:b/>
          <w:bCs/>
        </w:rPr>
        <w:lastRenderedPageBreak/>
        <w:t xml:space="preserve">Appendix </w:t>
      </w:r>
      <w:r w:rsidR="001429D2">
        <w:rPr>
          <w:rFonts w:ascii="Arial" w:hAnsi="Arial" w:cs="Arial"/>
          <w:b/>
          <w:bCs/>
        </w:rPr>
        <w:t>4</w:t>
      </w:r>
      <w:r w:rsidRPr="00AB4533">
        <w:rPr>
          <w:rFonts w:ascii="Arial" w:hAnsi="Arial" w:cs="Arial"/>
          <w:b/>
          <w:bCs/>
        </w:rPr>
        <w:t>: Bibliography</w:t>
      </w:r>
    </w:p>
    <w:p w14:paraId="24DF96C4" w14:textId="77777777" w:rsidR="002B0A3F" w:rsidRPr="002B0A3F" w:rsidRDefault="002B0A3F" w:rsidP="002B0A3F">
      <w:pPr>
        <w:spacing w:after="0" w:line="240" w:lineRule="auto"/>
        <w:rPr>
          <w:rFonts w:ascii="Arial" w:eastAsia="Times New Roman" w:hAnsi="Arial" w:cs="Arial"/>
          <w:color w:val="000000"/>
          <w:kern w:val="0"/>
          <w:lang w:eastAsia="en-GB"/>
          <w14:ligatures w14:val="none"/>
        </w:rPr>
      </w:pPr>
    </w:p>
    <w:p w14:paraId="30A7A3C9"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Arts Council of Wales Strategy 2024-2034. Available at:</w:t>
      </w:r>
    </w:p>
    <w:p w14:paraId="2A4333E8"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 xml:space="preserve">https://arts.wales/sites/default/files/2024-12/ACWStrategy_ENGLISH.pdf </w:t>
      </w:r>
    </w:p>
    <w:p w14:paraId="6F2B159C"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Arts in Health Designing and Researching Author: Fancourt, D</w:t>
      </w:r>
    </w:p>
    <w:p w14:paraId="62E8E2B4"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Published in 20.07.2017 Accessed 22.01.2025</w:t>
      </w:r>
    </w:p>
    <w:p w14:paraId="1B4DF5ED"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Denscombe, M. (2021) The Good Research Guide. London: McGraw Hill</w:t>
      </w:r>
    </w:p>
    <w:p w14:paraId="18E0331B" w14:textId="5C7ECC4E"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Domestic Abuse Act (2021) Available at: www.legislation.gov.uk</w:t>
      </w:r>
    </w:p>
    <w:p w14:paraId="6C155A83" w14:textId="35782060"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 xml:space="preserve">Gersie, A and King, N (1990) </w:t>
      </w:r>
      <w:r w:rsidRPr="00AB4533">
        <w:rPr>
          <w:rFonts w:ascii="Arial" w:eastAsia="Times New Roman" w:hAnsi="Arial" w:cs="Arial"/>
          <w:color w:val="000000"/>
          <w:kern w:val="0"/>
          <w:lang w:eastAsia="en-GB"/>
          <w14:ligatures w14:val="none"/>
        </w:rPr>
        <w:t>Story Making</w:t>
      </w:r>
      <w:r w:rsidRPr="002B0A3F">
        <w:rPr>
          <w:rFonts w:ascii="Arial" w:eastAsia="Times New Roman" w:hAnsi="Arial" w:cs="Arial"/>
          <w:color w:val="000000"/>
          <w:kern w:val="0"/>
          <w:lang w:eastAsia="en-GB"/>
          <w14:ligatures w14:val="none"/>
        </w:rPr>
        <w:t xml:space="preserve"> in Education and Therapy. London: Jessica Kingsley</w:t>
      </w:r>
    </w:p>
    <w:p w14:paraId="0A3E4D47"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Kara, H. (2015) Creative Research Methods in the Social Sciences. Bristol: Policy Press</w:t>
      </w:r>
    </w:p>
    <w:p w14:paraId="13274FAC"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Meretoja, H (2017) Towards an Ethics of Storytelling. Abingdon: Routledge</w:t>
      </w:r>
    </w:p>
    <w:p w14:paraId="662839C5"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 xml:space="preserve">O'Connor, P. and Anderson, M. (2015) Applied Theatre: Research: Radical Departures. </w:t>
      </w:r>
    </w:p>
    <w:p w14:paraId="303D34ED"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London: Bloomsbury</w:t>
      </w:r>
    </w:p>
    <w:p w14:paraId="37243354"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Office for National Statistics. Accessed 23.03.2025</w:t>
      </w:r>
    </w:p>
    <w:p w14:paraId="02D1DF15"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https://www.ons.gov.uk/peoplepopulationandcommunity/crimeandjustice/articles/</w:t>
      </w:r>
    </w:p>
    <w:p w14:paraId="4867D9A2"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 xml:space="preserve">domesticabuseprevalenceandtrendsenglandandwales/yearendingmarch2024. </w:t>
      </w:r>
    </w:p>
    <w:p w14:paraId="5314EDC0"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People Speak Up. Community Hub’s Case Studies relating to Most Significant Change. https://peoplespeakup.co.uk/creative-home-delivery-service-2024.html</w:t>
      </w:r>
    </w:p>
    <w:p w14:paraId="64F1BDAF" w14:textId="77777777" w:rsidR="002B0A3F" w:rsidRPr="002B0A3F" w:rsidRDefault="002B0A3F" w:rsidP="002B0A3F">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 xml:space="preserve">Prentki, T and Preston, S (2009) The Applied Theatre Reader Ed. 1. Abingdon: Routledge </w:t>
      </w:r>
    </w:p>
    <w:p w14:paraId="4357A4AA" w14:textId="7C4C9C50" w:rsidR="005E028A" w:rsidRPr="00AB4533" w:rsidRDefault="005E028A" w:rsidP="005E028A">
      <w:pPr>
        <w:pStyle w:val="p3"/>
        <w:spacing w:before="0" w:beforeAutospacing="0" w:after="0" w:afterAutospacing="0" w:line="360" w:lineRule="auto"/>
        <w:rPr>
          <w:rFonts w:ascii="Arial" w:hAnsi="Arial" w:cs="Arial"/>
        </w:rPr>
      </w:pPr>
      <w:r>
        <w:rPr>
          <w:rFonts w:ascii="Arial" w:hAnsi="Arial" w:cs="Arial"/>
          <w:color w:val="000000"/>
        </w:rPr>
        <w:t xml:space="preserve">Questionnaire online as an example of what I would be using: </w:t>
      </w:r>
      <w:r w:rsidRPr="00D47151">
        <w:rPr>
          <w:rFonts w:ascii="Arial" w:hAnsi="Arial" w:cs="Arial"/>
        </w:rPr>
        <w:t>https://docs.google.com/forms/d/e/1FAIpQLSfArkSdjX8AXWKf064uoiI_79pTlTPfx6EzMX1o-O1Z6fJ1Rg/viewform</w:t>
      </w:r>
    </w:p>
    <w:p w14:paraId="2906C1BC" w14:textId="0E90FE4D" w:rsidR="002B0A3F" w:rsidRPr="002B0A3F" w:rsidRDefault="002B0A3F" w:rsidP="005E028A">
      <w:pPr>
        <w:spacing w:after="0" w:line="360" w:lineRule="auto"/>
        <w:rPr>
          <w:rFonts w:ascii="Arial" w:eastAsia="Times New Roman" w:hAnsi="Arial" w:cs="Arial"/>
          <w:color w:val="000000"/>
          <w:kern w:val="0"/>
          <w:lang w:eastAsia="en-GB"/>
          <w14:ligatures w14:val="none"/>
        </w:rPr>
      </w:pPr>
      <w:r w:rsidRPr="002B0A3F">
        <w:rPr>
          <w:rFonts w:ascii="Arial" w:eastAsia="Times New Roman" w:hAnsi="Arial" w:cs="Arial"/>
          <w:color w:val="000000"/>
          <w:kern w:val="0"/>
          <w:lang w:eastAsia="en-GB"/>
          <w14:ligatures w14:val="none"/>
        </w:rPr>
        <w:t>Threshold DAS. Available at: threshold-das-org.uk Accessed 13.04.2025</w:t>
      </w:r>
    </w:p>
    <w:p w14:paraId="22F2CEDA" w14:textId="16C386A7" w:rsidR="005248FC" w:rsidRPr="00AB4533" w:rsidRDefault="002B0A3F" w:rsidP="005E028A">
      <w:pPr>
        <w:spacing w:after="0" w:line="360" w:lineRule="auto"/>
        <w:rPr>
          <w:rFonts w:ascii="Arial" w:hAnsi="Arial" w:cs="Arial"/>
        </w:rPr>
      </w:pPr>
      <w:r w:rsidRPr="002B0A3F">
        <w:rPr>
          <w:rFonts w:ascii="Arial" w:eastAsia="Times New Roman" w:hAnsi="Arial" w:cs="Arial"/>
          <w:color w:val="000000"/>
          <w:kern w:val="0"/>
          <w:lang w:eastAsia="en-GB"/>
          <w14:ligatures w14:val="none"/>
        </w:rPr>
        <w:t>Thrive Women’s Aid – thrivewomensaid.org.uk Accessed 13.04.2025</w:t>
      </w:r>
    </w:p>
    <w:p w14:paraId="5923A5CE" w14:textId="77777777" w:rsidR="00DA0BBA" w:rsidRPr="00AB4533" w:rsidRDefault="00DA0BBA" w:rsidP="005E028A">
      <w:pPr>
        <w:spacing w:after="0" w:line="360" w:lineRule="auto"/>
        <w:rPr>
          <w:rFonts w:ascii="Arial" w:hAnsi="Arial" w:cs="Arial"/>
        </w:rPr>
      </w:pPr>
    </w:p>
    <w:sectPr w:rsidR="00DA0BBA" w:rsidRPr="00AB4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25BB6"/>
    <w:multiLevelType w:val="multilevel"/>
    <w:tmpl w:val="6278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A63FE"/>
    <w:multiLevelType w:val="multilevel"/>
    <w:tmpl w:val="AFE80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7E36C9"/>
    <w:multiLevelType w:val="hybridMultilevel"/>
    <w:tmpl w:val="35F2D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157BAD"/>
    <w:multiLevelType w:val="multilevel"/>
    <w:tmpl w:val="C96A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4B3B57"/>
    <w:multiLevelType w:val="multilevel"/>
    <w:tmpl w:val="70EA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0325378">
    <w:abstractNumId w:val="3"/>
  </w:num>
  <w:num w:numId="2" w16cid:durableId="507985529">
    <w:abstractNumId w:val="0"/>
  </w:num>
  <w:num w:numId="3" w16cid:durableId="642084282">
    <w:abstractNumId w:val="4"/>
  </w:num>
  <w:num w:numId="4" w16cid:durableId="50202760">
    <w:abstractNumId w:val="1"/>
  </w:num>
  <w:num w:numId="5" w16cid:durableId="833449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9A0"/>
    <w:rsid w:val="000076D2"/>
    <w:rsid w:val="0001088C"/>
    <w:rsid w:val="000149E5"/>
    <w:rsid w:val="0001748D"/>
    <w:rsid w:val="00045BD9"/>
    <w:rsid w:val="00047D04"/>
    <w:rsid w:val="00050319"/>
    <w:rsid w:val="00051FC4"/>
    <w:rsid w:val="00062E7C"/>
    <w:rsid w:val="00083D09"/>
    <w:rsid w:val="000A6137"/>
    <w:rsid w:val="000C6116"/>
    <w:rsid w:val="000D0787"/>
    <w:rsid w:val="000E59AC"/>
    <w:rsid w:val="00112590"/>
    <w:rsid w:val="0013001A"/>
    <w:rsid w:val="001429D2"/>
    <w:rsid w:val="00186069"/>
    <w:rsid w:val="001861B2"/>
    <w:rsid w:val="001C47FB"/>
    <w:rsid w:val="001D2665"/>
    <w:rsid w:val="001E4D66"/>
    <w:rsid w:val="001F5D00"/>
    <w:rsid w:val="001F5E3F"/>
    <w:rsid w:val="00245983"/>
    <w:rsid w:val="00247485"/>
    <w:rsid w:val="002645F8"/>
    <w:rsid w:val="00276774"/>
    <w:rsid w:val="002A32B0"/>
    <w:rsid w:val="002A5BD1"/>
    <w:rsid w:val="002B0A3F"/>
    <w:rsid w:val="002D1F02"/>
    <w:rsid w:val="002E354F"/>
    <w:rsid w:val="00305DF6"/>
    <w:rsid w:val="00314F02"/>
    <w:rsid w:val="00315B50"/>
    <w:rsid w:val="00325AE6"/>
    <w:rsid w:val="00333D83"/>
    <w:rsid w:val="0036487A"/>
    <w:rsid w:val="00385C2E"/>
    <w:rsid w:val="003939A0"/>
    <w:rsid w:val="003A4379"/>
    <w:rsid w:val="003C3B13"/>
    <w:rsid w:val="003D6FF4"/>
    <w:rsid w:val="003E08BB"/>
    <w:rsid w:val="00406CB2"/>
    <w:rsid w:val="00410D25"/>
    <w:rsid w:val="00412039"/>
    <w:rsid w:val="00440EAE"/>
    <w:rsid w:val="00481B8B"/>
    <w:rsid w:val="00484874"/>
    <w:rsid w:val="004A07E3"/>
    <w:rsid w:val="004A570C"/>
    <w:rsid w:val="004D1588"/>
    <w:rsid w:val="004F07FD"/>
    <w:rsid w:val="0050541D"/>
    <w:rsid w:val="005248FC"/>
    <w:rsid w:val="00532222"/>
    <w:rsid w:val="00540AEF"/>
    <w:rsid w:val="005930F2"/>
    <w:rsid w:val="005D2F19"/>
    <w:rsid w:val="005E028A"/>
    <w:rsid w:val="005E501A"/>
    <w:rsid w:val="005E7953"/>
    <w:rsid w:val="0060490F"/>
    <w:rsid w:val="00611DDE"/>
    <w:rsid w:val="00655815"/>
    <w:rsid w:val="00656F56"/>
    <w:rsid w:val="00657E84"/>
    <w:rsid w:val="00672CCA"/>
    <w:rsid w:val="0069422A"/>
    <w:rsid w:val="00695DB4"/>
    <w:rsid w:val="006973D5"/>
    <w:rsid w:val="006A454A"/>
    <w:rsid w:val="006A6D58"/>
    <w:rsid w:val="006D2A10"/>
    <w:rsid w:val="006D5259"/>
    <w:rsid w:val="006D7A36"/>
    <w:rsid w:val="00787F7F"/>
    <w:rsid w:val="007911FD"/>
    <w:rsid w:val="007A0EE7"/>
    <w:rsid w:val="007A3F39"/>
    <w:rsid w:val="007B3DC7"/>
    <w:rsid w:val="007D2530"/>
    <w:rsid w:val="007E7AF5"/>
    <w:rsid w:val="008024E8"/>
    <w:rsid w:val="008312B2"/>
    <w:rsid w:val="00832A62"/>
    <w:rsid w:val="0086191F"/>
    <w:rsid w:val="0087684E"/>
    <w:rsid w:val="008912EA"/>
    <w:rsid w:val="00894BB2"/>
    <w:rsid w:val="008A6022"/>
    <w:rsid w:val="008B2BC1"/>
    <w:rsid w:val="008C16E1"/>
    <w:rsid w:val="008C303B"/>
    <w:rsid w:val="008E66C3"/>
    <w:rsid w:val="00911E43"/>
    <w:rsid w:val="0091684C"/>
    <w:rsid w:val="00933CE8"/>
    <w:rsid w:val="009A57E2"/>
    <w:rsid w:val="009E3010"/>
    <w:rsid w:val="009E5045"/>
    <w:rsid w:val="009F1B68"/>
    <w:rsid w:val="009F5999"/>
    <w:rsid w:val="00A02861"/>
    <w:rsid w:val="00A308A2"/>
    <w:rsid w:val="00A61292"/>
    <w:rsid w:val="00A7573D"/>
    <w:rsid w:val="00A815C1"/>
    <w:rsid w:val="00A9373B"/>
    <w:rsid w:val="00A95EB2"/>
    <w:rsid w:val="00AB4533"/>
    <w:rsid w:val="00AC58F5"/>
    <w:rsid w:val="00AD6DD0"/>
    <w:rsid w:val="00AE12DB"/>
    <w:rsid w:val="00AE1684"/>
    <w:rsid w:val="00B20C6E"/>
    <w:rsid w:val="00B241B7"/>
    <w:rsid w:val="00B35EE0"/>
    <w:rsid w:val="00B363AA"/>
    <w:rsid w:val="00B519EE"/>
    <w:rsid w:val="00B54B62"/>
    <w:rsid w:val="00B74174"/>
    <w:rsid w:val="00B83AC6"/>
    <w:rsid w:val="00BF1C8F"/>
    <w:rsid w:val="00C04311"/>
    <w:rsid w:val="00C07BCC"/>
    <w:rsid w:val="00C62E4E"/>
    <w:rsid w:val="00C67084"/>
    <w:rsid w:val="00C84CD8"/>
    <w:rsid w:val="00C92E36"/>
    <w:rsid w:val="00CC4991"/>
    <w:rsid w:val="00CD4A49"/>
    <w:rsid w:val="00CF5AB4"/>
    <w:rsid w:val="00D166C5"/>
    <w:rsid w:val="00D37792"/>
    <w:rsid w:val="00D423B1"/>
    <w:rsid w:val="00D4311F"/>
    <w:rsid w:val="00D47151"/>
    <w:rsid w:val="00D52C33"/>
    <w:rsid w:val="00D75004"/>
    <w:rsid w:val="00D7763C"/>
    <w:rsid w:val="00D81F90"/>
    <w:rsid w:val="00DA0BBA"/>
    <w:rsid w:val="00E118D1"/>
    <w:rsid w:val="00E17F00"/>
    <w:rsid w:val="00E9014A"/>
    <w:rsid w:val="00EB5D60"/>
    <w:rsid w:val="00ED580F"/>
    <w:rsid w:val="00EE66C1"/>
    <w:rsid w:val="00F073E0"/>
    <w:rsid w:val="00F408F6"/>
    <w:rsid w:val="00F56979"/>
    <w:rsid w:val="00F62687"/>
    <w:rsid w:val="00F941FC"/>
    <w:rsid w:val="00FC2720"/>
    <w:rsid w:val="00FE561B"/>
    <w:rsid w:val="00FE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E0E2"/>
  <w15:chartTrackingRefBased/>
  <w15:docId w15:val="{6FEF02A9-93B4-1247-AFF7-305EBF4C7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9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9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39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9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9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9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9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9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9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9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9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39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9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9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9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9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9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9A0"/>
    <w:rPr>
      <w:rFonts w:eastAsiaTheme="majorEastAsia" w:cstheme="majorBidi"/>
      <w:color w:val="272727" w:themeColor="text1" w:themeTint="D8"/>
    </w:rPr>
  </w:style>
  <w:style w:type="paragraph" w:styleId="Title">
    <w:name w:val="Title"/>
    <w:basedOn w:val="Normal"/>
    <w:next w:val="Normal"/>
    <w:link w:val="TitleChar"/>
    <w:uiPriority w:val="10"/>
    <w:qFormat/>
    <w:rsid w:val="00393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9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9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9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9A0"/>
    <w:pPr>
      <w:spacing w:before="160"/>
      <w:jc w:val="center"/>
    </w:pPr>
    <w:rPr>
      <w:i/>
      <w:iCs/>
      <w:color w:val="404040" w:themeColor="text1" w:themeTint="BF"/>
    </w:rPr>
  </w:style>
  <w:style w:type="character" w:customStyle="1" w:styleId="QuoteChar">
    <w:name w:val="Quote Char"/>
    <w:basedOn w:val="DefaultParagraphFont"/>
    <w:link w:val="Quote"/>
    <w:uiPriority w:val="29"/>
    <w:rsid w:val="003939A0"/>
    <w:rPr>
      <w:i/>
      <w:iCs/>
      <w:color w:val="404040" w:themeColor="text1" w:themeTint="BF"/>
    </w:rPr>
  </w:style>
  <w:style w:type="paragraph" w:styleId="ListParagraph">
    <w:name w:val="List Paragraph"/>
    <w:basedOn w:val="Normal"/>
    <w:uiPriority w:val="34"/>
    <w:qFormat/>
    <w:rsid w:val="003939A0"/>
    <w:pPr>
      <w:ind w:left="720"/>
      <w:contextualSpacing/>
    </w:pPr>
  </w:style>
  <w:style w:type="character" w:styleId="IntenseEmphasis">
    <w:name w:val="Intense Emphasis"/>
    <w:basedOn w:val="DefaultParagraphFont"/>
    <w:uiPriority w:val="21"/>
    <w:qFormat/>
    <w:rsid w:val="003939A0"/>
    <w:rPr>
      <w:i/>
      <w:iCs/>
      <w:color w:val="0F4761" w:themeColor="accent1" w:themeShade="BF"/>
    </w:rPr>
  </w:style>
  <w:style w:type="paragraph" w:styleId="IntenseQuote">
    <w:name w:val="Intense Quote"/>
    <w:basedOn w:val="Normal"/>
    <w:next w:val="Normal"/>
    <w:link w:val="IntenseQuoteChar"/>
    <w:uiPriority w:val="30"/>
    <w:qFormat/>
    <w:rsid w:val="00393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9A0"/>
    <w:rPr>
      <w:i/>
      <w:iCs/>
      <w:color w:val="0F4761" w:themeColor="accent1" w:themeShade="BF"/>
    </w:rPr>
  </w:style>
  <w:style w:type="character" w:styleId="IntenseReference">
    <w:name w:val="Intense Reference"/>
    <w:basedOn w:val="DefaultParagraphFont"/>
    <w:uiPriority w:val="32"/>
    <w:qFormat/>
    <w:rsid w:val="003939A0"/>
    <w:rPr>
      <w:b/>
      <w:bCs/>
      <w:smallCaps/>
      <w:color w:val="0F4761" w:themeColor="accent1" w:themeShade="BF"/>
      <w:spacing w:val="5"/>
    </w:rPr>
  </w:style>
  <w:style w:type="paragraph" w:styleId="NormalWeb">
    <w:name w:val="Normal (Web)"/>
    <w:basedOn w:val="Normal"/>
    <w:uiPriority w:val="99"/>
    <w:semiHidden/>
    <w:unhideWhenUsed/>
    <w:rsid w:val="003939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939A0"/>
  </w:style>
  <w:style w:type="character" w:styleId="Emphasis">
    <w:name w:val="Emphasis"/>
    <w:basedOn w:val="DefaultParagraphFont"/>
    <w:uiPriority w:val="20"/>
    <w:qFormat/>
    <w:rsid w:val="003939A0"/>
    <w:rPr>
      <w:i/>
      <w:iCs/>
    </w:rPr>
  </w:style>
  <w:style w:type="character" w:customStyle="1" w:styleId="s1">
    <w:name w:val="s1"/>
    <w:basedOn w:val="DefaultParagraphFont"/>
    <w:rsid w:val="003939A0"/>
  </w:style>
  <w:style w:type="paragraph" w:customStyle="1" w:styleId="p2">
    <w:name w:val="p2"/>
    <w:basedOn w:val="Normal"/>
    <w:rsid w:val="003939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3939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3939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A0BBA"/>
    <w:rPr>
      <w:color w:val="467886" w:themeColor="hyperlink"/>
      <w:u w:val="single"/>
    </w:rPr>
  </w:style>
  <w:style w:type="character" w:styleId="UnresolvedMention">
    <w:name w:val="Unresolved Mention"/>
    <w:basedOn w:val="DefaultParagraphFont"/>
    <w:uiPriority w:val="99"/>
    <w:semiHidden/>
    <w:unhideWhenUsed/>
    <w:rsid w:val="00DA0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3580">
      <w:bodyDiv w:val="1"/>
      <w:marLeft w:val="0"/>
      <w:marRight w:val="0"/>
      <w:marTop w:val="0"/>
      <w:marBottom w:val="0"/>
      <w:divBdr>
        <w:top w:val="none" w:sz="0" w:space="0" w:color="auto"/>
        <w:left w:val="none" w:sz="0" w:space="0" w:color="auto"/>
        <w:bottom w:val="none" w:sz="0" w:space="0" w:color="auto"/>
        <w:right w:val="none" w:sz="0" w:space="0" w:color="auto"/>
      </w:divBdr>
    </w:div>
    <w:div w:id="305088608">
      <w:bodyDiv w:val="1"/>
      <w:marLeft w:val="0"/>
      <w:marRight w:val="0"/>
      <w:marTop w:val="0"/>
      <w:marBottom w:val="0"/>
      <w:divBdr>
        <w:top w:val="none" w:sz="0" w:space="0" w:color="auto"/>
        <w:left w:val="none" w:sz="0" w:space="0" w:color="auto"/>
        <w:bottom w:val="none" w:sz="0" w:space="0" w:color="auto"/>
        <w:right w:val="none" w:sz="0" w:space="0" w:color="auto"/>
      </w:divBdr>
    </w:div>
    <w:div w:id="342392312">
      <w:bodyDiv w:val="1"/>
      <w:marLeft w:val="0"/>
      <w:marRight w:val="0"/>
      <w:marTop w:val="0"/>
      <w:marBottom w:val="0"/>
      <w:divBdr>
        <w:top w:val="none" w:sz="0" w:space="0" w:color="auto"/>
        <w:left w:val="none" w:sz="0" w:space="0" w:color="auto"/>
        <w:bottom w:val="none" w:sz="0" w:space="0" w:color="auto"/>
        <w:right w:val="none" w:sz="0" w:space="0" w:color="auto"/>
      </w:divBdr>
    </w:div>
    <w:div w:id="558367196">
      <w:bodyDiv w:val="1"/>
      <w:marLeft w:val="0"/>
      <w:marRight w:val="0"/>
      <w:marTop w:val="0"/>
      <w:marBottom w:val="0"/>
      <w:divBdr>
        <w:top w:val="none" w:sz="0" w:space="0" w:color="auto"/>
        <w:left w:val="none" w:sz="0" w:space="0" w:color="auto"/>
        <w:bottom w:val="none" w:sz="0" w:space="0" w:color="auto"/>
        <w:right w:val="none" w:sz="0" w:space="0" w:color="auto"/>
      </w:divBdr>
    </w:div>
    <w:div w:id="619383101">
      <w:bodyDiv w:val="1"/>
      <w:marLeft w:val="0"/>
      <w:marRight w:val="0"/>
      <w:marTop w:val="0"/>
      <w:marBottom w:val="0"/>
      <w:divBdr>
        <w:top w:val="none" w:sz="0" w:space="0" w:color="auto"/>
        <w:left w:val="none" w:sz="0" w:space="0" w:color="auto"/>
        <w:bottom w:val="none" w:sz="0" w:space="0" w:color="auto"/>
        <w:right w:val="none" w:sz="0" w:space="0" w:color="auto"/>
      </w:divBdr>
    </w:div>
    <w:div w:id="768935202">
      <w:bodyDiv w:val="1"/>
      <w:marLeft w:val="0"/>
      <w:marRight w:val="0"/>
      <w:marTop w:val="0"/>
      <w:marBottom w:val="0"/>
      <w:divBdr>
        <w:top w:val="none" w:sz="0" w:space="0" w:color="auto"/>
        <w:left w:val="none" w:sz="0" w:space="0" w:color="auto"/>
        <w:bottom w:val="none" w:sz="0" w:space="0" w:color="auto"/>
        <w:right w:val="none" w:sz="0" w:space="0" w:color="auto"/>
      </w:divBdr>
    </w:div>
    <w:div w:id="770319727">
      <w:bodyDiv w:val="1"/>
      <w:marLeft w:val="0"/>
      <w:marRight w:val="0"/>
      <w:marTop w:val="0"/>
      <w:marBottom w:val="0"/>
      <w:divBdr>
        <w:top w:val="none" w:sz="0" w:space="0" w:color="auto"/>
        <w:left w:val="none" w:sz="0" w:space="0" w:color="auto"/>
        <w:bottom w:val="none" w:sz="0" w:space="0" w:color="auto"/>
        <w:right w:val="none" w:sz="0" w:space="0" w:color="auto"/>
      </w:divBdr>
    </w:div>
    <w:div w:id="881747108">
      <w:bodyDiv w:val="1"/>
      <w:marLeft w:val="0"/>
      <w:marRight w:val="0"/>
      <w:marTop w:val="0"/>
      <w:marBottom w:val="0"/>
      <w:divBdr>
        <w:top w:val="none" w:sz="0" w:space="0" w:color="auto"/>
        <w:left w:val="none" w:sz="0" w:space="0" w:color="auto"/>
        <w:bottom w:val="none" w:sz="0" w:space="0" w:color="auto"/>
        <w:right w:val="none" w:sz="0" w:space="0" w:color="auto"/>
      </w:divBdr>
    </w:div>
    <w:div w:id="1028797198">
      <w:bodyDiv w:val="1"/>
      <w:marLeft w:val="0"/>
      <w:marRight w:val="0"/>
      <w:marTop w:val="0"/>
      <w:marBottom w:val="0"/>
      <w:divBdr>
        <w:top w:val="none" w:sz="0" w:space="0" w:color="auto"/>
        <w:left w:val="none" w:sz="0" w:space="0" w:color="auto"/>
        <w:bottom w:val="none" w:sz="0" w:space="0" w:color="auto"/>
        <w:right w:val="none" w:sz="0" w:space="0" w:color="auto"/>
      </w:divBdr>
    </w:div>
    <w:div w:id="1054499724">
      <w:bodyDiv w:val="1"/>
      <w:marLeft w:val="0"/>
      <w:marRight w:val="0"/>
      <w:marTop w:val="0"/>
      <w:marBottom w:val="0"/>
      <w:divBdr>
        <w:top w:val="none" w:sz="0" w:space="0" w:color="auto"/>
        <w:left w:val="none" w:sz="0" w:space="0" w:color="auto"/>
        <w:bottom w:val="none" w:sz="0" w:space="0" w:color="auto"/>
        <w:right w:val="none" w:sz="0" w:space="0" w:color="auto"/>
      </w:divBdr>
    </w:div>
    <w:div w:id="1147549814">
      <w:bodyDiv w:val="1"/>
      <w:marLeft w:val="0"/>
      <w:marRight w:val="0"/>
      <w:marTop w:val="0"/>
      <w:marBottom w:val="0"/>
      <w:divBdr>
        <w:top w:val="none" w:sz="0" w:space="0" w:color="auto"/>
        <w:left w:val="none" w:sz="0" w:space="0" w:color="auto"/>
        <w:bottom w:val="none" w:sz="0" w:space="0" w:color="auto"/>
        <w:right w:val="none" w:sz="0" w:space="0" w:color="auto"/>
      </w:divBdr>
    </w:div>
    <w:div w:id="1172136140">
      <w:bodyDiv w:val="1"/>
      <w:marLeft w:val="0"/>
      <w:marRight w:val="0"/>
      <w:marTop w:val="0"/>
      <w:marBottom w:val="0"/>
      <w:divBdr>
        <w:top w:val="none" w:sz="0" w:space="0" w:color="auto"/>
        <w:left w:val="none" w:sz="0" w:space="0" w:color="auto"/>
        <w:bottom w:val="none" w:sz="0" w:space="0" w:color="auto"/>
        <w:right w:val="none" w:sz="0" w:space="0" w:color="auto"/>
      </w:divBdr>
    </w:div>
    <w:div w:id="1195924456">
      <w:bodyDiv w:val="1"/>
      <w:marLeft w:val="0"/>
      <w:marRight w:val="0"/>
      <w:marTop w:val="0"/>
      <w:marBottom w:val="0"/>
      <w:divBdr>
        <w:top w:val="none" w:sz="0" w:space="0" w:color="auto"/>
        <w:left w:val="none" w:sz="0" w:space="0" w:color="auto"/>
        <w:bottom w:val="none" w:sz="0" w:space="0" w:color="auto"/>
        <w:right w:val="none" w:sz="0" w:space="0" w:color="auto"/>
      </w:divBdr>
    </w:div>
    <w:div w:id="1228565674">
      <w:bodyDiv w:val="1"/>
      <w:marLeft w:val="0"/>
      <w:marRight w:val="0"/>
      <w:marTop w:val="0"/>
      <w:marBottom w:val="0"/>
      <w:divBdr>
        <w:top w:val="none" w:sz="0" w:space="0" w:color="auto"/>
        <w:left w:val="none" w:sz="0" w:space="0" w:color="auto"/>
        <w:bottom w:val="none" w:sz="0" w:space="0" w:color="auto"/>
        <w:right w:val="none" w:sz="0" w:space="0" w:color="auto"/>
      </w:divBdr>
    </w:div>
    <w:div w:id="1249460658">
      <w:bodyDiv w:val="1"/>
      <w:marLeft w:val="0"/>
      <w:marRight w:val="0"/>
      <w:marTop w:val="0"/>
      <w:marBottom w:val="0"/>
      <w:divBdr>
        <w:top w:val="none" w:sz="0" w:space="0" w:color="auto"/>
        <w:left w:val="none" w:sz="0" w:space="0" w:color="auto"/>
        <w:bottom w:val="none" w:sz="0" w:space="0" w:color="auto"/>
        <w:right w:val="none" w:sz="0" w:space="0" w:color="auto"/>
      </w:divBdr>
    </w:div>
    <w:div w:id="1267887136">
      <w:bodyDiv w:val="1"/>
      <w:marLeft w:val="0"/>
      <w:marRight w:val="0"/>
      <w:marTop w:val="0"/>
      <w:marBottom w:val="0"/>
      <w:divBdr>
        <w:top w:val="none" w:sz="0" w:space="0" w:color="auto"/>
        <w:left w:val="none" w:sz="0" w:space="0" w:color="auto"/>
        <w:bottom w:val="none" w:sz="0" w:space="0" w:color="auto"/>
        <w:right w:val="none" w:sz="0" w:space="0" w:color="auto"/>
      </w:divBdr>
    </w:div>
    <w:div w:id="1304503370">
      <w:bodyDiv w:val="1"/>
      <w:marLeft w:val="0"/>
      <w:marRight w:val="0"/>
      <w:marTop w:val="0"/>
      <w:marBottom w:val="0"/>
      <w:divBdr>
        <w:top w:val="none" w:sz="0" w:space="0" w:color="auto"/>
        <w:left w:val="none" w:sz="0" w:space="0" w:color="auto"/>
        <w:bottom w:val="none" w:sz="0" w:space="0" w:color="auto"/>
        <w:right w:val="none" w:sz="0" w:space="0" w:color="auto"/>
      </w:divBdr>
    </w:div>
    <w:div w:id="1354502648">
      <w:bodyDiv w:val="1"/>
      <w:marLeft w:val="0"/>
      <w:marRight w:val="0"/>
      <w:marTop w:val="0"/>
      <w:marBottom w:val="0"/>
      <w:divBdr>
        <w:top w:val="none" w:sz="0" w:space="0" w:color="auto"/>
        <w:left w:val="none" w:sz="0" w:space="0" w:color="auto"/>
        <w:bottom w:val="none" w:sz="0" w:space="0" w:color="auto"/>
        <w:right w:val="none" w:sz="0" w:space="0" w:color="auto"/>
      </w:divBdr>
    </w:div>
    <w:div w:id="1692991697">
      <w:bodyDiv w:val="1"/>
      <w:marLeft w:val="0"/>
      <w:marRight w:val="0"/>
      <w:marTop w:val="0"/>
      <w:marBottom w:val="0"/>
      <w:divBdr>
        <w:top w:val="none" w:sz="0" w:space="0" w:color="auto"/>
        <w:left w:val="none" w:sz="0" w:space="0" w:color="auto"/>
        <w:bottom w:val="none" w:sz="0" w:space="0" w:color="auto"/>
        <w:right w:val="none" w:sz="0" w:space="0" w:color="auto"/>
      </w:divBdr>
    </w:div>
    <w:div w:id="1791514279">
      <w:bodyDiv w:val="1"/>
      <w:marLeft w:val="0"/>
      <w:marRight w:val="0"/>
      <w:marTop w:val="0"/>
      <w:marBottom w:val="0"/>
      <w:divBdr>
        <w:top w:val="none" w:sz="0" w:space="0" w:color="auto"/>
        <w:left w:val="none" w:sz="0" w:space="0" w:color="auto"/>
        <w:bottom w:val="none" w:sz="0" w:space="0" w:color="auto"/>
        <w:right w:val="none" w:sz="0" w:space="0" w:color="auto"/>
      </w:divBdr>
    </w:div>
    <w:div w:id="180843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Stevens</dc:creator>
  <cp:keywords/>
  <dc:description/>
  <cp:lastModifiedBy>Mandi Dunlop Ferraro (0650646)</cp:lastModifiedBy>
  <cp:revision>46</cp:revision>
  <dcterms:created xsi:type="dcterms:W3CDTF">2025-07-24T11:40:00Z</dcterms:created>
  <dcterms:modified xsi:type="dcterms:W3CDTF">2025-07-24T12:55:00Z</dcterms:modified>
</cp:coreProperties>
</file>