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91CE5" w14:textId="115DBE1B" w:rsidR="0024704C" w:rsidRPr="00F4799C" w:rsidRDefault="0024704C" w:rsidP="0024704C">
      <w:pPr>
        <w:jc w:val="center"/>
        <w:rPr>
          <w:rFonts w:asciiTheme="minorBidi" w:hAnsiTheme="minorBidi"/>
        </w:rPr>
      </w:pPr>
      <w:r w:rsidRPr="00F4799C">
        <w:rPr>
          <w:rFonts w:asciiTheme="minorBidi" w:hAnsiTheme="minorBidi"/>
          <w:noProof/>
        </w:rPr>
        <w:drawing>
          <wp:inline distT="0" distB="0" distL="0" distR="0" wp14:anchorId="045671AE" wp14:editId="0353D25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4A64CFD" w14:textId="77777777" w:rsidR="0024704C" w:rsidRPr="00F4799C" w:rsidRDefault="0024704C" w:rsidP="0024704C">
      <w:pPr>
        <w:jc w:val="center"/>
        <w:rPr>
          <w:rFonts w:asciiTheme="minorBidi" w:hAnsiTheme="minorBidi"/>
        </w:rPr>
      </w:pPr>
    </w:p>
    <w:p w14:paraId="2AE470E9" w14:textId="6547DFB3"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proofErr w:type="spellStart"/>
      <w:r w:rsidRPr="00C33A63">
        <w:rPr>
          <w:rFonts w:asciiTheme="minorBidi" w:hAnsiTheme="minorBidi"/>
          <w:b/>
          <w:bCs/>
          <w:sz w:val="28"/>
          <w:szCs w:val="28"/>
        </w:rPr>
        <w:t>Shohag</w:t>
      </w:r>
      <w:proofErr w:type="spellEnd"/>
      <w:r w:rsidRPr="00C33A63">
        <w:rPr>
          <w:rFonts w:asciiTheme="minorBidi" w:hAnsiTheme="minorBidi"/>
          <w:b/>
          <w:bCs/>
          <w:sz w:val="28"/>
          <w:szCs w:val="28"/>
        </w:rPr>
        <w:t xml:space="preserve"> Hossai</w:t>
      </w:r>
      <w:r>
        <w:rPr>
          <w:rFonts w:asciiTheme="minorBidi" w:hAnsiTheme="minorBidi"/>
          <w:b/>
          <w:bCs/>
          <w:sz w:val="28"/>
          <w:szCs w:val="28"/>
        </w:rPr>
        <w:t>n</w:t>
      </w:r>
    </w:p>
    <w:p w14:paraId="18CC5CCF" w14:textId="77777777" w:rsidR="0024704C" w:rsidRPr="00F4799C" w:rsidRDefault="0024704C" w:rsidP="0024704C">
      <w:pPr>
        <w:jc w:val="center"/>
        <w:rPr>
          <w:rFonts w:asciiTheme="minorBidi" w:hAnsiTheme="minorBidi"/>
          <w:b/>
          <w:bCs/>
          <w:sz w:val="28"/>
          <w:szCs w:val="28"/>
        </w:rPr>
      </w:pPr>
    </w:p>
    <w:p w14:paraId="73113395" w14:textId="77777777" w:rsidR="0024704C" w:rsidRDefault="0024704C" w:rsidP="0024704C">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C33A63">
        <w:rPr>
          <w:rFonts w:asciiTheme="minorBidi" w:hAnsiTheme="minorBidi"/>
          <w:b/>
          <w:bCs/>
          <w:sz w:val="28"/>
          <w:szCs w:val="28"/>
        </w:rPr>
        <w:t xml:space="preserve"> 2522419</w:t>
      </w:r>
    </w:p>
    <w:p w14:paraId="75F4D8C8" w14:textId="77777777" w:rsidR="0024704C" w:rsidRDefault="0024704C" w:rsidP="0024704C">
      <w:pPr>
        <w:jc w:val="center"/>
        <w:rPr>
          <w:rFonts w:asciiTheme="minorBidi" w:hAnsiTheme="minorBidi"/>
          <w:b/>
          <w:bCs/>
          <w:sz w:val="28"/>
          <w:szCs w:val="28"/>
        </w:rPr>
      </w:pPr>
      <w:r w:rsidRPr="00C33A63">
        <w:rPr>
          <w:rFonts w:asciiTheme="minorBidi" w:hAnsiTheme="minorBidi"/>
          <w:b/>
          <w:bCs/>
          <w:sz w:val="28"/>
          <w:szCs w:val="28"/>
        </w:rPr>
        <w:t>MBA International Business</w:t>
      </w:r>
    </w:p>
    <w:p w14:paraId="61165346" w14:textId="5452D0BF" w:rsidR="0024704C" w:rsidRPr="0024704C" w:rsidRDefault="0024704C" w:rsidP="0024704C">
      <w:pPr>
        <w:jc w:val="center"/>
        <w:rPr>
          <w:rFonts w:asciiTheme="minorBidi" w:hAnsiTheme="minorBidi"/>
          <w:b/>
          <w:bCs/>
          <w:sz w:val="28"/>
          <w:szCs w:val="28"/>
        </w:rPr>
      </w:pPr>
      <w:r w:rsidRPr="00C33A63">
        <w:rPr>
          <w:rFonts w:asciiTheme="minorBidi" w:hAnsiTheme="minorBidi"/>
          <w:b/>
          <w:bCs/>
          <w:sz w:val="28"/>
          <w:szCs w:val="28"/>
        </w:rPr>
        <w:t>University Of Wales Trinity Saint David</w:t>
      </w:r>
    </w:p>
    <w:p w14:paraId="30858F21" w14:textId="77777777" w:rsidR="0024704C" w:rsidRPr="00F4799C" w:rsidRDefault="0024704C" w:rsidP="0024704C">
      <w:pPr>
        <w:jc w:val="center"/>
        <w:rPr>
          <w:rFonts w:asciiTheme="minorBidi" w:hAnsiTheme="minorBidi"/>
          <w:sz w:val="28"/>
          <w:szCs w:val="28"/>
        </w:rPr>
      </w:pPr>
    </w:p>
    <w:p w14:paraId="773BB372" w14:textId="5D38306B"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 xml:space="preserve">Module Name: </w:t>
      </w:r>
      <w:r w:rsidR="00FF75E5" w:rsidRPr="00FF75E5">
        <w:rPr>
          <w:rFonts w:asciiTheme="minorBidi" w:hAnsiTheme="minorBidi"/>
          <w:b/>
          <w:bCs/>
          <w:sz w:val="28"/>
          <w:szCs w:val="28"/>
        </w:rPr>
        <w:t xml:space="preserve">Human Capital Management </w:t>
      </w:r>
    </w:p>
    <w:p w14:paraId="48601892" w14:textId="41A026C2"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Module Code: LCMB702</w:t>
      </w:r>
      <w:r w:rsidR="002E36D2">
        <w:rPr>
          <w:rFonts w:asciiTheme="minorBidi" w:hAnsiTheme="minorBidi"/>
          <w:b/>
          <w:bCs/>
          <w:sz w:val="28"/>
          <w:szCs w:val="28"/>
        </w:rPr>
        <w:t>3</w:t>
      </w:r>
    </w:p>
    <w:p w14:paraId="326E1FF8" w14:textId="77777777" w:rsidR="0024704C" w:rsidRPr="00F4799C" w:rsidRDefault="0024704C" w:rsidP="0024704C">
      <w:pPr>
        <w:rPr>
          <w:rFonts w:asciiTheme="minorBidi" w:hAnsiTheme="minorBidi"/>
          <w:b/>
          <w:bCs/>
          <w:sz w:val="28"/>
          <w:szCs w:val="28"/>
        </w:rPr>
      </w:pPr>
    </w:p>
    <w:p w14:paraId="45CD35B3" w14:textId="77777777" w:rsidR="0024704C" w:rsidRPr="00F4799C" w:rsidRDefault="0024704C" w:rsidP="0024704C">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C33A63">
        <w:rPr>
          <w:rFonts w:asciiTheme="minorBidi" w:hAnsiTheme="minorBidi"/>
          <w:b/>
          <w:bCs/>
          <w:sz w:val="28"/>
          <w:szCs w:val="28"/>
        </w:rPr>
        <w:t>Dr Nerys Dosseh</w:t>
      </w:r>
    </w:p>
    <w:p w14:paraId="6C91EE3D" w14:textId="77777777" w:rsidR="0024704C" w:rsidRPr="00F4799C" w:rsidRDefault="0024704C" w:rsidP="0024704C">
      <w:pPr>
        <w:jc w:val="center"/>
        <w:rPr>
          <w:rFonts w:asciiTheme="minorBidi" w:hAnsiTheme="minorBidi"/>
          <w:b/>
          <w:bCs/>
          <w:sz w:val="28"/>
          <w:szCs w:val="28"/>
        </w:rPr>
      </w:pPr>
    </w:p>
    <w:p w14:paraId="470747B5" w14:textId="77777777" w:rsidR="0024704C" w:rsidRPr="00F4799C" w:rsidRDefault="0024704C" w:rsidP="0024704C">
      <w:pPr>
        <w:rPr>
          <w:rFonts w:asciiTheme="minorBidi" w:hAnsiTheme="minorBidi"/>
          <w:b/>
          <w:bCs/>
          <w:sz w:val="28"/>
          <w:szCs w:val="28"/>
        </w:rPr>
      </w:pPr>
    </w:p>
    <w:p w14:paraId="4B398F21" w14:textId="66BEB27A" w:rsidR="0024704C" w:rsidRDefault="0024704C" w:rsidP="000C2E18">
      <w:pPr>
        <w:jc w:val="center"/>
        <w:rPr>
          <w:rFonts w:asciiTheme="minorBidi" w:hAnsiTheme="minorBidi"/>
          <w:b/>
          <w:bCs/>
          <w:sz w:val="28"/>
          <w:szCs w:val="28"/>
        </w:rPr>
      </w:pPr>
      <w:r w:rsidRPr="00F4799C">
        <w:rPr>
          <w:rFonts w:asciiTheme="minorBidi" w:hAnsiTheme="minorBidi"/>
          <w:b/>
          <w:bCs/>
          <w:sz w:val="28"/>
          <w:szCs w:val="28"/>
        </w:rPr>
        <w:t>Wor</w:t>
      </w:r>
      <w:r>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sidR="000C2E18">
        <w:rPr>
          <w:rFonts w:asciiTheme="minorBidi" w:hAnsiTheme="minorBidi"/>
          <w:b/>
          <w:bCs/>
          <w:sz w:val="28"/>
          <w:szCs w:val="28"/>
        </w:rPr>
        <w:t>2610</w:t>
      </w:r>
    </w:p>
    <w:p w14:paraId="5BF60000" w14:textId="77777777" w:rsidR="000C2E18" w:rsidRPr="000C2E18" w:rsidRDefault="000C2E18" w:rsidP="000C2E18">
      <w:pPr>
        <w:jc w:val="center"/>
        <w:rPr>
          <w:rFonts w:asciiTheme="minorBidi" w:hAnsiTheme="minorBidi"/>
          <w:b/>
          <w:bCs/>
          <w:sz w:val="28"/>
          <w:szCs w:val="28"/>
        </w:rPr>
      </w:pPr>
    </w:p>
    <w:p w14:paraId="12070FE9" w14:textId="4F03434C" w:rsidR="004F605C" w:rsidRPr="004F605C" w:rsidRDefault="004F605C" w:rsidP="00912B3E">
      <w:pPr>
        <w:rPr>
          <w:b/>
          <w:bCs/>
        </w:rPr>
      </w:pPr>
      <w:r w:rsidRPr="004F605C">
        <w:rPr>
          <w:b/>
          <w:bCs/>
        </w:rPr>
        <w:t>Report to: The Board of Directors, Aether Innovations</w:t>
      </w:r>
    </w:p>
    <w:p w14:paraId="738F593F" w14:textId="6A188C95" w:rsidR="004F605C" w:rsidRDefault="004F605C" w:rsidP="00912B3E">
      <w:r>
        <w:t>From: Human Capital Consultants</w:t>
      </w:r>
    </w:p>
    <w:p w14:paraId="47350BD2" w14:textId="194BB2EF" w:rsidR="004F605C" w:rsidRDefault="004F605C" w:rsidP="00912B3E">
      <w:r>
        <w:t>Date: March 2026</w:t>
      </w:r>
    </w:p>
    <w:p w14:paraId="3CCFCA25" w14:textId="35BF3CC7" w:rsidR="004F605C" w:rsidRDefault="004F605C" w:rsidP="00912B3E">
      <w:r>
        <w:t>Subject: Integrated Human Capital Blueprint: Aligning People and Performance</w:t>
      </w:r>
    </w:p>
    <w:p w14:paraId="048B7703" w14:textId="77777777" w:rsidR="004F605C" w:rsidRDefault="004F605C">
      <w:pPr>
        <w:spacing w:line="278" w:lineRule="auto"/>
        <w:jc w:val="left"/>
      </w:pPr>
      <w:r>
        <w:br w:type="page"/>
      </w:r>
    </w:p>
    <w:p w14:paraId="3A785770" w14:textId="77777777" w:rsidR="004F605C" w:rsidRDefault="004F605C" w:rsidP="00912B3E"/>
    <w:p w14:paraId="37709A44" w14:textId="27723235" w:rsidR="00912B3E" w:rsidRPr="004F605C" w:rsidRDefault="004F605C" w:rsidP="00912B3E">
      <w:pPr>
        <w:rPr>
          <w:b/>
          <w:bCs/>
        </w:rPr>
      </w:pPr>
      <w:r w:rsidRPr="004F605C">
        <w:rPr>
          <w:b/>
          <w:bCs/>
        </w:rPr>
        <w:t xml:space="preserve">Executive </w:t>
      </w:r>
      <w:r>
        <w:rPr>
          <w:b/>
          <w:bCs/>
        </w:rPr>
        <w:t>Summary</w:t>
      </w:r>
      <w:r w:rsidRPr="004F605C">
        <w:rPr>
          <w:b/>
          <w:bCs/>
        </w:rPr>
        <w:t>:</w:t>
      </w:r>
    </w:p>
    <w:p w14:paraId="75DAEDC7" w14:textId="4671B0DA" w:rsidR="00912B3E" w:rsidRDefault="00912B3E" w:rsidP="00912B3E">
      <w:r>
        <w:t>Aether Innovations, a tech company with 300 workers, has quickly gained recognition. From a distance, everyone would find their success admirable. However, a deeper examination reveals that their situation is becoming increasingly complicated by the day. Their first voyage was quite promising, but their progress has stagnated. Skilled personnel are abandoning their positions in droves, and those who remain are unable to keep clients satisfied.</w:t>
      </w:r>
    </w:p>
    <w:p w14:paraId="6AE0EBA5" w14:textId="632EB0AB" w:rsidR="00912B3E" w:rsidRDefault="00912B3E" w:rsidP="00912B3E">
      <w:r>
        <w:t xml:space="preserve">Any firm that wants to be innovative needs an engaged workforce. Employee engagement grows only when </w:t>
      </w:r>
      <w:r w:rsidR="00F84C23">
        <w:t>employees</w:t>
      </w:r>
      <w:r>
        <w:t xml:space="preserve"> collaborate. Employees who are engaged are more dedicated to customer service, which makes customers pleased. There is no substitute for an optimal work environment </w:t>
      </w:r>
      <w:r w:rsidR="00F84C23">
        <w:t>to</w:t>
      </w:r>
      <w:r>
        <w:t xml:space="preserve"> retain skilled employees and keep clients delighted.</w:t>
      </w:r>
    </w:p>
    <w:p w14:paraId="51BCF8A0" w14:textId="44010CFE" w:rsidR="00452B43" w:rsidRDefault="00912B3E" w:rsidP="00912B3E">
      <w:r>
        <w:t>This report discusses</w:t>
      </w:r>
      <w:r w:rsidR="00F84C23">
        <w:t>,</w:t>
      </w:r>
      <w:r>
        <w:t xml:space="preserve"> with real examples and theories</w:t>
      </w:r>
      <w:r w:rsidR="00F84C23">
        <w:t>,</w:t>
      </w:r>
      <w:r>
        <w:t xml:space="preserve"> how Aether Innovations can get rid of this predicament and create an attractive workplace.</w:t>
      </w:r>
    </w:p>
    <w:p w14:paraId="775C4FB3" w14:textId="77777777" w:rsidR="00452B43" w:rsidRDefault="00452B43">
      <w:pPr>
        <w:spacing w:line="278" w:lineRule="auto"/>
        <w:jc w:val="left"/>
      </w:pPr>
      <w:r>
        <w:br w:type="page"/>
      </w:r>
    </w:p>
    <w:sdt>
      <w:sdtPr>
        <w:rPr>
          <w:rFonts w:ascii="Times New Roman" w:eastAsiaTheme="minorHAnsi" w:hAnsi="Times New Roman" w:cstheme="minorBidi"/>
          <w:color w:val="auto"/>
          <w:kern w:val="2"/>
          <w:sz w:val="24"/>
          <w:szCs w:val="30"/>
          <w:lang w:val="en-GB" w:bidi="bn-IN"/>
          <w14:ligatures w14:val="standardContextual"/>
        </w:rPr>
        <w:id w:val="-1980289756"/>
        <w:docPartObj>
          <w:docPartGallery w:val="Table of Contents"/>
          <w:docPartUnique/>
        </w:docPartObj>
      </w:sdtPr>
      <w:sdtEndPr>
        <w:rPr>
          <w:b/>
          <w:bCs/>
          <w:noProof/>
        </w:rPr>
      </w:sdtEndPr>
      <w:sdtContent>
        <w:p w14:paraId="6172EB9E" w14:textId="596FDA65" w:rsidR="00452B43" w:rsidRDefault="00452B43">
          <w:pPr>
            <w:pStyle w:val="TOCHeading"/>
          </w:pPr>
          <w:r>
            <w:t>Contents</w:t>
          </w:r>
        </w:p>
        <w:p w14:paraId="4F4BD008" w14:textId="35776706" w:rsidR="005B6C75" w:rsidRDefault="00452B43">
          <w:pPr>
            <w:pStyle w:val="TOC1"/>
            <w:tabs>
              <w:tab w:val="right" w:leader="dot" w:pos="9350"/>
            </w:tabs>
            <w:rPr>
              <w:rFonts w:asciiTheme="minorHAnsi" w:eastAsiaTheme="minorEastAsia" w:hAnsiTheme="minorHAnsi"/>
              <w:noProof/>
              <w:szCs w:val="24"/>
              <w:lang w:eastAsia="en-GB" w:bidi="ar-SA"/>
            </w:rPr>
          </w:pPr>
          <w:r>
            <w:fldChar w:fldCharType="begin"/>
          </w:r>
          <w:r>
            <w:instrText xml:space="preserve"> TOC \o "1-3" \h \z \u </w:instrText>
          </w:r>
          <w:r>
            <w:fldChar w:fldCharType="separate"/>
          </w:r>
          <w:hyperlink w:anchor="_Toc224749536" w:history="1">
            <w:r w:rsidR="005B6C75" w:rsidRPr="009F36C7">
              <w:rPr>
                <w:rStyle w:val="Hyperlink"/>
                <w:noProof/>
              </w:rPr>
              <w:t>Part 1: Building a Culture of Innovation &amp; Future of Work Practices</w:t>
            </w:r>
            <w:r w:rsidR="005B6C75">
              <w:rPr>
                <w:noProof/>
                <w:webHidden/>
              </w:rPr>
              <w:tab/>
            </w:r>
            <w:r w:rsidR="005B6C75">
              <w:rPr>
                <w:noProof/>
                <w:webHidden/>
              </w:rPr>
              <w:fldChar w:fldCharType="begin"/>
            </w:r>
            <w:r w:rsidR="005B6C75">
              <w:rPr>
                <w:noProof/>
                <w:webHidden/>
              </w:rPr>
              <w:instrText xml:space="preserve"> PAGEREF _Toc224749536 \h </w:instrText>
            </w:r>
            <w:r w:rsidR="005B6C75">
              <w:rPr>
                <w:noProof/>
                <w:webHidden/>
              </w:rPr>
            </w:r>
            <w:r w:rsidR="005B6C75">
              <w:rPr>
                <w:noProof/>
                <w:webHidden/>
              </w:rPr>
              <w:fldChar w:fldCharType="separate"/>
            </w:r>
            <w:r w:rsidR="005B6C75">
              <w:rPr>
                <w:noProof/>
                <w:webHidden/>
              </w:rPr>
              <w:t>5</w:t>
            </w:r>
            <w:r w:rsidR="005B6C75">
              <w:rPr>
                <w:noProof/>
                <w:webHidden/>
              </w:rPr>
              <w:fldChar w:fldCharType="end"/>
            </w:r>
          </w:hyperlink>
        </w:p>
        <w:p w14:paraId="2A789375" w14:textId="751D8790"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37" w:history="1">
            <w:r w:rsidRPr="009F36C7">
              <w:rPr>
                <w:rStyle w:val="Hyperlink"/>
                <w:noProof/>
              </w:rPr>
              <w:t>1.1 Cultural Approaches among Tech Companies:</w:t>
            </w:r>
            <w:r>
              <w:rPr>
                <w:noProof/>
                <w:webHidden/>
              </w:rPr>
              <w:tab/>
            </w:r>
            <w:r>
              <w:rPr>
                <w:noProof/>
                <w:webHidden/>
              </w:rPr>
              <w:fldChar w:fldCharType="begin"/>
            </w:r>
            <w:r>
              <w:rPr>
                <w:noProof/>
                <w:webHidden/>
              </w:rPr>
              <w:instrText xml:space="preserve"> PAGEREF _Toc224749537 \h </w:instrText>
            </w:r>
            <w:r>
              <w:rPr>
                <w:noProof/>
                <w:webHidden/>
              </w:rPr>
            </w:r>
            <w:r>
              <w:rPr>
                <w:noProof/>
                <w:webHidden/>
              </w:rPr>
              <w:fldChar w:fldCharType="separate"/>
            </w:r>
            <w:r>
              <w:rPr>
                <w:noProof/>
                <w:webHidden/>
              </w:rPr>
              <w:t>5</w:t>
            </w:r>
            <w:r>
              <w:rPr>
                <w:noProof/>
                <w:webHidden/>
              </w:rPr>
              <w:fldChar w:fldCharType="end"/>
            </w:r>
          </w:hyperlink>
        </w:p>
        <w:p w14:paraId="6EBDAD18" w14:textId="101298D7"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38" w:history="1">
            <w:r w:rsidRPr="009F36C7">
              <w:rPr>
                <w:rStyle w:val="Hyperlink"/>
                <w:noProof/>
              </w:rPr>
              <w:t>1.2 Cultural and Structural Initiatives:</w:t>
            </w:r>
            <w:r>
              <w:rPr>
                <w:noProof/>
                <w:webHidden/>
              </w:rPr>
              <w:tab/>
            </w:r>
            <w:r>
              <w:rPr>
                <w:noProof/>
                <w:webHidden/>
              </w:rPr>
              <w:fldChar w:fldCharType="begin"/>
            </w:r>
            <w:r>
              <w:rPr>
                <w:noProof/>
                <w:webHidden/>
              </w:rPr>
              <w:instrText xml:space="preserve"> PAGEREF _Toc224749538 \h </w:instrText>
            </w:r>
            <w:r>
              <w:rPr>
                <w:noProof/>
                <w:webHidden/>
              </w:rPr>
            </w:r>
            <w:r>
              <w:rPr>
                <w:noProof/>
                <w:webHidden/>
              </w:rPr>
              <w:fldChar w:fldCharType="separate"/>
            </w:r>
            <w:r>
              <w:rPr>
                <w:noProof/>
                <w:webHidden/>
              </w:rPr>
              <w:t>6</w:t>
            </w:r>
            <w:r>
              <w:rPr>
                <w:noProof/>
                <w:webHidden/>
              </w:rPr>
              <w:fldChar w:fldCharType="end"/>
            </w:r>
          </w:hyperlink>
        </w:p>
        <w:p w14:paraId="7DA65765" w14:textId="69F650F5"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39" w:history="1">
            <w:r w:rsidRPr="009F36C7">
              <w:rPr>
                <w:rStyle w:val="Hyperlink"/>
                <w:noProof/>
              </w:rPr>
              <w:t>1.3 Future of Work Model:</w:t>
            </w:r>
            <w:r>
              <w:rPr>
                <w:noProof/>
                <w:webHidden/>
              </w:rPr>
              <w:tab/>
            </w:r>
            <w:r>
              <w:rPr>
                <w:noProof/>
                <w:webHidden/>
              </w:rPr>
              <w:fldChar w:fldCharType="begin"/>
            </w:r>
            <w:r>
              <w:rPr>
                <w:noProof/>
                <w:webHidden/>
              </w:rPr>
              <w:instrText xml:space="preserve"> PAGEREF _Toc224749539 \h </w:instrText>
            </w:r>
            <w:r>
              <w:rPr>
                <w:noProof/>
                <w:webHidden/>
              </w:rPr>
            </w:r>
            <w:r>
              <w:rPr>
                <w:noProof/>
                <w:webHidden/>
              </w:rPr>
              <w:fldChar w:fldCharType="separate"/>
            </w:r>
            <w:r>
              <w:rPr>
                <w:noProof/>
                <w:webHidden/>
              </w:rPr>
              <w:t>8</w:t>
            </w:r>
            <w:r>
              <w:rPr>
                <w:noProof/>
                <w:webHidden/>
              </w:rPr>
              <w:fldChar w:fldCharType="end"/>
            </w:r>
          </w:hyperlink>
        </w:p>
        <w:p w14:paraId="7173AA43" w14:textId="164D8A40"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40" w:history="1">
            <w:r w:rsidRPr="009F36C7">
              <w:rPr>
                <w:rStyle w:val="Hyperlink"/>
                <w:noProof/>
              </w:rPr>
              <w:t>1.4 Motivate and Enable Staff to Perform Optimally:</w:t>
            </w:r>
            <w:r>
              <w:rPr>
                <w:noProof/>
                <w:webHidden/>
              </w:rPr>
              <w:tab/>
            </w:r>
            <w:r>
              <w:rPr>
                <w:noProof/>
                <w:webHidden/>
              </w:rPr>
              <w:fldChar w:fldCharType="begin"/>
            </w:r>
            <w:r>
              <w:rPr>
                <w:noProof/>
                <w:webHidden/>
              </w:rPr>
              <w:instrText xml:space="preserve"> PAGEREF _Toc224749540 \h </w:instrText>
            </w:r>
            <w:r>
              <w:rPr>
                <w:noProof/>
                <w:webHidden/>
              </w:rPr>
            </w:r>
            <w:r>
              <w:rPr>
                <w:noProof/>
                <w:webHidden/>
              </w:rPr>
              <w:fldChar w:fldCharType="separate"/>
            </w:r>
            <w:r>
              <w:rPr>
                <w:noProof/>
                <w:webHidden/>
              </w:rPr>
              <w:t>9</w:t>
            </w:r>
            <w:r>
              <w:rPr>
                <w:noProof/>
                <w:webHidden/>
              </w:rPr>
              <w:fldChar w:fldCharType="end"/>
            </w:r>
          </w:hyperlink>
        </w:p>
        <w:p w14:paraId="7D57ADD1" w14:textId="7BF4EB3A" w:rsidR="005B6C75" w:rsidRDefault="005B6C75">
          <w:pPr>
            <w:pStyle w:val="TOC1"/>
            <w:tabs>
              <w:tab w:val="right" w:leader="dot" w:pos="9350"/>
            </w:tabs>
            <w:rPr>
              <w:rFonts w:asciiTheme="minorHAnsi" w:eastAsiaTheme="minorEastAsia" w:hAnsiTheme="minorHAnsi"/>
              <w:noProof/>
              <w:szCs w:val="24"/>
              <w:lang w:eastAsia="en-GB" w:bidi="ar-SA"/>
            </w:rPr>
          </w:pPr>
          <w:hyperlink w:anchor="_Toc224749541" w:history="1">
            <w:r w:rsidRPr="009F36C7">
              <w:rPr>
                <w:rStyle w:val="Hyperlink"/>
                <w:noProof/>
              </w:rPr>
              <w:t>Part 2: Reflective Journal</w:t>
            </w:r>
            <w:r>
              <w:rPr>
                <w:noProof/>
                <w:webHidden/>
              </w:rPr>
              <w:tab/>
            </w:r>
            <w:r>
              <w:rPr>
                <w:noProof/>
                <w:webHidden/>
              </w:rPr>
              <w:fldChar w:fldCharType="begin"/>
            </w:r>
            <w:r>
              <w:rPr>
                <w:noProof/>
                <w:webHidden/>
              </w:rPr>
              <w:instrText xml:space="preserve"> PAGEREF _Toc224749541 \h </w:instrText>
            </w:r>
            <w:r>
              <w:rPr>
                <w:noProof/>
                <w:webHidden/>
              </w:rPr>
            </w:r>
            <w:r>
              <w:rPr>
                <w:noProof/>
                <w:webHidden/>
              </w:rPr>
              <w:fldChar w:fldCharType="separate"/>
            </w:r>
            <w:r>
              <w:rPr>
                <w:noProof/>
                <w:webHidden/>
              </w:rPr>
              <w:t>10</w:t>
            </w:r>
            <w:r>
              <w:rPr>
                <w:noProof/>
                <w:webHidden/>
              </w:rPr>
              <w:fldChar w:fldCharType="end"/>
            </w:r>
          </w:hyperlink>
        </w:p>
        <w:p w14:paraId="27B43745" w14:textId="22861090"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42" w:history="1">
            <w:r w:rsidRPr="009F36C7">
              <w:rPr>
                <w:rStyle w:val="Hyperlink"/>
                <w:noProof/>
              </w:rPr>
              <w:t>2.1 Reflection using the Kolb model:</w:t>
            </w:r>
            <w:r>
              <w:rPr>
                <w:noProof/>
                <w:webHidden/>
              </w:rPr>
              <w:tab/>
            </w:r>
            <w:r>
              <w:rPr>
                <w:noProof/>
                <w:webHidden/>
              </w:rPr>
              <w:fldChar w:fldCharType="begin"/>
            </w:r>
            <w:r>
              <w:rPr>
                <w:noProof/>
                <w:webHidden/>
              </w:rPr>
              <w:instrText xml:space="preserve"> PAGEREF _Toc224749542 \h </w:instrText>
            </w:r>
            <w:r>
              <w:rPr>
                <w:noProof/>
                <w:webHidden/>
              </w:rPr>
            </w:r>
            <w:r>
              <w:rPr>
                <w:noProof/>
                <w:webHidden/>
              </w:rPr>
              <w:fldChar w:fldCharType="separate"/>
            </w:r>
            <w:r>
              <w:rPr>
                <w:noProof/>
                <w:webHidden/>
              </w:rPr>
              <w:t>10</w:t>
            </w:r>
            <w:r>
              <w:rPr>
                <w:noProof/>
                <w:webHidden/>
              </w:rPr>
              <w:fldChar w:fldCharType="end"/>
            </w:r>
          </w:hyperlink>
        </w:p>
        <w:p w14:paraId="47B90DC9" w14:textId="150FD178" w:rsidR="005B6C75" w:rsidRDefault="005B6C75">
          <w:pPr>
            <w:pStyle w:val="TOC2"/>
            <w:tabs>
              <w:tab w:val="right" w:leader="dot" w:pos="9350"/>
            </w:tabs>
            <w:rPr>
              <w:rFonts w:asciiTheme="minorHAnsi" w:eastAsiaTheme="minorEastAsia" w:hAnsiTheme="minorHAnsi"/>
              <w:noProof/>
              <w:szCs w:val="24"/>
              <w:lang w:eastAsia="en-GB" w:bidi="ar-SA"/>
            </w:rPr>
          </w:pPr>
          <w:hyperlink w:anchor="_Toc224749543" w:history="1">
            <w:r w:rsidRPr="009F36C7">
              <w:rPr>
                <w:rStyle w:val="Hyperlink"/>
                <w:noProof/>
              </w:rPr>
              <w:t>2.2 Staying Relevant in the Age of AI:</w:t>
            </w:r>
            <w:r>
              <w:rPr>
                <w:noProof/>
                <w:webHidden/>
              </w:rPr>
              <w:tab/>
            </w:r>
            <w:r>
              <w:rPr>
                <w:noProof/>
                <w:webHidden/>
              </w:rPr>
              <w:fldChar w:fldCharType="begin"/>
            </w:r>
            <w:r>
              <w:rPr>
                <w:noProof/>
                <w:webHidden/>
              </w:rPr>
              <w:instrText xml:space="preserve"> PAGEREF _Toc224749543 \h </w:instrText>
            </w:r>
            <w:r>
              <w:rPr>
                <w:noProof/>
                <w:webHidden/>
              </w:rPr>
            </w:r>
            <w:r>
              <w:rPr>
                <w:noProof/>
                <w:webHidden/>
              </w:rPr>
              <w:fldChar w:fldCharType="separate"/>
            </w:r>
            <w:r>
              <w:rPr>
                <w:noProof/>
                <w:webHidden/>
              </w:rPr>
              <w:t>12</w:t>
            </w:r>
            <w:r>
              <w:rPr>
                <w:noProof/>
                <w:webHidden/>
              </w:rPr>
              <w:fldChar w:fldCharType="end"/>
            </w:r>
          </w:hyperlink>
        </w:p>
        <w:p w14:paraId="2152A8F2" w14:textId="286E75A5" w:rsidR="005B6C75" w:rsidRDefault="005B6C75">
          <w:pPr>
            <w:pStyle w:val="TOC1"/>
            <w:tabs>
              <w:tab w:val="right" w:leader="dot" w:pos="9350"/>
            </w:tabs>
            <w:rPr>
              <w:rFonts w:asciiTheme="minorHAnsi" w:eastAsiaTheme="minorEastAsia" w:hAnsiTheme="minorHAnsi"/>
              <w:noProof/>
              <w:szCs w:val="24"/>
              <w:lang w:eastAsia="en-GB" w:bidi="ar-SA"/>
            </w:rPr>
          </w:pPr>
          <w:hyperlink w:anchor="_Toc224749544" w:history="1">
            <w:r w:rsidRPr="009F36C7">
              <w:rPr>
                <w:rStyle w:val="Hyperlink"/>
                <w:noProof/>
              </w:rPr>
              <w:t>Conclusion:</w:t>
            </w:r>
            <w:r>
              <w:rPr>
                <w:noProof/>
                <w:webHidden/>
              </w:rPr>
              <w:tab/>
            </w:r>
            <w:r>
              <w:rPr>
                <w:noProof/>
                <w:webHidden/>
              </w:rPr>
              <w:fldChar w:fldCharType="begin"/>
            </w:r>
            <w:r>
              <w:rPr>
                <w:noProof/>
                <w:webHidden/>
              </w:rPr>
              <w:instrText xml:space="preserve"> PAGEREF _Toc224749544 \h </w:instrText>
            </w:r>
            <w:r>
              <w:rPr>
                <w:noProof/>
                <w:webHidden/>
              </w:rPr>
            </w:r>
            <w:r>
              <w:rPr>
                <w:noProof/>
                <w:webHidden/>
              </w:rPr>
              <w:fldChar w:fldCharType="separate"/>
            </w:r>
            <w:r>
              <w:rPr>
                <w:noProof/>
                <w:webHidden/>
              </w:rPr>
              <w:t>13</w:t>
            </w:r>
            <w:r>
              <w:rPr>
                <w:noProof/>
                <w:webHidden/>
              </w:rPr>
              <w:fldChar w:fldCharType="end"/>
            </w:r>
          </w:hyperlink>
        </w:p>
        <w:p w14:paraId="7B2805FB" w14:textId="1EDE2F70" w:rsidR="005B6C75" w:rsidRDefault="005B6C75">
          <w:pPr>
            <w:pStyle w:val="TOC1"/>
            <w:tabs>
              <w:tab w:val="right" w:leader="dot" w:pos="9350"/>
            </w:tabs>
            <w:rPr>
              <w:rFonts w:asciiTheme="minorHAnsi" w:eastAsiaTheme="minorEastAsia" w:hAnsiTheme="minorHAnsi"/>
              <w:noProof/>
              <w:szCs w:val="24"/>
              <w:lang w:eastAsia="en-GB" w:bidi="ar-SA"/>
            </w:rPr>
          </w:pPr>
          <w:hyperlink w:anchor="_Toc224749545" w:history="1">
            <w:r w:rsidRPr="009F36C7">
              <w:rPr>
                <w:rStyle w:val="Hyperlink"/>
                <w:noProof/>
              </w:rPr>
              <w:t>Reference:</w:t>
            </w:r>
            <w:r>
              <w:rPr>
                <w:noProof/>
                <w:webHidden/>
              </w:rPr>
              <w:tab/>
            </w:r>
            <w:r>
              <w:rPr>
                <w:noProof/>
                <w:webHidden/>
              </w:rPr>
              <w:fldChar w:fldCharType="begin"/>
            </w:r>
            <w:r>
              <w:rPr>
                <w:noProof/>
                <w:webHidden/>
              </w:rPr>
              <w:instrText xml:space="preserve"> PAGEREF _Toc224749545 \h </w:instrText>
            </w:r>
            <w:r>
              <w:rPr>
                <w:noProof/>
                <w:webHidden/>
              </w:rPr>
            </w:r>
            <w:r>
              <w:rPr>
                <w:noProof/>
                <w:webHidden/>
              </w:rPr>
              <w:fldChar w:fldCharType="separate"/>
            </w:r>
            <w:r>
              <w:rPr>
                <w:noProof/>
                <w:webHidden/>
              </w:rPr>
              <w:t>13</w:t>
            </w:r>
            <w:r>
              <w:rPr>
                <w:noProof/>
                <w:webHidden/>
              </w:rPr>
              <w:fldChar w:fldCharType="end"/>
            </w:r>
          </w:hyperlink>
        </w:p>
        <w:p w14:paraId="10C5FFDE" w14:textId="497A659E" w:rsidR="00452B43" w:rsidRDefault="00452B43">
          <w:r>
            <w:rPr>
              <w:b/>
              <w:bCs/>
              <w:noProof/>
            </w:rPr>
            <w:fldChar w:fldCharType="end"/>
          </w:r>
        </w:p>
      </w:sdtContent>
    </w:sdt>
    <w:p w14:paraId="29F8AC91" w14:textId="77777777" w:rsidR="00F84C23" w:rsidRDefault="00F84C23" w:rsidP="00912B3E"/>
    <w:p w14:paraId="300911C9" w14:textId="77777777" w:rsidR="00F84C23" w:rsidRDefault="00F84C23">
      <w:pPr>
        <w:spacing w:line="278" w:lineRule="auto"/>
        <w:jc w:val="left"/>
      </w:pPr>
      <w:r>
        <w:br w:type="page"/>
      </w:r>
    </w:p>
    <w:p w14:paraId="6FAA5898" w14:textId="5531C8B9" w:rsidR="00F84C23" w:rsidRDefault="00F84C23" w:rsidP="00F84C23">
      <w:pPr>
        <w:pStyle w:val="Heading1"/>
      </w:pPr>
      <w:bookmarkStart w:id="0" w:name="_Toc224749536"/>
      <w:r>
        <w:lastRenderedPageBreak/>
        <w:t>Part 1: Building a Culture of Innovation &amp; Future of Work Practices</w:t>
      </w:r>
      <w:bookmarkEnd w:id="0"/>
    </w:p>
    <w:p w14:paraId="599AEA50" w14:textId="164223D7" w:rsidR="00912B3E" w:rsidRDefault="00F84C23" w:rsidP="00F84C23">
      <w:pPr>
        <w:pStyle w:val="Heading2"/>
      </w:pPr>
      <w:bookmarkStart w:id="1" w:name="_Toc224749537"/>
      <w:r>
        <w:t>1</w:t>
      </w:r>
      <w:r w:rsidR="00912B3E">
        <w:t>.</w:t>
      </w:r>
      <w:r>
        <w:t>1</w:t>
      </w:r>
      <w:r w:rsidR="00912B3E">
        <w:t xml:space="preserve"> Cultural Approaches among Tech Companies:</w:t>
      </w:r>
      <w:bookmarkEnd w:id="1"/>
    </w:p>
    <w:p w14:paraId="271BF740" w14:textId="0572CCD8" w:rsidR="00912B3E" w:rsidRDefault="00912B3E" w:rsidP="00912B3E">
      <w:r>
        <w:t xml:space="preserve">Today's tech </w:t>
      </w:r>
      <w:r w:rsidR="000C2E18">
        <w:t>organisations</w:t>
      </w:r>
      <w:r>
        <w:t xml:space="preserve"> exhibit a paradoxical culture. There is flexibility at work, but there is also a great deal of responsibility. Failure involves paying a large sum. However, the most successful </w:t>
      </w:r>
      <w:r w:rsidR="000C2E18">
        <w:t>organisations</w:t>
      </w:r>
      <w:r>
        <w:t xml:space="preserve"> are those that ensure psychological safety.</w:t>
      </w:r>
    </w:p>
    <w:p w14:paraId="76E91336" w14:textId="2F642508" w:rsidR="00912B3E" w:rsidRDefault="00912B3E" w:rsidP="00912B3E">
      <w:r>
        <w:t xml:space="preserve">Edgar Schein and Warren Bennis introduced the concept of psychological safety, which posits an </w:t>
      </w:r>
      <w:r w:rsidR="000C2E18">
        <w:t>organisational</w:t>
      </w:r>
      <w:r>
        <w:t xml:space="preserve"> culture in which individuals can freely express bold ideas</w:t>
      </w:r>
      <w:r w:rsidR="005E3A9E">
        <w:t xml:space="preserve"> (</w:t>
      </w:r>
      <w:r w:rsidR="005E3A9E" w:rsidRPr="005E3A9E">
        <w:t xml:space="preserve">Newman </w:t>
      </w:r>
      <w:r w:rsidR="005E3A9E">
        <w:t>et al., 2017)</w:t>
      </w:r>
      <w:r>
        <w:t xml:space="preserve">. This culture cannot be established solely through verbal communication. </w:t>
      </w:r>
      <w:r w:rsidR="000C2E18">
        <w:t>Organisational</w:t>
      </w:r>
      <w:r>
        <w:t xml:space="preserve"> culture consists of three layers, which include:</w:t>
      </w:r>
    </w:p>
    <w:p w14:paraId="6692EAF6" w14:textId="181950A8" w:rsidR="00912B3E" w:rsidRDefault="000C2E18" w:rsidP="005B6C75">
      <w:r w:rsidRPr="005B6C75">
        <w:rPr>
          <w:b/>
          <w:bCs/>
        </w:rPr>
        <w:t>Artefacts</w:t>
      </w:r>
      <w:r w:rsidR="00912B3E" w:rsidRPr="005B6C75">
        <w:rPr>
          <w:b/>
          <w:bCs/>
        </w:rPr>
        <w:t>:</w:t>
      </w:r>
      <w:r w:rsidR="00912B3E">
        <w:t xml:space="preserve"> This represents the external culture. This refers to a specific uniform, logo, or interior design for an </w:t>
      </w:r>
      <w:r>
        <w:t>organisation's</w:t>
      </w:r>
      <w:r w:rsidR="00912B3E">
        <w:t xml:space="preserve"> special theme.</w:t>
      </w:r>
    </w:p>
    <w:p w14:paraId="2D4CD262" w14:textId="588497F6" w:rsidR="00912B3E" w:rsidRDefault="00912B3E" w:rsidP="005B6C75">
      <w:r w:rsidRPr="005B6C75">
        <w:rPr>
          <w:b/>
          <w:bCs/>
        </w:rPr>
        <w:t>Espoused Values:</w:t>
      </w:r>
      <w:r>
        <w:t xml:space="preserve"> These are written statements</w:t>
      </w:r>
      <w:r w:rsidR="00CD63CF">
        <w:t xml:space="preserve">, </w:t>
      </w:r>
      <w:r>
        <w:t xml:space="preserve">an </w:t>
      </w:r>
      <w:r w:rsidR="000C2E18">
        <w:t>organisation's</w:t>
      </w:r>
      <w:r>
        <w:t xml:space="preserve"> defined mission and vision, as well as its laws and regulations.</w:t>
      </w:r>
    </w:p>
    <w:p w14:paraId="772FCC78" w14:textId="24D90405" w:rsidR="00912B3E" w:rsidRDefault="00912B3E" w:rsidP="005B6C75">
      <w:r w:rsidRPr="005B6C75">
        <w:rPr>
          <w:b/>
          <w:bCs/>
        </w:rPr>
        <w:t>Basic Assumptions:</w:t>
      </w:r>
      <w:r>
        <w:t xml:space="preserve"> This is the most powerful stratum of culture. This is not seen or spoken about, yet everyone subconsciously follows them. An </w:t>
      </w:r>
      <w:r w:rsidR="000C2E18">
        <w:t>organisation's</w:t>
      </w:r>
      <w:r>
        <w:t xml:space="preserve"> </w:t>
      </w:r>
      <w:r w:rsidR="00CD63CF">
        <w:t xml:space="preserve">basic assumptions </w:t>
      </w:r>
      <w:r>
        <w:t>define the level of psychological safety</w:t>
      </w:r>
      <w:r w:rsidR="00CD63CF">
        <w:t xml:space="preserve"> they </w:t>
      </w:r>
      <w:proofErr w:type="gramStart"/>
      <w:r w:rsidR="00CD63CF">
        <w:t>poses</w:t>
      </w:r>
      <w:proofErr w:type="gramEnd"/>
      <w:r>
        <w:t>.</w:t>
      </w:r>
    </w:p>
    <w:p w14:paraId="7FC413BF" w14:textId="77777777" w:rsidR="00912B3E" w:rsidRDefault="00912B3E" w:rsidP="00912B3E">
      <w:r>
        <w:t xml:space="preserve">Let's </w:t>
      </w:r>
      <w:proofErr w:type="gramStart"/>
      <w:r>
        <w:t>take a look</w:t>
      </w:r>
      <w:proofErr w:type="gramEnd"/>
      <w:r>
        <w:t xml:space="preserve"> at some real-world examples to see what culture is like in the tech industry today.</w:t>
      </w:r>
    </w:p>
    <w:p w14:paraId="203685D8" w14:textId="6EE741ED" w:rsidR="00912B3E" w:rsidRDefault="00912B3E" w:rsidP="005B6C75">
      <w:r w:rsidRPr="005B6C75">
        <w:rPr>
          <w:b/>
          <w:bCs/>
        </w:rPr>
        <w:t>Independent Teams:</w:t>
      </w:r>
      <w:r>
        <w:t xml:space="preserve"> Spotify's model has grown in popularity, with the entire workforce divided into distinct groups. Squads, Tribes, Chapters, and other similar terms refer to groupings of 6-12 persons. They bear the characteristics of a startup, such as a small team working on specific innovative </w:t>
      </w:r>
      <w:r w:rsidR="00E36E96">
        <w:t>features</w:t>
      </w:r>
      <w:r>
        <w:t>, each of whom provides their own input</w:t>
      </w:r>
      <w:r w:rsidR="00E36E96">
        <w:t xml:space="preserve"> (</w:t>
      </w:r>
      <w:proofErr w:type="spellStart"/>
      <w:r w:rsidR="00E36E96" w:rsidRPr="00E36E96">
        <w:t>Cruth</w:t>
      </w:r>
      <w:proofErr w:type="spellEnd"/>
      <w:r w:rsidR="00E36E96" w:rsidRPr="00E36E96">
        <w:t>,</w:t>
      </w:r>
      <w:r w:rsidR="00E36E96">
        <w:t xml:space="preserve"> </w:t>
      </w:r>
      <w:r w:rsidR="00E36E96" w:rsidRPr="00E36E96">
        <w:t>2025</w:t>
      </w:r>
      <w:r w:rsidR="00E36E96">
        <w:t>)</w:t>
      </w:r>
      <w:r>
        <w:t>.</w:t>
      </w:r>
    </w:p>
    <w:p w14:paraId="66B961E5" w14:textId="4A903AD1" w:rsidR="00912B3E" w:rsidRDefault="00C536D3" w:rsidP="005B6C75">
      <w:r w:rsidRPr="005B6C75">
        <w:rPr>
          <w:b/>
          <w:bCs/>
        </w:rPr>
        <w:t>Creative Freedom</w:t>
      </w:r>
      <w:r w:rsidR="00912B3E" w:rsidRPr="005B6C75">
        <w:rPr>
          <w:b/>
          <w:bCs/>
        </w:rPr>
        <w:t>:</w:t>
      </w:r>
      <w:r w:rsidR="00912B3E">
        <w:t xml:space="preserve"> Google's "20% Time" initiative is a program that allows employees to devote 20% of their working time to personal </w:t>
      </w:r>
      <w:r w:rsidR="00612D3D">
        <w:t>interests</w:t>
      </w:r>
      <w:r w:rsidR="00912B3E">
        <w:t>. Personal projects involve individual creative thinking and research, which have no existing link to the business</w:t>
      </w:r>
      <w:r w:rsidR="00612D3D">
        <w:t xml:space="preserve"> they work in</w:t>
      </w:r>
      <w:r w:rsidR="00912B3E">
        <w:t xml:space="preserve">. Employees at </w:t>
      </w:r>
      <w:r w:rsidR="00912B3E">
        <w:lastRenderedPageBreak/>
        <w:t>Google were granted this exemption, allowing them to create inventions such as Google Maps and Gmail</w:t>
      </w:r>
      <w:r w:rsidR="00612D3D">
        <w:t xml:space="preserve"> (</w:t>
      </w:r>
      <w:r w:rsidR="00612D3D" w:rsidRPr="00612D3D">
        <w:t>Aksu, 2024</w:t>
      </w:r>
      <w:r w:rsidR="00612D3D">
        <w:t>)</w:t>
      </w:r>
      <w:r w:rsidR="00912B3E">
        <w:t>.</w:t>
      </w:r>
    </w:p>
    <w:p w14:paraId="70ED7165" w14:textId="080CF721" w:rsidR="00912B3E" w:rsidRDefault="00912B3E" w:rsidP="005B6C75">
      <w:r w:rsidRPr="005B6C75">
        <w:rPr>
          <w:b/>
          <w:bCs/>
        </w:rPr>
        <w:t xml:space="preserve">Constant </w:t>
      </w:r>
      <w:r w:rsidR="00C920E1" w:rsidRPr="005B6C75">
        <w:rPr>
          <w:b/>
          <w:bCs/>
        </w:rPr>
        <w:t>Learning</w:t>
      </w:r>
      <w:r w:rsidRPr="005B6C75">
        <w:rPr>
          <w:b/>
          <w:bCs/>
        </w:rPr>
        <w:t>:</w:t>
      </w:r>
      <w:r>
        <w:t xml:space="preserve"> Before Satya Nadella's leadership, Microsoft's ethos was one of knowing everything, as if they understood everything about technology. Nadella altered his views and stated that it is not possible for everyone to know everything. It is critical to always have a drive to learn</w:t>
      </w:r>
      <w:r w:rsidR="00C920E1">
        <w:t xml:space="preserve"> (</w:t>
      </w:r>
      <w:r w:rsidR="00C920E1" w:rsidRPr="00C920E1">
        <w:t xml:space="preserve">Ibarra </w:t>
      </w:r>
      <w:r w:rsidR="00C920E1">
        <w:t>et al., 2018)</w:t>
      </w:r>
      <w:r>
        <w:t>.</w:t>
      </w:r>
    </w:p>
    <w:p w14:paraId="6462D790" w14:textId="303B9D18" w:rsidR="00912B3E" w:rsidRDefault="00912B3E" w:rsidP="00912B3E">
      <w:r>
        <w:t xml:space="preserve">Most </w:t>
      </w:r>
      <w:r w:rsidR="000C2E18">
        <w:t>organisations</w:t>
      </w:r>
      <w:r>
        <w:t xml:space="preserve">, in the goal of innovation, only implement cultural changes at the upper levels, i.e., at the </w:t>
      </w:r>
      <w:r w:rsidR="000C2E18">
        <w:t>Artefacts</w:t>
      </w:r>
      <w:r>
        <w:t>.</w:t>
      </w:r>
      <w:r w:rsidR="00C920E1">
        <w:t xml:space="preserve"> </w:t>
      </w:r>
      <w:r>
        <w:t xml:space="preserve">Changing the Artifacts can lead to teams getting fancy names like "Squad". However, if employees cannot get rid of the stereotype that if they make a mistake, the boss will get angry, then this change has no meaning. </w:t>
      </w:r>
      <w:r w:rsidR="00C920E1">
        <w:t>So,</w:t>
      </w:r>
      <w:r>
        <w:t xml:space="preserve"> there is a need to </w:t>
      </w:r>
      <w:r w:rsidR="000C2E18">
        <w:t>emphasise</w:t>
      </w:r>
      <w:r>
        <w:t xml:space="preserve"> the inner level, that is, the basic assumptions.</w:t>
      </w:r>
    </w:p>
    <w:p w14:paraId="3EF48CF9" w14:textId="10A5B5C7" w:rsidR="00912B3E" w:rsidRDefault="00D266E5" w:rsidP="00D266E5">
      <w:pPr>
        <w:pStyle w:val="Heading2"/>
      </w:pPr>
      <w:bookmarkStart w:id="2" w:name="_Toc224749538"/>
      <w:r>
        <w:t>1</w:t>
      </w:r>
      <w:r w:rsidR="00912B3E">
        <w:t>.</w:t>
      </w:r>
      <w:r>
        <w:t>2</w:t>
      </w:r>
      <w:r w:rsidR="00912B3E">
        <w:t xml:space="preserve"> Cultural and Structural Initiatives:</w:t>
      </w:r>
      <w:bookmarkEnd w:id="2"/>
    </w:p>
    <w:p w14:paraId="46D1083E" w14:textId="77777777" w:rsidR="00912B3E" w:rsidRPr="00D266E5" w:rsidRDefault="00912B3E" w:rsidP="00912B3E">
      <w:pPr>
        <w:rPr>
          <w:i/>
          <w:iCs/>
          <w:sz w:val="28"/>
          <w:szCs w:val="28"/>
        </w:rPr>
      </w:pPr>
      <w:r w:rsidRPr="00D266E5">
        <w:rPr>
          <w:i/>
          <w:iCs/>
          <w:sz w:val="28"/>
          <w:szCs w:val="28"/>
        </w:rPr>
        <w:t>Cultural Initiatives</w:t>
      </w:r>
    </w:p>
    <w:p w14:paraId="5C361FEB" w14:textId="5F2EEE6D" w:rsidR="00912B3E" w:rsidRDefault="000B56F0" w:rsidP="00912B3E">
      <w:r>
        <w:t>Wise</w:t>
      </w:r>
      <w:r w:rsidR="00912B3E">
        <w:t xml:space="preserve"> people seek out positions that allow them to develop their skills. To retain </w:t>
      </w:r>
      <w:r>
        <w:t>them</w:t>
      </w:r>
      <w:r w:rsidR="00912B3E">
        <w:t xml:space="preserve">, Aether Innovations should </w:t>
      </w:r>
      <w:r w:rsidR="000C2E18">
        <w:t>prioritise</w:t>
      </w:r>
      <w:r w:rsidR="00912B3E">
        <w:t xml:space="preserve"> psychological safety. For this, a growth attitude is required. Satya Nadella, CEO of Microsoft, has led the company to new heights by </w:t>
      </w:r>
      <w:r w:rsidR="000C2E18">
        <w:t>emphasising</w:t>
      </w:r>
      <w:r w:rsidR="00912B3E">
        <w:t xml:space="preserve"> growth. A growth mindset is the drive to always learn new things</w:t>
      </w:r>
      <w:r>
        <w:t xml:space="preserve"> (</w:t>
      </w:r>
      <w:r w:rsidRPr="000B56F0">
        <w:t>Dweck, 2009</w:t>
      </w:r>
      <w:r>
        <w:t>)</w:t>
      </w:r>
      <w:r w:rsidR="00912B3E">
        <w:t xml:space="preserve">. One should not be afraid of failure and instead persevere. Because, after attempting, something good or bad will happen. Failure should not be viewed as a defeat; rather, one should focus on the lessons acquired and how they will be applied in future </w:t>
      </w:r>
      <w:r>
        <w:t>endeavours</w:t>
      </w:r>
      <w:r w:rsidR="00912B3E">
        <w:t>. As a result, employees will have a sense of psychological safety. They will be encouraged to accept any risk</w:t>
      </w:r>
      <w:r>
        <w:t xml:space="preserve"> and work</w:t>
      </w:r>
      <w:r w:rsidR="00912B3E">
        <w:t xml:space="preserve"> for the benefit of the </w:t>
      </w:r>
      <w:r w:rsidR="000C2E18">
        <w:t>organisation</w:t>
      </w:r>
      <w:r w:rsidR="00912B3E">
        <w:t xml:space="preserve"> rather than personal gain.</w:t>
      </w:r>
    </w:p>
    <w:p w14:paraId="23735BB4" w14:textId="77777777" w:rsidR="00912B3E" w:rsidRPr="00D266E5" w:rsidRDefault="00912B3E" w:rsidP="00912B3E">
      <w:pPr>
        <w:rPr>
          <w:i/>
          <w:iCs/>
          <w:sz w:val="28"/>
          <w:szCs w:val="28"/>
        </w:rPr>
      </w:pPr>
      <w:r w:rsidRPr="00D266E5">
        <w:rPr>
          <w:i/>
          <w:iCs/>
          <w:sz w:val="28"/>
          <w:szCs w:val="28"/>
        </w:rPr>
        <w:t>Structural Initiatives</w:t>
      </w:r>
    </w:p>
    <w:p w14:paraId="1B91E05C" w14:textId="0F5B3A0B" w:rsidR="00912B3E" w:rsidRDefault="00912B3E" w:rsidP="00912B3E">
      <w:r>
        <w:t>To incorporate the growth mindset,</w:t>
      </w:r>
      <w:r w:rsidR="007146BE">
        <w:t xml:space="preserve"> Aether Innovations should </w:t>
      </w:r>
      <w:r>
        <w:t xml:space="preserve">use the Spotify model's "Squad" aspect. A cross-functional team should be constituted, comprising one expert from each department. This will break down silos at Aether Innovations and allow staff to draw closer together. Following the implementation of these cultural and structural initiatives, some critical measures must be taken, </w:t>
      </w:r>
      <w:r w:rsidR="000C2E18">
        <w:t>including:</w:t>
      </w:r>
    </w:p>
    <w:p w14:paraId="4658E657" w14:textId="43A42E43" w:rsidR="00912B3E" w:rsidRDefault="00912B3E" w:rsidP="005B6C75">
      <w:r w:rsidRPr="005B6C75">
        <w:rPr>
          <w:b/>
          <w:bCs/>
        </w:rPr>
        <w:lastRenderedPageBreak/>
        <w:t>Innovation Sprints:</w:t>
      </w:r>
      <w:r>
        <w:t xml:space="preserve"> A five-day sprint event will be required, during which all types of ideas, large and small, will be welcomed under divergent thinking for the first three days. Over the next two days, the most promising ideas will be chosen through convergent thinking, and prototypes will be developed.</w:t>
      </w:r>
      <w:r w:rsidR="00305571">
        <w:t xml:space="preserve"> </w:t>
      </w:r>
      <w:r w:rsidR="00305571" w:rsidRPr="00305571">
        <w:t>However, those with good communication abilities excel in this type of program. Introverts may struggle to keep up. Furthermore, creativity is never limited by regulations. It's not like someone sits down with a glass of wine and suddenly comes up with a brilliant idea. Employees will become more burned out if they are subjected to Sprint pressure.</w:t>
      </w:r>
    </w:p>
    <w:p w14:paraId="5B8964EE" w14:textId="4CBE734C" w:rsidR="00912B3E" w:rsidRDefault="00912B3E" w:rsidP="005B6C75">
      <w:r w:rsidRPr="005B6C75">
        <w:rPr>
          <w:b/>
          <w:bCs/>
        </w:rPr>
        <w:t>Intrapreneurship Program:</w:t>
      </w:r>
      <w:r>
        <w:t xml:space="preserve"> </w:t>
      </w:r>
      <w:proofErr w:type="gramStart"/>
      <w:r>
        <w:t>Similar to</w:t>
      </w:r>
      <w:proofErr w:type="gramEnd"/>
      <w:r>
        <w:t xml:space="preserve"> Google's </w:t>
      </w:r>
      <w:proofErr w:type="gramStart"/>
      <w:r>
        <w:t>20% time</w:t>
      </w:r>
      <w:proofErr w:type="gramEnd"/>
      <w:r>
        <w:t>, staff must be allowed to work on their own projects. In other words, they will need to be given the chance to work as independent business owners in addition to their professional responsibilities</w:t>
      </w:r>
      <w:r w:rsidR="007146BE">
        <w:t xml:space="preserve"> (</w:t>
      </w:r>
      <w:r w:rsidR="007146BE" w:rsidRPr="007146BE">
        <w:t>Rule and Irwin, 2018</w:t>
      </w:r>
      <w:r w:rsidR="007146BE">
        <w:t>)</w:t>
      </w:r>
      <w:r>
        <w:t>. Failure will need to be handled wisely, and success will need to be celebrated.</w:t>
      </w:r>
    </w:p>
    <w:p w14:paraId="3835413F" w14:textId="5517EE1C" w:rsidR="00305571" w:rsidRDefault="00305571" w:rsidP="005B6C75">
      <w:r w:rsidRPr="00305571">
        <w:t>The disadvantage of intrapreneurship is that employees use more resources outside of their workplace. This is challenging for Aether Innovations, as they are already dealing with numerous issues. Furthermore, they might view spending on additional resources as a luxury.</w:t>
      </w:r>
    </w:p>
    <w:p w14:paraId="40F1E9AF" w14:textId="77777777" w:rsidR="00912B3E" w:rsidRPr="00D266E5" w:rsidRDefault="00912B3E" w:rsidP="00912B3E">
      <w:pPr>
        <w:rPr>
          <w:i/>
          <w:iCs/>
          <w:sz w:val="28"/>
          <w:szCs w:val="28"/>
        </w:rPr>
      </w:pPr>
      <w:r w:rsidRPr="00D266E5">
        <w:rPr>
          <w:i/>
          <w:iCs/>
          <w:sz w:val="28"/>
          <w:szCs w:val="28"/>
        </w:rPr>
        <w:t>Embedding Innovation</w:t>
      </w:r>
    </w:p>
    <w:p w14:paraId="1B9EB5A5" w14:textId="5FEFA0EE" w:rsidR="00912B3E" w:rsidRDefault="00912B3E" w:rsidP="00912B3E">
      <w:r>
        <w:t xml:space="preserve">A 3H method is needed to carry out these </w:t>
      </w:r>
      <w:r w:rsidR="00C16677">
        <w:t>initiatives</w:t>
      </w:r>
      <w:r>
        <w:t>, i.e.,</w:t>
      </w:r>
    </w:p>
    <w:p w14:paraId="32AB30F7" w14:textId="48E345B7" w:rsidR="00912B3E" w:rsidRDefault="00912B3E" w:rsidP="005B6C75">
      <w:r w:rsidRPr="005B6C75">
        <w:rPr>
          <w:b/>
          <w:bCs/>
        </w:rPr>
        <w:t>Head:</w:t>
      </w:r>
      <w:r>
        <w:t xml:space="preserve"> First, the attitude needs to be adjusted, which means that learning everything is more important than knowing everything.</w:t>
      </w:r>
    </w:p>
    <w:p w14:paraId="6C824C25" w14:textId="69FFCDC3" w:rsidR="00912B3E" w:rsidRDefault="00912B3E" w:rsidP="005B6C75">
      <w:r w:rsidRPr="005B6C75">
        <w:rPr>
          <w:b/>
          <w:bCs/>
        </w:rPr>
        <w:t>Heart:</w:t>
      </w:r>
      <w:r>
        <w:t xml:space="preserve"> Workers ought to have empathy. Instead of threatening to fire them if they make a mistake, they should be given advice on how to improve.</w:t>
      </w:r>
    </w:p>
    <w:p w14:paraId="5DB00E2B" w14:textId="56238476" w:rsidR="00912B3E" w:rsidRDefault="00912B3E" w:rsidP="005B6C75">
      <w:r w:rsidRPr="005B6C75">
        <w:rPr>
          <w:b/>
          <w:bCs/>
        </w:rPr>
        <w:t>Hand:</w:t>
      </w:r>
      <w:r>
        <w:t xml:space="preserve"> Generate and implement ideas through collaboration, such as forming a Squad or </w:t>
      </w:r>
      <w:r w:rsidR="000C2E18">
        <w:t>organising</w:t>
      </w:r>
      <w:r>
        <w:t xml:space="preserve"> a Sprint event.</w:t>
      </w:r>
    </w:p>
    <w:p w14:paraId="461C62A9" w14:textId="15621A42" w:rsidR="00912B3E" w:rsidRDefault="00912B3E" w:rsidP="00912B3E">
      <w:proofErr w:type="gramStart"/>
      <w:r>
        <w:t>Actually, innovation</w:t>
      </w:r>
      <w:proofErr w:type="gramEnd"/>
      <w:r>
        <w:t xml:space="preserve"> cannot be considered a one-time step. Innovation Sprints </w:t>
      </w:r>
      <w:r w:rsidR="00C16677">
        <w:t>should not</w:t>
      </w:r>
      <w:r>
        <w:t xml:space="preserve"> be </w:t>
      </w:r>
      <w:r w:rsidR="000C2E18">
        <w:t>organised</w:t>
      </w:r>
      <w:r>
        <w:t xml:space="preserve"> once. It must be done regularly</w:t>
      </w:r>
      <w:r w:rsidR="00C16677">
        <w:t>,</w:t>
      </w:r>
      <w:r>
        <w:t xml:space="preserve"> and hence innovation will be embedded in the company's DNA.</w:t>
      </w:r>
    </w:p>
    <w:p w14:paraId="4A01BB78" w14:textId="78ACD02D" w:rsidR="00912B3E" w:rsidRDefault="00C16677" w:rsidP="00C16677">
      <w:pPr>
        <w:pStyle w:val="Heading2"/>
      </w:pPr>
      <w:bookmarkStart w:id="3" w:name="_Toc224749539"/>
      <w:r>
        <w:lastRenderedPageBreak/>
        <w:t>1</w:t>
      </w:r>
      <w:r w:rsidR="00912B3E">
        <w:t>.</w:t>
      </w:r>
      <w:r>
        <w:t>3</w:t>
      </w:r>
      <w:r w:rsidR="00912B3E">
        <w:t xml:space="preserve"> Future of Work Model:</w:t>
      </w:r>
      <w:bookmarkEnd w:id="3"/>
    </w:p>
    <w:p w14:paraId="3F81CEC6" w14:textId="2AA313EB" w:rsidR="00912B3E" w:rsidRDefault="00912B3E" w:rsidP="00912B3E">
      <w:r>
        <w:t>Aether Innovations needs a hybrid work model to foster collaboration and creativity among employees</w:t>
      </w:r>
      <w:r w:rsidR="00C16677">
        <w:t xml:space="preserve"> (</w:t>
      </w:r>
      <w:r w:rsidR="00C16677" w:rsidRPr="00C16677">
        <w:t xml:space="preserve">Grzegorczyk </w:t>
      </w:r>
      <w:r w:rsidR="00C16677">
        <w:t>et al., 2021)</w:t>
      </w:r>
      <w:r>
        <w:t>. Detailed guidelines are given below:</w:t>
      </w:r>
    </w:p>
    <w:tbl>
      <w:tblPr>
        <w:tblStyle w:val="TableGrid"/>
        <w:tblW w:w="0" w:type="auto"/>
        <w:jc w:val="center"/>
        <w:tblLook w:val="04A0" w:firstRow="1" w:lastRow="0" w:firstColumn="1" w:lastColumn="0" w:noHBand="0" w:noVBand="1"/>
      </w:tblPr>
      <w:tblGrid>
        <w:gridCol w:w="2697"/>
        <w:gridCol w:w="2698"/>
      </w:tblGrid>
      <w:tr w:rsidR="0079608E" w14:paraId="34B50286" w14:textId="77777777" w:rsidTr="008D0D28">
        <w:trPr>
          <w:jc w:val="center"/>
        </w:trPr>
        <w:tc>
          <w:tcPr>
            <w:tcW w:w="5395" w:type="dxa"/>
            <w:gridSpan w:val="2"/>
            <w:shd w:val="clear" w:color="auto" w:fill="B4C6E7" w:themeFill="accent1" w:themeFillTint="66"/>
          </w:tcPr>
          <w:p w14:paraId="64CA01D4" w14:textId="6A11C701" w:rsidR="0079608E" w:rsidRPr="0079608E" w:rsidRDefault="0079608E" w:rsidP="0079608E">
            <w:pPr>
              <w:jc w:val="center"/>
              <w:rPr>
                <w:b/>
                <w:bCs/>
              </w:rPr>
            </w:pPr>
            <w:r w:rsidRPr="0079608E">
              <w:rPr>
                <w:b/>
                <w:bCs/>
              </w:rPr>
              <w:t>Hybrid Model</w:t>
            </w:r>
          </w:p>
        </w:tc>
      </w:tr>
      <w:tr w:rsidR="0079608E" w14:paraId="418220ED" w14:textId="77777777" w:rsidTr="0079608E">
        <w:trPr>
          <w:jc w:val="center"/>
        </w:trPr>
        <w:tc>
          <w:tcPr>
            <w:tcW w:w="2697" w:type="dxa"/>
          </w:tcPr>
          <w:p w14:paraId="1F2EA6B9" w14:textId="774F89A7" w:rsidR="0079608E" w:rsidRDefault="0079608E" w:rsidP="0079608E">
            <w:pPr>
              <w:jc w:val="center"/>
            </w:pPr>
            <w:r>
              <w:t>Day</w:t>
            </w:r>
          </w:p>
        </w:tc>
        <w:tc>
          <w:tcPr>
            <w:tcW w:w="2698" w:type="dxa"/>
          </w:tcPr>
          <w:p w14:paraId="5BBECB17" w14:textId="7F737A16" w:rsidR="0079608E" w:rsidRDefault="0079608E" w:rsidP="0079608E">
            <w:pPr>
              <w:jc w:val="center"/>
            </w:pPr>
            <w:r>
              <w:t>Work Type</w:t>
            </w:r>
          </w:p>
        </w:tc>
      </w:tr>
      <w:tr w:rsidR="0079608E" w14:paraId="051F5E62" w14:textId="77777777" w:rsidTr="0079608E">
        <w:trPr>
          <w:jc w:val="center"/>
        </w:trPr>
        <w:tc>
          <w:tcPr>
            <w:tcW w:w="2697" w:type="dxa"/>
          </w:tcPr>
          <w:p w14:paraId="3835E955" w14:textId="70F86B91" w:rsidR="0079608E" w:rsidRDefault="0079608E" w:rsidP="00912B3E">
            <w:r>
              <w:t>Mon, Tue, Wed</w:t>
            </w:r>
          </w:p>
        </w:tc>
        <w:tc>
          <w:tcPr>
            <w:tcW w:w="2698" w:type="dxa"/>
          </w:tcPr>
          <w:p w14:paraId="0745356E" w14:textId="4EFEB562" w:rsidR="0079608E" w:rsidRDefault="0079608E" w:rsidP="00912B3E">
            <w:r>
              <w:t>In office</w:t>
            </w:r>
          </w:p>
        </w:tc>
      </w:tr>
      <w:tr w:rsidR="0079608E" w14:paraId="511A6CEC" w14:textId="77777777" w:rsidTr="0079608E">
        <w:trPr>
          <w:jc w:val="center"/>
        </w:trPr>
        <w:tc>
          <w:tcPr>
            <w:tcW w:w="2697" w:type="dxa"/>
          </w:tcPr>
          <w:p w14:paraId="1F748987" w14:textId="6F49A09F" w:rsidR="0079608E" w:rsidRDefault="0079608E" w:rsidP="00912B3E">
            <w:r>
              <w:t>Thu, Fri</w:t>
            </w:r>
          </w:p>
        </w:tc>
        <w:tc>
          <w:tcPr>
            <w:tcW w:w="2698" w:type="dxa"/>
          </w:tcPr>
          <w:p w14:paraId="54CCD529" w14:textId="76A3F8C2" w:rsidR="0079608E" w:rsidRDefault="0079608E" w:rsidP="00912B3E">
            <w:r>
              <w:t>Remote</w:t>
            </w:r>
          </w:p>
        </w:tc>
      </w:tr>
    </w:tbl>
    <w:p w14:paraId="358A7920" w14:textId="77777777" w:rsidR="0079608E" w:rsidRDefault="0079608E" w:rsidP="00912B3E"/>
    <w:p w14:paraId="70BC8321" w14:textId="037AE721" w:rsidR="00912B3E" w:rsidRDefault="00912B3E" w:rsidP="00912B3E">
      <w:r>
        <w:t xml:space="preserve">Engineering and R&amp;D teams will be </w:t>
      </w:r>
      <w:r w:rsidR="000C2E18">
        <w:t>prioritised</w:t>
      </w:r>
      <w:r>
        <w:t xml:space="preserve"> for remote work due to their "deep work." Deep work is defined as tasks that need additional cognitive power, such as coding or writing. A developer or writer cannot focus for long in a noisy office setting. As a result, they will have access to more remote options.</w:t>
      </w:r>
    </w:p>
    <w:p w14:paraId="0AFF70D8" w14:textId="77777777" w:rsidR="00912B3E" w:rsidRDefault="00912B3E" w:rsidP="00912B3E">
      <w:r>
        <w:t>On the other hand, the sales personnel must communicate with clients on a frequent basis, which is difficult to do remotely. As a result, they must work from their offices.</w:t>
      </w:r>
    </w:p>
    <w:p w14:paraId="0F093E65" w14:textId="2E3330B1" w:rsidR="00A321A1" w:rsidRDefault="00A321A1" w:rsidP="00912B3E">
      <w:r w:rsidRPr="00A321A1">
        <w:t>While the evident difference in hybrid scheduling between these two groups can create a sense of inequity, an appropriate justification has been presented above for why one party has to come to the office more and the other needs to work from a distant location.</w:t>
      </w:r>
    </w:p>
    <w:p w14:paraId="0498B8A8" w14:textId="06519AAB" w:rsidR="00912B3E" w:rsidRPr="008D0D28" w:rsidRDefault="003A6DA3" w:rsidP="00912B3E">
      <w:pPr>
        <w:rPr>
          <w:i/>
          <w:iCs/>
          <w:sz w:val="28"/>
          <w:szCs w:val="28"/>
        </w:rPr>
      </w:pPr>
      <w:r>
        <w:rPr>
          <w:i/>
          <w:iCs/>
          <w:sz w:val="28"/>
          <w:szCs w:val="28"/>
        </w:rPr>
        <w:t>Supporting collaboration and</w:t>
      </w:r>
      <w:r w:rsidR="00912B3E" w:rsidRPr="008D0D28">
        <w:rPr>
          <w:i/>
          <w:iCs/>
          <w:sz w:val="28"/>
          <w:szCs w:val="28"/>
        </w:rPr>
        <w:t xml:space="preserve"> creativity</w:t>
      </w:r>
    </w:p>
    <w:p w14:paraId="71F0C29F" w14:textId="3A387CD0" w:rsidR="00912B3E" w:rsidRDefault="00912B3E" w:rsidP="00912B3E">
      <w:r>
        <w:t>The ROWE model demonstrates how the hybrid approach enhances creativity. According to this philosophy, the only important thing is the results</w:t>
      </w:r>
      <w:r w:rsidR="008D0D28">
        <w:t xml:space="preserve"> (</w:t>
      </w:r>
      <w:r w:rsidR="008D0D28" w:rsidRPr="008D0D28">
        <w:t>Peek, 2023</w:t>
      </w:r>
      <w:r w:rsidR="008D0D28">
        <w:t>)</w:t>
      </w:r>
      <w:r>
        <w:t>. Management should keep track of whether staff met their goals. It is not fair to measure their competency based on how many hours they spend at their workstations each week. On Thursdays and Fridays, a coder can brainstorm new ideas in a peaceful and familiar setting before presenting them during Monday's Sprint. This allows them to be more creative while maintaining their collaboration.</w:t>
      </w:r>
    </w:p>
    <w:p w14:paraId="550FCD76" w14:textId="03848511" w:rsidR="00A321A1" w:rsidRDefault="00A321A1" w:rsidP="00912B3E">
      <w:r w:rsidRPr="00A321A1">
        <w:t>However, there are some objections to this concept. If everyone works at their own pace and just the outcomes matter, teamwork is hampered, and employee bonding does not occur. As a result, Aether Innovations should establish synergy between the hybrid and ROWE models.</w:t>
      </w:r>
    </w:p>
    <w:p w14:paraId="3C673371" w14:textId="424B7180" w:rsidR="00912B3E" w:rsidRDefault="003A6DA3" w:rsidP="003A6DA3">
      <w:pPr>
        <w:pStyle w:val="Heading2"/>
      </w:pPr>
      <w:bookmarkStart w:id="4" w:name="_Toc224749540"/>
      <w:r>
        <w:lastRenderedPageBreak/>
        <w:t>1</w:t>
      </w:r>
      <w:r w:rsidR="00912B3E">
        <w:t>.</w:t>
      </w:r>
      <w:r>
        <w:t>4</w:t>
      </w:r>
      <w:r w:rsidR="00912B3E">
        <w:t xml:space="preserve"> Motivate and Enable Staff to Perform Optimally:</w:t>
      </w:r>
      <w:bookmarkEnd w:id="4"/>
    </w:p>
    <w:p w14:paraId="5E2D3C42" w14:textId="77777777" w:rsidR="00912B3E" w:rsidRDefault="00912B3E" w:rsidP="00912B3E">
      <w:r>
        <w:t>Self-Determination Theory (SDT) explains how this new hybrid method will restore employees' enthusiasm for their jobs:</w:t>
      </w:r>
    </w:p>
    <w:p w14:paraId="086D9163" w14:textId="3E9E96B9" w:rsidR="00912B3E" w:rsidRDefault="00912B3E" w:rsidP="00912B3E">
      <w:r>
        <w:t>SDT describes three innate human needs. First, humans desire autonomy. Second, they want to know what they are capable of, and third, they want to be part of society</w:t>
      </w:r>
      <w:r w:rsidR="003A6DA3">
        <w:t xml:space="preserve"> (</w:t>
      </w:r>
      <w:r w:rsidR="003A6DA3" w:rsidRPr="003A6DA3">
        <w:t xml:space="preserve">Wedgwood, </w:t>
      </w:r>
      <w:r w:rsidR="003A6DA3">
        <w:t>2</w:t>
      </w:r>
      <w:r w:rsidR="003A6DA3" w:rsidRPr="003A6DA3">
        <w:t>022</w:t>
      </w:r>
      <w:r w:rsidR="003A6DA3">
        <w:t>)</w:t>
      </w:r>
      <w:r>
        <w:t>.</w:t>
      </w:r>
    </w:p>
    <w:p w14:paraId="6E6F3B88" w14:textId="7348B67D" w:rsidR="00912B3E" w:rsidRDefault="00912B3E" w:rsidP="00912B3E">
      <w:r w:rsidRPr="00EE6BD7">
        <w:rPr>
          <w:b/>
          <w:bCs/>
        </w:rPr>
        <w:t>Autonomy:</w:t>
      </w:r>
      <w:r>
        <w:t xml:space="preserve"> By using a hybrid model, Aether Innovations will enable employees to work remotely. Employees will be able to work from a convenient location at any time. Thus, their autonomy requirements will be met.</w:t>
      </w:r>
    </w:p>
    <w:p w14:paraId="3C4BD5EE" w14:textId="32DCFC7C" w:rsidR="00912B3E" w:rsidRDefault="00912B3E" w:rsidP="00912B3E">
      <w:r w:rsidRPr="00EE6BD7">
        <w:rPr>
          <w:b/>
          <w:bCs/>
        </w:rPr>
        <w:t>Competence:</w:t>
      </w:r>
      <w:r>
        <w:t xml:space="preserve"> Then, on office day, they will go and participate in the Innovation Sprint. They'll present their ideas there. They believe that ten knowledgeable people are listening to them, so they feel competent and hope that their views will be </w:t>
      </w:r>
      <w:r w:rsidR="00EE6BD7">
        <w:t>welcomed</w:t>
      </w:r>
      <w:r>
        <w:t>.</w:t>
      </w:r>
    </w:p>
    <w:p w14:paraId="445AD950" w14:textId="096C376A" w:rsidR="00912B3E" w:rsidRDefault="00912B3E" w:rsidP="00912B3E">
      <w:r w:rsidRPr="005B6C75">
        <w:rPr>
          <w:b/>
          <w:bCs/>
        </w:rPr>
        <w:t>Relatedness:</w:t>
      </w:r>
      <w:r>
        <w:t xml:space="preserve"> Employees </w:t>
      </w:r>
      <w:r w:rsidR="000C2E18">
        <w:t>who</w:t>
      </w:r>
      <w:r>
        <w:t xml:space="preserve"> join cross-functional teams (Squads) will have some common objectives. They will feel pertinent as a result. The group will experience a spiritual bond among themselves.</w:t>
      </w:r>
    </w:p>
    <w:p w14:paraId="7E357CED" w14:textId="396B9B29" w:rsidR="00A62B3C" w:rsidRDefault="00912B3E" w:rsidP="00912B3E">
      <w:r>
        <w:t xml:space="preserve">Furthermore, according to Herzberg's Two </w:t>
      </w:r>
      <w:r w:rsidR="00EE6BD7">
        <w:t>Factor</w:t>
      </w:r>
      <w:r>
        <w:t xml:space="preserve"> theory, employees will not remain on the job for very long if only the hygiene component is provided. Employees can be brought to a neutral position where their pay and suitable working condition is assured. To keep them, though, they need to be motivated. It is anticipated that Aether Innovations' turnover rate will drop if they adopt a strategy similar to Google's 20% time.</w:t>
      </w:r>
    </w:p>
    <w:p w14:paraId="702C451D" w14:textId="77777777" w:rsidR="00A62B3C" w:rsidRDefault="00A62B3C">
      <w:pPr>
        <w:spacing w:line="278" w:lineRule="auto"/>
        <w:jc w:val="left"/>
      </w:pPr>
      <w:r>
        <w:br w:type="page"/>
      </w:r>
    </w:p>
    <w:p w14:paraId="09A927E1" w14:textId="4074C252" w:rsidR="00D67F12" w:rsidRDefault="00A62B3C" w:rsidP="00A62B3C">
      <w:pPr>
        <w:pStyle w:val="Heading1"/>
      </w:pPr>
      <w:bookmarkStart w:id="5" w:name="_Toc224749541"/>
      <w:r>
        <w:lastRenderedPageBreak/>
        <w:t>Part 2: Reflective Journal</w:t>
      </w:r>
      <w:bookmarkEnd w:id="5"/>
    </w:p>
    <w:p w14:paraId="383A1F5F" w14:textId="7734DE87" w:rsidR="00A62B3C" w:rsidRDefault="00A62B3C" w:rsidP="00A62B3C">
      <w:pPr>
        <w:pStyle w:val="Heading2"/>
      </w:pPr>
      <w:bookmarkStart w:id="6" w:name="_Toc224749542"/>
      <w:r>
        <w:t>2.1 Reflection using the Kolb model:</w:t>
      </w:r>
      <w:bookmarkEnd w:id="6"/>
    </w:p>
    <w:p w14:paraId="5DFBA4D8" w14:textId="79DA416B" w:rsidR="00084DE4" w:rsidRPr="005B6C75" w:rsidRDefault="00084DE4" w:rsidP="00A62B3C">
      <w:pPr>
        <w:rPr>
          <w:szCs w:val="24"/>
        </w:rPr>
      </w:pPr>
      <w:r w:rsidRPr="005B6C75">
        <w:rPr>
          <w:szCs w:val="24"/>
        </w:rPr>
        <w:t xml:space="preserve">The Human Capital Management (HCM) module has provided me with a fresh perspective on the world of HRM. Before completing this course, I had a typical understanding of a company's resources. I used to believe that a company's competitive advantage was determined by its products, technology, and equipment. But when taking the HCM module, my perspective shifted. I discovered that people are an </w:t>
      </w:r>
      <w:r w:rsidR="000C2E18" w:rsidRPr="005B6C75">
        <w:rPr>
          <w:szCs w:val="24"/>
        </w:rPr>
        <w:t>organisation's</w:t>
      </w:r>
      <w:r w:rsidRPr="005B6C75">
        <w:rPr>
          <w:szCs w:val="24"/>
        </w:rPr>
        <w:t xml:space="preserve"> most precious asset. To learn from this understanding, I'm keeping a reflective notebook using Kolb's Experiential Learning Cycle.</w:t>
      </w:r>
    </w:p>
    <w:p w14:paraId="76569AC5" w14:textId="617B9B24" w:rsidR="00A62B3C" w:rsidRPr="00084DE4" w:rsidRDefault="00A62B3C" w:rsidP="00A62B3C">
      <w:pPr>
        <w:rPr>
          <w:i/>
          <w:iCs/>
          <w:sz w:val="28"/>
          <w:szCs w:val="28"/>
        </w:rPr>
      </w:pPr>
      <w:r w:rsidRPr="00084DE4">
        <w:rPr>
          <w:i/>
          <w:iCs/>
          <w:sz w:val="28"/>
          <w:szCs w:val="28"/>
        </w:rPr>
        <w:t>Concrete Experience</w:t>
      </w:r>
    </w:p>
    <w:p w14:paraId="70CAD689" w14:textId="3BDD28DB" w:rsidR="0051022E" w:rsidRDefault="0051022E" w:rsidP="00A62B3C">
      <w:r w:rsidRPr="0051022E">
        <w:t xml:space="preserve">An HR department hires employees, handles all payroll duties, and keeps an eye out for rule violations—this was my ingrained belief when I started at my previous job. However, this module taught me that HR has more complex responsibilities than these. Their work does not end with hiring an employee; HR's primary responsibility is to adapt people to the </w:t>
      </w:r>
      <w:r w:rsidR="000C2E18">
        <w:t>organisation's</w:t>
      </w:r>
      <w:r w:rsidRPr="0051022E">
        <w:t xml:space="preserve"> culture, enhance their abilities, and, most importantly, regularly educate them on new technologies, systems, and ideas.</w:t>
      </w:r>
    </w:p>
    <w:p w14:paraId="046B8817" w14:textId="7B6CF97E" w:rsidR="00A62B3C" w:rsidRDefault="00A62B3C" w:rsidP="00A62B3C">
      <w:r>
        <w:t xml:space="preserve">Here, Aether's assignment is particularly noteworthy. I had to research multiple theories and real examples to </w:t>
      </w:r>
      <w:r w:rsidR="0051022E">
        <w:t>analyse</w:t>
      </w:r>
      <w:r>
        <w:t xml:space="preserve"> their challenges and give appropriate recommendations. Putting all the information together and giving recommendations is a bit challenging. </w:t>
      </w:r>
      <w:r w:rsidR="0051022E" w:rsidRPr="0051022E">
        <w:t>Because everything has both positive and negative aspects.</w:t>
      </w:r>
    </w:p>
    <w:p w14:paraId="2C509BB2" w14:textId="77777777" w:rsidR="00A62B3C" w:rsidRPr="00084DE4" w:rsidRDefault="00A62B3C" w:rsidP="00A62B3C">
      <w:pPr>
        <w:rPr>
          <w:i/>
          <w:iCs/>
          <w:sz w:val="28"/>
          <w:szCs w:val="28"/>
        </w:rPr>
      </w:pPr>
      <w:r w:rsidRPr="00084DE4">
        <w:rPr>
          <w:i/>
          <w:iCs/>
          <w:sz w:val="28"/>
          <w:szCs w:val="28"/>
        </w:rPr>
        <w:t>Reflective Observation</w:t>
      </w:r>
    </w:p>
    <w:p w14:paraId="081D35EE" w14:textId="77777777" w:rsidR="00280F40" w:rsidRDefault="00780D26" w:rsidP="00A62B3C">
      <w:r w:rsidRPr="00780D26">
        <w:t>In my former job, I saw that employees were only given training once a year, and it was for a specific project. I used to think that this was training, which meant that whatever was important to the current project should be taught to the staff. However, it is now evident to me that there is no end to learning. We're continuously discovering new things. Similarly, the importance of human skills does not remain static for long. The intriguing thing is that skills are both an employee's greatest asset and, if not upgraded, his greatest weakness.</w:t>
      </w:r>
      <w:r>
        <w:t xml:space="preserve"> Because in</w:t>
      </w:r>
      <w:r w:rsidR="00A62B3C">
        <w:t xml:space="preserve"> the age of AI, where many </w:t>
      </w:r>
      <w:r w:rsidR="00A62B3C">
        <w:lastRenderedPageBreak/>
        <w:t xml:space="preserve">skills are becoming outdated, if you just learn a few fixed skills, everyone will soon be ahead of you. </w:t>
      </w:r>
    </w:p>
    <w:p w14:paraId="4597AFE3" w14:textId="0477EF1F" w:rsidR="00A62B3C" w:rsidRPr="00084DE4" w:rsidRDefault="00A62B3C" w:rsidP="00A62B3C">
      <w:pPr>
        <w:rPr>
          <w:i/>
          <w:iCs/>
          <w:sz w:val="28"/>
          <w:szCs w:val="28"/>
        </w:rPr>
      </w:pPr>
      <w:r w:rsidRPr="00084DE4">
        <w:rPr>
          <w:i/>
          <w:iCs/>
          <w:sz w:val="28"/>
          <w:szCs w:val="28"/>
        </w:rPr>
        <w:t>Abstract Conceptualization</w:t>
      </w:r>
    </w:p>
    <w:p w14:paraId="117DE3A6" w14:textId="4ABC13B3" w:rsidR="00280F40" w:rsidRDefault="00280F40" w:rsidP="00A62B3C">
      <w:r w:rsidRPr="00280F40">
        <w:t xml:space="preserve">The theories that I have read in this module have helped me unravel some of my real-life experiences. According to Carol Dweck's Growth Mindset, it is more suitable to declare 'I can't' than 'I haven't learned yet.' This is how a person overcomes </w:t>
      </w:r>
      <w:r w:rsidR="000C2E18">
        <w:t>their</w:t>
      </w:r>
      <w:r w:rsidRPr="00280F40">
        <w:t xml:space="preserve"> rigid thinking. I did not continue to retain my HR preconceptions. I learned something new during the week while working on the project, but I also learned a lot on my own initiative.</w:t>
      </w:r>
    </w:p>
    <w:p w14:paraId="1E846FDC" w14:textId="7E7C272B" w:rsidR="00A62B3C" w:rsidRDefault="00A62B3C" w:rsidP="00A62B3C">
      <w:r>
        <w:t xml:space="preserve">Autonomy, Competence, and Relatedness, these are the innate needs of humans. When these needs are met, they naturally become invested in work. In my case, autonomy has been very helpful. I got enough time for this assignment, so I got the opportunity to do </w:t>
      </w:r>
      <w:r w:rsidR="00280F40">
        <w:t>extensive</w:t>
      </w:r>
      <w:r>
        <w:t xml:space="preserve"> research. Although the word count </w:t>
      </w:r>
      <w:r w:rsidR="00280F40">
        <w:t>was a limitation for me</w:t>
      </w:r>
      <w:r>
        <w:t>, I had to dig through many web links and articles to discuss rich information. Since there was no time limit, I did this work with great attention and passion.</w:t>
      </w:r>
    </w:p>
    <w:p w14:paraId="59C408E3" w14:textId="1A7AABCF" w:rsidR="00A62B3C" w:rsidRDefault="00A62B3C" w:rsidP="00A62B3C">
      <w:r>
        <w:t xml:space="preserve">Another theory is Schein's Model and Innovation Culture, which explains the three </w:t>
      </w:r>
      <w:r w:rsidR="00340A1B">
        <w:t>layers</w:t>
      </w:r>
      <w:r>
        <w:t xml:space="preserve"> of </w:t>
      </w:r>
      <w:r w:rsidR="000C2E18">
        <w:t>organisational</w:t>
      </w:r>
      <w:r>
        <w:t xml:space="preserve"> culture. Earlier, I took a job there after looking at the espoused values of </w:t>
      </w:r>
      <w:r w:rsidR="00340A1B">
        <w:t>the</w:t>
      </w:r>
      <w:r>
        <w:t xml:space="preserve"> office. The job description clearly stated that employees can work on personal projects for a short time outside of their main responsibilities if they want. This seemed quite interesting to me, and reminded me of Google's 20% time. Later, I noticed that they do allow time to be spent on personal projects, but they don't give much importance to</w:t>
      </w:r>
      <w:r w:rsidR="00340A1B">
        <w:t xml:space="preserve"> new</w:t>
      </w:r>
      <w:r>
        <w:t xml:space="preserve"> ideas. This theory taught me that to choose a future workplace, I must examine the basic assumptions</w:t>
      </w:r>
      <w:r w:rsidR="00340A1B">
        <w:t xml:space="preserve"> of the culture there first</w:t>
      </w:r>
      <w:r>
        <w:t>.</w:t>
      </w:r>
    </w:p>
    <w:p w14:paraId="5095CE9F" w14:textId="77777777" w:rsidR="00A62B3C" w:rsidRPr="00084DE4" w:rsidRDefault="00A62B3C" w:rsidP="00A62B3C">
      <w:pPr>
        <w:rPr>
          <w:i/>
          <w:iCs/>
          <w:sz w:val="28"/>
          <w:szCs w:val="28"/>
        </w:rPr>
      </w:pPr>
      <w:r w:rsidRPr="00084DE4">
        <w:rPr>
          <w:i/>
          <w:iCs/>
          <w:sz w:val="28"/>
          <w:szCs w:val="28"/>
        </w:rPr>
        <w:t>Active Experimentation</w:t>
      </w:r>
    </w:p>
    <w:p w14:paraId="1E2481A8" w14:textId="3AB3A26D" w:rsidR="00A62B3C" w:rsidRDefault="00A62B3C" w:rsidP="00A62B3C">
      <w:r>
        <w:t xml:space="preserve">I am now drawing up a three-term L&amp;D plan to apply what I have learned from </w:t>
      </w:r>
      <w:r w:rsidR="00340A1B">
        <w:t xml:space="preserve">these </w:t>
      </w:r>
      <w:r w:rsidR="000C2E18">
        <w:t>experiences</w:t>
      </w:r>
      <w:r>
        <w:t xml:space="preserve"> and theory in the future:</w:t>
      </w:r>
    </w:p>
    <w:tbl>
      <w:tblPr>
        <w:tblStyle w:val="TableGrid"/>
        <w:tblW w:w="0" w:type="auto"/>
        <w:tblLook w:val="04A0" w:firstRow="1" w:lastRow="0" w:firstColumn="1" w:lastColumn="0" w:noHBand="0" w:noVBand="1"/>
      </w:tblPr>
      <w:tblGrid>
        <w:gridCol w:w="3116"/>
        <w:gridCol w:w="3117"/>
        <w:gridCol w:w="3117"/>
      </w:tblGrid>
      <w:tr w:rsidR="00340A1B" w14:paraId="65F71051" w14:textId="77777777" w:rsidTr="00340A1B">
        <w:tc>
          <w:tcPr>
            <w:tcW w:w="3116" w:type="dxa"/>
          </w:tcPr>
          <w:p w14:paraId="6129188D" w14:textId="52E467BD" w:rsidR="00340A1B" w:rsidRDefault="00340A1B" w:rsidP="00A62B3C">
            <w:r>
              <w:t>Duration</w:t>
            </w:r>
          </w:p>
        </w:tc>
        <w:tc>
          <w:tcPr>
            <w:tcW w:w="3117" w:type="dxa"/>
          </w:tcPr>
          <w:p w14:paraId="009FC0DA" w14:textId="1F6C9E3F" w:rsidR="00340A1B" w:rsidRDefault="00340A1B" w:rsidP="00A62B3C">
            <w:r>
              <w:t>What I will do</w:t>
            </w:r>
          </w:p>
        </w:tc>
        <w:tc>
          <w:tcPr>
            <w:tcW w:w="3117" w:type="dxa"/>
          </w:tcPr>
          <w:p w14:paraId="0BB626B1" w14:textId="46451A49" w:rsidR="00340A1B" w:rsidRDefault="00340A1B" w:rsidP="00A62B3C">
            <w:r>
              <w:t>Why I will do</w:t>
            </w:r>
          </w:p>
        </w:tc>
      </w:tr>
      <w:tr w:rsidR="00340A1B" w14:paraId="3E418368" w14:textId="77777777" w:rsidTr="00340A1B">
        <w:tc>
          <w:tcPr>
            <w:tcW w:w="3116" w:type="dxa"/>
          </w:tcPr>
          <w:p w14:paraId="5239EBB9" w14:textId="7D824911" w:rsidR="00340A1B" w:rsidRDefault="00340A1B" w:rsidP="00A62B3C">
            <w:r>
              <w:t>Short-term plan (6 months)</w:t>
            </w:r>
          </w:p>
        </w:tc>
        <w:tc>
          <w:tcPr>
            <w:tcW w:w="3117" w:type="dxa"/>
          </w:tcPr>
          <w:p w14:paraId="1314F6C5" w14:textId="5BA22C87" w:rsidR="00340A1B" w:rsidRDefault="00340A1B" w:rsidP="00A62B3C">
            <w:r>
              <w:t>Enrol in a CIPD course</w:t>
            </w:r>
          </w:p>
        </w:tc>
        <w:tc>
          <w:tcPr>
            <w:tcW w:w="3117" w:type="dxa"/>
          </w:tcPr>
          <w:p w14:paraId="264B9FE3" w14:textId="7E4260A8" w:rsidR="00340A1B" w:rsidRDefault="00340A1B" w:rsidP="00A62B3C">
            <w:r>
              <w:t>The idea I had about HR is not realistic in 2026. I need to take this course to fill this gap.</w:t>
            </w:r>
          </w:p>
        </w:tc>
      </w:tr>
      <w:tr w:rsidR="00340A1B" w14:paraId="27E574E4" w14:textId="77777777" w:rsidTr="00340A1B">
        <w:tc>
          <w:tcPr>
            <w:tcW w:w="3116" w:type="dxa"/>
          </w:tcPr>
          <w:p w14:paraId="725B129B" w14:textId="34636A63" w:rsidR="00340A1B" w:rsidRDefault="00340A1B" w:rsidP="00A62B3C">
            <w:r>
              <w:lastRenderedPageBreak/>
              <w:t>Medium-term plan (1 year)</w:t>
            </w:r>
          </w:p>
        </w:tc>
        <w:tc>
          <w:tcPr>
            <w:tcW w:w="3117" w:type="dxa"/>
          </w:tcPr>
          <w:p w14:paraId="2AE5BEBE" w14:textId="15D0C61A" w:rsidR="00340A1B" w:rsidRDefault="00340A1B" w:rsidP="00A62B3C">
            <w:r>
              <w:t>Join a cross-functional team as a volunteer</w:t>
            </w:r>
          </w:p>
        </w:tc>
        <w:tc>
          <w:tcPr>
            <w:tcW w:w="3117" w:type="dxa"/>
          </w:tcPr>
          <w:p w14:paraId="4AD3515F" w14:textId="3443921D" w:rsidR="00340A1B" w:rsidRDefault="00340A1B" w:rsidP="00A62B3C">
            <w:r>
              <w:t>To gain a diverse set of skills, where I can interact with professionals from multiple perspectives.</w:t>
            </w:r>
          </w:p>
        </w:tc>
      </w:tr>
      <w:tr w:rsidR="00340A1B" w14:paraId="138B62F6" w14:textId="77777777" w:rsidTr="00340A1B">
        <w:tc>
          <w:tcPr>
            <w:tcW w:w="3116" w:type="dxa"/>
          </w:tcPr>
          <w:p w14:paraId="28C21E54" w14:textId="33E4EA2F" w:rsidR="00340A1B" w:rsidRDefault="00340A1B" w:rsidP="00A62B3C">
            <w:r>
              <w:t>Long-term plan (2 years)</w:t>
            </w:r>
          </w:p>
        </w:tc>
        <w:tc>
          <w:tcPr>
            <w:tcW w:w="3117" w:type="dxa"/>
          </w:tcPr>
          <w:p w14:paraId="3A124BA4" w14:textId="5EB3010C" w:rsidR="00340A1B" w:rsidRDefault="00340A1B" w:rsidP="00A62B3C">
            <w:r>
              <w:t>Take on a leadership role in an innovation-focused firm</w:t>
            </w:r>
          </w:p>
        </w:tc>
        <w:tc>
          <w:tcPr>
            <w:tcW w:w="3117" w:type="dxa"/>
          </w:tcPr>
          <w:p w14:paraId="6AECA539" w14:textId="75D4F664" w:rsidR="00340A1B" w:rsidRDefault="00340A1B" w:rsidP="00A62B3C">
            <w:r>
              <w:t xml:space="preserve">I will apply Schein’s layers in reverse to create new </w:t>
            </w:r>
            <w:r w:rsidR="000C2E18">
              <w:t>artefacts</w:t>
            </w:r>
            <w:r>
              <w:t xml:space="preserve">. This will allow me to change </w:t>
            </w:r>
            <w:r w:rsidR="000C2E18">
              <w:t>organisational</w:t>
            </w:r>
            <w:r>
              <w:t xml:space="preserve"> assumptions.</w:t>
            </w:r>
          </w:p>
        </w:tc>
      </w:tr>
    </w:tbl>
    <w:p w14:paraId="1C964D71" w14:textId="359EDF31" w:rsidR="00A21CDF" w:rsidRDefault="00A21CDF" w:rsidP="00A21CDF">
      <w:pPr>
        <w:pStyle w:val="Heading2"/>
      </w:pPr>
      <w:bookmarkStart w:id="7" w:name="_Toc224749543"/>
      <w:r>
        <w:t>2.2 Staying Relevant in the Age of AI:</w:t>
      </w:r>
      <w:bookmarkEnd w:id="7"/>
    </w:p>
    <w:p w14:paraId="4D25B71A" w14:textId="77777777" w:rsidR="00A21CDF" w:rsidRDefault="00A21CDF" w:rsidP="00A21CDF">
      <w:r>
        <w:t>There is no denying that the popularity of artificial intelligence is increasing day by day. People are now dependent on AI for everything from entertainment to necessities. The media or influencers are highlighting the huge number of jobs at risk due to AI. But the truth is that AI is not replacing anyone but is creating new areas of work.</w:t>
      </w:r>
    </w:p>
    <w:p w14:paraId="5FFC53F1" w14:textId="77777777" w:rsidR="00ED64BD" w:rsidRDefault="00ED64BD" w:rsidP="00A21CDF">
      <w:r w:rsidRPr="00ED64BD">
        <w:t>However, if you grow increasingly reliant on AI, you will lose the ability to think. Everyone forgets to conduct math by hand when they use a calculator.</w:t>
      </w:r>
    </w:p>
    <w:p w14:paraId="5E1F8CA2" w14:textId="107DBAC4" w:rsidR="00A21CDF" w:rsidRDefault="00A21CDF" w:rsidP="00A21CDF">
      <w:r>
        <w:t xml:space="preserve">To stay relevant in the field of HRM, I will </w:t>
      </w:r>
      <w:r w:rsidR="00ED64BD">
        <w:t>consider</w:t>
      </w:r>
      <w:r>
        <w:t xml:space="preserve"> AI not as a replacement but as an assistant to my work. AI is already making it possible to do some of the HR tasks that once had to be done manually by the HR manager. From selecting the best from countless CVs to paying salaries and maintaining rules and regulations, AI can bear the entire responsibility. Freed from these responsibilities, I can focus more on employee </w:t>
      </w:r>
      <w:r w:rsidR="00ED64BD">
        <w:t>well-being</w:t>
      </w:r>
      <w:r>
        <w:t xml:space="preserve"> as an HR</w:t>
      </w:r>
      <w:r w:rsidR="000C2E18">
        <w:t xml:space="preserve"> professional</w:t>
      </w:r>
      <w:r>
        <w:t>. By mastering the mathematical language of AI, I can also work as an AI interpreter. In this way, I can take on a new role of bridging the gap between AI and humans.</w:t>
      </w:r>
    </w:p>
    <w:p w14:paraId="6A6B8EC5" w14:textId="2E2AEE34" w:rsidR="00AB1129" w:rsidRDefault="00AB1129" w:rsidP="00A21CDF">
      <w:r w:rsidRPr="00AB1129">
        <w:t xml:space="preserve">Despite AI's different roles, the question remains: </w:t>
      </w:r>
      <w:r>
        <w:t>Is</w:t>
      </w:r>
      <w:r w:rsidRPr="00AB1129">
        <w:t xml:space="preserve"> there anything humans can do that AI cannot?</w:t>
      </w:r>
    </w:p>
    <w:p w14:paraId="4F49B4C0" w14:textId="43F8623F" w:rsidR="009D49E5" w:rsidRDefault="00A21CDF" w:rsidP="00A27334">
      <w:r>
        <w:t>Of course</w:t>
      </w:r>
      <w:r w:rsidR="00AB1129">
        <w:t>,</w:t>
      </w:r>
      <w:r>
        <w:t xml:space="preserve"> there is</w:t>
      </w:r>
      <w:r w:rsidR="00AB1129">
        <w:t>,</w:t>
      </w:r>
      <w:r>
        <w:t xml:space="preserve"> and the biggest difference is discovering something completely new. The results that AI gives are based on old data. But humans can think boldly against the facts if they want</w:t>
      </w:r>
      <w:r w:rsidR="004821FA">
        <w:t xml:space="preserve"> (</w:t>
      </w:r>
      <w:r w:rsidR="004821FA" w:rsidRPr="004821FA">
        <w:t>Wingard, 2025</w:t>
      </w:r>
      <w:r w:rsidR="004821FA">
        <w:t>)</w:t>
      </w:r>
      <w:r>
        <w:t xml:space="preserve">. </w:t>
      </w:r>
      <w:r w:rsidR="00AB1129">
        <w:t>So,</w:t>
      </w:r>
      <w:r>
        <w:t xml:space="preserve"> no matter how advanced AI technology is, it can never take the place of humans.</w:t>
      </w:r>
    </w:p>
    <w:p w14:paraId="4BED5D7A" w14:textId="27B296EC" w:rsidR="009D49E5" w:rsidRDefault="009D49E5" w:rsidP="008A3B96">
      <w:pPr>
        <w:pStyle w:val="Heading1"/>
      </w:pPr>
      <w:bookmarkStart w:id="8" w:name="_Toc224749544"/>
      <w:r>
        <w:lastRenderedPageBreak/>
        <w:t>Conclusion</w:t>
      </w:r>
      <w:r w:rsidR="008A3B96">
        <w:t>:</w:t>
      </w:r>
      <w:bookmarkEnd w:id="8"/>
    </w:p>
    <w:p w14:paraId="144CFFDA" w14:textId="3A9E9B03" w:rsidR="009D49E5" w:rsidRDefault="009D49E5" w:rsidP="009D49E5">
      <w:r>
        <w:t xml:space="preserve">This paper investigates the causes of Aether Innovations' difficulties using theories and pertinent data. Despite being a technology corporation, there is no culture of innovation since employees lack psychological safety. Employees who are in a dilemma are disengaged and leaving their jobs, and those who stay are also losing their passion for work. Growth Mindset, Intrapreneurship, and the Hybrid Work Model are some of the recommendations made in such scenarios. The following section of the study examines the full learning experience </w:t>
      </w:r>
      <w:r w:rsidR="000C2E18">
        <w:t>utilising</w:t>
      </w:r>
      <w:r>
        <w:t xml:space="preserve"> Kolb's four stages before delving into a current hot topic—Artificial Intelligence. Arguments are offered for why this technology cannot entirely replace humans, especially in this epoch-making era of AI. The entire report is </w:t>
      </w:r>
      <w:r w:rsidR="000C2E18">
        <w:t>organised</w:t>
      </w:r>
      <w:r>
        <w:t xml:space="preserve"> into two parts.</w:t>
      </w:r>
    </w:p>
    <w:p w14:paraId="535934BB" w14:textId="2ADDE75A" w:rsidR="00AB1129" w:rsidRDefault="00AB1129">
      <w:pPr>
        <w:spacing w:line="278" w:lineRule="auto"/>
        <w:jc w:val="left"/>
      </w:pPr>
    </w:p>
    <w:p w14:paraId="0F2E21F1" w14:textId="3B5A030B" w:rsidR="00AB1129" w:rsidRDefault="00AB1129" w:rsidP="008A3B96">
      <w:pPr>
        <w:pStyle w:val="Heading1"/>
      </w:pPr>
      <w:bookmarkStart w:id="9" w:name="_Toc224749545"/>
      <w:r>
        <w:t>Reference:</w:t>
      </w:r>
      <w:bookmarkEnd w:id="9"/>
    </w:p>
    <w:p w14:paraId="5CE8F44C" w14:textId="77777777" w:rsidR="00861BA2" w:rsidRDefault="00861BA2" w:rsidP="00861BA2">
      <w:r>
        <w:t xml:space="preserve">Aksu, H. (2024). Google’s Innovation Culture: </w:t>
      </w:r>
      <w:proofErr w:type="spellStart"/>
      <w:r>
        <w:t>Fueling</w:t>
      </w:r>
      <w:proofErr w:type="spellEnd"/>
      <w:r>
        <w:t xml:space="preserve"> Creativity and Disruption in the Digital Age - </w:t>
      </w:r>
      <w:proofErr w:type="spellStart"/>
      <w:r>
        <w:t>Digitopia</w:t>
      </w:r>
      <w:proofErr w:type="spellEnd"/>
      <w:r>
        <w:t xml:space="preserve">. [online] </w:t>
      </w:r>
      <w:proofErr w:type="spellStart"/>
      <w:r>
        <w:t>Digitopia</w:t>
      </w:r>
      <w:proofErr w:type="spellEnd"/>
      <w:r>
        <w:t>. Available at: https://digitopia.co/blog/google-innovation-culture/ [Accessed 5 Mar. 2026].</w:t>
      </w:r>
    </w:p>
    <w:p w14:paraId="6FF0FC6C" w14:textId="77777777" w:rsidR="00861BA2" w:rsidRDefault="00861BA2" w:rsidP="00861BA2">
      <w:proofErr w:type="spellStart"/>
      <w:r>
        <w:t>Cruth</w:t>
      </w:r>
      <w:proofErr w:type="spellEnd"/>
      <w:r>
        <w:t>, M. (2025). Discover the Spotify model. [online] Atlassian. Available at: https://www.atlassian.com/agile/agile-at-scale/spotify [Accessed 5 Mar. 2026].</w:t>
      </w:r>
    </w:p>
    <w:p w14:paraId="0B109BE5" w14:textId="77777777" w:rsidR="00861BA2" w:rsidRDefault="00861BA2" w:rsidP="00861BA2">
      <w:r>
        <w:t>Dweck, C.S., 2009. Mindsets: Developing talent through a growth mindset. Olympic coach, 21(1), pp.4-7.</w:t>
      </w:r>
    </w:p>
    <w:p w14:paraId="17395FF5" w14:textId="77777777" w:rsidR="00861BA2" w:rsidRDefault="00861BA2" w:rsidP="00861BA2">
      <w:r>
        <w:t xml:space="preserve">Grzegorczyk, M., Mariniello, M., Nurski, L. and </w:t>
      </w:r>
      <w:proofErr w:type="spellStart"/>
      <w:r>
        <w:t>Schraepen</w:t>
      </w:r>
      <w:proofErr w:type="spellEnd"/>
      <w:r>
        <w:t>, T., 2021. Blending the physical and virtual: a hybrid model for the future of work (No. 14/2021). Bruegel Policy Contribution.</w:t>
      </w:r>
    </w:p>
    <w:p w14:paraId="0F230396" w14:textId="77777777" w:rsidR="00861BA2" w:rsidRDefault="00861BA2" w:rsidP="00861BA2">
      <w:r>
        <w:t>Ibarra, H., Rattan, A. and Johnston, A., 2018. Satya Nadella at Microsoft: Instilling a growth mindset. London Business School.</w:t>
      </w:r>
    </w:p>
    <w:p w14:paraId="4D4D5334" w14:textId="77777777" w:rsidR="00861BA2" w:rsidRDefault="00861BA2" w:rsidP="00861BA2">
      <w:r>
        <w:t>Newman, A., Donohue, R. and Eva, N., 2017. Psychological safety: A systematic review of the literature. Human resource management review, 27(3), pp.521-535.</w:t>
      </w:r>
    </w:p>
    <w:p w14:paraId="2A7DD732" w14:textId="77777777" w:rsidR="00861BA2" w:rsidRDefault="00861BA2" w:rsidP="00861BA2">
      <w:r>
        <w:lastRenderedPageBreak/>
        <w:t>Peek, S. (2023). Do Results-Only Workplaces Really Work? [online] business.com. Available at: https://www.business.com/articles/do-results-only-workplaces-really-work/ [Accessed 5 Mar. 2026].</w:t>
      </w:r>
    </w:p>
    <w:p w14:paraId="38B562D2" w14:textId="77777777" w:rsidR="00861BA2" w:rsidRDefault="00861BA2" w:rsidP="00861BA2">
      <w:r>
        <w:t>Rule, E.G. and Irwin, D.W., 2018. Fostering intrapreneurship: The new competitive edge. Journal of Business Strategy, 9(3), pp.44-47.</w:t>
      </w:r>
    </w:p>
    <w:p w14:paraId="219CDAF9" w14:textId="77777777" w:rsidR="00861BA2" w:rsidRDefault="00861BA2" w:rsidP="00861BA2">
      <w:r>
        <w:t>Wedgwood, J. (2022). Self-Determination Theory | The Happiness Index. [online] thehappinessindex.com. Available at: https://thehappinessindex.com/blog/self-determination-theory-motivation/ [Accessed 5 Mar. 2026].</w:t>
      </w:r>
    </w:p>
    <w:p w14:paraId="19893D47" w14:textId="77777777" w:rsidR="00861BA2" w:rsidRDefault="00861BA2" w:rsidP="00861BA2">
      <w:r>
        <w:t>Wingard, J. (2025). 5 Human Skills Beating AI—And Keeping You Irreplaceable. Forbes. [online] 28 Oct. Available at: https://www.forbes.com/sites/jasonwingard/2025/10/28/5-human-skills-beating-ai---and-keeping-you-irreplaceable/ [Accessed 5 Mar. 2026].</w:t>
      </w:r>
    </w:p>
    <w:p w14:paraId="62E90D7F" w14:textId="77777777" w:rsidR="00AB1129" w:rsidRDefault="00AB1129" w:rsidP="00A21CDF"/>
    <w:sectPr w:rsidR="00AB112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D1933" w14:textId="77777777" w:rsidR="002C465B" w:rsidRDefault="002C465B" w:rsidP="00A27334">
      <w:pPr>
        <w:spacing w:after="0" w:line="240" w:lineRule="auto"/>
      </w:pPr>
      <w:r>
        <w:separator/>
      </w:r>
    </w:p>
  </w:endnote>
  <w:endnote w:type="continuationSeparator" w:id="0">
    <w:p w14:paraId="1A54E64A" w14:textId="77777777" w:rsidR="002C465B" w:rsidRDefault="002C465B" w:rsidP="00A27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917995"/>
      <w:docPartObj>
        <w:docPartGallery w:val="Page Numbers (Bottom of Page)"/>
        <w:docPartUnique/>
      </w:docPartObj>
    </w:sdtPr>
    <w:sdtContent>
      <w:p w14:paraId="0E534811" w14:textId="7BCFB15E" w:rsidR="00A27334" w:rsidRDefault="00A27334">
        <w:pPr>
          <w:pStyle w:val="Footer"/>
          <w:jc w:val="center"/>
        </w:pPr>
        <w:r>
          <w:fldChar w:fldCharType="begin"/>
        </w:r>
        <w:r>
          <w:instrText>PAGE   \* MERGEFORMAT</w:instrText>
        </w:r>
        <w:r>
          <w:fldChar w:fldCharType="separate"/>
        </w:r>
        <w:r>
          <w:t>2</w:t>
        </w:r>
        <w:r>
          <w:fldChar w:fldCharType="end"/>
        </w:r>
      </w:p>
    </w:sdtContent>
  </w:sdt>
  <w:p w14:paraId="1B281FF0" w14:textId="77777777" w:rsidR="00A27334" w:rsidRDefault="00A27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DFE21" w14:textId="77777777" w:rsidR="002C465B" w:rsidRDefault="002C465B" w:rsidP="00A27334">
      <w:pPr>
        <w:spacing w:after="0" w:line="240" w:lineRule="auto"/>
      </w:pPr>
      <w:r>
        <w:separator/>
      </w:r>
    </w:p>
  </w:footnote>
  <w:footnote w:type="continuationSeparator" w:id="0">
    <w:p w14:paraId="2EB700D8" w14:textId="77777777" w:rsidR="002C465B" w:rsidRDefault="002C465B" w:rsidP="00A273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349F2"/>
    <w:multiLevelType w:val="hybridMultilevel"/>
    <w:tmpl w:val="0A024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64E9B"/>
    <w:multiLevelType w:val="hybridMultilevel"/>
    <w:tmpl w:val="06F2BD2E"/>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BD0695"/>
    <w:multiLevelType w:val="hybridMultilevel"/>
    <w:tmpl w:val="025CF8B8"/>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DA77EE"/>
    <w:multiLevelType w:val="hybridMultilevel"/>
    <w:tmpl w:val="58145AB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820D3B"/>
    <w:multiLevelType w:val="hybridMultilevel"/>
    <w:tmpl w:val="752E0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903CEF"/>
    <w:multiLevelType w:val="hybridMultilevel"/>
    <w:tmpl w:val="E0640772"/>
    <w:lvl w:ilvl="0" w:tplc="035055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E025CFA"/>
    <w:multiLevelType w:val="hybridMultilevel"/>
    <w:tmpl w:val="55783A7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8128798">
    <w:abstractNumId w:val="4"/>
  </w:num>
  <w:num w:numId="2" w16cid:durableId="1107505558">
    <w:abstractNumId w:val="2"/>
  </w:num>
  <w:num w:numId="3" w16cid:durableId="582759994">
    <w:abstractNumId w:val="5"/>
  </w:num>
  <w:num w:numId="4" w16cid:durableId="1791632322">
    <w:abstractNumId w:val="1"/>
  </w:num>
  <w:num w:numId="5" w16cid:durableId="417100016">
    <w:abstractNumId w:val="0"/>
  </w:num>
  <w:num w:numId="6" w16cid:durableId="1766266156">
    <w:abstractNumId w:val="6"/>
  </w:num>
  <w:num w:numId="7" w16cid:durableId="6617419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B3E"/>
    <w:rsid w:val="00084DE4"/>
    <w:rsid w:val="000B56F0"/>
    <w:rsid w:val="000C2E18"/>
    <w:rsid w:val="001B7685"/>
    <w:rsid w:val="001F5204"/>
    <w:rsid w:val="00214EEE"/>
    <w:rsid w:val="0024704C"/>
    <w:rsid w:val="00280F40"/>
    <w:rsid w:val="002A6A9B"/>
    <w:rsid w:val="002B5690"/>
    <w:rsid w:val="002C465B"/>
    <w:rsid w:val="002E36D2"/>
    <w:rsid w:val="002F1F06"/>
    <w:rsid w:val="00305571"/>
    <w:rsid w:val="00334144"/>
    <w:rsid w:val="00340A1B"/>
    <w:rsid w:val="003A6DA3"/>
    <w:rsid w:val="003C178B"/>
    <w:rsid w:val="00452B43"/>
    <w:rsid w:val="004821FA"/>
    <w:rsid w:val="004F605C"/>
    <w:rsid w:val="0050309E"/>
    <w:rsid w:val="0051022E"/>
    <w:rsid w:val="005B6C75"/>
    <w:rsid w:val="005E3A9E"/>
    <w:rsid w:val="00600C66"/>
    <w:rsid w:val="00612D3D"/>
    <w:rsid w:val="006845B3"/>
    <w:rsid w:val="006A332D"/>
    <w:rsid w:val="006F6C86"/>
    <w:rsid w:val="007146BE"/>
    <w:rsid w:val="00780D26"/>
    <w:rsid w:val="0079608E"/>
    <w:rsid w:val="00861BA2"/>
    <w:rsid w:val="008A3B96"/>
    <w:rsid w:val="008D0D28"/>
    <w:rsid w:val="00912B3E"/>
    <w:rsid w:val="00953B2C"/>
    <w:rsid w:val="0095544B"/>
    <w:rsid w:val="009B4F62"/>
    <w:rsid w:val="009D49E5"/>
    <w:rsid w:val="00A21CDF"/>
    <w:rsid w:val="00A27334"/>
    <w:rsid w:val="00A321A1"/>
    <w:rsid w:val="00A45516"/>
    <w:rsid w:val="00A62B3C"/>
    <w:rsid w:val="00AB1129"/>
    <w:rsid w:val="00AD2CA6"/>
    <w:rsid w:val="00B76292"/>
    <w:rsid w:val="00BE4E3E"/>
    <w:rsid w:val="00C0190C"/>
    <w:rsid w:val="00C16677"/>
    <w:rsid w:val="00C536D3"/>
    <w:rsid w:val="00C920E1"/>
    <w:rsid w:val="00C925E7"/>
    <w:rsid w:val="00CD63CF"/>
    <w:rsid w:val="00D1222C"/>
    <w:rsid w:val="00D266E5"/>
    <w:rsid w:val="00D67F12"/>
    <w:rsid w:val="00D723CB"/>
    <w:rsid w:val="00DC2B0C"/>
    <w:rsid w:val="00E36E96"/>
    <w:rsid w:val="00EB2083"/>
    <w:rsid w:val="00ED64BD"/>
    <w:rsid w:val="00EE6BD7"/>
    <w:rsid w:val="00F12D7C"/>
    <w:rsid w:val="00F84C23"/>
    <w:rsid w:val="00FE4A3A"/>
    <w:rsid w:val="00FF75E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9B6D0"/>
  <w15:chartTrackingRefBased/>
  <w15:docId w15:val="{323DDC45-B61C-4E78-A408-9F9B65379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CA6"/>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D2CA6"/>
    <w:pPr>
      <w:keepNext/>
      <w:keepLines/>
      <w:spacing w:before="360" w:after="80"/>
      <w:outlineLvl w:val="0"/>
    </w:pPr>
    <w:rPr>
      <w:rFonts w:eastAsiaTheme="majorEastAsia" w:cstheme="majorBidi"/>
      <w:b/>
      <w:color w:val="2F5496" w:themeColor="accent1" w:themeShade="BF"/>
      <w:sz w:val="40"/>
      <w:szCs w:val="50"/>
    </w:rPr>
  </w:style>
  <w:style w:type="paragraph" w:styleId="Heading2">
    <w:name w:val="heading 2"/>
    <w:basedOn w:val="Normal"/>
    <w:next w:val="Normal"/>
    <w:link w:val="Heading2Char"/>
    <w:uiPriority w:val="9"/>
    <w:unhideWhenUsed/>
    <w:qFormat/>
    <w:rsid w:val="00AD2CA6"/>
    <w:pPr>
      <w:keepNext/>
      <w:keepLines/>
      <w:spacing w:before="160" w:after="80"/>
      <w:outlineLvl w:val="1"/>
    </w:pPr>
    <w:rPr>
      <w:rFonts w:eastAsiaTheme="majorEastAsia"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2F1F06"/>
    <w:pPr>
      <w:keepNext/>
      <w:keepLines/>
      <w:spacing w:before="160" w:after="80"/>
      <w:outlineLvl w:val="2"/>
    </w:pPr>
    <w:rPr>
      <w:rFonts w:eastAsiaTheme="majorEastAsia" w:cstheme="majorBidi"/>
      <w:i/>
      <w:color w:val="2F5496" w:themeColor="accent1" w:themeShade="BF"/>
      <w:sz w:val="28"/>
      <w:szCs w:val="35"/>
    </w:rPr>
  </w:style>
  <w:style w:type="paragraph" w:styleId="Heading4">
    <w:name w:val="heading 4"/>
    <w:basedOn w:val="Normal"/>
    <w:next w:val="Normal"/>
    <w:link w:val="Heading4Char"/>
    <w:uiPriority w:val="9"/>
    <w:semiHidden/>
    <w:unhideWhenUsed/>
    <w:qFormat/>
    <w:rsid w:val="00912B3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2B3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12B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2B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2B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2B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CA6"/>
    <w:rPr>
      <w:rFonts w:ascii="Times New Roman" w:eastAsiaTheme="majorEastAsia" w:hAnsi="Times New Roman" w:cstheme="majorBidi"/>
      <w:b/>
      <w:color w:val="2F5496" w:themeColor="accent1" w:themeShade="BF"/>
      <w:sz w:val="40"/>
      <w:szCs w:val="50"/>
    </w:rPr>
  </w:style>
  <w:style w:type="character" w:customStyle="1" w:styleId="Heading2Char">
    <w:name w:val="Heading 2 Char"/>
    <w:basedOn w:val="DefaultParagraphFont"/>
    <w:link w:val="Heading2"/>
    <w:uiPriority w:val="9"/>
    <w:rsid w:val="00AD2CA6"/>
    <w:rPr>
      <w:rFonts w:ascii="Times New Roman" w:eastAsiaTheme="majorEastAsia" w:hAnsi="Times New Roman"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2F1F06"/>
    <w:rPr>
      <w:rFonts w:ascii="Times New Roman" w:eastAsiaTheme="majorEastAsia" w:hAnsi="Times New Roman" w:cstheme="majorBidi"/>
      <w:i/>
      <w:color w:val="2F5496" w:themeColor="accent1" w:themeShade="BF"/>
      <w:sz w:val="28"/>
      <w:szCs w:val="35"/>
    </w:rPr>
  </w:style>
  <w:style w:type="character" w:customStyle="1" w:styleId="Heading4Char">
    <w:name w:val="Heading 4 Char"/>
    <w:basedOn w:val="DefaultParagraphFont"/>
    <w:link w:val="Heading4"/>
    <w:uiPriority w:val="9"/>
    <w:semiHidden/>
    <w:rsid w:val="00912B3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12B3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12B3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12B3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12B3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12B3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12B3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12B3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912B3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12B3E"/>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912B3E"/>
    <w:pPr>
      <w:spacing w:before="160"/>
      <w:jc w:val="center"/>
    </w:pPr>
    <w:rPr>
      <w:i/>
      <w:iCs/>
      <w:color w:val="404040" w:themeColor="text1" w:themeTint="BF"/>
    </w:rPr>
  </w:style>
  <w:style w:type="character" w:customStyle="1" w:styleId="QuoteChar">
    <w:name w:val="Quote Char"/>
    <w:basedOn w:val="DefaultParagraphFont"/>
    <w:link w:val="Quote"/>
    <w:uiPriority w:val="29"/>
    <w:rsid w:val="00912B3E"/>
    <w:rPr>
      <w:rFonts w:ascii="Times New Roman" w:hAnsi="Times New Roman"/>
      <w:i/>
      <w:iCs/>
      <w:color w:val="404040" w:themeColor="text1" w:themeTint="BF"/>
      <w:lang w:val="en-GB"/>
    </w:rPr>
  </w:style>
  <w:style w:type="paragraph" w:styleId="ListParagraph">
    <w:name w:val="List Paragraph"/>
    <w:basedOn w:val="Normal"/>
    <w:uiPriority w:val="34"/>
    <w:qFormat/>
    <w:rsid w:val="00912B3E"/>
    <w:pPr>
      <w:ind w:left="720"/>
      <w:contextualSpacing/>
    </w:pPr>
  </w:style>
  <w:style w:type="character" w:styleId="IntenseEmphasis">
    <w:name w:val="Intense Emphasis"/>
    <w:basedOn w:val="DefaultParagraphFont"/>
    <w:uiPriority w:val="21"/>
    <w:qFormat/>
    <w:rsid w:val="00912B3E"/>
    <w:rPr>
      <w:i/>
      <w:iCs/>
      <w:color w:val="2F5496" w:themeColor="accent1" w:themeShade="BF"/>
    </w:rPr>
  </w:style>
  <w:style w:type="paragraph" w:styleId="IntenseQuote">
    <w:name w:val="Intense Quote"/>
    <w:basedOn w:val="Normal"/>
    <w:next w:val="Normal"/>
    <w:link w:val="IntenseQuoteChar"/>
    <w:uiPriority w:val="30"/>
    <w:qFormat/>
    <w:rsid w:val="00912B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2B3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12B3E"/>
    <w:rPr>
      <w:b/>
      <w:bCs/>
      <w:smallCaps/>
      <w:color w:val="2F5496" w:themeColor="accent1" w:themeShade="BF"/>
      <w:spacing w:val="5"/>
    </w:rPr>
  </w:style>
  <w:style w:type="table" w:styleId="TableGrid">
    <w:name w:val="Table Grid"/>
    <w:basedOn w:val="TableNormal"/>
    <w:uiPriority w:val="39"/>
    <w:rsid w:val="007960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52B43"/>
    <w:pPr>
      <w:spacing w:before="240" w:after="0" w:line="259" w:lineRule="auto"/>
      <w:jc w:val="left"/>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452B43"/>
    <w:pPr>
      <w:spacing w:after="100"/>
    </w:pPr>
  </w:style>
  <w:style w:type="paragraph" w:styleId="TOC2">
    <w:name w:val="toc 2"/>
    <w:basedOn w:val="Normal"/>
    <w:next w:val="Normal"/>
    <w:autoRedefine/>
    <w:uiPriority w:val="39"/>
    <w:unhideWhenUsed/>
    <w:rsid w:val="00452B43"/>
    <w:pPr>
      <w:spacing w:after="100"/>
      <w:ind w:left="240"/>
    </w:pPr>
  </w:style>
  <w:style w:type="character" w:styleId="Hyperlink">
    <w:name w:val="Hyperlink"/>
    <w:basedOn w:val="DefaultParagraphFont"/>
    <w:uiPriority w:val="99"/>
    <w:unhideWhenUsed/>
    <w:rsid w:val="00452B43"/>
    <w:rPr>
      <w:color w:val="0563C1" w:themeColor="hyperlink"/>
      <w:u w:val="single"/>
    </w:rPr>
  </w:style>
  <w:style w:type="paragraph" w:styleId="Header">
    <w:name w:val="header"/>
    <w:basedOn w:val="Normal"/>
    <w:link w:val="HeaderChar"/>
    <w:uiPriority w:val="99"/>
    <w:unhideWhenUsed/>
    <w:rsid w:val="00A27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334"/>
    <w:rPr>
      <w:rFonts w:ascii="Times New Roman" w:hAnsi="Times New Roman"/>
      <w:lang w:val="en-GB"/>
    </w:rPr>
  </w:style>
  <w:style w:type="paragraph" w:styleId="Footer">
    <w:name w:val="footer"/>
    <w:basedOn w:val="Normal"/>
    <w:link w:val="FooterChar"/>
    <w:uiPriority w:val="99"/>
    <w:unhideWhenUsed/>
    <w:rsid w:val="00A27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334"/>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B0C8A-84F5-4CB4-894D-85D6C1F0A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3045</Words>
  <Characters>17358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Akib Oveer</dc:creator>
  <cp:keywords/>
  <dc:description/>
  <cp:lastModifiedBy>Tanim Ahmed</cp:lastModifiedBy>
  <cp:revision>2</cp:revision>
  <dcterms:created xsi:type="dcterms:W3CDTF">2026-03-18T12:05:00Z</dcterms:created>
  <dcterms:modified xsi:type="dcterms:W3CDTF">2026-03-18T12:05:00Z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bd289cd8-95a5-4fd4-a1b2-0a8e4e5ca84e</vt:lpwstr>
  </property>
</Properties>
</file>