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2E281" w14:textId="6B8A8618" w:rsidR="009968B9" w:rsidRDefault="00D26F15" w:rsidP="00D26F15">
      <w:pPr>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0" distB="0" distL="0" distR="0" wp14:anchorId="3C47450C" wp14:editId="4D0F2330">
            <wp:extent cx="3345180" cy="1509003"/>
            <wp:effectExtent l="0" t="0" r="7620" b="0"/>
            <wp:docPr id="1407688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688937" name="Picture 1407688937"/>
                    <pic:cNvPicPr/>
                  </pic:nvPicPr>
                  <pic:blipFill>
                    <a:blip r:embed="rId7">
                      <a:extLst>
                        <a:ext uri="{28A0092B-C50C-407E-A947-70E740481C1C}">
                          <a14:useLocalDpi xmlns:a14="http://schemas.microsoft.com/office/drawing/2010/main" val="0"/>
                        </a:ext>
                      </a:extLst>
                    </a:blip>
                    <a:stretch>
                      <a:fillRect/>
                    </a:stretch>
                  </pic:blipFill>
                  <pic:spPr>
                    <a:xfrm>
                      <a:off x="0" y="0"/>
                      <a:ext cx="3351594" cy="1511896"/>
                    </a:xfrm>
                    <a:prstGeom prst="rect">
                      <a:avLst/>
                    </a:prstGeom>
                  </pic:spPr>
                </pic:pic>
              </a:graphicData>
            </a:graphic>
          </wp:inline>
        </w:drawing>
      </w:r>
    </w:p>
    <w:p w14:paraId="24E6AD85" w14:textId="77777777" w:rsidR="009968B9" w:rsidRDefault="009968B9" w:rsidP="009968B9">
      <w:pPr>
        <w:jc w:val="center"/>
        <w:rPr>
          <w:rFonts w:ascii="Times New Roman" w:eastAsia="Times New Roman" w:hAnsi="Times New Roman" w:cs="Times New Roman"/>
          <w:b/>
          <w:sz w:val="32"/>
          <w:szCs w:val="32"/>
        </w:rPr>
      </w:pPr>
    </w:p>
    <w:p w14:paraId="314E058C" w14:textId="77777777" w:rsidR="00D26F15" w:rsidRDefault="00D26F15" w:rsidP="009968B9">
      <w:pPr>
        <w:jc w:val="center"/>
        <w:rPr>
          <w:rFonts w:ascii="Times New Roman" w:eastAsia="Times New Roman" w:hAnsi="Times New Roman" w:cs="Times New Roman"/>
          <w:b/>
          <w:sz w:val="32"/>
          <w:szCs w:val="32"/>
        </w:rPr>
      </w:pPr>
    </w:p>
    <w:p w14:paraId="056CA642" w14:textId="77777777" w:rsidR="00D26F15" w:rsidRDefault="00D26F15" w:rsidP="009968B9">
      <w:pPr>
        <w:jc w:val="center"/>
        <w:rPr>
          <w:rFonts w:ascii="Times New Roman" w:eastAsia="Times New Roman" w:hAnsi="Times New Roman" w:cs="Times New Roman"/>
          <w:b/>
          <w:sz w:val="32"/>
          <w:szCs w:val="32"/>
        </w:rPr>
      </w:pPr>
    </w:p>
    <w:p w14:paraId="0AF60248" w14:textId="030A8C15" w:rsidR="00D26F15" w:rsidRDefault="00D26F15" w:rsidP="00D26F15">
      <w:pPr>
        <w:jc w:val="center"/>
        <w:rPr>
          <w:rFonts w:ascii="Times New Roman" w:eastAsia="Times New Roman" w:hAnsi="Times New Roman" w:cs="Times New Roman"/>
          <w:b/>
          <w:sz w:val="32"/>
          <w:szCs w:val="32"/>
        </w:rPr>
      </w:pPr>
      <w:r w:rsidRPr="00D26F15">
        <w:rPr>
          <w:rFonts w:ascii="Times New Roman" w:eastAsia="Times New Roman" w:hAnsi="Times New Roman" w:cs="Times New Roman"/>
          <w:b/>
          <w:sz w:val="32"/>
          <w:szCs w:val="32"/>
        </w:rPr>
        <w:t xml:space="preserve">Student </w:t>
      </w:r>
      <w:proofErr w:type="gramStart"/>
      <w:r>
        <w:rPr>
          <w:rFonts w:ascii="Times New Roman" w:eastAsia="Times New Roman" w:hAnsi="Times New Roman" w:cs="Times New Roman"/>
          <w:b/>
          <w:sz w:val="32"/>
          <w:szCs w:val="32"/>
        </w:rPr>
        <w:t>N</w:t>
      </w:r>
      <w:r w:rsidRPr="00D26F15">
        <w:rPr>
          <w:rFonts w:ascii="Times New Roman" w:eastAsia="Times New Roman" w:hAnsi="Times New Roman" w:cs="Times New Roman"/>
          <w:b/>
          <w:sz w:val="32"/>
          <w:szCs w:val="32"/>
        </w:rPr>
        <w:t>ame :</w:t>
      </w:r>
      <w:proofErr w:type="gramEnd"/>
      <w:r w:rsidRPr="00D26F15">
        <w:rPr>
          <w:rFonts w:ascii="Times New Roman" w:eastAsia="Times New Roman" w:hAnsi="Times New Roman" w:cs="Times New Roman"/>
          <w:b/>
          <w:sz w:val="32"/>
          <w:szCs w:val="32"/>
        </w:rPr>
        <w:t xml:space="preserve">  Saloni </w:t>
      </w:r>
      <w:proofErr w:type="spellStart"/>
      <w:r>
        <w:rPr>
          <w:rFonts w:ascii="Times New Roman" w:eastAsia="Times New Roman" w:hAnsi="Times New Roman" w:cs="Times New Roman"/>
          <w:b/>
          <w:sz w:val="32"/>
          <w:szCs w:val="32"/>
        </w:rPr>
        <w:t>P</w:t>
      </w:r>
      <w:r w:rsidRPr="00D26F15">
        <w:rPr>
          <w:rFonts w:ascii="Times New Roman" w:eastAsia="Times New Roman" w:hAnsi="Times New Roman" w:cs="Times New Roman"/>
          <w:b/>
          <w:sz w:val="32"/>
          <w:szCs w:val="32"/>
        </w:rPr>
        <w:t>ravinkumar</w:t>
      </w:r>
      <w:proofErr w:type="spellEnd"/>
      <w:r w:rsidRPr="00D26F15">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P</w:t>
      </w:r>
      <w:r w:rsidRPr="00D26F15">
        <w:rPr>
          <w:rFonts w:ascii="Times New Roman" w:eastAsia="Times New Roman" w:hAnsi="Times New Roman" w:cs="Times New Roman"/>
          <w:b/>
          <w:sz w:val="32"/>
          <w:szCs w:val="32"/>
        </w:rPr>
        <w:t>atel</w:t>
      </w:r>
    </w:p>
    <w:p w14:paraId="1E183625" w14:textId="77777777" w:rsidR="00D26F15" w:rsidRPr="00D26F15" w:rsidRDefault="00D26F15" w:rsidP="00D26F15">
      <w:pPr>
        <w:jc w:val="center"/>
        <w:rPr>
          <w:rFonts w:ascii="Times New Roman" w:eastAsia="Times New Roman" w:hAnsi="Times New Roman" w:cs="Times New Roman"/>
          <w:b/>
          <w:sz w:val="32"/>
          <w:szCs w:val="32"/>
        </w:rPr>
      </w:pPr>
    </w:p>
    <w:p w14:paraId="1AC2456C" w14:textId="69B5699A" w:rsidR="00D26F15" w:rsidRDefault="00D26F15" w:rsidP="00D26F15">
      <w:pPr>
        <w:jc w:val="center"/>
        <w:rPr>
          <w:rFonts w:ascii="Times New Roman" w:eastAsia="Times New Roman" w:hAnsi="Times New Roman" w:cs="Times New Roman"/>
          <w:b/>
          <w:sz w:val="32"/>
          <w:szCs w:val="32"/>
        </w:rPr>
      </w:pPr>
      <w:r w:rsidRPr="00D26F15">
        <w:rPr>
          <w:rFonts w:ascii="Times New Roman" w:eastAsia="Times New Roman" w:hAnsi="Times New Roman" w:cs="Times New Roman"/>
          <w:b/>
          <w:sz w:val="32"/>
          <w:szCs w:val="32"/>
        </w:rPr>
        <w:t xml:space="preserve">Student ID </w:t>
      </w:r>
      <w:r>
        <w:rPr>
          <w:rFonts w:ascii="Times New Roman" w:eastAsia="Times New Roman" w:hAnsi="Times New Roman" w:cs="Times New Roman"/>
          <w:b/>
          <w:sz w:val="32"/>
          <w:szCs w:val="32"/>
        </w:rPr>
        <w:t>N</w:t>
      </w:r>
      <w:r w:rsidRPr="00D26F15">
        <w:rPr>
          <w:rFonts w:ascii="Times New Roman" w:eastAsia="Times New Roman" w:hAnsi="Times New Roman" w:cs="Times New Roman"/>
          <w:b/>
          <w:sz w:val="32"/>
          <w:szCs w:val="32"/>
        </w:rPr>
        <w:t>umber :2408227</w:t>
      </w:r>
    </w:p>
    <w:p w14:paraId="73185BB1" w14:textId="77777777" w:rsidR="00D26F15" w:rsidRPr="00D26F15" w:rsidRDefault="00D26F15" w:rsidP="00D26F15">
      <w:pPr>
        <w:jc w:val="center"/>
        <w:rPr>
          <w:rFonts w:ascii="Times New Roman" w:eastAsia="Times New Roman" w:hAnsi="Times New Roman" w:cs="Times New Roman"/>
          <w:b/>
          <w:sz w:val="32"/>
          <w:szCs w:val="32"/>
        </w:rPr>
      </w:pPr>
    </w:p>
    <w:p w14:paraId="29EDFBBB" w14:textId="7128D2B6" w:rsidR="00D26F15" w:rsidRDefault="00D26F15" w:rsidP="00D26F15">
      <w:pPr>
        <w:jc w:val="center"/>
        <w:rPr>
          <w:rFonts w:ascii="Times New Roman" w:eastAsia="Times New Roman" w:hAnsi="Times New Roman" w:cs="Times New Roman"/>
          <w:b/>
          <w:sz w:val="32"/>
          <w:szCs w:val="32"/>
        </w:rPr>
      </w:pPr>
      <w:r w:rsidRPr="00D26F15">
        <w:rPr>
          <w:rFonts w:ascii="Times New Roman" w:eastAsia="Times New Roman" w:hAnsi="Times New Roman" w:cs="Times New Roman"/>
          <w:b/>
          <w:sz w:val="32"/>
          <w:szCs w:val="32"/>
        </w:rPr>
        <w:t xml:space="preserve">Course </w:t>
      </w:r>
      <w:r>
        <w:rPr>
          <w:rFonts w:ascii="Times New Roman" w:eastAsia="Times New Roman" w:hAnsi="Times New Roman" w:cs="Times New Roman"/>
          <w:b/>
          <w:sz w:val="32"/>
          <w:szCs w:val="32"/>
        </w:rPr>
        <w:t>N</w:t>
      </w:r>
      <w:r w:rsidRPr="00D26F15">
        <w:rPr>
          <w:rFonts w:ascii="Times New Roman" w:eastAsia="Times New Roman" w:hAnsi="Times New Roman" w:cs="Times New Roman"/>
          <w:b/>
          <w:sz w:val="32"/>
          <w:szCs w:val="32"/>
        </w:rPr>
        <w:t xml:space="preserve">ame: </w:t>
      </w:r>
      <w:r>
        <w:rPr>
          <w:rFonts w:ascii="Times New Roman" w:eastAsia="Times New Roman" w:hAnsi="Times New Roman" w:cs="Times New Roman"/>
          <w:b/>
          <w:sz w:val="32"/>
          <w:szCs w:val="32"/>
        </w:rPr>
        <w:t>M</w:t>
      </w:r>
      <w:r w:rsidRPr="00D26F15">
        <w:rPr>
          <w:rFonts w:ascii="Times New Roman" w:eastAsia="Times New Roman" w:hAnsi="Times New Roman" w:cs="Times New Roman"/>
          <w:b/>
          <w:sz w:val="32"/>
          <w:szCs w:val="32"/>
        </w:rPr>
        <w:t xml:space="preserve">arketing </w:t>
      </w:r>
      <w:r>
        <w:rPr>
          <w:rFonts w:ascii="Times New Roman" w:eastAsia="Times New Roman" w:hAnsi="Times New Roman" w:cs="Times New Roman"/>
          <w:b/>
          <w:sz w:val="32"/>
          <w:szCs w:val="32"/>
        </w:rPr>
        <w:t>M</w:t>
      </w:r>
      <w:r w:rsidRPr="00D26F15">
        <w:rPr>
          <w:rFonts w:ascii="Times New Roman" w:eastAsia="Times New Roman" w:hAnsi="Times New Roman" w:cs="Times New Roman"/>
          <w:b/>
          <w:sz w:val="32"/>
          <w:szCs w:val="32"/>
        </w:rPr>
        <w:t xml:space="preserve">anagement </w:t>
      </w:r>
    </w:p>
    <w:p w14:paraId="144C8C03" w14:textId="77777777" w:rsidR="00D26F15" w:rsidRPr="00D26F15" w:rsidRDefault="00D26F15" w:rsidP="00D26F15">
      <w:pPr>
        <w:jc w:val="center"/>
        <w:rPr>
          <w:rFonts w:ascii="Times New Roman" w:eastAsia="Times New Roman" w:hAnsi="Times New Roman" w:cs="Times New Roman"/>
          <w:b/>
          <w:sz w:val="32"/>
          <w:szCs w:val="32"/>
        </w:rPr>
      </w:pPr>
    </w:p>
    <w:p w14:paraId="29DEF0F4" w14:textId="1BBFBC5A" w:rsidR="00D26F15" w:rsidRDefault="00D26F15" w:rsidP="00D26F15">
      <w:pPr>
        <w:jc w:val="center"/>
        <w:rPr>
          <w:rFonts w:ascii="Times New Roman" w:eastAsia="Times New Roman" w:hAnsi="Times New Roman" w:cs="Times New Roman"/>
          <w:b/>
          <w:sz w:val="32"/>
          <w:szCs w:val="32"/>
        </w:rPr>
      </w:pPr>
      <w:r w:rsidRPr="00D26F15">
        <w:rPr>
          <w:rFonts w:ascii="Times New Roman" w:eastAsia="Times New Roman" w:hAnsi="Times New Roman" w:cs="Times New Roman"/>
          <w:b/>
          <w:sz w:val="32"/>
          <w:szCs w:val="32"/>
        </w:rPr>
        <w:t xml:space="preserve">Lecturer </w:t>
      </w:r>
      <w:r>
        <w:rPr>
          <w:rFonts w:ascii="Times New Roman" w:eastAsia="Times New Roman" w:hAnsi="Times New Roman" w:cs="Times New Roman"/>
          <w:b/>
          <w:sz w:val="32"/>
          <w:szCs w:val="32"/>
        </w:rPr>
        <w:t>N</w:t>
      </w:r>
      <w:r w:rsidRPr="00D26F15">
        <w:rPr>
          <w:rFonts w:ascii="Times New Roman" w:eastAsia="Times New Roman" w:hAnsi="Times New Roman" w:cs="Times New Roman"/>
          <w:b/>
          <w:sz w:val="32"/>
          <w:szCs w:val="32"/>
        </w:rPr>
        <w:t xml:space="preserve">ame: Laila </w:t>
      </w:r>
      <w:proofErr w:type="spellStart"/>
      <w:r w:rsidRPr="00D26F15">
        <w:rPr>
          <w:rFonts w:ascii="Times New Roman" w:eastAsia="Times New Roman" w:hAnsi="Times New Roman" w:cs="Times New Roman"/>
          <w:b/>
          <w:sz w:val="32"/>
          <w:szCs w:val="32"/>
        </w:rPr>
        <w:t>Maazouz</w:t>
      </w:r>
      <w:proofErr w:type="spellEnd"/>
    </w:p>
    <w:p w14:paraId="48FDB21E" w14:textId="77777777" w:rsidR="00D26F15" w:rsidRPr="00D26F15" w:rsidRDefault="00D26F15" w:rsidP="00D26F15">
      <w:pPr>
        <w:jc w:val="center"/>
        <w:rPr>
          <w:rFonts w:ascii="Times New Roman" w:eastAsia="Times New Roman" w:hAnsi="Times New Roman" w:cs="Times New Roman"/>
          <w:b/>
          <w:sz w:val="32"/>
          <w:szCs w:val="32"/>
        </w:rPr>
      </w:pPr>
    </w:p>
    <w:p w14:paraId="68CE8712" w14:textId="77777777" w:rsidR="00D26F15" w:rsidRDefault="00D26F15" w:rsidP="00D26F15">
      <w:pPr>
        <w:jc w:val="center"/>
        <w:rPr>
          <w:rFonts w:ascii="Times New Roman" w:eastAsia="Times New Roman" w:hAnsi="Times New Roman" w:cs="Times New Roman"/>
          <w:b/>
          <w:sz w:val="32"/>
          <w:szCs w:val="32"/>
        </w:rPr>
      </w:pPr>
      <w:r w:rsidRPr="00D26F15">
        <w:rPr>
          <w:rFonts w:ascii="Times New Roman" w:eastAsia="Times New Roman" w:hAnsi="Times New Roman" w:cs="Times New Roman"/>
          <w:b/>
          <w:sz w:val="32"/>
          <w:szCs w:val="32"/>
        </w:rPr>
        <w:t xml:space="preserve">Term: February 2025 </w:t>
      </w:r>
    </w:p>
    <w:p w14:paraId="6BC50DFA" w14:textId="77777777" w:rsidR="00D26F15" w:rsidRPr="00D26F15" w:rsidRDefault="00D26F15" w:rsidP="00D26F15">
      <w:pPr>
        <w:jc w:val="center"/>
        <w:rPr>
          <w:rFonts w:ascii="Times New Roman" w:eastAsia="Times New Roman" w:hAnsi="Times New Roman" w:cs="Times New Roman"/>
          <w:b/>
          <w:sz w:val="32"/>
          <w:szCs w:val="32"/>
        </w:rPr>
      </w:pPr>
    </w:p>
    <w:p w14:paraId="5620B3DA" w14:textId="72D3CCBB" w:rsidR="00D26F15" w:rsidRDefault="00D26F15" w:rsidP="00D26F15">
      <w:pPr>
        <w:jc w:val="center"/>
        <w:rPr>
          <w:rFonts w:ascii="Times New Roman" w:eastAsia="Times New Roman" w:hAnsi="Times New Roman" w:cs="Times New Roman"/>
          <w:b/>
          <w:sz w:val="32"/>
          <w:szCs w:val="32"/>
        </w:rPr>
      </w:pPr>
      <w:r w:rsidRPr="00D26F15">
        <w:rPr>
          <w:rFonts w:ascii="Times New Roman" w:eastAsia="Times New Roman" w:hAnsi="Times New Roman" w:cs="Times New Roman"/>
          <w:b/>
          <w:sz w:val="32"/>
          <w:szCs w:val="32"/>
        </w:rPr>
        <w:t xml:space="preserve">Word </w:t>
      </w:r>
      <w:r>
        <w:rPr>
          <w:rFonts w:ascii="Times New Roman" w:eastAsia="Times New Roman" w:hAnsi="Times New Roman" w:cs="Times New Roman"/>
          <w:b/>
          <w:sz w:val="32"/>
          <w:szCs w:val="32"/>
        </w:rPr>
        <w:t>C</w:t>
      </w:r>
      <w:r w:rsidRPr="00D26F15">
        <w:rPr>
          <w:rFonts w:ascii="Times New Roman" w:eastAsia="Times New Roman" w:hAnsi="Times New Roman" w:cs="Times New Roman"/>
          <w:b/>
          <w:sz w:val="32"/>
          <w:szCs w:val="32"/>
        </w:rPr>
        <w:t xml:space="preserve">ount: </w:t>
      </w:r>
      <w:r w:rsidRPr="00D26F15">
        <w:rPr>
          <w:rFonts w:ascii="Times New Roman" w:eastAsia="Times New Roman" w:hAnsi="Times New Roman" w:cs="Times New Roman"/>
          <w:b/>
          <w:sz w:val="32"/>
          <w:szCs w:val="32"/>
          <w:u w:val="single"/>
        </w:rPr>
        <w:t>2424</w:t>
      </w:r>
    </w:p>
    <w:p w14:paraId="454908C2" w14:textId="77777777" w:rsidR="00D26F15" w:rsidRPr="00D26F15" w:rsidRDefault="00D26F15" w:rsidP="00D26F15">
      <w:pPr>
        <w:jc w:val="center"/>
        <w:rPr>
          <w:rFonts w:ascii="Times New Roman" w:eastAsia="Times New Roman" w:hAnsi="Times New Roman" w:cs="Times New Roman"/>
          <w:b/>
          <w:sz w:val="32"/>
          <w:szCs w:val="32"/>
        </w:rPr>
      </w:pPr>
    </w:p>
    <w:p w14:paraId="2AE1AB78" w14:textId="3FA084C4" w:rsidR="009968B9" w:rsidRDefault="00D26F15" w:rsidP="00D26F15">
      <w:pPr>
        <w:jc w:val="center"/>
        <w:rPr>
          <w:rFonts w:ascii="Times New Roman" w:eastAsia="Times New Roman" w:hAnsi="Times New Roman" w:cs="Times New Roman"/>
          <w:b/>
          <w:sz w:val="32"/>
          <w:szCs w:val="32"/>
        </w:rPr>
      </w:pPr>
      <w:r w:rsidRPr="00D26F15">
        <w:rPr>
          <w:rFonts w:ascii="Times New Roman" w:eastAsia="Times New Roman" w:hAnsi="Times New Roman" w:cs="Times New Roman"/>
          <w:b/>
          <w:sz w:val="32"/>
          <w:szCs w:val="32"/>
        </w:rPr>
        <w:t>Submission Deadline: 28 March 2025</w:t>
      </w:r>
    </w:p>
    <w:p w14:paraId="5F5551EF" w14:textId="77777777" w:rsidR="009968B9" w:rsidRDefault="009968B9" w:rsidP="009968B9">
      <w:pPr>
        <w:jc w:val="center"/>
        <w:rPr>
          <w:rFonts w:ascii="Times New Roman" w:eastAsia="Times New Roman" w:hAnsi="Times New Roman" w:cs="Times New Roman"/>
          <w:b/>
          <w:sz w:val="32"/>
          <w:szCs w:val="32"/>
        </w:rPr>
      </w:pPr>
    </w:p>
    <w:p w14:paraId="061B2DFD" w14:textId="77777777" w:rsidR="00D26F15" w:rsidRDefault="00D26F15">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p w14:paraId="7A1CC14C" w14:textId="77777777" w:rsidR="00D26F15" w:rsidRDefault="00D26F15" w:rsidP="00D26F15">
      <w:pPr>
        <w:jc w:val="center"/>
        <w:rPr>
          <w:rFonts w:ascii="Times New Roman" w:eastAsia="Times New Roman" w:hAnsi="Times New Roman" w:cs="Times New Roman"/>
          <w:b/>
          <w:sz w:val="32"/>
          <w:szCs w:val="32"/>
        </w:rPr>
      </w:pPr>
    </w:p>
    <w:p w14:paraId="2C03FAB9" w14:textId="77777777" w:rsidR="00D26F15" w:rsidRDefault="00D26F15" w:rsidP="00D26F15">
      <w:pPr>
        <w:jc w:val="center"/>
        <w:rPr>
          <w:rFonts w:ascii="Times New Roman" w:eastAsia="Times New Roman" w:hAnsi="Times New Roman" w:cs="Times New Roman"/>
          <w:b/>
          <w:sz w:val="32"/>
          <w:szCs w:val="32"/>
        </w:rPr>
      </w:pPr>
    </w:p>
    <w:p w14:paraId="036EED9D" w14:textId="77777777" w:rsidR="00D26F15" w:rsidRDefault="00D26F15" w:rsidP="00D26F15">
      <w:pPr>
        <w:jc w:val="center"/>
        <w:rPr>
          <w:rFonts w:ascii="Times New Roman" w:eastAsia="Times New Roman" w:hAnsi="Times New Roman" w:cs="Times New Roman"/>
          <w:b/>
          <w:sz w:val="32"/>
          <w:szCs w:val="32"/>
        </w:rPr>
      </w:pPr>
    </w:p>
    <w:p w14:paraId="40DA0711" w14:textId="77777777" w:rsidR="00D26F15" w:rsidRDefault="00D26F15" w:rsidP="00D26F15">
      <w:pPr>
        <w:jc w:val="center"/>
        <w:rPr>
          <w:rFonts w:ascii="Times New Roman" w:eastAsia="Times New Roman" w:hAnsi="Times New Roman" w:cs="Times New Roman"/>
          <w:b/>
          <w:sz w:val="32"/>
          <w:szCs w:val="32"/>
        </w:rPr>
      </w:pPr>
    </w:p>
    <w:p w14:paraId="5CAB213D" w14:textId="519E4C18" w:rsidR="009968B9" w:rsidRPr="009968B9" w:rsidRDefault="009968B9" w:rsidP="00D26F15">
      <w:pPr>
        <w:jc w:val="center"/>
        <w:rPr>
          <w:rFonts w:ascii="Times New Roman" w:eastAsia="Times New Roman" w:hAnsi="Times New Roman" w:cs="Times New Roman"/>
          <w:b/>
          <w:sz w:val="32"/>
          <w:szCs w:val="32"/>
        </w:rPr>
      </w:pPr>
      <w:r w:rsidRPr="009968B9">
        <w:rPr>
          <w:rFonts w:ascii="Times New Roman" w:eastAsia="Times New Roman" w:hAnsi="Times New Roman" w:cs="Times New Roman"/>
          <w:b/>
          <w:sz w:val="32"/>
          <w:szCs w:val="32"/>
        </w:rPr>
        <w:t>ASSESSMENT COMPONENT 1-</w:t>
      </w:r>
    </w:p>
    <w:p w14:paraId="5290A09B" w14:textId="59E1C6EC" w:rsidR="004E5BF2" w:rsidRPr="009968B9" w:rsidRDefault="009968B9" w:rsidP="00D26F15">
      <w:pPr>
        <w:jc w:val="center"/>
        <w:rPr>
          <w:rFonts w:ascii="Times New Roman" w:eastAsia="Times New Roman" w:hAnsi="Times New Roman" w:cs="Times New Roman"/>
          <w:b/>
          <w:sz w:val="32"/>
          <w:szCs w:val="32"/>
        </w:rPr>
      </w:pPr>
      <w:r w:rsidRPr="009968B9">
        <w:rPr>
          <w:rFonts w:ascii="Times New Roman" w:eastAsia="Times New Roman" w:hAnsi="Times New Roman" w:cs="Times New Roman"/>
          <w:b/>
          <w:sz w:val="32"/>
          <w:szCs w:val="32"/>
        </w:rPr>
        <w:t xml:space="preserve">ESSAY </w:t>
      </w:r>
      <w:r w:rsidRPr="009968B9">
        <w:rPr>
          <w:rFonts w:ascii="Times New Roman" w:eastAsia="Times New Roman" w:hAnsi="Times New Roman" w:cs="Times New Roman"/>
          <w:b/>
          <w:sz w:val="32"/>
          <w:szCs w:val="32"/>
        </w:rPr>
        <w:br w:type="page"/>
      </w:r>
    </w:p>
    <w:sdt>
      <w:sdtPr>
        <w:rPr>
          <w:rFonts w:ascii="Arial" w:eastAsia="Arial" w:hAnsi="Arial" w:cs="Arial"/>
          <w:b/>
          <w:bCs/>
          <w:color w:val="auto"/>
          <w:sz w:val="36"/>
          <w:szCs w:val="36"/>
          <w:lang w:val="en-GB" w:eastAsia="en-IN"/>
        </w:rPr>
        <w:id w:val="1983972004"/>
        <w:docPartObj>
          <w:docPartGallery w:val="Table of Contents"/>
          <w:docPartUnique/>
        </w:docPartObj>
      </w:sdtPr>
      <w:sdtEndPr>
        <w:rPr>
          <w:noProof/>
          <w:sz w:val="22"/>
          <w:szCs w:val="22"/>
        </w:rPr>
      </w:sdtEndPr>
      <w:sdtContent>
        <w:p w14:paraId="76F92DCE" w14:textId="3231CA0D" w:rsidR="00520F2C" w:rsidRPr="00520F2C" w:rsidRDefault="00520F2C" w:rsidP="00520F2C">
          <w:pPr>
            <w:pStyle w:val="TOCHeading"/>
            <w:spacing w:after="240" w:line="360" w:lineRule="auto"/>
            <w:jc w:val="center"/>
            <w:rPr>
              <w:rFonts w:ascii="Times New Roman" w:hAnsi="Times New Roman" w:cs="Times New Roman"/>
              <w:b/>
              <w:bCs/>
              <w:color w:val="000000" w:themeColor="text1"/>
              <w:sz w:val="28"/>
              <w:szCs w:val="28"/>
            </w:rPr>
          </w:pPr>
          <w:r w:rsidRPr="00520F2C">
            <w:rPr>
              <w:rFonts w:ascii="Times New Roman" w:hAnsi="Times New Roman" w:cs="Times New Roman"/>
              <w:b/>
              <w:bCs/>
              <w:color w:val="000000" w:themeColor="text1"/>
              <w:sz w:val="28"/>
              <w:szCs w:val="28"/>
            </w:rPr>
            <w:t>Table of Contents</w:t>
          </w:r>
        </w:p>
        <w:p w14:paraId="7CFA8DAA" w14:textId="5A8F68ED" w:rsidR="00520F2C" w:rsidRPr="00520F2C" w:rsidRDefault="00520F2C" w:rsidP="00520F2C">
          <w:pPr>
            <w:pStyle w:val="TOC1"/>
            <w:tabs>
              <w:tab w:val="right" w:leader="dot" w:pos="9350"/>
            </w:tabs>
            <w:spacing w:after="240" w:line="360" w:lineRule="auto"/>
            <w:jc w:val="both"/>
            <w:rPr>
              <w:rFonts w:ascii="Times New Roman" w:hAnsi="Times New Roman" w:cs="Times New Roman"/>
              <w:noProof/>
              <w:color w:val="000000" w:themeColor="text1"/>
              <w:sz w:val="24"/>
              <w:szCs w:val="24"/>
            </w:rPr>
          </w:pPr>
          <w:r w:rsidRPr="00520F2C">
            <w:rPr>
              <w:rFonts w:ascii="Times New Roman" w:hAnsi="Times New Roman" w:cs="Times New Roman"/>
              <w:color w:val="000000" w:themeColor="text1"/>
              <w:sz w:val="24"/>
              <w:szCs w:val="24"/>
            </w:rPr>
            <w:fldChar w:fldCharType="begin"/>
          </w:r>
          <w:r w:rsidRPr="00520F2C">
            <w:rPr>
              <w:rFonts w:ascii="Times New Roman" w:hAnsi="Times New Roman" w:cs="Times New Roman"/>
              <w:color w:val="000000" w:themeColor="text1"/>
              <w:sz w:val="24"/>
              <w:szCs w:val="24"/>
            </w:rPr>
            <w:instrText xml:space="preserve"> TOC \o "1-3" \h \z \u </w:instrText>
          </w:r>
          <w:r w:rsidRPr="00520F2C">
            <w:rPr>
              <w:rFonts w:ascii="Times New Roman" w:hAnsi="Times New Roman" w:cs="Times New Roman"/>
              <w:color w:val="000000" w:themeColor="text1"/>
              <w:sz w:val="24"/>
              <w:szCs w:val="24"/>
            </w:rPr>
            <w:fldChar w:fldCharType="separate"/>
          </w:r>
          <w:hyperlink w:anchor="_Toc194064495" w:history="1">
            <w:r w:rsidRPr="00520F2C">
              <w:rPr>
                <w:rStyle w:val="Hyperlink"/>
                <w:rFonts w:ascii="Times New Roman" w:hAnsi="Times New Roman" w:cs="Times New Roman"/>
                <w:noProof/>
                <w:color w:val="000000" w:themeColor="text1"/>
                <w:sz w:val="24"/>
                <w:szCs w:val="24"/>
              </w:rPr>
              <w:t>Task 1A: Advantages of Being a Pioneer and Follower Company</w:t>
            </w:r>
            <w:r w:rsidRPr="00520F2C">
              <w:rPr>
                <w:rFonts w:ascii="Times New Roman" w:hAnsi="Times New Roman" w:cs="Times New Roman"/>
                <w:noProof/>
                <w:webHidden/>
                <w:color w:val="000000" w:themeColor="text1"/>
                <w:sz w:val="24"/>
                <w:szCs w:val="24"/>
              </w:rPr>
              <w:tab/>
            </w:r>
            <w:r w:rsidRPr="00520F2C">
              <w:rPr>
                <w:rFonts w:ascii="Times New Roman" w:hAnsi="Times New Roman" w:cs="Times New Roman"/>
                <w:noProof/>
                <w:webHidden/>
                <w:color w:val="000000" w:themeColor="text1"/>
                <w:sz w:val="24"/>
                <w:szCs w:val="24"/>
              </w:rPr>
              <w:fldChar w:fldCharType="begin"/>
            </w:r>
            <w:r w:rsidRPr="00520F2C">
              <w:rPr>
                <w:rFonts w:ascii="Times New Roman" w:hAnsi="Times New Roman" w:cs="Times New Roman"/>
                <w:noProof/>
                <w:webHidden/>
                <w:color w:val="000000" w:themeColor="text1"/>
                <w:sz w:val="24"/>
                <w:szCs w:val="24"/>
              </w:rPr>
              <w:instrText xml:space="preserve"> PAGEREF _Toc194064495 \h </w:instrText>
            </w:r>
            <w:r w:rsidRPr="00520F2C">
              <w:rPr>
                <w:rFonts w:ascii="Times New Roman" w:hAnsi="Times New Roman" w:cs="Times New Roman"/>
                <w:noProof/>
                <w:webHidden/>
                <w:color w:val="000000" w:themeColor="text1"/>
                <w:sz w:val="24"/>
                <w:szCs w:val="24"/>
              </w:rPr>
            </w:r>
            <w:r w:rsidRPr="00520F2C">
              <w:rPr>
                <w:rFonts w:ascii="Times New Roman" w:hAnsi="Times New Roman" w:cs="Times New Roman"/>
                <w:noProof/>
                <w:webHidden/>
                <w:color w:val="000000" w:themeColor="text1"/>
                <w:sz w:val="24"/>
                <w:szCs w:val="24"/>
              </w:rPr>
              <w:fldChar w:fldCharType="separate"/>
            </w:r>
            <w:r w:rsidRPr="00520F2C">
              <w:rPr>
                <w:rFonts w:ascii="Times New Roman" w:hAnsi="Times New Roman" w:cs="Times New Roman"/>
                <w:noProof/>
                <w:webHidden/>
                <w:color w:val="000000" w:themeColor="text1"/>
                <w:sz w:val="24"/>
                <w:szCs w:val="24"/>
              </w:rPr>
              <w:t>3</w:t>
            </w:r>
            <w:r w:rsidRPr="00520F2C">
              <w:rPr>
                <w:rFonts w:ascii="Times New Roman" w:hAnsi="Times New Roman" w:cs="Times New Roman"/>
                <w:noProof/>
                <w:webHidden/>
                <w:color w:val="000000" w:themeColor="text1"/>
                <w:sz w:val="24"/>
                <w:szCs w:val="24"/>
              </w:rPr>
              <w:fldChar w:fldCharType="end"/>
            </w:r>
          </w:hyperlink>
        </w:p>
        <w:p w14:paraId="33199EC5" w14:textId="3B70A47B" w:rsidR="00520F2C" w:rsidRPr="00520F2C" w:rsidRDefault="00520F2C" w:rsidP="00520F2C">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194064496" w:history="1">
            <w:r w:rsidRPr="00520F2C">
              <w:rPr>
                <w:rStyle w:val="Hyperlink"/>
                <w:rFonts w:ascii="Times New Roman" w:hAnsi="Times New Roman" w:cs="Times New Roman"/>
                <w:noProof/>
                <w:color w:val="000000" w:themeColor="text1"/>
                <w:sz w:val="24"/>
                <w:szCs w:val="24"/>
              </w:rPr>
              <w:t>1. Introduction</w:t>
            </w:r>
            <w:r w:rsidRPr="00520F2C">
              <w:rPr>
                <w:rFonts w:ascii="Times New Roman" w:hAnsi="Times New Roman" w:cs="Times New Roman"/>
                <w:noProof/>
                <w:webHidden/>
                <w:color w:val="000000" w:themeColor="text1"/>
                <w:sz w:val="24"/>
                <w:szCs w:val="24"/>
              </w:rPr>
              <w:tab/>
            </w:r>
            <w:r w:rsidRPr="00520F2C">
              <w:rPr>
                <w:rFonts w:ascii="Times New Roman" w:hAnsi="Times New Roman" w:cs="Times New Roman"/>
                <w:noProof/>
                <w:webHidden/>
                <w:color w:val="000000" w:themeColor="text1"/>
                <w:sz w:val="24"/>
                <w:szCs w:val="24"/>
              </w:rPr>
              <w:fldChar w:fldCharType="begin"/>
            </w:r>
            <w:r w:rsidRPr="00520F2C">
              <w:rPr>
                <w:rFonts w:ascii="Times New Roman" w:hAnsi="Times New Roman" w:cs="Times New Roman"/>
                <w:noProof/>
                <w:webHidden/>
                <w:color w:val="000000" w:themeColor="text1"/>
                <w:sz w:val="24"/>
                <w:szCs w:val="24"/>
              </w:rPr>
              <w:instrText xml:space="preserve"> PAGEREF _Toc194064496 \h </w:instrText>
            </w:r>
            <w:r w:rsidRPr="00520F2C">
              <w:rPr>
                <w:rFonts w:ascii="Times New Roman" w:hAnsi="Times New Roman" w:cs="Times New Roman"/>
                <w:noProof/>
                <w:webHidden/>
                <w:color w:val="000000" w:themeColor="text1"/>
                <w:sz w:val="24"/>
                <w:szCs w:val="24"/>
              </w:rPr>
            </w:r>
            <w:r w:rsidRPr="00520F2C">
              <w:rPr>
                <w:rFonts w:ascii="Times New Roman" w:hAnsi="Times New Roman" w:cs="Times New Roman"/>
                <w:noProof/>
                <w:webHidden/>
                <w:color w:val="000000" w:themeColor="text1"/>
                <w:sz w:val="24"/>
                <w:szCs w:val="24"/>
              </w:rPr>
              <w:fldChar w:fldCharType="separate"/>
            </w:r>
            <w:r w:rsidRPr="00520F2C">
              <w:rPr>
                <w:rFonts w:ascii="Times New Roman" w:hAnsi="Times New Roman" w:cs="Times New Roman"/>
                <w:noProof/>
                <w:webHidden/>
                <w:color w:val="000000" w:themeColor="text1"/>
                <w:sz w:val="24"/>
                <w:szCs w:val="24"/>
              </w:rPr>
              <w:t>3</w:t>
            </w:r>
            <w:r w:rsidRPr="00520F2C">
              <w:rPr>
                <w:rFonts w:ascii="Times New Roman" w:hAnsi="Times New Roman" w:cs="Times New Roman"/>
                <w:noProof/>
                <w:webHidden/>
                <w:color w:val="000000" w:themeColor="text1"/>
                <w:sz w:val="24"/>
                <w:szCs w:val="24"/>
              </w:rPr>
              <w:fldChar w:fldCharType="end"/>
            </w:r>
          </w:hyperlink>
        </w:p>
        <w:p w14:paraId="78ECABED" w14:textId="15F6C1E6" w:rsidR="00520F2C" w:rsidRPr="00520F2C" w:rsidRDefault="00520F2C" w:rsidP="00520F2C">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194064497" w:history="1">
            <w:r w:rsidRPr="00520F2C">
              <w:rPr>
                <w:rStyle w:val="Hyperlink"/>
                <w:rFonts w:ascii="Times New Roman" w:hAnsi="Times New Roman" w:cs="Times New Roman"/>
                <w:noProof/>
                <w:color w:val="000000" w:themeColor="text1"/>
                <w:sz w:val="24"/>
                <w:szCs w:val="24"/>
              </w:rPr>
              <w:t>2. Definition of Pioneer</w:t>
            </w:r>
            <w:r w:rsidRPr="00520F2C">
              <w:rPr>
                <w:rFonts w:ascii="Times New Roman" w:hAnsi="Times New Roman" w:cs="Times New Roman"/>
                <w:noProof/>
                <w:webHidden/>
                <w:color w:val="000000" w:themeColor="text1"/>
                <w:sz w:val="24"/>
                <w:szCs w:val="24"/>
              </w:rPr>
              <w:tab/>
            </w:r>
            <w:r w:rsidRPr="00520F2C">
              <w:rPr>
                <w:rFonts w:ascii="Times New Roman" w:hAnsi="Times New Roman" w:cs="Times New Roman"/>
                <w:noProof/>
                <w:webHidden/>
                <w:color w:val="000000" w:themeColor="text1"/>
                <w:sz w:val="24"/>
                <w:szCs w:val="24"/>
              </w:rPr>
              <w:fldChar w:fldCharType="begin"/>
            </w:r>
            <w:r w:rsidRPr="00520F2C">
              <w:rPr>
                <w:rFonts w:ascii="Times New Roman" w:hAnsi="Times New Roman" w:cs="Times New Roman"/>
                <w:noProof/>
                <w:webHidden/>
                <w:color w:val="000000" w:themeColor="text1"/>
                <w:sz w:val="24"/>
                <w:szCs w:val="24"/>
              </w:rPr>
              <w:instrText xml:space="preserve"> PAGEREF _Toc194064497 \h </w:instrText>
            </w:r>
            <w:r w:rsidRPr="00520F2C">
              <w:rPr>
                <w:rFonts w:ascii="Times New Roman" w:hAnsi="Times New Roman" w:cs="Times New Roman"/>
                <w:noProof/>
                <w:webHidden/>
                <w:color w:val="000000" w:themeColor="text1"/>
                <w:sz w:val="24"/>
                <w:szCs w:val="24"/>
              </w:rPr>
            </w:r>
            <w:r w:rsidRPr="00520F2C">
              <w:rPr>
                <w:rFonts w:ascii="Times New Roman" w:hAnsi="Times New Roman" w:cs="Times New Roman"/>
                <w:noProof/>
                <w:webHidden/>
                <w:color w:val="000000" w:themeColor="text1"/>
                <w:sz w:val="24"/>
                <w:szCs w:val="24"/>
              </w:rPr>
              <w:fldChar w:fldCharType="separate"/>
            </w:r>
            <w:r w:rsidRPr="00520F2C">
              <w:rPr>
                <w:rFonts w:ascii="Times New Roman" w:hAnsi="Times New Roman" w:cs="Times New Roman"/>
                <w:noProof/>
                <w:webHidden/>
                <w:color w:val="000000" w:themeColor="text1"/>
                <w:sz w:val="24"/>
                <w:szCs w:val="24"/>
              </w:rPr>
              <w:t>3</w:t>
            </w:r>
            <w:r w:rsidRPr="00520F2C">
              <w:rPr>
                <w:rFonts w:ascii="Times New Roman" w:hAnsi="Times New Roman" w:cs="Times New Roman"/>
                <w:noProof/>
                <w:webHidden/>
                <w:color w:val="000000" w:themeColor="text1"/>
                <w:sz w:val="24"/>
                <w:szCs w:val="24"/>
              </w:rPr>
              <w:fldChar w:fldCharType="end"/>
            </w:r>
          </w:hyperlink>
        </w:p>
        <w:p w14:paraId="2A8CA46D" w14:textId="55C9069D" w:rsidR="00520F2C" w:rsidRPr="00520F2C" w:rsidRDefault="00520F2C" w:rsidP="00520F2C">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194064498" w:history="1">
            <w:r w:rsidRPr="00520F2C">
              <w:rPr>
                <w:rStyle w:val="Hyperlink"/>
                <w:rFonts w:ascii="Times New Roman" w:hAnsi="Times New Roman" w:cs="Times New Roman"/>
                <w:noProof/>
                <w:color w:val="000000" w:themeColor="text1"/>
                <w:sz w:val="24"/>
                <w:szCs w:val="24"/>
              </w:rPr>
              <w:t>3. Advantages of being a Pioneer with Examples</w:t>
            </w:r>
            <w:r w:rsidRPr="00520F2C">
              <w:rPr>
                <w:rFonts w:ascii="Times New Roman" w:hAnsi="Times New Roman" w:cs="Times New Roman"/>
                <w:noProof/>
                <w:webHidden/>
                <w:color w:val="000000" w:themeColor="text1"/>
                <w:sz w:val="24"/>
                <w:szCs w:val="24"/>
              </w:rPr>
              <w:tab/>
            </w:r>
            <w:r w:rsidRPr="00520F2C">
              <w:rPr>
                <w:rFonts w:ascii="Times New Roman" w:hAnsi="Times New Roman" w:cs="Times New Roman"/>
                <w:noProof/>
                <w:webHidden/>
                <w:color w:val="000000" w:themeColor="text1"/>
                <w:sz w:val="24"/>
                <w:szCs w:val="24"/>
              </w:rPr>
              <w:fldChar w:fldCharType="begin"/>
            </w:r>
            <w:r w:rsidRPr="00520F2C">
              <w:rPr>
                <w:rFonts w:ascii="Times New Roman" w:hAnsi="Times New Roman" w:cs="Times New Roman"/>
                <w:noProof/>
                <w:webHidden/>
                <w:color w:val="000000" w:themeColor="text1"/>
                <w:sz w:val="24"/>
                <w:szCs w:val="24"/>
              </w:rPr>
              <w:instrText xml:space="preserve"> PAGEREF _Toc194064498 \h </w:instrText>
            </w:r>
            <w:r w:rsidRPr="00520F2C">
              <w:rPr>
                <w:rFonts w:ascii="Times New Roman" w:hAnsi="Times New Roman" w:cs="Times New Roman"/>
                <w:noProof/>
                <w:webHidden/>
                <w:color w:val="000000" w:themeColor="text1"/>
                <w:sz w:val="24"/>
                <w:szCs w:val="24"/>
              </w:rPr>
            </w:r>
            <w:r w:rsidRPr="00520F2C">
              <w:rPr>
                <w:rFonts w:ascii="Times New Roman" w:hAnsi="Times New Roman" w:cs="Times New Roman"/>
                <w:noProof/>
                <w:webHidden/>
                <w:color w:val="000000" w:themeColor="text1"/>
                <w:sz w:val="24"/>
                <w:szCs w:val="24"/>
              </w:rPr>
              <w:fldChar w:fldCharType="separate"/>
            </w:r>
            <w:r w:rsidRPr="00520F2C">
              <w:rPr>
                <w:rFonts w:ascii="Times New Roman" w:hAnsi="Times New Roman" w:cs="Times New Roman"/>
                <w:noProof/>
                <w:webHidden/>
                <w:color w:val="000000" w:themeColor="text1"/>
                <w:sz w:val="24"/>
                <w:szCs w:val="24"/>
              </w:rPr>
              <w:t>3</w:t>
            </w:r>
            <w:r w:rsidRPr="00520F2C">
              <w:rPr>
                <w:rFonts w:ascii="Times New Roman" w:hAnsi="Times New Roman" w:cs="Times New Roman"/>
                <w:noProof/>
                <w:webHidden/>
                <w:color w:val="000000" w:themeColor="text1"/>
                <w:sz w:val="24"/>
                <w:szCs w:val="24"/>
              </w:rPr>
              <w:fldChar w:fldCharType="end"/>
            </w:r>
          </w:hyperlink>
        </w:p>
        <w:p w14:paraId="708CB0DA" w14:textId="771A46F7" w:rsidR="00520F2C" w:rsidRPr="00520F2C" w:rsidRDefault="00520F2C" w:rsidP="00520F2C">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194064499" w:history="1">
            <w:r w:rsidRPr="00520F2C">
              <w:rPr>
                <w:rStyle w:val="Hyperlink"/>
                <w:rFonts w:ascii="Times New Roman" w:hAnsi="Times New Roman" w:cs="Times New Roman"/>
                <w:noProof/>
                <w:color w:val="000000" w:themeColor="text1"/>
                <w:sz w:val="24"/>
                <w:szCs w:val="24"/>
              </w:rPr>
              <w:t>4. Detailed Example of a Successful Pioneer Company</w:t>
            </w:r>
            <w:r w:rsidRPr="00520F2C">
              <w:rPr>
                <w:rFonts w:ascii="Times New Roman" w:hAnsi="Times New Roman" w:cs="Times New Roman"/>
                <w:noProof/>
                <w:webHidden/>
                <w:color w:val="000000" w:themeColor="text1"/>
                <w:sz w:val="24"/>
                <w:szCs w:val="24"/>
              </w:rPr>
              <w:tab/>
            </w:r>
            <w:r w:rsidRPr="00520F2C">
              <w:rPr>
                <w:rFonts w:ascii="Times New Roman" w:hAnsi="Times New Roman" w:cs="Times New Roman"/>
                <w:noProof/>
                <w:webHidden/>
                <w:color w:val="000000" w:themeColor="text1"/>
                <w:sz w:val="24"/>
                <w:szCs w:val="24"/>
              </w:rPr>
              <w:fldChar w:fldCharType="begin"/>
            </w:r>
            <w:r w:rsidRPr="00520F2C">
              <w:rPr>
                <w:rFonts w:ascii="Times New Roman" w:hAnsi="Times New Roman" w:cs="Times New Roman"/>
                <w:noProof/>
                <w:webHidden/>
                <w:color w:val="000000" w:themeColor="text1"/>
                <w:sz w:val="24"/>
                <w:szCs w:val="24"/>
              </w:rPr>
              <w:instrText xml:space="preserve"> PAGEREF _Toc194064499 \h </w:instrText>
            </w:r>
            <w:r w:rsidRPr="00520F2C">
              <w:rPr>
                <w:rFonts w:ascii="Times New Roman" w:hAnsi="Times New Roman" w:cs="Times New Roman"/>
                <w:noProof/>
                <w:webHidden/>
                <w:color w:val="000000" w:themeColor="text1"/>
                <w:sz w:val="24"/>
                <w:szCs w:val="24"/>
              </w:rPr>
            </w:r>
            <w:r w:rsidRPr="00520F2C">
              <w:rPr>
                <w:rFonts w:ascii="Times New Roman" w:hAnsi="Times New Roman" w:cs="Times New Roman"/>
                <w:noProof/>
                <w:webHidden/>
                <w:color w:val="000000" w:themeColor="text1"/>
                <w:sz w:val="24"/>
                <w:szCs w:val="24"/>
              </w:rPr>
              <w:fldChar w:fldCharType="separate"/>
            </w:r>
            <w:r w:rsidRPr="00520F2C">
              <w:rPr>
                <w:rFonts w:ascii="Times New Roman" w:hAnsi="Times New Roman" w:cs="Times New Roman"/>
                <w:noProof/>
                <w:webHidden/>
                <w:color w:val="000000" w:themeColor="text1"/>
                <w:sz w:val="24"/>
                <w:szCs w:val="24"/>
              </w:rPr>
              <w:t>4</w:t>
            </w:r>
            <w:r w:rsidRPr="00520F2C">
              <w:rPr>
                <w:rFonts w:ascii="Times New Roman" w:hAnsi="Times New Roman" w:cs="Times New Roman"/>
                <w:noProof/>
                <w:webHidden/>
                <w:color w:val="000000" w:themeColor="text1"/>
                <w:sz w:val="24"/>
                <w:szCs w:val="24"/>
              </w:rPr>
              <w:fldChar w:fldCharType="end"/>
            </w:r>
          </w:hyperlink>
        </w:p>
        <w:p w14:paraId="6069916E" w14:textId="3028F44F" w:rsidR="00520F2C" w:rsidRPr="00520F2C" w:rsidRDefault="00520F2C" w:rsidP="00520F2C">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194064500" w:history="1">
            <w:r w:rsidRPr="00520F2C">
              <w:rPr>
                <w:rStyle w:val="Hyperlink"/>
                <w:rFonts w:ascii="Times New Roman" w:hAnsi="Times New Roman" w:cs="Times New Roman"/>
                <w:noProof/>
                <w:color w:val="000000" w:themeColor="text1"/>
                <w:sz w:val="24"/>
                <w:szCs w:val="24"/>
              </w:rPr>
              <w:t>5. Definition of Follower</w:t>
            </w:r>
            <w:r w:rsidRPr="00520F2C">
              <w:rPr>
                <w:rFonts w:ascii="Times New Roman" w:hAnsi="Times New Roman" w:cs="Times New Roman"/>
                <w:noProof/>
                <w:webHidden/>
                <w:color w:val="000000" w:themeColor="text1"/>
                <w:sz w:val="24"/>
                <w:szCs w:val="24"/>
              </w:rPr>
              <w:tab/>
            </w:r>
            <w:r w:rsidRPr="00520F2C">
              <w:rPr>
                <w:rFonts w:ascii="Times New Roman" w:hAnsi="Times New Roman" w:cs="Times New Roman"/>
                <w:noProof/>
                <w:webHidden/>
                <w:color w:val="000000" w:themeColor="text1"/>
                <w:sz w:val="24"/>
                <w:szCs w:val="24"/>
              </w:rPr>
              <w:fldChar w:fldCharType="begin"/>
            </w:r>
            <w:r w:rsidRPr="00520F2C">
              <w:rPr>
                <w:rFonts w:ascii="Times New Roman" w:hAnsi="Times New Roman" w:cs="Times New Roman"/>
                <w:noProof/>
                <w:webHidden/>
                <w:color w:val="000000" w:themeColor="text1"/>
                <w:sz w:val="24"/>
                <w:szCs w:val="24"/>
              </w:rPr>
              <w:instrText xml:space="preserve"> PAGEREF _Toc194064500 \h </w:instrText>
            </w:r>
            <w:r w:rsidRPr="00520F2C">
              <w:rPr>
                <w:rFonts w:ascii="Times New Roman" w:hAnsi="Times New Roman" w:cs="Times New Roman"/>
                <w:noProof/>
                <w:webHidden/>
                <w:color w:val="000000" w:themeColor="text1"/>
                <w:sz w:val="24"/>
                <w:szCs w:val="24"/>
              </w:rPr>
            </w:r>
            <w:r w:rsidRPr="00520F2C">
              <w:rPr>
                <w:rFonts w:ascii="Times New Roman" w:hAnsi="Times New Roman" w:cs="Times New Roman"/>
                <w:noProof/>
                <w:webHidden/>
                <w:color w:val="000000" w:themeColor="text1"/>
                <w:sz w:val="24"/>
                <w:szCs w:val="24"/>
              </w:rPr>
              <w:fldChar w:fldCharType="separate"/>
            </w:r>
            <w:r w:rsidRPr="00520F2C">
              <w:rPr>
                <w:rFonts w:ascii="Times New Roman" w:hAnsi="Times New Roman" w:cs="Times New Roman"/>
                <w:noProof/>
                <w:webHidden/>
                <w:color w:val="000000" w:themeColor="text1"/>
                <w:sz w:val="24"/>
                <w:szCs w:val="24"/>
              </w:rPr>
              <w:t>4</w:t>
            </w:r>
            <w:r w:rsidRPr="00520F2C">
              <w:rPr>
                <w:rFonts w:ascii="Times New Roman" w:hAnsi="Times New Roman" w:cs="Times New Roman"/>
                <w:noProof/>
                <w:webHidden/>
                <w:color w:val="000000" w:themeColor="text1"/>
                <w:sz w:val="24"/>
                <w:szCs w:val="24"/>
              </w:rPr>
              <w:fldChar w:fldCharType="end"/>
            </w:r>
          </w:hyperlink>
        </w:p>
        <w:p w14:paraId="4CFD1B14" w14:textId="5CC88271" w:rsidR="00520F2C" w:rsidRPr="00520F2C" w:rsidRDefault="00520F2C" w:rsidP="00520F2C">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194064501" w:history="1">
            <w:r w:rsidRPr="00520F2C">
              <w:rPr>
                <w:rStyle w:val="Hyperlink"/>
                <w:rFonts w:ascii="Times New Roman" w:hAnsi="Times New Roman" w:cs="Times New Roman"/>
                <w:noProof/>
                <w:color w:val="000000" w:themeColor="text1"/>
                <w:sz w:val="24"/>
                <w:szCs w:val="24"/>
              </w:rPr>
              <w:t>6. Advantages of being a Follower with Examples</w:t>
            </w:r>
            <w:r w:rsidRPr="00520F2C">
              <w:rPr>
                <w:rFonts w:ascii="Times New Roman" w:hAnsi="Times New Roman" w:cs="Times New Roman"/>
                <w:noProof/>
                <w:webHidden/>
                <w:color w:val="000000" w:themeColor="text1"/>
                <w:sz w:val="24"/>
                <w:szCs w:val="24"/>
              </w:rPr>
              <w:tab/>
            </w:r>
            <w:r w:rsidRPr="00520F2C">
              <w:rPr>
                <w:rFonts w:ascii="Times New Roman" w:hAnsi="Times New Roman" w:cs="Times New Roman"/>
                <w:noProof/>
                <w:webHidden/>
                <w:color w:val="000000" w:themeColor="text1"/>
                <w:sz w:val="24"/>
                <w:szCs w:val="24"/>
              </w:rPr>
              <w:fldChar w:fldCharType="begin"/>
            </w:r>
            <w:r w:rsidRPr="00520F2C">
              <w:rPr>
                <w:rFonts w:ascii="Times New Roman" w:hAnsi="Times New Roman" w:cs="Times New Roman"/>
                <w:noProof/>
                <w:webHidden/>
                <w:color w:val="000000" w:themeColor="text1"/>
                <w:sz w:val="24"/>
                <w:szCs w:val="24"/>
              </w:rPr>
              <w:instrText xml:space="preserve"> PAGEREF _Toc194064501 \h </w:instrText>
            </w:r>
            <w:r w:rsidRPr="00520F2C">
              <w:rPr>
                <w:rFonts w:ascii="Times New Roman" w:hAnsi="Times New Roman" w:cs="Times New Roman"/>
                <w:noProof/>
                <w:webHidden/>
                <w:color w:val="000000" w:themeColor="text1"/>
                <w:sz w:val="24"/>
                <w:szCs w:val="24"/>
              </w:rPr>
            </w:r>
            <w:r w:rsidRPr="00520F2C">
              <w:rPr>
                <w:rFonts w:ascii="Times New Roman" w:hAnsi="Times New Roman" w:cs="Times New Roman"/>
                <w:noProof/>
                <w:webHidden/>
                <w:color w:val="000000" w:themeColor="text1"/>
                <w:sz w:val="24"/>
                <w:szCs w:val="24"/>
              </w:rPr>
              <w:fldChar w:fldCharType="separate"/>
            </w:r>
            <w:r w:rsidRPr="00520F2C">
              <w:rPr>
                <w:rFonts w:ascii="Times New Roman" w:hAnsi="Times New Roman" w:cs="Times New Roman"/>
                <w:noProof/>
                <w:webHidden/>
                <w:color w:val="000000" w:themeColor="text1"/>
                <w:sz w:val="24"/>
                <w:szCs w:val="24"/>
              </w:rPr>
              <w:t>5</w:t>
            </w:r>
            <w:r w:rsidRPr="00520F2C">
              <w:rPr>
                <w:rFonts w:ascii="Times New Roman" w:hAnsi="Times New Roman" w:cs="Times New Roman"/>
                <w:noProof/>
                <w:webHidden/>
                <w:color w:val="000000" w:themeColor="text1"/>
                <w:sz w:val="24"/>
                <w:szCs w:val="24"/>
              </w:rPr>
              <w:fldChar w:fldCharType="end"/>
            </w:r>
          </w:hyperlink>
        </w:p>
        <w:p w14:paraId="25049A3F" w14:textId="308B50F0" w:rsidR="00520F2C" w:rsidRPr="00520F2C" w:rsidRDefault="00520F2C" w:rsidP="00520F2C">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194064502" w:history="1">
            <w:r w:rsidRPr="00520F2C">
              <w:rPr>
                <w:rStyle w:val="Hyperlink"/>
                <w:rFonts w:ascii="Times New Roman" w:hAnsi="Times New Roman" w:cs="Times New Roman"/>
                <w:noProof/>
                <w:color w:val="000000" w:themeColor="text1"/>
                <w:sz w:val="24"/>
                <w:szCs w:val="24"/>
              </w:rPr>
              <w:t>7. Detailed Example of a Successful Follower Company</w:t>
            </w:r>
            <w:r w:rsidRPr="00520F2C">
              <w:rPr>
                <w:rFonts w:ascii="Times New Roman" w:hAnsi="Times New Roman" w:cs="Times New Roman"/>
                <w:noProof/>
                <w:webHidden/>
                <w:color w:val="000000" w:themeColor="text1"/>
                <w:sz w:val="24"/>
                <w:szCs w:val="24"/>
              </w:rPr>
              <w:tab/>
            </w:r>
            <w:r w:rsidRPr="00520F2C">
              <w:rPr>
                <w:rFonts w:ascii="Times New Roman" w:hAnsi="Times New Roman" w:cs="Times New Roman"/>
                <w:noProof/>
                <w:webHidden/>
                <w:color w:val="000000" w:themeColor="text1"/>
                <w:sz w:val="24"/>
                <w:szCs w:val="24"/>
              </w:rPr>
              <w:fldChar w:fldCharType="begin"/>
            </w:r>
            <w:r w:rsidRPr="00520F2C">
              <w:rPr>
                <w:rFonts w:ascii="Times New Roman" w:hAnsi="Times New Roman" w:cs="Times New Roman"/>
                <w:noProof/>
                <w:webHidden/>
                <w:color w:val="000000" w:themeColor="text1"/>
                <w:sz w:val="24"/>
                <w:szCs w:val="24"/>
              </w:rPr>
              <w:instrText xml:space="preserve"> PAGEREF _Toc194064502 \h </w:instrText>
            </w:r>
            <w:r w:rsidRPr="00520F2C">
              <w:rPr>
                <w:rFonts w:ascii="Times New Roman" w:hAnsi="Times New Roman" w:cs="Times New Roman"/>
                <w:noProof/>
                <w:webHidden/>
                <w:color w:val="000000" w:themeColor="text1"/>
                <w:sz w:val="24"/>
                <w:szCs w:val="24"/>
              </w:rPr>
            </w:r>
            <w:r w:rsidRPr="00520F2C">
              <w:rPr>
                <w:rFonts w:ascii="Times New Roman" w:hAnsi="Times New Roman" w:cs="Times New Roman"/>
                <w:noProof/>
                <w:webHidden/>
                <w:color w:val="000000" w:themeColor="text1"/>
                <w:sz w:val="24"/>
                <w:szCs w:val="24"/>
              </w:rPr>
              <w:fldChar w:fldCharType="separate"/>
            </w:r>
            <w:r w:rsidRPr="00520F2C">
              <w:rPr>
                <w:rFonts w:ascii="Times New Roman" w:hAnsi="Times New Roman" w:cs="Times New Roman"/>
                <w:noProof/>
                <w:webHidden/>
                <w:color w:val="000000" w:themeColor="text1"/>
                <w:sz w:val="24"/>
                <w:szCs w:val="24"/>
              </w:rPr>
              <w:t>5</w:t>
            </w:r>
            <w:r w:rsidRPr="00520F2C">
              <w:rPr>
                <w:rFonts w:ascii="Times New Roman" w:hAnsi="Times New Roman" w:cs="Times New Roman"/>
                <w:noProof/>
                <w:webHidden/>
                <w:color w:val="000000" w:themeColor="text1"/>
                <w:sz w:val="24"/>
                <w:szCs w:val="24"/>
              </w:rPr>
              <w:fldChar w:fldCharType="end"/>
            </w:r>
          </w:hyperlink>
        </w:p>
        <w:p w14:paraId="3C9E1D68" w14:textId="6C6C20B4" w:rsidR="00520F2C" w:rsidRPr="00520F2C" w:rsidRDefault="00520F2C" w:rsidP="00520F2C">
          <w:pPr>
            <w:pStyle w:val="TOC1"/>
            <w:tabs>
              <w:tab w:val="right" w:leader="dot" w:pos="9350"/>
            </w:tabs>
            <w:spacing w:after="240" w:line="360" w:lineRule="auto"/>
            <w:jc w:val="both"/>
            <w:rPr>
              <w:rFonts w:ascii="Times New Roman" w:hAnsi="Times New Roman" w:cs="Times New Roman"/>
              <w:noProof/>
              <w:color w:val="000000" w:themeColor="text1"/>
              <w:sz w:val="24"/>
              <w:szCs w:val="24"/>
            </w:rPr>
          </w:pPr>
          <w:hyperlink w:anchor="_Toc194064503" w:history="1">
            <w:r w:rsidRPr="00520F2C">
              <w:rPr>
                <w:rStyle w:val="Hyperlink"/>
                <w:rFonts w:ascii="Times New Roman" w:hAnsi="Times New Roman" w:cs="Times New Roman"/>
                <w:noProof/>
                <w:color w:val="000000" w:themeColor="text1"/>
                <w:sz w:val="24"/>
                <w:szCs w:val="24"/>
              </w:rPr>
              <w:t>Task 1B: Product Life Cycle Strategies Implemented by Successful</w:t>
            </w:r>
            <w:r w:rsidRPr="00520F2C">
              <w:rPr>
                <w:rFonts w:ascii="Times New Roman" w:hAnsi="Times New Roman" w:cs="Times New Roman"/>
                <w:noProof/>
                <w:webHidden/>
                <w:color w:val="000000" w:themeColor="text1"/>
                <w:sz w:val="24"/>
                <w:szCs w:val="24"/>
              </w:rPr>
              <w:tab/>
            </w:r>
            <w:r w:rsidRPr="00520F2C">
              <w:rPr>
                <w:rFonts w:ascii="Times New Roman" w:hAnsi="Times New Roman" w:cs="Times New Roman"/>
                <w:noProof/>
                <w:webHidden/>
                <w:color w:val="000000" w:themeColor="text1"/>
                <w:sz w:val="24"/>
                <w:szCs w:val="24"/>
              </w:rPr>
              <w:fldChar w:fldCharType="begin"/>
            </w:r>
            <w:r w:rsidRPr="00520F2C">
              <w:rPr>
                <w:rFonts w:ascii="Times New Roman" w:hAnsi="Times New Roman" w:cs="Times New Roman"/>
                <w:noProof/>
                <w:webHidden/>
                <w:color w:val="000000" w:themeColor="text1"/>
                <w:sz w:val="24"/>
                <w:szCs w:val="24"/>
              </w:rPr>
              <w:instrText xml:space="preserve"> PAGEREF _Toc194064503 \h </w:instrText>
            </w:r>
            <w:r w:rsidRPr="00520F2C">
              <w:rPr>
                <w:rFonts w:ascii="Times New Roman" w:hAnsi="Times New Roman" w:cs="Times New Roman"/>
                <w:noProof/>
                <w:webHidden/>
                <w:color w:val="000000" w:themeColor="text1"/>
                <w:sz w:val="24"/>
                <w:szCs w:val="24"/>
              </w:rPr>
            </w:r>
            <w:r w:rsidRPr="00520F2C">
              <w:rPr>
                <w:rFonts w:ascii="Times New Roman" w:hAnsi="Times New Roman" w:cs="Times New Roman"/>
                <w:noProof/>
                <w:webHidden/>
                <w:color w:val="000000" w:themeColor="text1"/>
                <w:sz w:val="24"/>
                <w:szCs w:val="24"/>
              </w:rPr>
              <w:fldChar w:fldCharType="separate"/>
            </w:r>
            <w:r w:rsidRPr="00520F2C">
              <w:rPr>
                <w:rFonts w:ascii="Times New Roman" w:hAnsi="Times New Roman" w:cs="Times New Roman"/>
                <w:noProof/>
                <w:webHidden/>
                <w:color w:val="000000" w:themeColor="text1"/>
                <w:sz w:val="24"/>
                <w:szCs w:val="24"/>
              </w:rPr>
              <w:t>6</w:t>
            </w:r>
            <w:r w:rsidRPr="00520F2C">
              <w:rPr>
                <w:rFonts w:ascii="Times New Roman" w:hAnsi="Times New Roman" w:cs="Times New Roman"/>
                <w:noProof/>
                <w:webHidden/>
                <w:color w:val="000000" w:themeColor="text1"/>
                <w:sz w:val="24"/>
                <w:szCs w:val="24"/>
              </w:rPr>
              <w:fldChar w:fldCharType="end"/>
            </w:r>
          </w:hyperlink>
        </w:p>
        <w:p w14:paraId="18DAF34E" w14:textId="1A0C9281" w:rsidR="00520F2C" w:rsidRPr="00520F2C" w:rsidRDefault="00520F2C" w:rsidP="00520F2C">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194064504" w:history="1">
            <w:r w:rsidRPr="00520F2C">
              <w:rPr>
                <w:rStyle w:val="Hyperlink"/>
                <w:rFonts w:ascii="Times New Roman" w:hAnsi="Times New Roman" w:cs="Times New Roman"/>
                <w:noProof/>
                <w:color w:val="000000" w:themeColor="text1"/>
                <w:sz w:val="24"/>
                <w:szCs w:val="24"/>
              </w:rPr>
              <w:t>1. Definition of Product Life Cycle</w:t>
            </w:r>
            <w:r w:rsidRPr="00520F2C">
              <w:rPr>
                <w:rFonts w:ascii="Times New Roman" w:hAnsi="Times New Roman" w:cs="Times New Roman"/>
                <w:noProof/>
                <w:webHidden/>
                <w:color w:val="000000" w:themeColor="text1"/>
                <w:sz w:val="24"/>
                <w:szCs w:val="24"/>
              </w:rPr>
              <w:tab/>
            </w:r>
            <w:r w:rsidRPr="00520F2C">
              <w:rPr>
                <w:rFonts w:ascii="Times New Roman" w:hAnsi="Times New Roman" w:cs="Times New Roman"/>
                <w:noProof/>
                <w:webHidden/>
                <w:color w:val="000000" w:themeColor="text1"/>
                <w:sz w:val="24"/>
                <w:szCs w:val="24"/>
              </w:rPr>
              <w:fldChar w:fldCharType="begin"/>
            </w:r>
            <w:r w:rsidRPr="00520F2C">
              <w:rPr>
                <w:rFonts w:ascii="Times New Roman" w:hAnsi="Times New Roman" w:cs="Times New Roman"/>
                <w:noProof/>
                <w:webHidden/>
                <w:color w:val="000000" w:themeColor="text1"/>
                <w:sz w:val="24"/>
                <w:szCs w:val="24"/>
              </w:rPr>
              <w:instrText xml:space="preserve"> PAGEREF _Toc194064504 \h </w:instrText>
            </w:r>
            <w:r w:rsidRPr="00520F2C">
              <w:rPr>
                <w:rFonts w:ascii="Times New Roman" w:hAnsi="Times New Roman" w:cs="Times New Roman"/>
                <w:noProof/>
                <w:webHidden/>
                <w:color w:val="000000" w:themeColor="text1"/>
                <w:sz w:val="24"/>
                <w:szCs w:val="24"/>
              </w:rPr>
            </w:r>
            <w:r w:rsidRPr="00520F2C">
              <w:rPr>
                <w:rFonts w:ascii="Times New Roman" w:hAnsi="Times New Roman" w:cs="Times New Roman"/>
                <w:noProof/>
                <w:webHidden/>
                <w:color w:val="000000" w:themeColor="text1"/>
                <w:sz w:val="24"/>
                <w:szCs w:val="24"/>
              </w:rPr>
              <w:fldChar w:fldCharType="separate"/>
            </w:r>
            <w:r w:rsidRPr="00520F2C">
              <w:rPr>
                <w:rFonts w:ascii="Times New Roman" w:hAnsi="Times New Roman" w:cs="Times New Roman"/>
                <w:noProof/>
                <w:webHidden/>
                <w:color w:val="000000" w:themeColor="text1"/>
                <w:sz w:val="24"/>
                <w:szCs w:val="24"/>
              </w:rPr>
              <w:t>6</w:t>
            </w:r>
            <w:r w:rsidRPr="00520F2C">
              <w:rPr>
                <w:rFonts w:ascii="Times New Roman" w:hAnsi="Times New Roman" w:cs="Times New Roman"/>
                <w:noProof/>
                <w:webHidden/>
                <w:color w:val="000000" w:themeColor="text1"/>
                <w:sz w:val="24"/>
                <w:szCs w:val="24"/>
              </w:rPr>
              <w:fldChar w:fldCharType="end"/>
            </w:r>
          </w:hyperlink>
        </w:p>
        <w:p w14:paraId="22B4A69E" w14:textId="343A6CEB" w:rsidR="00520F2C" w:rsidRPr="00520F2C" w:rsidRDefault="00520F2C" w:rsidP="00520F2C">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194064505" w:history="1">
            <w:r w:rsidRPr="00520F2C">
              <w:rPr>
                <w:rStyle w:val="Hyperlink"/>
                <w:rFonts w:ascii="Times New Roman" w:hAnsi="Times New Roman" w:cs="Times New Roman"/>
                <w:noProof/>
                <w:color w:val="000000" w:themeColor="text1"/>
                <w:sz w:val="24"/>
                <w:szCs w:val="24"/>
              </w:rPr>
              <w:t>2. Diagram of Product Life Cycle</w:t>
            </w:r>
            <w:r w:rsidRPr="00520F2C">
              <w:rPr>
                <w:rFonts w:ascii="Times New Roman" w:hAnsi="Times New Roman" w:cs="Times New Roman"/>
                <w:noProof/>
                <w:webHidden/>
                <w:color w:val="000000" w:themeColor="text1"/>
                <w:sz w:val="24"/>
                <w:szCs w:val="24"/>
              </w:rPr>
              <w:tab/>
            </w:r>
            <w:r w:rsidRPr="00520F2C">
              <w:rPr>
                <w:rFonts w:ascii="Times New Roman" w:hAnsi="Times New Roman" w:cs="Times New Roman"/>
                <w:noProof/>
                <w:webHidden/>
                <w:color w:val="000000" w:themeColor="text1"/>
                <w:sz w:val="24"/>
                <w:szCs w:val="24"/>
              </w:rPr>
              <w:fldChar w:fldCharType="begin"/>
            </w:r>
            <w:r w:rsidRPr="00520F2C">
              <w:rPr>
                <w:rFonts w:ascii="Times New Roman" w:hAnsi="Times New Roman" w:cs="Times New Roman"/>
                <w:noProof/>
                <w:webHidden/>
                <w:color w:val="000000" w:themeColor="text1"/>
                <w:sz w:val="24"/>
                <w:szCs w:val="24"/>
              </w:rPr>
              <w:instrText xml:space="preserve"> PAGEREF _Toc194064505 \h </w:instrText>
            </w:r>
            <w:r w:rsidRPr="00520F2C">
              <w:rPr>
                <w:rFonts w:ascii="Times New Roman" w:hAnsi="Times New Roman" w:cs="Times New Roman"/>
                <w:noProof/>
                <w:webHidden/>
                <w:color w:val="000000" w:themeColor="text1"/>
                <w:sz w:val="24"/>
                <w:szCs w:val="24"/>
              </w:rPr>
            </w:r>
            <w:r w:rsidRPr="00520F2C">
              <w:rPr>
                <w:rFonts w:ascii="Times New Roman" w:hAnsi="Times New Roman" w:cs="Times New Roman"/>
                <w:noProof/>
                <w:webHidden/>
                <w:color w:val="000000" w:themeColor="text1"/>
                <w:sz w:val="24"/>
                <w:szCs w:val="24"/>
              </w:rPr>
              <w:fldChar w:fldCharType="separate"/>
            </w:r>
            <w:r w:rsidRPr="00520F2C">
              <w:rPr>
                <w:rFonts w:ascii="Times New Roman" w:hAnsi="Times New Roman" w:cs="Times New Roman"/>
                <w:noProof/>
                <w:webHidden/>
                <w:color w:val="000000" w:themeColor="text1"/>
                <w:sz w:val="24"/>
                <w:szCs w:val="24"/>
              </w:rPr>
              <w:t>6</w:t>
            </w:r>
            <w:r w:rsidRPr="00520F2C">
              <w:rPr>
                <w:rFonts w:ascii="Times New Roman" w:hAnsi="Times New Roman" w:cs="Times New Roman"/>
                <w:noProof/>
                <w:webHidden/>
                <w:color w:val="000000" w:themeColor="text1"/>
                <w:sz w:val="24"/>
                <w:szCs w:val="24"/>
              </w:rPr>
              <w:fldChar w:fldCharType="end"/>
            </w:r>
          </w:hyperlink>
        </w:p>
        <w:p w14:paraId="0768C67B" w14:textId="738006D0" w:rsidR="00520F2C" w:rsidRPr="00520F2C" w:rsidRDefault="00520F2C" w:rsidP="00520F2C">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194064506" w:history="1">
            <w:r w:rsidRPr="00520F2C">
              <w:rPr>
                <w:rStyle w:val="Hyperlink"/>
                <w:rFonts w:ascii="Times New Roman" w:hAnsi="Times New Roman" w:cs="Times New Roman"/>
                <w:noProof/>
                <w:color w:val="000000" w:themeColor="text1"/>
                <w:sz w:val="24"/>
                <w:szCs w:val="24"/>
              </w:rPr>
              <w:t>3. Description of Product Life Cycle in the Growth Stage</w:t>
            </w:r>
            <w:r w:rsidRPr="00520F2C">
              <w:rPr>
                <w:rFonts w:ascii="Times New Roman" w:hAnsi="Times New Roman" w:cs="Times New Roman"/>
                <w:noProof/>
                <w:webHidden/>
                <w:color w:val="000000" w:themeColor="text1"/>
                <w:sz w:val="24"/>
                <w:szCs w:val="24"/>
              </w:rPr>
              <w:tab/>
            </w:r>
            <w:r w:rsidRPr="00520F2C">
              <w:rPr>
                <w:rFonts w:ascii="Times New Roman" w:hAnsi="Times New Roman" w:cs="Times New Roman"/>
                <w:noProof/>
                <w:webHidden/>
                <w:color w:val="000000" w:themeColor="text1"/>
                <w:sz w:val="24"/>
                <w:szCs w:val="24"/>
              </w:rPr>
              <w:fldChar w:fldCharType="begin"/>
            </w:r>
            <w:r w:rsidRPr="00520F2C">
              <w:rPr>
                <w:rFonts w:ascii="Times New Roman" w:hAnsi="Times New Roman" w:cs="Times New Roman"/>
                <w:noProof/>
                <w:webHidden/>
                <w:color w:val="000000" w:themeColor="text1"/>
                <w:sz w:val="24"/>
                <w:szCs w:val="24"/>
              </w:rPr>
              <w:instrText xml:space="preserve"> PAGEREF _Toc194064506 \h </w:instrText>
            </w:r>
            <w:r w:rsidRPr="00520F2C">
              <w:rPr>
                <w:rFonts w:ascii="Times New Roman" w:hAnsi="Times New Roman" w:cs="Times New Roman"/>
                <w:noProof/>
                <w:webHidden/>
                <w:color w:val="000000" w:themeColor="text1"/>
                <w:sz w:val="24"/>
                <w:szCs w:val="24"/>
              </w:rPr>
            </w:r>
            <w:r w:rsidRPr="00520F2C">
              <w:rPr>
                <w:rFonts w:ascii="Times New Roman" w:hAnsi="Times New Roman" w:cs="Times New Roman"/>
                <w:noProof/>
                <w:webHidden/>
                <w:color w:val="000000" w:themeColor="text1"/>
                <w:sz w:val="24"/>
                <w:szCs w:val="24"/>
              </w:rPr>
              <w:fldChar w:fldCharType="separate"/>
            </w:r>
            <w:r w:rsidRPr="00520F2C">
              <w:rPr>
                <w:rFonts w:ascii="Times New Roman" w:hAnsi="Times New Roman" w:cs="Times New Roman"/>
                <w:noProof/>
                <w:webHidden/>
                <w:color w:val="000000" w:themeColor="text1"/>
                <w:sz w:val="24"/>
                <w:szCs w:val="24"/>
              </w:rPr>
              <w:t>7</w:t>
            </w:r>
            <w:r w:rsidRPr="00520F2C">
              <w:rPr>
                <w:rFonts w:ascii="Times New Roman" w:hAnsi="Times New Roman" w:cs="Times New Roman"/>
                <w:noProof/>
                <w:webHidden/>
                <w:color w:val="000000" w:themeColor="text1"/>
                <w:sz w:val="24"/>
                <w:szCs w:val="24"/>
              </w:rPr>
              <w:fldChar w:fldCharType="end"/>
            </w:r>
          </w:hyperlink>
        </w:p>
        <w:p w14:paraId="5993104F" w14:textId="4E8A354F" w:rsidR="00520F2C" w:rsidRPr="00520F2C" w:rsidRDefault="00520F2C" w:rsidP="00520F2C">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194064507" w:history="1">
            <w:r w:rsidRPr="00520F2C">
              <w:rPr>
                <w:rStyle w:val="Hyperlink"/>
                <w:rFonts w:ascii="Times New Roman" w:hAnsi="Times New Roman" w:cs="Times New Roman"/>
                <w:noProof/>
                <w:color w:val="000000" w:themeColor="text1"/>
                <w:sz w:val="24"/>
                <w:szCs w:val="24"/>
              </w:rPr>
              <w:t>4. Description of Product Life Cycle in the Maturity Stage</w:t>
            </w:r>
            <w:r w:rsidRPr="00520F2C">
              <w:rPr>
                <w:rFonts w:ascii="Times New Roman" w:hAnsi="Times New Roman" w:cs="Times New Roman"/>
                <w:noProof/>
                <w:webHidden/>
                <w:color w:val="000000" w:themeColor="text1"/>
                <w:sz w:val="24"/>
                <w:szCs w:val="24"/>
              </w:rPr>
              <w:tab/>
            </w:r>
            <w:r w:rsidRPr="00520F2C">
              <w:rPr>
                <w:rFonts w:ascii="Times New Roman" w:hAnsi="Times New Roman" w:cs="Times New Roman"/>
                <w:noProof/>
                <w:webHidden/>
                <w:color w:val="000000" w:themeColor="text1"/>
                <w:sz w:val="24"/>
                <w:szCs w:val="24"/>
              </w:rPr>
              <w:fldChar w:fldCharType="begin"/>
            </w:r>
            <w:r w:rsidRPr="00520F2C">
              <w:rPr>
                <w:rFonts w:ascii="Times New Roman" w:hAnsi="Times New Roman" w:cs="Times New Roman"/>
                <w:noProof/>
                <w:webHidden/>
                <w:color w:val="000000" w:themeColor="text1"/>
                <w:sz w:val="24"/>
                <w:szCs w:val="24"/>
              </w:rPr>
              <w:instrText xml:space="preserve"> PAGEREF _Toc194064507 \h </w:instrText>
            </w:r>
            <w:r w:rsidRPr="00520F2C">
              <w:rPr>
                <w:rFonts w:ascii="Times New Roman" w:hAnsi="Times New Roman" w:cs="Times New Roman"/>
                <w:noProof/>
                <w:webHidden/>
                <w:color w:val="000000" w:themeColor="text1"/>
                <w:sz w:val="24"/>
                <w:szCs w:val="24"/>
              </w:rPr>
            </w:r>
            <w:r w:rsidRPr="00520F2C">
              <w:rPr>
                <w:rFonts w:ascii="Times New Roman" w:hAnsi="Times New Roman" w:cs="Times New Roman"/>
                <w:noProof/>
                <w:webHidden/>
                <w:color w:val="000000" w:themeColor="text1"/>
                <w:sz w:val="24"/>
                <w:szCs w:val="24"/>
              </w:rPr>
              <w:fldChar w:fldCharType="separate"/>
            </w:r>
            <w:r w:rsidRPr="00520F2C">
              <w:rPr>
                <w:rFonts w:ascii="Times New Roman" w:hAnsi="Times New Roman" w:cs="Times New Roman"/>
                <w:noProof/>
                <w:webHidden/>
                <w:color w:val="000000" w:themeColor="text1"/>
                <w:sz w:val="24"/>
                <w:szCs w:val="24"/>
              </w:rPr>
              <w:t>8</w:t>
            </w:r>
            <w:r w:rsidRPr="00520F2C">
              <w:rPr>
                <w:rFonts w:ascii="Times New Roman" w:hAnsi="Times New Roman" w:cs="Times New Roman"/>
                <w:noProof/>
                <w:webHidden/>
                <w:color w:val="000000" w:themeColor="text1"/>
                <w:sz w:val="24"/>
                <w:szCs w:val="24"/>
              </w:rPr>
              <w:fldChar w:fldCharType="end"/>
            </w:r>
          </w:hyperlink>
        </w:p>
        <w:p w14:paraId="79E5864E" w14:textId="4E9557A4" w:rsidR="00520F2C" w:rsidRPr="00520F2C" w:rsidRDefault="00520F2C" w:rsidP="00520F2C">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194064508" w:history="1">
            <w:r w:rsidRPr="00520F2C">
              <w:rPr>
                <w:rStyle w:val="Hyperlink"/>
                <w:rFonts w:ascii="Times New Roman" w:hAnsi="Times New Roman" w:cs="Times New Roman"/>
                <w:noProof/>
                <w:color w:val="000000" w:themeColor="text1"/>
                <w:sz w:val="24"/>
                <w:szCs w:val="24"/>
              </w:rPr>
              <w:t>5. Advantages and Disadvantages of the Product Life Cycle</w:t>
            </w:r>
            <w:r w:rsidRPr="00520F2C">
              <w:rPr>
                <w:rFonts w:ascii="Times New Roman" w:hAnsi="Times New Roman" w:cs="Times New Roman"/>
                <w:noProof/>
                <w:webHidden/>
                <w:color w:val="000000" w:themeColor="text1"/>
                <w:sz w:val="24"/>
                <w:szCs w:val="24"/>
              </w:rPr>
              <w:tab/>
            </w:r>
            <w:r w:rsidRPr="00520F2C">
              <w:rPr>
                <w:rFonts w:ascii="Times New Roman" w:hAnsi="Times New Roman" w:cs="Times New Roman"/>
                <w:noProof/>
                <w:webHidden/>
                <w:color w:val="000000" w:themeColor="text1"/>
                <w:sz w:val="24"/>
                <w:szCs w:val="24"/>
              </w:rPr>
              <w:fldChar w:fldCharType="begin"/>
            </w:r>
            <w:r w:rsidRPr="00520F2C">
              <w:rPr>
                <w:rFonts w:ascii="Times New Roman" w:hAnsi="Times New Roman" w:cs="Times New Roman"/>
                <w:noProof/>
                <w:webHidden/>
                <w:color w:val="000000" w:themeColor="text1"/>
                <w:sz w:val="24"/>
                <w:szCs w:val="24"/>
              </w:rPr>
              <w:instrText xml:space="preserve"> PAGEREF _Toc194064508 \h </w:instrText>
            </w:r>
            <w:r w:rsidRPr="00520F2C">
              <w:rPr>
                <w:rFonts w:ascii="Times New Roman" w:hAnsi="Times New Roman" w:cs="Times New Roman"/>
                <w:noProof/>
                <w:webHidden/>
                <w:color w:val="000000" w:themeColor="text1"/>
                <w:sz w:val="24"/>
                <w:szCs w:val="24"/>
              </w:rPr>
            </w:r>
            <w:r w:rsidRPr="00520F2C">
              <w:rPr>
                <w:rFonts w:ascii="Times New Roman" w:hAnsi="Times New Roman" w:cs="Times New Roman"/>
                <w:noProof/>
                <w:webHidden/>
                <w:color w:val="000000" w:themeColor="text1"/>
                <w:sz w:val="24"/>
                <w:szCs w:val="24"/>
              </w:rPr>
              <w:fldChar w:fldCharType="separate"/>
            </w:r>
            <w:r w:rsidRPr="00520F2C">
              <w:rPr>
                <w:rFonts w:ascii="Times New Roman" w:hAnsi="Times New Roman" w:cs="Times New Roman"/>
                <w:noProof/>
                <w:webHidden/>
                <w:color w:val="000000" w:themeColor="text1"/>
                <w:sz w:val="24"/>
                <w:szCs w:val="24"/>
              </w:rPr>
              <w:t>9</w:t>
            </w:r>
            <w:r w:rsidRPr="00520F2C">
              <w:rPr>
                <w:rFonts w:ascii="Times New Roman" w:hAnsi="Times New Roman" w:cs="Times New Roman"/>
                <w:noProof/>
                <w:webHidden/>
                <w:color w:val="000000" w:themeColor="text1"/>
                <w:sz w:val="24"/>
                <w:szCs w:val="24"/>
              </w:rPr>
              <w:fldChar w:fldCharType="end"/>
            </w:r>
          </w:hyperlink>
        </w:p>
        <w:p w14:paraId="755E55D8" w14:textId="6341CBE1" w:rsidR="00520F2C" w:rsidRPr="00520F2C" w:rsidRDefault="00520F2C" w:rsidP="00520F2C">
          <w:pPr>
            <w:pStyle w:val="TOC2"/>
            <w:tabs>
              <w:tab w:val="right" w:leader="dot" w:pos="9350"/>
            </w:tabs>
            <w:spacing w:after="240" w:line="360" w:lineRule="auto"/>
            <w:jc w:val="both"/>
            <w:rPr>
              <w:rFonts w:ascii="Times New Roman" w:hAnsi="Times New Roman" w:cs="Times New Roman"/>
              <w:noProof/>
              <w:color w:val="000000" w:themeColor="text1"/>
              <w:sz w:val="24"/>
              <w:szCs w:val="24"/>
            </w:rPr>
          </w:pPr>
          <w:hyperlink w:anchor="_Toc194064509" w:history="1">
            <w:r w:rsidRPr="00520F2C">
              <w:rPr>
                <w:rStyle w:val="Hyperlink"/>
                <w:rFonts w:ascii="Times New Roman" w:hAnsi="Times New Roman" w:cs="Times New Roman"/>
                <w:noProof/>
                <w:color w:val="000000" w:themeColor="text1"/>
                <w:sz w:val="24"/>
                <w:szCs w:val="24"/>
              </w:rPr>
              <w:t>6. Conclusion</w:t>
            </w:r>
            <w:r w:rsidRPr="00520F2C">
              <w:rPr>
                <w:rFonts w:ascii="Times New Roman" w:hAnsi="Times New Roman" w:cs="Times New Roman"/>
                <w:noProof/>
                <w:webHidden/>
                <w:color w:val="000000" w:themeColor="text1"/>
                <w:sz w:val="24"/>
                <w:szCs w:val="24"/>
              </w:rPr>
              <w:tab/>
            </w:r>
            <w:r w:rsidRPr="00520F2C">
              <w:rPr>
                <w:rFonts w:ascii="Times New Roman" w:hAnsi="Times New Roman" w:cs="Times New Roman"/>
                <w:noProof/>
                <w:webHidden/>
                <w:color w:val="000000" w:themeColor="text1"/>
                <w:sz w:val="24"/>
                <w:szCs w:val="24"/>
              </w:rPr>
              <w:fldChar w:fldCharType="begin"/>
            </w:r>
            <w:r w:rsidRPr="00520F2C">
              <w:rPr>
                <w:rFonts w:ascii="Times New Roman" w:hAnsi="Times New Roman" w:cs="Times New Roman"/>
                <w:noProof/>
                <w:webHidden/>
                <w:color w:val="000000" w:themeColor="text1"/>
                <w:sz w:val="24"/>
                <w:szCs w:val="24"/>
              </w:rPr>
              <w:instrText xml:space="preserve"> PAGEREF _Toc194064509 \h </w:instrText>
            </w:r>
            <w:r w:rsidRPr="00520F2C">
              <w:rPr>
                <w:rFonts w:ascii="Times New Roman" w:hAnsi="Times New Roman" w:cs="Times New Roman"/>
                <w:noProof/>
                <w:webHidden/>
                <w:color w:val="000000" w:themeColor="text1"/>
                <w:sz w:val="24"/>
                <w:szCs w:val="24"/>
              </w:rPr>
            </w:r>
            <w:r w:rsidRPr="00520F2C">
              <w:rPr>
                <w:rFonts w:ascii="Times New Roman" w:hAnsi="Times New Roman" w:cs="Times New Roman"/>
                <w:noProof/>
                <w:webHidden/>
                <w:color w:val="000000" w:themeColor="text1"/>
                <w:sz w:val="24"/>
                <w:szCs w:val="24"/>
              </w:rPr>
              <w:fldChar w:fldCharType="separate"/>
            </w:r>
            <w:r w:rsidRPr="00520F2C">
              <w:rPr>
                <w:rFonts w:ascii="Times New Roman" w:hAnsi="Times New Roman" w:cs="Times New Roman"/>
                <w:noProof/>
                <w:webHidden/>
                <w:color w:val="000000" w:themeColor="text1"/>
                <w:sz w:val="24"/>
                <w:szCs w:val="24"/>
              </w:rPr>
              <w:t>9</w:t>
            </w:r>
            <w:r w:rsidRPr="00520F2C">
              <w:rPr>
                <w:rFonts w:ascii="Times New Roman" w:hAnsi="Times New Roman" w:cs="Times New Roman"/>
                <w:noProof/>
                <w:webHidden/>
                <w:color w:val="000000" w:themeColor="text1"/>
                <w:sz w:val="24"/>
                <w:szCs w:val="24"/>
              </w:rPr>
              <w:fldChar w:fldCharType="end"/>
            </w:r>
          </w:hyperlink>
        </w:p>
        <w:p w14:paraId="3F1034E2" w14:textId="2F979C1E" w:rsidR="00520F2C" w:rsidRPr="00520F2C" w:rsidRDefault="00520F2C" w:rsidP="00520F2C">
          <w:pPr>
            <w:pStyle w:val="TOC1"/>
            <w:tabs>
              <w:tab w:val="right" w:leader="dot" w:pos="9350"/>
            </w:tabs>
            <w:spacing w:after="240" w:line="360" w:lineRule="auto"/>
            <w:jc w:val="both"/>
            <w:rPr>
              <w:rFonts w:ascii="Times New Roman" w:hAnsi="Times New Roman" w:cs="Times New Roman"/>
              <w:noProof/>
              <w:color w:val="000000" w:themeColor="text1"/>
              <w:sz w:val="24"/>
              <w:szCs w:val="24"/>
            </w:rPr>
          </w:pPr>
          <w:hyperlink w:anchor="_Toc194064510" w:history="1">
            <w:r w:rsidRPr="00520F2C">
              <w:rPr>
                <w:rStyle w:val="Hyperlink"/>
                <w:rFonts w:ascii="Times New Roman" w:hAnsi="Times New Roman" w:cs="Times New Roman"/>
                <w:noProof/>
                <w:color w:val="000000" w:themeColor="text1"/>
                <w:sz w:val="24"/>
                <w:szCs w:val="24"/>
              </w:rPr>
              <w:t>Reference List</w:t>
            </w:r>
            <w:r w:rsidRPr="00520F2C">
              <w:rPr>
                <w:rFonts w:ascii="Times New Roman" w:hAnsi="Times New Roman" w:cs="Times New Roman"/>
                <w:noProof/>
                <w:webHidden/>
                <w:color w:val="000000" w:themeColor="text1"/>
                <w:sz w:val="24"/>
                <w:szCs w:val="24"/>
              </w:rPr>
              <w:tab/>
            </w:r>
            <w:r w:rsidRPr="00520F2C">
              <w:rPr>
                <w:rFonts w:ascii="Times New Roman" w:hAnsi="Times New Roman" w:cs="Times New Roman"/>
                <w:noProof/>
                <w:webHidden/>
                <w:color w:val="000000" w:themeColor="text1"/>
                <w:sz w:val="24"/>
                <w:szCs w:val="24"/>
              </w:rPr>
              <w:fldChar w:fldCharType="begin"/>
            </w:r>
            <w:r w:rsidRPr="00520F2C">
              <w:rPr>
                <w:rFonts w:ascii="Times New Roman" w:hAnsi="Times New Roman" w:cs="Times New Roman"/>
                <w:noProof/>
                <w:webHidden/>
                <w:color w:val="000000" w:themeColor="text1"/>
                <w:sz w:val="24"/>
                <w:szCs w:val="24"/>
              </w:rPr>
              <w:instrText xml:space="preserve"> PAGEREF _Toc194064510 \h </w:instrText>
            </w:r>
            <w:r w:rsidRPr="00520F2C">
              <w:rPr>
                <w:rFonts w:ascii="Times New Roman" w:hAnsi="Times New Roman" w:cs="Times New Roman"/>
                <w:noProof/>
                <w:webHidden/>
                <w:color w:val="000000" w:themeColor="text1"/>
                <w:sz w:val="24"/>
                <w:szCs w:val="24"/>
              </w:rPr>
            </w:r>
            <w:r w:rsidRPr="00520F2C">
              <w:rPr>
                <w:rFonts w:ascii="Times New Roman" w:hAnsi="Times New Roman" w:cs="Times New Roman"/>
                <w:noProof/>
                <w:webHidden/>
                <w:color w:val="000000" w:themeColor="text1"/>
                <w:sz w:val="24"/>
                <w:szCs w:val="24"/>
              </w:rPr>
              <w:fldChar w:fldCharType="separate"/>
            </w:r>
            <w:r w:rsidRPr="00520F2C">
              <w:rPr>
                <w:rFonts w:ascii="Times New Roman" w:hAnsi="Times New Roman" w:cs="Times New Roman"/>
                <w:noProof/>
                <w:webHidden/>
                <w:color w:val="000000" w:themeColor="text1"/>
                <w:sz w:val="24"/>
                <w:szCs w:val="24"/>
              </w:rPr>
              <w:t>11</w:t>
            </w:r>
            <w:r w:rsidRPr="00520F2C">
              <w:rPr>
                <w:rFonts w:ascii="Times New Roman" w:hAnsi="Times New Roman" w:cs="Times New Roman"/>
                <w:noProof/>
                <w:webHidden/>
                <w:color w:val="000000" w:themeColor="text1"/>
                <w:sz w:val="24"/>
                <w:szCs w:val="24"/>
              </w:rPr>
              <w:fldChar w:fldCharType="end"/>
            </w:r>
          </w:hyperlink>
        </w:p>
        <w:p w14:paraId="505F4274" w14:textId="664CFA78" w:rsidR="00520F2C" w:rsidRDefault="00520F2C" w:rsidP="00520F2C">
          <w:pPr>
            <w:spacing w:after="240" w:line="360" w:lineRule="auto"/>
            <w:jc w:val="both"/>
          </w:pPr>
          <w:r w:rsidRPr="00520F2C">
            <w:rPr>
              <w:rFonts w:ascii="Times New Roman" w:hAnsi="Times New Roman" w:cs="Times New Roman"/>
              <w:b/>
              <w:bCs/>
              <w:noProof/>
              <w:color w:val="000000" w:themeColor="text1"/>
              <w:sz w:val="24"/>
              <w:szCs w:val="24"/>
            </w:rPr>
            <w:fldChar w:fldCharType="end"/>
          </w:r>
        </w:p>
      </w:sdtContent>
    </w:sdt>
    <w:p w14:paraId="116E3473" w14:textId="77777777" w:rsidR="004E5BF2" w:rsidRDefault="004E5BF2">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4BDEE6F5" w14:textId="77777777" w:rsidR="00FD0FCF" w:rsidRPr="00F553D1" w:rsidRDefault="00000000" w:rsidP="00F553D1">
      <w:pPr>
        <w:pStyle w:val="Heading1"/>
      </w:pPr>
      <w:bookmarkStart w:id="0" w:name="_Toc194064495"/>
      <w:r w:rsidRPr="00F553D1">
        <w:lastRenderedPageBreak/>
        <w:t>Task 1A: Advantages of Being a Pioneer and Follower Company</w:t>
      </w:r>
      <w:bookmarkEnd w:id="0"/>
    </w:p>
    <w:p w14:paraId="414F3446" w14:textId="3591A95E" w:rsidR="00FD0FCF" w:rsidRPr="00F553D1" w:rsidRDefault="00000000" w:rsidP="00F553D1">
      <w:pPr>
        <w:pStyle w:val="Heading2"/>
      </w:pPr>
      <w:bookmarkStart w:id="1" w:name="_Toc194064496"/>
      <w:r w:rsidRPr="00F553D1">
        <w:t>1. Introduction</w:t>
      </w:r>
      <w:bookmarkEnd w:id="1"/>
      <w:r w:rsidR="00D643FE">
        <w:t xml:space="preserve"> </w:t>
      </w:r>
    </w:p>
    <w:p w14:paraId="16953128"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task discusses the two factors of market entry and timing of product launch, namely, as “pioneer” and “follower” companies. The definition of each strategy is given, and its advantages for a company are also discussed in this part. The critical analysis here enlightens the efficiency of these factors and the factors to be considered for companies to be successful. Both of these companies have different approaches to dealing with market competition and building a sustainable brand. In addition, both internal and external factors of the market are discussed in this analysis. Aim of this study is to provide an insightful and detailed analysis of the effectiveness and usefulness of these strategies.</w:t>
      </w:r>
    </w:p>
    <w:p w14:paraId="748B8932" w14:textId="77777777" w:rsidR="00FD0FCF" w:rsidRDefault="00000000" w:rsidP="00F553D1">
      <w:pPr>
        <w:pStyle w:val="Heading2"/>
      </w:pPr>
      <w:bookmarkStart w:id="2" w:name="_Toc194064497"/>
      <w:r>
        <w:t>2. Definition of Pioneer</w:t>
      </w:r>
      <w:bookmarkEnd w:id="2"/>
    </w:p>
    <w:p w14:paraId="281B2FD0"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pioneer company can be defined as the first company to launch a new product in a certain market space. According to Olson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Pioneer companies or “Prospector” companies are the first to enter a market with a new product. According to this study, this strategy “leapfrogs competitors” and renders their own products. It was also stated that it paves the way to sell the new product or service or technology at “premium prices” with “limited distribution.” In addition, Pioneer companies can be defined based on their prior innovation and “industry disruptors.”</w:t>
      </w:r>
    </w:p>
    <w:p w14:paraId="360600BA" w14:textId="77777777" w:rsidR="00FD0FCF" w:rsidRDefault="00000000" w:rsidP="00F553D1">
      <w:pPr>
        <w:pStyle w:val="Heading2"/>
      </w:pPr>
      <w:bookmarkStart w:id="3" w:name="_Toc194064498"/>
      <w:r>
        <w:t>3. Advantages of being a Pioneer with Examples</w:t>
      </w:r>
      <w:bookmarkEnd w:id="3"/>
    </w:p>
    <w:p w14:paraId="1F56A1F6"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advantage of being a Pioneer company is that it has the “first-mover advantage.” This is a critical advantage as at the initial stages, the business has no competitors and it can build a customer base without significant competition in the same market space. The journal article enunciated by Menz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interpreted that pioneers or “first-movers” use “pre-emptive” strategies to shape the market competition in a market that “tips.” Again, it emphasises coupled distribution and networks due to “high fixed/</w:t>
      </w:r>
      <w:proofErr w:type="gramStart"/>
      <w:r>
        <w:rPr>
          <w:rFonts w:ascii="Times New Roman" w:eastAsia="Times New Roman" w:hAnsi="Times New Roman" w:cs="Times New Roman"/>
          <w:sz w:val="24"/>
          <w:szCs w:val="24"/>
        </w:rPr>
        <w:t>low cost</w:t>
      </w:r>
      <w:proofErr w:type="gramEnd"/>
      <w:r>
        <w:rPr>
          <w:rFonts w:ascii="Times New Roman" w:eastAsia="Times New Roman" w:hAnsi="Times New Roman" w:cs="Times New Roman"/>
          <w:sz w:val="24"/>
          <w:szCs w:val="24"/>
        </w:rPr>
        <w:t xml:space="preserve"> variables.” Another advantage noted is that pioneer companies are often able to create early market capitalisation with notable market shares, creating a category. On another hand, Beyeler and Jaeger-Erben (2022) identified that pioneer companies often enjoy an advantage of “acceptance of mistakes” and “space for trial and error.”</w:t>
      </w:r>
    </w:p>
    <w:p w14:paraId="59900B4B"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Brand awareness and brand recognition are other advantages in this case. Olson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opined that though pioneer companies face a tough challenge in “category creation”, more than 50% of the pioneer companies avail unmatched and unparalleled “customer engagement”, “sales lead” and “brand awareness.” Again, since “bargaining power” of suppliers and customers is limited, there is a huge scope for profitability. Companies such as Apple with iPhone, Tesla in the EV market and Amazon in the e-commerce sector are examples of pioneer companies. All of these brands were successful in availing the first-mover advantage as initially they grew without significant competition.</w:t>
      </w:r>
    </w:p>
    <w:p w14:paraId="060E2D8B" w14:textId="77777777" w:rsidR="00FD0FCF" w:rsidRDefault="00000000" w:rsidP="00F553D1">
      <w:pPr>
        <w:pStyle w:val="Heading2"/>
      </w:pPr>
      <w:bookmarkStart w:id="4" w:name="_Toc194064499"/>
      <w:r>
        <w:t>4. Detailed Example of a Successful Pioneer Company</w:t>
      </w:r>
      <w:bookmarkEnd w:id="4"/>
    </w:p>
    <w:p w14:paraId="68F5D32F" w14:textId="77777777" w:rsidR="00FD0FCF" w:rsidRDefault="00000000">
      <w:pPr>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A detailed case example of Tesla is studied here. Tesla is a pioneer in the global “Electric Vehicle” (EV) market, launching EVs in the primary stages of this market. As a pioneer in this market, Tesla was able to build brand awareness and brand recall as a leading and reliable EV manufacturer around the world. As a result, this company never had to make a significant investment in its marketing, meeting marketing goals with a “word-of-mouth” strategy. As reported, in 2021, Tesla spent $0 on marketing and invested a sum of $2984 in its “Research and Development” (R&amp;D) (</w:t>
      </w:r>
      <w:r>
        <w:rPr>
          <w:rFonts w:ascii="Times New Roman" w:eastAsia="Times New Roman" w:hAnsi="Times New Roman" w:cs="Times New Roman"/>
          <w:sz w:val="24"/>
          <w:szCs w:val="24"/>
          <w:highlight w:val="white"/>
        </w:rPr>
        <w:t>Armstrong, 2022). This innovation and improved technology were a source of customer satisfaction for this company, as it was able to grow sustainably.</w:t>
      </w:r>
    </w:p>
    <w:p w14:paraId="39B399ED"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Therefore, this case example shows that the pioneer strategy played a pivotal role in Tesla’s success. The journal article enunciated by de Almeida (2024) interpreted that Tesla is the global market leader in the EV sector with a market capitalisation of an estimated $790 billion as of December 2023. Thus, being the pioneer in this industry proved to be effective for Tesla. Again, it was reported that Tesla’s overall valuation metric was between 9 and 23.6 times that of its competitors (Liu, 2021).</w:t>
      </w:r>
    </w:p>
    <w:p w14:paraId="3A24E97F" w14:textId="77777777" w:rsidR="00FD0FCF" w:rsidRDefault="00000000" w:rsidP="00F553D1">
      <w:pPr>
        <w:pStyle w:val="Heading2"/>
      </w:pPr>
      <w:bookmarkStart w:id="5" w:name="_Toc194064500"/>
      <w:r>
        <w:t>5. Definition of Follower</w:t>
      </w:r>
      <w:bookmarkEnd w:id="5"/>
    </w:p>
    <w:p w14:paraId="351E8328"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Follower companies are often defined as the opposite of pioneer companies. This is because a follower company is defined as the business that follows a pioneer company. According to </w:t>
      </w:r>
      <w:proofErr w:type="spellStart"/>
      <w:r>
        <w:rPr>
          <w:rFonts w:ascii="Times New Roman" w:eastAsia="Times New Roman" w:hAnsi="Times New Roman" w:cs="Times New Roman"/>
          <w:sz w:val="24"/>
          <w:szCs w:val="24"/>
        </w:rPr>
        <w:t>Thoumrungroje</w:t>
      </w:r>
      <w:proofErr w:type="spellEnd"/>
      <w:r>
        <w:rPr>
          <w:rFonts w:ascii="Times New Roman" w:eastAsia="Times New Roman" w:hAnsi="Times New Roman" w:cs="Times New Roman"/>
          <w:sz w:val="24"/>
          <w:szCs w:val="24"/>
        </w:rPr>
        <w:t xml:space="preserve"> and Racela (2022), follower businesses often follow in the footsteps of the pioneer companies and enter that specific market. This is a great strategy as the market is already established and the customers are already made aware of the product or service. Rather than </w:t>
      </w:r>
      <w:r>
        <w:rPr>
          <w:rFonts w:ascii="Times New Roman" w:eastAsia="Times New Roman" w:hAnsi="Times New Roman" w:cs="Times New Roman"/>
          <w:sz w:val="24"/>
          <w:szCs w:val="24"/>
        </w:rPr>
        <w:lastRenderedPageBreak/>
        <w:t>innovation and investment in new technologies, these companies follow the lead of the first-mover or simply the market leader. Quick implementation and “imitation strategy” can be defined as the primary strategy of these businesses.</w:t>
      </w:r>
    </w:p>
    <w:p w14:paraId="6E9A5D16" w14:textId="77777777" w:rsidR="00FD0FCF" w:rsidRDefault="00000000" w:rsidP="00F553D1">
      <w:pPr>
        <w:pStyle w:val="Heading2"/>
      </w:pPr>
      <w:bookmarkStart w:id="6" w:name="_Toc194064501"/>
      <w:r>
        <w:t>6. Advantages of being a Follower with Examples</w:t>
      </w:r>
      <w:bookmarkEnd w:id="6"/>
    </w:p>
    <w:p w14:paraId="32F200BD"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Launching a new product and creating a new product or service category is somewhat risky and prone to failure due to its uncertainty. However, entering into an established market following the strategies of the market leader is comparatively less risky.  According to Holzer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followers often avoid the mistakes made by the market leaders. This is a great advantage as these companies would benefit from a better product-market fit strategy. In addition, Olson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analysed that followers or “analysers” often understand and identify the true market potential with market research. This helps them implement a long-term sustainable approach with limited resources. In addition, this research also proposes that follower companies have more effective “customer acquisition” strategies than pioneer companies.</w:t>
      </w:r>
    </w:p>
    <w:p w14:paraId="0913344C"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Again, in a hostile market, the followers often have certain benefits. As enunciated by Covin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(2000), followers could reduce their operating costs by avoiding innovation costs, while focusing on “pursuit of purchasing advantages.”  On another hand, a follower can identify the existing market gaps and propose to fill those. As mentioned by </w:t>
      </w:r>
      <w:proofErr w:type="spellStart"/>
      <w:r>
        <w:rPr>
          <w:rFonts w:ascii="Times New Roman" w:eastAsia="Times New Roman" w:hAnsi="Times New Roman" w:cs="Times New Roman"/>
          <w:sz w:val="24"/>
          <w:szCs w:val="24"/>
        </w:rPr>
        <w:t>Thoumrungroje</w:t>
      </w:r>
      <w:proofErr w:type="spellEnd"/>
      <w:r>
        <w:rPr>
          <w:rFonts w:ascii="Times New Roman" w:eastAsia="Times New Roman" w:hAnsi="Times New Roman" w:cs="Times New Roman"/>
          <w:sz w:val="24"/>
          <w:szCs w:val="24"/>
        </w:rPr>
        <w:t xml:space="preserve"> and Racela (2022), “analysers” or followers defend their core market by delivering more improved or cheaper products or services to the customers, to position themselves as more customer-friendly. Organisations such as Walmart in the retail and e-commerce industry and Samsung in the smartphone and electronics industry. These companies are successful in their respective industries as they can follow the established market and implement better branding and customer acquisition strategies than the pioneers. </w:t>
      </w:r>
    </w:p>
    <w:p w14:paraId="40C9EEB9" w14:textId="77777777" w:rsidR="00FD0FCF" w:rsidRDefault="00000000" w:rsidP="00F553D1">
      <w:pPr>
        <w:pStyle w:val="Heading2"/>
      </w:pPr>
      <w:bookmarkStart w:id="7" w:name="_Toc194064502"/>
      <w:r>
        <w:t>7. Detailed Example of a Successful Follower Company</w:t>
      </w:r>
      <w:bookmarkEnd w:id="7"/>
    </w:p>
    <w:p w14:paraId="1DD80201" w14:textId="77777777" w:rsidR="00FD0FCF" w:rsidRDefault="00000000">
      <w:pPr>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Here, the detailed case example of Walmart is studied. Walmart is a leading e-commerce brand around the world. However, this company is not a pioneer to enter into this industry. Amazon was the pioneer, and though Amazon had the “first-mover advantage”, Walmart successfully followed the lead of Amazon and went on to become a successful brand. As reported, the e-commerce sales </w:t>
      </w:r>
      <w:r>
        <w:rPr>
          <w:rFonts w:ascii="Times New Roman" w:eastAsia="Times New Roman" w:hAnsi="Times New Roman" w:cs="Times New Roman"/>
          <w:sz w:val="24"/>
          <w:szCs w:val="24"/>
        </w:rPr>
        <w:lastRenderedPageBreak/>
        <w:t>of Walmart in 2023 were estimated at $53.4 billion, which rose to $65.4 billion in 2024 (</w:t>
      </w:r>
      <w:r>
        <w:rPr>
          <w:rFonts w:ascii="Times New Roman" w:eastAsia="Times New Roman" w:hAnsi="Times New Roman" w:cs="Times New Roman"/>
          <w:sz w:val="24"/>
          <w:szCs w:val="24"/>
          <w:highlight w:val="white"/>
        </w:rPr>
        <w:t xml:space="preserve">Ozbun, 2025). This shows a 22% rise in e-commerce sales. </w:t>
      </w:r>
    </w:p>
    <w:p w14:paraId="02D1AF31"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In addition, it was seen that customer acquisition and perception are critical factors for followers in an industry. Walmart has a strong brand recall and awareness. This is because it was reported that by 2023, an estimated 93% of customers around the world were familiar with the brand of Walmart (Ozbun, 2025). Walmart followed the technical integration same as Amazon, as this company was able to build a comprehensive digital platform to channel its sales and gain customer satisfaction through multiple distribution channels.</w:t>
      </w:r>
    </w:p>
    <w:p w14:paraId="413AA193" w14:textId="77777777" w:rsidR="00FD0FCF" w:rsidRDefault="00000000" w:rsidP="00F553D1">
      <w:pPr>
        <w:pStyle w:val="Heading1"/>
      </w:pPr>
      <w:bookmarkStart w:id="8" w:name="_Toc194064503"/>
      <w:r>
        <w:t>Task 1B: Product Life Cycle Strategies Implemented by Successful</w:t>
      </w:r>
      <w:bookmarkEnd w:id="8"/>
    </w:p>
    <w:p w14:paraId="015555C8" w14:textId="77777777" w:rsidR="00FD0FCF" w:rsidRDefault="00000000" w:rsidP="00F553D1">
      <w:pPr>
        <w:pStyle w:val="Heading2"/>
      </w:pPr>
      <w:bookmarkStart w:id="9" w:name="_Toc194064504"/>
      <w:r>
        <w:t>1. Definition of Product Life Cycle</w:t>
      </w:r>
      <w:bookmarkEnd w:id="9"/>
    </w:p>
    <w:p w14:paraId="41C887D0"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Product life cycle is a strategic framework that can assess different stages of a product in a market. As stated by Abdul-Azeez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(2024), “product life cycle” emphasises a discrete approach to manage and understand the curve of a product’s sales cycle from primary conception to its “end-of-life” stages. Various processes and factors such as “product development” “, product design”, “production”, “distribution”, pricing” and “disposal” are included in this framework. This enlightens the progress of a particular product from its launch in the market to its removal into four definite stages. The four stages of “product life cycle” are “Introduction”, “Growth”, “Maturity” and “Decline” respectively (</w:t>
      </w:r>
      <w:r>
        <w:rPr>
          <w:rFonts w:ascii="Times New Roman" w:eastAsia="Times New Roman" w:hAnsi="Times New Roman" w:cs="Times New Roman"/>
          <w:sz w:val="24"/>
          <w:szCs w:val="24"/>
          <w:highlight w:val="white"/>
        </w:rPr>
        <w:t xml:space="preserve">Triguero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w:t>
      </w:r>
    </w:p>
    <w:p w14:paraId="450F0C35"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stated that “product life cycle” is helpful for businesses in making informed decisions. As mentioned by </w:t>
      </w:r>
      <w:r>
        <w:rPr>
          <w:rFonts w:ascii="Times New Roman" w:eastAsia="Times New Roman" w:hAnsi="Times New Roman" w:cs="Times New Roman"/>
          <w:sz w:val="24"/>
          <w:szCs w:val="24"/>
          <w:highlight w:val="white"/>
        </w:rPr>
        <w:t>Rush and Roy</w:t>
      </w:r>
      <w:r>
        <w:rPr>
          <w:rFonts w:ascii="Times New Roman" w:eastAsia="Times New Roman" w:hAnsi="Times New Roman" w:cs="Times New Roman"/>
          <w:sz w:val="24"/>
          <w:szCs w:val="24"/>
        </w:rPr>
        <w:t xml:space="preserve"> (2023), “product life cycle” often defines the sustainability and exact lifetime of a product. Main aim of assessment of “product life cycle” is to minimize negative environmental and regulatory effects. In addition, organisations often assess to maximise resource efficiency. The journal article enunciated by Murakami (2024), the revenue and profitability of a product are at their peak at the maturity stage.</w:t>
      </w:r>
    </w:p>
    <w:p w14:paraId="6D5423CB" w14:textId="77777777" w:rsidR="00FD0FCF" w:rsidRDefault="00000000" w:rsidP="00F553D1">
      <w:pPr>
        <w:pStyle w:val="Heading2"/>
      </w:pPr>
      <w:bookmarkStart w:id="10" w:name="_Toc194064505"/>
      <w:r>
        <w:t>2. Diagram of Product Life Cycle</w:t>
      </w:r>
      <w:bookmarkEnd w:id="10"/>
    </w:p>
    <w:p w14:paraId="4FEE1B15" w14:textId="77777777" w:rsidR="00FD0FCF" w:rsidRDefault="0000000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321B6074" wp14:editId="5F5000EE">
            <wp:extent cx="3781425" cy="1924050"/>
            <wp:effectExtent l="50800" t="50800" r="50800" b="508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781425" cy="1924050"/>
                    </a:xfrm>
                    <a:prstGeom prst="rect">
                      <a:avLst/>
                    </a:prstGeom>
                    <a:ln w="50800">
                      <a:solidFill>
                        <a:srgbClr val="000000"/>
                      </a:solidFill>
                      <a:prstDash val="solid"/>
                    </a:ln>
                  </pic:spPr>
                </pic:pic>
              </a:graphicData>
            </a:graphic>
          </wp:inline>
        </w:drawing>
      </w:r>
    </w:p>
    <w:p w14:paraId="7C91C3AD" w14:textId="77777777" w:rsidR="00FD0FCF" w:rsidRDefault="00000000">
      <w:pP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Product Life Cycle</w:t>
      </w:r>
    </w:p>
    <w:p w14:paraId="7F0CB5E3" w14:textId="77777777" w:rsidR="00FD0FCF" w:rsidRDefault="0000000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Murakami, 2024)</w:t>
      </w:r>
    </w:p>
    <w:p w14:paraId="25AAB0FD"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Above figure depicts the “product life cycle” of a product. The four stages of this cycle, such as “introduction”, “growth”, “maturity” and “decline” are illustrated here.</w:t>
      </w:r>
    </w:p>
    <w:p w14:paraId="2054A690" w14:textId="77777777" w:rsidR="00FD0FCF" w:rsidRDefault="00000000" w:rsidP="00F553D1">
      <w:pPr>
        <w:pStyle w:val="Heading2"/>
      </w:pPr>
      <w:bookmarkStart w:id="11" w:name="_Toc194064506"/>
      <w:r>
        <w:t>3. Description of Product Life Cycle in the Growth Stage</w:t>
      </w:r>
      <w:bookmarkEnd w:id="11"/>
    </w:p>
    <w:p w14:paraId="6A86B52E"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Growth Stage, the two defence strategies, such as “Fortress or position defence strategy” and “Flanker strategy”.</w:t>
      </w:r>
    </w:p>
    <w:p w14:paraId="4CE1A1DE"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“Position Defence Strategy”</w:t>
      </w:r>
      <w:r>
        <w:rPr>
          <w:rFonts w:ascii="Times New Roman" w:eastAsia="Times New Roman" w:hAnsi="Times New Roman" w:cs="Times New Roman"/>
          <w:sz w:val="24"/>
          <w:szCs w:val="24"/>
        </w:rPr>
        <w:t xml:space="preserve"> is defined as a strategy that focuses on core strength of an organisation. According to Eslami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“prospectus” companies use the “Fortress” or “Position Defence Strategy” to maintain customer loyalty by building awareness and brand perception. Main aim here is to minimise the “threat of competitors” and “threat of substitutes.” For example, Coca-Cola uses this strategy to counter new entrants and competitors in the market.</w:t>
      </w:r>
    </w:p>
    <w:p w14:paraId="070B9AAB"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company uses </w:t>
      </w:r>
      <w:r>
        <w:rPr>
          <w:rFonts w:ascii="Times New Roman" w:eastAsia="Times New Roman" w:hAnsi="Times New Roman" w:cs="Times New Roman"/>
          <w:b/>
          <w:i/>
          <w:sz w:val="24"/>
          <w:szCs w:val="24"/>
        </w:rPr>
        <w:t>“Flanker Strategy”</w:t>
      </w:r>
      <w:r>
        <w:rPr>
          <w:rFonts w:ascii="Times New Roman" w:eastAsia="Times New Roman" w:hAnsi="Times New Roman" w:cs="Times New Roman"/>
          <w:sz w:val="24"/>
          <w:szCs w:val="24"/>
        </w:rPr>
        <w:t xml:space="preserve"> as a defensive strategy in the growth stage of “product life cycle.” In this case, the pioneer companies face a threat of new products launched by other companies to attract customers. Here, the pioneer company uses a new “flanker” brand. Hudes (2024) analysed that “Flanker Strategy” can be beneficial in expanding market share. Again, it also keeps the positioning of the existing brand intact.</w:t>
      </w:r>
    </w:p>
    <w:p w14:paraId="63393D81"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Two attack strategies, such as “Frontal Attack Strategy” and “Leapfrog Strategy” are defined in this study.</w:t>
      </w:r>
    </w:p>
    <w:p w14:paraId="25F95E39"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Follower companies use the </w:t>
      </w:r>
      <w:r>
        <w:rPr>
          <w:rFonts w:ascii="Times New Roman" w:eastAsia="Times New Roman" w:hAnsi="Times New Roman" w:cs="Times New Roman"/>
          <w:b/>
          <w:i/>
          <w:sz w:val="24"/>
          <w:szCs w:val="24"/>
        </w:rPr>
        <w:t>“Frontal Attack Strategy”</w:t>
      </w:r>
      <w:r>
        <w:rPr>
          <w:rFonts w:ascii="Times New Roman" w:eastAsia="Times New Roman" w:hAnsi="Times New Roman" w:cs="Times New Roman"/>
          <w:sz w:val="24"/>
          <w:szCs w:val="24"/>
        </w:rPr>
        <w:t xml:space="preserve"> by challenging the market leader (pioneer company). This is done by launching a similar product to the existing one as the pioneer one. Chang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noted that follower companies identify the customer exceptions and gaps in the existing product and offer those to the customers. Here, challenge to pioneer company is implemented by matching core strengths. </w:t>
      </w:r>
    </w:p>
    <w:p w14:paraId="6AA07ACF"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Follower companies use </w:t>
      </w:r>
      <w:r>
        <w:rPr>
          <w:rFonts w:ascii="Times New Roman" w:eastAsia="Times New Roman" w:hAnsi="Times New Roman" w:cs="Times New Roman"/>
          <w:b/>
          <w:i/>
          <w:sz w:val="24"/>
          <w:szCs w:val="24"/>
        </w:rPr>
        <w:t>“Leapfrog Strategy”</w:t>
      </w:r>
      <w:r>
        <w:rPr>
          <w:rFonts w:ascii="Times New Roman" w:eastAsia="Times New Roman" w:hAnsi="Times New Roman" w:cs="Times New Roman"/>
          <w:sz w:val="24"/>
          <w:szCs w:val="24"/>
        </w:rPr>
        <w:t xml:space="preserve"> as an indirect approach to target the pioneers in an industry. A new sector is developed here by applying strategies of “diversification” as the followers leap to reach the customers through different marketing channels (Chen and Sun, 2023). Marketing 4P is implemented here as it takes proper “pricing”, “product”, “place” and “promotions.” </w:t>
      </w:r>
    </w:p>
    <w:p w14:paraId="299449B1" w14:textId="77777777" w:rsidR="00FD0FCF" w:rsidRDefault="00000000" w:rsidP="00F553D1">
      <w:pPr>
        <w:pStyle w:val="Heading2"/>
      </w:pPr>
      <w:bookmarkStart w:id="12" w:name="_Toc194064507"/>
      <w:r>
        <w:t>4. Description of Product Life Cycle in the Maturity Stage</w:t>
      </w:r>
      <w:bookmarkEnd w:id="12"/>
    </w:p>
    <w:p w14:paraId="38DBD3C2"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Maturity is the third stage in the product life cycle. In this case, the market reaches a saturation point as growth in revenue eventually decreases. This is because revenue reaches its peak in this stage. According to </w:t>
      </w:r>
      <w:r>
        <w:rPr>
          <w:rFonts w:ascii="Times New Roman" w:eastAsia="Times New Roman" w:hAnsi="Times New Roman" w:cs="Times New Roman"/>
          <w:sz w:val="24"/>
          <w:szCs w:val="24"/>
          <w:highlight w:val="white"/>
        </w:rPr>
        <w:t xml:space="preserve">Jensen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 due to highest sales and market saturation, organisations and brands realise full potential of a specific market. It interprets increasing competition as “threat of new entrants” increasing eventually. Both the “pioneer” and “follower” companies excel in their product-market fit and market positioning at this stage. Aim is to increase market share by executing an efficient “customer acquisition” strategy.</w:t>
      </w:r>
    </w:p>
    <w:p w14:paraId="645785C0"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“Increased Penetration Strategy”</w:t>
      </w:r>
      <w:r>
        <w:rPr>
          <w:rFonts w:ascii="Times New Roman" w:eastAsia="Times New Roman" w:hAnsi="Times New Roman" w:cs="Times New Roman"/>
          <w:sz w:val="24"/>
          <w:szCs w:val="24"/>
        </w:rPr>
        <w:t xml:space="preserve"> is a critical strategy used by both pioneer and follower companies to boost and surge sales. In this case, the existing market is penetrated with existing products or services. As stated by </w:t>
      </w:r>
      <w:r>
        <w:rPr>
          <w:rFonts w:ascii="Times New Roman" w:eastAsia="Times New Roman" w:hAnsi="Times New Roman" w:cs="Times New Roman"/>
          <w:sz w:val="24"/>
          <w:szCs w:val="24"/>
          <w:highlight w:val="white"/>
        </w:rPr>
        <w:t xml:space="preserve">Mariam and </w:t>
      </w:r>
      <w:proofErr w:type="spellStart"/>
      <w:r>
        <w:rPr>
          <w:rFonts w:ascii="Times New Roman" w:eastAsia="Times New Roman" w:hAnsi="Times New Roman" w:cs="Times New Roman"/>
          <w:sz w:val="24"/>
          <w:szCs w:val="24"/>
          <w:highlight w:val="white"/>
        </w:rPr>
        <w:t>Khaeruman</w:t>
      </w:r>
      <w:proofErr w:type="spellEnd"/>
      <w:r>
        <w:rPr>
          <w:rFonts w:ascii="Times New Roman" w:eastAsia="Times New Roman" w:hAnsi="Times New Roman" w:cs="Times New Roman"/>
          <w:sz w:val="24"/>
          <w:szCs w:val="24"/>
        </w:rPr>
        <w:t xml:space="preserve"> (2024), this is done by aggressive marketing to cater to more customers. The “Tricomponent Attitude Model” can be applied here as it targets the behavioural “effects”, “cognition” and “conation.” “Promotion”, “Physical Distribution” and “Pricing” play a key role here. In addition, </w:t>
      </w:r>
      <w:proofErr w:type="spellStart"/>
      <w:r>
        <w:rPr>
          <w:rFonts w:ascii="Times New Roman" w:eastAsia="Times New Roman" w:hAnsi="Times New Roman" w:cs="Times New Roman"/>
          <w:sz w:val="24"/>
          <w:szCs w:val="24"/>
          <w:highlight w:val="white"/>
        </w:rPr>
        <w:t>Tedry</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Ellitan</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(2023) analysed that “Price Skimming” is changed to “Penetration Pricing” to attract “price sensitive customers.” Sales funnel needs to channel the leads with functional efficiency of the components. The marketing of Nestle is an example of “Increased Penetration Strategy”. Here, Nestle uses its existing products and prolongs their life cycle.</w:t>
      </w:r>
    </w:p>
    <w:p w14:paraId="0CB31382"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It is followed by </w:t>
      </w:r>
      <w:r>
        <w:rPr>
          <w:rFonts w:ascii="Times New Roman" w:eastAsia="Times New Roman" w:hAnsi="Times New Roman" w:cs="Times New Roman"/>
          <w:b/>
          <w:i/>
          <w:sz w:val="24"/>
          <w:szCs w:val="24"/>
        </w:rPr>
        <w:t>“Extended Use Strategy”</w:t>
      </w:r>
      <w:r>
        <w:rPr>
          <w:rFonts w:ascii="Times New Roman" w:eastAsia="Times New Roman" w:hAnsi="Times New Roman" w:cs="Times New Roman"/>
          <w:sz w:val="24"/>
          <w:szCs w:val="24"/>
        </w:rPr>
        <w:t xml:space="preserve"> by follower and pioneer companies in maturity stage of “product life cycle.” In this case, new variants of a product are introduced. New markets are also targeted. According to </w:t>
      </w:r>
      <w:r>
        <w:rPr>
          <w:rFonts w:ascii="Times New Roman" w:eastAsia="Times New Roman" w:hAnsi="Times New Roman" w:cs="Times New Roman"/>
          <w:sz w:val="24"/>
          <w:szCs w:val="24"/>
          <w:highlight w:val="white"/>
        </w:rPr>
        <w:t>Cartwright</w:t>
      </w:r>
      <w:r>
        <w:rPr>
          <w:rFonts w:ascii="Times New Roman" w:eastAsia="Times New Roman" w:hAnsi="Times New Roman" w:cs="Times New Roman"/>
          <w:sz w:val="24"/>
          <w:szCs w:val="24"/>
        </w:rPr>
        <w:t xml:space="preserve"> (2021), main purpose of this strategy is to extend the life cycle of a product by increasing its sales. Improved quality metrics and modifications in the product are followed in this strategy to satisfy other needs of customers. </w:t>
      </w:r>
    </w:p>
    <w:p w14:paraId="4D002643" w14:textId="77777777" w:rsidR="00FD0FCF" w:rsidRDefault="00000000" w:rsidP="00F553D1">
      <w:pPr>
        <w:pStyle w:val="Heading2"/>
      </w:pPr>
      <w:bookmarkStart w:id="13" w:name="_Toc194064508"/>
      <w:r>
        <w:t>5. Advantages and Disadvantages of the Product Life Cycle</w:t>
      </w:r>
      <w:bookmarkEnd w:id="13"/>
    </w:p>
    <w:p w14:paraId="19C8AF7C" w14:textId="77777777" w:rsidR="00FD0FCF" w:rsidRDefault="00000000">
      <w:pPr>
        <w:spacing w:before="200"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Advantages</w:t>
      </w:r>
    </w:p>
    <w:p w14:paraId="4300E50A"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stated that a proper understanding of “product life cycle” could be beneficial for organisations. This is because Kumar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(2023) stated that “Cost Management and Cost Reduction” is a significant advantage of this cycle. This is because companies can use price skimming to increase return and profitability in growth stage, followed by price penetration to reduce it. This interprets informed communication and decision-making. Again, it increases the sustainability of a brand as it can estimate the sales and profitability cycle of a product. In addition, companies could improve their products by satisfying customer needs in the “growth” stage of this cycle. It is followed by proper “marketing”, customer “targeting”, “segmentation” and “positioning” (Kearney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w:t>
      </w:r>
    </w:p>
    <w:p w14:paraId="145F84EE" w14:textId="77777777" w:rsidR="00FD0FCF" w:rsidRDefault="00000000">
      <w:pPr>
        <w:spacing w:before="200"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Disadvantages</w:t>
      </w:r>
    </w:p>
    <w:p w14:paraId="2F7B5F33"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the four stages of product life cycle are well differentiated, it can be stated that predicting end of a stage and beginning of another is relatively difficult. In addition, </w:t>
      </w:r>
      <w:proofErr w:type="spellStart"/>
      <w:r>
        <w:rPr>
          <w:rFonts w:ascii="Times New Roman" w:eastAsia="Times New Roman" w:hAnsi="Times New Roman" w:cs="Times New Roman"/>
          <w:sz w:val="24"/>
          <w:szCs w:val="24"/>
        </w:rPr>
        <w:t>Quernheim</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(2023) stated that “product life cycle” is not a general concept as it is controlled by certain internal and external factors. Also, poor management of this cycle can lead to quick decline of a product. Furthermore, product life cycle could lead to poor inventory management due to ineffective product development and improvement could lead to waste in resources. </w:t>
      </w:r>
    </w:p>
    <w:p w14:paraId="2AFFFEF8" w14:textId="77777777" w:rsidR="00FD0FCF" w:rsidRDefault="00000000" w:rsidP="00F553D1">
      <w:pPr>
        <w:pStyle w:val="Heading2"/>
      </w:pPr>
      <w:bookmarkStart w:id="14" w:name="_Toc194064509"/>
      <w:r>
        <w:t>6. Conclusion</w:t>
      </w:r>
      <w:bookmarkEnd w:id="14"/>
    </w:p>
    <w:p w14:paraId="39E548F6" w14:textId="77777777" w:rsidR="00FD0FCF" w:rsidRDefault="0000000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analysing all these facts and information, it can be concluded that product life cycle is a critical factor to manage a business. This research shows that sales growth is highest in the “growth” stage. It was followed by the “maturity” stage, where market saturation is met and sales increase is minimised. It can be concluded that pioneer organisations use the “Position Defence </w:t>
      </w:r>
      <w:r>
        <w:rPr>
          <w:rFonts w:ascii="Times New Roman" w:eastAsia="Times New Roman" w:hAnsi="Times New Roman" w:cs="Times New Roman"/>
          <w:sz w:val="24"/>
          <w:szCs w:val="24"/>
        </w:rPr>
        <w:lastRenderedPageBreak/>
        <w:t>Strategy”, followed by “Frontal Attack” strategy used by follower companies. Further conclusions can be drawn that pioneer companies face the risk of entering a new market, however, they enjoy market share without significant competition. In addition, follower companies achieve market share by customer acquisition.</w:t>
      </w:r>
    </w:p>
    <w:p w14:paraId="2C2CC92E" w14:textId="77777777" w:rsidR="00FD0FCF" w:rsidRDefault="00FD0FCF">
      <w:pPr>
        <w:spacing w:before="200" w:after="200" w:line="360" w:lineRule="auto"/>
        <w:jc w:val="both"/>
        <w:rPr>
          <w:rFonts w:ascii="Times New Roman" w:eastAsia="Times New Roman" w:hAnsi="Times New Roman" w:cs="Times New Roman"/>
          <w:sz w:val="24"/>
          <w:szCs w:val="24"/>
        </w:rPr>
      </w:pPr>
    </w:p>
    <w:p w14:paraId="4D2EABF2" w14:textId="77777777" w:rsidR="00FD0FCF" w:rsidRDefault="00FD0FCF">
      <w:pPr>
        <w:spacing w:before="200" w:after="200" w:line="360" w:lineRule="auto"/>
        <w:jc w:val="both"/>
        <w:rPr>
          <w:rFonts w:ascii="Times New Roman" w:eastAsia="Times New Roman" w:hAnsi="Times New Roman" w:cs="Times New Roman"/>
          <w:sz w:val="24"/>
          <w:szCs w:val="24"/>
        </w:rPr>
      </w:pPr>
    </w:p>
    <w:p w14:paraId="128752A3" w14:textId="77777777" w:rsidR="00FD0FCF" w:rsidRDefault="00FD0FCF">
      <w:pPr>
        <w:spacing w:before="200" w:after="200" w:line="360" w:lineRule="auto"/>
        <w:jc w:val="both"/>
        <w:rPr>
          <w:rFonts w:ascii="Times New Roman" w:eastAsia="Times New Roman" w:hAnsi="Times New Roman" w:cs="Times New Roman"/>
          <w:sz w:val="24"/>
          <w:szCs w:val="24"/>
        </w:rPr>
      </w:pPr>
    </w:p>
    <w:p w14:paraId="6C79E405" w14:textId="77777777" w:rsidR="00FD0FCF" w:rsidRDefault="00000000">
      <w:pPr>
        <w:spacing w:before="200" w:after="200" w:line="360" w:lineRule="auto"/>
        <w:jc w:val="both"/>
        <w:rPr>
          <w:rFonts w:ascii="Times New Roman" w:eastAsia="Times New Roman" w:hAnsi="Times New Roman" w:cs="Times New Roman"/>
          <w:sz w:val="24"/>
          <w:szCs w:val="24"/>
        </w:rPr>
      </w:pPr>
      <w:r>
        <w:br w:type="page"/>
      </w:r>
    </w:p>
    <w:p w14:paraId="1B2D857C" w14:textId="77777777" w:rsidR="00FD0FCF" w:rsidRDefault="00000000" w:rsidP="00F553D1">
      <w:pPr>
        <w:pStyle w:val="Heading1"/>
      </w:pPr>
      <w:bookmarkStart w:id="15" w:name="_Toc194064510"/>
      <w:r>
        <w:lastRenderedPageBreak/>
        <w:t>Reference List</w:t>
      </w:r>
      <w:bookmarkEnd w:id="15"/>
    </w:p>
    <w:p w14:paraId="73B72E90"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p>
    <w:p w14:paraId="5582421F"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 xml:space="preserve">Abdul-Azeez, O.Y., </w:t>
      </w:r>
      <w:proofErr w:type="spellStart"/>
      <w:r w:rsidRPr="00F553D1">
        <w:rPr>
          <w:rFonts w:ascii="Times New Roman" w:eastAsia="Times New Roman" w:hAnsi="Times New Roman" w:cs="Times New Roman"/>
          <w:color w:val="000000" w:themeColor="text1"/>
          <w:sz w:val="24"/>
          <w:szCs w:val="24"/>
          <w:highlight w:val="white"/>
        </w:rPr>
        <w:t>Nwabekee</w:t>
      </w:r>
      <w:proofErr w:type="spellEnd"/>
      <w:r w:rsidRPr="00F553D1">
        <w:rPr>
          <w:rFonts w:ascii="Times New Roman" w:eastAsia="Times New Roman" w:hAnsi="Times New Roman" w:cs="Times New Roman"/>
          <w:color w:val="000000" w:themeColor="text1"/>
          <w:sz w:val="24"/>
          <w:szCs w:val="24"/>
          <w:highlight w:val="white"/>
        </w:rPr>
        <w:t xml:space="preserve">, U.S., Agu, E.E. and </w:t>
      </w:r>
      <w:proofErr w:type="spellStart"/>
      <w:r w:rsidRPr="00F553D1">
        <w:rPr>
          <w:rFonts w:ascii="Times New Roman" w:eastAsia="Times New Roman" w:hAnsi="Times New Roman" w:cs="Times New Roman"/>
          <w:color w:val="000000" w:themeColor="text1"/>
          <w:sz w:val="24"/>
          <w:szCs w:val="24"/>
          <w:highlight w:val="white"/>
        </w:rPr>
        <w:t>Ijomah</w:t>
      </w:r>
      <w:proofErr w:type="spellEnd"/>
      <w:r w:rsidRPr="00F553D1">
        <w:rPr>
          <w:rFonts w:ascii="Times New Roman" w:eastAsia="Times New Roman" w:hAnsi="Times New Roman" w:cs="Times New Roman"/>
          <w:color w:val="000000" w:themeColor="text1"/>
          <w:sz w:val="24"/>
          <w:szCs w:val="24"/>
          <w:highlight w:val="white"/>
        </w:rPr>
        <w:t>, T.I., 2024. Sustainability in product life cycle management: A review of best practices and innovations.</w:t>
      </w:r>
    </w:p>
    <w:p w14:paraId="012F8A30"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 xml:space="preserve">Armstrong, M. (2022). </w:t>
      </w:r>
      <w:r w:rsidRPr="00F553D1">
        <w:rPr>
          <w:rFonts w:ascii="Times New Roman" w:eastAsia="Times New Roman" w:hAnsi="Times New Roman" w:cs="Times New Roman"/>
          <w:i/>
          <w:color w:val="000000" w:themeColor="text1"/>
          <w:sz w:val="24"/>
          <w:szCs w:val="24"/>
          <w:highlight w:val="white"/>
        </w:rPr>
        <w:t>Tesla: Innovation Over Advertising?</w:t>
      </w:r>
      <w:r w:rsidRPr="00F553D1">
        <w:rPr>
          <w:rFonts w:ascii="Times New Roman" w:eastAsia="Times New Roman" w:hAnsi="Times New Roman" w:cs="Times New Roman"/>
          <w:color w:val="000000" w:themeColor="text1"/>
          <w:sz w:val="24"/>
          <w:szCs w:val="24"/>
          <w:highlight w:val="white"/>
        </w:rPr>
        <w:t xml:space="preserve"> Available at: https://www.statista.com/chart/27080/ad-and-r-d-spend-per-car-sales-tesla/ [Accessed on: 28 March 2024]. </w:t>
      </w:r>
    </w:p>
    <w:p w14:paraId="17D50EA2"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 xml:space="preserve">Beyeler, L. and Jaeger-Erben, M., 2022. How to make more of less: Characteristics of sufficiency in business practices. </w:t>
      </w:r>
      <w:r w:rsidRPr="00F553D1">
        <w:rPr>
          <w:rFonts w:ascii="Times New Roman" w:eastAsia="Times New Roman" w:hAnsi="Times New Roman" w:cs="Times New Roman"/>
          <w:i/>
          <w:color w:val="000000" w:themeColor="text1"/>
          <w:sz w:val="24"/>
          <w:szCs w:val="24"/>
          <w:highlight w:val="white"/>
        </w:rPr>
        <w:t>Frontiers in Sustainability</w:t>
      </w:r>
      <w:r w:rsidRPr="00F553D1">
        <w:rPr>
          <w:rFonts w:ascii="Times New Roman" w:eastAsia="Times New Roman" w:hAnsi="Times New Roman" w:cs="Times New Roman"/>
          <w:color w:val="000000" w:themeColor="text1"/>
          <w:sz w:val="24"/>
          <w:szCs w:val="24"/>
          <w:highlight w:val="white"/>
        </w:rPr>
        <w:t xml:space="preserve">, </w:t>
      </w:r>
      <w:r w:rsidRPr="00F553D1">
        <w:rPr>
          <w:rFonts w:ascii="Times New Roman" w:eastAsia="Times New Roman" w:hAnsi="Times New Roman" w:cs="Times New Roman"/>
          <w:i/>
          <w:color w:val="000000" w:themeColor="text1"/>
          <w:sz w:val="24"/>
          <w:szCs w:val="24"/>
          <w:highlight w:val="white"/>
        </w:rPr>
        <w:t>3</w:t>
      </w:r>
      <w:r w:rsidRPr="00F553D1">
        <w:rPr>
          <w:rFonts w:ascii="Times New Roman" w:eastAsia="Times New Roman" w:hAnsi="Times New Roman" w:cs="Times New Roman"/>
          <w:color w:val="000000" w:themeColor="text1"/>
          <w:sz w:val="24"/>
          <w:szCs w:val="24"/>
          <w:highlight w:val="white"/>
        </w:rPr>
        <w:t>, p.949710.</w:t>
      </w:r>
    </w:p>
    <w:p w14:paraId="639F235C"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 xml:space="preserve">Cartwright, S., Liu, H. and </w:t>
      </w:r>
      <w:proofErr w:type="spellStart"/>
      <w:r w:rsidRPr="00F553D1">
        <w:rPr>
          <w:rFonts w:ascii="Times New Roman" w:eastAsia="Times New Roman" w:hAnsi="Times New Roman" w:cs="Times New Roman"/>
          <w:color w:val="000000" w:themeColor="text1"/>
          <w:sz w:val="24"/>
          <w:szCs w:val="24"/>
          <w:highlight w:val="white"/>
        </w:rPr>
        <w:t>Raddats</w:t>
      </w:r>
      <w:proofErr w:type="spellEnd"/>
      <w:r w:rsidRPr="00F553D1">
        <w:rPr>
          <w:rFonts w:ascii="Times New Roman" w:eastAsia="Times New Roman" w:hAnsi="Times New Roman" w:cs="Times New Roman"/>
          <w:color w:val="000000" w:themeColor="text1"/>
          <w:sz w:val="24"/>
          <w:szCs w:val="24"/>
          <w:highlight w:val="white"/>
        </w:rPr>
        <w:t xml:space="preserve">, C., 2021. Strategic use of social media within business-to-business (B2B) marketing: A systematic literature review. </w:t>
      </w:r>
      <w:r w:rsidRPr="00F553D1">
        <w:rPr>
          <w:rFonts w:ascii="Times New Roman" w:eastAsia="Times New Roman" w:hAnsi="Times New Roman" w:cs="Times New Roman"/>
          <w:i/>
          <w:color w:val="000000" w:themeColor="text1"/>
          <w:sz w:val="24"/>
          <w:szCs w:val="24"/>
          <w:highlight w:val="white"/>
        </w:rPr>
        <w:t>Industrial Marketing Management</w:t>
      </w:r>
      <w:r w:rsidRPr="00F553D1">
        <w:rPr>
          <w:rFonts w:ascii="Times New Roman" w:eastAsia="Times New Roman" w:hAnsi="Times New Roman" w:cs="Times New Roman"/>
          <w:color w:val="000000" w:themeColor="text1"/>
          <w:sz w:val="24"/>
          <w:szCs w:val="24"/>
          <w:highlight w:val="white"/>
        </w:rPr>
        <w:t xml:space="preserve">, </w:t>
      </w:r>
      <w:r w:rsidRPr="00F553D1">
        <w:rPr>
          <w:rFonts w:ascii="Times New Roman" w:eastAsia="Times New Roman" w:hAnsi="Times New Roman" w:cs="Times New Roman"/>
          <w:i/>
          <w:color w:val="000000" w:themeColor="text1"/>
          <w:sz w:val="24"/>
          <w:szCs w:val="24"/>
          <w:highlight w:val="white"/>
        </w:rPr>
        <w:t>97</w:t>
      </w:r>
      <w:r w:rsidRPr="00F553D1">
        <w:rPr>
          <w:rFonts w:ascii="Times New Roman" w:eastAsia="Times New Roman" w:hAnsi="Times New Roman" w:cs="Times New Roman"/>
          <w:color w:val="000000" w:themeColor="text1"/>
          <w:sz w:val="24"/>
          <w:szCs w:val="24"/>
          <w:highlight w:val="white"/>
        </w:rPr>
        <w:t>, pp.35-58.</w:t>
      </w:r>
    </w:p>
    <w:p w14:paraId="6B1C62D6"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 xml:space="preserve">Chang, H.F., Wu, S.H., Chen, J.H.Y. and Ke, C.H., 2021. Evaluating business model for hotel industry by grey-TOPSIS. </w:t>
      </w:r>
      <w:r w:rsidRPr="00F553D1">
        <w:rPr>
          <w:rFonts w:ascii="Times New Roman" w:eastAsia="Times New Roman" w:hAnsi="Times New Roman" w:cs="Times New Roman"/>
          <w:i/>
          <w:color w:val="000000" w:themeColor="text1"/>
          <w:sz w:val="24"/>
          <w:szCs w:val="24"/>
          <w:highlight w:val="white"/>
        </w:rPr>
        <w:t>Journal of Risk and Financial Management</w:t>
      </w:r>
      <w:r w:rsidRPr="00F553D1">
        <w:rPr>
          <w:rFonts w:ascii="Times New Roman" w:eastAsia="Times New Roman" w:hAnsi="Times New Roman" w:cs="Times New Roman"/>
          <w:color w:val="000000" w:themeColor="text1"/>
          <w:sz w:val="24"/>
          <w:szCs w:val="24"/>
          <w:highlight w:val="white"/>
        </w:rPr>
        <w:t xml:space="preserve">, </w:t>
      </w:r>
      <w:r w:rsidRPr="00F553D1">
        <w:rPr>
          <w:rFonts w:ascii="Times New Roman" w:eastAsia="Times New Roman" w:hAnsi="Times New Roman" w:cs="Times New Roman"/>
          <w:i/>
          <w:color w:val="000000" w:themeColor="text1"/>
          <w:sz w:val="24"/>
          <w:szCs w:val="24"/>
          <w:highlight w:val="white"/>
        </w:rPr>
        <w:t>14</w:t>
      </w:r>
      <w:r w:rsidRPr="00F553D1">
        <w:rPr>
          <w:rFonts w:ascii="Times New Roman" w:eastAsia="Times New Roman" w:hAnsi="Times New Roman" w:cs="Times New Roman"/>
          <w:color w:val="000000" w:themeColor="text1"/>
          <w:sz w:val="24"/>
          <w:szCs w:val="24"/>
          <w:highlight w:val="white"/>
        </w:rPr>
        <w:t>(12), p.606.</w:t>
      </w:r>
    </w:p>
    <w:p w14:paraId="3B08AF2B"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 xml:space="preserve">Chen, Y. and Sun, S.L., 2023. Leapfrogging and partial recapitulation as latecomer strategies. </w:t>
      </w:r>
      <w:r w:rsidRPr="00F553D1">
        <w:rPr>
          <w:rFonts w:ascii="Times New Roman" w:eastAsia="Times New Roman" w:hAnsi="Times New Roman" w:cs="Times New Roman"/>
          <w:i/>
          <w:color w:val="000000" w:themeColor="text1"/>
          <w:sz w:val="24"/>
          <w:szCs w:val="24"/>
          <w:highlight w:val="white"/>
        </w:rPr>
        <w:t>Journal of Open Innovation: Technology, Market, and Complexity</w:t>
      </w:r>
      <w:r w:rsidRPr="00F553D1">
        <w:rPr>
          <w:rFonts w:ascii="Times New Roman" w:eastAsia="Times New Roman" w:hAnsi="Times New Roman" w:cs="Times New Roman"/>
          <w:color w:val="000000" w:themeColor="text1"/>
          <w:sz w:val="24"/>
          <w:szCs w:val="24"/>
          <w:highlight w:val="white"/>
        </w:rPr>
        <w:t xml:space="preserve">, </w:t>
      </w:r>
      <w:r w:rsidRPr="00F553D1">
        <w:rPr>
          <w:rFonts w:ascii="Times New Roman" w:eastAsia="Times New Roman" w:hAnsi="Times New Roman" w:cs="Times New Roman"/>
          <w:i/>
          <w:color w:val="000000" w:themeColor="text1"/>
          <w:sz w:val="24"/>
          <w:szCs w:val="24"/>
          <w:highlight w:val="white"/>
        </w:rPr>
        <w:t>9</w:t>
      </w:r>
      <w:r w:rsidRPr="00F553D1">
        <w:rPr>
          <w:rFonts w:ascii="Times New Roman" w:eastAsia="Times New Roman" w:hAnsi="Times New Roman" w:cs="Times New Roman"/>
          <w:color w:val="000000" w:themeColor="text1"/>
          <w:sz w:val="24"/>
          <w:szCs w:val="24"/>
          <w:highlight w:val="white"/>
        </w:rPr>
        <w:t>(3), p.100099.</w:t>
      </w:r>
    </w:p>
    <w:p w14:paraId="5734CF2C"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 xml:space="preserve">Covin, J.G., Slevin, D.P. and Heeley, M.B., 2000. Pioneers and followers: Competitive tactics, environment, and firm growth. </w:t>
      </w:r>
      <w:r w:rsidRPr="00F553D1">
        <w:rPr>
          <w:rFonts w:ascii="Times New Roman" w:eastAsia="Times New Roman" w:hAnsi="Times New Roman" w:cs="Times New Roman"/>
          <w:i/>
          <w:color w:val="000000" w:themeColor="text1"/>
          <w:sz w:val="24"/>
          <w:szCs w:val="24"/>
          <w:highlight w:val="white"/>
        </w:rPr>
        <w:t>Journal of business venturing</w:t>
      </w:r>
      <w:r w:rsidRPr="00F553D1">
        <w:rPr>
          <w:rFonts w:ascii="Times New Roman" w:eastAsia="Times New Roman" w:hAnsi="Times New Roman" w:cs="Times New Roman"/>
          <w:color w:val="000000" w:themeColor="text1"/>
          <w:sz w:val="24"/>
          <w:szCs w:val="24"/>
          <w:highlight w:val="white"/>
        </w:rPr>
        <w:t xml:space="preserve">, </w:t>
      </w:r>
      <w:r w:rsidRPr="00F553D1">
        <w:rPr>
          <w:rFonts w:ascii="Times New Roman" w:eastAsia="Times New Roman" w:hAnsi="Times New Roman" w:cs="Times New Roman"/>
          <w:i/>
          <w:color w:val="000000" w:themeColor="text1"/>
          <w:sz w:val="24"/>
          <w:szCs w:val="24"/>
          <w:highlight w:val="white"/>
        </w:rPr>
        <w:t>15</w:t>
      </w:r>
      <w:r w:rsidRPr="00F553D1">
        <w:rPr>
          <w:rFonts w:ascii="Times New Roman" w:eastAsia="Times New Roman" w:hAnsi="Times New Roman" w:cs="Times New Roman"/>
          <w:color w:val="000000" w:themeColor="text1"/>
          <w:sz w:val="24"/>
          <w:szCs w:val="24"/>
          <w:highlight w:val="white"/>
        </w:rPr>
        <w:t>(2), pp.175-210.</w:t>
      </w:r>
    </w:p>
    <w:p w14:paraId="1FFCC0EC"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 xml:space="preserve">de Almeida, J.B.T., 2024. </w:t>
      </w:r>
      <w:proofErr w:type="spellStart"/>
      <w:r w:rsidRPr="00F553D1">
        <w:rPr>
          <w:rFonts w:ascii="Times New Roman" w:eastAsia="Times New Roman" w:hAnsi="Times New Roman" w:cs="Times New Roman"/>
          <w:i/>
          <w:color w:val="000000" w:themeColor="text1"/>
          <w:sz w:val="24"/>
          <w:szCs w:val="24"/>
          <w:highlight w:val="white"/>
        </w:rPr>
        <w:t>Unraveling</w:t>
      </w:r>
      <w:proofErr w:type="spellEnd"/>
      <w:r w:rsidRPr="00F553D1">
        <w:rPr>
          <w:rFonts w:ascii="Times New Roman" w:eastAsia="Times New Roman" w:hAnsi="Times New Roman" w:cs="Times New Roman"/>
          <w:i/>
          <w:color w:val="000000" w:themeColor="text1"/>
          <w:sz w:val="24"/>
          <w:szCs w:val="24"/>
          <w:highlight w:val="white"/>
        </w:rPr>
        <w:t xml:space="preserve"> the Tesla Phenomenon: A Comprehensive Analysis of Stock Valuation and Discrepancy Between Price and Value Factors</w:t>
      </w:r>
      <w:r w:rsidRPr="00F553D1">
        <w:rPr>
          <w:rFonts w:ascii="Times New Roman" w:eastAsia="Times New Roman" w:hAnsi="Times New Roman" w:cs="Times New Roman"/>
          <w:color w:val="000000" w:themeColor="text1"/>
          <w:sz w:val="24"/>
          <w:szCs w:val="24"/>
          <w:highlight w:val="white"/>
        </w:rPr>
        <w:t xml:space="preserve"> (Master's thesis, ISCTE-Instituto Universitario de Lisboa (Portugal)).</w:t>
      </w:r>
    </w:p>
    <w:p w14:paraId="3E81F3D4"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 xml:space="preserve">Eslami, S.P., </w:t>
      </w:r>
      <w:proofErr w:type="spellStart"/>
      <w:r w:rsidRPr="00F553D1">
        <w:rPr>
          <w:rFonts w:ascii="Times New Roman" w:eastAsia="Times New Roman" w:hAnsi="Times New Roman" w:cs="Times New Roman"/>
          <w:color w:val="000000" w:themeColor="text1"/>
          <w:sz w:val="24"/>
          <w:szCs w:val="24"/>
          <w:highlight w:val="white"/>
        </w:rPr>
        <w:t>Ghasemaghaei</w:t>
      </w:r>
      <w:proofErr w:type="spellEnd"/>
      <w:r w:rsidRPr="00F553D1">
        <w:rPr>
          <w:rFonts w:ascii="Times New Roman" w:eastAsia="Times New Roman" w:hAnsi="Times New Roman" w:cs="Times New Roman"/>
          <w:color w:val="000000" w:themeColor="text1"/>
          <w:sz w:val="24"/>
          <w:szCs w:val="24"/>
          <w:highlight w:val="white"/>
        </w:rPr>
        <w:t xml:space="preserve">, M. and Hassanein, K., 2022. Understanding consumer engagement in social media: The role of product lifecycle. </w:t>
      </w:r>
      <w:r w:rsidRPr="00F553D1">
        <w:rPr>
          <w:rFonts w:ascii="Times New Roman" w:eastAsia="Times New Roman" w:hAnsi="Times New Roman" w:cs="Times New Roman"/>
          <w:i/>
          <w:color w:val="000000" w:themeColor="text1"/>
          <w:sz w:val="24"/>
          <w:szCs w:val="24"/>
          <w:highlight w:val="white"/>
        </w:rPr>
        <w:t>Decision Support Systems</w:t>
      </w:r>
      <w:r w:rsidRPr="00F553D1">
        <w:rPr>
          <w:rFonts w:ascii="Times New Roman" w:eastAsia="Times New Roman" w:hAnsi="Times New Roman" w:cs="Times New Roman"/>
          <w:color w:val="000000" w:themeColor="text1"/>
          <w:sz w:val="24"/>
          <w:szCs w:val="24"/>
          <w:highlight w:val="white"/>
        </w:rPr>
        <w:t xml:space="preserve">, </w:t>
      </w:r>
      <w:r w:rsidRPr="00F553D1">
        <w:rPr>
          <w:rFonts w:ascii="Times New Roman" w:eastAsia="Times New Roman" w:hAnsi="Times New Roman" w:cs="Times New Roman"/>
          <w:i/>
          <w:color w:val="000000" w:themeColor="text1"/>
          <w:sz w:val="24"/>
          <w:szCs w:val="24"/>
          <w:highlight w:val="white"/>
        </w:rPr>
        <w:t>162</w:t>
      </w:r>
      <w:r w:rsidRPr="00F553D1">
        <w:rPr>
          <w:rFonts w:ascii="Times New Roman" w:eastAsia="Times New Roman" w:hAnsi="Times New Roman" w:cs="Times New Roman"/>
          <w:color w:val="000000" w:themeColor="text1"/>
          <w:sz w:val="24"/>
          <w:szCs w:val="24"/>
          <w:highlight w:val="white"/>
        </w:rPr>
        <w:t>, p.113707.</w:t>
      </w:r>
    </w:p>
    <w:p w14:paraId="1A73DA8B"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lastRenderedPageBreak/>
        <w:t xml:space="preserve">Holzer, D., Rauter, R., </w:t>
      </w:r>
      <w:proofErr w:type="spellStart"/>
      <w:r w:rsidRPr="00F553D1">
        <w:rPr>
          <w:rFonts w:ascii="Times New Roman" w:eastAsia="Times New Roman" w:hAnsi="Times New Roman" w:cs="Times New Roman"/>
          <w:color w:val="000000" w:themeColor="text1"/>
          <w:sz w:val="24"/>
          <w:szCs w:val="24"/>
          <w:highlight w:val="white"/>
        </w:rPr>
        <w:t>Fleiß</w:t>
      </w:r>
      <w:proofErr w:type="spellEnd"/>
      <w:r w:rsidRPr="00F553D1">
        <w:rPr>
          <w:rFonts w:ascii="Times New Roman" w:eastAsia="Times New Roman" w:hAnsi="Times New Roman" w:cs="Times New Roman"/>
          <w:color w:val="000000" w:themeColor="text1"/>
          <w:sz w:val="24"/>
          <w:szCs w:val="24"/>
          <w:highlight w:val="white"/>
        </w:rPr>
        <w:t xml:space="preserve">, E. and Stern, T., 2021. Mind the gap: Towards a systematic circular economy encouragement of small and medium-sized companies. </w:t>
      </w:r>
      <w:r w:rsidRPr="00F553D1">
        <w:rPr>
          <w:rFonts w:ascii="Times New Roman" w:eastAsia="Times New Roman" w:hAnsi="Times New Roman" w:cs="Times New Roman"/>
          <w:i/>
          <w:color w:val="000000" w:themeColor="text1"/>
          <w:sz w:val="24"/>
          <w:szCs w:val="24"/>
          <w:highlight w:val="white"/>
        </w:rPr>
        <w:t>Journal of Cleaner Production</w:t>
      </w:r>
      <w:r w:rsidRPr="00F553D1">
        <w:rPr>
          <w:rFonts w:ascii="Times New Roman" w:eastAsia="Times New Roman" w:hAnsi="Times New Roman" w:cs="Times New Roman"/>
          <w:color w:val="000000" w:themeColor="text1"/>
          <w:sz w:val="24"/>
          <w:szCs w:val="24"/>
          <w:highlight w:val="white"/>
        </w:rPr>
        <w:t xml:space="preserve">, </w:t>
      </w:r>
      <w:r w:rsidRPr="00F553D1">
        <w:rPr>
          <w:rFonts w:ascii="Times New Roman" w:eastAsia="Times New Roman" w:hAnsi="Times New Roman" w:cs="Times New Roman"/>
          <w:i/>
          <w:color w:val="000000" w:themeColor="text1"/>
          <w:sz w:val="24"/>
          <w:szCs w:val="24"/>
          <w:highlight w:val="white"/>
        </w:rPr>
        <w:t>298</w:t>
      </w:r>
      <w:r w:rsidRPr="00F553D1">
        <w:rPr>
          <w:rFonts w:ascii="Times New Roman" w:eastAsia="Times New Roman" w:hAnsi="Times New Roman" w:cs="Times New Roman"/>
          <w:color w:val="000000" w:themeColor="text1"/>
          <w:sz w:val="24"/>
          <w:szCs w:val="24"/>
          <w:highlight w:val="white"/>
        </w:rPr>
        <w:t>, p.126696.</w:t>
      </w:r>
    </w:p>
    <w:p w14:paraId="6993C7C2"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 xml:space="preserve">Hudes, K., 2024. Exploring Market Dynamics: Canada’s Flanker Brands and American MVNOs. </w:t>
      </w:r>
      <w:r w:rsidRPr="00F553D1">
        <w:rPr>
          <w:rFonts w:ascii="Times New Roman" w:eastAsia="Times New Roman" w:hAnsi="Times New Roman" w:cs="Times New Roman"/>
          <w:i/>
          <w:color w:val="000000" w:themeColor="text1"/>
          <w:sz w:val="24"/>
          <w:szCs w:val="24"/>
          <w:highlight w:val="white"/>
        </w:rPr>
        <w:t>Available at SSRN 4913531</w:t>
      </w:r>
      <w:r w:rsidRPr="00F553D1">
        <w:rPr>
          <w:rFonts w:ascii="Times New Roman" w:eastAsia="Times New Roman" w:hAnsi="Times New Roman" w:cs="Times New Roman"/>
          <w:color w:val="000000" w:themeColor="text1"/>
          <w:sz w:val="24"/>
          <w:szCs w:val="24"/>
          <w:highlight w:val="white"/>
        </w:rPr>
        <w:t>.</w:t>
      </w:r>
    </w:p>
    <w:p w14:paraId="65633F55"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 xml:space="preserve">Jensen, S.F., Kristensen, J.H., Adamsen, S., Christensen, A. and </w:t>
      </w:r>
      <w:proofErr w:type="spellStart"/>
      <w:r w:rsidRPr="00F553D1">
        <w:rPr>
          <w:rFonts w:ascii="Times New Roman" w:eastAsia="Times New Roman" w:hAnsi="Times New Roman" w:cs="Times New Roman"/>
          <w:color w:val="000000" w:themeColor="text1"/>
          <w:sz w:val="24"/>
          <w:szCs w:val="24"/>
          <w:highlight w:val="white"/>
        </w:rPr>
        <w:t>Waehrens</w:t>
      </w:r>
      <w:proofErr w:type="spellEnd"/>
      <w:r w:rsidRPr="00F553D1">
        <w:rPr>
          <w:rFonts w:ascii="Times New Roman" w:eastAsia="Times New Roman" w:hAnsi="Times New Roman" w:cs="Times New Roman"/>
          <w:color w:val="000000" w:themeColor="text1"/>
          <w:sz w:val="24"/>
          <w:szCs w:val="24"/>
          <w:highlight w:val="white"/>
        </w:rPr>
        <w:t xml:space="preserve">, B.V., 2023. Digital product passports for a circular economy: Data needs for product life cycle decision-making. </w:t>
      </w:r>
      <w:r w:rsidRPr="00F553D1">
        <w:rPr>
          <w:rFonts w:ascii="Times New Roman" w:eastAsia="Times New Roman" w:hAnsi="Times New Roman" w:cs="Times New Roman"/>
          <w:i/>
          <w:color w:val="000000" w:themeColor="text1"/>
          <w:sz w:val="24"/>
          <w:szCs w:val="24"/>
          <w:highlight w:val="white"/>
        </w:rPr>
        <w:t>Sustainable Production and Consumption</w:t>
      </w:r>
      <w:r w:rsidRPr="00F553D1">
        <w:rPr>
          <w:rFonts w:ascii="Times New Roman" w:eastAsia="Times New Roman" w:hAnsi="Times New Roman" w:cs="Times New Roman"/>
          <w:color w:val="000000" w:themeColor="text1"/>
          <w:sz w:val="24"/>
          <w:szCs w:val="24"/>
          <w:highlight w:val="white"/>
        </w:rPr>
        <w:t xml:space="preserve">, </w:t>
      </w:r>
      <w:r w:rsidRPr="00F553D1">
        <w:rPr>
          <w:rFonts w:ascii="Times New Roman" w:eastAsia="Times New Roman" w:hAnsi="Times New Roman" w:cs="Times New Roman"/>
          <w:i/>
          <w:color w:val="000000" w:themeColor="text1"/>
          <w:sz w:val="24"/>
          <w:szCs w:val="24"/>
          <w:highlight w:val="white"/>
        </w:rPr>
        <w:t>37</w:t>
      </w:r>
      <w:r w:rsidRPr="00F553D1">
        <w:rPr>
          <w:rFonts w:ascii="Times New Roman" w:eastAsia="Times New Roman" w:hAnsi="Times New Roman" w:cs="Times New Roman"/>
          <w:color w:val="000000" w:themeColor="text1"/>
          <w:sz w:val="24"/>
          <w:szCs w:val="24"/>
          <w:highlight w:val="white"/>
        </w:rPr>
        <w:t>, pp.242-255.</w:t>
      </w:r>
    </w:p>
    <w:p w14:paraId="2B818243"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 xml:space="preserve">Kearney, S.J., Lowe, A., </w:t>
      </w:r>
      <w:proofErr w:type="spellStart"/>
      <w:r w:rsidRPr="00F553D1">
        <w:rPr>
          <w:rFonts w:ascii="Times New Roman" w:eastAsia="Times New Roman" w:hAnsi="Times New Roman" w:cs="Times New Roman"/>
          <w:color w:val="000000" w:themeColor="text1"/>
          <w:sz w:val="24"/>
          <w:szCs w:val="24"/>
          <w:highlight w:val="white"/>
        </w:rPr>
        <w:t>Lennerz</w:t>
      </w:r>
      <w:proofErr w:type="spellEnd"/>
      <w:r w:rsidRPr="00F553D1">
        <w:rPr>
          <w:rFonts w:ascii="Times New Roman" w:eastAsia="Times New Roman" w:hAnsi="Times New Roman" w:cs="Times New Roman"/>
          <w:color w:val="000000" w:themeColor="text1"/>
          <w:sz w:val="24"/>
          <w:szCs w:val="24"/>
          <w:highlight w:val="white"/>
        </w:rPr>
        <w:t xml:space="preserve">, J.K., Parwani, A., Bui, M.M., Wack, K., Giannini, G. and Abels, E., 2021. Bridging the gap: the critical role of regulatory affairs and clinical affairs in the total product life cycle of pathology imaging devices and software. </w:t>
      </w:r>
      <w:r w:rsidRPr="00F553D1">
        <w:rPr>
          <w:rFonts w:ascii="Times New Roman" w:eastAsia="Times New Roman" w:hAnsi="Times New Roman" w:cs="Times New Roman"/>
          <w:i/>
          <w:color w:val="000000" w:themeColor="text1"/>
          <w:sz w:val="24"/>
          <w:szCs w:val="24"/>
          <w:highlight w:val="white"/>
        </w:rPr>
        <w:t>Frontiers in Medicine</w:t>
      </w:r>
      <w:r w:rsidRPr="00F553D1">
        <w:rPr>
          <w:rFonts w:ascii="Times New Roman" w:eastAsia="Times New Roman" w:hAnsi="Times New Roman" w:cs="Times New Roman"/>
          <w:color w:val="000000" w:themeColor="text1"/>
          <w:sz w:val="24"/>
          <w:szCs w:val="24"/>
          <w:highlight w:val="white"/>
        </w:rPr>
        <w:t xml:space="preserve">, </w:t>
      </w:r>
      <w:r w:rsidRPr="00F553D1">
        <w:rPr>
          <w:rFonts w:ascii="Times New Roman" w:eastAsia="Times New Roman" w:hAnsi="Times New Roman" w:cs="Times New Roman"/>
          <w:i/>
          <w:color w:val="000000" w:themeColor="text1"/>
          <w:sz w:val="24"/>
          <w:szCs w:val="24"/>
          <w:highlight w:val="white"/>
        </w:rPr>
        <w:t>8</w:t>
      </w:r>
      <w:r w:rsidRPr="00F553D1">
        <w:rPr>
          <w:rFonts w:ascii="Times New Roman" w:eastAsia="Times New Roman" w:hAnsi="Times New Roman" w:cs="Times New Roman"/>
          <w:color w:val="000000" w:themeColor="text1"/>
          <w:sz w:val="24"/>
          <w:szCs w:val="24"/>
          <w:highlight w:val="white"/>
        </w:rPr>
        <w:t>, p.765385.</w:t>
      </w:r>
    </w:p>
    <w:p w14:paraId="226F0AC6"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 xml:space="preserve">Kumar, A., Krishna, S.H., Chandrasekhar, S., </w:t>
      </w:r>
      <w:proofErr w:type="spellStart"/>
      <w:r w:rsidRPr="00F553D1">
        <w:rPr>
          <w:rFonts w:ascii="Times New Roman" w:eastAsia="Times New Roman" w:hAnsi="Times New Roman" w:cs="Times New Roman"/>
          <w:color w:val="000000" w:themeColor="text1"/>
          <w:sz w:val="24"/>
          <w:szCs w:val="24"/>
          <w:highlight w:val="white"/>
        </w:rPr>
        <w:t>Vssavi</w:t>
      </w:r>
      <w:proofErr w:type="spellEnd"/>
      <w:r w:rsidRPr="00F553D1">
        <w:rPr>
          <w:rFonts w:ascii="Times New Roman" w:eastAsia="Times New Roman" w:hAnsi="Times New Roman" w:cs="Times New Roman"/>
          <w:color w:val="000000" w:themeColor="text1"/>
          <w:sz w:val="24"/>
          <w:szCs w:val="24"/>
          <w:highlight w:val="white"/>
        </w:rPr>
        <w:t xml:space="preserve">, M. and </w:t>
      </w:r>
      <w:proofErr w:type="spellStart"/>
      <w:r w:rsidRPr="00F553D1">
        <w:rPr>
          <w:rFonts w:ascii="Times New Roman" w:eastAsia="Times New Roman" w:hAnsi="Times New Roman" w:cs="Times New Roman"/>
          <w:color w:val="000000" w:themeColor="text1"/>
          <w:sz w:val="24"/>
          <w:szCs w:val="24"/>
          <w:highlight w:val="white"/>
        </w:rPr>
        <w:t>Venkatrayulu</w:t>
      </w:r>
      <w:proofErr w:type="spellEnd"/>
      <w:r w:rsidRPr="00F553D1">
        <w:rPr>
          <w:rFonts w:ascii="Times New Roman" w:eastAsia="Times New Roman" w:hAnsi="Times New Roman" w:cs="Times New Roman"/>
          <w:color w:val="000000" w:themeColor="text1"/>
          <w:sz w:val="24"/>
          <w:szCs w:val="24"/>
          <w:highlight w:val="white"/>
        </w:rPr>
        <w:t xml:space="preserve"> Ch, I.A., 2023. Pharmaceutical Product Life Cycle Management Strategies in the Contemporary scenario. </w:t>
      </w:r>
      <w:r w:rsidRPr="00F553D1">
        <w:rPr>
          <w:rFonts w:ascii="Times New Roman" w:eastAsia="Times New Roman" w:hAnsi="Times New Roman" w:cs="Times New Roman"/>
          <w:i/>
          <w:color w:val="000000" w:themeColor="text1"/>
          <w:sz w:val="24"/>
          <w:szCs w:val="24"/>
          <w:highlight w:val="white"/>
        </w:rPr>
        <w:t>Journal of Pharmaceutical Negative Results</w:t>
      </w:r>
      <w:r w:rsidRPr="00F553D1">
        <w:rPr>
          <w:rFonts w:ascii="Times New Roman" w:eastAsia="Times New Roman" w:hAnsi="Times New Roman" w:cs="Times New Roman"/>
          <w:color w:val="000000" w:themeColor="text1"/>
          <w:sz w:val="24"/>
          <w:szCs w:val="24"/>
          <w:highlight w:val="white"/>
        </w:rPr>
        <w:t xml:space="preserve">, </w:t>
      </w:r>
      <w:r w:rsidRPr="00F553D1">
        <w:rPr>
          <w:rFonts w:ascii="Times New Roman" w:eastAsia="Times New Roman" w:hAnsi="Times New Roman" w:cs="Times New Roman"/>
          <w:i/>
          <w:color w:val="000000" w:themeColor="text1"/>
          <w:sz w:val="24"/>
          <w:szCs w:val="24"/>
          <w:highlight w:val="white"/>
        </w:rPr>
        <w:t>14</w:t>
      </w:r>
      <w:r w:rsidRPr="00F553D1">
        <w:rPr>
          <w:rFonts w:ascii="Times New Roman" w:eastAsia="Times New Roman" w:hAnsi="Times New Roman" w:cs="Times New Roman"/>
          <w:color w:val="000000" w:themeColor="text1"/>
          <w:sz w:val="24"/>
          <w:szCs w:val="24"/>
          <w:highlight w:val="white"/>
        </w:rPr>
        <w:t>(3), pp.512-16.</w:t>
      </w:r>
    </w:p>
    <w:p w14:paraId="18FD1DE2"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 xml:space="preserve">Liu, S., 2021, March. Competition and valuation: a case study of Tesla Motors. In </w:t>
      </w:r>
      <w:r w:rsidRPr="00F553D1">
        <w:rPr>
          <w:rFonts w:ascii="Times New Roman" w:eastAsia="Times New Roman" w:hAnsi="Times New Roman" w:cs="Times New Roman"/>
          <w:i/>
          <w:color w:val="000000" w:themeColor="text1"/>
          <w:sz w:val="24"/>
          <w:szCs w:val="24"/>
          <w:highlight w:val="white"/>
        </w:rPr>
        <w:t>IOP Conference Series: Earth and Environmental Science</w:t>
      </w:r>
      <w:r w:rsidRPr="00F553D1">
        <w:rPr>
          <w:rFonts w:ascii="Times New Roman" w:eastAsia="Times New Roman" w:hAnsi="Times New Roman" w:cs="Times New Roman"/>
          <w:color w:val="000000" w:themeColor="text1"/>
          <w:sz w:val="24"/>
          <w:szCs w:val="24"/>
          <w:highlight w:val="white"/>
        </w:rPr>
        <w:t xml:space="preserve"> (Vol. 692, No. 2, p. 022103). IOP Publishing.</w:t>
      </w:r>
    </w:p>
    <w:p w14:paraId="4170134F"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 xml:space="preserve">Mariam, S. and </w:t>
      </w:r>
      <w:proofErr w:type="spellStart"/>
      <w:r w:rsidRPr="00F553D1">
        <w:rPr>
          <w:rFonts w:ascii="Times New Roman" w:eastAsia="Times New Roman" w:hAnsi="Times New Roman" w:cs="Times New Roman"/>
          <w:color w:val="000000" w:themeColor="text1"/>
          <w:sz w:val="24"/>
          <w:szCs w:val="24"/>
          <w:highlight w:val="white"/>
        </w:rPr>
        <w:t>Khaeruman</w:t>
      </w:r>
      <w:proofErr w:type="spellEnd"/>
      <w:r w:rsidRPr="00F553D1">
        <w:rPr>
          <w:rFonts w:ascii="Times New Roman" w:eastAsia="Times New Roman" w:hAnsi="Times New Roman" w:cs="Times New Roman"/>
          <w:color w:val="000000" w:themeColor="text1"/>
          <w:sz w:val="24"/>
          <w:szCs w:val="24"/>
          <w:highlight w:val="white"/>
        </w:rPr>
        <w:t>, K., 2024. The Market Penetration Strategy As Tools To Increasing The Competitiveness Of Micro, Small, And Medium Enterprises (</w:t>
      </w:r>
      <w:proofErr w:type="spellStart"/>
      <w:r w:rsidRPr="00F553D1">
        <w:rPr>
          <w:rFonts w:ascii="Times New Roman" w:eastAsia="Times New Roman" w:hAnsi="Times New Roman" w:cs="Times New Roman"/>
          <w:color w:val="000000" w:themeColor="text1"/>
          <w:sz w:val="24"/>
          <w:szCs w:val="24"/>
          <w:highlight w:val="white"/>
        </w:rPr>
        <w:t>Smes</w:t>
      </w:r>
      <w:proofErr w:type="spellEnd"/>
      <w:r w:rsidRPr="00F553D1">
        <w:rPr>
          <w:rFonts w:ascii="Times New Roman" w:eastAsia="Times New Roman" w:hAnsi="Times New Roman" w:cs="Times New Roman"/>
          <w:color w:val="000000" w:themeColor="text1"/>
          <w:sz w:val="24"/>
          <w:szCs w:val="24"/>
          <w:highlight w:val="white"/>
        </w:rPr>
        <w:t xml:space="preserve">) In Modern Industry. </w:t>
      </w:r>
      <w:r w:rsidRPr="00F553D1">
        <w:rPr>
          <w:rFonts w:ascii="Times New Roman" w:eastAsia="Times New Roman" w:hAnsi="Times New Roman" w:cs="Times New Roman"/>
          <w:i/>
          <w:color w:val="000000" w:themeColor="text1"/>
          <w:sz w:val="24"/>
          <w:szCs w:val="24"/>
          <w:highlight w:val="white"/>
        </w:rPr>
        <w:t>IDEAS: Journal of Management &amp; Technology</w:t>
      </w:r>
      <w:r w:rsidRPr="00F553D1">
        <w:rPr>
          <w:rFonts w:ascii="Times New Roman" w:eastAsia="Times New Roman" w:hAnsi="Times New Roman" w:cs="Times New Roman"/>
          <w:color w:val="000000" w:themeColor="text1"/>
          <w:sz w:val="24"/>
          <w:szCs w:val="24"/>
          <w:highlight w:val="white"/>
        </w:rPr>
        <w:t xml:space="preserve">, </w:t>
      </w:r>
      <w:r w:rsidRPr="00F553D1">
        <w:rPr>
          <w:rFonts w:ascii="Times New Roman" w:eastAsia="Times New Roman" w:hAnsi="Times New Roman" w:cs="Times New Roman"/>
          <w:i/>
          <w:color w:val="000000" w:themeColor="text1"/>
          <w:sz w:val="24"/>
          <w:szCs w:val="24"/>
          <w:highlight w:val="white"/>
        </w:rPr>
        <w:t>3</w:t>
      </w:r>
      <w:r w:rsidRPr="00F553D1">
        <w:rPr>
          <w:rFonts w:ascii="Times New Roman" w:eastAsia="Times New Roman" w:hAnsi="Times New Roman" w:cs="Times New Roman"/>
          <w:color w:val="000000" w:themeColor="text1"/>
          <w:sz w:val="24"/>
          <w:szCs w:val="24"/>
          <w:highlight w:val="white"/>
        </w:rPr>
        <w:t>(2), pp.35-41.</w:t>
      </w:r>
    </w:p>
    <w:p w14:paraId="03A19DFC"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 xml:space="preserve">Menz, M., Kunisch, S., Birkinshaw, J., Collis, D.J., Foss, N.J., </w:t>
      </w:r>
      <w:proofErr w:type="spellStart"/>
      <w:r w:rsidRPr="00F553D1">
        <w:rPr>
          <w:rFonts w:ascii="Times New Roman" w:eastAsia="Times New Roman" w:hAnsi="Times New Roman" w:cs="Times New Roman"/>
          <w:color w:val="000000" w:themeColor="text1"/>
          <w:sz w:val="24"/>
          <w:szCs w:val="24"/>
          <w:highlight w:val="white"/>
        </w:rPr>
        <w:t>Hoskisson</w:t>
      </w:r>
      <w:proofErr w:type="spellEnd"/>
      <w:r w:rsidRPr="00F553D1">
        <w:rPr>
          <w:rFonts w:ascii="Times New Roman" w:eastAsia="Times New Roman" w:hAnsi="Times New Roman" w:cs="Times New Roman"/>
          <w:color w:val="000000" w:themeColor="text1"/>
          <w:sz w:val="24"/>
          <w:szCs w:val="24"/>
          <w:highlight w:val="white"/>
        </w:rPr>
        <w:t xml:space="preserve">, R.E. and Prescott, J.E., 2021. Corporate strategy and the theory of the firm in the digital age. </w:t>
      </w:r>
      <w:r w:rsidRPr="00F553D1">
        <w:rPr>
          <w:rFonts w:ascii="Times New Roman" w:eastAsia="Times New Roman" w:hAnsi="Times New Roman" w:cs="Times New Roman"/>
          <w:i/>
          <w:color w:val="000000" w:themeColor="text1"/>
          <w:sz w:val="24"/>
          <w:szCs w:val="24"/>
          <w:highlight w:val="white"/>
        </w:rPr>
        <w:t>Journal of Management Studies</w:t>
      </w:r>
      <w:r w:rsidRPr="00F553D1">
        <w:rPr>
          <w:rFonts w:ascii="Times New Roman" w:eastAsia="Times New Roman" w:hAnsi="Times New Roman" w:cs="Times New Roman"/>
          <w:color w:val="000000" w:themeColor="text1"/>
          <w:sz w:val="24"/>
          <w:szCs w:val="24"/>
          <w:highlight w:val="white"/>
        </w:rPr>
        <w:t xml:space="preserve">, </w:t>
      </w:r>
      <w:r w:rsidRPr="00F553D1">
        <w:rPr>
          <w:rFonts w:ascii="Times New Roman" w:eastAsia="Times New Roman" w:hAnsi="Times New Roman" w:cs="Times New Roman"/>
          <w:i/>
          <w:color w:val="000000" w:themeColor="text1"/>
          <w:sz w:val="24"/>
          <w:szCs w:val="24"/>
          <w:highlight w:val="white"/>
        </w:rPr>
        <w:t>58</w:t>
      </w:r>
      <w:r w:rsidRPr="00F553D1">
        <w:rPr>
          <w:rFonts w:ascii="Times New Roman" w:eastAsia="Times New Roman" w:hAnsi="Times New Roman" w:cs="Times New Roman"/>
          <w:color w:val="000000" w:themeColor="text1"/>
          <w:sz w:val="24"/>
          <w:szCs w:val="24"/>
          <w:highlight w:val="white"/>
        </w:rPr>
        <w:t>(7), pp.1695-1720.</w:t>
      </w:r>
    </w:p>
    <w:p w14:paraId="6A368FAE"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 xml:space="preserve">Murakami, H., 2024. Product life cycles, product innovation and firm growth. </w:t>
      </w:r>
      <w:r w:rsidRPr="00F553D1">
        <w:rPr>
          <w:rFonts w:ascii="Times New Roman" w:eastAsia="Times New Roman" w:hAnsi="Times New Roman" w:cs="Times New Roman"/>
          <w:i/>
          <w:color w:val="000000" w:themeColor="text1"/>
          <w:sz w:val="24"/>
          <w:szCs w:val="24"/>
          <w:highlight w:val="white"/>
        </w:rPr>
        <w:t>Annals of Operations Research</w:t>
      </w:r>
      <w:r w:rsidRPr="00F553D1">
        <w:rPr>
          <w:rFonts w:ascii="Times New Roman" w:eastAsia="Times New Roman" w:hAnsi="Times New Roman" w:cs="Times New Roman"/>
          <w:color w:val="000000" w:themeColor="text1"/>
          <w:sz w:val="24"/>
          <w:szCs w:val="24"/>
          <w:highlight w:val="white"/>
        </w:rPr>
        <w:t xml:space="preserve">, </w:t>
      </w:r>
      <w:r w:rsidRPr="00F553D1">
        <w:rPr>
          <w:rFonts w:ascii="Times New Roman" w:eastAsia="Times New Roman" w:hAnsi="Times New Roman" w:cs="Times New Roman"/>
          <w:i/>
          <w:color w:val="000000" w:themeColor="text1"/>
          <w:sz w:val="24"/>
          <w:szCs w:val="24"/>
          <w:highlight w:val="white"/>
        </w:rPr>
        <w:t>337</w:t>
      </w:r>
      <w:r w:rsidRPr="00F553D1">
        <w:rPr>
          <w:rFonts w:ascii="Times New Roman" w:eastAsia="Times New Roman" w:hAnsi="Times New Roman" w:cs="Times New Roman"/>
          <w:color w:val="000000" w:themeColor="text1"/>
          <w:sz w:val="24"/>
          <w:szCs w:val="24"/>
          <w:highlight w:val="white"/>
        </w:rPr>
        <w:t>(3), pp.873-890.</w:t>
      </w:r>
    </w:p>
    <w:p w14:paraId="4A32FCD2"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 xml:space="preserve">Olson, E.M., Olson, K.M., Czaplewski, A.J. and Key, T.M., 2021. Business strategy and the management of digital marketing. </w:t>
      </w:r>
      <w:r w:rsidRPr="00F553D1">
        <w:rPr>
          <w:rFonts w:ascii="Times New Roman" w:eastAsia="Times New Roman" w:hAnsi="Times New Roman" w:cs="Times New Roman"/>
          <w:i/>
          <w:color w:val="000000" w:themeColor="text1"/>
          <w:sz w:val="24"/>
          <w:szCs w:val="24"/>
          <w:highlight w:val="white"/>
        </w:rPr>
        <w:t>Business horizons</w:t>
      </w:r>
      <w:r w:rsidRPr="00F553D1">
        <w:rPr>
          <w:rFonts w:ascii="Times New Roman" w:eastAsia="Times New Roman" w:hAnsi="Times New Roman" w:cs="Times New Roman"/>
          <w:color w:val="000000" w:themeColor="text1"/>
          <w:sz w:val="24"/>
          <w:szCs w:val="24"/>
          <w:highlight w:val="white"/>
        </w:rPr>
        <w:t xml:space="preserve">, </w:t>
      </w:r>
      <w:r w:rsidRPr="00F553D1">
        <w:rPr>
          <w:rFonts w:ascii="Times New Roman" w:eastAsia="Times New Roman" w:hAnsi="Times New Roman" w:cs="Times New Roman"/>
          <w:i/>
          <w:color w:val="000000" w:themeColor="text1"/>
          <w:sz w:val="24"/>
          <w:szCs w:val="24"/>
          <w:highlight w:val="white"/>
        </w:rPr>
        <w:t>64</w:t>
      </w:r>
      <w:r w:rsidRPr="00F553D1">
        <w:rPr>
          <w:rFonts w:ascii="Times New Roman" w:eastAsia="Times New Roman" w:hAnsi="Times New Roman" w:cs="Times New Roman"/>
          <w:color w:val="000000" w:themeColor="text1"/>
          <w:sz w:val="24"/>
          <w:szCs w:val="24"/>
          <w:highlight w:val="white"/>
        </w:rPr>
        <w:t>(2), pp.285-293.</w:t>
      </w:r>
    </w:p>
    <w:p w14:paraId="2119F2BC"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rPr>
      </w:pPr>
      <w:r w:rsidRPr="00F553D1">
        <w:rPr>
          <w:rFonts w:ascii="Times New Roman" w:eastAsia="Times New Roman" w:hAnsi="Times New Roman" w:cs="Times New Roman"/>
          <w:color w:val="000000" w:themeColor="text1"/>
          <w:sz w:val="24"/>
          <w:szCs w:val="24"/>
          <w:highlight w:val="white"/>
        </w:rPr>
        <w:lastRenderedPageBreak/>
        <w:t xml:space="preserve">Ozbun, T. (2025). </w:t>
      </w:r>
      <w:r w:rsidRPr="00F553D1">
        <w:rPr>
          <w:rFonts w:ascii="Times New Roman" w:eastAsia="Times New Roman" w:hAnsi="Times New Roman" w:cs="Times New Roman"/>
          <w:i/>
          <w:color w:val="000000" w:themeColor="text1"/>
          <w:sz w:val="24"/>
          <w:szCs w:val="24"/>
          <w:highlight w:val="white"/>
        </w:rPr>
        <w:t>Online sales of Walmart worldwide from fiscal year 2019 to 2024, by division.</w:t>
      </w:r>
      <w:r w:rsidRPr="00F553D1">
        <w:rPr>
          <w:rFonts w:ascii="Times New Roman" w:eastAsia="Times New Roman" w:hAnsi="Times New Roman" w:cs="Times New Roman"/>
          <w:color w:val="000000" w:themeColor="text1"/>
          <w:sz w:val="24"/>
          <w:szCs w:val="24"/>
          <w:highlight w:val="white"/>
        </w:rPr>
        <w:t xml:space="preserve"> Available at: https://www.statista.com/statistics/1109330/walmart-ecommerce-sales-by-division-worldwide/ [Accessed on: 28 March 2024]. </w:t>
      </w:r>
    </w:p>
    <w:p w14:paraId="7B81E618"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F553D1">
        <w:rPr>
          <w:rFonts w:ascii="Times New Roman" w:eastAsia="Times New Roman" w:hAnsi="Times New Roman" w:cs="Times New Roman"/>
          <w:color w:val="000000" w:themeColor="text1"/>
          <w:sz w:val="24"/>
          <w:szCs w:val="24"/>
          <w:highlight w:val="white"/>
        </w:rPr>
        <w:t>Quernheim</w:t>
      </w:r>
      <w:proofErr w:type="spellEnd"/>
      <w:r w:rsidRPr="00F553D1">
        <w:rPr>
          <w:rFonts w:ascii="Times New Roman" w:eastAsia="Times New Roman" w:hAnsi="Times New Roman" w:cs="Times New Roman"/>
          <w:color w:val="000000" w:themeColor="text1"/>
          <w:sz w:val="24"/>
          <w:szCs w:val="24"/>
          <w:highlight w:val="white"/>
        </w:rPr>
        <w:t xml:space="preserve">, N., Winter, S., Arnemann, L., Wolff, S., Anderl, R. and Schleich, B., 2023. Method Set for an adaptable Sustainability Assessment along the Product Life Cycle. </w:t>
      </w:r>
      <w:r w:rsidRPr="00F553D1">
        <w:rPr>
          <w:rFonts w:ascii="Times New Roman" w:eastAsia="Times New Roman" w:hAnsi="Times New Roman" w:cs="Times New Roman"/>
          <w:i/>
          <w:color w:val="000000" w:themeColor="text1"/>
          <w:sz w:val="24"/>
          <w:szCs w:val="24"/>
          <w:highlight w:val="white"/>
        </w:rPr>
        <w:t>Procedia CIRP</w:t>
      </w:r>
      <w:r w:rsidRPr="00F553D1">
        <w:rPr>
          <w:rFonts w:ascii="Times New Roman" w:eastAsia="Times New Roman" w:hAnsi="Times New Roman" w:cs="Times New Roman"/>
          <w:color w:val="000000" w:themeColor="text1"/>
          <w:sz w:val="24"/>
          <w:szCs w:val="24"/>
          <w:highlight w:val="white"/>
        </w:rPr>
        <w:t xml:space="preserve">, </w:t>
      </w:r>
      <w:r w:rsidRPr="00F553D1">
        <w:rPr>
          <w:rFonts w:ascii="Times New Roman" w:eastAsia="Times New Roman" w:hAnsi="Times New Roman" w:cs="Times New Roman"/>
          <w:i/>
          <w:color w:val="000000" w:themeColor="text1"/>
          <w:sz w:val="24"/>
          <w:szCs w:val="24"/>
          <w:highlight w:val="white"/>
        </w:rPr>
        <w:t>116</w:t>
      </w:r>
      <w:r w:rsidRPr="00F553D1">
        <w:rPr>
          <w:rFonts w:ascii="Times New Roman" w:eastAsia="Times New Roman" w:hAnsi="Times New Roman" w:cs="Times New Roman"/>
          <w:color w:val="000000" w:themeColor="text1"/>
          <w:sz w:val="24"/>
          <w:szCs w:val="24"/>
          <w:highlight w:val="white"/>
        </w:rPr>
        <w:t>, pp.498-503.</w:t>
      </w:r>
    </w:p>
    <w:p w14:paraId="416511B7"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 xml:space="preserve">Rush, C. and Roy, R., 2023, June. Analysis of cost estimating processes used within a concurrent engineering environment throughout a product life cycle. In </w:t>
      </w:r>
      <w:r w:rsidRPr="00F553D1">
        <w:rPr>
          <w:rFonts w:ascii="Times New Roman" w:eastAsia="Times New Roman" w:hAnsi="Times New Roman" w:cs="Times New Roman"/>
          <w:i/>
          <w:color w:val="000000" w:themeColor="text1"/>
          <w:sz w:val="24"/>
          <w:szCs w:val="24"/>
          <w:highlight w:val="white"/>
        </w:rPr>
        <w:t>Advances in Concurrent Engineering</w:t>
      </w:r>
      <w:r w:rsidRPr="00F553D1">
        <w:rPr>
          <w:rFonts w:ascii="Times New Roman" w:eastAsia="Times New Roman" w:hAnsi="Times New Roman" w:cs="Times New Roman"/>
          <w:color w:val="000000" w:themeColor="text1"/>
          <w:sz w:val="24"/>
          <w:szCs w:val="24"/>
          <w:highlight w:val="white"/>
        </w:rPr>
        <w:t xml:space="preserve"> (pp. 58-67). CRC Press.</w:t>
      </w:r>
    </w:p>
    <w:p w14:paraId="5D658201"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F553D1">
        <w:rPr>
          <w:rFonts w:ascii="Times New Roman" w:eastAsia="Times New Roman" w:hAnsi="Times New Roman" w:cs="Times New Roman"/>
          <w:color w:val="000000" w:themeColor="text1"/>
          <w:sz w:val="24"/>
          <w:szCs w:val="24"/>
          <w:highlight w:val="white"/>
        </w:rPr>
        <w:t>Tedry</w:t>
      </w:r>
      <w:proofErr w:type="spellEnd"/>
      <w:r w:rsidRPr="00F553D1">
        <w:rPr>
          <w:rFonts w:ascii="Times New Roman" w:eastAsia="Times New Roman" w:hAnsi="Times New Roman" w:cs="Times New Roman"/>
          <w:color w:val="000000" w:themeColor="text1"/>
          <w:sz w:val="24"/>
          <w:szCs w:val="24"/>
          <w:highlight w:val="white"/>
        </w:rPr>
        <w:t xml:space="preserve">, A.K. and </w:t>
      </w:r>
      <w:proofErr w:type="spellStart"/>
      <w:r w:rsidRPr="00F553D1">
        <w:rPr>
          <w:rFonts w:ascii="Times New Roman" w:eastAsia="Times New Roman" w:hAnsi="Times New Roman" w:cs="Times New Roman"/>
          <w:color w:val="000000" w:themeColor="text1"/>
          <w:sz w:val="24"/>
          <w:szCs w:val="24"/>
          <w:highlight w:val="white"/>
        </w:rPr>
        <w:t>Ellitan</w:t>
      </w:r>
      <w:proofErr w:type="spellEnd"/>
      <w:r w:rsidRPr="00F553D1">
        <w:rPr>
          <w:rFonts w:ascii="Times New Roman" w:eastAsia="Times New Roman" w:hAnsi="Times New Roman" w:cs="Times New Roman"/>
          <w:color w:val="000000" w:themeColor="text1"/>
          <w:sz w:val="24"/>
          <w:szCs w:val="24"/>
          <w:highlight w:val="white"/>
        </w:rPr>
        <w:t xml:space="preserve">, L., 2023. Building top of consumer’s mind through market penetration: the case of </w:t>
      </w:r>
      <w:proofErr w:type="spellStart"/>
      <w:r w:rsidRPr="00F553D1">
        <w:rPr>
          <w:rFonts w:ascii="Times New Roman" w:eastAsia="Times New Roman" w:hAnsi="Times New Roman" w:cs="Times New Roman"/>
          <w:color w:val="000000" w:themeColor="text1"/>
          <w:sz w:val="24"/>
          <w:szCs w:val="24"/>
          <w:highlight w:val="white"/>
        </w:rPr>
        <w:t>shopee</w:t>
      </w:r>
      <w:proofErr w:type="spellEnd"/>
      <w:r w:rsidRPr="00F553D1">
        <w:rPr>
          <w:rFonts w:ascii="Times New Roman" w:eastAsia="Times New Roman" w:hAnsi="Times New Roman" w:cs="Times New Roman"/>
          <w:color w:val="000000" w:themeColor="text1"/>
          <w:sz w:val="24"/>
          <w:szCs w:val="24"/>
          <w:highlight w:val="white"/>
        </w:rPr>
        <w:t xml:space="preserve">. </w:t>
      </w:r>
      <w:r w:rsidRPr="00F553D1">
        <w:rPr>
          <w:rFonts w:ascii="Times New Roman" w:eastAsia="Times New Roman" w:hAnsi="Times New Roman" w:cs="Times New Roman"/>
          <w:i/>
          <w:color w:val="000000" w:themeColor="text1"/>
          <w:sz w:val="24"/>
          <w:szCs w:val="24"/>
          <w:highlight w:val="white"/>
        </w:rPr>
        <w:t>International Journal of Research</w:t>
      </w:r>
      <w:r w:rsidRPr="00F553D1">
        <w:rPr>
          <w:rFonts w:ascii="Times New Roman" w:eastAsia="Times New Roman" w:hAnsi="Times New Roman" w:cs="Times New Roman"/>
          <w:color w:val="000000" w:themeColor="text1"/>
          <w:sz w:val="24"/>
          <w:szCs w:val="24"/>
          <w:highlight w:val="white"/>
        </w:rPr>
        <w:t xml:space="preserve">, </w:t>
      </w:r>
      <w:r w:rsidRPr="00F553D1">
        <w:rPr>
          <w:rFonts w:ascii="Times New Roman" w:eastAsia="Times New Roman" w:hAnsi="Times New Roman" w:cs="Times New Roman"/>
          <w:i/>
          <w:color w:val="000000" w:themeColor="text1"/>
          <w:sz w:val="24"/>
          <w:szCs w:val="24"/>
          <w:highlight w:val="white"/>
        </w:rPr>
        <w:t>10</w:t>
      </w:r>
      <w:r w:rsidRPr="00F553D1">
        <w:rPr>
          <w:rFonts w:ascii="Times New Roman" w:eastAsia="Times New Roman" w:hAnsi="Times New Roman" w:cs="Times New Roman"/>
          <w:color w:val="000000" w:themeColor="text1"/>
          <w:sz w:val="24"/>
          <w:szCs w:val="24"/>
          <w:highlight w:val="white"/>
        </w:rPr>
        <w:t>(09).</w:t>
      </w:r>
    </w:p>
    <w:p w14:paraId="1A39491E"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F553D1">
        <w:rPr>
          <w:rFonts w:ascii="Times New Roman" w:eastAsia="Times New Roman" w:hAnsi="Times New Roman" w:cs="Times New Roman"/>
          <w:color w:val="000000" w:themeColor="text1"/>
          <w:sz w:val="24"/>
          <w:szCs w:val="24"/>
          <w:highlight w:val="white"/>
        </w:rPr>
        <w:t>Thoumrungroje</w:t>
      </w:r>
      <w:proofErr w:type="spellEnd"/>
      <w:r w:rsidRPr="00F553D1">
        <w:rPr>
          <w:rFonts w:ascii="Times New Roman" w:eastAsia="Times New Roman" w:hAnsi="Times New Roman" w:cs="Times New Roman"/>
          <w:color w:val="000000" w:themeColor="text1"/>
          <w:sz w:val="24"/>
          <w:szCs w:val="24"/>
          <w:highlight w:val="white"/>
        </w:rPr>
        <w:t xml:space="preserve">, A. and Racela, O.C., 2022. Innovation and performance implications of customer-orientation across different business strategy types. </w:t>
      </w:r>
      <w:r w:rsidRPr="00F553D1">
        <w:rPr>
          <w:rFonts w:ascii="Times New Roman" w:eastAsia="Times New Roman" w:hAnsi="Times New Roman" w:cs="Times New Roman"/>
          <w:i/>
          <w:color w:val="000000" w:themeColor="text1"/>
          <w:sz w:val="24"/>
          <w:szCs w:val="24"/>
          <w:highlight w:val="white"/>
        </w:rPr>
        <w:t>Journal of Open Innovation: Technology, Market, and Complexity</w:t>
      </w:r>
      <w:r w:rsidRPr="00F553D1">
        <w:rPr>
          <w:rFonts w:ascii="Times New Roman" w:eastAsia="Times New Roman" w:hAnsi="Times New Roman" w:cs="Times New Roman"/>
          <w:color w:val="000000" w:themeColor="text1"/>
          <w:sz w:val="24"/>
          <w:szCs w:val="24"/>
          <w:highlight w:val="white"/>
        </w:rPr>
        <w:t xml:space="preserve">, </w:t>
      </w:r>
      <w:r w:rsidRPr="00F553D1">
        <w:rPr>
          <w:rFonts w:ascii="Times New Roman" w:eastAsia="Times New Roman" w:hAnsi="Times New Roman" w:cs="Times New Roman"/>
          <w:i/>
          <w:color w:val="000000" w:themeColor="text1"/>
          <w:sz w:val="24"/>
          <w:szCs w:val="24"/>
          <w:highlight w:val="white"/>
        </w:rPr>
        <w:t>8</w:t>
      </w:r>
      <w:r w:rsidRPr="00F553D1">
        <w:rPr>
          <w:rFonts w:ascii="Times New Roman" w:eastAsia="Times New Roman" w:hAnsi="Times New Roman" w:cs="Times New Roman"/>
          <w:color w:val="000000" w:themeColor="text1"/>
          <w:sz w:val="24"/>
          <w:szCs w:val="24"/>
          <w:highlight w:val="white"/>
        </w:rPr>
        <w:t>(4), p.178.</w:t>
      </w:r>
    </w:p>
    <w:p w14:paraId="22B6B4D4" w14:textId="77777777" w:rsidR="00F553D1" w:rsidRPr="00F553D1" w:rsidRDefault="00F553D1">
      <w:pPr>
        <w:spacing w:before="240" w:after="240" w:line="360" w:lineRule="auto"/>
        <w:jc w:val="both"/>
        <w:rPr>
          <w:rFonts w:ascii="Times New Roman" w:eastAsia="Times New Roman" w:hAnsi="Times New Roman" w:cs="Times New Roman"/>
          <w:color w:val="000000" w:themeColor="text1"/>
          <w:sz w:val="24"/>
          <w:szCs w:val="24"/>
          <w:highlight w:val="white"/>
        </w:rPr>
      </w:pPr>
      <w:r w:rsidRPr="00F553D1">
        <w:rPr>
          <w:rFonts w:ascii="Times New Roman" w:eastAsia="Times New Roman" w:hAnsi="Times New Roman" w:cs="Times New Roman"/>
          <w:color w:val="000000" w:themeColor="text1"/>
          <w:sz w:val="24"/>
          <w:szCs w:val="24"/>
          <w:highlight w:val="white"/>
        </w:rPr>
        <w:t>Triguero, Á., Moreno‐</w:t>
      </w:r>
      <w:proofErr w:type="spellStart"/>
      <w:r w:rsidRPr="00F553D1">
        <w:rPr>
          <w:rFonts w:ascii="Times New Roman" w:eastAsia="Times New Roman" w:hAnsi="Times New Roman" w:cs="Times New Roman"/>
          <w:color w:val="000000" w:themeColor="text1"/>
          <w:sz w:val="24"/>
          <w:szCs w:val="24"/>
          <w:highlight w:val="white"/>
        </w:rPr>
        <w:t>Mondéjar</w:t>
      </w:r>
      <w:proofErr w:type="spellEnd"/>
      <w:r w:rsidRPr="00F553D1">
        <w:rPr>
          <w:rFonts w:ascii="Times New Roman" w:eastAsia="Times New Roman" w:hAnsi="Times New Roman" w:cs="Times New Roman"/>
          <w:color w:val="000000" w:themeColor="text1"/>
          <w:sz w:val="24"/>
          <w:szCs w:val="24"/>
          <w:highlight w:val="white"/>
        </w:rPr>
        <w:t xml:space="preserve">, L. and Sáez‐Martínez, F.J., 2023. Circular economy and firm performance: The influence of product life cycle analysis, upcycling, and redesign. </w:t>
      </w:r>
      <w:r w:rsidRPr="00F553D1">
        <w:rPr>
          <w:rFonts w:ascii="Times New Roman" w:eastAsia="Times New Roman" w:hAnsi="Times New Roman" w:cs="Times New Roman"/>
          <w:i/>
          <w:color w:val="000000" w:themeColor="text1"/>
          <w:sz w:val="24"/>
          <w:szCs w:val="24"/>
          <w:highlight w:val="white"/>
        </w:rPr>
        <w:t>Sustainable Development</w:t>
      </w:r>
      <w:r w:rsidRPr="00F553D1">
        <w:rPr>
          <w:rFonts w:ascii="Times New Roman" w:eastAsia="Times New Roman" w:hAnsi="Times New Roman" w:cs="Times New Roman"/>
          <w:color w:val="000000" w:themeColor="text1"/>
          <w:sz w:val="24"/>
          <w:szCs w:val="24"/>
          <w:highlight w:val="white"/>
        </w:rPr>
        <w:t xml:space="preserve">, </w:t>
      </w:r>
      <w:r w:rsidRPr="00F553D1">
        <w:rPr>
          <w:rFonts w:ascii="Times New Roman" w:eastAsia="Times New Roman" w:hAnsi="Times New Roman" w:cs="Times New Roman"/>
          <w:i/>
          <w:color w:val="000000" w:themeColor="text1"/>
          <w:sz w:val="24"/>
          <w:szCs w:val="24"/>
          <w:highlight w:val="white"/>
        </w:rPr>
        <w:t>31</w:t>
      </w:r>
      <w:r w:rsidRPr="00F553D1">
        <w:rPr>
          <w:rFonts w:ascii="Times New Roman" w:eastAsia="Times New Roman" w:hAnsi="Times New Roman" w:cs="Times New Roman"/>
          <w:color w:val="000000" w:themeColor="text1"/>
          <w:sz w:val="24"/>
          <w:szCs w:val="24"/>
          <w:highlight w:val="white"/>
        </w:rPr>
        <w:t>(4), pp.2318-2331.</w:t>
      </w:r>
    </w:p>
    <w:p w14:paraId="5AF17F1E" w14:textId="77777777" w:rsidR="00FD0FCF" w:rsidRDefault="00FD0FCF">
      <w:pPr>
        <w:spacing w:before="200" w:after="200" w:line="360" w:lineRule="auto"/>
        <w:jc w:val="both"/>
        <w:rPr>
          <w:rFonts w:ascii="Times New Roman" w:eastAsia="Times New Roman" w:hAnsi="Times New Roman" w:cs="Times New Roman"/>
          <w:sz w:val="24"/>
          <w:szCs w:val="24"/>
        </w:rPr>
      </w:pPr>
    </w:p>
    <w:p w14:paraId="7DA67AE9" w14:textId="77777777" w:rsidR="00FD0FCF" w:rsidRDefault="00FD0FCF">
      <w:pPr>
        <w:spacing w:before="200" w:after="200" w:line="360" w:lineRule="auto"/>
        <w:jc w:val="both"/>
        <w:rPr>
          <w:rFonts w:ascii="Times New Roman" w:eastAsia="Times New Roman" w:hAnsi="Times New Roman" w:cs="Times New Roman"/>
          <w:sz w:val="24"/>
          <w:szCs w:val="24"/>
        </w:rPr>
      </w:pPr>
    </w:p>
    <w:p w14:paraId="76C634C0" w14:textId="77777777" w:rsidR="00FD0FCF" w:rsidRDefault="00FD0FCF">
      <w:pPr>
        <w:spacing w:before="200" w:after="200" w:line="360" w:lineRule="auto"/>
        <w:jc w:val="both"/>
        <w:rPr>
          <w:rFonts w:ascii="Times New Roman" w:eastAsia="Times New Roman" w:hAnsi="Times New Roman" w:cs="Times New Roman"/>
          <w:sz w:val="24"/>
          <w:szCs w:val="24"/>
        </w:rPr>
      </w:pPr>
    </w:p>
    <w:p w14:paraId="2CE2B08C" w14:textId="77777777" w:rsidR="00FD0FCF" w:rsidRDefault="00FD0FCF">
      <w:pPr>
        <w:spacing w:before="200" w:after="200" w:line="360" w:lineRule="auto"/>
        <w:jc w:val="both"/>
        <w:rPr>
          <w:rFonts w:ascii="Times New Roman" w:eastAsia="Times New Roman" w:hAnsi="Times New Roman" w:cs="Times New Roman"/>
          <w:sz w:val="24"/>
          <w:szCs w:val="24"/>
        </w:rPr>
      </w:pPr>
    </w:p>
    <w:p w14:paraId="0F9BBC03" w14:textId="77777777" w:rsidR="00FD0FCF" w:rsidRDefault="00FD0FCF">
      <w:pPr>
        <w:spacing w:before="200" w:after="200" w:line="360" w:lineRule="auto"/>
        <w:jc w:val="both"/>
        <w:rPr>
          <w:rFonts w:ascii="Times New Roman" w:eastAsia="Times New Roman" w:hAnsi="Times New Roman" w:cs="Times New Roman"/>
          <w:sz w:val="24"/>
          <w:szCs w:val="24"/>
        </w:rPr>
      </w:pPr>
    </w:p>
    <w:p w14:paraId="34D03203" w14:textId="77777777" w:rsidR="00FD0FCF" w:rsidRDefault="00FD0FCF">
      <w:pPr>
        <w:spacing w:before="200" w:after="200" w:line="360" w:lineRule="auto"/>
        <w:jc w:val="both"/>
        <w:rPr>
          <w:rFonts w:ascii="Times New Roman" w:eastAsia="Times New Roman" w:hAnsi="Times New Roman" w:cs="Times New Roman"/>
          <w:sz w:val="24"/>
          <w:szCs w:val="24"/>
        </w:rPr>
      </w:pPr>
    </w:p>
    <w:sectPr w:rsidR="00FD0FCF" w:rsidSect="005755A5">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B8918" w14:textId="77777777" w:rsidR="00775FC2" w:rsidRDefault="00775FC2">
      <w:pPr>
        <w:spacing w:line="240" w:lineRule="auto"/>
      </w:pPr>
      <w:r>
        <w:separator/>
      </w:r>
    </w:p>
  </w:endnote>
  <w:endnote w:type="continuationSeparator" w:id="0">
    <w:p w14:paraId="2318CAD4" w14:textId="77777777" w:rsidR="00775FC2" w:rsidRDefault="00775F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color w:val="000000" w:themeColor="text1"/>
        <w:sz w:val="20"/>
        <w:szCs w:val="20"/>
      </w:rPr>
      <w:id w:val="-525786727"/>
      <w:docPartObj>
        <w:docPartGallery w:val="Page Numbers (Bottom of Page)"/>
        <w:docPartUnique/>
      </w:docPartObj>
    </w:sdtPr>
    <w:sdtEndPr>
      <w:rPr>
        <w:noProof/>
      </w:rPr>
    </w:sdtEndPr>
    <w:sdtContent>
      <w:p w14:paraId="20A5018C" w14:textId="2B5D496C" w:rsidR="005755A5" w:rsidRPr="005755A5" w:rsidRDefault="005755A5">
        <w:pPr>
          <w:pStyle w:val="Footer"/>
          <w:jc w:val="right"/>
          <w:rPr>
            <w:rFonts w:ascii="Times New Roman" w:hAnsi="Times New Roman" w:cs="Times New Roman"/>
            <w:color w:val="000000" w:themeColor="text1"/>
            <w:sz w:val="20"/>
            <w:szCs w:val="20"/>
          </w:rPr>
        </w:pPr>
        <w:r w:rsidRPr="005755A5">
          <w:rPr>
            <w:rFonts w:ascii="Times New Roman" w:hAnsi="Times New Roman" w:cs="Times New Roman"/>
            <w:color w:val="000000" w:themeColor="text1"/>
            <w:sz w:val="20"/>
            <w:szCs w:val="20"/>
          </w:rPr>
          <w:fldChar w:fldCharType="begin"/>
        </w:r>
        <w:r w:rsidRPr="005755A5">
          <w:rPr>
            <w:rFonts w:ascii="Times New Roman" w:hAnsi="Times New Roman" w:cs="Times New Roman"/>
            <w:color w:val="000000" w:themeColor="text1"/>
            <w:sz w:val="20"/>
            <w:szCs w:val="20"/>
          </w:rPr>
          <w:instrText xml:space="preserve"> PAGE   \* MERGEFORMAT </w:instrText>
        </w:r>
        <w:r w:rsidRPr="005755A5">
          <w:rPr>
            <w:rFonts w:ascii="Times New Roman" w:hAnsi="Times New Roman" w:cs="Times New Roman"/>
            <w:color w:val="000000" w:themeColor="text1"/>
            <w:sz w:val="20"/>
            <w:szCs w:val="20"/>
          </w:rPr>
          <w:fldChar w:fldCharType="separate"/>
        </w:r>
        <w:r w:rsidRPr="005755A5">
          <w:rPr>
            <w:rFonts w:ascii="Times New Roman" w:hAnsi="Times New Roman" w:cs="Times New Roman"/>
            <w:noProof/>
            <w:color w:val="000000" w:themeColor="text1"/>
            <w:sz w:val="20"/>
            <w:szCs w:val="20"/>
          </w:rPr>
          <w:t>2</w:t>
        </w:r>
        <w:r w:rsidRPr="005755A5">
          <w:rPr>
            <w:rFonts w:ascii="Times New Roman" w:hAnsi="Times New Roman" w:cs="Times New Roman"/>
            <w:noProof/>
            <w:color w:val="000000" w:themeColor="text1"/>
            <w:sz w:val="20"/>
            <w:szCs w:val="20"/>
          </w:rPr>
          <w:fldChar w:fldCharType="end"/>
        </w:r>
      </w:p>
    </w:sdtContent>
  </w:sdt>
  <w:p w14:paraId="2EA06468" w14:textId="77777777" w:rsidR="00FD0FCF" w:rsidRPr="005755A5" w:rsidRDefault="00FD0FCF">
    <w:pPr>
      <w:rPr>
        <w:rFonts w:ascii="Times New Roman" w:hAnsi="Times New Roman" w:cs="Times New Roman"/>
        <w:color w:val="000000" w:themeColor="text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76393" w14:textId="77777777" w:rsidR="00775FC2" w:rsidRDefault="00775FC2">
      <w:pPr>
        <w:spacing w:line="240" w:lineRule="auto"/>
      </w:pPr>
      <w:r>
        <w:separator/>
      </w:r>
    </w:p>
  </w:footnote>
  <w:footnote w:type="continuationSeparator" w:id="0">
    <w:p w14:paraId="0A576F07" w14:textId="77777777" w:rsidR="00775FC2" w:rsidRDefault="00775FC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FCF"/>
    <w:rsid w:val="002D6FEF"/>
    <w:rsid w:val="004E5BF2"/>
    <w:rsid w:val="00520F2C"/>
    <w:rsid w:val="005755A5"/>
    <w:rsid w:val="006C1BCE"/>
    <w:rsid w:val="00775FC2"/>
    <w:rsid w:val="008B0812"/>
    <w:rsid w:val="009968B9"/>
    <w:rsid w:val="00D26F15"/>
    <w:rsid w:val="00D643FE"/>
    <w:rsid w:val="00F553D1"/>
    <w:rsid w:val="00FD0FCF"/>
    <w:rsid w:val="00FE54F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45167"/>
  <w15:docId w15:val="{58071238-DF11-44A9-A0B2-A42B75963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553D1"/>
    <w:pPr>
      <w:spacing w:before="200" w:after="200"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rsid w:val="00F553D1"/>
    <w:pPr>
      <w:spacing w:before="200" w:after="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755A5"/>
    <w:pPr>
      <w:tabs>
        <w:tab w:val="center" w:pos="4513"/>
        <w:tab w:val="right" w:pos="9026"/>
      </w:tabs>
      <w:spacing w:line="240" w:lineRule="auto"/>
    </w:pPr>
  </w:style>
  <w:style w:type="character" w:customStyle="1" w:styleId="HeaderChar">
    <w:name w:val="Header Char"/>
    <w:basedOn w:val="DefaultParagraphFont"/>
    <w:link w:val="Header"/>
    <w:uiPriority w:val="99"/>
    <w:rsid w:val="005755A5"/>
  </w:style>
  <w:style w:type="paragraph" w:styleId="Footer">
    <w:name w:val="footer"/>
    <w:basedOn w:val="Normal"/>
    <w:link w:val="FooterChar"/>
    <w:uiPriority w:val="99"/>
    <w:unhideWhenUsed/>
    <w:rsid w:val="005755A5"/>
    <w:pPr>
      <w:tabs>
        <w:tab w:val="center" w:pos="4513"/>
        <w:tab w:val="right" w:pos="9026"/>
      </w:tabs>
      <w:spacing w:line="240" w:lineRule="auto"/>
    </w:pPr>
  </w:style>
  <w:style w:type="character" w:customStyle="1" w:styleId="FooterChar">
    <w:name w:val="Footer Char"/>
    <w:basedOn w:val="DefaultParagraphFont"/>
    <w:link w:val="Footer"/>
    <w:uiPriority w:val="99"/>
    <w:rsid w:val="005755A5"/>
  </w:style>
  <w:style w:type="paragraph" w:styleId="TOCHeading">
    <w:name w:val="TOC Heading"/>
    <w:basedOn w:val="Heading1"/>
    <w:next w:val="Normal"/>
    <w:uiPriority w:val="39"/>
    <w:unhideWhenUsed/>
    <w:qFormat/>
    <w:rsid w:val="00520F2C"/>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20F2C"/>
    <w:pPr>
      <w:spacing w:after="100"/>
    </w:pPr>
  </w:style>
  <w:style w:type="paragraph" w:styleId="TOC2">
    <w:name w:val="toc 2"/>
    <w:basedOn w:val="Normal"/>
    <w:next w:val="Normal"/>
    <w:autoRedefine/>
    <w:uiPriority w:val="39"/>
    <w:unhideWhenUsed/>
    <w:rsid w:val="00520F2C"/>
    <w:pPr>
      <w:spacing w:after="100"/>
      <w:ind w:left="220"/>
    </w:pPr>
  </w:style>
  <w:style w:type="character" w:styleId="Hyperlink">
    <w:name w:val="Hyperlink"/>
    <w:basedOn w:val="DefaultParagraphFont"/>
    <w:uiPriority w:val="99"/>
    <w:unhideWhenUsed/>
    <w:rsid w:val="00520F2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22D88-809B-44F2-BE28-AB6B84375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3377</Words>
  <Characters>19252</Characters>
  <Application>Microsoft Office Word</Application>
  <DocSecurity>0</DocSecurity>
  <Lines>160</Lines>
  <Paragraphs>45</Paragraphs>
  <ScaleCrop>false</ScaleCrop>
  <Company/>
  <LinksUpToDate>false</LinksUpToDate>
  <CharactersWithSpaces>22584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Bending Moments</cp:lastModifiedBy>
  <cp:revision>2</cp:revision>
  <dcterms:created xsi:type="dcterms:W3CDTF">2025-03-28T09:39:00Z</dcterms:created>
  <dcterms:modified xsi:type="dcterms:W3CDTF">2025-03-28T09:39:00Z</dcterms:modified>
</cp:coreProperties>
</file>