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07E87A" w14:textId="057B1813" w:rsidR="00A01A75" w:rsidRPr="00726F27" w:rsidRDefault="00A01A75" w:rsidP="00A01A75">
      <w:pPr>
        <w:spacing w:line="360" w:lineRule="auto"/>
      </w:pPr>
    </w:p>
    <w:p w14:paraId="0D233686" w14:textId="7933C48A" w:rsidR="00A01A75" w:rsidRPr="00726F27" w:rsidRDefault="00A01A75" w:rsidP="00A01A75">
      <w:pPr>
        <w:spacing w:line="360" w:lineRule="auto"/>
        <w:jc w:val="center"/>
        <w:rPr>
          <w:rFonts w:ascii="Times New Roman" w:hAnsi="Times New Roman" w:cs="Times New Roman"/>
          <w:b/>
          <w:bCs/>
          <w:sz w:val="32"/>
          <w:szCs w:val="32"/>
        </w:rPr>
      </w:pPr>
      <w:proofErr w:type="spellStart"/>
      <w:r w:rsidRPr="00726F27">
        <w:rPr>
          <w:rFonts w:ascii="Times New Roman" w:hAnsi="Times New Roman" w:cs="Times New Roman"/>
          <w:b/>
          <w:bCs/>
          <w:sz w:val="32"/>
          <w:szCs w:val="32"/>
        </w:rPr>
        <w:t>Programme</w:t>
      </w:r>
      <w:proofErr w:type="spellEnd"/>
      <w:r w:rsidRPr="00726F27">
        <w:rPr>
          <w:rFonts w:ascii="Times New Roman" w:hAnsi="Times New Roman" w:cs="Times New Roman"/>
          <w:b/>
          <w:bCs/>
          <w:sz w:val="32"/>
          <w:szCs w:val="32"/>
        </w:rPr>
        <w:t>: BA (Hons) Business Management</w:t>
      </w:r>
    </w:p>
    <w:p w14:paraId="194FCC80" w14:textId="7DDA7C53" w:rsidR="00B0757C" w:rsidRPr="00726F27" w:rsidRDefault="00A01A75" w:rsidP="00A01A75">
      <w:pPr>
        <w:spacing w:line="360" w:lineRule="auto"/>
        <w:jc w:val="center"/>
        <w:rPr>
          <w:rFonts w:ascii="Times New Roman" w:hAnsi="Times New Roman" w:cs="Times New Roman"/>
          <w:b/>
          <w:bCs/>
          <w:sz w:val="32"/>
          <w:szCs w:val="32"/>
        </w:rPr>
      </w:pPr>
      <w:r w:rsidRPr="00726F27">
        <w:rPr>
          <w:rFonts w:ascii="Times New Roman" w:hAnsi="Times New Roman" w:cs="Times New Roman"/>
          <w:b/>
          <w:bCs/>
          <w:sz w:val="32"/>
          <w:szCs w:val="32"/>
        </w:rPr>
        <w:t>Module: Strategic Management and Sustainability</w:t>
      </w:r>
    </w:p>
    <w:p w14:paraId="41E07FE0" w14:textId="5C969ACD" w:rsidR="00A01A75" w:rsidRPr="00726F27" w:rsidRDefault="00A01A75" w:rsidP="00A01A75">
      <w:pPr>
        <w:spacing w:line="360" w:lineRule="auto"/>
        <w:jc w:val="center"/>
        <w:rPr>
          <w:rFonts w:ascii="Times New Roman" w:hAnsi="Times New Roman" w:cs="Times New Roman"/>
          <w:b/>
          <w:bCs/>
          <w:sz w:val="32"/>
          <w:szCs w:val="32"/>
        </w:rPr>
      </w:pPr>
    </w:p>
    <w:p w14:paraId="18BD8FEE" w14:textId="3B474EB0" w:rsidR="00A01A75" w:rsidRPr="00726F27" w:rsidRDefault="00A01A75" w:rsidP="00A01A75">
      <w:pPr>
        <w:spacing w:line="360" w:lineRule="auto"/>
        <w:jc w:val="center"/>
        <w:rPr>
          <w:rFonts w:ascii="Times New Roman" w:hAnsi="Times New Roman" w:cs="Times New Roman"/>
          <w:b/>
          <w:bCs/>
          <w:sz w:val="32"/>
          <w:szCs w:val="32"/>
        </w:rPr>
      </w:pPr>
    </w:p>
    <w:p w14:paraId="39A29CBD" w14:textId="2E63E098" w:rsidR="00A01A75" w:rsidRPr="00726F27" w:rsidRDefault="00A01A75" w:rsidP="00A01A75">
      <w:pPr>
        <w:spacing w:line="360" w:lineRule="auto"/>
        <w:jc w:val="center"/>
        <w:rPr>
          <w:rFonts w:ascii="Times New Roman" w:hAnsi="Times New Roman" w:cs="Times New Roman"/>
          <w:b/>
          <w:bCs/>
          <w:sz w:val="32"/>
          <w:szCs w:val="32"/>
        </w:rPr>
      </w:pPr>
    </w:p>
    <w:p w14:paraId="48ABEA34" w14:textId="70EE305D" w:rsidR="00A01A75" w:rsidRPr="00726F27" w:rsidRDefault="00A01A75" w:rsidP="00A01A75">
      <w:pPr>
        <w:spacing w:line="360" w:lineRule="auto"/>
        <w:jc w:val="center"/>
        <w:rPr>
          <w:rFonts w:ascii="Times New Roman" w:hAnsi="Times New Roman" w:cs="Times New Roman"/>
          <w:b/>
          <w:bCs/>
          <w:sz w:val="28"/>
          <w:szCs w:val="28"/>
        </w:rPr>
      </w:pPr>
      <w:r w:rsidRPr="00726F27">
        <w:rPr>
          <w:rFonts w:ascii="Times New Roman" w:hAnsi="Times New Roman" w:cs="Times New Roman"/>
          <w:b/>
          <w:bCs/>
          <w:sz w:val="28"/>
          <w:szCs w:val="28"/>
        </w:rPr>
        <w:t>Strategy Formulation Plan for Toyota Motor Corporation: Competing in the Global Automotive Industry</w:t>
      </w:r>
    </w:p>
    <w:p w14:paraId="7CC252F2" w14:textId="45F51529" w:rsidR="00A01A75" w:rsidRPr="00726F27" w:rsidRDefault="00A01A75" w:rsidP="00A01A75">
      <w:pPr>
        <w:spacing w:line="360" w:lineRule="auto"/>
        <w:jc w:val="center"/>
        <w:rPr>
          <w:rFonts w:ascii="Times New Roman" w:hAnsi="Times New Roman" w:cs="Times New Roman"/>
          <w:b/>
          <w:bCs/>
          <w:sz w:val="28"/>
          <w:szCs w:val="28"/>
        </w:rPr>
      </w:pPr>
    </w:p>
    <w:p w14:paraId="66399A7D" w14:textId="4AE88A05" w:rsidR="00A01A75" w:rsidRPr="00726F27" w:rsidRDefault="00A01A75" w:rsidP="00A01A75">
      <w:pPr>
        <w:spacing w:line="360" w:lineRule="auto"/>
        <w:jc w:val="center"/>
        <w:rPr>
          <w:rFonts w:ascii="Times New Roman" w:hAnsi="Times New Roman" w:cs="Times New Roman"/>
          <w:b/>
          <w:bCs/>
          <w:sz w:val="28"/>
          <w:szCs w:val="28"/>
        </w:rPr>
      </w:pPr>
    </w:p>
    <w:p w14:paraId="5603CF23" w14:textId="6B2E4C13" w:rsidR="00A01A75" w:rsidRPr="00726F27" w:rsidRDefault="00A01A75" w:rsidP="00A01A75">
      <w:pPr>
        <w:spacing w:line="360" w:lineRule="auto"/>
        <w:jc w:val="center"/>
        <w:rPr>
          <w:rFonts w:ascii="Times New Roman" w:hAnsi="Times New Roman" w:cs="Times New Roman"/>
          <w:b/>
          <w:bCs/>
          <w:sz w:val="28"/>
          <w:szCs w:val="28"/>
        </w:rPr>
      </w:pPr>
    </w:p>
    <w:p w14:paraId="14D1A8BB" w14:textId="77777777" w:rsidR="00726F27" w:rsidRPr="00726F27" w:rsidRDefault="00726F27" w:rsidP="00726F27">
      <w:pPr>
        <w:spacing w:line="360" w:lineRule="auto"/>
        <w:jc w:val="center"/>
        <w:rPr>
          <w:rFonts w:ascii="Times New Roman" w:hAnsi="Times New Roman" w:cs="Times New Roman"/>
          <w:b/>
          <w:bCs/>
          <w:sz w:val="28"/>
          <w:szCs w:val="28"/>
        </w:rPr>
      </w:pPr>
      <w:r w:rsidRPr="00726F27">
        <w:rPr>
          <w:rFonts w:ascii="Times New Roman" w:hAnsi="Times New Roman" w:cs="Times New Roman"/>
          <w:b/>
          <w:bCs/>
          <w:sz w:val="28"/>
          <w:szCs w:val="28"/>
        </w:rPr>
        <w:t xml:space="preserve">Student Name: Cristina </w:t>
      </w:r>
      <w:proofErr w:type="spellStart"/>
      <w:r w:rsidRPr="00726F27">
        <w:rPr>
          <w:rFonts w:ascii="Times New Roman" w:hAnsi="Times New Roman" w:cs="Times New Roman"/>
          <w:b/>
          <w:bCs/>
          <w:sz w:val="28"/>
          <w:szCs w:val="28"/>
        </w:rPr>
        <w:t>Ropota</w:t>
      </w:r>
      <w:proofErr w:type="spellEnd"/>
      <w:r w:rsidRPr="00726F27">
        <w:rPr>
          <w:rFonts w:ascii="Times New Roman" w:hAnsi="Times New Roman" w:cs="Times New Roman"/>
          <w:b/>
          <w:bCs/>
          <w:sz w:val="28"/>
          <w:szCs w:val="28"/>
        </w:rPr>
        <w:br/>
        <w:t>Student ID:2439122</w:t>
      </w:r>
    </w:p>
    <w:p w14:paraId="4EAC050E" w14:textId="77777777" w:rsidR="00726F27" w:rsidRPr="00726F27" w:rsidRDefault="00726F27" w:rsidP="00A01A75">
      <w:pPr>
        <w:spacing w:line="360" w:lineRule="auto"/>
        <w:jc w:val="center"/>
        <w:rPr>
          <w:rFonts w:ascii="Times New Roman" w:hAnsi="Times New Roman" w:cs="Times New Roman"/>
          <w:b/>
          <w:bCs/>
          <w:sz w:val="28"/>
          <w:szCs w:val="28"/>
        </w:rPr>
      </w:pPr>
    </w:p>
    <w:p w14:paraId="6A29775A" w14:textId="53D49AAD" w:rsidR="00A01A75" w:rsidRPr="00726F27" w:rsidRDefault="00A01A75" w:rsidP="00A01A75">
      <w:pPr>
        <w:spacing w:line="360" w:lineRule="auto"/>
        <w:jc w:val="center"/>
        <w:rPr>
          <w:rFonts w:ascii="Times New Roman" w:hAnsi="Times New Roman" w:cs="Times New Roman"/>
          <w:b/>
          <w:bCs/>
          <w:sz w:val="28"/>
          <w:szCs w:val="28"/>
        </w:rPr>
      </w:pPr>
    </w:p>
    <w:p w14:paraId="3D52E782" w14:textId="5EF41F1D" w:rsidR="00A01A75" w:rsidRPr="00726F27" w:rsidRDefault="00726F27" w:rsidP="00A01A75">
      <w:pPr>
        <w:spacing w:line="360" w:lineRule="auto"/>
        <w:jc w:val="center"/>
        <w:rPr>
          <w:rFonts w:ascii="Times New Roman" w:hAnsi="Times New Roman" w:cs="Times New Roman"/>
          <w:b/>
          <w:bCs/>
          <w:sz w:val="28"/>
          <w:szCs w:val="28"/>
        </w:rPr>
      </w:pPr>
      <w:r w:rsidRPr="00726F27">
        <w:rPr>
          <w:rFonts w:ascii="Times New Roman" w:hAnsi="Times New Roman" w:cs="Times New Roman"/>
          <w:b/>
          <w:bCs/>
          <w:sz w:val="28"/>
          <w:szCs w:val="28"/>
        </w:rPr>
        <w:br/>
      </w:r>
    </w:p>
    <w:p w14:paraId="6B6EE657" w14:textId="77777777" w:rsidR="00726F27" w:rsidRPr="00726F27" w:rsidRDefault="00726F27" w:rsidP="00A01A75">
      <w:pPr>
        <w:spacing w:line="360" w:lineRule="auto"/>
        <w:jc w:val="center"/>
        <w:rPr>
          <w:rFonts w:ascii="Times New Roman" w:hAnsi="Times New Roman" w:cs="Times New Roman"/>
          <w:b/>
          <w:bCs/>
          <w:sz w:val="28"/>
          <w:szCs w:val="28"/>
        </w:rPr>
      </w:pPr>
    </w:p>
    <w:p w14:paraId="74EC4AE8" w14:textId="2802A044" w:rsidR="00A01A75" w:rsidRPr="00726F27" w:rsidRDefault="00A01A75" w:rsidP="00A01A75">
      <w:pPr>
        <w:spacing w:line="360" w:lineRule="auto"/>
        <w:jc w:val="center"/>
        <w:rPr>
          <w:rFonts w:ascii="Times New Roman" w:hAnsi="Times New Roman" w:cs="Times New Roman"/>
          <w:b/>
          <w:bCs/>
          <w:sz w:val="28"/>
          <w:szCs w:val="28"/>
        </w:rPr>
      </w:pPr>
    </w:p>
    <w:p w14:paraId="07CB1F75" w14:textId="7C12CDC7" w:rsidR="00A01A75" w:rsidRPr="00726F27" w:rsidRDefault="005C17E5" w:rsidP="00C01F7B">
      <w:pPr>
        <w:pStyle w:val="Heading1"/>
        <w:spacing w:line="360" w:lineRule="auto"/>
        <w:jc w:val="center"/>
        <w:rPr>
          <w:rFonts w:ascii="Times New Roman" w:hAnsi="Times New Roman" w:cs="Times New Roman"/>
          <w:b/>
          <w:bCs/>
          <w:color w:val="auto"/>
        </w:rPr>
      </w:pPr>
      <w:bookmarkStart w:id="0" w:name="_Toc237833369"/>
      <w:r w:rsidRPr="00726F27">
        <w:rPr>
          <w:rFonts w:ascii="Times New Roman" w:hAnsi="Times New Roman" w:cs="Times New Roman"/>
          <w:b/>
          <w:bCs/>
          <w:color w:val="auto"/>
        </w:rPr>
        <w:lastRenderedPageBreak/>
        <w:t xml:space="preserve">1. </w:t>
      </w:r>
      <w:r w:rsidR="00A01A75" w:rsidRPr="00726F27">
        <w:rPr>
          <w:rFonts w:ascii="Times New Roman" w:hAnsi="Times New Roman" w:cs="Times New Roman"/>
          <w:b/>
          <w:bCs/>
          <w:color w:val="auto"/>
        </w:rPr>
        <w:t>Executive Summary</w:t>
      </w:r>
      <w:bookmarkEnd w:id="0"/>
    </w:p>
    <w:p w14:paraId="53741316" w14:textId="27F8EF1B" w:rsidR="00A01A75" w:rsidRPr="00726F27" w:rsidRDefault="00A01A75" w:rsidP="00A01A75">
      <w:pPr>
        <w:spacing w:line="360" w:lineRule="auto"/>
        <w:jc w:val="both"/>
        <w:rPr>
          <w:rFonts w:ascii="Times New Roman" w:hAnsi="Times New Roman" w:cs="Times New Roman"/>
          <w:sz w:val="24"/>
          <w:szCs w:val="24"/>
        </w:rPr>
      </w:pPr>
      <w:r w:rsidRPr="00726F27">
        <w:rPr>
          <w:rFonts w:ascii="Times New Roman" w:hAnsi="Times New Roman" w:cs="Times New Roman"/>
          <w:sz w:val="24"/>
          <w:szCs w:val="24"/>
        </w:rPr>
        <w:t xml:space="preserve">The automotive industry faces significant structural transformation on a global scale with the electrification, </w:t>
      </w:r>
      <w:proofErr w:type="spellStart"/>
      <w:r w:rsidRPr="00726F27">
        <w:rPr>
          <w:rFonts w:ascii="Times New Roman" w:hAnsi="Times New Roman" w:cs="Times New Roman"/>
          <w:sz w:val="24"/>
          <w:szCs w:val="24"/>
        </w:rPr>
        <w:t>digitalisation</w:t>
      </w:r>
      <w:proofErr w:type="spellEnd"/>
      <w:r w:rsidRPr="00726F27">
        <w:rPr>
          <w:rFonts w:ascii="Times New Roman" w:hAnsi="Times New Roman" w:cs="Times New Roman"/>
          <w:sz w:val="24"/>
          <w:szCs w:val="24"/>
        </w:rPr>
        <w:t xml:space="preserve"> and autonomous technologies of the sector, which are accompanied by sustainability aspects and new customer demands. This report outlines a plan for the </w:t>
      </w:r>
      <w:r w:rsidR="00C01F7B" w:rsidRPr="00726F27">
        <w:rPr>
          <w:rFonts w:ascii="Times New Roman" w:hAnsi="Times New Roman" w:cs="Times New Roman"/>
          <w:sz w:val="24"/>
          <w:szCs w:val="24"/>
        </w:rPr>
        <w:t>world-renowned</w:t>
      </w:r>
      <w:r w:rsidRPr="00726F27">
        <w:rPr>
          <w:rFonts w:ascii="Times New Roman" w:hAnsi="Times New Roman" w:cs="Times New Roman"/>
          <w:sz w:val="24"/>
          <w:szCs w:val="24"/>
        </w:rPr>
        <w:t xml:space="preserve"> </w:t>
      </w:r>
      <w:r w:rsidR="00C01F7B" w:rsidRPr="00726F27">
        <w:rPr>
          <w:rFonts w:ascii="Times New Roman" w:hAnsi="Times New Roman" w:cs="Times New Roman"/>
          <w:sz w:val="24"/>
          <w:szCs w:val="24"/>
        </w:rPr>
        <w:t>car making</w:t>
      </w:r>
      <w:r w:rsidRPr="00726F27">
        <w:rPr>
          <w:rFonts w:ascii="Times New Roman" w:hAnsi="Times New Roman" w:cs="Times New Roman"/>
          <w:sz w:val="24"/>
          <w:szCs w:val="24"/>
        </w:rPr>
        <w:t xml:space="preserve"> company, Toyota Motor Corporation, which is </w:t>
      </w:r>
      <w:proofErr w:type="gramStart"/>
      <w:r w:rsidRPr="00726F27">
        <w:rPr>
          <w:rFonts w:ascii="Times New Roman" w:hAnsi="Times New Roman" w:cs="Times New Roman"/>
          <w:sz w:val="24"/>
          <w:szCs w:val="24"/>
        </w:rPr>
        <w:t>in the midst of</w:t>
      </w:r>
      <w:proofErr w:type="gramEnd"/>
      <w:r w:rsidRPr="00726F27">
        <w:rPr>
          <w:rFonts w:ascii="Times New Roman" w:hAnsi="Times New Roman" w:cs="Times New Roman"/>
          <w:sz w:val="24"/>
          <w:szCs w:val="24"/>
        </w:rPr>
        <w:t xml:space="preserve"> devising a strategy. The global brand, Toyota Production System (TPS), manufacturing knowledge, hybrid technology, strong distribution network, and strong financial resources are all significant competitive advantages for Toyota. However, it has major challenges in the face of strong growth in BEVs (battery electric vehicles) and software-defined cars (SDVs), Chinese manufacturers and trade barriers and now tougher environmental rulemaking. Analysis has been done by using PESTEL, Porter's Five Forces, SWOT, VRIO and BCG and value-chain approaches. It says that the Toyota multi-pathway hybrid electric vehicle (HEV), plug-in (PHEV), BEV and hydrogen technology approach is a flexible one, but also one that can lead to dilution. In FY2026, Toyota's sales revenue is estimated to have increased to approximately ¥50.68 trillion, but operating income began to decline slightly, decreasing by 21.5 percent to ¥3.77 trillion (Toyota Motor Corporation, 2026a). There are recommendations for an Integrated Electric and Software Mobility Strategy in the report. Toyota should work to accelerate the growing of the BEVs business and keep the profitable hybrid models alive, as well as accelerate the localization of batteries, and further develop the Arene software platform and its recurring digital services. In this way, Toyota's know-how in its traditional car making can be integrated with technologies required to assist in the production of future cars.</w:t>
      </w:r>
    </w:p>
    <w:p w14:paraId="61AFA90C" w14:textId="39D9813B" w:rsidR="00A01A75" w:rsidRPr="00726F27" w:rsidRDefault="00A01A75" w:rsidP="00A01A75">
      <w:pPr>
        <w:spacing w:line="360" w:lineRule="auto"/>
        <w:jc w:val="both"/>
        <w:rPr>
          <w:rFonts w:ascii="Times New Roman" w:hAnsi="Times New Roman" w:cs="Times New Roman"/>
          <w:sz w:val="24"/>
          <w:szCs w:val="24"/>
        </w:rPr>
      </w:pPr>
    </w:p>
    <w:p w14:paraId="683F9623" w14:textId="6A6FB785" w:rsidR="00A01A75" w:rsidRPr="00726F27" w:rsidRDefault="00A01A75" w:rsidP="00A01A75">
      <w:pPr>
        <w:spacing w:line="360" w:lineRule="auto"/>
        <w:jc w:val="both"/>
        <w:rPr>
          <w:rFonts w:ascii="Times New Roman" w:hAnsi="Times New Roman" w:cs="Times New Roman"/>
          <w:sz w:val="24"/>
          <w:szCs w:val="24"/>
        </w:rPr>
      </w:pPr>
    </w:p>
    <w:p w14:paraId="5AE05E5A" w14:textId="6C909841" w:rsidR="00A01A75" w:rsidRPr="00726F27" w:rsidRDefault="00A01A75" w:rsidP="00A01A75">
      <w:pPr>
        <w:spacing w:line="360" w:lineRule="auto"/>
        <w:jc w:val="both"/>
        <w:rPr>
          <w:rFonts w:ascii="Times New Roman" w:hAnsi="Times New Roman" w:cs="Times New Roman"/>
          <w:sz w:val="24"/>
          <w:szCs w:val="24"/>
        </w:rPr>
      </w:pPr>
    </w:p>
    <w:p w14:paraId="022DF598" w14:textId="383384FD" w:rsidR="00A01A75" w:rsidRPr="00726F27" w:rsidRDefault="00A01A75" w:rsidP="00A01A75">
      <w:pPr>
        <w:spacing w:line="360" w:lineRule="auto"/>
        <w:jc w:val="both"/>
        <w:rPr>
          <w:rFonts w:ascii="Times New Roman" w:hAnsi="Times New Roman" w:cs="Times New Roman"/>
          <w:sz w:val="24"/>
          <w:szCs w:val="24"/>
        </w:rPr>
      </w:pPr>
    </w:p>
    <w:p w14:paraId="2B819D4E" w14:textId="267C7714" w:rsidR="00A01A75" w:rsidRPr="00726F27" w:rsidRDefault="00A01A75" w:rsidP="00A01A75">
      <w:pPr>
        <w:spacing w:line="360" w:lineRule="auto"/>
        <w:jc w:val="both"/>
        <w:rPr>
          <w:rFonts w:ascii="Times New Roman" w:hAnsi="Times New Roman" w:cs="Times New Roman"/>
          <w:sz w:val="24"/>
          <w:szCs w:val="24"/>
        </w:rPr>
      </w:pPr>
    </w:p>
    <w:p w14:paraId="0FF10785" w14:textId="2CBA3735" w:rsidR="00A01A75" w:rsidRPr="00726F27" w:rsidRDefault="00A01A75" w:rsidP="00A01A75">
      <w:pPr>
        <w:spacing w:line="360" w:lineRule="auto"/>
        <w:jc w:val="both"/>
        <w:rPr>
          <w:rFonts w:ascii="Times New Roman" w:hAnsi="Times New Roman" w:cs="Times New Roman"/>
          <w:sz w:val="24"/>
          <w:szCs w:val="24"/>
        </w:rPr>
      </w:pPr>
    </w:p>
    <w:p w14:paraId="7EE4C770" w14:textId="29C41610" w:rsidR="00A01A75" w:rsidRPr="00726F27" w:rsidRDefault="00A01A75" w:rsidP="00A01A75">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kern w:val="2"/>
          <w:sz w:val="22"/>
          <w:szCs w:val="22"/>
          <w14:ligatures w14:val="standardContextual"/>
        </w:rPr>
        <w:id w:val="1887453503"/>
        <w:docPartObj>
          <w:docPartGallery w:val="Table of Contents"/>
          <w:docPartUnique/>
        </w:docPartObj>
      </w:sdtPr>
      <w:sdtEndPr>
        <w:rPr>
          <w:rFonts w:ascii="Times New Roman" w:hAnsi="Times New Roman" w:cs="Times New Roman"/>
          <w:noProof/>
          <w:sz w:val="24"/>
          <w:szCs w:val="24"/>
        </w:rPr>
      </w:sdtEndPr>
      <w:sdtContent>
        <w:p w14:paraId="27567402" w14:textId="51AD12C6" w:rsidR="00A01A75" w:rsidRPr="00726F27" w:rsidRDefault="00C01F7B" w:rsidP="00C01F7B">
          <w:pPr>
            <w:pStyle w:val="TOCHeading"/>
            <w:spacing w:line="360" w:lineRule="auto"/>
            <w:jc w:val="center"/>
            <w:rPr>
              <w:rFonts w:ascii="Times New Roman" w:hAnsi="Times New Roman" w:cs="Times New Roman"/>
              <w:b/>
              <w:bCs/>
              <w:color w:val="auto"/>
            </w:rPr>
          </w:pPr>
          <w:r w:rsidRPr="00726F27">
            <w:rPr>
              <w:rFonts w:ascii="Times New Roman" w:hAnsi="Times New Roman" w:cs="Times New Roman"/>
              <w:b/>
              <w:bCs/>
              <w:color w:val="auto"/>
            </w:rPr>
            <w:t>Table of Contents</w:t>
          </w:r>
        </w:p>
        <w:p w14:paraId="2B562DEC" w14:textId="0EA80E6F" w:rsidR="00C01F7B" w:rsidRPr="00726F27" w:rsidRDefault="00A01A75" w:rsidP="00C01F7B">
          <w:pPr>
            <w:pStyle w:val="TOC1"/>
            <w:tabs>
              <w:tab w:val="right" w:leader="dot" w:pos="9350"/>
            </w:tabs>
            <w:spacing w:line="360" w:lineRule="auto"/>
            <w:jc w:val="both"/>
            <w:rPr>
              <w:rFonts w:ascii="Times New Roman" w:eastAsiaTheme="minorEastAsia" w:hAnsi="Times New Roman" w:cs="Times New Roman"/>
              <w:noProof/>
              <w:kern w:val="0"/>
              <w:sz w:val="24"/>
              <w:szCs w:val="24"/>
              <w14:ligatures w14:val="none"/>
            </w:rPr>
          </w:pPr>
          <w:r w:rsidRPr="00726F27">
            <w:rPr>
              <w:rFonts w:ascii="Times New Roman" w:hAnsi="Times New Roman" w:cs="Times New Roman"/>
              <w:sz w:val="24"/>
              <w:szCs w:val="24"/>
            </w:rPr>
            <w:fldChar w:fldCharType="begin"/>
          </w:r>
          <w:r w:rsidRPr="00726F27">
            <w:rPr>
              <w:rFonts w:ascii="Times New Roman" w:hAnsi="Times New Roman" w:cs="Times New Roman"/>
              <w:sz w:val="24"/>
              <w:szCs w:val="24"/>
            </w:rPr>
            <w:instrText xml:space="preserve"> TOC \o "1-3" \h \z \u </w:instrText>
          </w:r>
          <w:r w:rsidRPr="00726F27">
            <w:rPr>
              <w:rFonts w:ascii="Times New Roman" w:hAnsi="Times New Roman" w:cs="Times New Roman"/>
              <w:sz w:val="24"/>
              <w:szCs w:val="24"/>
            </w:rPr>
            <w:fldChar w:fldCharType="separate"/>
          </w:r>
          <w:hyperlink w:anchor="_Toc237833369" w:history="1">
            <w:r w:rsidR="00C01F7B" w:rsidRPr="00726F27">
              <w:rPr>
                <w:rStyle w:val="Hyperlink"/>
                <w:rFonts w:ascii="Times New Roman" w:hAnsi="Times New Roman" w:cs="Times New Roman"/>
                <w:noProof/>
                <w:sz w:val="24"/>
                <w:szCs w:val="24"/>
                <w:u w:val="none"/>
              </w:rPr>
              <w:t>1. Executive Summary</w:t>
            </w:r>
            <w:r w:rsidR="00C01F7B" w:rsidRPr="00726F27">
              <w:rPr>
                <w:rFonts w:ascii="Times New Roman" w:hAnsi="Times New Roman" w:cs="Times New Roman"/>
                <w:noProof/>
                <w:webHidden/>
                <w:sz w:val="24"/>
                <w:szCs w:val="24"/>
              </w:rPr>
              <w:tab/>
            </w:r>
            <w:r w:rsidR="00C01F7B" w:rsidRPr="00726F27">
              <w:rPr>
                <w:rFonts w:ascii="Times New Roman" w:hAnsi="Times New Roman" w:cs="Times New Roman"/>
                <w:noProof/>
                <w:webHidden/>
                <w:sz w:val="24"/>
                <w:szCs w:val="24"/>
              </w:rPr>
              <w:fldChar w:fldCharType="begin"/>
            </w:r>
            <w:r w:rsidR="00C01F7B" w:rsidRPr="00726F27">
              <w:rPr>
                <w:rFonts w:ascii="Times New Roman" w:hAnsi="Times New Roman" w:cs="Times New Roman"/>
                <w:noProof/>
                <w:webHidden/>
                <w:sz w:val="24"/>
                <w:szCs w:val="24"/>
              </w:rPr>
              <w:instrText xml:space="preserve"> PAGEREF _Toc237833369 \h </w:instrText>
            </w:r>
            <w:r w:rsidR="00C01F7B" w:rsidRPr="00726F27">
              <w:rPr>
                <w:rFonts w:ascii="Times New Roman" w:hAnsi="Times New Roman" w:cs="Times New Roman"/>
                <w:noProof/>
                <w:webHidden/>
                <w:sz w:val="24"/>
                <w:szCs w:val="24"/>
              </w:rPr>
            </w:r>
            <w:r w:rsidR="00C01F7B" w:rsidRPr="00726F27">
              <w:rPr>
                <w:rFonts w:ascii="Times New Roman" w:hAnsi="Times New Roman" w:cs="Times New Roman"/>
                <w:noProof/>
                <w:webHidden/>
                <w:sz w:val="24"/>
                <w:szCs w:val="24"/>
              </w:rPr>
              <w:fldChar w:fldCharType="separate"/>
            </w:r>
            <w:r w:rsidR="006A4764" w:rsidRPr="00726F27">
              <w:rPr>
                <w:rFonts w:ascii="Times New Roman" w:hAnsi="Times New Roman" w:cs="Times New Roman"/>
                <w:noProof/>
                <w:webHidden/>
                <w:sz w:val="24"/>
                <w:szCs w:val="24"/>
              </w:rPr>
              <w:t>2</w:t>
            </w:r>
            <w:r w:rsidR="00C01F7B" w:rsidRPr="00726F27">
              <w:rPr>
                <w:rFonts w:ascii="Times New Roman" w:hAnsi="Times New Roman" w:cs="Times New Roman"/>
                <w:noProof/>
                <w:webHidden/>
                <w:sz w:val="24"/>
                <w:szCs w:val="24"/>
              </w:rPr>
              <w:fldChar w:fldCharType="end"/>
            </w:r>
          </w:hyperlink>
        </w:p>
        <w:p w14:paraId="242C741A" w14:textId="104DE83E" w:rsidR="00C01F7B" w:rsidRPr="00726F27" w:rsidRDefault="00C01F7B" w:rsidP="00C01F7B">
          <w:pPr>
            <w:pStyle w:val="TOC1"/>
            <w:tabs>
              <w:tab w:val="right" w:leader="dot" w:pos="9350"/>
            </w:tabs>
            <w:spacing w:line="360" w:lineRule="auto"/>
            <w:jc w:val="both"/>
            <w:rPr>
              <w:rFonts w:ascii="Times New Roman" w:eastAsiaTheme="minorEastAsia" w:hAnsi="Times New Roman" w:cs="Times New Roman"/>
              <w:noProof/>
              <w:kern w:val="0"/>
              <w:sz w:val="24"/>
              <w:szCs w:val="24"/>
              <w14:ligatures w14:val="none"/>
            </w:rPr>
          </w:pPr>
          <w:hyperlink w:anchor="_Toc237833370" w:history="1">
            <w:r w:rsidRPr="00726F27">
              <w:rPr>
                <w:rStyle w:val="Hyperlink"/>
                <w:rFonts w:ascii="Times New Roman" w:hAnsi="Times New Roman" w:cs="Times New Roman"/>
                <w:noProof/>
                <w:sz w:val="24"/>
                <w:szCs w:val="24"/>
                <w:u w:val="none"/>
              </w:rPr>
              <w:t>2. Introduction to the Strategy:</w:t>
            </w:r>
            <w:r w:rsidRPr="00726F27">
              <w:rPr>
                <w:rFonts w:ascii="Times New Roman" w:hAnsi="Times New Roman" w:cs="Times New Roman"/>
                <w:noProof/>
                <w:webHidden/>
                <w:sz w:val="24"/>
                <w:szCs w:val="24"/>
              </w:rPr>
              <w:tab/>
            </w:r>
            <w:r w:rsidRPr="00726F27">
              <w:rPr>
                <w:rFonts w:ascii="Times New Roman" w:hAnsi="Times New Roman" w:cs="Times New Roman"/>
                <w:noProof/>
                <w:webHidden/>
                <w:sz w:val="24"/>
                <w:szCs w:val="24"/>
              </w:rPr>
              <w:fldChar w:fldCharType="begin"/>
            </w:r>
            <w:r w:rsidRPr="00726F27">
              <w:rPr>
                <w:rFonts w:ascii="Times New Roman" w:hAnsi="Times New Roman" w:cs="Times New Roman"/>
                <w:noProof/>
                <w:webHidden/>
                <w:sz w:val="24"/>
                <w:szCs w:val="24"/>
              </w:rPr>
              <w:instrText xml:space="preserve"> PAGEREF _Toc237833370 \h </w:instrText>
            </w:r>
            <w:r w:rsidRPr="00726F27">
              <w:rPr>
                <w:rFonts w:ascii="Times New Roman" w:hAnsi="Times New Roman" w:cs="Times New Roman"/>
                <w:noProof/>
                <w:webHidden/>
                <w:sz w:val="24"/>
                <w:szCs w:val="24"/>
              </w:rPr>
            </w:r>
            <w:r w:rsidRPr="00726F27">
              <w:rPr>
                <w:rFonts w:ascii="Times New Roman" w:hAnsi="Times New Roman" w:cs="Times New Roman"/>
                <w:noProof/>
                <w:webHidden/>
                <w:sz w:val="24"/>
                <w:szCs w:val="24"/>
              </w:rPr>
              <w:fldChar w:fldCharType="separate"/>
            </w:r>
            <w:r w:rsidR="006A4764" w:rsidRPr="00726F27">
              <w:rPr>
                <w:rFonts w:ascii="Times New Roman" w:hAnsi="Times New Roman" w:cs="Times New Roman"/>
                <w:noProof/>
                <w:webHidden/>
                <w:sz w:val="24"/>
                <w:szCs w:val="24"/>
              </w:rPr>
              <w:t>4</w:t>
            </w:r>
            <w:r w:rsidRPr="00726F27">
              <w:rPr>
                <w:rFonts w:ascii="Times New Roman" w:hAnsi="Times New Roman" w:cs="Times New Roman"/>
                <w:noProof/>
                <w:webHidden/>
                <w:sz w:val="24"/>
                <w:szCs w:val="24"/>
              </w:rPr>
              <w:fldChar w:fldCharType="end"/>
            </w:r>
          </w:hyperlink>
        </w:p>
        <w:p w14:paraId="586EDA38" w14:textId="20A40EFE" w:rsidR="00C01F7B" w:rsidRPr="00726F27" w:rsidRDefault="00C01F7B" w:rsidP="00C01F7B">
          <w:pPr>
            <w:pStyle w:val="TOC1"/>
            <w:tabs>
              <w:tab w:val="right" w:leader="dot" w:pos="9350"/>
            </w:tabs>
            <w:spacing w:line="360" w:lineRule="auto"/>
            <w:jc w:val="both"/>
            <w:rPr>
              <w:rFonts w:ascii="Times New Roman" w:eastAsiaTheme="minorEastAsia" w:hAnsi="Times New Roman" w:cs="Times New Roman"/>
              <w:noProof/>
              <w:kern w:val="0"/>
              <w:sz w:val="24"/>
              <w:szCs w:val="24"/>
              <w14:ligatures w14:val="none"/>
            </w:rPr>
          </w:pPr>
          <w:hyperlink w:anchor="_Toc237833371" w:history="1">
            <w:r w:rsidRPr="00726F27">
              <w:rPr>
                <w:rStyle w:val="Hyperlink"/>
                <w:rFonts w:ascii="Times New Roman" w:hAnsi="Times New Roman" w:cs="Times New Roman"/>
                <w:noProof/>
                <w:sz w:val="24"/>
                <w:szCs w:val="24"/>
                <w:u w:val="none"/>
              </w:rPr>
              <w:t>3. Overview and Background of Toyota Motor Corporation:</w:t>
            </w:r>
            <w:r w:rsidRPr="00726F27">
              <w:rPr>
                <w:rFonts w:ascii="Times New Roman" w:hAnsi="Times New Roman" w:cs="Times New Roman"/>
                <w:noProof/>
                <w:webHidden/>
                <w:sz w:val="24"/>
                <w:szCs w:val="24"/>
              </w:rPr>
              <w:tab/>
            </w:r>
            <w:r w:rsidRPr="00726F27">
              <w:rPr>
                <w:rFonts w:ascii="Times New Roman" w:hAnsi="Times New Roman" w:cs="Times New Roman"/>
                <w:noProof/>
                <w:webHidden/>
                <w:sz w:val="24"/>
                <w:szCs w:val="24"/>
              </w:rPr>
              <w:fldChar w:fldCharType="begin"/>
            </w:r>
            <w:r w:rsidRPr="00726F27">
              <w:rPr>
                <w:rFonts w:ascii="Times New Roman" w:hAnsi="Times New Roman" w:cs="Times New Roman"/>
                <w:noProof/>
                <w:webHidden/>
                <w:sz w:val="24"/>
                <w:szCs w:val="24"/>
              </w:rPr>
              <w:instrText xml:space="preserve"> PAGEREF _Toc237833371 \h </w:instrText>
            </w:r>
            <w:r w:rsidRPr="00726F27">
              <w:rPr>
                <w:rFonts w:ascii="Times New Roman" w:hAnsi="Times New Roman" w:cs="Times New Roman"/>
                <w:noProof/>
                <w:webHidden/>
                <w:sz w:val="24"/>
                <w:szCs w:val="24"/>
              </w:rPr>
            </w:r>
            <w:r w:rsidRPr="00726F27">
              <w:rPr>
                <w:rFonts w:ascii="Times New Roman" w:hAnsi="Times New Roman" w:cs="Times New Roman"/>
                <w:noProof/>
                <w:webHidden/>
                <w:sz w:val="24"/>
                <w:szCs w:val="24"/>
              </w:rPr>
              <w:fldChar w:fldCharType="separate"/>
            </w:r>
            <w:r w:rsidR="006A4764" w:rsidRPr="00726F27">
              <w:rPr>
                <w:rFonts w:ascii="Times New Roman" w:hAnsi="Times New Roman" w:cs="Times New Roman"/>
                <w:noProof/>
                <w:webHidden/>
                <w:sz w:val="24"/>
                <w:szCs w:val="24"/>
              </w:rPr>
              <w:t>4</w:t>
            </w:r>
            <w:r w:rsidRPr="00726F27">
              <w:rPr>
                <w:rFonts w:ascii="Times New Roman" w:hAnsi="Times New Roman" w:cs="Times New Roman"/>
                <w:noProof/>
                <w:webHidden/>
                <w:sz w:val="24"/>
                <w:szCs w:val="24"/>
              </w:rPr>
              <w:fldChar w:fldCharType="end"/>
            </w:r>
          </w:hyperlink>
        </w:p>
        <w:p w14:paraId="2FB668D7" w14:textId="377203C2" w:rsidR="00C01F7B" w:rsidRPr="00726F27" w:rsidRDefault="00C01F7B" w:rsidP="00C01F7B">
          <w:pPr>
            <w:pStyle w:val="TOC1"/>
            <w:tabs>
              <w:tab w:val="right" w:leader="dot" w:pos="9350"/>
            </w:tabs>
            <w:spacing w:line="360" w:lineRule="auto"/>
            <w:jc w:val="both"/>
            <w:rPr>
              <w:rFonts w:ascii="Times New Roman" w:eastAsiaTheme="minorEastAsia" w:hAnsi="Times New Roman" w:cs="Times New Roman"/>
              <w:noProof/>
              <w:kern w:val="0"/>
              <w:sz w:val="24"/>
              <w:szCs w:val="24"/>
              <w14:ligatures w14:val="none"/>
            </w:rPr>
          </w:pPr>
          <w:hyperlink w:anchor="_Toc237833372" w:history="1">
            <w:r w:rsidRPr="00726F27">
              <w:rPr>
                <w:rStyle w:val="Hyperlink"/>
                <w:rFonts w:ascii="Times New Roman" w:hAnsi="Times New Roman" w:cs="Times New Roman"/>
                <w:noProof/>
                <w:sz w:val="24"/>
                <w:szCs w:val="24"/>
                <w:u w:val="none"/>
              </w:rPr>
              <w:t>4. Strategic Intent: Vision, Mission and Objectives:</w:t>
            </w:r>
            <w:r w:rsidRPr="00726F27">
              <w:rPr>
                <w:rFonts w:ascii="Times New Roman" w:hAnsi="Times New Roman" w:cs="Times New Roman"/>
                <w:noProof/>
                <w:webHidden/>
                <w:sz w:val="24"/>
                <w:szCs w:val="24"/>
              </w:rPr>
              <w:tab/>
            </w:r>
            <w:r w:rsidRPr="00726F27">
              <w:rPr>
                <w:rFonts w:ascii="Times New Roman" w:hAnsi="Times New Roman" w:cs="Times New Roman"/>
                <w:noProof/>
                <w:webHidden/>
                <w:sz w:val="24"/>
                <w:szCs w:val="24"/>
              </w:rPr>
              <w:fldChar w:fldCharType="begin"/>
            </w:r>
            <w:r w:rsidRPr="00726F27">
              <w:rPr>
                <w:rFonts w:ascii="Times New Roman" w:hAnsi="Times New Roman" w:cs="Times New Roman"/>
                <w:noProof/>
                <w:webHidden/>
                <w:sz w:val="24"/>
                <w:szCs w:val="24"/>
              </w:rPr>
              <w:instrText xml:space="preserve"> PAGEREF _Toc237833372 \h </w:instrText>
            </w:r>
            <w:r w:rsidRPr="00726F27">
              <w:rPr>
                <w:rFonts w:ascii="Times New Roman" w:hAnsi="Times New Roman" w:cs="Times New Roman"/>
                <w:noProof/>
                <w:webHidden/>
                <w:sz w:val="24"/>
                <w:szCs w:val="24"/>
              </w:rPr>
            </w:r>
            <w:r w:rsidRPr="00726F27">
              <w:rPr>
                <w:rFonts w:ascii="Times New Roman" w:hAnsi="Times New Roman" w:cs="Times New Roman"/>
                <w:noProof/>
                <w:webHidden/>
                <w:sz w:val="24"/>
                <w:szCs w:val="24"/>
              </w:rPr>
              <w:fldChar w:fldCharType="separate"/>
            </w:r>
            <w:r w:rsidR="006A4764" w:rsidRPr="00726F27">
              <w:rPr>
                <w:rFonts w:ascii="Times New Roman" w:hAnsi="Times New Roman" w:cs="Times New Roman"/>
                <w:noProof/>
                <w:webHidden/>
                <w:sz w:val="24"/>
                <w:szCs w:val="24"/>
              </w:rPr>
              <w:t>5</w:t>
            </w:r>
            <w:r w:rsidRPr="00726F27">
              <w:rPr>
                <w:rFonts w:ascii="Times New Roman" w:hAnsi="Times New Roman" w:cs="Times New Roman"/>
                <w:noProof/>
                <w:webHidden/>
                <w:sz w:val="24"/>
                <w:szCs w:val="24"/>
              </w:rPr>
              <w:fldChar w:fldCharType="end"/>
            </w:r>
          </w:hyperlink>
        </w:p>
        <w:p w14:paraId="03E0D96D" w14:textId="22E379F0" w:rsidR="00C01F7B" w:rsidRPr="00726F27" w:rsidRDefault="00C01F7B" w:rsidP="00C01F7B">
          <w:pPr>
            <w:pStyle w:val="TOC1"/>
            <w:tabs>
              <w:tab w:val="right" w:leader="dot" w:pos="9350"/>
            </w:tabs>
            <w:spacing w:line="360" w:lineRule="auto"/>
            <w:jc w:val="both"/>
            <w:rPr>
              <w:rFonts w:ascii="Times New Roman" w:eastAsiaTheme="minorEastAsia" w:hAnsi="Times New Roman" w:cs="Times New Roman"/>
              <w:noProof/>
              <w:kern w:val="0"/>
              <w:sz w:val="24"/>
              <w:szCs w:val="24"/>
              <w14:ligatures w14:val="none"/>
            </w:rPr>
          </w:pPr>
          <w:hyperlink w:anchor="_Toc237833373" w:history="1">
            <w:r w:rsidRPr="00726F27">
              <w:rPr>
                <w:rStyle w:val="Hyperlink"/>
                <w:rFonts w:ascii="Times New Roman" w:hAnsi="Times New Roman" w:cs="Times New Roman"/>
                <w:noProof/>
                <w:sz w:val="24"/>
                <w:szCs w:val="24"/>
                <w:u w:val="none"/>
              </w:rPr>
              <w:t>5. Toyota's Current Performance:</w:t>
            </w:r>
            <w:r w:rsidRPr="00726F27">
              <w:rPr>
                <w:rFonts w:ascii="Times New Roman" w:hAnsi="Times New Roman" w:cs="Times New Roman"/>
                <w:noProof/>
                <w:webHidden/>
                <w:sz w:val="24"/>
                <w:szCs w:val="24"/>
              </w:rPr>
              <w:tab/>
            </w:r>
            <w:r w:rsidRPr="00726F27">
              <w:rPr>
                <w:rFonts w:ascii="Times New Roman" w:hAnsi="Times New Roman" w:cs="Times New Roman"/>
                <w:noProof/>
                <w:webHidden/>
                <w:sz w:val="24"/>
                <w:szCs w:val="24"/>
              </w:rPr>
              <w:fldChar w:fldCharType="begin"/>
            </w:r>
            <w:r w:rsidRPr="00726F27">
              <w:rPr>
                <w:rFonts w:ascii="Times New Roman" w:hAnsi="Times New Roman" w:cs="Times New Roman"/>
                <w:noProof/>
                <w:webHidden/>
                <w:sz w:val="24"/>
                <w:szCs w:val="24"/>
              </w:rPr>
              <w:instrText xml:space="preserve"> PAGEREF _Toc237833373 \h </w:instrText>
            </w:r>
            <w:r w:rsidRPr="00726F27">
              <w:rPr>
                <w:rFonts w:ascii="Times New Roman" w:hAnsi="Times New Roman" w:cs="Times New Roman"/>
                <w:noProof/>
                <w:webHidden/>
                <w:sz w:val="24"/>
                <w:szCs w:val="24"/>
              </w:rPr>
            </w:r>
            <w:r w:rsidRPr="00726F27">
              <w:rPr>
                <w:rFonts w:ascii="Times New Roman" w:hAnsi="Times New Roman" w:cs="Times New Roman"/>
                <w:noProof/>
                <w:webHidden/>
                <w:sz w:val="24"/>
                <w:szCs w:val="24"/>
              </w:rPr>
              <w:fldChar w:fldCharType="separate"/>
            </w:r>
            <w:r w:rsidR="006A4764" w:rsidRPr="00726F27">
              <w:rPr>
                <w:rFonts w:ascii="Times New Roman" w:hAnsi="Times New Roman" w:cs="Times New Roman"/>
                <w:noProof/>
                <w:webHidden/>
                <w:sz w:val="24"/>
                <w:szCs w:val="24"/>
              </w:rPr>
              <w:t>5</w:t>
            </w:r>
            <w:r w:rsidRPr="00726F27">
              <w:rPr>
                <w:rFonts w:ascii="Times New Roman" w:hAnsi="Times New Roman" w:cs="Times New Roman"/>
                <w:noProof/>
                <w:webHidden/>
                <w:sz w:val="24"/>
                <w:szCs w:val="24"/>
              </w:rPr>
              <w:fldChar w:fldCharType="end"/>
            </w:r>
          </w:hyperlink>
        </w:p>
        <w:p w14:paraId="6401CB7D" w14:textId="53C50E7C" w:rsidR="00C01F7B" w:rsidRPr="00726F27" w:rsidRDefault="00C01F7B" w:rsidP="00C01F7B">
          <w:pPr>
            <w:pStyle w:val="TOC1"/>
            <w:tabs>
              <w:tab w:val="right" w:leader="dot" w:pos="9350"/>
            </w:tabs>
            <w:spacing w:line="360" w:lineRule="auto"/>
            <w:jc w:val="both"/>
            <w:rPr>
              <w:rFonts w:ascii="Times New Roman" w:eastAsiaTheme="minorEastAsia" w:hAnsi="Times New Roman" w:cs="Times New Roman"/>
              <w:noProof/>
              <w:kern w:val="0"/>
              <w:sz w:val="24"/>
              <w:szCs w:val="24"/>
              <w14:ligatures w14:val="none"/>
            </w:rPr>
          </w:pPr>
          <w:hyperlink w:anchor="_Toc237833374" w:history="1">
            <w:r w:rsidRPr="00726F27">
              <w:rPr>
                <w:rStyle w:val="Hyperlink"/>
                <w:rFonts w:ascii="Times New Roman" w:hAnsi="Times New Roman" w:cs="Times New Roman"/>
                <w:noProof/>
                <w:sz w:val="24"/>
                <w:szCs w:val="24"/>
                <w:u w:val="none"/>
              </w:rPr>
              <w:t>6. Strategy Analysis:</w:t>
            </w:r>
            <w:r w:rsidRPr="00726F27">
              <w:rPr>
                <w:rFonts w:ascii="Times New Roman" w:hAnsi="Times New Roman" w:cs="Times New Roman"/>
                <w:noProof/>
                <w:webHidden/>
                <w:sz w:val="24"/>
                <w:szCs w:val="24"/>
              </w:rPr>
              <w:tab/>
            </w:r>
            <w:r w:rsidRPr="00726F27">
              <w:rPr>
                <w:rFonts w:ascii="Times New Roman" w:hAnsi="Times New Roman" w:cs="Times New Roman"/>
                <w:noProof/>
                <w:webHidden/>
                <w:sz w:val="24"/>
                <w:szCs w:val="24"/>
              </w:rPr>
              <w:fldChar w:fldCharType="begin"/>
            </w:r>
            <w:r w:rsidRPr="00726F27">
              <w:rPr>
                <w:rFonts w:ascii="Times New Roman" w:hAnsi="Times New Roman" w:cs="Times New Roman"/>
                <w:noProof/>
                <w:webHidden/>
                <w:sz w:val="24"/>
                <w:szCs w:val="24"/>
              </w:rPr>
              <w:instrText xml:space="preserve"> PAGEREF _Toc237833374 \h </w:instrText>
            </w:r>
            <w:r w:rsidRPr="00726F27">
              <w:rPr>
                <w:rFonts w:ascii="Times New Roman" w:hAnsi="Times New Roman" w:cs="Times New Roman"/>
                <w:noProof/>
                <w:webHidden/>
                <w:sz w:val="24"/>
                <w:szCs w:val="24"/>
              </w:rPr>
            </w:r>
            <w:r w:rsidRPr="00726F27">
              <w:rPr>
                <w:rFonts w:ascii="Times New Roman" w:hAnsi="Times New Roman" w:cs="Times New Roman"/>
                <w:noProof/>
                <w:webHidden/>
                <w:sz w:val="24"/>
                <w:szCs w:val="24"/>
              </w:rPr>
              <w:fldChar w:fldCharType="separate"/>
            </w:r>
            <w:r w:rsidR="006A4764" w:rsidRPr="00726F27">
              <w:rPr>
                <w:rFonts w:ascii="Times New Roman" w:hAnsi="Times New Roman" w:cs="Times New Roman"/>
                <w:noProof/>
                <w:webHidden/>
                <w:sz w:val="24"/>
                <w:szCs w:val="24"/>
              </w:rPr>
              <w:t>6</w:t>
            </w:r>
            <w:r w:rsidRPr="00726F27">
              <w:rPr>
                <w:rFonts w:ascii="Times New Roman" w:hAnsi="Times New Roman" w:cs="Times New Roman"/>
                <w:noProof/>
                <w:webHidden/>
                <w:sz w:val="24"/>
                <w:szCs w:val="24"/>
              </w:rPr>
              <w:fldChar w:fldCharType="end"/>
            </w:r>
          </w:hyperlink>
        </w:p>
        <w:p w14:paraId="33E870A6" w14:textId="55998C01" w:rsidR="00C01F7B" w:rsidRPr="00726F27" w:rsidRDefault="00C01F7B" w:rsidP="00C01F7B">
          <w:pPr>
            <w:pStyle w:val="TOC2"/>
            <w:tabs>
              <w:tab w:val="right" w:leader="dot" w:pos="9350"/>
            </w:tabs>
            <w:spacing w:line="360" w:lineRule="auto"/>
            <w:jc w:val="both"/>
            <w:rPr>
              <w:rFonts w:ascii="Times New Roman" w:eastAsiaTheme="minorEastAsia" w:hAnsi="Times New Roman" w:cs="Times New Roman"/>
              <w:noProof/>
              <w:kern w:val="0"/>
              <w:sz w:val="24"/>
              <w:szCs w:val="24"/>
              <w14:ligatures w14:val="none"/>
            </w:rPr>
          </w:pPr>
          <w:hyperlink w:anchor="_Toc237833375" w:history="1">
            <w:r w:rsidRPr="00726F27">
              <w:rPr>
                <w:rStyle w:val="Hyperlink"/>
                <w:rFonts w:ascii="Times New Roman" w:hAnsi="Times New Roman" w:cs="Times New Roman"/>
                <w:noProof/>
                <w:sz w:val="24"/>
                <w:szCs w:val="24"/>
                <w:u w:val="none"/>
              </w:rPr>
              <w:t>6.1 External Environmental Audit:</w:t>
            </w:r>
            <w:r w:rsidRPr="00726F27">
              <w:rPr>
                <w:rFonts w:ascii="Times New Roman" w:hAnsi="Times New Roman" w:cs="Times New Roman"/>
                <w:noProof/>
                <w:webHidden/>
                <w:sz w:val="24"/>
                <w:szCs w:val="24"/>
              </w:rPr>
              <w:tab/>
            </w:r>
            <w:r w:rsidRPr="00726F27">
              <w:rPr>
                <w:rFonts w:ascii="Times New Roman" w:hAnsi="Times New Roman" w:cs="Times New Roman"/>
                <w:noProof/>
                <w:webHidden/>
                <w:sz w:val="24"/>
                <w:szCs w:val="24"/>
              </w:rPr>
              <w:fldChar w:fldCharType="begin"/>
            </w:r>
            <w:r w:rsidRPr="00726F27">
              <w:rPr>
                <w:rFonts w:ascii="Times New Roman" w:hAnsi="Times New Roman" w:cs="Times New Roman"/>
                <w:noProof/>
                <w:webHidden/>
                <w:sz w:val="24"/>
                <w:szCs w:val="24"/>
              </w:rPr>
              <w:instrText xml:space="preserve"> PAGEREF _Toc237833375 \h </w:instrText>
            </w:r>
            <w:r w:rsidRPr="00726F27">
              <w:rPr>
                <w:rFonts w:ascii="Times New Roman" w:hAnsi="Times New Roman" w:cs="Times New Roman"/>
                <w:noProof/>
                <w:webHidden/>
                <w:sz w:val="24"/>
                <w:szCs w:val="24"/>
              </w:rPr>
            </w:r>
            <w:r w:rsidRPr="00726F27">
              <w:rPr>
                <w:rFonts w:ascii="Times New Roman" w:hAnsi="Times New Roman" w:cs="Times New Roman"/>
                <w:noProof/>
                <w:webHidden/>
                <w:sz w:val="24"/>
                <w:szCs w:val="24"/>
              </w:rPr>
              <w:fldChar w:fldCharType="separate"/>
            </w:r>
            <w:r w:rsidR="006A4764" w:rsidRPr="00726F27">
              <w:rPr>
                <w:rFonts w:ascii="Times New Roman" w:hAnsi="Times New Roman" w:cs="Times New Roman"/>
                <w:noProof/>
                <w:webHidden/>
                <w:sz w:val="24"/>
                <w:szCs w:val="24"/>
              </w:rPr>
              <w:t>6</w:t>
            </w:r>
            <w:r w:rsidRPr="00726F27">
              <w:rPr>
                <w:rFonts w:ascii="Times New Roman" w:hAnsi="Times New Roman" w:cs="Times New Roman"/>
                <w:noProof/>
                <w:webHidden/>
                <w:sz w:val="24"/>
                <w:szCs w:val="24"/>
              </w:rPr>
              <w:fldChar w:fldCharType="end"/>
            </w:r>
          </w:hyperlink>
        </w:p>
        <w:p w14:paraId="77365BE7" w14:textId="627C2B47" w:rsidR="00C01F7B" w:rsidRPr="00726F27" w:rsidRDefault="00C01F7B" w:rsidP="00C01F7B">
          <w:pPr>
            <w:pStyle w:val="TOC3"/>
            <w:tabs>
              <w:tab w:val="right" w:leader="dot" w:pos="9350"/>
            </w:tabs>
            <w:spacing w:line="360" w:lineRule="auto"/>
            <w:jc w:val="both"/>
            <w:rPr>
              <w:rFonts w:ascii="Times New Roman" w:eastAsiaTheme="minorEastAsia" w:hAnsi="Times New Roman" w:cs="Times New Roman"/>
              <w:noProof/>
              <w:kern w:val="0"/>
              <w:sz w:val="24"/>
              <w:szCs w:val="24"/>
              <w14:ligatures w14:val="none"/>
            </w:rPr>
          </w:pPr>
          <w:hyperlink w:anchor="_Toc237833376" w:history="1">
            <w:r w:rsidRPr="00726F27">
              <w:rPr>
                <w:rStyle w:val="Hyperlink"/>
                <w:rFonts w:ascii="Times New Roman" w:hAnsi="Times New Roman" w:cs="Times New Roman"/>
                <w:noProof/>
                <w:sz w:val="24"/>
                <w:szCs w:val="24"/>
                <w:u w:val="none"/>
              </w:rPr>
              <w:t>6.1.1 PESTEL Analysis:</w:t>
            </w:r>
            <w:r w:rsidRPr="00726F27">
              <w:rPr>
                <w:rFonts w:ascii="Times New Roman" w:hAnsi="Times New Roman" w:cs="Times New Roman"/>
                <w:noProof/>
                <w:webHidden/>
                <w:sz w:val="24"/>
                <w:szCs w:val="24"/>
              </w:rPr>
              <w:tab/>
            </w:r>
            <w:r w:rsidRPr="00726F27">
              <w:rPr>
                <w:rFonts w:ascii="Times New Roman" w:hAnsi="Times New Roman" w:cs="Times New Roman"/>
                <w:noProof/>
                <w:webHidden/>
                <w:sz w:val="24"/>
                <w:szCs w:val="24"/>
              </w:rPr>
              <w:fldChar w:fldCharType="begin"/>
            </w:r>
            <w:r w:rsidRPr="00726F27">
              <w:rPr>
                <w:rFonts w:ascii="Times New Roman" w:hAnsi="Times New Roman" w:cs="Times New Roman"/>
                <w:noProof/>
                <w:webHidden/>
                <w:sz w:val="24"/>
                <w:szCs w:val="24"/>
              </w:rPr>
              <w:instrText xml:space="preserve"> PAGEREF _Toc237833376 \h </w:instrText>
            </w:r>
            <w:r w:rsidRPr="00726F27">
              <w:rPr>
                <w:rFonts w:ascii="Times New Roman" w:hAnsi="Times New Roman" w:cs="Times New Roman"/>
                <w:noProof/>
                <w:webHidden/>
                <w:sz w:val="24"/>
                <w:szCs w:val="24"/>
              </w:rPr>
            </w:r>
            <w:r w:rsidRPr="00726F27">
              <w:rPr>
                <w:rFonts w:ascii="Times New Roman" w:hAnsi="Times New Roman" w:cs="Times New Roman"/>
                <w:noProof/>
                <w:webHidden/>
                <w:sz w:val="24"/>
                <w:szCs w:val="24"/>
              </w:rPr>
              <w:fldChar w:fldCharType="separate"/>
            </w:r>
            <w:r w:rsidR="006A4764" w:rsidRPr="00726F27">
              <w:rPr>
                <w:rFonts w:ascii="Times New Roman" w:hAnsi="Times New Roman" w:cs="Times New Roman"/>
                <w:noProof/>
                <w:webHidden/>
                <w:sz w:val="24"/>
                <w:szCs w:val="24"/>
              </w:rPr>
              <w:t>6</w:t>
            </w:r>
            <w:r w:rsidRPr="00726F27">
              <w:rPr>
                <w:rFonts w:ascii="Times New Roman" w:hAnsi="Times New Roman" w:cs="Times New Roman"/>
                <w:noProof/>
                <w:webHidden/>
                <w:sz w:val="24"/>
                <w:szCs w:val="24"/>
              </w:rPr>
              <w:fldChar w:fldCharType="end"/>
            </w:r>
          </w:hyperlink>
        </w:p>
        <w:p w14:paraId="7B70B7AF" w14:textId="04E2743B" w:rsidR="00C01F7B" w:rsidRPr="00726F27" w:rsidRDefault="00C01F7B" w:rsidP="00C01F7B">
          <w:pPr>
            <w:pStyle w:val="TOC3"/>
            <w:tabs>
              <w:tab w:val="right" w:leader="dot" w:pos="9350"/>
            </w:tabs>
            <w:spacing w:line="360" w:lineRule="auto"/>
            <w:jc w:val="both"/>
            <w:rPr>
              <w:rFonts w:ascii="Times New Roman" w:eastAsiaTheme="minorEastAsia" w:hAnsi="Times New Roman" w:cs="Times New Roman"/>
              <w:noProof/>
              <w:kern w:val="0"/>
              <w:sz w:val="24"/>
              <w:szCs w:val="24"/>
              <w14:ligatures w14:val="none"/>
            </w:rPr>
          </w:pPr>
          <w:hyperlink w:anchor="_Toc237833377" w:history="1">
            <w:r w:rsidRPr="00726F27">
              <w:rPr>
                <w:rStyle w:val="Hyperlink"/>
                <w:rFonts w:ascii="Times New Roman" w:hAnsi="Times New Roman" w:cs="Times New Roman"/>
                <w:noProof/>
                <w:sz w:val="24"/>
                <w:szCs w:val="24"/>
                <w:u w:val="none"/>
              </w:rPr>
              <w:t>6.1.2 Porter's Five Forces:</w:t>
            </w:r>
            <w:r w:rsidRPr="00726F27">
              <w:rPr>
                <w:rFonts w:ascii="Times New Roman" w:hAnsi="Times New Roman" w:cs="Times New Roman"/>
                <w:noProof/>
                <w:webHidden/>
                <w:sz w:val="24"/>
                <w:szCs w:val="24"/>
              </w:rPr>
              <w:tab/>
            </w:r>
            <w:r w:rsidRPr="00726F27">
              <w:rPr>
                <w:rFonts w:ascii="Times New Roman" w:hAnsi="Times New Roman" w:cs="Times New Roman"/>
                <w:noProof/>
                <w:webHidden/>
                <w:sz w:val="24"/>
                <w:szCs w:val="24"/>
              </w:rPr>
              <w:fldChar w:fldCharType="begin"/>
            </w:r>
            <w:r w:rsidRPr="00726F27">
              <w:rPr>
                <w:rFonts w:ascii="Times New Roman" w:hAnsi="Times New Roman" w:cs="Times New Roman"/>
                <w:noProof/>
                <w:webHidden/>
                <w:sz w:val="24"/>
                <w:szCs w:val="24"/>
              </w:rPr>
              <w:instrText xml:space="preserve"> PAGEREF _Toc237833377 \h </w:instrText>
            </w:r>
            <w:r w:rsidRPr="00726F27">
              <w:rPr>
                <w:rFonts w:ascii="Times New Roman" w:hAnsi="Times New Roman" w:cs="Times New Roman"/>
                <w:noProof/>
                <w:webHidden/>
                <w:sz w:val="24"/>
                <w:szCs w:val="24"/>
              </w:rPr>
            </w:r>
            <w:r w:rsidRPr="00726F27">
              <w:rPr>
                <w:rFonts w:ascii="Times New Roman" w:hAnsi="Times New Roman" w:cs="Times New Roman"/>
                <w:noProof/>
                <w:webHidden/>
                <w:sz w:val="24"/>
                <w:szCs w:val="24"/>
              </w:rPr>
              <w:fldChar w:fldCharType="separate"/>
            </w:r>
            <w:r w:rsidR="006A4764" w:rsidRPr="00726F27">
              <w:rPr>
                <w:rFonts w:ascii="Times New Roman" w:hAnsi="Times New Roman" w:cs="Times New Roman"/>
                <w:noProof/>
                <w:webHidden/>
                <w:sz w:val="24"/>
                <w:szCs w:val="24"/>
              </w:rPr>
              <w:t>7</w:t>
            </w:r>
            <w:r w:rsidRPr="00726F27">
              <w:rPr>
                <w:rFonts w:ascii="Times New Roman" w:hAnsi="Times New Roman" w:cs="Times New Roman"/>
                <w:noProof/>
                <w:webHidden/>
                <w:sz w:val="24"/>
                <w:szCs w:val="24"/>
              </w:rPr>
              <w:fldChar w:fldCharType="end"/>
            </w:r>
          </w:hyperlink>
        </w:p>
        <w:p w14:paraId="2E439DB3" w14:textId="388AD450" w:rsidR="00C01F7B" w:rsidRPr="00726F27" w:rsidRDefault="00C01F7B" w:rsidP="00C01F7B">
          <w:pPr>
            <w:pStyle w:val="TOC2"/>
            <w:tabs>
              <w:tab w:val="right" w:leader="dot" w:pos="9350"/>
            </w:tabs>
            <w:spacing w:line="360" w:lineRule="auto"/>
            <w:jc w:val="both"/>
            <w:rPr>
              <w:rFonts w:ascii="Times New Roman" w:eastAsiaTheme="minorEastAsia" w:hAnsi="Times New Roman" w:cs="Times New Roman"/>
              <w:noProof/>
              <w:kern w:val="0"/>
              <w:sz w:val="24"/>
              <w:szCs w:val="24"/>
              <w14:ligatures w14:val="none"/>
            </w:rPr>
          </w:pPr>
          <w:hyperlink w:anchor="_Toc237833378" w:history="1">
            <w:r w:rsidRPr="00726F27">
              <w:rPr>
                <w:rStyle w:val="Hyperlink"/>
                <w:rFonts w:ascii="Times New Roman" w:hAnsi="Times New Roman" w:cs="Times New Roman"/>
                <w:noProof/>
                <w:sz w:val="24"/>
                <w:szCs w:val="24"/>
                <w:u w:val="none"/>
              </w:rPr>
              <w:t>6.2 SWOT, VRIO, BCG and Value-Chain Analysis:</w:t>
            </w:r>
            <w:r w:rsidRPr="00726F27">
              <w:rPr>
                <w:rFonts w:ascii="Times New Roman" w:hAnsi="Times New Roman" w:cs="Times New Roman"/>
                <w:noProof/>
                <w:webHidden/>
                <w:sz w:val="24"/>
                <w:szCs w:val="24"/>
              </w:rPr>
              <w:tab/>
            </w:r>
            <w:r w:rsidRPr="00726F27">
              <w:rPr>
                <w:rFonts w:ascii="Times New Roman" w:hAnsi="Times New Roman" w:cs="Times New Roman"/>
                <w:noProof/>
                <w:webHidden/>
                <w:sz w:val="24"/>
                <w:szCs w:val="24"/>
              </w:rPr>
              <w:fldChar w:fldCharType="begin"/>
            </w:r>
            <w:r w:rsidRPr="00726F27">
              <w:rPr>
                <w:rFonts w:ascii="Times New Roman" w:hAnsi="Times New Roman" w:cs="Times New Roman"/>
                <w:noProof/>
                <w:webHidden/>
                <w:sz w:val="24"/>
                <w:szCs w:val="24"/>
              </w:rPr>
              <w:instrText xml:space="preserve"> PAGEREF _Toc237833378 \h </w:instrText>
            </w:r>
            <w:r w:rsidRPr="00726F27">
              <w:rPr>
                <w:rFonts w:ascii="Times New Roman" w:hAnsi="Times New Roman" w:cs="Times New Roman"/>
                <w:noProof/>
                <w:webHidden/>
                <w:sz w:val="24"/>
                <w:szCs w:val="24"/>
              </w:rPr>
            </w:r>
            <w:r w:rsidRPr="00726F27">
              <w:rPr>
                <w:rFonts w:ascii="Times New Roman" w:hAnsi="Times New Roman" w:cs="Times New Roman"/>
                <w:noProof/>
                <w:webHidden/>
                <w:sz w:val="24"/>
                <w:szCs w:val="24"/>
              </w:rPr>
              <w:fldChar w:fldCharType="separate"/>
            </w:r>
            <w:r w:rsidR="006A4764" w:rsidRPr="00726F27">
              <w:rPr>
                <w:rFonts w:ascii="Times New Roman" w:hAnsi="Times New Roman" w:cs="Times New Roman"/>
                <w:noProof/>
                <w:webHidden/>
                <w:sz w:val="24"/>
                <w:szCs w:val="24"/>
              </w:rPr>
              <w:t>8</w:t>
            </w:r>
            <w:r w:rsidRPr="00726F27">
              <w:rPr>
                <w:rFonts w:ascii="Times New Roman" w:hAnsi="Times New Roman" w:cs="Times New Roman"/>
                <w:noProof/>
                <w:webHidden/>
                <w:sz w:val="24"/>
                <w:szCs w:val="24"/>
              </w:rPr>
              <w:fldChar w:fldCharType="end"/>
            </w:r>
          </w:hyperlink>
        </w:p>
        <w:p w14:paraId="7305AFDF" w14:textId="32E51CEF" w:rsidR="00C01F7B" w:rsidRPr="00726F27" w:rsidRDefault="00C01F7B" w:rsidP="00C01F7B">
          <w:pPr>
            <w:pStyle w:val="TOC1"/>
            <w:tabs>
              <w:tab w:val="right" w:leader="dot" w:pos="9350"/>
            </w:tabs>
            <w:spacing w:line="360" w:lineRule="auto"/>
            <w:jc w:val="both"/>
            <w:rPr>
              <w:rFonts w:ascii="Times New Roman" w:eastAsiaTheme="minorEastAsia" w:hAnsi="Times New Roman" w:cs="Times New Roman"/>
              <w:noProof/>
              <w:kern w:val="0"/>
              <w:sz w:val="24"/>
              <w:szCs w:val="24"/>
              <w14:ligatures w14:val="none"/>
            </w:rPr>
          </w:pPr>
          <w:hyperlink w:anchor="_Toc237833379" w:history="1">
            <w:r w:rsidRPr="00726F27">
              <w:rPr>
                <w:rStyle w:val="Hyperlink"/>
                <w:rFonts w:ascii="Times New Roman" w:hAnsi="Times New Roman" w:cs="Times New Roman"/>
                <w:noProof/>
                <w:sz w:val="24"/>
                <w:szCs w:val="24"/>
                <w:u w:val="none"/>
              </w:rPr>
              <w:t>7. Strategy Formulation:</w:t>
            </w:r>
            <w:r w:rsidRPr="00726F27">
              <w:rPr>
                <w:rFonts w:ascii="Times New Roman" w:hAnsi="Times New Roman" w:cs="Times New Roman"/>
                <w:noProof/>
                <w:webHidden/>
                <w:sz w:val="24"/>
                <w:szCs w:val="24"/>
              </w:rPr>
              <w:tab/>
            </w:r>
            <w:r w:rsidRPr="00726F27">
              <w:rPr>
                <w:rFonts w:ascii="Times New Roman" w:hAnsi="Times New Roman" w:cs="Times New Roman"/>
                <w:noProof/>
                <w:webHidden/>
                <w:sz w:val="24"/>
                <w:szCs w:val="24"/>
              </w:rPr>
              <w:fldChar w:fldCharType="begin"/>
            </w:r>
            <w:r w:rsidRPr="00726F27">
              <w:rPr>
                <w:rFonts w:ascii="Times New Roman" w:hAnsi="Times New Roman" w:cs="Times New Roman"/>
                <w:noProof/>
                <w:webHidden/>
                <w:sz w:val="24"/>
                <w:szCs w:val="24"/>
              </w:rPr>
              <w:instrText xml:space="preserve"> PAGEREF _Toc237833379 \h </w:instrText>
            </w:r>
            <w:r w:rsidRPr="00726F27">
              <w:rPr>
                <w:rFonts w:ascii="Times New Roman" w:hAnsi="Times New Roman" w:cs="Times New Roman"/>
                <w:noProof/>
                <w:webHidden/>
                <w:sz w:val="24"/>
                <w:szCs w:val="24"/>
              </w:rPr>
            </w:r>
            <w:r w:rsidRPr="00726F27">
              <w:rPr>
                <w:rFonts w:ascii="Times New Roman" w:hAnsi="Times New Roman" w:cs="Times New Roman"/>
                <w:noProof/>
                <w:webHidden/>
                <w:sz w:val="24"/>
                <w:szCs w:val="24"/>
              </w:rPr>
              <w:fldChar w:fldCharType="separate"/>
            </w:r>
            <w:r w:rsidR="006A4764" w:rsidRPr="00726F27">
              <w:rPr>
                <w:rFonts w:ascii="Times New Roman" w:hAnsi="Times New Roman" w:cs="Times New Roman"/>
                <w:noProof/>
                <w:webHidden/>
                <w:sz w:val="24"/>
                <w:szCs w:val="24"/>
              </w:rPr>
              <w:t>8</w:t>
            </w:r>
            <w:r w:rsidRPr="00726F27">
              <w:rPr>
                <w:rFonts w:ascii="Times New Roman" w:hAnsi="Times New Roman" w:cs="Times New Roman"/>
                <w:noProof/>
                <w:webHidden/>
                <w:sz w:val="24"/>
                <w:szCs w:val="24"/>
              </w:rPr>
              <w:fldChar w:fldCharType="end"/>
            </w:r>
          </w:hyperlink>
        </w:p>
        <w:p w14:paraId="3C38E1AB" w14:textId="3551416A" w:rsidR="00C01F7B" w:rsidRPr="00726F27" w:rsidRDefault="00C01F7B" w:rsidP="00C01F7B">
          <w:pPr>
            <w:pStyle w:val="TOC1"/>
            <w:tabs>
              <w:tab w:val="right" w:leader="dot" w:pos="9350"/>
            </w:tabs>
            <w:spacing w:line="360" w:lineRule="auto"/>
            <w:jc w:val="both"/>
            <w:rPr>
              <w:rFonts w:ascii="Times New Roman" w:eastAsiaTheme="minorEastAsia" w:hAnsi="Times New Roman" w:cs="Times New Roman"/>
              <w:noProof/>
              <w:kern w:val="0"/>
              <w:sz w:val="24"/>
              <w:szCs w:val="24"/>
              <w14:ligatures w14:val="none"/>
            </w:rPr>
          </w:pPr>
          <w:hyperlink w:anchor="_Toc237833380" w:history="1">
            <w:r w:rsidRPr="00726F27">
              <w:rPr>
                <w:rStyle w:val="Hyperlink"/>
                <w:rFonts w:ascii="Times New Roman" w:hAnsi="Times New Roman" w:cs="Times New Roman"/>
                <w:noProof/>
                <w:sz w:val="24"/>
                <w:szCs w:val="24"/>
                <w:u w:val="none"/>
              </w:rPr>
              <w:t>8. Conclusion and Recommendations:</w:t>
            </w:r>
            <w:r w:rsidRPr="00726F27">
              <w:rPr>
                <w:rFonts w:ascii="Times New Roman" w:hAnsi="Times New Roman" w:cs="Times New Roman"/>
                <w:noProof/>
                <w:webHidden/>
                <w:sz w:val="24"/>
                <w:szCs w:val="24"/>
              </w:rPr>
              <w:tab/>
            </w:r>
            <w:r w:rsidRPr="00726F27">
              <w:rPr>
                <w:rFonts w:ascii="Times New Roman" w:hAnsi="Times New Roman" w:cs="Times New Roman"/>
                <w:noProof/>
                <w:webHidden/>
                <w:sz w:val="24"/>
                <w:szCs w:val="24"/>
              </w:rPr>
              <w:fldChar w:fldCharType="begin"/>
            </w:r>
            <w:r w:rsidRPr="00726F27">
              <w:rPr>
                <w:rFonts w:ascii="Times New Roman" w:hAnsi="Times New Roman" w:cs="Times New Roman"/>
                <w:noProof/>
                <w:webHidden/>
                <w:sz w:val="24"/>
                <w:szCs w:val="24"/>
              </w:rPr>
              <w:instrText xml:space="preserve"> PAGEREF _Toc237833380 \h </w:instrText>
            </w:r>
            <w:r w:rsidRPr="00726F27">
              <w:rPr>
                <w:rFonts w:ascii="Times New Roman" w:hAnsi="Times New Roman" w:cs="Times New Roman"/>
                <w:noProof/>
                <w:webHidden/>
                <w:sz w:val="24"/>
                <w:szCs w:val="24"/>
              </w:rPr>
            </w:r>
            <w:r w:rsidRPr="00726F27">
              <w:rPr>
                <w:rFonts w:ascii="Times New Roman" w:hAnsi="Times New Roman" w:cs="Times New Roman"/>
                <w:noProof/>
                <w:webHidden/>
                <w:sz w:val="24"/>
                <w:szCs w:val="24"/>
              </w:rPr>
              <w:fldChar w:fldCharType="separate"/>
            </w:r>
            <w:r w:rsidR="006A4764" w:rsidRPr="00726F27">
              <w:rPr>
                <w:rFonts w:ascii="Times New Roman" w:hAnsi="Times New Roman" w:cs="Times New Roman"/>
                <w:noProof/>
                <w:webHidden/>
                <w:sz w:val="24"/>
                <w:szCs w:val="24"/>
              </w:rPr>
              <w:t>9</w:t>
            </w:r>
            <w:r w:rsidRPr="00726F27">
              <w:rPr>
                <w:rFonts w:ascii="Times New Roman" w:hAnsi="Times New Roman" w:cs="Times New Roman"/>
                <w:noProof/>
                <w:webHidden/>
                <w:sz w:val="24"/>
                <w:szCs w:val="24"/>
              </w:rPr>
              <w:fldChar w:fldCharType="end"/>
            </w:r>
          </w:hyperlink>
        </w:p>
        <w:p w14:paraId="6D362713" w14:textId="0D5EA97F" w:rsidR="00C01F7B" w:rsidRPr="00726F27" w:rsidRDefault="00C01F7B" w:rsidP="00C01F7B">
          <w:pPr>
            <w:pStyle w:val="TOC1"/>
            <w:tabs>
              <w:tab w:val="right" w:leader="dot" w:pos="9350"/>
            </w:tabs>
            <w:spacing w:line="360" w:lineRule="auto"/>
            <w:jc w:val="both"/>
            <w:rPr>
              <w:rFonts w:ascii="Times New Roman" w:eastAsiaTheme="minorEastAsia" w:hAnsi="Times New Roman" w:cs="Times New Roman"/>
              <w:noProof/>
              <w:kern w:val="0"/>
              <w:sz w:val="24"/>
              <w:szCs w:val="24"/>
              <w14:ligatures w14:val="none"/>
            </w:rPr>
          </w:pPr>
          <w:hyperlink w:anchor="_Toc237833381" w:history="1">
            <w:r w:rsidRPr="00726F27">
              <w:rPr>
                <w:rStyle w:val="Hyperlink"/>
                <w:rFonts w:ascii="Times New Roman" w:hAnsi="Times New Roman" w:cs="Times New Roman"/>
                <w:noProof/>
                <w:sz w:val="24"/>
                <w:szCs w:val="24"/>
                <w:u w:val="none"/>
              </w:rPr>
              <w:t>References:</w:t>
            </w:r>
            <w:r w:rsidRPr="00726F27">
              <w:rPr>
                <w:rFonts w:ascii="Times New Roman" w:hAnsi="Times New Roman" w:cs="Times New Roman"/>
                <w:noProof/>
                <w:webHidden/>
                <w:sz w:val="24"/>
                <w:szCs w:val="24"/>
              </w:rPr>
              <w:tab/>
            </w:r>
            <w:r w:rsidRPr="00726F27">
              <w:rPr>
                <w:rFonts w:ascii="Times New Roman" w:hAnsi="Times New Roman" w:cs="Times New Roman"/>
                <w:noProof/>
                <w:webHidden/>
                <w:sz w:val="24"/>
                <w:szCs w:val="24"/>
              </w:rPr>
              <w:fldChar w:fldCharType="begin"/>
            </w:r>
            <w:r w:rsidRPr="00726F27">
              <w:rPr>
                <w:rFonts w:ascii="Times New Roman" w:hAnsi="Times New Roman" w:cs="Times New Roman"/>
                <w:noProof/>
                <w:webHidden/>
                <w:sz w:val="24"/>
                <w:szCs w:val="24"/>
              </w:rPr>
              <w:instrText xml:space="preserve"> PAGEREF _Toc237833381 \h </w:instrText>
            </w:r>
            <w:r w:rsidRPr="00726F27">
              <w:rPr>
                <w:rFonts w:ascii="Times New Roman" w:hAnsi="Times New Roman" w:cs="Times New Roman"/>
                <w:noProof/>
                <w:webHidden/>
                <w:sz w:val="24"/>
                <w:szCs w:val="24"/>
              </w:rPr>
            </w:r>
            <w:r w:rsidRPr="00726F27">
              <w:rPr>
                <w:rFonts w:ascii="Times New Roman" w:hAnsi="Times New Roman" w:cs="Times New Roman"/>
                <w:noProof/>
                <w:webHidden/>
                <w:sz w:val="24"/>
                <w:szCs w:val="24"/>
              </w:rPr>
              <w:fldChar w:fldCharType="separate"/>
            </w:r>
            <w:r w:rsidR="006A4764" w:rsidRPr="00726F27">
              <w:rPr>
                <w:rFonts w:ascii="Times New Roman" w:hAnsi="Times New Roman" w:cs="Times New Roman"/>
                <w:noProof/>
                <w:webHidden/>
                <w:sz w:val="24"/>
                <w:szCs w:val="24"/>
              </w:rPr>
              <w:t>10</w:t>
            </w:r>
            <w:r w:rsidRPr="00726F27">
              <w:rPr>
                <w:rFonts w:ascii="Times New Roman" w:hAnsi="Times New Roman" w:cs="Times New Roman"/>
                <w:noProof/>
                <w:webHidden/>
                <w:sz w:val="24"/>
                <w:szCs w:val="24"/>
              </w:rPr>
              <w:fldChar w:fldCharType="end"/>
            </w:r>
          </w:hyperlink>
        </w:p>
        <w:p w14:paraId="3AAD42A0" w14:textId="5185E875" w:rsidR="00A01A75" w:rsidRPr="00726F27" w:rsidRDefault="00A01A75" w:rsidP="00C01F7B">
          <w:pPr>
            <w:spacing w:line="360" w:lineRule="auto"/>
            <w:jc w:val="both"/>
            <w:rPr>
              <w:rFonts w:ascii="Times New Roman" w:hAnsi="Times New Roman" w:cs="Times New Roman"/>
              <w:sz w:val="24"/>
              <w:szCs w:val="24"/>
            </w:rPr>
          </w:pPr>
          <w:r w:rsidRPr="00726F27">
            <w:rPr>
              <w:rFonts w:ascii="Times New Roman" w:hAnsi="Times New Roman" w:cs="Times New Roman"/>
              <w:noProof/>
              <w:sz w:val="24"/>
              <w:szCs w:val="24"/>
            </w:rPr>
            <w:fldChar w:fldCharType="end"/>
          </w:r>
        </w:p>
      </w:sdtContent>
    </w:sdt>
    <w:p w14:paraId="628F3FBF" w14:textId="341DD8EB" w:rsidR="00A01A75" w:rsidRPr="00726F27" w:rsidRDefault="00A01A75" w:rsidP="00C01F7B">
      <w:pPr>
        <w:spacing w:line="360" w:lineRule="auto"/>
        <w:jc w:val="both"/>
        <w:rPr>
          <w:rFonts w:ascii="Times New Roman" w:hAnsi="Times New Roman" w:cs="Times New Roman"/>
          <w:sz w:val="24"/>
          <w:szCs w:val="24"/>
        </w:rPr>
      </w:pPr>
    </w:p>
    <w:p w14:paraId="78177F04" w14:textId="3870BFE1" w:rsidR="00A01A75" w:rsidRPr="00726F27" w:rsidRDefault="00A01A75" w:rsidP="00A01A75">
      <w:pPr>
        <w:spacing w:line="360" w:lineRule="auto"/>
        <w:jc w:val="both"/>
        <w:rPr>
          <w:rFonts w:ascii="Times New Roman" w:hAnsi="Times New Roman" w:cs="Times New Roman"/>
          <w:sz w:val="24"/>
          <w:szCs w:val="24"/>
        </w:rPr>
      </w:pPr>
    </w:p>
    <w:p w14:paraId="587DE54A" w14:textId="70D23DD1" w:rsidR="00A01A75" w:rsidRPr="00726F27" w:rsidRDefault="00A01A75" w:rsidP="00A01A75">
      <w:pPr>
        <w:spacing w:line="360" w:lineRule="auto"/>
        <w:jc w:val="both"/>
        <w:rPr>
          <w:rFonts w:ascii="Times New Roman" w:hAnsi="Times New Roman" w:cs="Times New Roman"/>
          <w:sz w:val="24"/>
          <w:szCs w:val="24"/>
        </w:rPr>
      </w:pPr>
    </w:p>
    <w:p w14:paraId="4C9A7762" w14:textId="5CE2B933" w:rsidR="00A01A75" w:rsidRPr="00726F27" w:rsidRDefault="00A01A75" w:rsidP="00A01A75">
      <w:pPr>
        <w:spacing w:line="360" w:lineRule="auto"/>
        <w:jc w:val="both"/>
        <w:rPr>
          <w:rFonts w:ascii="Times New Roman" w:hAnsi="Times New Roman" w:cs="Times New Roman"/>
          <w:sz w:val="24"/>
          <w:szCs w:val="24"/>
        </w:rPr>
      </w:pPr>
    </w:p>
    <w:p w14:paraId="00E7C820" w14:textId="56F52AFF" w:rsidR="00A01A75" w:rsidRPr="00726F27" w:rsidRDefault="00A01A75" w:rsidP="00A01A75">
      <w:pPr>
        <w:spacing w:line="360" w:lineRule="auto"/>
        <w:jc w:val="both"/>
        <w:rPr>
          <w:rFonts w:ascii="Times New Roman" w:hAnsi="Times New Roman" w:cs="Times New Roman"/>
          <w:sz w:val="24"/>
          <w:szCs w:val="24"/>
        </w:rPr>
      </w:pPr>
    </w:p>
    <w:p w14:paraId="167F5B65" w14:textId="2EE20011" w:rsidR="00A01A75" w:rsidRPr="00726F27" w:rsidRDefault="00A01A75" w:rsidP="00A01A75">
      <w:pPr>
        <w:spacing w:line="360" w:lineRule="auto"/>
        <w:jc w:val="both"/>
        <w:rPr>
          <w:rFonts w:ascii="Times New Roman" w:hAnsi="Times New Roman" w:cs="Times New Roman"/>
          <w:sz w:val="24"/>
          <w:szCs w:val="24"/>
        </w:rPr>
      </w:pPr>
    </w:p>
    <w:p w14:paraId="2524DEFE" w14:textId="128B6A20" w:rsidR="00A01A75" w:rsidRPr="00726F27" w:rsidRDefault="00A01A75" w:rsidP="00A01A75">
      <w:pPr>
        <w:spacing w:line="360" w:lineRule="auto"/>
        <w:jc w:val="both"/>
        <w:rPr>
          <w:rFonts w:ascii="Times New Roman" w:hAnsi="Times New Roman" w:cs="Times New Roman"/>
          <w:sz w:val="24"/>
          <w:szCs w:val="24"/>
        </w:rPr>
      </w:pPr>
    </w:p>
    <w:p w14:paraId="09731BC7" w14:textId="19050048" w:rsidR="00A01A75" w:rsidRPr="00726F27" w:rsidRDefault="005C17E5" w:rsidP="00A01A75">
      <w:pPr>
        <w:pStyle w:val="Heading1"/>
        <w:spacing w:line="360" w:lineRule="auto"/>
        <w:jc w:val="both"/>
        <w:rPr>
          <w:rFonts w:ascii="Times New Roman" w:hAnsi="Times New Roman" w:cs="Times New Roman"/>
          <w:b/>
          <w:bCs/>
          <w:color w:val="auto"/>
        </w:rPr>
      </w:pPr>
      <w:bookmarkStart w:id="1" w:name="_Toc237833370"/>
      <w:r w:rsidRPr="00726F27">
        <w:rPr>
          <w:rFonts w:ascii="Times New Roman" w:hAnsi="Times New Roman" w:cs="Times New Roman"/>
          <w:b/>
          <w:bCs/>
          <w:color w:val="auto"/>
        </w:rPr>
        <w:lastRenderedPageBreak/>
        <w:t xml:space="preserve">2. </w:t>
      </w:r>
      <w:r w:rsidR="00A01A75" w:rsidRPr="00726F27">
        <w:rPr>
          <w:rFonts w:ascii="Times New Roman" w:hAnsi="Times New Roman" w:cs="Times New Roman"/>
          <w:b/>
          <w:bCs/>
          <w:color w:val="auto"/>
        </w:rPr>
        <w:t xml:space="preserve">Introduction to </w:t>
      </w:r>
      <w:proofErr w:type="gramStart"/>
      <w:r w:rsidR="00A01A75" w:rsidRPr="00726F27">
        <w:rPr>
          <w:rFonts w:ascii="Times New Roman" w:hAnsi="Times New Roman" w:cs="Times New Roman"/>
          <w:b/>
          <w:bCs/>
          <w:color w:val="auto"/>
        </w:rPr>
        <w:t>the Strategy</w:t>
      </w:r>
      <w:proofErr w:type="gramEnd"/>
      <w:r w:rsidR="00A01A75" w:rsidRPr="00726F27">
        <w:rPr>
          <w:rFonts w:ascii="Times New Roman" w:hAnsi="Times New Roman" w:cs="Times New Roman"/>
          <w:b/>
          <w:bCs/>
          <w:color w:val="auto"/>
        </w:rPr>
        <w:t>:</w:t>
      </w:r>
      <w:bookmarkEnd w:id="1"/>
    </w:p>
    <w:p w14:paraId="27109A14" w14:textId="3F0A0A5B" w:rsidR="00A01A75" w:rsidRPr="00726F27" w:rsidRDefault="00A01A75" w:rsidP="00A01A75">
      <w:pPr>
        <w:spacing w:line="360" w:lineRule="auto"/>
        <w:jc w:val="both"/>
        <w:rPr>
          <w:rFonts w:ascii="Times New Roman" w:hAnsi="Times New Roman" w:cs="Times New Roman"/>
          <w:sz w:val="24"/>
          <w:szCs w:val="24"/>
        </w:rPr>
      </w:pPr>
      <w:r w:rsidRPr="00726F27">
        <w:rPr>
          <w:rFonts w:ascii="Times New Roman" w:hAnsi="Times New Roman" w:cs="Times New Roman"/>
          <w:sz w:val="24"/>
          <w:szCs w:val="24"/>
        </w:rPr>
        <w:t xml:space="preserve">Strategic management is the way </w:t>
      </w:r>
      <w:proofErr w:type="spellStart"/>
      <w:r w:rsidRPr="00726F27">
        <w:rPr>
          <w:rFonts w:ascii="Times New Roman" w:hAnsi="Times New Roman" w:cs="Times New Roman"/>
          <w:sz w:val="24"/>
          <w:szCs w:val="24"/>
        </w:rPr>
        <w:t>organisational</w:t>
      </w:r>
      <w:proofErr w:type="spellEnd"/>
      <w:r w:rsidRPr="00726F27">
        <w:rPr>
          <w:rFonts w:ascii="Times New Roman" w:hAnsi="Times New Roman" w:cs="Times New Roman"/>
          <w:sz w:val="24"/>
          <w:szCs w:val="24"/>
        </w:rPr>
        <w:t xml:space="preserve"> understands its environment, lays down long-term goals, </w:t>
      </w:r>
      <w:proofErr w:type="gramStart"/>
      <w:r w:rsidRPr="00726F27">
        <w:rPr>
          <w:rFonts w:ascii="Times New Roman" w:hAnsi="Times New Roman" w:cs="Times New Roman"/>
          <w:sz w:val="24"/>
          <w:szCs w:val="24"/>
        </w:rPr>
        <w:t>select</w:t>
      </w:r>
      <w:proofErr w:type="gramEnd"/>
      <w:r w:rsidRPr="00726F27">
        <w:rPr>
          <w:rFonts w:ascii="Times New Roman" w:hAnsi="Times New Roman" w:cs="Times New Roman"/>
          <w:sz w:val="24"/>
          <w:szCs w:val="24"/>
        </w:rPr>
        <w:t xml:space="preserve"> the appropriate strategies, and </w:t>
      </w:r>
      <w:proofErr w:type="gramStart"/>
      <w:r w:rsidRPr="00726F27">
        <w:rPr>
          <w:rFonts w:ascii="Times New Roman" w:hAnsi="Times New Roman" w:cs="Times New Roman"/>
          <w:sz w:val="24"/>
          <w:szCs w:val="24"/>
        </w:rPr>
        <w:t>put</w:t>
      </w:r>
      <w:proofErr w:type="gramEnd"/>
      <w:r w:rsidRPr="00726F27">
        <w:rPr>
          <w:rFonts w:ascii="Times New Roman" w:hAnsi="Times New Roman" w:cs="Times New Roman"/>
          <w:sz w:val="24"/>
          <w:szCs w:val="24"/>
        </w:rPr>
        <w:t xml:space="preserve"> resources in place to ensure the performance of the </w:t>
      </w:r>
      <w:proofErr w:type="spellStart"/>
      <w:r w:rsidRPr="00726F27">
        <w:rPr>
          <w:rFonts w:ascii="Times New Roman" w:hAnsi="Times New Roman" w:cs="Times New Roman"/>
          <w:sz w:val="24"/>
          <w:szCs w:val="24"/>
        </w:rPr>
        <w:t>organisation</w:t>
      </w:r>
      <w:proofErr w:type="spellEnd"/>
      <w:r w:rsidRPr="00726F27">
        <w:rPr>
          <w:rFonts w:ascii="Times New Roman" w:hAnsi="Times New Roman" w:cs="Times New Roman"/>
          <w:sz w:val="24"/>
          <w:szCs w:val="24"/>
        </w:rPr>
        <w:t xml:space="preserve">. Strategic management is vital to the enterprises facing uncertainty, technological, as well as competitiveness. Using strategy, the manager </w:t>
      </w:r>
      <w:proofErr w:type="gramStart"/>
      <w:r w:rsidRPr="00726F27">
        <w:rPr>
          <w:rFonts w:ascii="Times New Roman" w:hAnsi="Times New Roman" w:cs="Times New Roman"/>
          <w:sz w:val="24"/>
          <w:szCs w:val="24"/>
        </w:rPr>
        <w:t>is able to</w:t>
      </w:r>
      <w:proofErr w:type="gramEnd"/>
      <w:r w:rsidRPr="00726F27">
        <w:rPr>
          <w:rFonts w:ascii="Times New Roman" w:hAnsi="Times New Roman" w:cs="Times New Roman"/>
          <w:sz w:val="24"/>
          <w:szCs w:val="24"/>
        </w:rPr>
        <w:t xml:space="preserve"> link the </w:t>
      </w:r>
      <w:proofErr w:type="spellStart"/>
      <w:r w:rsidRPr="00726F27">
        <w:rPr>
          <w:rFonts w:ascii="Times New Roman" w:hAnsi="Times New Roman" w:cs="Times New Roman"/>
          <w:sz w:val="24"/>
          <w:szCs w:val="24"/>
        </w:rPr>
        <w:t>organisation's</w:t>
      </w:r>
      <w:proofErr w:type="spellEnd"/>
      <w:r w:rsidRPr="00726F27">
        <w:rPr>
          <w:rFonts w:ascii="Times New Roman" w:hAnsi="Times New Roman" w:cs="Times New Roman"/>
          <w:sz w:val="24"/>
          <w:szCs w:val="24"/>
        </w:rPr>
        <w:t xml:space="preserve"> resources with the outside opportunities and </w:t>
      </w:r>
      <w:proofErr w:type="spellStart"/>
      <w:r w:rsidRPr="00726F27">
        <w:rPr>
          <w:rFonts w:ascii="Times New Roman" w:hAnsi="Times New Roman" w:cs="Times New Roman"/>
          <w:sz w:val="24"/>
          <w:szCs w:val="24"/>
        </w:rPr>
        <w:t>minimise</w:t>
      </w:r>
      <w:proofErr w:type="spellEnd"/>
      <w:r w:rsidRPr="00726F27">
        <w:rPr>
          <w:rFonts w:ascii="Times New Roman" w:hAnsi="Times New Roman" w:cs="Times New Roman"/>
          <w:sz w:val="24"/>
          <w:szCs w:val="24"/>
        </w:rPr>
        <w:t xml:space="preserve"> the risks to threat (Johnson et al., 2020). Another theory, the resource-based view, also indicates that companies gain a sustainable competitive advantage if they possess valuable resources which are hard for their rivals to copy (Barney, 1991). At the same time, companies in rapidly evolving industries need to be agile to recognize and exploit new opportunities, reconfigure and redesign the business model (Teece, 2018). In the automotive industry, strategic management takes on a special role because the classic competitive factors are </w:t>
      </w:r>
      <w:proofErr w:type="gramStart"/>
      <w:r w:rsidRPr="00726F27">
        <w:rPr>
          <w:rFonts w:ascii="Times New Roman" w:hAnsi="Times New Roman" w:cs="Times New Roman"/>
          <w:sz w:val="24"/>
          <w:szCs w:val="24"/>
        </w:rPr>
        <w:t>being influenced</w:t>
      </w:r>
      <w:proofErr w:type="gramEnd"/>
      <w:r w:rsidRPr="00726F27">
        <w:rPr>
          <w:rFonts w:ascii="Times New Roman" w:hAnsi="Times New Roman" w:cs="Times New Roman"/>
          <w:sz w:val="24"/>
          <w:szCs w:val="24"/>
        </w:rPr>
        <w:t xml:space="preserve"> by the development of electrification, artificial intelligence (AI), connected cars and autonomous driving as well as environmental regulations. With the transition to a more electric-powered mobility system, the number of sales of EVs has increased significantly (IEA, 2025). The aim of this report would then be one of </w:t>
      </w:r>
      <w:proofErr w:type="spellStart"/>
      <w:r w:rsidRPr="00726F27">
        <w:rPr>
          <w:rFonts w:ascii="Times New Roman" w:hAnsi="Times New Roman" w:cs="Times New Roman"/>
          <w:sz w:val="24"/>
          <w:szCs w:val="24"/>
        </w:rPr>
        <w:t>analysing</w:t>
      </w:r>
      <w:proofErr w:type="spellEnd"/>
      <w:r w:rsidRPr="00726F27">
        <w:rPr>
          <w:rFonts w:ascii="Times New Roman" w:hAnsi="Times New Roman" w:cs="Times New Roman"/>
          <w:sz w:val="24"/>
          <w:szCs w:val="24"/>
        </w:rPr>
        <w:t xml:space="preserve"> the strategic position of Toyota and developing a suitable strategy for the future. First, it provides an overview of Toyota's past and current strategies and how they're going about it. Then their inner and outer environment is evaluated and strategic decisions are taken. Finally, some recommendations related to Toyota's long-term competitiveness are provided.</w:t>
      </w:r>
    </w:p>
    <w:p w14:paraId="3D2475A3" w14:textId="49885180" w:rsidR="00A01A75" w:rsidRPr="00726F27" w:rsidRDefault="005C17E5" w:rsidP="00A01A75">
      <w:pPr>
        <w:pStyle w:val="Heading1"/>
        <w:spacing w:line="360" w:lineRule="auto"/>
        <w:jc w:val="both"/>
        <w:rPr>
          <w:rFonts w:ascii="Times New Roman" w:hAnsi="Times New Roman" w:cs="Times New Roman"/>
          <w:b/>
          <w:bCs/>
          <w:color w:val="auto"/>
        </w:rPr>
      </w:pPr>
      <w:bookmarkStart w:id="2" w:name="_Toc237833371"/>
      <w:r w:rsidRPr="00726F27">
        <w:rPr>
          <w:rFonts w:ascii="Times New Roman" w:hAnsi="Times New Roman" w:cs="Times New Roman"/>
          <w:b/>
          <w:bCs/>
          <w:color w:val="auto"/>
        </w:rPr>
        <w:t xml:space="preserve">3. </w:t>
      </w:r>
      <w:r w:rsidR="00A01A75" w:rsidRPr="00726F27">
        <w:rPr>
          <w:rFonts w:ascii="Times New Roman" w:hAnsi="Times New Roman" w:cs="Times New Roman"/>
          <w:b/>
          <w:bCs/>
          <w:color w:val="auto"/>
        </w:rPr>
        <w:t>Overview and Background of Toyota Motor Corporation:</w:t>
      </w:r>
      <w:bookmarkEnd w:id="2"/>
    </w:p>
    <w:p w14:paraId="7F3C08A4" w14:textId="55E6CA07" w:rsidR="00A01A75" w:rsidRPr="00726F27" w:rsidRDefault="00A01A75" w:rsidP="00A01A75">
      <w:pPr>
        <w:spacing w:line="360" w:lineRule="auto"/>
        <w:jc w:val="both"/>
        <w:rPr>
          <w:rFonts w:ascii="Times New Roman" w:hAnsi="Times New Roman" w:cs="Times New Roman"/>
          <w:sz w:val="24"/>
          <w:szCs w:val="24"/>
        </w:rPr>
      </w:pPr>
      <w:r w:rsidRPr="00726F27">
        <w:rPr>
          <w:rFonts w:ascii="Times New Roman" w:hAnsi="Times New Roman" w:cs="Times New Roman"/>
          <w:sz w:val="24"/>
          <w:szCs w:val="24"/>
        </w:rPr>
        <w:t xml:space="preserve">Founded in 1937, Toyota Motor Corporation is another Japanese multinational automotive company. It has its headquarters in Toyota City, Aichi Prefecture, Japan. The Company's main business is the automotive manufacturing and mobility industry and on a consolidated basis has about 390,927 employees (Toyota Motor Corporation, 2026b). The Company's primary business is research, production and marketing of motor vehicles. Manufactures passenger cars, sport utility vehicles, commercial vehicles and luxury cars through Lexus. Toyota also deals with the finances and related activities in emerging field of mobility. It has a range of automotive technologies including internal combustion engine (ICE) vehicles, HEVs, PHEVs, BEVs and hydrogen fuel-cell vehicles. This is the expression of Toyota's strategy of providing different mobility options, </w:t>
      </w:r>
      <w:r w:rsidRPr="00726F27">
        <w:rPr>
          <w:rFonts w:ascii="Times New Roman" w:hAnsi="Times New Roman" w:cs="Times New Roman"/>
          <w:sz w:val="24"/>
          <w:szCs w:val="24"/>
        </w:rPr>
        <w:lastRenderedPageBreak/>
        <w:t>according to the state of infrastructure, customer requirements and available energy sources (Toyota Motor Corporation, 2025a). The Toyota Production System is an outstanding characteristic of Toyota's success. Toyota has been able to manufacture efficiently, through previously mentioned concepts and practices, such as waste reduction, just-in-time production and quality management (Liker, 2021). Toyota's next move is to make the transition from car company to a mobility company. It's a new paradigm shift because going forward these are no longer just mechanical engineering issues but are more battery, vehicle software, connectivity, data and digital customer relationships.</w:t>
      </w:r>
    </w:p>
    <w:p w14:paraId="0A9449EC" w14:textId="5BA1A91D" w:rsidR="00A01A75" w:rsidRPr="00726F27" w:rsidRDefault="005C17E5" w:rsidP="00A01A75">
      <w:pPr>
        <w:pStyle w:val="Heading1"/>
        <w:spacing w:line="360" w:lineRule="auto"/>
        <w:jc w:val="both"/>
        <w:rPr>
          <w:rFonts w:ascii="Times New Roman" w:hAnsi="Times New Roman" w:cs="Times New Roman"/>
          <w:b/>
          <w:bCs/>
          <w:color w:val="auto"/>
        </w:rPr>
      </w:pPr>
      <w:bookmarkStart w:id="3" w:name="_Toc237833372"/>
      <w:r w:rsidRPr="00726F27">
        <w:rPr>
          <w:rFonts w:ascii="Times New Roman" w:hAnsi="Times New Roman" w:cs="Times New Roman"/>
          <w:b/>
          <w:bCs/>
          <w:color w:val="auto"/>
        </w:rPr>
        <w:t xml:space="preserve">4. </w:t>
      </w:r>
      <w:r w:rsidR="00A01A75" w:rsidRPr="00726F27">
        <w:rPr>
          <w:rFonts w:ascii="Times New Roman" w:hAnsi="Times New Roman" w:cs="Times New Roman"/>
          <w:b/>
          <w:bCs/>
          <w:color w:val="auto"/>
        </w:rPr>
        <w:t>Strategic Intent: Vision, Mission and Objectives:</w:t>
      </w:r>
      <w:bookmarkEnd w:id="3"/>
    </w:p>
    <w:p w14:paraId="01A3E549" w14:textId="3C2C260A" w:rsidR="00A01A75" w:rsidRPr="00726F27" w:rsidRDefault="00A01A75" w:rsidP="00A01A75">
      <w:pPr>
        <w:spacing w:line="360" w:lineRule="auto"/>
        <w:jc w:val="both"/>
        <w:rPr>
          <w:rFonts w:ascii="Times New Roman" w:hAnsi="Times New Roman" w:cs="Times New Roman"/>
          <w:sz w:val="24"/>
          <w:szCs w:val="24"/>
        </w:rPr>
      </w:pPr>
      <w:r w:rsidRPr="00726F27">
        <w:rPr>
          <w:rFonts w:ascii="Times New Roman" w:hAnsi="Times New Roman" w:cs="Times New Roman"/>
          <w:sz w:val="24"/>
          <w:szCs w:val="24"/>
        </w:rPr>
        <w:t xml:space="preserve">Strategic intent is an </w:t>
      </w:r>
      <w:proofErr w:type="spellStart"/>
      <w:r w:rsidRPr="00726F27">
        <w:rPr>
          <w:rFonts w:ascii="Times New Roman" w:hAnsi="Times New Roman" w:cs="Times New Roman"/>
          <w:sz w:val="24"/>
          <w:szCs w:val="24"/>
        </w:rPr>
        <w:t>organisation's</w:t>
      </w:r>
      <w:proofErr w:type="spellEnd"/>
      <w:r w:rsidRPr="00726F27">
        <w:rPr>
          <w:rFonts w:ascii="Times New Roman" w:hAnsi="Times New Roman" w:cs="Times New Roman"/>
          <w:sz w:val="24"/>
          <w:szCs w:val="24"/>
        </w:rPr>
        <w:t xml:space="preserve"> focus and purpose in the long term and it's a way that the </w:t>
      </w:r>
      <w:proofErr w:type="spellStart"/>
      <w:r w:rsidRPr="00726F27">
        <w:rPr>
          <w:rFonts w:ascii="Times New Roman" w:hAnsi="Times New Roman" w:cs="Times New Roman"/>
          <w:sz w:val="24"/>
          <w:szCs w:val="24"/>
        </w:rPr>
        <w:t>organisation</w:t>
      </w:r>
      <w:proofErr w:type="spellEnd"/>
      <w:r w:rsidRPr="00726F27">
        <w:rPr>
          <w:rFonts w:ascii="Times New Roman" w:hAnsi="Times New Roman" w:cs="Times New Roman"/>
          <w:sz w:val="24"/>
          <w:szCs w:val="24"/>
        </w:rPr>
        <w:t xml:space="preserve"> wants to communicate. Toyota's vision is 'Creating Mobility for All' and their mission is 'Producing Happiness for All' (Toyota Motor Corporation, 2026c). As part of its Global Vision, the company is also leading the way in the field of future mobility, and transportation – one of the key areas of its business – by integrating the rest of its business activities, is dedicated to the principles of safe and responsible mobility, quality and continuous innovation, and respect for the planet (Toyota Motor Corporation, 2026d). The comments indicate that Toyota is seeking to become more than just an auto manufacturer. Mobility is not just about the mobility of vehicles but about smart mobility, clean mobility, mobility technologies and services for increased mobility. We can conclude that there are some priorities that are Toyota's strategic goals. First, it seeks to become carbon free, through a technology portfolio that is becoming electrified. Second is to guarantee security, security and </w:t>
      </w:r>
      <w:proofErr w:type="gramStart"/>
      <w:r w:rsidRPr="00726F27">
        <w:rPr>
          <w:rFonts w:ascii="Times New Roman" w:hAnsi="Times New Roman" w:cs="Times New Roman"/>
          <w:sz w:val="24"/>
          <w:szCs w:val="24"/>
        </w:rPr>
        <w:t>products quality</w:t>
      </w:r>
      <w:proofErr w:type="gramEnd"/>
      <w:r w:rsidRPr="00726F27">
        <w:rPr>
          <w:rFonts w:ascii="Times New Roman" w:hAnsi="Times New Roman" w:cs="Times New Roman"/>
          <w:sz w:val="24"/>
          <w:szCs w:val="24"/>
        </w:rPr>
        <w:t xml:space="preserve">. Thirdly, Toyota is looking for better software and more sophisticated cars. Fourth is to improve the profitability of the business on a global scale </w:t>
      </w:r>
      <w:proofErr w:type="gramStart"/>
      <w:r w:rsidRPr="00726F27">
        <w:rPr>
          <w:rFonts w:ascii="Times New Roman" w:hAnsi="Times New Roman" w:cs="Times New Roman"/>
          <w:sz w:val="24"/>
          <w:szCs w:val="24"/>
        </w:rPr>
        <w:t>and also</w:t>
      </w:r>
      <w:proofErr w:type="gramEnd"/>
      <w:r w:rsidRPr="00726F27">
        <w:rPr>
          <w:rFonts w:ascii="Times New Roman" w:hAnsi="Times New Roman" w:cs="Times New Roman"/>
          <w:sz w:val="24"/>
          <w:szCs w:val="24"/>
        </w:rPr>
        <w:t xml:space="preserve"> adaptability towards the differences among the regional markets. Lastly, Toyota works to forge continuous sustainable relationships with customers, employees, suppliers and the communities (Freeman et al, 2020). </w:t>
      </w:r>
    </w:p>
    <w:p w14:paraId="3FDEAEAA" w14:textId="0D3F59D2" w:rsidR="00A01A75" w:rsidRPr="00726F27" w:rsidRDefault="005C17E5" w:rsidP="00A01A75">
      <w:pPr>
        <w:pStyle w:val="Heading1"/>
        <w:spacing w:line="360" w:lineRule="auto"/>
        <w:jc w:val="both"/>
        <w:rPr>
          <w:rFonts w:ascii="Times New Roman" w:hAnsi="Times New Roman" w:cs="Times New Roman"/>
          <w:b/>
          <w:bCs/>
          <w:color w:val="auto"/>
        </w:rPr>
      </w:pPr>
      <w:bookmarkStart w:id="4" w:name="_Toc237833373"/>
      <w:r w:rsidRPr="00726F27">
        <w:rPr>
          <w:rFonts w:ascii="Times New Roman" w:hAnsi="Times New Roman" w:cs="Times New Roman"/>
          <w:b/>
          <w:bCs/>
          <w:color w:val="auto"/>
        </w:rPr>
        <w:t xml:space="preserve">5. </w:t>
      </w:r>
      <w:r w:rsidR="00A01A75" w:rsidRPr="00726F27">
        <w:rPr>
          <w:rFonts w:ascii="Times New Roman" w:hAnsi="Times New Roman" w:cs="Times New Roman"/>
          <w:b/>
          <w:bCs/>
          <w:color w:val="auto"/>
        </w:rPr>
        <w:t>Toyota's Current Performance:</w:t>
      </w:r>
      <w:bookmarkEnd w:id="4"/>
    </w:p>
    <w:p w14:paraId="04BC1E2F" w14:textId="15BF3791" w:rsidR="00A01A75" w:rsidRPr="00726F27" w:rsidRDefault="00A01A75" w:rsidP="00A01A75">
      <w:pPr>
        <w:spacing w:line="360" w:lineRule="auto"/>
        <w:jc w:val="both"/>
        <w:rPr>
          <w:rFonts w:ascii="Times New Roman" w:hAnsi="Times New Roman" w:cs="Times New Roman"/>
          <w:sz w:val="24"/>
          <w:szCs w:val="24"/>
        </w:rPr>
      </w:pPr>
      <w:r w:rsidRPr="00726F27">
        <w:rPr>
          <w:rFonts w:ascii="Times New Roman" w:hAnsi="Times New Roman" w:cs="Times New Roman"/>
          <w:sz w:val="24"/>
          <w:szCs w:val="24"/>
        </w:rPr>
        <w:t>To the extent of Toyota, it's relatively well endowed, and on an international scale as well. In FY2026, sales revenue amounted to ¥50.685 trillion, up about 5.5</w:t>
      </w:r>
      <w:r w:rsidR="005C17E5" w:rsidRPr="00726F27">
        <w:rPr>
          <w:rFonts w:ascii="Times New Roman" w:hAnsi="Times New Roman" w:cs="Times New Roman"/>
          <w:sz w:val="24"/>
          <w:szCs w:val="24"/>
        </w:rPr>
        <w:t xml:space="preserve"> percent</w:t>
      </w:r>
      <w:r w:rsidRPr="00726F27">
        <w:rPr>
          <w:rFonts w:ascii="Times New Roman" w:hAnsi="Times New Roman" w:cs="Times New Roman"/>
          <w:sz w:val="24"/>
          <w:szCs w:val="24"/>
        </w:rPr>
        <w:t xml:space="preserve"> from FY2025. But profit before tax dropped 21.5 percent to ¥3.77 trillion from some ¥4.80 trillion. But Toyota's profits </w:t>
      </w:r>
      <w:r w:rsidRPr="00726F27">
        <w:rPr>
          <w:rFonts w:ascii="Times New Roman" w:hAnsi="Times New Roman" w:cs="Times New Roman"/>
          <w:sz w:val="24"/>
          <w:szCs w:val="24"/>
        </w:rPr>
        <w:lastRenderedPageBreak/>
        <w:t xml:space="preserve">have declined to around ¥3.85 trillion (Toyota Motor Corporation, 2026a). These figures show that in today's world with a high price and an unfriendly geopolitical climate, it is not about the healthiest sales but sales from an external limited global climate. In terms of the market for </w:t>
      </w:r>
      <w:proofErr w:type="gramStart"/>
      <w:r w:rsidRPr="00726F27">
        <w:rPr>
          <w:rFonts w:ascii="Times New Roman" w:hAnsi="Times New Roman" w:cs="Times New Roman"/>
          <w:sz w:val="24"/>
          <w:szCs w:val="24"/>
        </w:rPr>
        <w:t>selling of</w:t>
      </w:r>
      <w:proofErr w:type="gramEnd"/>
      <w:r w:rsidRPr="00726F27">
        <w:rPr>
          <w:rFonts w:ascii="Times New Roman" w:hAnsi="Times New Roman" w:cs="Times New Roman"/>
          <w:sz w:val="24"/>
          <w:szCs w:val="24"/>
        </w:rPr>
        <w:t xml:space="preserve"> products, the total retail vehicle sales of Toyota Motor Corporation were approximately 10.48 million units, with some 5.04 million units of electrified vehicles being sold, representing approximately 48.1 percent of total retail vehicle sales (Toyota Motor Corporation, </w:t>
      </w:r>
      <w:proofErr w:type="gramStart"/>
      <w:r w:rsidRPr="00726F27">
        <w:rPr>
          <w:rFonts w:ascii="Times New Roman" w:hAnsi="Times New Roman" w:cs="Times New Roman"/>
          <w:sz w:val="24"/>
          <w:szCs w:val="24"/>
        </w:rPr>
        <w:t>2026d</w:t>
      </w:r>
      <w:proofErr w:type="gramEnd"/>
      <w:r w:rsidRPr="00726F27">
        <w:rPr>
          <w:rFonts w:ascii="Times New Roman" w:hAnsi="Times New Roman" w:cs="Times New Roman"/>
          <w:sz w:val="24"/>
          <w:szCs w:val="24"/>
        </w:rPr>
        <w:t xml:space="preserve">). It certainly places </w:t>
      </w:r>
      <w:proofErr w:type="gramStart"/>
      <w:r w:rsidRPr="00726F27">
        <w:rPr>
          <w:rFonts w:ascii="Times New Roman" w:hAnsi="Times New Roman" w:cs="Times New Roman"/>
          <w:sz w:val="24"/>
          <w:szCs w:val="24"/>
        </w:rPr>
        <w:t>the Toyota</w:t>
      </w:r>
      <w:proofErr w:type="gramEnd"/>
      <w:r w:rsidRPr="00726F27">
        <w:rPr>
          <w:rFonts w:ascii="Times New Roman" w:hAnsi="Times New Roman" w:cs="Times New Roman"/>
          <w:sz w:val="24"/>
          <w:szCs w:val="24"/>
        </w:rPr>
        <w:t xml:space="preserve"> in an advantageous situation (at least in the eyes of Toyota for the hybrid portfolio it </w:t>
      </w:r>
      <w:proofErr w:type="gramStart"/>
      <w:r w:rsidRPr="00726F27">
        <w:rPr>
          <w:rFonts w:ascii="Times New Roman" w:hAnsi="Times New Roman" w:cs="Times New Roman"/>
          <w:sz w:val="24"/>
          <w:szCs w:val="24"/>
        </w:rPr>
        <w:t>possesses</w:t>
      </w:r>
      <w:proofErr w:type="gramEnd"/>
      <w:r w:rsidRPr="00726F27">
        <w:rPr>
          <w:rFonts w:ascii="Times New Roman" w:hAnsi="Times New Roman" w:cs="Times New Roman"/>
          <w:sz w:val="24"/>
          <w:szCs w:val="24"/>
        </w:rPr>
        <w:t xml:space="preserve"> at that time).</w:t>
      </w:r>
    </w:p>
    <w:tbl>
      <w:tblPr>
        <w:tblStyle w:val="TableGrid"/>
        <w:tblW w:w="0" w:type="auto"/>
        <w:jc w:val="center"/>
        <w:tblLook w:val="04A0" w:firstRow="1" w:lastRow="0" w:firstColumn="1" w:lastColumn="0" w:noHBand="0" w:noVBand="1"/>
      </w:tblPr>
      <w:tblGrid>
        <w:gridCol w:w="2629"/>
        <w:gridCol w:w="1690"/>
        <w:gridCol w:w="1570"/>
        <w:gridCol w:w="1176"/>
      </w:tblGrid>
      <w:tr w:rsidR="00A01A75" w:rsidRPr="00726F27" w14:paraId="327C51E1" w14:textId="77777777" w:rsidTr="00A01A75">
        <w:trPr>
          <w:jc w:val="center"/>
        </w:trPr>
        <w:tc>
          <w:tcPr>
            <w:tcW w:w="0" w:type="auto"/>
            <w:hideMark/>
          </w:tcPr>
          <w:p w14:paraId="00FF939D" w14:textId="77777777" w:rsidR="00A01A75" w:rsidRPr="00726F27" w:rsidRDefault="00A01A75" w:rsidP="00A01A75">
            <w:pPr>
              <w:spacing w:line="360" w:lineRule="auto"/>
              <w:jc w:val="center"/>
              <w:rPr>
                <w:rFonts w:ascii="Times New Roman" w:eastAsia="Times New Roman" w:hAnsi="Times New Roman" w:cs="Times New Roman"/>
                <w:b/>
                <w:bCs/>
                <w:kern w:val="0"/>
                <w:sz w:val="24"/>
                <w:szCs w:val="24"/>
                <w14:ligatures w14:val="none"/>
              </w:rPr>
            </w:pPr>
            <w:r w:rsidRPr="00726F27">
              <w:rPr>
                <w:rFonts w:ascii="Times New Roman" w:eastAsia="Times New Roman" w:hAnsi="Times New Roman" w:cs="Times New Roman"/>
                <w:b/>
                <w:bCs/>
                <w:kern w:val="0"/>
                <w:sz w:val="24"/>
                <w:szCs w:val="24"/>
                <w14:ligatures w14:val="none"/>
              </w:rPr>
              <w:t>Indicator</w:t>
            </w:r>
          </w:p>
        </w:tc>
        <w:tc>
          <w:tcPr>
            <w:tcW w:w="0" w:type="auto"/>
            <w:hideMark/>
          </w:tcPr>
          <w:p w14:paraId="67CE9991" w14:textId="77777777" w:rsidR="00A01A75" w:rsidRPr="00726F27" w:rsidRDefault="00A01A75" w:rsidP="00A01A75">
            <w:pPr>
              <w:spacing w:line="360" w:lineRule="auto"/>
              <w:jc w:val="center"/>
              <w:rPr>
                <w:rFonts w:ascii="Times New Roman" w:eastAsia="Times New Roman" w:hAnsi="Times New Roman" w:cs="Times New Roman"/>
                <w:b/>
                <w:bCs/>
                <w:kern w:val="0"/>
                <w:sz w:val="24"/>
                <w:szCs w:val="24"/>
                <w14:ligatures w14:val="none"/>
              </w:rPr>
            </w:pPr>
            <w:r w:rsidRPr="00726F27">
              <w:rPr>
                <w:rFonts w:ascii="Times New Roman" w:eastAsia="Times New Roman" w:hAnsi="Times New Roman" w:cs="Times New Roman"/>
                <w:b/>
                <w:bCs/>
                <w:kern w:val="0"/>
                <w:sz w:val="24"/>
                <w:szCs w:val="24"/>
                <w14:ligatures w14:val="none"/>
              </w:rPr>
              <w:t>FY2025</w:t>
            </w:r>
          </w:p>
        </w:tc>
        <w:tc>
          <w:tcPr>
            <w:tcW w:w="0" w:type="auto"/>
            <w:hideMark/>
          </w:tcPr>
          <w:p w14:paraId="7BE63DF8" w14:textId="77777777" w:rsidR="00A01A75" w:rsidRPr="00726F27" w:rsidRDefault="00A01A75" w:rsidP="00A01A75">
            <w:pPr>
              <w:spacing w:line="360" w:lineRule="auto"/>
              <w:jc w:val="center"/>
              <w:rPr>
                <w:rFonts w:ascii="Times New Roman" w:eastAsia="Times New Roman" w:hAnsi="Times New Roman" w:cs="Times New Roman"/>
                <w:b/>
                <w:bCs/>
                <w:kern w:val="0"/>
                <w:sz w:val="24"/>
                <w:szCs w:val="24"/>
                <w14:ligatures w14:val="none"/>
              </w:rPr>
            </w:pPr>
            <w:r w:rsidRPr="00726F27">
              <w:rPr>
                <w:rFonts w:ascii="Times New Roman" w:eastAsia="Times New Roman" w:hAnsi="Times New Roman" w:cs="Times New Roman"/>
                <w:b/>
                <w:bCs/>
                <w:kern w:val="0"/>
                <w:sz w:val="24"/>
                <w:szCs w:val="24"/>
                <w14:ligatures w14:val="none"/>
              </w:rPr>
              <w:t>FY2026</w:t>
            </w:r>
          </w:p>
        </w:tc>
        <w:tc>
          <w:tcPr>
            <w:tcW w:w="0" w:type="auto"/>
            <w:hideMark/>
          </w:tcPr>
          <w:p w14:paraId="4AE446C8" w14:textId="77777777" w:rsidR="00A01A75" w:rsidRPr="00726F27" w:rsidRDefault="00A01A75" w:rsidP="00A01A75">
            <w:pPr>
              <w:spacing w:line="360" w:lineRule="auto"/>
              <w:jc w:val="center"/>
              <w:rPr>
                <w:rFonts w:ascii="Times New Roman" w:eastAsia="Times New Roman" w:hAnsi="Times New Roman" w:cs="Times New Roman"/>
                <w:b/>
                <w:bCs/>
                <w:kern w:val="0"/>
                <w:sz w:val="24"/>
                <w:szCs w:val="24"/>
                <w14:ligatures w14:val="none"/>
              </w:rPr>
            </w:pPr>
            <w:r w:rsidRPr="00726F27">
              <w:rPr>
                <w:rFonts w:ascii="Times New Roman" w:eastAsia="Times New Roman" w:hAnsi="Times New Roman" w:cs="Times New Roman"/>
                <w:b/>
                <w:bCs/>
                <w:kern w:val="0"/>
                <w:sz w:val="24"/>
                <w:szCs w:val="24"/>
                <w14:ligatures w14:val="none"/>
              </w:rPr>
              <w:t>Direction</w:t>
            </w:r>
          </w:p>
        </w:tc>
      </w:tr>
      <w:tr w:rsidR="00A01A75" w:rsidRPr="00726F27" w14:paraId="0BBF90F4" w14:textId="77777777" w:rsidTr="00A01A75">
        <w:trPr>
          <w:jc w:val="center"/>
        </w:trPr>
        <w:tc>
          <w:tcPr>
            <w:tcW w:w="0" w:type="auto"/>
            <w:hideMark/>
          </w:tcPr>
          <w:p w14:paraId="665DFBCE" w14:textId="77777777" w:rsidR="00A01A75" w:rsidRPr="00726F27" w:rsidRDefault="00A01A75" w:rsidP="00A01A75">
            <w:pPr>
              <w:spacing w:line="360" w:lineRule="auto"/>
              <w:jc w:val="center"/>
              <w:rPr>
                <w:rFonts w:ascii="Times New Roman" w:eastAsia="Times New Roman" w:hAnsi="Times New Roman" w:cs="Times New Roman"/>
                <w:kern w:val="0"/>
                <w:sz w:val="24"/>
                <w:szCs w:val="24"/>
                <w14:ligatures w14:val="none"/>
              </w:rPr>
            </w:pPr>
            <w:r w:rsidRPr="00726F27">
              <w:rPr>
                <w:rFonts w:ascii="Times New Roman" w:eastAsia="Times New Roman" w:hAnsi="Times New Roman" w:cs="Times New Roman"/>
                <w:kern w:val="0"/>
                <w:sz w:val="24"/>
                <w:szCs w:val="24"/>
                <w14:ligatures w14:val="none"/>
              </w:rPr>
              <w:t>Sales revenue</w:t>
            </w:r>
          </w:p>
        </w:tc>
        <w:tc>
          <w:tcPr>
            <w:tcW w:w="0" w:type="auto"/>
            <w:hideMark/>
          </w:tcPr>
          <w:p w14:paraId="3E91EA39" w14:textId="77777777" w:rsidR="00A01A75" w:rsidRPr="00726F27" w:rsidRDefault="00A01A75" w:rsidP="00A01A75">
            <w:pPr>
              <w:spacing w:line="360" w:lineRule="auto"/>
              <w:jc w:val="center"/>
              <w:rPr>
                <w:rFonts w:ascii="Times New Roman" w:eastAsia="Times New Roman" w:hAnsi="Times New Roman" w:cs="Times New Roman"/>
                <w:kern w:val="0"/>
                <w:sz w:val="24"/>
                <w:szCs w:val="24"/>
                <w14:ligatures w14:val="none"/>
              </w:rPr>
            </w:pPr>
            <w:r w:rsidRPr="00726F27">
              <w:rPr>
                <w:rFonts w:ascii="Times New Roman" w:eastAsia="Times New Roman" w:hAnsi="Times New Roman" w:cs="Times New Roman"/>
                <w:kern w:val="0"/>
                <w:sz w:val="24"/>
                <w:szCs w:val="24"/>
                <w14:ligatures w14:val="none"/>
              </w:rPr>
              <w:t>¥48.04tn</w:t>
            </w:r>
          </w:p>
        </w:tc>
        <w:tc>
          <w:tcPr>
            <w:tcW w:w="0" w:type="auto"/>
            <w:hideMark/>
          </w:tcPr>
          <w:p w14:paraId="7ED3651E" w14:textId="77777777" w:rsidR="00A01A75" w:rsidRPr="00726F27" w:rsidRDefault="00A01A75" w:rsidP="00A01A75">
            <w:pPr>
              <w:spacing w:line="360" w:lineRule="auto"/>
              <w:jc w:val="center"/>
              <w:rPr>
                <w:rFonts w:ascii="Times New Roman" w:eastAsia="Times New Roman" w:hAnsi="Times New Roman" w:cs="Times New Roman"/>
                <w:kern w:val="0"/>
                <w:sz w:val="24"/>
                <w:szCs w:val="24"/>
                <w14:ligatures w14:val="none"/>
              </w:rPr>
            </w:pPr>
            <w:r w:rsidRPr="00726F27">
              <w:rPr>
                <w:rFonts w:ascii="Times New Roman" w:eastAsia="Times New Roman" w:hAnsi="Times New Roman" w:cs="Times New Roman"/>
                <w:kern w:val="0"/>
                <w:sz w:val="24"/>
                <w:szCs w:val="24"/>
                <w14:ligatures w14:val="none"/>
              </w:rPr>
              <w:t>¥50.68tn</w:t>
            </w:r>
          </w:p>
        </w:tc>
        <w:tc>
          <w:tcPr>
            <w:tcW w:w="0" w:type="auto"/>
            <w:hideMark/>
          </w:tcPr>
          <w:p w14:paraId="0EDB3CFE" w14:textId="77777777" w:rsidR="00A01A75" w:rsidRPr="00726F27" w:rsidRDefault="00A01A75" w:rsidP="00A01A75">
            <w:pPr>
              <w:spacing w:line="360" w:lineRule="auto"/>
              <w:jc w:val="center"/>
              <w:rPr>
                <w:rFonts w:ascii="Times New Roman" w:eastAsia="Times New Roman" w:hAnsi="Times New Roman" w:cs="Times New Roman"/>
                <w:kern w:val="0"/>
                <w:sz w:val="24"/>
                <w:szCs w:val="24"/>
                <w14:ligatures w14:val="none"/>
              </w:rPr>
            </w:pPr>
            <w:r w:rsidRPr="00726F27">
              <w:rPr>
                <w:rFonts w:ascii="Times New Roman" w:eastAsia="Times New Roman" w:hAnsi="Times New Roman" w:cs="Times New Roman"/>
                <w:kern w:val="0"/>
                <w:sz w:val="24"/>
                <w:szCs w:val="24"/>
                <w14:ligatures w14:val="none"/>
              </w:rPr>
              <w:t>Increase</w:t>
            </w:r>
          </w:p>
        </w:tc>
      </w:tr>
      <w:tr w:rsidR="00A01A75" w:rsidRPr="00726F27" w14:paraId="66293841" w14:textId="77777777" w:rsidTr="00A01A75">
        <w:trPr>
          <w:jc w:val="center"/>
        </w:trPr>
        <w:tc>
          <w:tcPr>
            <w:tcW w:w="0" w:type="auto"/>
            <w:hideMark/>
          </w:tcPr>
          <w:p w14:paraId="4F28885A" w14:textId="77777777" w:rsidR="00A01A75" w:rsidRPr="00726F27" w:rsidRDefault="00A01A75" w:rsidP="00A01A75">
            <w:pPr>
              <w:spacing w:line="360" w:lineRule="auto"/>
              <w:jc w:val="center"/>
              <w:rPr>
                <w:rFonts w:ascii="Times New Roman" w:eastAsia="Times New Roman" w:hAnsi="Times New Roman" w:cs="Times New Roman"/>
                <w:kern w:val="0"/>
                <w:sz w:val="24"/>
                <w:szCs w:val="24"/>
                <w14:ligatures w14:val="none"/>
              </w:rPr>
            </w:pPr>
            <w:r w:rsidRPr="00726F27">
              <w:rPr>
                <w:rFonts w:ascii="Times New Roman" w:eastAsia="Times New Roman" w:hAnsi="Times New Roman" w:cs="Times New Roman"/>
                <w:kern w:val="0"/>
                <w:sz w:val="24"/>
                <w:szCs w:val="24"/>
                <w14:ligatures w14:val="none"/>
              </w:rPr>
              <w:t>Operating income</w:t>
            </w:r>
          </w:p>
        </w:tc>
        <w:tc>
          <w:tcPr>
            <w:tcW w:w="0" w:type="auto"/>
            <w:hideMark/>
          </w:tcPr>
          <w:p w14:paraId="6103C8DF" w14:textId="77777777" w:rsidR="00A01A75" w:rsidRPr="00726F27" w:rsidRDefault="00A01A75" w:rsidP="00A01A75">
            <w:pPr>
              <w:spacing w:line="360" w:lineRule="auto"/>
              <w:jc w:val="center"/>
              <w:rPr>
                <w:rFonts w:ascii="Times New Roman" w:eastAsia="Times New Roman" w:hAnsi="Times New Roman" w:cs="Times New Roman"/>
                <w:kern w:val="0"/>
                <w:sz w:val="24"/>
                <w:szCs w:val="24"/>
                <w14:ligatures w14:val="none"/>
              </w:rPr>
            </w:pPr>
            <w:r w:rsidRPr="00726F27">
              <w:rPr>
                <w:rFonts w:ascii="Times New Roman" w:eastAsia="Times New Roman" w:hAnsi="Times New Roman" w:cs="Times New Roman"/>
                <w:kern w:val="0"/>
                <w:sz w:val="24"/>
                <w:szCs w:val="24"/>
                <w14:ligatures w14:val="none"/>
              </w:rPr>
              <w:t>¥4.80tn</w:t>
            </w:r>
          </w:p>
        </w:tc>
        <w:tc>
          <w:tcPr>
            <w:tcW w:w="0" w:type="auto"/>
            <w:hideMark/>
          </w:tcPr>
          <w:p w14:paraId="693E0D98" w14:textId="77777777" w:rsidR="00A01A75" w:rsidRPr="00726F27" w:rsidRDefault="00A01A75" w:rsidP="00A01A75">
            <w:pPr>
              <w:spacing w:line="360" w:lineRule="auto"/>
              <w:jc w:val="center"/>
              <w:rPr>
                <w:rFonts w:ascii="Times New Roman" w:eastAsia="Times New Roman" w:hAnsi="Times New Roman" w:cs="Times New Roman"/>
                <w:kern w:val="0"/>
                <w:sz w:val="24"/>
                <w:szCs w:val="24"/>
                <w14:ligatures w14:val="none"/>
              </w:rPr>
            </w:pPr>
            <w:r w:rsidRPr="00726F27">
              <w:rPr>
                <w:rFonts w:ascii="Times New Roman" w:eastAsia="Times New Roman" w:hAnsi="Times New Roman" w:cs="Times New Roman"/>
                <w:kern w:val="0"/>
                <w:sz w:val="24"/>
                <w:szCs w:val="24"/>
                <w14:ligatures w14:val="none"/>
              </w:rPr>
              <w:t>¥3.77tn</w:t>
            </w:r>
          </w:p>
        </w:tc>
        <w:tc>
          <w:tcPr>
            <w:tcW w:w="0" w:type="auto"/>
            <w:hideMark/>
          </w:tcPr>
          <w:p w14:paraId="0C9C605B" w14:textId="77777777" w:rsidR="00A01A75" w:rsidRPr="00726F27" w:rsidRDefault="00A01A75" w:rsidP="00A01A75">
            <w:pPr>
              <w:spacing w:line="360" w:lineRule="auto"/>
              <w:jc w:val="center"/>
              <w:rPr>
                <w:rFonts w:ascii="Times New Roman" w:eastAsia="Times New Roman" w:hAnsi="Times New Roman" w:cs="Times New Roman"/>
                <w:kern w:val="0"/>
                <w:sz w:val="24"/>
                <w:szCs w:val="24"/>
                <w14:ligatures w14:val="none"/>
              </w:rPr>
            </w:pPr>
            <w:r w:rsidRPr="00726F27">
              <w:rPr>
                <w:rFonts w:ascii="Times New Roman" w:eastAsia="Times New Roman" w:hAnsi="Times New Roman" w:cs="Times New Roman"/>
                <w:kern w:val="0"/>
                <w:sz w:val="24"/>
                <w:szCs w:val="24"/>
                <w14:ligatures w14:val="none"/>
              </w:rPr>
              <w:t>Decrease</w:t>
            </w:r>
          </w:p>
        </w:tc>
      </w:tr>
      <w:tr w:rsidR="00A01A75" w:rsidRPr="00726F27" w14:paraId="10DE10B0" w14:textId="77777777" w:rsidTr="00A01A75">
        <w:trPr>
          <w:jc w:val="center"/>
        </w:trPr>
        <w:tc>
          <w:tcPr>
            <w:tcW w:w="0" w:type="auto"/>
            <w:hideMark/>
          </w:tcPr>
          <w:p w14:paraId="56601477" w14:textId="77777777" w:rsidR="00A01A75" w:rsidRPr="00726F27" w:rsidRDefault="00A01A75" w:rsidP="00A01A75">
            <w:pPr>
              <w:spacing w:line="360" w:lineRule="auto"/>
              <w:jc w:val="center"/>
              <w:rPr>
                <w:rFonts w:ascii="Times New Roman" w:eastAsia="Times New Roman" w:hAnsi="Times New Roman" w:cs="Times New Roman"/>
                <w:kern w:val="0"/>
                <w:sz w:val="24"/>
                <w:szCs w:val="24"/>
                <w14:ligatures w14:val="none"/>
              </w:rPr>
            </w:pPr>
            <w:r w:rsidRPr="00726F27">
              <w:rPr>
                <w:rFonts w:ascii="Times New Roman" w:eastAsia="Times New Roman" w:hAnsi="Times New Roman" w:cs="Times New Roman"/>
                <w:kern w:val="0"/>
                <w:sz w:val="24"/>
                <w:szCs w:val="24"/>
                <w14:ligatures w14:val="none"/>
              </w:rPr>
              <w:t>Operating margin</w:t>
            </w:r>
          </w:p>
        </w:tc>
        <w:tc>
          <w:tcPr>
            <w:tcW w:w="0" w:type="auto"/>
            <w:hideMark/>
          </w:tcPr>
          <w:p w14:paraId="3EFE06ED" w14:textId="77777777" w:rsidR="00A01A75" w:rsidRPr="00726F27" w:rsidRDefault="00A01A75" w:rsidP="00A01A75">
            <w:pPr>
              <w:spacing w:line="360" w:lineRule="auto"/>
              <w:jc w:val="center"/>
              <w:rPr>
                <w:rFonts w:ascii="Times New Roman" w:eastAsia="Times New Roman" w:hAnsi="Times New Roman" w:cs="Times New Roman"/>
                <w:kern w:val="0"/>
                <w:sz w:val="24"/>
                <w:szCs w:val="24"/>
                <w14:ligatures w14:val="none"/>
              </w:rPr>
            </w:pPr>
            <w:r w:rsidRPr="00726F27">
              <w:rPr>
                <w:rFonts w:ascii="Times New Roman" w:eastAsia="Times New Roman" w:hAnsi="Times New Roman" w:cs="Times New Roman"/>
                <w:kern w:val="0"/>
                <w:sz w:val="24"/>
                <w:szCs w:val="24"/>
                <w14:ligatures w14:val="none"/>
              </w:rPr>
              <w:t>Approx. 10.0%</w:t>
            </w:r>
          </w:p>
        </w:tc>
        <w:tc>
          <w:tcPr>
            <w:tcW w:w="0" w:type="auto"/>
            <w:hideMark/>
          </w:tcPr>
          <w:p w14:paraId="325C88F1" w14:textId="77777777" w:rsidR="00A01A75" w:rsidRPr="00726F27" w:rsidRDefault="00A01A75" w:rsidP="00A01A75">
            <w:pPr>
              <w:spacing w:line="360" w:lineRule="auto"/>
              <w:jc w:val="center"/>
              <w:rPr>
                <w:rFonts w:ascii="Times New Roman" w:eastAsia="Times New Roman" w:hAnsi="Times New Roman" w:cs="Times New Roman"/>
                <w:kern w:val="0"/>
                <w:sz w:val="24"/>
                <w:szCs w:val="24"/>
                <w14:ligatures w14:val="none"/>
              </w:rPr>
            </w:pPr>
            <w:r w:rsidRPr="00726F27">
              <w:rPr>
                <w:rFonts w:ascii="Times New Roman" w:eastAsia="Times New Roman" w:hAnsi="Times New Roman" w:cs="Times New Roman"/>
                <w:kern w:val="0"/>
                <w:sz w:val="24"/>
                <w:szCs w:val="24"/>
                <w14:ligatures w14:val="none"/>
              </w:rPr>
              <w:t>Approx. 7.4%</w:t>
            </w:r>
          </w:p>
        </w:tc>
        <w:tc>
          <w:tcPr>
            <w:tcW w:w="0" w:type="auto"/>
            <w:hideMark/>
          </w:tcPr>
          <w:p w14:paraId="22FE4D09" w14:textId="77777777" w:rsidR="00A01A75" w:rsidRPr="00726F27" w:rsidRDefault="00A01A75" w:rsidP="00A01A75">
            <w:pPr>
              <w:spacing w:line="360" w:lineRule="auto"/>
              <w:jc w:val="center"/>
              <w:rPr>
                <w:rFonts w:ascii="Times New Roman" w:eastAsia="Times New Roman" w:hAnsi="Times New Roman" w:cs="Times New Roman"/>
                <w:kern w:val="0"/>
                <w:sz w:val="24"/>
                <w:szCs w:val="24"/>
                <w14:ligatures w14:val="none"/>
              </w:rPr>
            </w:pPr>
            <w:r w:rsidRPr="00726F27">
              <w:rPr>
                <w:rFonts w:ascii="Times New Roman" w:eastAsia="Times New Roman" w:hAnsi="Times New Roman" w:cs="Times New Roman"/>
                <w:kern w:val="0"/>
                <w:sz w:val="24"/>
                <w:szCs w:val="24"/>
                <w14:ligatures w14:val="none"/>
              </w:rPr>
              <w:t>Decrease</w:t>
            </w:r>
          </w:p>
        </w:tc>
      </w:tr>
      <w:tr w:rsidR="00A01A75" w:rsidRPr="00726F27" w14:paraId="3843B32C" w14:textId="77777777" w:rsidTr="00A01A75">
        <w:trPr>
          <w:jc w:val="center"/>
        </w:trPr>
        <w:tc>
          <w:tcPr>
            <w:tcW w:w="0" w:type="auto"/>
            <w:hideMark/>
          </w:tcPr>
          <w:p w14:paraId="3232EF2E" w14:textId="77777777" w:rsidR="00A01A75" w:rsidRPr="00726F27" w:rsidRDefault="00A01A75" w:rsidP="00A01A75">
            <w:pPr>
              <w:spacing w:line="360" w:lineRule="auto"/>
              <w:jc w:val="center"/>
              <w:rPr>
                <w:rFonts w:ascii="Times New Roman" w:eastAsia="Times New Roman" w:hAnsi="Times New Roman" w:cs="Times New Roman"/>
                <w:kern w:val="0"/>
                <w:sz w:val="24"/>
                <w:szCs w:val="24"/>
                <w14:ligatures w14:val="none"/>
              </w:rPr>
            </w:pPr>
            <w:r w:rsidRPr="00726F27">
              <w:rPr>
                <w:rFonts w:ascii="Times New Roman" w:eastAsia="Times New Roman" w:hAnsi="Times New Roman" w:cs="Times New Roman"/>
                <w:kern w:val="0"/>
                <w:sz w:val="24"/>
                <w:szCs w:val="24"/>
                <w14:ligatures w14:val="none"/>
              </w:rPr>
              <w:t>Toyota/Lexus retail sales</w:t>
            </w:r>
          </w:p>
        </w:tc>
        <w:tc>
          <w:tcPr>
            <w:tcW w:w="0" w:type="auto"/>
            <w:hideMark/>
          </w:tcPr>
          <w:p w14:paraId="670E76E0" w14:textId="77777777" w:rsidR="00A01A75" w:rsidRPr="00726F27" w:rsidRDefault="00A01A75" w:rsidP="00A01A75">
            <w:pPr>
              <w:spacing w:line="360" w:lineRule="auto"/>
              <w:jc w:val="center"/>
              <w:rPr>
                <w:rFonts w:ascii="Times New Roman" w:eastAsia="Times New Roman" w:hAnsi="Times New Roman" w:cs="Times New Roman"/>
                <w:kern w:val="0"/>
                <w:sz w:val="24"/>
                <w:szCs w:val="24"/>
                <w14:ligatures w14:val="none"/>
              </w:rPr>
            </w:pPr>
            <w:r w:rsidRPr="00726F27">
              <w:rPr>
                <w:rFonts w:ascii="Times New Roman" w:eastAsia="Times New Roman" w:hAnsi="Times New Roman" w:cs="Times New Roman"/>
                <w:kern w:val="0"/>
                <w:sz w:val="24"/>
                <w:szCs w:val="24"/>
                <w14:ligatures w14:val="none"/>
              </w:rPr>
              <w:t>10.27m</w:t>
            </w:r>
          </w:p>
        </w:tc>
        <w:tc>
          <w:tcPr>
            <w:tcW w:w="0" w:type="auto"/>
            <w:hideMark/>
          </w:tcPr>
          <w:p w14:paraId="30F34DF0" w14:textId="77777777" w:rsidR="00A01A75" w:rsidRPr="00726F27" w:rsidRDefault="00A01A75" w:rsidP="00A01A75">
            <w:pPr>
              <w:spacing w:line="360" w:lineRule="auto"/>
              <w:jc w:val="center"/>
              <w:rPr>
                <w:rFonts w:ascii="Times New Roman" w:eastAsia="Times New Roman" w:hAnsi="Times New Roman" w:cs="Times New Roman"/>
                <w:kern w:val="0"/>
                <w:sz w:val="24"/>
                <w:szCs w:val="24"/>
                <w14:ligatures w14:val="none"/>
              </w:rPr>
            </w:pPr>
            <w:r w:rsidRPr="00726F27">
              <w:rPr>
                <w:rFonts w:ascii="Times New Roman" w:eastAsia="Times New Roman" w:hAnsi="Times New Roman" w:cs="Times New Roman"/>
                <w:kern w:val="0"/>
                <w:sz w:val="24"/>
                <w:szCs w:val="24"/>
                <w14:ligatures w14:val="none"/>
              </w:rPr>
              <w:t>10.48m</w:t>
            </w:r>
          </w:p>
        </w:tc>
        <w:tc>
          <w:tcPr>
            <w:tcW w:w="0" w:type="auto"/>
            <w:hideMark/>
          </w:tcPr>
          <w:p w14:paraId="0101AC82" w14:textId="77777777" w:rsidR="00A01A75" w:rsidRPr="00726F27" w:rsidRDefault="00A01A75" w:rsidP="00A01A75">
            <w:pPr>
              <w:spacing w:line="360" w:lineRule="auto"/>
              <w:jc w:val="center"/>
              <w:rPr>
                <w:rFonts w:ascii="Times New Roman" w:eastAsia="Times New Roman" w:hAnsi="Times New Roman" w:cs="Times New Roman"/>
                <w:kern w:val="0"/>
                <w:sz w:val="24"/>
                <w:szCs w:val="24"/>
                <w14:ligatures w14:val="none"/>
              </w:rPr>
            </w:pPr>
            <w:r w:rsidRPr="00726F27">
              <w:rPr>
                <w:rFonts w:ascii="Times New Roman" w:eastAsia="Times New Roman" w:hAnsi="Times New Roman" w:cs="Times New Roman"/>
                <w:kern w:val="0"/>
                <w:sz w:val="24"/>
                <w:szCs w:val="24"/>
                <w14:ligatures w14:val="none"/>
              </w:rPr>
              <w:t>Increase</w:t>
            </w:r>
          </w:p>
        </w:tc>
      </w:tr>
      <w:tr w:rsidR="00A01A75" w:rsidRPr="00726F27" w14:paraId="4D74A519" w14:textId="77777777" w:rsidTr="00A01A75">
        <w:trPr>
          <w:jc w:val="center"/>
        </w:trPr>
        <w:tc>
          <w:tcPr>
            <w:tcW w:w="0" w:type="auto"/>
            <w:hideMark/>
          </w:tcPr>
          <w:p w14:paraId="183D5E74" w14:textId="77777777" w:rsidR="00A01A75" w:rsidRPr="00726F27" w:rsidRDefault="00A01A75" w:rsidP="00A01A75">
            <w:pPr>
              <w:spacing w:line="360" w:lineRule="auto"/>
              <w:jc w:val="center"/>
              <w:rPr>
                <w:rFonts w:ascii="Times New Roman" w:eastAsia="Times New Roman" w:hAnsi="Times New Roman" w:cs="Times New Roman"/>
                <w:kern w:val="0"/>
                <w:sz w:val="24"/>
                <w:szCs w:val="24"/>
                <w14:ligatures w14:val="none"/>
              </w:rPr>
            </w:pPr>
            <w:r w:rsidRPr="00726F27">
              <w:rPr>
                <w:rFonts w:ascii="Times New Roman" w:eastAsia="Times New Roman" w:hAnsi="Times New Roman" w:cs="Times New Roman"/>
                <w:kern w:val="0"/>
                <w:sz w:val="24"/>
                <w:szCs w:val="24"/>
                <w14:ligatures w14:val="none"/>
              </w:rPr>
              <w:t>Electrified vehicle sales</w:t>
            </w:r>
          </w:p>
        </w:tc>
        <w:tc>
          <w:tcPr>
            <w:tcW w:w="0" w:type="auto"/>
            <w:hideMark/>
          </w:tcPr>
          <w:p w14:paraId="055D4151" w14:textId="77777777" w:rsidR="00A01A75" w:rsidRPr="00726F27" w:rsidRDefault="00A01A75" w:rsidP="00A01A75">
            <w:pPr>
              <w:spacing w:line="360" w:lineRule="auto"/>
              <w:jc w:val="center"/>
              <w:rPr>
                <w:rFonts w:ascii="Times New Roman" w:eastAsia="Times New Roman" w:hAnsi="Times New Roman" w:cs="Times New Roman"/>
                <w:kern w:val="0"/>
                <w:sz w:val="24"/>
                <w:szCs w:val="24"/>
                <w14:ligatures w14:val="none"/>
              </w:rPr>
            </w:pPr>
            <w:r w:rsidRPr="00726F27">
              <w:rPr>
                <w:rFonts w:ascii="Times New Roman" w:eastAsia="Times New Roman" w:hAnsi="Times New Roman" w:cs="Times New Roman"/>
                <w:kern w:val="0"/>
                <w:sz w:val="24"/>
                <w:szCs w:val="24"/>
                <w14:ligatures w14:val="none"/>
              </w:rPr>
              <w:t>4.73m</w:t>
            </w:r>
          </w:p>
        </w:tc>
        <w:tc>
          <w:tcPr>
            <w:tcW w:w="0" w:type="auto"/>
            <w:hideMark/>
          </w:tcPr>
          <w:p w14:paraId="659F643D" w14:textId="77777777" w:rsidR="00A01A75" w:rsidRPr="00726F27" w:rsidRDefault="00A01A75" w:rsidP="00A01A75">
            <w:pPr>
              <w:spacing w:line="360" w:lineRule="auto"/>
              <w:jc w:val="center"/>
              <w:rPr>
                <w:rFonts w:ascii="Times New Roman" w:eastAsia="Times New Roman" w:hAnsi="Times New Roman" w:cs="Times New Roman"/>
                <w:kern w:val="0"/>
                <w:sz w:val="24"/>
                <w:szCs w:val="24"/>
                <w14:ligatures w14:val="none"/>
              </w:rPr>
            </w:pPr>
            <w:r w:rsidRPr="00726F27">
              <w:rPr>
                <w:rFonts w:ascii="Times New Roman" w:eastAsia="Times New Roman" w:hAnsi="Times New Roman" w:cs="Times New Roman"/>
                <w:kern w:val="0"/>
                <w:sz w:val="24"/>
                <w:szCs w:val="24"/>
                <w14:ligatures w14:val="none"/>
              </w:rPr>
              <w:t>5.04m</w:t>
            </w:r>
          </w:p>
        </w:tc>
        <w:tc>
          <w:tcPr>
            <w:tcW w:w="0" w:type="auto"/>
            <w:hideMark/>
          </w:tcPr>
          <w:p w14:paraId="2ED5719F" w14:textId="77777777" w:rsidR="00A01A75" w:rsidRPr="00726F27" w:rsidRDefault="00A01A75" w:rsidP="00A01A75">
            <w:pPr>
              <w:spacing w:line="360" w:lineRule="auto"/>
              <w:jc w:val="center"/>
              <w:rPr>
                <w:rFonts w:ascii="Times New Roman" w:eastAsia="Times New Roman" w:hAnsi="Times New Roman" w:cs="Times New Roman"/>
                <w:kern w:val="0"/>
                <w:sz w:val="24"/>
                <w:szCs w:val="24"/>
                <w14:ligatures w14:val="none"/>
              </w:rPr>
            </w:pPr>
            <w:r w:rsidRPr="00726F27">
              <w:rPr>
                <w:rFonts w:ascii="Times New Roman" w:eastAsia="Times New Roman" w:hAnsi="Times New Roman" w:cs="Times New Roman"/>
                <w:kern w:val="0"/>
                <w:sz w:val="24"/>
                <w:szCs w:val="24"/>
                <w14:ligatures w14:val="none"/>
              </w:rPr>
              <w:t>Increase</w:t>
            </w:r>
          </w:p>
        </w:tc>
      </w:tr>
    </w:tbl>
    <w:p w14:paraId="41F5D8F5" w14:textId="0DD27550" w:rsidR="00A01A75" w:rsidRPr="00726F27" w:rsidRDefault="00A01A75" w:rsidP="00A01A75">
      <w:pPr>
        <w:spacing w:line="360" w:lineRule="auto"/>
        <w:jc w:val="center"/>
        <w:rPr>
          <w:rFonts w:ascii="Times New Roman" w:hAnsi="Times New Roman" w:cs="Times New Roman"/>
          <w:sz w:val="24"/>
          <w:szCs w:val="24"/>
        </w:rPr>
      </w:pPr>
    </w:p>
    <w:p w14:paraId="5DEB46AB" w14:textId="63ECF65F" w:rsidR="00A01A75" w:rsidRPr="00726F27" w:rsidRDefault="00A01A75" w:rsidP="00A01A75">
      <w:pPr>
        <w:spacing w:line="360" w:lineRule="auto"/>
        <w:jc w:val="center"/>
        <w:rPr>
          <w:rFonts w:ascii="Times New Roman" w:hAnsi="Times New Roman" w:cs="Times New Roman"/>
          <w:b/>
          <w:bCs/>
          <w:sz w:val="24"/>
          <w:szCs w:val="24"/>
        </w:rPr>
      </w:pPr>
      <w:r w:rsidRPr="00726F27">
        <w:rPr>
          <w:rFonts w:ascii="Times New Roman" w:hAnsi="Times New Roman" w:cs="Times New Roman"/>
          <w:b/>
          <w:bCs/>
          <w:sz w:val="24"/>
          <w:szCs w:val="24"/>
        </w:rPr>
        <w:t>Table: Selected Toyota FY2026 Performance Indicators</w:t>
      </w:r>
    </w:p>
    <w:p w14:paraId="5E3B3B8D" w14:textId="18163F45" w:rsidR="00A01A75" w:rsidRPr="00726F27" w:rsidRDefault="00A01A75" w:rsidP="00A01A75">
      <w:pPr>
        <w:spacing w:line="360" w:lineRule="auto"/>
        <w:jc w:val="right"/>
        <w:rPr>
          <w:rFonts w:ascii="Times New Roman" w:hAnsi="Times New Roman" w:cs="Times New Roman"/>
          <w:sz w:val="20"/>
          <w:szCs w:val="20"/>
        </w:rPr>
      </w:pPr>
      <w:r w:rsidRPr="00726F27">
        <w:rPr>
          <w:rFonts w:ascii="Times New Roman" w:hAnsi="Times New Roman" w:cs="Times New Roman"/>
          <w:sz w:val="20"/>
          <w:szCs w:val="20"/>
        </w:rPr>
        <w:t>Source: Developed from Toyota Motor Corporation (2026a)</w:t>
      </w:r>
    </w:p>
    <w:p w14:paraId="2886000D" w14:textId="3B0E1102" w:rsidR="00A01A75" w:rsidRPr="00726F27" w:rsidRDefault="005C17E5" w:rsidP="005C17E5">
      <w:pPr>
        <w:spacing w:line="360" w:lineRule="auto"/>
        <w:jc w:val="both"/>
        <w:rPr>
          <w:rFonts w:ascii="Times New Roman" w:hAnsi="Times New Roman" w:cs="Times New Roman"/>
          <w:sz w:val="24"/>
          <w:szCs w:val="24"/>
        </w:rPr>
      </w:pPr>
      <w:r w:rsidRPr="00726F27">
        <w:rPr>
          <w:rFonts w:ascii="Times New Roman" w:hAnsi="Times New Roman" w:cs="Times New Roman"/>
          <w:sz w:val="24"/>
          <w:szCs w:val="24"/>
        </w:rPr>
        <w:t>This doesn't appear to have a significant impact on Toyota performance, though. If Toyota Motor Corporation (2026a) estimate is correct that the impact of the US tariffs on operating income for FY2026 will be ¥1.38 trillion negative, it would lead to an operating income cut of around 8.3 percent. But there's also increasing BEV competition from Tesla and Chinese brands. Overall, Toyota's financial position would be considered “financially strong but strategic transition” in the conclusion. Some of its hybrids have already proven to be very strong today and its BEV and software functions are crucial to its competitiveness down the road.</w:t>
      </w:r>
    </w:p>
    <w:p w14:paraId="7E2D1761" w14:textId="31EAD28B" w:rsidR="005C17E5" w:rsidRPr="00726F27" w:rsidRDefault="005C17E5" w:rsidP="005C17E5">
      <w:pPr>
        <w:pStyle w:val="Heading1"/>
        <w:spacing w:line="360" w:lineRule="auto"/>
        <w:jc w:val="both"/>
        <w:rPr>
          <w:rFonts w:ascii="Times New Roman" w:hAnsi="Times New Roman" w:cs="Times New Roman"/>
          <w:b/>
          <w:bCs/>
          <w:color w:val="auto"/>
        </w:rPr>
      </w:pPr>
      <w:bookmarkStart w:id="5" w:name="_Toc237833374"/>
      <w:r w:rsidRPr="00726F27">
        <w:rPr>
          <w:rFonts w:ascii="Times New Roman" w:hAnsi="Times New Roman" w:cs="Times New Roman"/>
          <w:b/>
          <w:bCs/>
          <w:color w:val="auto"/>
        </w:rPr>
        <w:lastRenderedPageBreak/>
        <w:t>6. Strategy Analysis:</w:t>
      </w:r>
      <w:bookmarkEnd w:id="5"/>
    </w:p>
    <w:p w14:paraId="25AF3BD1" w14:textId="512228FC" w:rsidR="005C17E5" w:rsidRPr="00726F27" w:rsidRDefault="005C17E5" w:rsidP="005C17E5">
      <w:pPr>
        <w:pStyle w:val="Heading2"/>
        <w:spacing w:line="360" w:lineRule="auto"/>
        <w:jc w:val="both"/>
        <w:rPr>
          <w:rFonts w:ascii="Times New Roman" w:hAnsi="Times New Roman" w:cs="Times New Roman"/>
          <w:b/>
          <w:bCs/>
          <w:color w:val="auto"/>
        </w:rPr>
      </w:pPr>
      <w:bookmarkStart w:id="6" w:name="_Toc237833375"/>
      <w:r w:rsidRPr="00726F27">
        <w:rPr>
          <w:rFonts w:ascii="Times New Roman" w:hAnsi="Times New Roman" w:cs="Times New Roman"/>
          <w:b/>
          <w:bCs/>
          <w:color w:val="auto"/>
        </w:rPr>
        <w:t>6.1 External Environmental Audit:</w:t>
      </w:r>
      <w:bookmarkEnd w:id="6"/>
    </w:p>
    <w:p w14:paraId="268B2863" w14:textId="749D1A42" w:rsidR="005C17E5" w:rsidRPr="00726F27" w:rsidRDefault="005C17E5" w:rsidP="005C17E5">
      <w:pPr>
        <w:pStyle w:val="Heading3"/>
        <w:spacing w:line="360" w:lineRule="auto"/>
        <w:jc w:val="both"/>
        <w:rPr>
          <w:rFonts w:ascii="Times New Roman" w:hAnsi="Times New Roman" w:cs="Times New Roman"/>
          <w:b/>
          <w:bCs/>
          <w:color w:val="auto"/>
        </w:rPr>
      </w:pPr>
      <w:bookmarkStart w:id="7" w:name="_Toc237833376"/>
      <w:r w:rsidRPr="00726F27">
        <w:rPr>
          <w:rFonts w:ascii="Times New Roman" w:hAnsi="Times New Roman" w:cs="Times New Roman"/>
          <w:b/>
          <w:bCs/>
          <w:color w:val="auto"/>
        </w:rPr>
        <w:t>6.1.1 PESTEL Analysis:</w:t>
      </w:r>
      <w:bookmarkEnd w:id="7"/>
    </w:p>
    <w:p w14:paraId="47AB4EB1" w14:textId="5C799C4A" w:rsidR="005C17E5" w:rsidRPr="00726F27" w:rsidRDefault="005C17E5" w:rsidP="005C17E5">
      <w:pPr>
        <w:spacing w:line="360" w:lineRule="auto"/>
        <w:jc w:val="both"/>
        <w:rPr>
          <w:rFonts w:ascii="Times New Roman" w:hAnsi="Times New Roman" w:cs="Times New Roman"/>
          <w:sz w:val="24"/>
          <w:szCs w:val="24"/>
        </w:rPr>
      </w:pPr>
      <w:r w:rsidRPr="00726F27">
        <w:rPr>
          <w:rFonts w:ascii="Times New Roman" w:hAnsi="Times New Roman" w:cs="Times New Roman"/>
          <w:sz w:val="24"/>
          <w:szCs w:val="24"/>
        </w:rPr>
        <w:t xml:space="preserve">Political Factors: The policy of international trade, industrial subsidies and geopolitical relationships have a great impact on the automotive manufacturers. The imposition of tariffs may lead to increased retail prices of imported and exported goods including cars and car parts. Firstly, tariffs of material proportions are likely to have an impact on the result for Toyota's FY2026 (if they were geographically concentrated as opposed to geographically diversified and </w:t>
      </w:r>
      <w:proofErr w:type="spellStart"/>
      <w:r w:rsidRPr="00726F27">
        <w:rPr>
          <w:rFonts w:ascii="Times New Roman" w:hAnsi="Times New Roman" w:cs="Times New Roman"/>
          <w:sz w:val="24"/>
          <w:szCs w:val="24"/>
        </w:rPr>
        <w:t>localised</w:t>
      </w:r>
      <w:proofErr w:type="spellEnd"/>
      <w:r w:rsidRPr="00726F27">
        <w:rPr>
          <w:rFonts w:ascii="Times New Roman" w:hAnsi="Times New Roman" w:cs="Times New Roman"/>
          <w:sz w:val="24"/>
          <w:szCs w:val="24"/>
        </w:rPr>
        <w:t xml:space="preserve"> as they are) as described in Toyota Motor Corporation (2026a). The government also wants to encourage the local production of batteries and EVs, thus boosting </w:t>
      </w:r>
      <w:proofErr w:type="spellStart"/>
      <w:r w:rsidRPr="00726F27">
        <w:rPr>
          <w:rFonts w:ascii="Times New Roman" w:hAnsi="Times New Roman" w:cs="Times New Roman"/>
          <w:sz w:val="24"/>
          <w:szCs w:val="24"/>
        </w:rPr>
        <w:t>localisation</w:t>
      </w:r>
      <w:proofErr w:type="spellEnd"/>
      <w:r w:rsidRPr="00726F27">
        <w:rPr>
          <w:rFonts w:ascii="Times New Roman" w:hAnsi="Times New Roman" w:cs="Times New Roman"/>
          <w:sz w:val="24"/>
          <w:szCs w:val="24"/>
        </w:rPr>
        <w:t xml:space="preserve"> of supply chains.</w:t>
      </w:r>
    </w:p>
    <w:p w14:paraId="4103F142" w14:textId="3AE5666C" w:rsidR="005C17E5" w:rsidRPr="00726F27" w:rsidRDefault="005C17E5" w:rsidP="005C17E5">
      <w:pPr>
        <w:spacing w:line="360" w:lineRule="auto"/>
        <w:jc w:val="both"/>
        <w:rPr>
          <w:rFonts w:ascii="Times New Roman" w:hAnsi="Times New Roman" w:cs="Times New Roman"/>
          <w:sz w:val="24"/>
          <w:szCs w:val="24"/>
        </w:rPr>
      </w:pPr>
      <w:r w:rsidRPr="00726F27">
        <w:rPr>
          <w:rFonts w:ascii="Times New Roman" w:hAnsi="Times New Roman" w:cs="Times New Roman"/>
          <w:sz w:val="24"/>
          <w:szCs w:val="24"/>
        </w:rPr>
        <w:t xml:space="preserve">Economic Factors: The price (inflation), exchange rates, raw material prices and interest rates can affect the vehicle production costs and demand. Toyota </w:t>
      </w:r>
      <w:proofErr w:type="gramStart"/>
      <w:r w:rsidRPr="00726F27">
        <w:rPr>
          <w:rFonts w:ascii="Times New Roman" w:hAnsi="Times New Roman" w:cs="Times New Roman"/>
          <w:sz w:val="24"/>
          <w:szCs w:val="24"/>
        </w:rPr>
        <w:t>has to</w:t>
      </w:r>
      <w:proofErr w:type="gramEnd"/>
      <w:r w:rsidRPr="00726F27">
        <w:rPr>
          <w:rFonts w:ascii="Times New Roman" w:hAnsi="Times New Roman" w:cs="Times New Roman"/>
          <w:sz w:val="24"/>
          <w:szCs w:val="24"/>
        </w:rPr>
        <w:t xml:space="preserve"> deal with currency fluctuations, such as a weak yen, strong dollar and euro when conducting business internationally.</w:t>
      </w:r>
    </w:p>
    <w:p w14:paraId="17035FC8" w14:textId="20AA2E71" w:rsidR="005C17E5" w:rsidRPr="00726F27" w:rsidRDefault="005C17E5" w:rsidP="005C17E5">
      <w:pPr>
        <w:spacing w:line="360" w:lineRule="auto"/>
        <w:jc w:val="both"/>
        <w:rPr>
          <w:rFonts w:ascii="Times New Roman" w:hAnsi="Times New Roman" w:cs="Times New Roman"/>
          <w:sz w:val="24"/>
          <w:szCs w:val="24"/>
        </w:rPr>
      </w:pPr>
      <w:r w:rsidRPr="00726F27">
        <w:rPr>
          <w:rFonts w:ascii="Times New Roman" w:hAnsi="Times New Roman" w:cs="Times New Roman"/>
          <w:sz w:val="24"/>
          <w:szCs w:val="24"/>
        </w:rPr>
        <w:t xml:space="preserve">Social Factors: The consumer desires a more </w:t>
      </w:r>
      <w:proofErr w:type="gramStart"/>
      <w:r w:rsidRPr="00726F27">
        <w:rPr>
          <w:rFonts w:ascii="Times New Roman" w:hAnsi="Times New Roman" w:cs="Times New Roman"/>
          <w:sz w:val="24"/>
          <w:szCs w:val="24"/>
        </w:rPr>
        <w:t>environmentally-friendly</w:t>
      </w:r>
      <w:proofErr w:type="gramEnd"/>
      <w:r w:rsidRPr="00726F27">
        <w:rPr>
          <w:rFonts w:ascii="Times New Roman" w:hAnsi="Times New Roman" w:cs="Times New Roman"/>
          <w:sz w:val="24"/>
          <w:szCs w:val="24"/>
        </w:rPr>
        <w:t xml:space="preserve">, connected and </w:t>
      </w:r>
      <w:proofErr w:type="spellStart"/>
      <w:r w:rsidRPr="00726F27">
        <w:rPr>
          <w:rFonts w:ascii="Times New Roman" w:hAnsi="Times New Roman" w:cs="Times New Roman"/>
          <w:sz w:val="24"/>
          <w:szCs w:val="24"/>
        </w:rPr>
        <w:t>personalised</w:t>
      </w:r>
      <w:proofErr w:type="spellEnd"/>
      <w:r w:rsidRPr="00726F27">
        <w:rPr>
          <w:rFonts w:ascii="Times New Roman" w:hAnsi="Times New Roman" w:cs="Times New Roman"/>
          <w:sz w:val="24"/>
          <w:szCs w:val="24"/>
        </w:rPr>
        <w:t xml:space="preserve"> car. Perhaps today's shoppers are concerned about mobility rather than owning. Factors like being affordable, reliable and availability of charging infrastructure are however still relevant when customers consider BEVs (IEA, 2025).</w:t>
      </w:r>
    </w:p>
    <w:p w14:paraId="3FC612CF" w14:textId="522E3086" w:rsidR="005C17E5" w:rsidRPr="00726F27" w:rsidRDefault="005C17E5" w:rsidP="005C17E5">
      <w:pPr>
        <w:spacing w:line="360" w:lineRule="auto"/>
        <w:jc w:val="both"/>
        <w:rPr>
          <w:rFonts w:ascii="Times New Roman" w:hAnsi="Times New Roman" w:cs="Times New Roman"/>
          <w:sz w:val="24"/>
          <w:szCs w:val="24"/>
        </w:rPr>
      </w:pPr>
      <w:r w:rsidRPr="00726F27">
        <w:rPr>
          <w:rFonts w:ascii="Times New Roman" w:hAnsi="Times New Roman" w:cs="Times New Roman"/>
          <w:sz w:val="24"/>
          <w:szCs w:val="24"/>
        </w:rPr>
        <w:t xml:space="preserve">Technological Factors: Vehicles are in a new stage of maturity and are undergoing a transformation as new technologies (Electrification, AI, batteries, connectivity / autonomous driving etc.) become increasingly products of differentiation and of </w:t>
      </w:r>
      <w:proofErr w:type="gramStart"/>
      <w:r w:rsidRPr="00726F27">
        <w:rPr>
          <w:rFonts w:ascii="Times New Roman" w:hAnsi="Times New Roman" w:cs="Times New Roman"/>
          <w:sz w:val="24"/>
          <w:szCs w:val="24"/>
        </w:rPr>
        <w:t>the Customer</w:t>
      </w:r>
      <w:proofErr w:type="gramEnd"/>
      <w:r w:rsidRPr="00726F27">
        <w:rPr>
          <w:rFonts w:ascii="Times New Roman" w:hAnsi="Times New Roman" w:cs="Times New Roman"/>
          <w:sz w:val="24"/>
          <w:szCs w:val="24"/>
        </w:rPr>
        <w:t xml:space="preserve"> Relationships.</w:t>
      </w:r>
    </w:p>
    <w:p w14:paraId="360C5728" w14:textId="5533CD27" w:rsidR="005C17E5" w:rsidRPr="00726F27" w:rsidRDefault="005C17E5" w:rsidP="005C17E5">
      <w:pPr>
        <w:spacing w:line="360" w:lineRule="auto"/>
        <w:jc w:val="both"/>
        <w:rPr>
          <w:rFonts w:ascii="Times New Roman" w:hAnsi="Times New Roman" w:cs="Times New Roman"/>
          <w:sz w:val="24"/>
          <w:szCs w:val="24"/>
        </w:rPr>
      </w:pPr>
      <w:r w:rsidRPr="00726F27">
        <w:rPr>
          <w:rFonts w:ascii="Times New Roman" w:hAnsi="Times New Roman" w:cs="Times New Roman"/>
          <w:sz w:val="24"/>
          <w:szCs w:val="24"/>
        </w:rPr>
        <w:t xml:space="preserve">Environmental Factors: Today, eco-friendly environmental factors: With the advent of climate change, manufacturers are no longer facing as clean as possible environment to manufacture their products; but they are forced to reduce emission throughout the life of the product. According to Kumar and Alok (2020)'s perspective, the concept of sustainable development of </w:t>
      </w:r>
      <w:proofErr w:type="gramStart"/>
      <w:r w:rsidRPr="00726F27">
        <w:rPr>
          <w:rFonts w:ascii="Times New Roman" w:hAnsi="Times New Roman" w:cs="Times New Roman"/>
          <w:sz w:val="24"/>
          <w:szCs w:val="24"/>
        </w:rPr>
        <w:t>the automotive</w:t>
      </w:r>
      <w:proofErr w:type="gramEnd"/>
      <w:r w:rsidRPr="00726F27">
        <w:rPr>
          <w:rFonts w:ascii="Times New Roman" w:hAnsi="Times New Roman" w:cs="Times New Roman"/>
          <w:sz w:val="24"/>
          <w:szCs w:val="24"/>
        </w:rPr>
        <w:t xml:space="preserve"> vehicles should be considered throughout the value chain.</w:t>
      </w:r>
    </w:p>
    <w:p w14:paraId="05DD33FA" w14:textId="04D332C4" w:rsidR="005C17E5" w:rsidRPr="00726F27" w:rsidRDefault="005C17E5" w:rsidP="005C17E5">
      <w:pPr>
        <w:spacing w:line="360" w:lineRule="auto"/>
        <w:jc w:val="both"/>
        <w:rPr>
          <w:rFonts w:ascii="Times New Roman" w:hAnsi="Times New Roman" w:cs="Times New Roman"/>
          <w:sz w:val="24"/>
          <w:szCs w:val="24"/>
        </w:rPr>
      </w:pPr>
      <w:r w:rsidRPr="00726F27">
        <w:rPr>
          <w:rFonts w:ascii="Times New Roman" w:hAnsi="Times New Roman" w:cs="Times New Roman"/>
          <w:sz w:val="24"/>
          <w:szCs w:val="24"/>
        </w:rPr>
        <w:t xml:space="preserve">Legal Factors: There are many new and strict regulations, which </w:t>
      </w:r>
      <w:proofErr w:type="gramStart"/>
      <w:r w:rsidRPr="00726F27">
        <w:rPr>
          <w:rFonts w:ascii="Times New Roman" w:hAnsi="Times New Roman" w:cs="Times New Roman"/>
          <w:sz w:val="24"/>
          <w:szCs w:val="24"/>
        </w:rPr>
        <w:t>have to</w:t>
      </w:r>
      <w:proofErr w:type="gramEnd"/>
      <w:r w:rsidRPr="00726F27">
        <w:rPr>
          <w:rFonts w:ascii="Times New Roman" w:hAnsi="Times New Roman" w:cs="Times New Roman"/>
          <w:sz w:val="24"/>
          <w:szCs w:val="24"/>
        </w:rPr>
        <w:t xml:space="preserve"> be complied with by Toyota, ranging from vehicle safety to emission as well as cyber security, privacy and competition. </w:t>
      </w:r>
      <w:r w:rsidRPr="00726F27">
        <w:rPr>
          <w:rFonts w:ascii="Times New Roman" w:hAnsi="Times New Roman" w:cs="Times New Roman"/>
          <w:sz w:val="24"/>
          <w:szCs w:val="24"/>
        </w:rPr>
        <w:lastRenderedPageBreak/>
        <w:t>The increased requirement for responsibility is also on customer data and software systems due to connected vehicles.</w:t>
      </w:r>
    </w:p>
    <w:p w14:paraId="3D3C20D9" w14:textId="2EA3B819" w:rsidR="005C17E5" w:rsidRPr="00726F27" w:rsidRDefault="005C17E5" w:rsidP="005C17E5">
      <w:pPr>
        <w:pStyle w:val="Heading3"/>
        <w:spacing w:line="360" w:lineRule="auto"/>
        <w:jc w:val="both"/>
        <w:rPr>
          <w:rFonts w:ascii="Times New Roman" w:hAnsi="Times New Roman" w:cs="Times New Roman"/>
          <w:b/>
          <w:bCs/>
          <w:color w:val="auto"/>
        </w:rPr>
      </w:pPr>
      <w:bookmarkStart w:id="8" w:name="_Toc237833377"/>
      <w:r w:rsidRPr="00726F27">
        <w:rPr>
          <w:rFonts w:ascii="Times New Roman" w:hAnsi="Times New Roman" w:cs="Times New Roman"/>
          <w:b/>
          <w:bCs/>
          <w:color w:val="auto"/>
        </w:rPr>
        <w:t>6.1.2 Porter's Five Forces:</w:t>
      </w:r>
      <w:bookmarkEnd w:id="8"/>
    </w:p>
    <w:p w14:paraId="354F45F9" w14:textId="2CDC1DBC" w:rsidR="005C17E5" w:rsidRPr="00726F27" w:rsidRDefault="005C17E5" w:rsidP="005C17E5">
      <w:pPr>
        <w:spacing w:line="360" w:lineRule="auto"/>
        <w:jc w:val="both"/>
        <w:rPr>
          <w:rFonts w:ascii="Times New Roman" w:hAnsi="Times New Roman" w:cs="Times New Roman"/>
          <w:sz w:val="24"/>
          <w:szCs w:val="24"/>
        </w:rPr>
      </w:pPr>
      <w:r w:rsidRPr="00726F27">
        <w:rPr>
          <w:rFonts w:ascii="Times New Roman" w:hAnsi="Times New Roman" w:cs="Times New Roman"/>
          <w:sz w:val="24"/>
          <w:szCs w:val="24"/>
        </w:rPr>
        <w:t xml:space="preserve">The Five Forces model of Porter (2008) shows Toyota to be in a highly competitive industry – the car manufacturing industry. The degree of competitive rivalry is high; the manufacturers are clearly defined, EV related players are available, and the price competition is high in China. High dependency on batteries, semiconductors and critical minerals, that can be mitigated with supplier relationships and vertical integration, provides a moderate-high supplier power. There is </w:t>
      </w:r>
      <w:proofErr w:type="gramStart"/>
      <w:r w:rsidRPr="00726F27">
        <w:rPr>
          <w:rFonts w:ascii="Times New Roman" w:hAnsi="Times New Roman" w:cs="Times New Roman"/>
          <w:sz w:val="24"/>
          <w:szCs w:val="24"/>
        </w:rPr>
        <w:t>a high</w:t>
      </w:r>
      <w:proofErr w:type="gramEnd"/>
      <w:r w:rsidRPr="00726F27">
        <w:rPr>
          <w:rFonts w:ascii="Times New Roman" w:hAnsi="Times New Roman" w:cs="Times New Roman"/>
          <w:sz w:val="24"/>
          <w:szCs w:val="24"/>
        </w:rPr>
        <w:t xml:space="preserve"> buyer power with the ability to easily compare brands and not too high switching costs. There are no new entrants but the substitute of the private ownership of vehicles has arrived but its degree is moderate; public transport or ride sharing.</w:t>
      </w:r>
    </w:p>
    <w:p w14:paraId="136D82B3" w14:textId="14C4068D" w:rsidR="005C17E5" w:rsidRPr="00726F27" w:rsidRDefault="005C17E5" w:rsidP="005C17E5">
      <w:pPr>
        <w:pStyle w:val="Heading2"/>
        <w:spacing w:line="360" w:lineRule="auto"/>
        <w:jc w:val="both"/>
        <w:rPr>
          <w:rFonts w:ascii="Times New Roman" w:hAnsi="Times New Roman" w:cs="Times New Roman"/>
          <w:b/>
          <w:bCs/>
          <w:color w:val="auto"/>
        </w:rPr>
      </w:pPr>
      <w:bookmarkStart w:id="9" w:name="_Toc237833378"/>
      <w:r w:rsidRPr="00726F27">
        <w:rPr>
          <w:rFonts w:ascii="Times New Roman" w:hAnsi="Times New Roman" w:cs="Times New Roman"/>
          <w:b/>
          <w:bCs/>
          <w:color w:val="auto"/>
        </w:rPr>
        <w:t>6.2 SWOT, VRIO, BCG and Value-Chain Analysis:</w:t>
      </w:r>
      <w:bookmarkEnd w:id="9"/>
    </w:p>
    <w:p w14:paraId="3142DAF3" w14:textId="74973106" w:rsidR="005C17E5" w:rsidRPr="00726F27" w:rsidRDefault="005C17E5" w:rsidP="005C17E5">
      <w:pPr>
        <w:spacing w:line="360" w:lineRule="auto"/>
        <w:jc w:val="both"/>
        <w:rPr>
          <w:rFonts w:ascii="Times New Roman" w:hAnsi="Times New Roman" w:cs="Times New Roman"/>
          <w:sz w:val="24"/>
          <w:szCs w:val="24"/>
        </w:rPr>
      </w:pPr>
      <w:r w:rsidRPr="00726F27">
        <w:rPr>
          <w:rFonts w:ascii="Times New Roman" w:hAnsi="Times New Roman" w:cs="Times New Roman"/>
          <w:sz w:val="24"/>
          <w:szCs w:val="24"/>
        </w:rPr>
        <w:t xml:space="preserve">That's what makes Toyota's strategic posture, </w:t>
      </w:r>
      <w:proofErr w:type="gramStart"/>
      <w:r w:rsidRPr="00726F27">
        <w:rPr>
          <w:rFonts w:ascii="Times New Roman" w:hAnsi="Times New Roman" w:cs="Times New Roman"/>
          <w:sz w:val="24"/>
          <w:szCs w:val="24"/>
        </w:rPr>
        <w:t>as a result of</w:t>
      </w:r>
      <w:proofErr w:type="gramEnd"/>
      <w:r w:rsidRPr="00726F27">
        <w:rPr>
          <w:rFonts w:ascii="Times New Roman" w:hAnsi="Times New Roman" w:cs="Times New Roman"/>
          <w:sz w:val="24"/>
          <w:szCs w:val="24"/>
        </w:rPr>
        <w:t xml:space="preserve"> its high internal capabilities and great technological and competitive pressures. </w:t>
      </w:r>
      <w:proofErr w:type="gramStart"/>
      <w:r w:rsidRPr="00726F27">
        <w:rPr>
          <w:rFonts w:ascii="Times New Roman" w:hAnsi="Times New Roman" w:cs="Times New Roman"/>
          <w:sz w:val="24"/>
          <w:szCs w:val="24"/>
        </w:rPr>
        <w:t>It's</w:t>
      </w:r>
      <w:proofErr w:type="gramEnd"/>
      <w:r w:rsidRPr="00726F27">
        <w:rPr>
          <w:rFonts w:ascii="Times New Roman" w:hAnsi="Times New Roman" w:cs="Times New Roman"/>
          <w:sz w:val="24"/>
          <w:szCs w:val="24"/>
        </w:rPr>
        <w:t xml:space="preserve"> global brand strength, the Toyota Production System and its extensive production facility and economic strength. However, the downsides are slow early BEV adoption and software capabilities and </w:t>
      </w:r>
      <w:proofErr w:type="spellStart"/>
      <w:r w:rsidRPr="00726F27">
        <w:rPr>
          <w:rFonts w:ascii="Times New Roman" w:hAnsi="Times New Roman" w:cs="Times New Roman"/>
          <w:sz w:val="24"/>
          <w:szCs w:val="24"/>
        </w:rPr>
        <w:t>organisational</w:t>
      </w:r>
      <w:proofErr w:type="spellEnd"/>
      <w:r w:rsidRPr="00726F27">
        <w:rPr>
          <w:rFonts w:ascii="Times New Roman" w:hAnsi="Times New Roman" w:cs="Times New Roman"/>
          <w:sz w:val="24"/>
          <w:szCs w:val="24"/>
        </w:rPr>
        <w:t xml:space="preserve"> complexity. The areas of opportunity are electrification, software cars, AI </w:t>
      </w:r>
      <w:proofErr w:type="spellStart"/>
      <w:r w:rsidRPr="00726F27">
        <w:rPr>
          <w:rFonts w:ascii="Times New Roman" w:hAnsi="Times New Roman" w:cs="Times New Roman"/>
          <w:sz w:val="24"/>
          <w:szCs w:val="24"/>
        </w:rPr>
        <w:t>localisation</w:t>
      </w:r>
      <w:proofErr w:type="spellEnd"/>
      <w:r w:rsidRPr="00726F27">
        <w:rPr>
          <w:rFonts w:ascii="Times New Roman" w:hAnsi="Times New Roman" w:cs="Times New Roman"/>
          <w:sz w:val="24"/>
          <w:szCs w:val="24"/>
        </w:rPr>
        <w:t xml:space="preserve"> and battery </w:t>
      </w:r>
      <w:proofErr w:type="spellStart"/>
      <w:r w:rsidRPr="00726F27">
        <w:rPr>
          <w:rFonts w:ascii="Times New Roman" w:hAnsi="Times New Roman" w:cs="Times New Roman"/>
          <w:sz w:val="24"/>
          <w:szCs w:val="24"/>
        </w:rPr>
        <w:t>localisation</w:t>
      </w:r>
      <w:proofErr w:type="spellEnd"/>
      <w:r w:rsidRPr="00726F27">
        <w:rPr>
          <w:rFonts w:ascii="Times New Roman" w:hAnsi="Times New Roman" w:cs="Times New Roman"/>
          <w:sz w:val="24"/>
          <w:szCs w:val="24"/>
        </w:rPr>
        <w:t xml:space="preserve">, and the areas of risk are Chinese EV competition, supply issues as well as regulations geopolitical uncertainty. Toyota's capabilities – according to VRIO wise, they are the production system, supplier relationships and kaizen culture, which are hard to copy, are the ones that define the </w:t>
      </w:r>
      <w:proofErr w:type="spellStart"/>
      <w:r w:rsidRPr="00726F27">
        <w:rPr>
          <w:rFonts w:ascii="Times New Roman" w:hAnsi="Times New Roman" w:cs="Times New Roman"/>
          <w:sz w:val="24"/>
          <w:szCs w:val="24"/>
        </w:rPr>
        <w:t>organisation</w:t>
      </w:r>
      <w:proofErr w:type="spellEnd"/>
      <w:r w:rsidRPr="00726F27">
        <w:rPr>
          <w:rFonts w:ascii="Times New Roman" w:hAnsi="Times New Roman" w:cs="Times New Roman"/>
          <w:sz w:val="24"/>
          <w:szCs w:val="24"/>
        </w:rPr>
        <w:t xml:space="preserve"> and are a source of Toyota's competitive advantage (Barney, 1991; Liker, 2021). The BCG Matrix shows that hydrogen vehicles are still strategic opportunities to be developed, while the hybrids are Cash Cows and BEVs. Moreover, Toyota's value chain is still dominated by manufacturing while aspects like battery, software, connected services and customer data are becoming pivotal to the value chain in the future. Toyota is required to, as a result, reconfigure existing competencies and speed up digital innovation (Porter, 1985; Teece, 2007; Teece, 2018).</w:t>
      </w:r>
    </w:p>
    <w:p w14:paraId="38A742EB" w14:textId="42F10A95" w:rsidR="00C16B89" w:rsidRPr="00726F27" w:rsidRDefault="00C16B89" w:rsidP="00C16B89">
      <w:pPr>
        <w:pStyle w:val="Heading1"/>
        <w:spacing w:line="360" w:lineRule="auto"/>
        <w:jc w:val="both"/>
        <w:rPr>
          <w:rFonts w:ascii="Times New Roman" w:hAnsi="Times New Roman" w:cs="Times New Roman"/>
          <w:b/>
          <w:bCs/>
          <w:color w:val="auto"/>
        </w:rPr>
      </w:pPr>
      <w:bookmarkStart w:id="10" w:name="_Toc237833379"/>
      <w:r w:rsidRPr="00726F27">
        <w:rPr>
          <w:rFonts w:ascii="Times New Roman" w:hAnsi="Times New Roman" w:cs="Times New Roman"/>
          <w:b/>
          <w:bCs/>
          <w:color w:val="auto"/>
        </w:rPr>
        <w:t>7. Strategy Formulation:</w:t>
      </w:r>
      <w:bookmarkEnd w:id="10"/>
    </w:p>
    <w:p w14:paraId="6740B687" w14:textId="51A50D14" w:rsidR="00C16B89" w:rsidRPr="00726F27" w:rsidRDefault="00C16B89" w:rsidP="00C16B89">
      <w:pPr>
        <w:spacing w:line="360" w:lineRule="auto"/>
        <w:jc w:val="both"/>
        <w:rPr>
          <w:rFonts w:ascii="Times New Roman" w:hAnsi="Times New Roman" w:cs="Times New Roman"/>
          <w:sz w:val="24"/>
          <w:szCs w:val="24"/>
        </w:rPr>
      </w:pPr>
      <w:r w:rsidRPr="00726F27">
        <w:rPr>
          <w:rFonts w:ascii="Times New Roman" w:hAnsi="Times New Roman" w:cs="Times New Roman"/>
          <w:sz w:val="24"/>
          <w:szCs w:val="24"/>
        </w:rPr>
        <w:t xml:space="preserve">It is recommended to use Integrated Electric and Software Mobility Strategy (IESMS). </w:t>
      </w:r>
      <w:proofErr w:type="gramStart"/>
      <w:r w:rsidRPr="00726F27">
        <w:rPr>
          <w:rFonts w:ascii="Times New Roman" w:hAnsi="Times New Roman" w:cs="Times New Roman"/>
          <w:sz w:val="24"/>
          <w:szCs w:val="24"/>
        </w:rPr>
        <w:t>It's everything</w:t>
      </w:r>
      <w:proofErr w:type="gramEnd"/>
      <w:r w:rsidRPr="00726F27">
        <w:rPr>
          <w:rFonts w:ascii="Times New Roman" w:hAnsi="Times New Roman" w:cs="Times New Roman"/>
          <w:sz w:val="24"/>
          <w:szCs w:val="24"/>
        </w:rPr>
        <w:t xml:space="preserve"> that Toyota does right, </w:t>
      </w:r>
      <w:proofErr w:type="gramStart"/>
      <w:r w:rsidRPr="00726F27">
        <w:rPr>
          <w:rFonts w:ascii="Times New Roman" w:hAnsi="Times New Roman" w:cs="Times New Roman"/>
          <w:sz w:val="24"/>
          <w:szCs w:val="24"/>
        </w:rPr>
        <w:t>all of</w:t>
      </w:r>
      <w:proofErr w:type="gramEnd"/>
      <w:r w:rsidRPr="00726F27">
        <w:rPr>
          <w:rFonts w:ascii="Times New Roman" w:hAnsi="Times New Roman" w:cs="Times New Roman"/>
          <w:sz w:val="24"/>
          <w:szCs w:val="24"/>
        </w:rPr>
        <w:t xml:space="preserve"> the things that they are going to need to do better in the </w:t>
      </w:r>
      <w:r w:rsidRPr="00726F27">
        <w:rPr>
          <w:rFonts w:ascii="Times New Roman" w:hAnsi="Times New Roman" w:cs="Times New Roman"/>
          <w:sz w:val="24"/>
          <w:szCs w:val="24"/>
        </w:rPr>
        <w:lastRenderedPageBreak/>
        <w:t xml:space="preserve">upcoming battle in the automotive market. First, Toyota should speed up its BEV development efforts, since it remains active in regions with less-than-ideal charging conditions with the HEVs and PHEVs – albeit with higher profit margins. This diminishes the risk of placing too much faith in one </w:t>
      </w:r>
      <w:proofErr w:type="gramStart"/>
      <w:r w:rsidRPr="00726F27">
        <w:rPr>
          <w:rFonts w:ascii="Times New Roman" w:hAnsi="Times New Roman" w:cs="Times New Roman"/>
          <w:sz w:val="24"/>
          <w:szCs w:val="24"/>
        </w:rPr>
        <w:t>technology, and</w:t>
      </w:r>
      <w:proofErr w:type="gramEnd"/>
      <w:r w:rsidRPr="00726F27">
        <w:rPr>
          <w:rFonts w:ascii="Times New Roman" w:hAnsi="Times New Roman" w:cs="Times New Roman"/>
          <w:sz w:val="24"/>
          <w:szCs w:val="24"/>
        </w:rPr>
        <w:t xml:space="preserve"> is accelerating the pace in response to the demand for EVs. Second, Toyota needs to make more efforts for </w:t>
      </w:r>
      <w:proofErr w:type="spellStart"/>
      <w:r w:rsidRPr="00726F27">
        <w:rPr>
          <w:rFonts w:ascii="Times New Roman" w:hAnsi="Times New Roman" w:cs="Times New Roman"/>
          <w:sz w:val="24"/>
          <w:szCs w:val="24"/>
        </w:rPr>
        <w:t>localisation</w:t>
      </w:r>
      <w:proofErr w:type="spellEnd"/>
      <w:r w:rsidRPr="00726F27">
        <w:rPr>
          <w:rFonts w:ascii="Times New Roman" w:hAnsi="Times New Roman" w:cs="Times New Roman"/>
          <w:sz w:val="24"/>
          <w:szCs w:val="24"/>
        </w:rPr>
        <w:t xml:space="preserve"> and vertical integration of batteries. It would also help shave down the reliance on North America, Europe and Asia for the import of batteries and the risk associated with tariffs, logistics delays and geopolitical uncertainty. In addition to long-term supplier partnerships, supplier diversifications in critical mineral and semiconductor sectors are suggested. Third, software should be key to Toyota's development of Toyota products. All the Toyota Motor Corporation models in the future should benefit from the Arene platform for the software architecture of OTA updates, </w:t>
      </w:r>
      <w:proofErr w:type="spellStart"/>
      <w:r w:rsidRPr="00726F27">
        <w:rPr>
          <w:rFonts w:ascii="Times New Roman" w:hAnsi="Times New Roman" w:cs="Times New Roman"/>
          <w:sz w:val="24"/>
          <w:szCs w:val="24"/>
        </w:rPr>
        <w:t>personalised</w:t>
      </w:r>
      <w:proofErr w:type="spellEnd"/>
      <w:r w:rsidRPr="00726F27">
        <w:rPr>
          <w:rFonts w:ascii="Times New Roman" w:hAnsi="Times New Roman" w:cs="Times New Roman"/>
          <w:sz w:val="24"/>
          <w:szCs w:val="24"/>
        </w:rPr>
        <w:t xml:space="preserve"> services, predictive maintenance and advanced driver assistance systems (Toyota Motor Corporation, 2023). Some software services are available that can cultivate customers' loyalty and can generate repeat business. Fourth, use of strategic partnerships will be increased in batteries, AI, autonomous systems and charging infrastructure. Alliances - Companies can save on development costs, as well as bring in skills and competencies that can take time to develop in-house.</w:t>
      </w:r>
    </w:p>
    <w:p w14:paraId="43F3AAD5" w14:textId="5623193B" w:rsidR="00C16B89" w:rsidRPr="00726F27" w:rsidRDefault="00C16B89" w:rsidP="00C16B89">
      <w:pPr>
        <w:pStyle w:val="Heading1"/>
        <w:spacing w:line="360" w:lineRule="auto"/>
        <w:jc w:val="both"/>
        <w:rPr>
          <w:rFonts w:ascii="Times New Roman" w:hAnsi="Times New Roman" w:cs="Times New Roman"/>
          <w:b/>
          <w:bCs/>
          <w:color w:val="auto"/>
        </w:rPr>
      </w:pPr>
      <w:bookmarkStart w:id="11" w:name="_Toc237833380"/>
      <w:r w:rsidRPr="00726F27">
        <w:rPr>
          <w:rFonts w:ascii="Times New Roman" w:hAnsi="Times New Roman" w:cs="Times New Roman"/>
          <w:b/>
          <w:bCs/>
          <w:color w:val="auto"/>
        </w:rPr>
        <w:t>8. Conclusion and Recommendations:</w:t>
      </w:r>
      <w:bookmarkEnd w:id="11"/>
    </w:p>
    <w:p w14:paraId="1B8BBDA9" w14:textId="53EB3BBE" w:rsidR="00C16B89" w:rsidRPr="00726F27" w:rsidRDefault="00C16B89" w:rsidP="00C16B89">
      <w:pPr>
        <w:spacing w:line="360" w:lineRule="auto"/>
        <w:jc w:val="both"/>
        <w:rPr>
          <w:rFonts w:ascii="Times New Roman" w:hAnsi="Times New Roman" w:cs="Times New Roman"/>
          <w:sz w:val="24"/>
          <w:szCs w:val="24"/>
        </w:rPr>
      </w:pPr>
      <w:r w:rsidRPr="00726F27">
        <w:rPr>
          <w:rFonts w:ascii="Times New Roman" w:hAnsi="Times New Roman" w:cs="Times New Roman"/>
          <w:sz w:val="24"/>
          <w:szCs w:val="24"/>
        </w:rPr>
        <w:t xml:space="preserve">In terms of size, brand, manufacturing and hybrid capabilities and financial strength, Toyota is still one of the world's foremost automotive companies. But today, these aspects of electrification, software, AI and sustainability </w:t>
      </w:r>
      <w:proofErr w:type="gramStart"/>
      <w:r w:rsidRPr="00726F27">
        <w:rPr>
          <w:rFonts w:ascii="Times New Roman" w:hAnsi="Times New Roman" w:cs="Times New Roman"/>
          <w:sz w:val="24"/>
          <w:szCs w:val="24"/>
        </w:rPr>
        <w:t>needs</w:t>
      </w:r>
      <w:proofErr w:type="gramEnd"/>
      <w:r w:rsidRPr="00726F27">
        <w:rPr>
          <w:rFonts w:ascii="Times New Roman" w:hAnsi="Times New Roman" w:cs="Times New Roman"/>
          <w:sz w:val="24"/>
          <w:szCs w:val="24"/>
        </w:rPr>
        <w:t xml:space="preserve"> as well as geopolitical risks are growing. High rivalry, regulatory pressures and technological disruption are external analysis and high capabilities of production, hybrid technology and global manufacturing are internal analysis. Growth in the BEV measures however create downside risk at Toyota as is the development of software functions, a key strategic risk. So, it's best to assume Toyota is taking a step towards an Integrated Electric and Software Mobility Strategy. </w:t>
      </w:r>
      <w:proofErr w:type="gramStart"/>
      <w:r w:rsidRPr="00726F27">
        <w:rPr>
          <w:rFonts w:ascii="Times New Roman" w:hAnsi="Times New Roman" w:cs="Times New Roman"/>
          <w:sz w:val="24"/>
          <w:szCs w:val="24"/>
        </w:rPr>
        <w:t>Introduce</w:t>
      </w:r>
      <w:proofErr w:type="gramEnd"/>
      <w:r w:rsidRPr="00726F27">
        <w:rPr>
          <w:rFonts w:ascii="Times New Roman" w:hAnsi="Times New Roman" w:cs="Times New Roman"/>
          <w:sz w:val="24"/>
          <w:szCs w:val="24"/>
        </w:rPr>
        <w:t xml:space="preserve"> BEV, battery &amp; charging investment with cash flows quicker from the hybrids, is the first step. Secondly, Toyota has got to re-invent – </w:t>
      </w:r>
      <w:proofErr w:type="spellStart"/>
      <w:r w:rsidRPr="00726F27">
        <w:rPr>
          <w:rFonts w:ascii="Times New Roman" w:hAnsi="Times New Roman" w:cs="Times New Roman"/>
          <w:sz w:val="24"/>
          <w:szCs w:val="24"/>
        </w:rPr>
        <w:t>localise</w:t>
      </w:r>
      <w:proofErr w:type="spellEnd"/>
      <w:r w:rsidRPr="00726F27">
        <w:rPr>
          <w:rFonts w:ascii="Times New Roman" w:hAnsi="Times New Roman" w:cs="Times New Roman"/>
          <w:sz w:val="24"/>
          <w:szCs w:val="24"/>
        </w:rPr>
        <w:t xml:space="preserve"> its critical supply chain of batteries, semiconductors, these will make Toyota more resilient. To deliver services of “</w:t>
      </w:r>
      <w:proofErr w:type="gramStart"/>
      <w:r w:rsidRPr="00726F27">
        <w:rPr>
          <w:rFonts w:ascii="Times New Roman" w:hAnsi="Times New Roman" w:cs="Times New Roman"/>
          <w:sz w:val="24"/>
          <w:szCs w:val="24"/>
        </w:rPr>
        <w:t>connected-ness</w:t>
      </w:r>
      <w:proofErr w:type="gramEnd"/>
      <w:r w:rsidRPr="00726F27">
        <w:rPr>
          <w:rFonts w:ascii="Times New Roman" w:hAnsi="Times New Roman" w:cs="Times New Roman"/>
          <w:sz w:val="24"/>
          <w:szCs w:val="24"/>
        </w:rPr>
        <w:t xml:space="preserve">” and recurring revenue, Arene will have to do “scale up,” and 3rd, go digital. Sustainable customer-centric mobility can become a reality all over the world, thanks to </w:t>
      </w:r>
      <w:r w:rsidRPr="00726F27">
        <w:rPr>
          <w:rFonts w:ascii="Times New Roman" w:hAnsi="Times New Roman" w:cs="Times New Roman"/>
          <w:sz w:val="24"/>
          <w:szCs w:val="24"/>
        </w:rPr>
        <w:lastRenderedPageBreak/>
        <w:t>the strengthened Toyota manufacturing bases and accelerated development of its electrification and software technology.</w:t>
      </w:r>
    </w:p>
    <w:p w14:paraId="025FB8CD" w14:textId="2D413C9B" w:rsidR="00C16B89" w:rsidRPr="00726F27" w:rsidRDefault="00C16B89" w:rsidP="00C16B89">
      <w:pPr>
        <w:spacing w:line="360" w:lineRule="auto"/>
        <w:jc w:val="both"/>
        <w:rPr>
          <w:rFonts w:ascii="Times New Roman" w:hAnsi="Times New Roman" w:cs="Times New Roman"/>
          <w:sz w:val="24"/>
          <w:szCs w:val="24"/>
        </w:rPr>
      </w:pPr>
    </w:p>
    <w:p w14:paraId="3ABEDFA0" w14:textId="4795DB62" w:rsidR="00C16B89" w:rsidRPr="00726F27" w:rsidRDefault="00C16B89" w:rsidP="00C16B89">
      <w:pPr>
        <w:spacing w:line="360" w:lineRule="auto"/>
        <w:jc w:val="both"/>
        <w:rPr>
          <w:rFonts w:ascii="Times New Roman" w:hAnsi="Times New Roman" w:cs="Times New Roman"/>
          <w:sz w:val="24"/>
          <w:szCs w:val="24"/>
        </w:rPr>
      </w:pPr>
    </w:p>
    <w:p w14:paraId="5B0E2BC5" w14:textId="49B2175B" w:rsidR="00C16B89" w:rsidRPr="00726F27" w:rsidRDefault="00C16B89" w:rsidP="00C16B89">
      <w:pPr>
        <w:spacing w:line="360" w:lineRule="auto"/>
        <w:jc w:val="both"/>
        <w:rPr>
          <w:rFonts w:ascii="Times New Roman" w:hAnsi="Times New Roman" w:cs="Times New Roman"/>
          <w:sz w:val="24"/>
          <w:szCs w:val="24"/>
        </w:rPr>
      </w:pPr>
    </w:p>
    <w:p w14:paraId="5036E263" w14:textId="6497D21E" w:rsidR="00C16B89" w:rsidRPr="00726F27" w:rsidRDefault="00C16B89" w:rsidP="00C16B89">
      <w:pPr>
        <w:spacing w:line="360" w:lineRule="auto"/>
        <w:jc w:val="both"/>
        <w:rPr>
          <w:rFonts w:ascii="Times New Roman" w:hAnsi="Times New Roman" w:cs="Times New Roman"/>
          <w:sz w:val="24"/>
          <w:szCs w:val="24"/>
        </w:rPr>
      </w:pPr>
    </w:p>
    <w:p w14:paraId="2392E0A3" w14:textId="77777777" w:rsidR="00726F27" w:rsidRPr="00726F27" w:rsidRDefault="00726F27" w:rsidP="00C16B89">
      <w:pPr>
        <w:spacing w:line="360" w:lineRule="auto"/>
        <w:jc w:val="both"/>
        <w:rPr>
          <w:rFonts w:ascii="Times New Roman" w:hAnsi="Times New Roman" w:cs="Times New Roman"/>
          <w:sz w:val="24"/>
          <w:szCs w:val="24"/>
        </w:rPr>
      </w:pPr>
    </w:p>
    <w:p w14:paraId="7AE75782" w14:textId="77777777" w:rsidR="00726F27" w:rsidRPr="00726F27" w:rsidRDefault="00726F27" w:rsidP="00C16B89">
      <w:pPr>
        <w:spacing w:line="360" w:lineRule="auto"/>
        <w:jc w:val="both"/>
        <w:rPr>
          <w:rFonts w:ascii="Times New Roman" w:hAnsi="Times New Roman" w:cs="Times New Roman"/>
          <w:sz w:val="24"/>
          <w:szCs w:val="24"/>
        </w:rPr>
      </w:pPr>
    </w:p>
    <w:p w14:paraId="7C2FA9F3" w14:textId="77777777" w:rsidR="00726F27" w:rsidRPr="00726F27" w:rsidRDefault="00726F27" w:rsidP="00C16B89">
      <w:pPr>
        <w:spacing w:line="360" w:lineRule="auto"/>
        <w:jc w:val="both"/>
        <w:rPr>
          <w:rFonts w:ascii="Times New Roman" w:hAnsi="Times New Roman" w:cs="Times New Roman"/>
          <w:sz w:val="24"/>
          <w:szCs w:val="24"/>
        </w:rPr>
      </w:pPr>
    </w:p>
    <w:p w14:paraId="17A6AE8A" w14:textId="77777777" w:rsidR="00726F27" w:rsidRPr="00726F27" w:rsidRDefault="00726F27" w:rsidP="00C16B89">
      <w:pPr>
        <w:spacing w:line="360" w:lineRule="auto"/>
        <w:jc w:val="both"/>
        <w:rPr>
          <w:rFonts w:ascii="Times New Roman" w:hAnsi="Times New Roman" w:cs="Times New Roman"/>
          <w:sz w:val="24"/>
          <w:szCs w:val="24"/>
        </w:rPr>
      </w:pPr>
    </w:p>
    <w:p w14:paraId="5BDCBA67" w14:textId="77777777" w:rsidR="00726F27" w:rsidRPr="00726F27" w:rsidRDefault="00726F27" w:rsidP="00C16B89">
      <w:pPr>
        <w:spacing w:line="360" w:lineRule="auto"/>
        <w:jc w:val="both"/>
        <w:rPr>
          <w:rFonts w:ascii="Times New Roman" w:hAnsi="Times New Roman" w:cs="Times New Roman"/>
          <w:sz w:val="24"/>
          <w:szCs w:val="24"/>
        </w:rPr>
      </w:pPr>
    </w:p>
    <w:p w14:paraId="07A74D0B" w14:textId="77777777" w:rsidR="00726F27" w:rsidRPr="00726F27" w:rsidRDefault="00726F27" w:rsidP="00C16B89">
      <w:pPr>
        <w:spacing w:line="360" w:lineRule="auto"/>
        <w:jc w:val="both"/>
        <w:rPr>
          <w:rFonts w:ascii="Times New Roman" w:hAnsi="Times New Roman" w:cs="Times New Roman"/>
          <w:sz w:val="24"/>
          <w:szCs w:val="24"/>
        </w:rPr>
      </w:pPr>
    </w:p>
    <w:p w14:paraId="0894CB15" w14:textId="77777777" w:rsidR="00726F27" w:rsidRPr="00726F27" w:rsidRDefault="00726F27" w:rsidP="00C16B89">
      <w:pPr>
        <w:spacing w:line="360" w:lineRule="auto"/>
        <w:jc w:val="both"/>
        <w:rPr>
          <w:rFonts w:ascii="Times New Roman" w:hAnsi="Times New Roman" w:cs="Times New Roman"/>
          <w:sz w:val="24"/>
          <w:szCs w:val="24"/>
        </w:rPr>
      </w:pPr>
    </w:p>
    <w:p w14:paraId="56A6CAE0" w14:textId="77777777" w:rsidR="00726F27" w:rsidRPr="00726F27" w:rsidRDefault="00726F27" w:rsidP="00C16B89">
      <w:pPr>
        <w:spacing w:line="360" w:lineRule="auto"/>
        <w:jc w:val="both"/>
        <w:rPr>
          <w:rFonts w:ascii="Times New Roman" w:hAnsi="Times New Roman" w:cs="Times New Roman"/>
          <w:sz w:val="24"/>
          <w:szCs w:val="24"/>
        </w:rPr>
      </w:pPr>
    </w:p>
    <w:p w14:paraId="41F2FCC1" w14:textId="77777777" w:rsidR="00726F27" w:rsidRPr="00726F27" w:rsidRDefault="00726F27" w:rsidP="00C16B89">
      <w:pPr>
        <w:spacing w:line="360" w:lineRule="auto"/>
        <w:jc w:val="both"/>
        <w:rPr>
          <w:rFonts w:ascii="Times New Roman" w:hAnsi="Times New Roman" w:cs="Times New Roman"/>
          <w:sz w:val="24"/>
          <w:szCs w:val="24"/>
        </w:rPr>
      </w:pPr>
    </w:p>
    <w:p w14:paraId="5D0B0854" w14:textId="77777777" w:rsidR="00726F27" w:rsidRPr="00726F27" w:rsidRDefault="00726F27" w:rsidP="00C16B89">
      <w:pPr>
        <w:spacing w:line="360" w:lineRule="auto"/>
        <w:jc w:val="both"/>
        <w:rPr>
          <w:rFonts w:ascii="Times New Roman" w:hAnsi="Times New Roman" w:cs="Times New Roman"/>
          <w:sz w:val="24"/>
          <w:szCs w:val="24"/>
        </w:rPr>
      </w:pPr>
    </w:p>
    <w:p w14:paraId="659D6050" w14:textId="77777777" w:rsidR="00726F27" w:rsidRPr="00726F27" w:rsidRDefault="00726F27" w:rsidP="00C16B89">
      <w:pPr>
        <w:spacing w:line="360" w:lineRule="auto"/>
        <w:jc w:val="both"/>
        <w:rPr>
          <w:rFonts w:ascii="Times New Roman" w:hAnsi="Times New Roman" w:cs="Times New Roman"/>
          <w:sz w:val="24"/>
          <w:szCs w:val="24"/>
        </w:rPr>
      </w:pPr>
    </w:p>
    <w:p w14:paraId="3F4C20D8" w14:textId="77777777" w:rsidR="00726F27" w:rsidRPr="00726F27" w:rsidRDefault="00726F27" w:rsidP="00C16B89">
      <w:pPr>
        <w:spacing w:line="360" w:lineRule="auto"/>
        <w:jc w:val="both"/>
        <w:rPr>
          <w:rFonts w:ascii="Times New Roman" w:hAnsi="Times New Roman" w:cs="Times New Roman"/>
          <w:sz w:val="24"/>
          <w:szCs w:val="24"/>
        </w:rPr>
      </w:pPr>
    </w:p>
    <w:p w14:paraId="7632AC44" w14:textId="77777777" w:rsidR="00726F27" w:rsidRPr="00726F27" w:rsidRDefault="00726F27" w:rsidP="00C16B89">
      <w:pPr>
        <w:spacing w:line="360" w:lineRule="auto"/>
        <w:jc w:val="both"/>
        <w:rPr>
          <w:rFonts w:ascii="Times New Roman" w:hAnsi="Times New Roman" w:cs="Times New Roman"/>
          <w:sz w:val="24"/>
          <w:szCs w:val="24"/>
        </w:rPr>
      </w:pPr>
    </w:p>
    <w:p w14:paraId="6DC35A90" w14:textId="77777777" w:rsidR="00726F27" w:rsidRPr="00726F27" w:rsidRDefault="00726F27" w:rsidP="00C16B89">
      <w:pPr>
        <w:spacing w:line="360" w:lineRule="auto"/>
        <w:jc w:val="both"/>
        <w:rPr>
          <w:rFonts w:ascii="Times New Roman" w:hAnsi="Times New Roman" w:cs="Times New Roman"/>
          <w:sz w:val="24"/>
          <w:szCs w:val="24"/>
        </w:rPr>
      </w:pPr>
    </w:p>
    <w:p w14:paraId="565E6FD4" w14:textId="7FF50E8C" w:rsidR="00C16B89" w:rsidRPr="00726F27" w:rsidRDefault="00C16B89" w:rsidP="00C16B89">
      <w:pPr>
        <w:spacing w:line="360" w:lineRule="auto"/>
        <w:jc w:val="both"/>
        <w:rPr>
          <w:rFonts w:ascii="Times New Roman" w:hAnsi="Times New Roman" w:cs="Times New Roman"/>
          <w:sz w:val="24"/>
          <w:szCs w:val="24"/>
        </w:rPr>
      </w:pPr>
    </w:p>
    <w:p w14:paraId="58728D05" w14:textId="03F93A03" w:rsidR="00C16B89" w:rsidRPr="00726F27" w:rsidRDefault="00C16B89" w:rsidP="00C16B89">
      <w:pPr>
        <w:pStyle w:val="Heading1"/>
        <w:spacing w:line="360" w:lineRule="auto"/>
        <w:jc w:val="both"/>
        <w:rPr>
          <w:rFonts w:ascii="Times New Roman" w:hAnsi="Times New Roman" w:cs="Times New Roman"/>
          <w:b/>
          <w:bCs/>
          <w:color w:val="auto"/>
        </w:rPr>
      </w:pPr>
      <w:bookmarkStart w:id="12" w:name="_Toc237833381"/>
      <w:r w:rsidRPr="00726F27">
        <w:rPr>
          <w:rFonts w:ascii="Times New Roman" w:hAnsi="Times New Roman" w:cs="Times New Roman"/>
          <w:b/>
          <w:bCs/>
          <w:color w:val="auto"/>
        </w:rPr>
        <w:lastRenderedPageBreak/>
        <w:t>References:</w:t>
      </w:r>
      <w:bookmarkEnd w:id="12"/>
    </w:p>
    <w:p w14:paraId="12A6B17E" w14:textId="77777777" w:rsidR="00C16B89" w:rsidRPr="00726F27" w:rsidRDefault="00C16B89" w:rsidP="00C16B89">
      <w:pPr>
        <w:pStyle w:val="ListParagraph"/>
        <w:numPr>
          <w:ilvl w:val="0"/>
          <w:numId w:val="1"/>
        </w:numPr>
        <w:spacing w:line="360" w:lineRule="auto"/>
        <w:rPr>
          <w:rFonts w:ascii="Times New Roman" w:hAnsi="Times New Roman" w:cs="Times New Roman"/>
          <w:sz w:val="24"/>
          <w:szCs w:val="24"/>
        </w:rPr>
      </w:pPr>
      <w:r w:rsidRPr="00726F27">
        <w:rPr>
          <w:rFonts w:ascii="Times New Roman" w:hAnsi="Times New Roman" w:cs="Times New Roman"/>
          <w:sz w:val="24"/>
          <w:szCs w:val="24"/>
        </w:rPr>
        <w:t xml:space="preserve">Barney, J.B. (1991) ‘Firm resources and sustained competitive advantage’, Journal of Management, 17(1), pp. 99–120. </w:t>
      </w:r>
      <w:proofErr w:type="spellStart"/>
      <w:r w:rsidRPr="00726F27">
        <w:rPr>
          <w:rFonts w:ascii="Times New Roman" w:hAnsi="Times New Roman" w:cs="Times New Roman"/>
          <w:sz w:val="24"/>
          <w:szCs w:val="24"/>
        </w:rPr>
        <w:t>doi</w:t>
      </w:r>
      <w:proofErr w:type="spellEnd"/>
      <w:r w:rsidRPr="00726F27">
        <w:rPr>
          <w:rFonts w:ascii="Times New Roman" w:hAnsi="Times New Roman" w:cs="Times New Roman"/>
          <w:sz w:val="24"/>
          <w:szCs w:val="24"/>
        </w:rPr>
        <w:t>: 10.1177/014920639101700108.</w:t>
      </w:r>
    </w:p>
    <w:p w14:paraId="59F0BD56" w14:textId="77777777" w:rsidR="00C16B89" w:rsidRPr="00726F27" w:rsidRDefault="00C16B89" w:rsidP="00C16B89">
      <w:pPr>
        <w:pStyle w:val="ListParagraph"/>
        <w:numPr>
          <w:ilvl w:val="0"/>
          <w:numId w:val="1"/>
        </w:numPr>
        <w:spacing w:line="360" w:lineRule="auto"/>
        <w:rPr>
          <w:rFonts w:ascii="Times New Roman" w:hAnsi="Times New Roman" w:cs="Times New Roman"/>
          <w:sz w:val="24"/>
          <w:szCs w:val="24"/>
        </w:rPr>
      </w:pPr>
      <w:r w:rsidRPr="00726F27">
        <w:rPr>
          <w:rFonts w:ascii="Times New Roman" w:hAnsi="Times New Roman" w:cs="Times New Roman"/>
          <w:sz w:val="24"/>
          <w:szCs w:val="24"/>
        </w:rPr>
        <w:t>Freeman, R.E., Phillips, R. and Sisodia, R. (2020) ‘Tensions in stakeholder theory’, Business &amp; Society, 59(2), pp. 213–231.</w:t>
      </w:r>
    </w:p>
    <w:p w14:paraId="65F78629" w14:textId="77777777" w:rsidR="00C16B89" w:rsidRPr="00726F27" w:rsidRDefault="00C16B89" w:rsidP="00C16B89">
      <w:pPr>
        <w:pStyle w:val="ListParagraph"/>
        <w:numPr>
          <w:ilvl w:val="0"/>
          <w:numId w:val="1"/>
        </w:numPr>
        <w:spacing w:line="360" w:lineRule="auto"/>
        <w:rPr>
          <w:rFonts w:ascii="Times New Roman" w:hAnsi="Times New Roman" w:cs="Times New Roman"/>
          <w:sz w:val="24"/>
          <w:szCs w:val="24"/>
        </w:rPr>
      </w:pPr>
      <w:r w:rsidRPr="00726F27">
        <w:rPr>
          <w:rFonts w:ascii="Times New Roman" w:hAnsi="Times New Roman" w:cs="Times New Roman"/>
          <w:sz w:val="24"/>
          <w:szCs w:val="24"/>
        </w:rPr>
        <w:t>International Energy Agency (IEA) (2024) Global EV Outlook 2024: Moving Towards Increased Affordability. Paris: International Energy Agency.</w:t>
      </w:r>
    </w:p>
    <w:p w14:paraId="62F1C850" w14:textId="77777777" w:rsidR="00C16B89" w:rsidRPr="00726F27" w:rsidRDefault="00C16B89" w:rsidP="00C16B89">
      <w:pPr>
        <w:pStyle w:val="ListParagraph"/>
        <w:numPr>
          <w:ilvl w:val="0"/>
          <w:numId w:val="1"/>
        </w:numPr>
        <w:spacing w:line="360" w:lineRule="auto"/>
        <w:rPr>
          <w:rFonts w:ascii="Times New Roman" w:hAnsi="Times New Roman" w:cs="Times New Roman"/>
          <w:sz w:val="24"/>
          <w:szCs w:val="24"/>
        </w:rPr>
      </w:pPr>
      <w:r w:rsidRPr="00726F27">
        <w:rPr>
          <w:rFonts w:ascii="Times New Roman" w:hAnsi="Times New Roman" w:cs="Times New Roman"/>
          <w:sz w:val="24"/>
          <w:szCs w:val="24"/>
        </w:rPr>
        <w:t>International Energy Agency (IEA) (2025) Global EV Outlook 2025: Expanding Sales in Diverse Markets. Paris: International Energy Agency.</w:t>
      </w:r>
    </w:p>
    <w:p w14:paraId="2FA518DD" w14:textId="77777777" w:rsidR="00C16B89" w:rsidRPr="00726F27" w:rsidRDefault="00C16B89" w:rsidP="00C16B89">
      <w:pPr>
        <w:pStyle w:val="ListParagraph"/>
        <w:numPr>
          <w:ilvl w:val="0"/>
          <w:numId w:val="1"/>
        </w:numPr>
        <w:spacing w:line="360" w:lineRule="auto"/>
        <w:rPr>
          <w:rFonts w:ascii="Times New Roman" w:hAnsi="Times New Roman" w:cs="Times New Roman"/>
          <w:sz w:val="24"/>
          <w:szCs w:val="24"/>
        </w:rPr>
      </w:pPr>
      <w:r w:rsidRPr="00726F27">
        <w:rPr>
          <w:rFonts w:ascii="Times New Roman" w:hAnsi="Times New Roman" w:cs="Times New Roman"/>
          <w:sz w:val="24"/>
          <w:szCs w:val="24"/>
        </w:rPr>
        <w:t xml:space="preserve">Johnson, G., Whittington, R., Scholes, K., Angwin, D. and </w:t>
      </w:r>
      <w:proofErr w:type="spellStart"/>
      <w:r w:rsidRPr="00726F27">
        <w:rPr>
          <w:rFonts w:ascii="Times New Roman" w:hAnsi="Times New Roman" w:cs="Times New Roman"/>
          <w:sz w:val="24"/>
          <w:szCs w:val="24"/>
        </w:rPr>
        <w:t>Regnér</w:t>
      </w:r>
      <w:proofErr w:type="spellEnd"/>
      <w:r w:rsidRPr="00726F27">
        <w:rPr>
          <w:rFonts w:ascii="Times New Roman" w:hAnsi="Times New Roman" w:cs="Times New Roman"/>
          <w:sz w:val="24"/>
          <w:szCs w:val="24"/>
        </w:rPr>
        <w:t xml:space="preserve">, P. (2020) Exploring Strategy. 12th </w:t>
      </w:r>
      <w:proofErr w:type="spellStart"/>
      <w:r w:rsidRPr="00726F27">
        <w:rPr>
          <w:rFonts w:ascii="Times New Roman" w:hAnsi="Times New Roman" w:cs="Times New Roman"/>
          <w:sz w:val="24"/>
          <w:szCs w:val="24"/>
        </w:rPr>
        <w:t>edn</w:t>
      </w:r>
      <w:proofErr w:type="spellEnd"/>
      <w:r w:rsidRPr="00726F27">
        <w:rPr>
          <w:rFonts w:ascii="Times New Roman" w:hAnsi="Times New Roman" w:cs="Times New Roman"/>
          <w:sz w:val="24"/>
          <w:szCs w:val="24"/>
        </w:rPr>
        <w:t>. Harlow: Pearson Education.</w:t>
      </w:r>
    </w:p>
    <w:p w14:paraId="0F485A9D" w14:textId="77777777" w:rsidR="00C16B89" w:rsidRPr="00726F27" w:rsidRDefault="00C16B89" w:rsidP="00C16B89">
      <w:pPr>
        <w:pStyle w:val="ListParagraph"/>
        <w:numPr>
          <w:ilvl w:val="0"/>
          <w:numId w:val="1"/>
        </w:numPr>
        <w:spacing w:line="360" w:lineRule="auto"/>
        <w:rPr>
          <w:rFonts w:ascii="Times New Roman" w:hAnsi="Times New Roman" w:cs="Times New Roman"/>
          <w:sz w:val="24"/>
          <w:szCs w:val="24"/>
        </w:rPr>
      </w:pPr>
      <w:r w:rsidRPr="00726F27">
        <w:rPr>
          <w:rFonts w:ascii="Times New Roman" w:hAnsi="Times New Roman" w:cs="Times New Roman"/>
          <w:sz w:val="24"/>
          <w:szCs w:val="24"/>
        </w:rPr>
        <w:t xml:space="preserve">Kumar, R.R. and Alok, K. (2020) ‘Adoption of electric vehicle: A literature review and prospects for sustainability’, Journal of Cleaner Production, 253, 119911. </w:t>
      </w:r>
      <w:proofErr w:type="spellStart"/>
      <w:r w:rsidRPr="00726F27">
        <w:rPr>
          <w:rFonts w:ascii="Times New Roman" w:hAnsi="Times New Roman" w:cs="Times New Roman"/>
          <w:sz w:val="24"/>
          <w:szCs w:val="24"/>
        </w:rPr>
        <w:t>doi</w:t>
      </w:r>
      <w:proofErr w:type="spellEnd"/>
      <w:r w:rsidRPr="00726F27">
        <w:rPr>
          <w:rFonts w:ascii="Times New Roman" w:hAnsi="Times New Roman" w:cs="Times New Roman"/>
          <w:sz w:val="24"/>
          <w:szCs w:val="24"/>
        </w:rPr>
        <w:t>: 10.1016/j.jclepro.2019.119911.</w:t>
      </w:r>
    </w:p>
    <w:p w14:paraId="1A263126" w14:textId="77777777" w:rsidR="00C16B89" w:rsidRPr="00726F27" w:rsidRDefault="00C16B89" w:rsidP="00C16B89">
      <w:pPr>
        <w:pStyle w:val="ListParagraph"/>
        <w:numPr>
          <w:ilvl w:val="0"/>
          <w:numId w:val="1"/>
        </w:numPr>
        <w:spacing w:line="360" w:lineRule="auto"/>
        <w:rPr>
          <w:rFonts w:ascii="Times New Roman" w:hAnsi="Times New Roman" w:cs="Times New Roman"/>
          <w:sz w:val="24"/>
          <w:szCs w:val="24"/>
        </w:rPr>
      </w:pPr>
      <w:r w:rsidRPr="00726F27">
        <w:rPr>
          <w:rFonts w:ascii="Times New Roman" w:hAnsi="Times New Roman" w:cs="Times New Roman"/>
          <w:sz w:val="24"/>
          <w:szCs w:val="24"/>
        </w:rPr>
        <w:t xml:space="preserve">Liker, J.K. (2021) The Toyota Way: 14 Management Principles from the World's Greatest Manufacturer. 2nd </w:t>
      </w:r>
      <w:proofErr w:type="spellStart"/>
      <w:r w:rsidRPr="00726F27">
        <w:rPr>
          <w:rFonts w:ascii="Times New Roman" w:hAnsi="Times New Roman" w:cs="Times New Roman"/>
          <w:sz w:val="24"/>
          <w:szCs w:val="24"/>
        </w:rPr>
        <w:t>edn</w:t>
      </w:r>
      <w:proofErr w:type="spellEnd"/>
      <w:r w:rsidRPr="00726F27">
        <w:rPr>
          <w:rFonts w:ascii="Times New Roman" w:hAnsi="Times New Roman" w:cs="Times New Roman"/>
          <w:sz w:val="24"/>
          <w:szCs w:val="24"/>
        </w:rPr>
        <w:t>. New York: McGraw-Hill.</w:t>
      </w:r>
    </w:p>
    <w:p w14:paraId="42AAF720" w14:textId="77777777" w:rsidR="00C16B89" w:rsidRPr="00726F27" w:rsidRDefault="00C16B89" w:rsidP="00C16B89">
      <w:pPr>
        <w:pStyle w:val="ListParagraph"/>
        <w:numPr>
          <w:ilvl w:val="0"/>
          <w:numId w:val="1"/>
        </w:numPr>
        <w:spacing w:line="360" w:lineRule="auto"/>
        <w:rPr>
          <w:rFonts w:ascii="Times New Roman" w:hAnsi="Times New Roman" w:cs="Times New Roman"/>
          <w:sz w:val="24"/>
          <w:szCs w:val="24"/>
        </w:rPr>
      </w:pPr>
      <w:r w:rsidRPr="00726F27">
        <w:rPr>
          <w:rFonts w:ascii="Times New Roman" w:hAnsi="Times New Roman" w:cs="Times New Roman"/>
          <w:sz w:val="24"/>
          <w:szCs w:val="24"/>
        </w:rPr>
        <w:t>Porter, M.E. (1985) Competitive Advantage: Creating and Sustaining Superior Performance. New York: Free Press.</w:t>
      </w:r>
    </w:p>
    <w:p w14:paraId="53199E53" w14:textId="77777777" w:rsidR="00C16B89" w:rsidRPr="00726F27" w:rsidRDefault="00C16B89" w:rsidP="00C16B89">
      <w:pPr>
        <w:pStyle w:val="ListParagraph"/>
        <w:numPr>
          <w:ilvl w:val="0"/>
          <w:numId w:val="1"/>
        </w:numPr>
        <w:spacing w:line="360" w:lineRule="auto"/>
        <w:rPr>
          <w:rFonts w:ascii="Times New Roman" w:hAnsi="Times New Roman" w:cs="Times New Roman"/>
          <w:sz w:val="24"/>
          <w:szCs w:val="24"/>
        </w:rPr>
      </w:pPr>
      <w:r w:rsidRPr="00726F27">
        <w:rPr>
          <w:rFonts w:ascii="Times New Roman" w:hAnsi="Times New Roman" w:cs="Times New Roman"/>
          <w:sz w:val="24"/>
          <w:szCs w:val="24"/>
        </w:rPr>
        <w:t>Porter, M.E. (2008) ‘The five competitive forces that shape strategy’, Harvard Business Review, 86(1), pp. 78–93.</w:t>
      </w:r>
    </w:p>
    <w:p w14:paraId="59018ABF" w14:textId="77777777" w:rsidR="00C16B89" w:rsidRPr="00726F27" w:rsidRDefault="00C16B89" w:rsidP="00C16B89">
      <w:pPr>
        <w:pStyle w:val="ListParagraph"/>
        <w:numPr>
          <w:ilvl w:val="0"/>
          <w:numId w:val="1"/>
        </w:numPr>
        <w:spacing w:line="360" w:lineRule="auto"/>
        <w:rPr>
          <w:rFonts w:ascii="Times New Roman" w:hAnsi="Times New Roman" w:cs="Times New Roman"/>
          <w:sz w:val="24"/>
          <w:szCs w:val="24"/>
        </w:rPr>
      </w:pPr>
      <w:r w:rsidRPr="00726F27">
        <w:rPr>
          <w:rFonts w:ascii="Times New Roman" w:hAnsi="Times New Roman" w:cs="Times New Roman"/>
          <w:sz w:val="24"/>
          <w:szCs w:val="24"/>
        </w:rPr>
        <w:t xml:space="preserve">Teece, D.J. (2007) ‘Explicating dynamic capabilities: The nature and </w:t>
      </w:r>
      <w:proofErr w:type="spellStart"/>
      <w:r w:rsidRPr="00726F27">
        <w:rPr>
          <w:rFonts w:ascii="Times New Roman" w:hAnsi="Times New Roman" w:cs="Times New Roman"/>
          <w:sz w:val="24"/>
          <w:szCs w:val="24"/>
        </w:rPr>
        <w:t>microfoundations</w:t>
      </w:r>
      <w:proofErr w:type="spellEnd"/>
      <w:r w:rsidRPr="00726F27">
        <w:rPr>
          <w:rFonts w:ascii="Times New Roman" w:hAnsi="Times New Roman" w:cs="Times New Roman"/>
          <w:sz w:val="24"/>
          <w:szCs w:val="24"/>
        </w:rPr>
        <w:t xml:space="preserve"> of (sustainable) enterprise performance’, Strategic Management Journal, 28(13), pp. 1319–1350. </w:t>
      </w:r>
      <w:proofErr w:type="spellStart"/>
      <w:r w:rsidRPr="00726F27">
        <w:rPr>
          <w:rFonts w:ascii="Times New Roman" w:hAnsi="Times New Roman" w:cs="Times New Roman"/>
          <w:sz w:val="24"/>
          <w:szCs w:val="24"/>
        </w:rPr>
        <w:t>doi</w:t>
      </w:r>
      <w:proofErr w:type="spellEnd"/>
      <w:r w:rsidRPr="00726F27">
        <w:rPr>
          <w:rFonts w:ascii="Times New Roman" w:hAnsi="Times New Roman" w:cs="Times New Roman"/>
          <w:sz w:val="24"/>
          <w:szCs w:val="24"/>
        </w:rPr>
        <w:t>: 10.1002/smj.640.</w:t>
      </w:r>
    </w:p>
    <w:p w14:paraId="7FBD4A4A" w14:textId="77777777" w:rsidR="00C16B89" w:rsidRPr="00726F27" w:rsidRDefault="00C16B89" w:rsidP="00C16B89">
      <w:pPr>
        <w:pStyle w:val="ListParagraph"/>
        <w:numPr>
          <w:ilvl w:val="0"/>
          <w:numId w:val="1"/>
        </w:numPr>
        <w:spacing w:line="360" w:lineRule="auto"/>
        <w:rPr>
          <w:rFonts w:ascii="Times New Roman" w:hAnsi="Times New Roman" w:cs="Times New Roman"/>
          <w:sz w:val="24"/>
          <w:szCs w:val="24"/>
        </w:rPr>
      </w:pPr>
      <w:r w:rsidRPr="00726F27">
        <w:rPr>
          <w:rFonts w:ascii="Times New Roman" w:hAnsi="Times New Roman" w:cs="Times New Roman"/>
          <w:sz w:val="24"/>
          <w:szCs w:val="24"/>
        </w:rPr>
        <w:t xml:space="preserve">Teece, D.J. (2018) ‘Business models and dynamic capabilities’, Long Range Planning, 51(1), pp. 40–49. </w:t>
      </w:r>
      <w:proofErr w:type="spellStart"/>
      <w:r w:rsidRPr="00726F27">
        <w:rPr>
          <w:rFonts w:ascii="Times New Roman" w:hAnsi="Times New Roman" w:cs="Times New Roman"/>
          <w:sz w:val="24"/>
          <w:szCs w:val="24"/>
        </w:rPr>
        <w:t>doi</w:t>
      </w:r>
      <w:proofErr w:type="spellEnd"/>
      <w:r w:rsidRPr="00726F27">
        <w:rPr>
          <w:rFonts w:ascii="Times New Roman" w:hAnsi="Times New Roman" w:cs="Times New Roman"/>
          <w:sz w:val="24"/>
          <w:szCs w:val="24"/>
        </w:rPr>
        <w:t>: 10.1016/j.lrp.2017.06.007.</w:t>
      </w:r>
    </w:p>
    <w:p w14:paraId="66DE8E5D" w14:textId="77777777" w:rsidR="00C16B89" w:rsidRPr="00726F27" w:rsidRDefault="00C16B89" w:rsidP="00C16B89">
      <w:pPr>
        <w:pStyle w:val="ListParagraph"/>
        <w:numPr>
          <w:ilvl w:val="0"/>
          <w:numId w:val="1"/>
        </w:numPr>
        <w:spacing w:line="360" w:lineRule="auto"/>
        <w:rPr>
          <w:rFonts w:ascii="Times New Roman" w:hAnsi="Times New Roman" w:cs="Times New Roman"/>
          <w:sz w:val="24"/>
          <w:szCs w:val="24"/>
        </w:rPr>
      </w:pPr>
      <w:r w:rsidRPr="00726F27">
        <w:rPr>
          <w:rFonts w:ascii="Times New Roman" w:hAnsi="Times New Roman" w:cs="Times New Roman"/>
          <w:sz w:val="24"/>
          <w:szCs w:val="24"/>
        </w:rPr>
        <w:t>Toyota Motor Corporation (2023) Woven by Toyota to Accelerate Toyota's Vision for Mobility. Toyota City: Toyota Motor Corporation.</w:t>
      </w:r>
    </w:p>
    <w:p w14:paraId="1E13AE13" w14:textId="77777777" w:rsidR="00C16B89" w:rsidRPr="00726F27" w:rsidRDefault="00C16B89" w:rsidP="00C16B89">
      <w:pPr>
        <w:pStyle w:val="ListParagraph"/>
        <w:numPr>
          <w:ilvl w:val="0"/>
          <w:numId w:val="1"/>
        </w:numPr>
        <w:spacing w:line="360" w:lineRule="auto"/>
        <w:rPr>
          <w:rFonts w:ascii="Times New Roman" w:hAnsi="Times New Roman" w:cs="Times New Roman"/>
          <w:sz w:val="24"/>
          <w:szCs w:val="24"/>
        </w:rPr>
      </w:pPr>
      <w:r w:rsidRPr="00726F27">
        <w:rPr>
          <w:rFonts w:ascii="Times New Roman" w:hAnsi="Times New Roman" w:cs="Times New Roman"/>
          <w:sz w:val="24"/>
          <w:szCs w:val="24"/>
        </w:rPr>
        <w:t>Toyota Motor Corporation (2025a) Integrated Report 2025. Toyota City: Toyota Motor Corporation.</w:t>
      </w:r>
    </w:p>
    <w:p w14:paraId="608FC064" w14:textId="77777777" w:rsidR="00C16B89" w:rsidRPr="00726F27" w:rsidRDefault="00C16B89" w:rsidP="00C16B89">
      <w:pPr>
        <w:pStyle w:val="ListParagraph"/>
        <w:numPr>
          <w:ilvl w:val="0"/>
          <w:numId w:val="1"/>
        </w:numPr>
        <w:spacing w:line="360" w:lineRule="auto"/>
        <w:rPr>
          <w:rFonts w:ascii="Times New Roman" w:hAnsi="Times New Roman" w:cs="Times New Roman"/>
          <w:sz w:val="24"/>
          <w:szCs w:val="24"/>
        </w:rPr>
      </w:pPr>
      <w:r w:rsidRPr="00726F27">
        <w:rPr>
          <w:rFonts w:ascii="Times New Roman" w:hAnsi="Times New Roman" w:cs="Times New Roman"/>
          <w:sz w:val="24"/>
          <w:szCs w:val="24"/>
        </w:rPr>
        <w:lastRenderedPageBreak/>
        <w:t>Toyota Motor Corporation (2025b) Sustainability Data Book 2025. Toyota City: Toyota Motor Corporation.</w:t>
      </w:r>
    </w:p>
    <w:p w14:paraId="50141BF2" w14:textId="77777777" w:rsidR="00C16B89" w:rsidRPr="00726F27" w:rsidRDefault="00C16B89" w:rsidP="00C16B89">
      <w:pPr>
        <w:pStyle w:val="ListParagraph"/>
        <w:numPr>
          <w:ilvl w:val="0"/>
          <w:numId w:val="1"/>
        </w:numPr>
        <w:spacing w:line="360" w:lineRule="auto"/>
        <w:rPr>
          <w:rFonts w:ascii="Times New Roman" w:hAnsi="Times New Roman" w:cs="Times New Roman"/>
          <w:sz w:val="24"/>
          <w:szCs w:val="24"/>
        </w:rPr>
      </w:pPr>
      <w:r w:rsidRPr="00726F27">
        <w:rPr>
          <w:rFonts w:ascii="Times New Roman" w:hAnsi="Times New Roman" w:cs="Times New Roman"/>
          <w:sz w:val="24"/>
          <w:szCs w:val="24"/>
        </w:rPr>
        <w:t>Toyota Motor Corporation (2026a) FY2026 Consolidated Financial Results. Toyota City: Toyota Motor Corporation.</w:t>
      </w:r>
    </w:p>
    <w:p w14:paraId="16F264D1" w14:textId="77777777" w:rsidR="00C16B89" w:rsidRPr="00726F27" w:rsidRDefault="00C16B89" w:rsidP="00C16B89">
      <w:pPr>
        <w:pStyle w:val="ListParagraph"/>
        <w:numPr>
          <w:ilvl w:val="0"/>
          <w:numId w:val="1"/>
        </w:numPr>
        <w:spacing w:line="360" w:lineRule="auto"/>
        <w:rPr>
          <w:rFonts w:ascii="Times New Roman" w:hAnsi="Times New Roman" w:cs="Times New Roman"/>
          <w:sz w:val="24"/>
          <w:szCs w:val="24"/>
        </w:rPr>
      </w:pPr>
      <w:r w:rsidRPr="00726F27">
        <w:rPr>
          <w:rFonts w:ascii="Times New Roman" w:hAnsi="Times New Roman" w:cs="Times New Roman"/>
          <w:sz w:val="24"/>
          <w:szCs w:val="24"/>
        </w:rPr>
        <w:t>Toyota Motor Corporation (2026b) Company Profile: Overview. Toyota City: Toyota Motor Corporation.</w:t>
      </w:r>
    </w:p>
    <w:p w14:paraId="25710E26" w14:textId="77777777" w:rsidR="00C16B89" w:rsidRPr="00726F27" w:rsidRDefault="00C16B89" w:rsidP="00C16B89">
      <w:pPr>
        <w:pStyle w:val="ListParagraph"/>
        <w:numPr>
          <w:ilvl w:val="0"/>
          <w:numId w:val="1"/>
        </w:numPr>
        <w:spacing w:line="360" w:lineRule="auto"/>
        <w:rPr>
          <w:rFonts w:ascii="Times New Roman" w:hAnsi="Times New Roman" w:cs="Times New Roman"/>
          <w:sz w:val="24"/>
          <w:szCs w:val="24"/>
        </w:rPr>
      </w:pPr>
      <w:r w:rsidRPr="00726F27">
        <w:rPr>
          <w:rFonts w:ascii="Times New Roman" w:hAnsi="Times New Roman" w:cs="Times New Roman"/>
          <w:sz w:val="24"/>
          <w:szCs w:val="24"/>
        </w:rPr>
        <w:t>Toyota Motor Corporation (2026c) Toyota Philosophy: Mission, Vision and Value. Toyota City: Toyota Motor Corporation.</w:t>
      </w:r>
    </w:p>
    <w:p w14:paraId="0617FA89" w14:textId="77777777" w:rsidR="00C16B89" w:rsidRPr="00726F27" w:rsidRDefault="00C16B89" w:rsidP="00C16B89">
      <w:pPr>
        <w:pStyle w:val="ListParagraph"/>
        <w:numPr>
          <w:ilvl w:val="0"/>
          <w:numId w:val="1"/>
        </w:numPr>
        <w:spacing w:line="360" w:lineRule="auto"/>
        <w:rPr>
          <w:rFonts w:ascii="Times New Roman" w:hAnsi="Times New Roman" w:cs="Times New Roman"/>
          <w:sz w:val="24"/>
          <w:szCs w:val="24"/>
        </w:rPr>
      </w:pPr>
      <w:r w:rsidRPr="00726F27">
        <w:rPr>
          <w:rFonts w:ascii="Times New Roman" w:hAnsi="Times New Roman" w:cs="Times New Roman"/>
          <w:sz w:val="24"/>
          <w:szCs w:val="24"/>
        </w:rPr>
        <w:t>Toyota Motor Corporation (2026d) Toyota Global Vision. Toyota City: Toyota Motor Corporation.</w:t>
      </w:r>
    </w:p>
    <w:p w14:paraId="57AAD357" w14:textId="77777777" w:rsidR="00C16B89" w:rsidRPr="00726F27" w:rsidRDefault="00C16B89" w:rsidP="00C16B89">
      <w:pPr>
        <w:pStyle w:val="ListParagraph"/>
        <w:numPr>
          <w:ilvl w:val="0"/>
          <w:numId w:val="1"/>
        </w:numPr>
        <w:spacing w:line="360" w:lineRule="auto"/>
        <w:rPr>
          <w:rFonts w:ascii="Times New Roman" w:hAnsi="Times New Roman" w:cs="Times New Roman"/>
          <w:sz w:val="24"/>
          <w:szCs w:val="24"/>
        </w:rPr>
      </w:pPr>
      <w:r w:rsidRPr="00726F27">
        <w:rPr>
          <w:rFonts w:ascii="Times New Roman" w:hAnsi="Times New Roman" w:cs="Times New Roman"/>
          <w:sz w:val="24"/>
          <w:szCs w:val="24"/>
        </w:rPr>
        <w:t>Toyota Motor Corporation (2026e) Sustainability Data Book 2026. Toyota City: Toyota Motor Corporation.</w:t>
      </w:r>
    </w:p>
    <w:p w14:paraId="6C066DA7" w14:textId="6506F9D2" w:rsidR="00C16B89" w:rsidRPr="00726F27" w:rsidRDefault="00C16B89" w:rsidP="00C16B89">
      <w:pPr>
        <w:pStyle w:val="ListParagraph"/>
        <w:numPr>
          <w:ilvl w:val="0"/>
          <w:numId w:val="1"/>
        </w:numPr>
        <w:spacing w:line="360" w:lineRule="auto"/>
        <w:rPr>
          <w:rFonts w:ascii="Times New Roman" w:hAnsi="Times New Roman" w:cs="Times New Roman"/>
          <w:sz w:val="24"/>
          <w:szCs w:val="24"/>
        </w:rPr>
      </w:pPr>
      <w:r w:rsidRPr="00726F27">
        <w:rPr>
          <w:rFonts w:ascii="Times New Roman" w:hAnsi="Times New Roman" w:cs="Times New Roman"/>
          <w:sz w:val="24"/>
          <w:szCs w:val="24"/>
        </w:rPr>
        <w:t xml:space="preserve">Wells, P. and Nieuwenhuis, P. (2012) ‘Transition failure: Understanding continuity in the automotive industry’, Technological Forecasting and Social Change, 79(9), pp. 1681–1692. </w:t>
      </w:r>
      <w:proofErr w:type="spellStart"/>
      <w:r w:rsidRPr="00726F27">
        <w:rPr>
          <w:rFonts w:ascii="Times New Roman" w:hAnsi="Times New Roman" w:cs="Times New Roman"/>
          <w:sz w:val="24"/>
          <w:szCs w:val="24"/>
        </w:rPr>
        <w:t>doi</w:t>
      </w:r>
      <w:proofErr w:type="spellEnd"/>
      <w:r w:rsidRPr="00726F27">
        <w:rPr>
          <w:rFonts w:ascii="Times New Roman" w:hAnsi="Times New Roman" w:cs="Times New Roman"/>
          <w:sz w:val="24"/>
          <w:szCs w:val="24"/>
        </w:rPr>
        <w:t>: 10.1016/j.techfore.2012.06.008.</w:t>
      </w:r>
    </w:p>
    <w:p w14:paraId="773C1EB2" w14:textId="77777777" w:rsidR="00C16B89" w:rsidRPr="00726F27" w:rsidRDefault="00C16B89" w:rsidP="00C16B89">
      <w:pPr>
        <w:spacing w:line="360" w:lineRule="auto"/>
        <w:jc w:val="both"/>
        <w:rPr>
          <w:rFonts w:ascii="Times New Roman" w:hAnsi="Times New Roman" w:cs="Times New Roman"/>
          <w:sz w:val="24"/>
          <w:szCs w:val="24"/>
        </w:rPr>
      </w:pPr>
    </w:p>
    <w:p w14:paraId="708827B2" w14:textId="77777777" w:rsidR="00C16B89" w:rsidRPr="00726F27" w:rsidRDefault="00C16B89" w:rsidP="00C16B89">
      <w:pPr>
        <w:spacing w:line="360" w:lineRule="auto"/>
        <w:jc w:val="both"/>
        <w:rPr>
          <w:rFonts w:ascii="Times New Roman" w:hAnsi="Times New Roman" w:cs="Times New Roman"/>
          <w:sz w:val="24"/>
          <w:szCs w:val="24"/>
        </w:rPr>
      </w:pPr>
    </w:p>
    <w:p w14:paraId="3D5CEB19" w14:textId="77777777" w:rsidR="00C16B89" w:rsidRPr="00726F27" w:rsidRDefault="00C16B89" w:rsidP="00C16B89">
      <w:pPr>
        <w:spacing w:line="360" w:lineRule="auto"/>
        <w:jc w:val="both"/>
        <w:rPr>
          <w:rFonts w:ascii="Times New Roman" w:hAnsi="Times New Roman" w:cs="Times New Roman"/>
          <w:sz w:val="24"/>
          <w:szCs w:val="24"/>
        </w:rPr>
      </w:pPr>
    </w:p>
    <w:p w14:paraId="59D6D826" w14:textId="77777777" w:rsidR="005C17E5" w:rsidRPr="00726F27" w:rsidRDefault="005C17E5" w:rsidP="005C17E5">
      <w:pPr>
        <w:spacing w:line="360" w:lineRule="auto"/>
        <w:jc w:val="both"/>
        <w:rPr>
          <w:rFonts w:ascii="Times New Roman" w:hAnsi="Times New Roman" w:cs="Times New Roman"/>
          <w:sz w:val="24"/>
          <w:szCs w:val="24"/>
        </w:rPr>
      </w:pPr>
    </w:p>
    <w:sectPr w:rsidR="005C17E5" w:rsidRPr="00726F27">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F1A730" w14:textId="77777777" w:rsidR="00524342" w:rsidRDefault="00524342" w:rsidP="00A01A75">
      <w:pPr>
        <w:spacing w:after="0" w:line="240" w:lineRule="auto"/>
      </w:pPr>
      <w:r>
        <w:separator/>
      </w:r>
    </w:p>
  </w:endnote>
  <w:endnote w:type="continuationSeparator" w:id="0">
    <w:p w14:paraId="6A509BBD" w14:textId="77777777" w:rsidR="00524342" w:rsidRDefault="00524342" w:rsidP="00A01A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3CAB46" w14:textId="77777777" w:rsidR="00524342" w:rsidRDefault="00524342" w:rsidP="00A01A75">
      <w:pPr>
        <w:spacing w:after="0" w:line="240" w:lineRule="auto"/>
      </w:pPr>
      <w:r>
        <w:separator/>
      </w:r>
    </w:p>
  </w:footnote>
  <w:footnote w:type="continuationSeparator" w:id="0">
    <w:p w14:paraId="01A35FB8" w14:textId="77777777" w:rsidR="00524342" w:rsidRDefault="00524342" w:rsidP="00A01A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293321947"/>
      <w:docPartObj>
        <w:docPartGallery w:val="Page Numbers (Top of Page)"/>
        <w:docPartUnique/>
      </w:docPartObj>
    </w:sdtPr>
    <w:sdtEndPr>
      <w:rPr>
        <w:b/>
        <w:bCs/>
        <w:noProof/>
        <w:color w:val="auto"/>
        <w:spacing w:val="0"/>
      </w:rPr>
    </w:sdtEndPr>
    <w:sdtContent>
      <w:p w14:paraId="3C50D15D" w14:textId="4EE4E842" w:rsidR="00A01A75" w:rsidRDefault="00726F27">
        <w:pPr>
          <w:pStyle w:val="Header"/>
          <w:pBdr>
            <w:bottom w:val="single" w:sz="4" w:space="1" w:color="D9D9D9" w:themeColor="background1" w:themeShade="D9"/>
          </w:pBdr>
          <w:jc w:val="right"/>
          <w:rPr>
            <w:b/>
            <w:bCs/>
          </w:rPr>
        </w:pPr>
        <w:r>
          <w:rPr>
            <w:noProof/>
          </w:rPr>
          <w:drawing>
            <wp:anchor distT="0" distB="0" distL="114300" distR="114300" simplePos="0" relativeHeight="251658240" behindDoc="0" locked="0" layoutInCell="1" allowOverlap="1" wp14:anchorId="3EAEFA6D" wp14:editId="5350D47A">
              <wp:simplePos x="0" y="0"/>
              <wp:positionH relativeFrom="column">
                <wp:posOffset>-895350</wp:posOffset>
              </wp:positionH>
              <wp:positionV relativeFrom="paragraph">
                <wp:posOffset>-352425</wp:posOffset>
              </wp:positionV>
              <wp:extent cx="2343150" cy="600075"/>
              <wp:effectExtent l="0" t="0" r="0"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2343150" cy="600075"/>
                      </a:xfrm>
                      <a:prstGeom prst="rect">
                        <a:avLst/>
                      </a:prstGeom>
                    </pic:spPr>
                  </pic:pic>
                </a:graphicData>
              </a:graphic>
              <wp14:sizeRelH relativeFrom="margin">
                <wp14:pctWidth>0</wp14:pctWidth>
              </wp14:sizeRelH>
            </wp:anchor>
          </w:drawing>
        </w:r>
        <w:r w:rsidR="00A01A75">
          <w:rPr>
            <w:color w:val="7F7F7F" w:themeColor="background1" w:themeShade="7F"/>
            <w:spacing w:val="60"/>
          </w:rPr>
          <w:t>Page</w:t>
        </w:r>
        <w:r w:rsidR="00A01A75">
          <w:t xml:space="preserve"> | </w:t>
        </w:r>
        <w:r w:rsidR="00A01A75">
          <w:fldChar w:fldCharType="begin"/>
        </w:r>
        <w:r w:rsidR="00A01A75">
          <w:instrText xml:space="preserve"> PAGE   \* MERGEFORMAT </w:instrText>
        </w:r>
        <w:r w:rsidR="00A01A75">
          <w:fldChar w:fldCharType="separate"/>
        </w:r>
        <w:r w:rsidR="00A01A75">
          <w:rPr>
            <w:b/>
            <w:bCs/>
            <w:noProof/>
          </w:rPr>
          <w:t>2</w:t>
        </w:r>
        <w:r w:rsidR="00A01A75">
          <w:rPr>
            <w:b/>
            <w:bCs/>
            <w:noProof/>
          </w:rPr>
          <w:fldChar w:fldCharType="end"/>
        </w:r>
      </w:p>
    </w:sdtContent>
  </w:sdt>
  <w:p w14:paraId="24F1F265" w14:textId="77777777" w:rsidR="00A01A75" w:rsidRDefault="00A01A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4840D3"/>
    <w:multiLevelType w:val="hybridMultilevel"/>
    <w:tmpl w:val="0F6043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912355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DA3"/>
    <w:rsid w:val="003C3648"/>
    <w:rsid w:val="00524342"/>
    <w:rsid w:val="00552C2B"/>
    <w:rsid w:val="005C17E5"/>
    <w:rsid w:val="00642DA3"/>
    <w:rsid w:val="006A4764"/>
    <w:rsid w:val="00726F27"/>
    <w:rsid w:val="00A01A75"/>
    <w:rsid w:val="00B0757C"/>
    <w:rsid w:val="00BC31CC"/>
    <w:rsid w:val="00C01F7B"/>
    <w:rsid w:val="00C16B8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0D3A1"/>
  <w15:chartTrackingRefBased/>
  <w15:docId w15:val="{2E2C5F59-305B-4DA3-8E2D-BB2BE0CBB3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1A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17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C17E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1A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1A75"/>
  </w:style>
  <w:style w:type="paragraph" w:styleId="Footer">
    <w:name w:val="footer"/>
    <w:basedOn w:val="Normal"/>
    <w:link w:val="FooterChar"/>
    <w:uiPriority w:val="99"/>
    <w:unhideWhenUsed/>
    <w:rsid w:val="00A01A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1A75"/>
  </w:style>
  <w:style w:type="character" w:customStyle="1" w:styleId="Heading1Char">
    <w:name w:val="Heading 1 Char"/>
    <w:basedOn w:val="DefaultParagraphFont"/>
    <w:link w:val="Heading1"/>
    <w:uiPriority w:val="9"/>
    <w:rsid w:val="00A01A7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1A75"/>
    <w:pPr>
      <w:outlineLvl w:val="9"/>
    </w:pPr>
    <w:rPr>
      <w:kern w:val="0"/>
      <w14:ligatures w14:val="none"/>
    </w:rPr>
  </w:style>
  <w:style w:type="table" w:styleId="TableGrid">
    <w:name w:val="Table Grid"/>
    <w:basedOn w:val="TableNormal"/>
    <w:uiPriority w:val="39"/>
    <w:rsid w:val="00A01A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C17E5"/>
    <w:pPr>
      <w:ind w:left="720"/>
      <w:contextualSpacing/>
    </w:pPr>
  </w:style>
  <w:style w:type="character" w:customStyle="1" w:styleId="Heading2Char">
    <w:name w:val="Heading 2 Char"/>
    <w:basedOn w:val="DefaultParagraphFont"/>
    <w:link w:val="Heading2"/>
    <w:uiPriority w:val="9"/>
    <w:rsid w:val="005C17E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C17E5"/>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C01F7B"/>
    <w:pPr>
      <w:spacing w:after="100"/>
    </w:pPr>
  </w:style>
  <w:style w:type="paragraph" w:styleId="TOC2">
    <w:name w:val="toc 2"/>
    <w:basedOn w:val="Normal"/>
    <w:next w:val="Normal"/>
    <w:autoRedefine/>
    <w:uiPriority w:val="39"/>
    <w:unhideWhenUsed/>
    <w:rsid w:val="00C01F7B"/>
    <w:pPr>
      <w:spacing w:after="100"/>
      <w:ind w:left="220"/>
    </w:pPr>
  </w:style>
  <w:style w:type="paragraph" w:styleId="TOC3">
    <w:name w:val="toc 3"/>
    <w:basedOn w:val="Normal"/>
    <w:next w:val="Normal"/>
    <w:autoRedefine/>
    <w:uiPriority w:val="39"/>
    <w:unhideWhenUsed/>
    <w:rsid w:val="00C01F7B"/>
    <w:pPr>
      <w:spacing w:after="100"/>
      <w:ind w:left="440"/>
    </w:pPr>
  </w:style>
  <w:style w:type="character" w:styleId="Hyperlink">
    <w:name w:val="Hyperlink"/>
    <w:basedOn w:val="DefaultParagraphFont"/>
    <w:uiPriority w:val="99"/>
    <w:unhideWhenUsed/>
    <w:rsid w:val="00C01F7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6718020">
      <w:bodyDiv w:val="1"/>
      <w:marLeft w:val="0"/>
      <w:marRight w:val="0"/>
      <w:marTop w:val="0"/>
      <w:marBottom w:val="0"/>
      <w:divBdr>
        <w:top w:val="none" w:sz="0" w:space="0" w:color="auto"/>
        <w:left w:val="none" w:sz="0" w:space="0" w:color="auto"/>
        <w:bottom w:val="none" w:sz="0" w:space="0" w:color="auto"/>
        <w:right w:val="none" w:sz="0" w:space="0" w:color="auto"/>
      </w:divBdr>
    </w:div>
    <w:div w:id="1046105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EC758BA-813A-4990-837F-38F50D5C6D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3073</Words>
  <Characters>17520</Characters>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Printed>2026-08-16T22:30:00Z</cp:lastPrinted>
  <dcterms:created xsi:type="dcterms:W3CDTF">2026-08-17T11:59:00Z</dcterms:created>
  <dcterms:modified xsi:type="dcterms:W3CDTF">2026-08-17T11:59:00Z</dcterms:modified>
</cp:coreProperties>
</file>