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D4365" w14:textId="32064DCC" w:rsidR="005261B6" w:rsidRPr="00F858A7" w:rsidRDefault="00C33CAA" w:rsidP="00CB4C28">
      <w:pPr>
        <w:spacing w:after="0" w:line="240" w:lineRule="auto"/>
        <w:rPr>
          <w:rFonts w:ascii="Arial" w:eastAsia="SimSun" w:hAnsi="Arial" w:cs="Arial"/>
          <w:color w:val="000000" w:themeColor="text1"/>
          <w:kern w:val="24"/>
          <w:sz w:val="24"/>
          <w:szCs w:val="24"/>
          <w:lang w:val="en-GB" w:eastAsia="en-GB"/>
        </w:rPr>
      </w:pPr>
      <w:r w:rsidRPr="00823546">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823546">
        <w:rPr>
          <w:rFonts w:ascii="Arial" w:eastAsia="SimSun" w:hAnsi="Arial" w:cs="Arial"/>
          <w:color w:val="000000" w:themeColor="text1"/>
          <w:kern w:val="24"/>
          <w:sz w:val="24"/>
          <w:szCs w:val="24"/>
          <w:lang w:val="en-GB" w:eastAsia="en-GB"/>
        </w:rPr>
        <w:t>be asked</w:t>
      </w:r>
      <w:bookmarkEnd w:id="0"/>
      <w:r w:rsidRPr="00823546">
        <w:rPr>
          <w:rFonts w:ascii="Arial" w:eastAsia="SimSun" w:hAnsi="Arial" w:cs="Arial"/>
          <w:color w:val="000000" w:themeColor="text1"/>
          <w:kern w:val="24"/>
          <w:sz w:val="24"/>
          <w:szCs w:val="24"/>
          <w:lang w:val="en-GB" w:eastAsia="en-GB"/>
        </w:rPr>
        <w:t xml:space="preserve"> to provide in evidence.</w:t>
      </w:r>
    </w:p>
    <w:p w14:paraId="6C1F27C0" w14:textId="3EB58E3F" w:rsidR="00063C63" w:rsidRPr="00063C63" w:rsidRDefault="005261B6" w:rsidP="00063C63">
      <w:pPr>
        <w:pStyle w:val="Heading2"/>
        <w:rPr>
          <w:rFonts w:ascii="Arial" w:eastAsia="Times New Roman" w:hAnsi="Arial" w:cs="Arial"/>
          <w:b w:val="0"/>
          <w:bCs w:val="0"/>
          <w:color w:val="auto"/>
          <w:sz w:val="24"/>
          <w:szCs w:val="24"/>
          <w:lang w:val="en-GB" w:eastAsia="en-GB"/>
        </w:rPr>
      </w:pPr>
      <w:r w:rsidRPr="00F858A7">
        <w:rPr>
          <w:rFonts w:ascii="Arial" w:eastAsia="Times New Roman" w:hAnsi="Arial" w:cs="Arial"/>
          <w:b w:val="0"/>
          <w:bCs w:val="0"/>
          <w:color w:val="000000" w:themeColor="text1"/>
          <w:kern w:val="36"/>
          <w:sz w:val="24"/>
          <w:szCs w:val="24"/>
          <w:lang w:val="en-GB" w:eastAsia="en-GB"/>
        </w:rPr>
        <w:t>Conflict and War: Theory, Ethics and Practice (HPHI4901)</w:t>
      </w:r>
      <w:r w:rsidR="0095334E" w:rsidRPr="00F858A7">
        <w:rPr>
          <w:rFonts w:ascii="Arial" w:eastAsia="Times New Roman" w:hAnsi="Arial" w:cs="Arial"/>
          <w:b w:val="0"/>
          <w:bCs w:val="0"/>
          <w:color w:val="000000" w:themeColor="text1"/>
          <w:kern w:val="36"/>
          <w:sz w:val="24"/>
          <w:szCs w:val="24"/>
          <w:lang w:val="en-GB" w:eastAsia="en-GB"/>
        </w:rPr>
        <w:t xml:space="preserve">. </w:t>
      </w:r>
      <w:r w:rsidR="00F858A7">
        <w:rPr>
          <w:rFonts w:ascii="Arial" w:eastAsia="Times New Roman" w:hAnsi="Arial" w:cs="Arial"/>
          <w:b w:val="0"/>
          <w:bCs w:val="0"/>
          <w:color w:val="000000" w:themeColor="text1"/>
          <w:kern w:val="36"/>
          <w:sz w:val="24"/>
          <w:szCs w:val="24"/>
          <w:lang w:val="en-GB" w:eastAsia="en-GB"/>
        </w:rPr>
        <w:t xml:space="preserve">Assignment </w:t>
      </w:r>
      <w:r w:rsidR="0095334E" w:rsidRPr="00F858A7">
        <w:rPr>
          <w:rFonts w:ascii="Arial" w:eastAsia="Times New Roman" w:hAnsi="Arial" w:cs="Arial"/>
          <w:b w:val="0"/>
          <w:bCs w:val="0"/>
          <w:color w:val="000000" w:themeColor="text1"/>
          <w:kern w:val="36"/>
          <w:sz w:val="24"/>
          <w:szCs w:val="24"/>
          <w:lang w:val="en-GB" w:eastAsia="en-GB"/>
        </w:rPr>
        <w:t>Two</w:t>
      </w:r>
    </w:p>
    <w:p w14:paraId="41B89F25" w14:textId="734BDB3F" w:rsidR="00772A2C" w:rsidRPr="00772A2C" w:rsidRDefault="00772A2C" w:rsidP="009703C4">
      <w:pPr>
        <w:spacing w:before="100" w:beforeAutospacing="1" w:after="100" w:afterAutospacing="1" w:line="240" w:lineRule="auto"/>
        <w:outlineLvl w:val="0"/>
        <w:rPr>
          <w:rFonts w:ascii="Arial" w:eastAsia="Times New Roman" w:hAnsi="Arial" w:cs="Arial"/>
          <w:b/>
          <w:bCs/>
          <w:kern w:val="36"/>
          <w:sz w:val="24"/>
          <w:szCs w:val="24"/>
          <w:u w:val="single"/>
          <w:lang w:val="en-GB" w:eastAsia="en-GB"/>
        </w:rPr>
      </w:pPr>
      <w:r w:rsidRPr="00772A2C">
        <w:rPr>
          <w:rFonts w:ascii="Arial" w:eastAsia="Times New Roman" w:hAnsi="Arial" w:cs="Arial"/>
          <w:b/>
          <w:bCs/>
          <w:kern w:val="36"/>
          <w:sz w:val="24"/>
          <w:szCs w:val="24"/>
          <w:u w:val="single"/>
          <w:lang w:val="en-GB" w:eastAsia="en-GB"/>
        </w:rPr>
        <w:t>Realism and Liberalism</w:t>
      </w:r>
      <w:r w:rsidR="009703C4" w:rsidRPr="009703C4">
        <w:rPr>
          <w:rFonts w:ascii="Arial" w:eastAsia="Times New Roman" w:hAnsi="Arial" w:cs="Arial"/>
          <w:b/>
          <w:bCs/>
          <w:kern w:val="36"/>
          <w:sz w:val="24"/>
          <w:szCs w:val="24"/>
          <w:u w:val="single"/>
          <w:lang w:val="en-GB" w:eastAsia="en-GB"/>
        </w:rPr>
        <w:t>: A</w:t>
      </w:r>
      <w:r w:rsidRPr="00772A2C">
        <w:rPr>
          <w:rFonts w:ascii="Arial" w:eastAsia="Times New Roman" w:hAnsi="Arial" w:cs="Arial"/>
          <w:b/>
          <w:bCs/>
          <w:kern w:val="36"/>
          <w:sz w:val="24"/>
          <w:szCs w:val="24"/>
          <w:u w:val="single"/>
          <w:lang w:val="en-GB" w:eastAsia="en-GB"/>
        </w:rPr>
        <w:t xml:space="preserve"> Comparative Analysis</w:t>
      </w:r>
    </w:p>
    <w:p w14:paraId="368BE7C4" w14:textId="2847DE3D" w:rsidR="00772A2C" w:rsidRPr="00772A2C" w:rsidRDefault="00772A2C" w:rsidP="009703C4">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Introduction</w:t>
      </w:r>
    </w:p>
    <w:p w14:paraId="32644102" w14:textId="6B15B7D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 xml:space="preserve">Understanding contemporary conflict requires theoretical frameworks that explain both the causes and the dynamics of war. Among the most influential approaches in International Relations, Realism and Liberalism offer contrasting interpretations of why conflicts </w:t>
      </w:r>
      <w:r w:rsidR="00325A1F" w:rsidRPr="00772A2C">
        <w:rPr>
          <w:rFonts w:ascii="Arial" w:hAnsi="Arial" w:cs="Arial"/>
          <w:sz w:val="24"/>
          <w:szCs w:val="24"/>
          <w:lang w:val="en-GB" w:eastAsia="en-GB"/>
        </w:rPr>
        <w:t>appear</w:t>
      </w:r>
      <w:r w:rsidRPr="00772A2C">
        <w:rPr>
          <w:rFonts w:ascii="Arial" w:hAnsi="Arial" w:cs="Arial"/>
          <w:sz w:val="24"/>
          <w:szCs w:val="24"/>
          <w:lang w:val="en-GB" w:eastAsia="en-GB"/>
        </w:rPr>
        <w:t xml:space="preserve">, how they unfold, and how they may </w:t>
      </w:r>
      <w:bookmarkStart w:id="1" w:name="_Int_Xi3nyBmF"/>
      <w:r w:rsidRPr="00772A2C">
        <w:rPr>
          <w:rFonts w:ascii="Arial" w:hAnsi="Arial" w:cs="Arial"/>
          <w:sz w:val="24"/>
          <w:szCs w:val="24"/>
          <w:lang w:val="en-GB" w:eastAsia="en-GB"/>
        </w:rPr>
        <w:t>be resolved</w:t>
      </w:r>
      <w:bookmarkEnd w:id="1"/>
      <w:r w:rsidRPr="00772A2C">
        <w:rPr>
          <w:rFonts w:ascii="Arial" w:hAnsi="Arial" w:cs="Arial"/>
          <w:sz w:val="24"/>
          <w:szCs w:val="24"/>
          <w:lang w:val="en-GB" w:eastAsia="en-GB"/>
        </w:rPr>
        <w:t xml:space="preserve">. Realism emphasises the constraints of an anarchic international system and the pursuit of power by states, </w:t>
      </w:r>
      <w:r w:rsidR="007C2906" w:rsidRPr="00772A2C">
        <w:rPr>
          <w:rFonts w:ascii="Arial" w:hAnsi="Arial" w:cs="Arial"/>
          <w:sz w:val="24"/>
          <w:szCs w:val="24"/>
          <w:lang w:val="en-GB" w:eastAsia="en-GB"/>
        </w:rPr>
        <w:t>while</w:t>
      </w:r>
      <w:r w:rsidRPr="00772A2C">
        <w:rPr>
          <w:rFonts w:ascii="Arial" w:hAnsi="Arial" w:cs="Arial"/>
          <w:sz w:val="24"/>
          <w:szCs w:val="24"/>
          <w:lang w:val="en-GB" w:eastAsia="en-GB"/>
        </w:rPr>
        <w:t xml:space="preserve"> Liberalism highlights institutions, interdependence and the political agency of individuals and groups. This essay compares these two frameworks and applies them to contemporary conflicts in South Sudan and northern Uganda, drawing explicitly on the provided reading list, including works by Karunaratne (2023; 2025), as well as research on resilience and governance</w:t>
      </w:r>
      <w:r w:rsidR="007F59FF" w:rsidRPr="007F59FF">
        <w:rPr>
          <w:rStyle w:val="s1"/>
          <w:rFonts w:ascii="Arial" w:hAnsi="Arial" w:cs="Arial"/>
        </w:rPr>
        <w:t xml:space="preserve"> </w:t>
      </w:r>
      <w:r w:rsidR="007F59FF" w:rsidRPr="004E5187">
        <w:rPr>
          <w:rStyle w:val="s1"/>
          <w:rFonts w:ascii="Arial" w:hAnsi="Arial" w:cs="Arial"/>
          <w:sz w:val="24"/>
          <w:szCs w:val="24"/>
        </w:rPr>
        <w:t>O’Byrne, R.J.</w:t>
      </w:r>
      <w:r w:rsidRPr="004E5187">
        <w:rPr>
          <w:rFonts w:ascii="Arial" w:hAnsi="Arial" w:cs="Arial"/>
          <w:sz w:val="24"/>
          <w:szCs w:val="24"/>
          <w:lang w:val="en-GB" w:eastAsia="en-GB"/>
        </w:rPr>
        <w:t xml:space="preserve"> (2022a</w:t>
      </w:r>
      <w:r w:rsidRPr="00772A2C">
        <w:rPr>
          <w:rFonts w:ascii="Arial" w:hAnsi="Arial" w:cs="Arial"/>
          <w:sz w:val="24"/>
          <w:szCs w:val="24"/>
          <w:lang w:val="en-GB" w:eastAsia="en-GB"/>
        </w:rPr>
        <w:t>; 2022b).</w:t>
      </w:r>
    </w:p>
    <w:p w14:paraId="4B1EB88D" w14:textId="591F0BF6"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 xml:space="preserve">The essay argues that while Realism </w:t>
      </w:r>
      <w:r w:rsidR="007C2906" w:rsidRPr="00772A2C">
        <w:rPr>
          <w:rFonts w:ascii="Arial" w:hAnsi="Arial" w:cs="Arial"/>
          <w:sz w:val="24"/>
          <w:szCs w:val="24"/>
          <w:lang w:val="en-GB" w:eastAsia="en-GB"/>
        </w:rPr>
        <w:t>offers</w:t>
      </w:r>
      <w:r w:rsidRPr="00772A2C">
        <w:rPr>
          <w:rFonts w:ascii="Arial" w:hAnsi="Arial" w:cs="Arial"/>
          <w:sz w:val="24"/>
          <w:szCs w:val="24"/>
          <w:lang w:val="en-GB" w:eastAsia="en-GB"/>
        </w:rPr>
        <w:t xml:space="preserve"> important insights into interstate competition and regional security dynamics, Liberalism is better suited to explaining the humanitarian governance and social processes shaping conflict-affected populations. Together, these theories reveal the multi-layered nature of modern conflict, where state-level power struggles intersect with institutional, social, and everyday dynamics.</w:t>
      </w:r>
    </w:p>
    <w:p w14:paraId="749AD65B" w14:textId="399DAEBB" w:rsidR="00772A2C" w:rsidRPr="00772A2C" w:rsidRDefault="00772A2C" w:rsidP="00772A2C">
      <w:pPr>
        <w:spacing w:after="0" w:line="240" w:lineRule="auto"/>
        <w:rPr>
          <w:rFonts w:ascii="Arial" w:eastAsia="Times New Roman" w:hAnsi="Arial" w:cs="Arial"/>
          <w:sz w:val="24"/>
          <w:szCs w:val="24"/>
          <w:lang w:val="en-GB" w:eastAsia="en-GB"/>
        </w:rPr>
      </w:pPr>
    </w:p>
    <w:p w14:paraId="6E41479F" w14:textId="70E8023F" w:rsidR="00772A2C" w:rsidRPr="00772A2C" w:rsidRDefault="00772A2C" w:rsidP="002612A5">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t>1. Realism</w:t>
      </w:r>
    </w:p>
    <w:p w14:paraId="2B4DF2F1" w14:textId="47A3C8FB"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Realism views the international system as anarchic, meaning that no overarching authority exists to regulate state behaviour. Waltz (1979) famously argued that this structure forces states to prioritise their survival, leading to competition, mistrust, and periodic conflict. Morgenthau (1948) similarly emphasised the centrality of power, asserting that states seek to maximise their interests in an uncertain world.</w:t>
      </w:r>
    </w:p>
    <w:p w14:paraId="686DE476"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Three principles define the Realist perspective:</w:t>
      </w:r>
    </w:p>
    <w:p w14:paraId="5AE265B2" w14:textId="77777777" w:rsidR="00772A2C" w:rsidRPr="00772A2C" w:rsidRDefault="00772A2C" w:rsidP="00772A2C">
      <w:pPr>
        <w:numPr>
          <w:ilvl w:val="0"/>
          <w:numId w:val="10"/>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States are the primary actors in international politics.</w:t>
      </w:r>
    </w:p>
    <w:p w14:paraId="3A644DE8" w14:textId="77777777" w:rsidR="00772A2C" w:rsidRPr="00772A2C" w:rsidRDefault="00772A2C" w:rsidP="00772A2C">
      <w:pPr>
        <w:numPr>
          <w:ilvl w:val="0"/>
          <w:numId w:val="10"/>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Military power and material capability determine outcomes.</w:t>
      </w:r>
    </w:p>
    <w:p w14:paraId="350D9ADE" w14:textId="77777777" w:rsidR="00772A2C" w:rsidRPr="00772A2C" w:rsidRDefault="00772A2C" w:rsidP="00772A2C">
      <w:pPr>
        <w:numPr>
          <w:ilvl w:val="0"/>
          <w:numId w:val="10"/>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Conflict is inevitable because states operate under structural constraints.</w:t>
      </w:r>
    </w:p>
    <w:p w14:paraId="24F61159" w14:textId="7162240B"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lastRenderedPageBreak/>
        <w:t>In the context of East Africa, Realism helps explain why regional powers such as Uganda, Sudan, and Ethiopia intervene in conflicts like South Sudan. Weak or failing states create security vacuums, prompting neighbours to project power to secure borders, control resources, or counter rival influence. The 2011 independence of South Sudan, followed by political fragmentation and internal war, created precisely such conditions.</w:t>
      </w:r>
    </w:p>
    <w:p w14:paraId="0F043876" w14:textId="6B2C3C91"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However, Realism’s focus on states and the military dimensions of conflict leaves little room for understanding civilian agency, humanitarian systems, or institutional dynamics</w:t>
      </w:r>
      <w:r w:rsidR="00195CFC">
        <w:rPr>
          <w:rFonts w:ascii="Arial" w:hAnsi="Arial" w:cs="Arial"/>
          <w:sz w:val="24"/>
          <w:szCs w:val="24"/>
          <w:lang w:val="en-GB" w:eastAsia="en-GB"/>
        </w:rPr>
        <w:t>. A</w:t>
      </w:r>
      <w:r w:rsidRPr="00772A2C">
        <w:rPr>
          <w:rFonts w:ascii="Arial" w:hAnsi="Arial" w:cs="Arial"/>
          <w:sz w:val="24"/>
          <w:szCs w:val="24"/>
          <w:lang w:val="en-GB" w:eastAsia="en-GB"/>
        </w:rPr>
        <w:t>reas where Liberalism provides a stronger explanatory basis.</w:t>
      </w:r>
    </w:p>
    <w:p w14:paraId="2FF6B207" w14:textId="3350B0DC" w:rsidR="00772A2C" w:rsidRPr="00772A2C" w:rsidRDefault="00772A2C" w:rsidP="00772A2C">
      <w:pPr>
        <w:spacing w:after="0" w:line="240" w:lineRule="auto"/>
        <w:rPr>
          <w:rFonts w:ascii="Arial" w:eastAsia="Times New Roman" w:hAnsi="Arial" w:cs="Arial"/>
          <w:sz w:val="24"/>
          <w:szCs w:val="24"/>
          <w:lang w:val="en-GB" w:eastAsia="en-GB"/>
        </w:rPr>
      </w:pPr>
    </w:p>
    <w:p w14:paraId="153FEA1B" w14:textId="79EC14D4" w:rsidR="00772A2C" w:rsidRPr="00772A2C" w:rsidRDefault="00772A2C" w:rsidP="002612A5">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t>2. Liberalism</w:t>
      </w:r>
    </w:p>
    <w:p w14:paraId="64FE7695" w14:textId="6ED5F480"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Liberalism accepts the existence of anarchy but argues that its effects can be mitigated through cooperation, institutions, and shared norms. Keohane and Nye (1977) highlight the role of “complex interdependence”, where economic ties and institutional mechanisms reduce the incentives for violent conflict. Liberal theorists also emphasise domestic politics, democracy, and the significance of international organisations.</w:t>
      </w:r>
    </w:p>
    <w:p w14:paraId="111815DD"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Three principles characterise Liberalism:</w:t>
      </w:r>
    </w:p>
    <w:p w14:paraId="640B69B1" w14:textId="77777777" w:rsidR="00772A2C" w:rsidRPr="00772A2C" w:rsidRDefault="00772A2C" w:rsidP="00772A2C">
      <w:pPr>
        <w:numPr>
          <w:ilvl w:val="0"/>
          <w:numId w:val="11"/>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Institutions shape behaviour by creating rules and expectations.</w:t>
      </w:r>
    </w:p>
    <w:p w14:paraId="24E2A429" w14:textId="77777777" w:rsidR="00772A2C" w:rsidRPr="00772A2C" w:rsidRDefault="00772A2C" w:rsidP="00772A2C">
      <w:pPr>
        <w:numPr>
          <w:ilvl w:val="0"/>
          <w:numId w:val="11"/>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Economic interdependence lowers the benefits of war.</w:t>
      </w:r>
    </w:p>
    <w:p w14:paraId="67B5E8DF" w14:textId="79D792FC" w:rsidR="00772A2C" w:rsidRPr="00772A2C" w:rsidRDefault="00772A2C" w:rsidP="00772A2C">
      <w:pPr>
        <w:numPr>
          <w:ilvl w:val="0"/>
          <w:numId w:val="11"/>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Individuals and groups are political agents, not merely subjects of state decisions.</w:t>
      </w:r>
    </w:p>
    <w:p w14:paraId="2F70C7DB" w14:textId="46861B0F"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This framework is particularly effective for understanding humanitarian governance and displacement</w:t>
      </w:r>
      <w:r w:rsidR="0060520C">
        <w:rPr>
          <w:rFonts w:ascii="Arial" w:hAnsi="Arial" w:cs="Arial"/>
          <w:sz w:val="24"/>
          <w:szCs w:val="24"/>
          <w:lang w:val="en-GB" w:eastAsia="en-GB"/>
        </w:rPr>
        <w:t xml:space="preserve">, </w:t>
      </w:r>
      <w:r w:rsidRPr="00772A2C">
        <w:rPr>
          <w:rFonts w:ascii="Arial" w:hAnsi="Arial" w:cs="Arial"/>
          <w:sz w:val="24"/>
          <w:szCs w:val="24"/>
          <w:lang w:val="en-GB" w:eastAsia="en-GB"/>
        </w:rPr>
        <w:t>key themes in the reading list. Karunaratne’s Displaced Democracy (2025) demonstrates how refugee governance in Uganda becomes a political process, shaped by elections, humanitarian actors, and local power negotiations. Similarly, the 2023 chapter on everyday movements among South Sudanese refugees highlights how social networks and informal institutions shape mobility and survival strategies.</w:t>
      </w:r>
    </w:p>
    <w:p w14:paraId="14AFDA9A"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The 2022 studies on “conceptual resilience” and “resistant resilience” further illustrate that displaced communities respond creatively to violent contexts, sometimes resisting corrupt humanitarian structures or redefining resilience through local cultural frames. These insights reveal how conflict dynamics extend beyond state-centric analyses, encompassing institutional and everyday social processes.</w:t>
      </w:r>
    </w:p>
    <w:p w14:paraId="396208B5" w14:textId="792FA16C" w:rsidR="00772A2C" w:rsidRPr="00772A2C" w:rsidRDefault="00772A2C" w:rsidP="00772A2C">
      <w:pPr>
        <w:spacing w:after="0" w:line="240" w:lineRule="auto"/>
        <w:rPr>
          <w:rFonts w:ascii="Arial" w:eastAsia="Times New Roman" w:hAnsi="Arial" w:cs="Arial"/>
          <w:sz w:val="24"/>
          <w:szCs w:val="24"/>
          <w:lang w:val="en-GB" w:eastAsia="en-GB"/>
        </w:rPr>
      </w:pPr>
    </w:p>
    <w:p w14:paraId="4C96805E" w14:textId="70D0E75B" w:rsidR="00772A2C" w:rsidRPr="00772A2C" w:rsidRDefault="00772A2C" w:rsidP="00F6207A">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lastRenderedPageBreak/>
        <w:t>3. Comparing Realism and Liberalism in Explaining Conflict</w:t>
      </w:r>
    </w:p>
    <w:p w14:paraId="30570E9C" w14:textId="1CF415F5" w:rsidR="00772A2C" w:rsidRPr="00772A2C" w:rsidRDefault="00772A2C" w:rsidP="00F6207A">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3.1 Origins of Conflict</w:t>
      </w:r>
    </w:p>
    <w:p w14:paraId="02C68C94" w14:textId="5AFB2BEC"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Realism explains conflict as a structural consequence of an anarchic system. From this perspective, the South Sudanese civil war can be interpreted as a competition between elites (Kiir and Machar) struggling for control of the state’s coercive and economic resources. Neighbouring states, motivated by security interests, became involved to prevent instability from spilling across borders.</w:t>
      </w:r>
    </w:p>
    <w:p w14:paraId="160BB29B" w14:textId="5AD802E3"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Liberalism, however, sees the origins of conflict in the failure of institutions and cooperative frameworks. In South Sudan, weak governance, a lack of institutional checks, and limited opportunities for political participation created a context in which grievances escalated. Humanitarian governance structures</w:t>
      </w:r>
      <w:r w:rsidR="0060520C">
        <w:rPr>
          <w:rFonts w:ascii="Arial" w:hAnsi="Arial" w:cs="Arial"/>
          <w:sz w:val="24"/>
          <w:szCs w:val="24"/>
          <w:lang w:val="en-GB" w:eastAsia="en-GB"/>
        </w:rPr>
        <w:t xml:space="preserve"> </w:t>
      </w:r>
      <w:r w:rsidRPr="00772A2C">
        <w:rPr>
          <w:rFonts w:ascii="Arial" w:hAnsi="Arial" w:cs="Arial"/>
          <w:sz w:val="24"/>
          <w:szCs w:val="24"/>
          <w:lang w:val="en-GB" w:eastAsia="en-GB"/>
        </w:rPr>
        <w:t>although extensive</w:t>
      </w:r>
      <w:r w:rsidR="0060520C">
        <w:rPr>
          <w:rFonts w:ascii="Arial" w:hAnsi="Arial" w:cs="Arial"/>
          <w:sz w:val="24"/>
          <w:szCs w:val="24"/>
          <w:lang w:val="en-GB" w:eastAsia="en-GB"/>
        </w:rPr>
        <w:t xml:space="preserve">, </w:t>
      </w:r>
      <w:r w:rsidRPr="00772A2C">
        <w:rPr>
          <w:rFonts w:ascii="Arial" w:hAnsi="Arial" w:cs="Arial"/>
          <w:sz w:val="24"/>
          <w:szCs w:val="24"/>
          <w:lang w:val="en-GB" w:eastAsia="en-GB"/>
        </w:rPr>
        <w:t>could not compensate for the government’s institutional collapse.</w:t>
      </w:r>
    </w:p>
    <w:p w14:paraId="59CF9790"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01785952" w14:textId="19487A1C" w:rsidR="00772A2C" w:rsidRPr="00772A2C" w:rsidRDefault="00772A2C" w:rsidP="00F6207A">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3.2 Dynamics of Conflict</w:t>
      </w:r>
    </w:p>
    <w:p w14:paraId="0F22C0F1" w14:textId="0C8134CE"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Realism focuses on state behaviour, alliances, and the shifting balance of power. Uganda’s military interventions in South Sudan and its long pursuit of the Lord’s Resistance Army are consistent with Realist concerns about security threats and regional influence.</w:t>
      </w:r>
    </w:p>
    <w:p w14:paraId="43509F26"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In contrast, Liberalism highlights institutional processes and civilian agency. The 2022 “resistant resilience” study shows that refugees in Uganda often challenge corrupt or ineffective humanitarian actors, actively reshaping their socio-political environments. This agency-based perspective captures dynamics that Realism overlooks, such as how communities navigate and resist humanitarian governance.</w:t>
      </w:r>
    </w:p>
    <w:p w14:paraId="06F64BD6"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64140A75" w14:textId="53D371E4" w:rsidR="00772A2C" w:rsidRPr="00772A2C" w:rsidRDefault="00772A2C" w:rsidP="00F6207A">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3.3 Outcomes of Conflict</w:t>
      </w:r>
    </w:p>
    <w:p w14:paraId="5145822B" w14:textId="49FE6702"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Realists argue that conflicts end when the balance of power stabilises</w:t>
      </w:r>
      <w:r w:rsidR="00985036">
        <w:rPr>
          <w:rFonts w:ascii="Arial" w:hAnsi="Arial" w:cs="Arial"/>
          <w:sz w:val="24"/>
          <w:szCs w:val="24"/>
          <w:lang w:val="en-GB" w:eastAsia="en-GB"/>
        </w:rPr>
        <w:t xml:space="preserve"> </w:t>
      </w:r>
      <w:r w:rsidRPr="00772A2C">
        <w:rPr>
          <w:rFonts w:ascii="Arial" w:hAnsi="Arial" w:cs="Arial"/>
          <w:sz w:val="24"/>
          <w:szCs w:val="24"/>
          <w:lang w:val="en-GB" w:eastAsia="en-GB"/>
        </w:rPr>
        <w:t>through military victory, negotiated settlements, or external intervention. The relative stabilisation of northern Uganda followed sustained military pressure and regional cooperation.</w:t>
      </w:r>
    </w:p>
    <w:p w14:paraId="729F8E73" w14:textId="0D77A60B"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Liberalism, however, emphasises institutional reconstruction, social trust, and political inclusion. Post-conflict recovery in northern Uganda was significantly influenced by humanitarian institutions, local elections, and the reintegration of displaced communities</w:t>
      </w:r>
      <w:r w:rsidR="002438BE">
        <w:rPr>
          <w:rFonts w:ascii="Arial" w:hAnsi="Arial" w:cs="Arial"/>
          <w:sz w:val="24"/>
          <w:szCs w:val="24"/>
          <w:lang w:val="en-GB" w:eastAsia="en-GB"/>
        </w:rPr>
        <w:t xml:space="preserve">, </w:t>
      </w:r>
      <w:r w:rsidRPr="00772A2C">
        <w:rPr>
          <w:rFonts w:ascii="Arial" w:hAnsi="Arial" w:cs="Arial"/>
          <w:sz w:val="24"/>
          <w:szCs w:val="24"/>
          <w:lang w:val="en-GB" w:eastAsia="en-GB"/>
        </w:rPr>
        <w:t>all dynamics examined by Karunaratne (2025).</w:t>
      </w:r>
    </w:p>
    <w:p w14:paraId="6E28C204" w14:textId="4229B27D" w:rsidR="00772A2C" w:rsidRPr="00772A2C" w:rsidRDefault="00772A2C" w:rsidP="00772A2C">
      <w:pPr>
        <w:spacing w:after="0" w:line="240" w:lineRule="auto"/>
        <w:rPr>
          <w:rFonts w:ascii="Arial" w:eastAsia="Times New Roman" w:hAnsi="Arial" w:cs="Arial"/>
          <w:sz w:val="24"/>
          <w:szCs w:val="24"/>
          <w:lang w:val="en-GB" w:eastAsia="en-GB"/>
        </w:rPr>
      </w:pPr>
    </w:p>
    <w:p w14:paraId="47969F50" w14:textId="30AB1A23" w:rsidR="00772A2C" w:rsidRPr="00772A2C" w:rsidRDefault="00772A2C" w:rsidP="00F6207A">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t>4. Case Studies</w:t>
      </w:r>
    </w:p>
    <w:p w14:paraId="2B76F1E9" w14:textId="2F168F33" w:rsidR="00772A2C" w:rsidRPr="00772A2C" w:rsidRDefault="00772A2C" w:rsidP="00F6207A">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4.1 South Sudan</w:t>
      </w:r>
    </w:p>
    <w:p w14:paraId="52325019" w14:textId="0F80733E"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Realism explains South Sudan’s instability through internal elite competition and regional security dynamics. Uganda’s intervention on behalf of the government, and Sudan’s shifting alliances with rebel factions, reflect classic power politics.</w:t>
      </w:r>
    </w:p>
    <w:p w14:paraId="6F37A82B"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Liberalism adds depth by analysing how humanitarian governance structures shape everyday life. The 2023 chapter on South Sudanese refugees illustrates that mobility decisions were influenced not only by violence but also by institutional arrangements, aid networks, and informal social systems. Meanwhile, the 2022 resilience literature shows how displaced individuals construct meaning and agency amid crisis, contradicting Realism’s assumption that civilians are passive recipients of state action.</w:t>
      </w:r>
    </w:p>
    <w:p w14:paraId="453B78B3"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27C4C62F" w14:textId="4DD1D196" w:rsidR="00772A2C" w:rsidRPr="00772A2C" w:rsidRDefault="00772A2C" w:rsidP="00F6207A">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4.2 Northern Uganda</w:t>
      </w:r>
    </w:p>
    <w:p w14:paraId="1C5A0A6D" w14:textId="05624CF3"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The decades-long conflict between the Ugandan government and the LRA can be interpreted through both theories. Realism explains the government’s regional military strategy and its incursions into neighbouring states to neutralise the LRA.</w:t>
      </w:r>
    </w:p>
    <w:p w14:paraId="454EC5BF"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However, Displaced Democracy (2025) shows that humanitarian governance deeply influenced post-conflict political life. Refugee settlements became arenas of political negotiation, elections, and social power struggles, revealing the centrality of institutions and civilian agency.</w:t>
      </w:r>
    </w:p>
    <w:p w14:paraId="7A051B88" w14:textId="77777777" w:rsidR="00772A2C" w:rsidRPr="00772A2C" w:rsidRDefault="00772A2C" w:rsidP="00772A2C">
      <w:pPr>
        <w:spacing w:after="0" w:line="240" w:lineRule="auto"/>
        <w:rPr>
          <w:rFonts w:ascii="Arial" w:eastAsia="Times New Roman" w:hAnsi="Arial" w:cs="Arial"/>
          <w:sz w:val="24"/>
          <w:szCs w:val="24"/>
          <w:lang w:val="en-GB" w:eastAsia="en-GB"/>
        </w:rPr>
      </w:pPr>
      <w:r w:rsidRPr="00772A2C">
        <w:rPr>
          <w:rFonts w:ascii="Arial" w:eastAsia="Times New Roman" w:hAnsi="Arial" w:cs="Arial"/>
          <w:noProof/>
          <w:sz w:val="24"/>
          <w:szCs w:val="24"/>
          <w:lang w:val="en-GB" w:eastAsia="en-GB"/>
        </w:rPr>
        <mc:AlternateContent>
          <mc:Choice Requires="wps">
            <w:drawing>
              <wp:inline distT="0" distB="0" distL="0" distR="0" wp14:anchorId="2AE5AE79" wp14:editId="48631F10">
                <wp:extent cx="5486400" cy="1270"/>
                <wp:effectExtent l="0" t="31750" r="0" b="36830"/>
                <wp:docPr id="67946921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EB5480"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2125F33C" w14:textId="41681559" w:rsidR="00772A2C" w:rsidRPr="00772A2C" w:rsidRDefault="00772A2C" w:rsidP="00F6207A">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t>5. Strengths and Limitations</w:t>
      </w:r>
    </w:p>
    <w:p w14:paraId="47F0FD71" w14:textId="77777777" w:rsidR="00772A2C" w:rsidRPr="00772A2C" w:rsidRDefault="00772A2C" w:rsidP="00772A2C">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5.1 Strengths of Realism</w:t>
      </w:r>
    </w:p>
    <w:p w14:paraId="0337BE2F" w14:textId="77777777" w:rsidR="00772A2C" w:rsidRPr="00772A2C" w:rsidRDefault="00772A2C" w:rsidP="00772A2C">
      <w:pPr>
        <w:numPr>
          <w:ilvl w:val="0"/>
          <w:numId w:val="12"/>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Provides clear insights into interstate rivalry and military strategy.</w:t>
      </w:r>
    </w:p>
    <w:p w14:paraId="0C87B44B" w14:textId="77777777" w:rsidR="00772A2C" w:rsidRPr="00772A2C" w:rsidRDefault="00772A2C" w:rsidP="00772A2C">
      <w:pPr>
        <w:numPr>
          <w:ilvl w:val="0"/>
          <w:numId w:val="12"/>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Explains regional intervention and power projection.</w:t>
      </w:r>
    </w:p>
    <w:p w14:paraId="4D1C62F6" w14:textId="77777777" w:rsidR="00772A2C" w:rsidRPr="00772A2C" w:rsidRDefault="00772A2C" w:rsidP="00772A2C">
      <w:pPr>
        <w:numPr>
          <w:ilvl w:val="0"/>
          <w:numId w:val="12"/>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Useful for analysing the role of weak states in generating security dilemmas.</w:t>
      </w:r>
    </w:p>
    <w:p w14:paraId="550D4D4D"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7A5B5AA3" w14:textId="77777777" w:rsidR="00772A2C" w:rsidRPr="00772A2C" w:rsidRDefault="00772A2C" w:rsidP="00772A2C">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5.2 Limitations of Realism</w:t>
      </w:r>
    </w:p>
    <w:p w14:paraId="1DB10CFD" w14:textId="77777777" w:rsidR="00772A2C" w:rsidRPr="00772A2C" w:rsidRDefault="00772A2C" w:rsidP="00772A2C">
      <w:pPr>
        <w:numPr>
          <w:ilvl w:val="0"/>
          <w:numId w:val="13"/>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lastRenderedPageBreak/>
        <w:t>Ignores non-state actors and humanitarian structures.</w:t>
      </w:r>
    </w:p>
    <w:p w14:paraId="2C4BFD6F" w14:textId="77777777" w:rsidR="00772A2C" w:rsidRPr="00772A2C" w:rsidRDefault="00772A2C" w:rsidP="00772A2C">
      <w:pPr>
        <w:numPr>
          <w:ilvl w:val="0"/>
          <w:numId w:val="13"/>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Cannot account for everyday political agency.</w:t>
      </w:r>
    </w:p>
    <w:p w14:paraId="7A4655A6" w14:textId="77777777" w:rsidR="00772A2C" w:rsidRPr="00772A2C" w:rsidRDefault="00772A2C" w:rsidP="00772A2C">
      <w:pPr>
        <w:numPr>
          <w:ilvl w:val="0"/>
          <w:numId w:val="13"/>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Overly focused on military power and state rationality.</w:t>
      </w:r>
    </w:p>
    <w:p w14:paraId="7750C8B2"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71305D8E" w14:textId="77777777" w:rsidR="00772A2C" w:rsidRPr="00772A2C" w:rsidRDefault="00772A2C" w:rsidP="00772A2C">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5.3 Strengths of Liberalism</w:t>
      </w:r>
    </w:p>
    <w:p w14:paraId="67820B64" w14:textId="77777777" w:rsidR="00772A2C" w:rsidRPr="00772A2C" w:rsidRDefault="00772A2C" w:rsidP="00772A2C">
      <w:pPr>
        <w:numPr>
          <w:ilvl w:val="0"/>
          <w:numId w:val="14"/>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Explains the role of institutions in mediating conflict.</w:t>
      </w:r>
    </w:p>
    <w:p w14:paraId="02FBF072" w14:textId="77777777" w:rsidR="00772A2C" w:rsidRPr="00772A2C" w:rsidRDefault="00772A2C" w:rsidP="00772A2C">
      <w:pPr>
        <w:numPr>
          <w:ilvl w:val="0"/>
          <w:numId w:val="14"/>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Highlights the agency of civilians, refugees, and local actors.</w:t>
      </w:r>
    </w:p>
    <w:p w14:paraId="1643F539" w14:textId="77777777" w:rsidR="00772A2C" w:rsidRPr="00772A2C" w:rsidRDefault="00772A2C" w:rsidP="00772A2C">
      <w:pPr>
        <w:numPr>
          <w:ilvl w:val="0"/>
          <w:numId w:val="14"/>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Captures the importance of humanitarian governance and social networks.</w:t>
      </w:r>
    </w:p>
    <w:p w14:paraId="48233AD7"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p>
    <w:p w14:paraId="0A951E41" w14:textId="77777777" w:rsidR="00772A2C" w:rsidRPr="00772A2C" w:rsidRDefault="00772A2C" w:rsidP="00772A2C">
      <w:pPr>
        <w:spacing w:before="100" w:beforeAutospacing="1" w:after="100" w:afterAutospacing="1" w:line="240" w:lineRule="auto"/>
        <w:outlineLvl w:val="1"/>
        <w:rPr>
          <w:rFonts w:ascii="Arial" w:eastAsia="Times New Roman" w:hAnsi="Arial" w:cs="Arial"/>
          <w:b/>
          <w:bCs/>
          <w:sz w:val="24"/>
          <w:szCs w:val="24"/>
          <w:lang w:val="en-GB" w:eastAsia="en-GB"/>
        </w:rPr>
      </w:pPr>
      <w:r w:rsidRPr="00772A2C">
        <w:rPr>
          <w:rFonts w:ascii="Arial" w:eastAsia="Times New Roman" w:hAnsi="Arial" w:cs="Arial"/>
          <w:b/>
          <w:bCs/>
          <w:sz w:val="24"/>
          <w:szCs w:val="24"/>
          <w:lang w:val="en-GB" w:eastAsia="en-GB"/>
        </w:rPr>
        <w:t>5.4 Limitations of Liberalism</w:t>
      </w:r>
    </w:p>
    <w:p w14:paraId="15B6566B" w14:textId="77777777" w:rsidR="00772A2C" w:rsidRPr="00772A2C" w:rsidRDefault="00772A2C" w:rsidP="00772A2C">
      <w:pPr>
        <w:numPr>
          <w:ilvl w:val="0"/>
          <w:numId w:val="15"/>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Underestimates the influence of hard power and security threats.</w:t>
      </w:r>
    </w:p>
    <w:p w14:paraId="0F1E0032" w14:textId="77777777" w:rsidR="00772A2C" w:rsidRPr="00772A2C" w:rsidRDefault="00772A2C" w:rsidP="00772A2C">
      <w:pPr>
        <w:numPr>
          <w:ilvl w:val="0"/>
          <w:numId w:val="15"/>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Overly optimistic about institutional effectiveness.</w:t>
      </w:r>
    </w:p>
    <w:p w14:paraId="0CFA2FEB" w14:textId="77777777" w:rsidR="00772A2C" w:rsidRPr="002612A5" w:rsidRDefault="00772A2C" w:rsidP="00772A2C">
      <w:pPr>
        <w:numPr>
          <w:ilvl w:val="0"/>
          <w:numId w:val="15"/>
        </w:num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Less effective at explaining conflicts driven by deep-seated rivalries or military competition.</w:t>
      </w:r>
    </w:p>
    <w:p w14:paraId="64577235" w14:textId="77777777" w:rsidR="00E8423E" w:rsidRPr="002612A5" w:rsidRDefault="00E8423E" w:rsidP="002C23EF">
      <w:pPr>
        <w:spacing w:before="100" w:beforeAutospacing="1" w:after="100" w:afterAutospacing="1" w:line="240" w:lineRule="auto"/>
        <w:rPr>
          <w:rFonts w:ascii="Arial" w:hAnsi="Arial" w:cs="Arial"/>
          <w:sz w:val="24"/>
          <w:szCs w:val="24"/>
          <w:lang w:val="en-GB" w:eastAsia="en-GB"/>
        </w:rPr>
      </w:pPr>
    </w:p>
    <w:p w14:paraId="2EF724A4" w14:textId="5107C508" w:rsidR="002C23EF" w:rsidRPr="002C23EF" w:rsidRDefault="002C23EF" w:rsidP="00722751">
      <w:pPr>
        <w:spacing w:before="100" w:beforeAutospacing="1" w:after="100" w:afterAutospacing="1" w:line="240" w:lineRule="auto"/>
        <w:outlineLvl w:val="0"/>
        <w:rPr>
          <w:rFonts w:ascii="Arial" w:eastAsia="Times New Roman" w:hAnsi="Arial" w:cs="Arial"/>
          <w:b/>
          <w:bCs/>
          <w:kern w:val="36"/>
          <w:sz w:val="24"/>
          <w:szCs w:val="24"/>
          <w:lang w:val="en-GB" w:eastAsia="en-GB"/>
        </w:rPr>
      </w:pPr>
      <w:r w:rsidRPr="002C23EF">
        <w:rPr>
          <w:rFonts w:ascii="Arial" w:eastAsia="Times New Roman" w:hAnsi="Arial" w:cs="Arial"/>
          <w:b/>
          <w:bCs/>
          <w:kern w:val="36"/>
          <w:sz w:val="24"/>
          <w:szCs w:val="24"/>
          <w:lang w:val="en-GB" w:eastAsia="en-GB"/>
        </w:rPr>
        <w:t>6. The Role of Non-State Actors</w:t>
      </w:r>
    </w:p>
    <w:p w14:paraId="35E7AA0A" w14:textId="1619C445" w:rsidR="002C23EF" w:rsidRPr="002C23EF" w:rsidRDefault="002C23EF" w:rsidP="002C23EF">
      <w:pPr>
        <w:spacing w:before="100" w:beforeAutospacing="1" w:after="100" w:afterAutospacing="1" w:line="240" w:lineRule="auto"/>
        <w:rPr>
          <w:rFonts w:ascii="Arial" w:hAnsi="Arial" w:cs="Arial"/>
          <w:sz w:val="24"/>
          <w:szCs w:val="24"/>
          <w:lang w:val="en-GB" w:eastAsia="en-GB"/>
        </w:rPr>
      </w:pPr>
      <w:r w:rsidRPr="002C23EF">
        <w:rPr>
          <w:rFonts w:ascii="Arial" w:hAnsi="Arial" w:cs="Arial"/>
          <w:sz w:val="24"/>
          <w:szCs w:val="24"/>
          <w:lang w:val="en-GB" w:eastAsia="en-GB"/>
        </w:rPr>
        <w:t>Both Realism and Liberalism acknowledge the significance of non-state actors, but they conceptualise their importance differently. For Realists, non-state actors such as rebel groups, militias, and humanitarian organisations matter only to the extent that they influence state power or disrupt the balance of security in the region. For instance, the Lord’s Resistance Army (LRA) in Uganda generated significant security dilemmas for neighbouring states, compelling Uganda, South Sudan, and the Democratic Republic of Congo to coordinate military operations (Allen &amp; Vlassenroot, 2010). Realists would interpret these actions as rational attempts by states to restore regional stability and prevent rival powers from gaining influence.</w:t>
      </w:r>
    </w:p>
    <w:p w14:paraId="13730286" w14:textId="6856966D" w:rsidR="002C23EF" w:rsidRPr="002C23EF" w:rsidRDefault="002C23EF" w:rsidP="002C23EF">
      <w:pPr>
        <w:spacing w:before="100" w:beforeAutospacing="1" w:after="100" w:afterAutospacing="1" w:line="240" w:lineRule="auto"/>
        <w:rPr>
          <w:rFonts w:ascii="Arial" w:hAnsi="Arial" w:cs="Arial"/>
          <w:sz w:val="24"/>
          <w:szCs w:val="24"/>
          <w:lang w:val="en-GB" w:eastAsia="en-GB"/>
        </w:rPr>
      </w:pPr>
      <w:r w:rsidRPr="002C23EF">
        <w:rPr>
          <w:rFonts w:ascii="Arial" w:hAnsi="Arial" w:cs="Arial"/>
          <w:sz w:val="24"/>
          <w:szCs w:val="24"/>
          <w:lang w:val="en-GB" w:eastAsia="en-GB"/>
        </w:rPr>
        <w:t>Liberalism, however, views non-state actors as central agents in shaping conflict dynamics. Humanitarian organisations, UN agencies, and local civil society groups play influential roles in governance processes, even in areas characterised by violence or displacement. Karunaratne’s (2025) study on refugee governance in northern Uganda shows how NGOs and community groups contribute to political decision-making, mediating elections and distributing resources. Similarly, informal networks among refugees</w:t>
      </w:r>
      <w:r w:rsidR="0075759C">
        <w:rPr>
          <w:rFonts w:ascii="Arial" w:hAnsi="Arial" w:cs="Arial"/>
          <w:sz w:val="24"/>
          <w:szCs w:val="24"/>
          <w:lang w:val="en-GB" w:eastAsia="en-GB"/>
        </w:rPr>
        <w:t xml:space="preserve"> </w:t>
      </w:r>
      <w:r w:rsidRPr="002C23EF">
        <w:rPr>
          <w:rFonts w:ascii="Arial" w:hAnsi="Arial" w:cs="Arial"/>
          <w:sz w:val="24"/>
          <w:szCs w:val="24"/>
          <w:lang w:val="en-GB" w:eastAsia="en-GB"/>
        </w:rPr>
        <w:t>described in Karunaratne (2023)</w:t>
      </w:r>
      <w:r w:rsidR="0075759C">
        <w:rPr>
          <w:rFonts w:ascii="Arial" w:hAnsi="Arial" w:cs="Arial"/>
          <w:sz w:val="24"/>
          <w:szCs w:val="24"/>
          <w:lang w:val="en-GB" w:eastAsia="en-GB"/>
        </w:rPr>
        <w:t xml:space="preserve"> </w:t>
      </w:r>
      <w:r w:rsidRPr="002C23EF">
        <w:rPr>
          <w:rFonts w:ascii="Arial" w:hAnsi="Arial" w:cs="Arial"/>
          <w:sz w:val="24"/>
          <w:szCs w:val="24"/>
          <w:lang w:val="en-GB" w:eastAsia="en-GB"/>
        </w:rPr>
        <w:t>enable mobility, protection, and access to aid, highlighting the centrality of social infrastructure. Whereas Realism sidelines these actors, Liberalism places them at the heart of conflict analysis.</w:t>
      </w:r>
    </w:p>
    <w:p w14:paraId="3E348DB2" w14:textId="5CD5B155" w:rsidR="002C23EF" w:rsidRPr="002C23EF" w:rsidRDefault="002C23EF" w:rsidP="002C23EF">
      <w:pPr>
        <w:spacing w:after="0" w:line="240" w:lineRule="auto"/>
        <w:rPr>
          <w:rFonts w:ascii="Arial" w:eastAsia="Times New Roman" w:hAnsi="Arial" w:cs="Arial"/>
          <w:sz w:val="24"/>
          <w:szCs w:val="24"/>
          <w:lang w:val="en-GB" w:eastAsia="en-GB"/>
        </w:rPr>
      </w:pPr>
    </w:p>
    <w:p w14:paraId="5E9D1F49" w14:textId="66ECCAC0" w:rsidR="0026634F" w:rsidRDefault="002C23EF" w:rsidP="0026634F">
      <w:pPr>
        <w:spacing w:before="100" w:beforeAutospacing="1" w:after="100" w:afterAutospacing="1" w:line="240" w:lineRule="auto"/>
        <w:outlineLvl w:val="0"/>
        <w:rPr>
          <w:rFonts w:ascii="Arial" w:hAnsi="Arial" w:cs="Arial"/>
          <w:b/>
          <w:bCs/>
          <w:kern w:val="36"/>
          <w:sz w:val="24"/>
          <w:szCs w:val="24"/>
          <w:lang w:val="en-GB" w:eastAsia="en-GB"/>
        </w:rPr>
      </w:pPr>
      <w:r w:rsidRPr="002C23EF">
        <w:rPr>
          <w:rFonts w:ascii="Arial" w:eastAsia="Times New Roman" w:hAnsi="Arial" w:cs="Arial"/>
          <w:b/>
          <w:bCs/>
          <w:kern w:val="36"/>
          <w:sz w:val="24"/>
          <w:szCs w:val="24"/>
          <w:lang w:val="en-GB" w:eastAsia="en-GB"/>
        </w:rPr>
        <w:t>7. Id</w:t>
      </w:r>
      <w:r w:rsidR="0068337B">
        <w:rPr>
          <w:rFonts w:ascii="Arial" w:eastAsia="Times New Roman" w:hAnsi="Arial" w:cs="Arial"/>
          <w:b/>
          <w:bCs/>
          <w:kern w:val="36"/>
          <w:sz w:val="24"/>
          <w:szCs w:val="24"/>
          <w:lang w:val="en-GB" w:eastAsia="en-GB"/>
        </w:rPr>
        <w:t>eology</w:t>
      </w:r>
      <w:r w:rsidRPr="002C23EF">
        <w:rPr>
          <w:rFonts w:ascii="Arial" w:eastAsia="Times New Roman" w:hAnsi="Arial" w:cs="Arial"/>
          <w:b/>
          <w:bCs/>
          <w:kern w:val="36"/>
          <w:sz w:val="24"/>
          <w:szCs w:val="24"/>
          <w:lang w:val="en-GB" w:eastAsia="en-GB"/>
        </w:rPr>
        <w:t xml:space="preserve"> Factors and Identity Politics</w:t>
      </w:r>
    </w:p>
    <w:p w14:paraId="1F5243AF" w14:textId="41715CE7" w:rsidR="002C23EF" w:rsidRPr="002C23EF" w:rsidRDefault="002C23EF" w:rsidP="0026634F">
      <w:pPr>
        <w:spacing w:before="100" w:beforeAutospacing="1" w:after="100" w:afterAutospacing="1" w:line="240" w:lineRule="auto"/>
        <w:outlineLvl w:val="0"/>
        <w:rPr>
          <w:rFonts w:ascii="Arial" w:hAnsi="Arial" w:cs="Arial"/>
          <w:b/>
          <w:bCs/>
          <w:kern w:val="36"/>
          <w:sz w:val="24"/>
          <w:szCs w:val="24"/>
          <w:lang w:val="en-GB" w:eastAsia="en-GB"/>
        </w:rPr>
      </w:pPr>
      <w:r w:rsidRPr="002C23EF">
        <w:rPr>
          <w:rFonts w:ascii="Arial" w:hAnsi="Arial" w:cs="Arial"/>
          <w:sz w:val="24"/>
          <w:szCs w:val="24"/>
          <w:lang w:val="en-GB" w:eastAsia="en-GB"/>
        </w:rPr>
        <w:t xml:space="preserve">Realism </w:t>
      </w:r>
      <w:r w:rsidR="00071D37" w:rsidRPr="002C23EF">
        <w:rPr>
          <w:rFonts w:ascii="Arial" w:hAnsi="Arial" w:cs="Arial"/>
          <w:sz w:val="24"/>
          <w:szCs w:val="24"/>
          <w:lang w:val="en-GB" w:eastAsia="en-GB"/>
        </w:rPr>
        <w:t>downplays</w:t>
      </w:r>
      <w:r w:rsidRPr="002C23EF">
        <w:rPr>
          <w:rFonts w:ascii="Arial" w:hAnsi="Arial" w:cs="Arial"/>
          <w:sz w:val="24"/>
          <w:szCs w:val="24"/>
          <w:lang w:val="en-GB" w:eastAsia="en-GB"/>
        </w:rPr>
        <w:t xml:space="preserve"> identity, ideology, or belief systems, framing them as secondary to strategic and material interests. However, many contemporary conflicts</w:t>
      </w:r>
      <w:r w:rsidR="0075759C">
        <w:rPr>
          <w:rFonts w:ascii="Arial" w:hAnsi="Arial" w:cs="Arial"/>
          <w:sz w:val="24"/>
          <w:szCs w:val="24"/>
          <w:lang w:val="en-GB" w:eastAsia="en-GB"/>
        </w:rPr>
        <w:t xml:space="preserve">, </w:t>
      </w:r>
      <w:r w:rsidRPr="002C23EF">
        <w:rPr>
          <w:rFonts w:ascii="Arial" w:hAnsi="Arial" w:cs="Arial"/>
          <w:sz w:val="24"/>
          <w:szCs w:val="24"/>
          <w:lang w:val="en-GB" w:eastAsia="en-GB"/>
        </w:rPr>
        <w:t>especially in Africa</w:t>
      </w:r>
      <w:r w:rsidR="0075759C">
        <w:rPr>
          <w:rFonts w:ascii="Arial" w:hAnsi="Arial" w:cs="Arial"/>
          <w:sz w:val="24"/>
          <w:szCs w:val="24"/>
          <w:lang w:val="en-GB" w:eastAsia="en-GB"/>
        </w:rPr>
        <w:t xml:space="preserve"> </w:t>
      </w:r>
      <w:r w:rsidRPr="002C23EF">
        <w:rPr>
          <w:rFonts w:ascii="Arial" w:hAnsi="Arial" w:cs="Arial"/>
          <w:sz w:val="24"/>
          <w:szCs w:val="24"/>
          <w:lang w:val="en-GB" w:eastAsia="en-GB"/>
        </w:rPr>
        <w:t>are deeply influenced by identity politics, cultural narratives, and belief systems. Studies such as Occult Economies (2021) illustrate how spiritual beliefs, perceptions of morality, and ideas about evil and redemption shape community responses to violence in South Sudan. These ideational forces influence recruitment into armed groups, local interpretations of suffering, and everyday coping strategies</w:t>
      </w:r>
      <w:r w:rsidR="00D00873">
        <w:rPr>
          <w:rFonts w:ascii="Arial" w:hAnsi="Arial" w:cs="Arial"/>
          <w:sz w:val="24"/>
          <w:szCs w:val="24"/>
          <w:lang w:val="en-GB" w:eastAsia="en-GB"/>
        </w:rPr>
        <w:t xml:space="preserve"> </w:t>
      </w:r>
      <w:r w:rsidRPr="002C23EF">
        <w:rPr>
          <w:rFonts w:ascii="Arial" w:hAnsi="Arial" w:cs="Arial"/>
          <w:sz w:val="24"/>
          <w:szCs w:val="24"/>
          <w:lang w:val="en-GB" w:eastAsia="en-GB"/>
        </w:rPr>
        <w:t>that Realism struggles to explain.</w:t>
      </w:r>
    </w:p>
    <w:p w14:paraId="31FB4FD1" w14:textId="77777777" w:rsidR="002C23EF" w:rsidRPr="002C23EF" w:rsidRDefault="002C23EF" w:rsidP="002C23EF">
      <w:pPr>
        <w:spacing w:before="100" w:beforeAutospacing="1" w:after="100" w:afterAutospacing="1" w:line="240" w:lineRule="auto"/>
        <w:rPr>
          <w:rFonts w:ascii="Arial" w:hAnsi="Arial" w:cs="Arial"/>
          <w:sz w:val="24"/>
          <w:szCs w:val="24"/>
          <w:lang w:val="en-GB" w:eastAsia="en-GB"/>
        </w:rPr>
      </w:pPr>
      <w:r w:rsidRPr="002C23EF">
        <w:rPr>
          <w:rFonts w:ascii="Arial" w:hAnsi="Arial" w:cs="Arial"/>
          <w:sz w:val="24"/>
          <w:szCs w:val="24"/>
          <w:lang w:val="en-GB" w:eastAsia="en-GB"/>
        </w:rPr>
        <w:t>Liberalism, by incorporating sociological and constructivist insights, provides a better framework for analysing identity politics. Ideational factors are seen as part of the institutional and normative structures that shape behaviour. For example, narratives of resilience explored in the 2022 texts show how communities mobilise cultural discourse to resist humanitarian corruption or reinterpret trauma. These belief systems operate alongside formal institutions to shape conflict trajectories and post-conflict reconstruction. Liberalism therefore offers a more holistic account of how identities, meanings, and cultural practices affect conflict environments.</w:t>
      </w:r>
    </w:p>
    <w:p w14:paraId="1131C418" w14:textId="4A970E9E" w:rsidR="002C23EF" w:rsidRPr="002C23EF" w:rsidRDefault="002C23EF" w:rsidP="002C23EF">
      <w:pPr>
        <w:spacing w:after="0" w:line="240" w:lineRule="auto"/>
        <w:rPr>
          <w:rFonts w:ascii="Arial" w:eastAsia="Times New Roman" w:hAnsi="Arial" w:cs="Arial"/>
          <w:sz w:val="24"/>
          <w:szCs w:val="24"/>
          <w:lang w:val="en-GB" w:eastAsia="en-GB"/>
        </w:rPr>
      </w:pPr>
    </w:p>
    <w:p w14:paraId="55C3E7B0" w14:textId="31B7B387" w:rsidR="002C23EF" w:rsidRPr="002C23EF" w:rsidRDefault="002C23EF" w:rsidP="00722751">
      <w:pPr>
        <w:spacing w:before="100" w:beforeAutospacing="1" w:after="100" w:afterAutospacing="1" w:line="240" w:lineRule="auto"/>
        <w:outlineLvl w:val="0"/>
        <w:rPr>
          <w:rFonts w:ascii="Arial" w:hAnsi="Arial" w:cs="Arial"/>
          <w:b/>
          <w:bCs/>
          <w:kern w:val="36"/>
          <w:sz w:val="24"/>
          <w:szCs w:val="24"/>
          <w:lang w:val="en-GB" w:eastAsia="en-GB"/>
        </w:rPr>
      </w:pPr>
      <w:r w:rsidRPr="002C23EF">
        <w:rPr>
          <w:rFonts w:ascii="Arial" w:eastAsia="Times New Roman" w:hAnsi="Arial" w:cs="Arial"/>
          <w:b/>
          <w:bCs/>
          <w:kern w:val="36"/>
          <w:sz w:val="24"/>
          <w:szCs w:val="24"/>
          <w:lang w:val="en-GB" w:eastAsia="en-GB"/>
        </w:rPr>
        <w:t>8. Integrating Realism and Liberalism</w:t>
      </w:r>
    </w:p>
    <w:p w14:paraId="1D80895A" w14:textId="5F4B5E90" w:rsidR="002C23EF" w:rsidRPr="002C23EF" w:rsidRDefault="002C23EF" w:rsidP="002C23EF">
      <w:pPr>
        <w:spacing w:before="100" w:beforeAutospacing="1" w:after="100" w:afterAutospacing="1" w:line="240" w:lineRule="auto"/>
        <w:rPr>
          <w:rFonts w:ascii="Arial" w:hAnsi="Arial" w:cs="Arial"/>
          <w:sz w:val="24"/>
          <w:szCs w:val="24"/>
          <w:lang w:val="en-GB" w:eastAsia="en-GB"/>
        </w:rPr>
      </w:pPr>
      <w:r w:rsidRPr="002C23EF">
        <w:rPr>
          <w:rFonts w:ascii="Arial" w:hAnsi="Arial" w:cs="Arial"/>
          <w:sz w:val="24"/>
          <w:szCs w:val="24"/>
          <w:lang w:val="en-GB" w:eastAsia="en-GB"/>
        </w:rPr>
        <w:t xml:space="preserve">While Realism and Liberalism </w:t>
      </w:r>
      <w:bookmarkStart w:id="2" w:name="_Int_2Vbn4NCv"/>
      <w:r w:rsidRPr="002C23EF">
        <w:rPr>
          <w:rFonts w:ascii="Arial" w:hAnsi="Arial" w:cs="Arial"/>
          <w:sz w:val="24"/>
          <w:szCs w:val="24"/>
          <w:lang w:val="en-GB" w:eastAsia="en-GB"/>
        </w:rPr>
        <w:t>are often presented</w:t>
      </w:r>
      <w:bookmarkEnd w:id="2"/>
      <w:r w:rsidRPr="002C23EF">
        <w:rPr>
          <w:rFonts w:ascii="Arial" w:hAnsi="Arial" w:cs="Arial"/>
          <w:sz w:val="24"/>
          <w:szCs w:val="24"/>
          <w:lang w:val="en-GB" w:eastAsia="en-GB"/>
        </w:rPr>
        <w:t xml:space="preserve"> as opposing frameworks, contemporary conflict analysis increasingly requires a hybrid theoretical approach. Conflicts such as those in South Sudan and northern Uganda </w:t>
      </w:r>
      <w:r w:rsidR="00E10E01" w:rsidRPr="002C23EF">
        <w:rPr>
          <w:rFonts w:ascii="Arial" w:hAnsi="Arial" w:cs="Arial"/>
          <w:sz w:val="24"/>
          <w:szCs w:val="24"/>
          <w:lang w:val="en-GB" w:eastAsia="en-GB"/>
        </w:rPr>
        <w:t>hold</w:t>
      </w:r>
      <w:r w:rsidRPr="002C23EF">
        <w:rPr>
          <w:rFonts w:ascii="Arial" w:hAnsi="Arial" w:cs="Arial"/>
          <w:sz w:val="24"/>
          <w:szCs w:val="24"/>
          <w:lang w:val="en-GB" w:eastAsia="en-GB"/>
        </w:rPr>
        <w:t xml:space="preserve"> elements that neither framework can fully explain in isolation. Realist insights help clarify why states intervene militarily, how regional security architectures develop, and why weak states attract predatory behaviour from neighbours. Liberal insights, on the other hand, explain how institutions function during crises, how humanitarian </w:t>
      </w:r>
      <w:r w:rsidR="00C253C3" w:rsidRPr="002C23EF">
        <w:rPr>
          <w:rFonts w:ascii="Arial" w:hAnsi="Arial" w:cs="Arial"/>
          <w:sz w:val="24"/>
          <w:szCs w:val="24"/>
          <w:lang w:val="en-GB" w:eastAsia="en-GB"/>
        </w:rPr>
        <w:t>regime's</w:t>
      </w:r>
      <w:r w:rsidRPr="002C23EF">
        <w:rPr>
          <w:rFonts w:ascii="Arial" w:hAnsi="Arial" w:cs="Arial"/>
          <w:sz w:val="24"/>
          <w:szCs w:val="24"/>
          <w:lang w:val="en-GB" w:eastAsia="en-GB"/>
        </w:rPr>
        <w:t xml:space="preserve"> structure everyday life, and how individuals and groups navigate complex political landscapes.</w:t>
      </w:r>
    </w:p>
    <w:p w14:paraId="40E8869F" w14:textId="3CBEEEB2" w:rsidR="00722751" w:rsidRDefault="002C23EF" w:rsidP="002C23EF">
      <w:pPr>
        <w:spacing w:before="100" w:beforeAutospacing="1" w:after="100" w:afterAutospacing="1" w:line="240" w:lineRule="auto"/>
        <w:rPr>
          <w:rFonts w:ascii="Arial" w:hAnsi="Arial" w:cs="Arial"/>
          <w:sz w:val="24"/>
          <w:szCs w:val="24"/>
          <w:lang w:val="en-GB" w:eastAsia="en-GB"/>
        </w:rPr>
      </w:pPr>
      <w:r w:rsidRPr="002C23EF">
        <w:rPr>
          <w:rFonts w:ascii="Arial" w:hAnsi="Arial" w:cs="Arial"/>
          <w:sz w:val="24"/>
          <w:szCs w:val="24"/>
          <w:lang w:val="en-GB" w:eastAsia="en-GB"/>
        </w:rPr>
        <w:t xml:space="preserve">Integrating both theories produces a multi-layered analytical model that incorporates state-level power politics, institutional governance, and civilian agency. This allows researchers to analyse, for example, how Uganda’s military intervention in South Sudan (a Realist action) simultaneously reshaped humanitarian governance and refugee politics (Liberal concerns). Such an integrated approach aligns with contemporary trends in conflict studies, which increasingly emphasise the fluid interaction between macro-level structures and micro-level social processes (Autesserre, 2014). Ultimately, combining Realism </w:t>
      </w:r>
      <w:r w:rsidRPr="002C23EF">
        <w:rPr>
          <w:rFonts w:ascii="Arial" w:hAnsi="Arial" w:cs="Arial"/>
          <w:sz w:val="24"/>
          <w:szCs w:val="24"/>
          <w:lang w:val="en-GB" w:eastAsia="en-GB"/>
        </w:rPr>
        <w:lastRenderedPageBreak/>
        <w:t xml:space="preserve">and Liberalism provides a richer, more </w:t>
      </w:r>
      <w:bookmarkStart w:id="3" w:name="_Int_QRkOAyoq"/>
      <w:r w:rsidRPr="002C23EF">
        <w:rPr>
          <w:rFonts w:ascii="Arial" w:hAnsi="Arial" w:cs="Arial"/>
          <w:sz w:val="24"/>
          <w:szCs w:val="24"/>
          <w:lang w:val="en-GB" w:eastAsia="en-GB"/>
        </w:rPr>
        <w:t>accurate</w:t>
      </w:r>
      <w:bookmarkEnd w:id="3"/>
      <w:r w:rsidRPr="002C23EF">
        <w:rPr>
          <w:rFonts w:ascii="Arial" w:hAnsi="Arial" w:cs="Arial"/>
          <w:sz w:val="24"/>
          <w:szCs w:val="24"/>
          <w:lang w:val="en-GB" w:eastAsia="en-GB"/>
        </w:rPr>
        <w:t xml:space="preserve"> understanding of modern conflict.</w:t>
      </w:r>
    </w:p>
    <w:p w14:paraId="110166E6" w14:textId="77777777" w:rsidR="008F2684" w:rsidRPr="002C23EF" w:rsidRDefault="008F2684" w:rsidP="002C23EF">
      <w:pPr>
        <w:spacing w:before="100" w:beforeAutospacing="1" w:after="100" w:afterAutospacing="1" w:line="240" w:lineRule="auto"/>
        <w:rPr>
          <w:rFonts w:ascii="Arial" w:hAnsi="Arial" w:cs="Arial"/>
          <w:sz w:val="24"/>
          <w:szCs w:val="24"/>
          <w:lang w:val="en-GB" w:eastAsia="en-GB"/>
        </w:rPr>
      </w:pPr>
    </w:p>
    <w:p w14:paraId="28644F56" w14:textId="53FDB99D" w:rsidR="008E22EB" w:rsidRPr="008E22EB" w:rsidRDefault="008E22EB" w:rsidP="00722751">
      <w:pPr>
        <w:spacing w:before="100" w:beforeAutospacing="1" w:after="100" w:afterAutospacing="1" w:line="240" w:lineRule="auto"/>
        <w:outlineLvl w:val="0"/>
        <w:rPr>
          <w:rFonts w:ascii="Arial" w:eastAsia="Times New Roman" w:hAnsi="Arial" w:cs="Arial"/>
          <w:b/>
          <w:bCs/>
          <w:kern w:val="36"/>
          <w:sz w:val="24"/>
          <w:szCs w:val="24"/>
          <w:lang w:val="en-GB" w:eastAsia="en-GB"/>
        </w:rPr>
      </w:pPr>
      <w:r w:rsidRPr="008E22EB">
        <w:rPr>
          <w:rFonts w:ascii="Arial" w:eastAsia="Times New Roman" w:hAnsi="Arial" w:cs="Arial"/>
          <w:b/>
          <w:bCs/>
          <w:kern w:val="36"/>
          <w:sz w:val="24"/>
          <w:szCs w:val="24"/>
          <w:lang w:val="en-GB" w:eastAsia="en-GB"/>
        </w:rPr>
        <w:t>9. Personal Reflection</w:t>
      </w:r>
    </w:p>
    <w:p w14:paraId="750D1539" w14:textId="0255BA39" w:rsidR="00772A2C" w:rsidRDefault="008E22EB" w:rsidP="00722751">
      <w:pPr>
        <w:spacing w:before="100" w:beforeAutospacing="1" w:after="100" w:afterAutospacing="1" w:line="240" w:lineRule="auto"/>
        <w:rPr>
          <w:rFonts w:ascii="Arial" w:hAnsi="Arial" w:cs="Arial"/>
          <w:sz w:val="24"/>
          <w:szCs w:val="24"/>
          <w:lang w:val="en-GB" w:eastAsia="en-GB"/>
        </w:rPr>
      </w:pPr>
      <w:r w:rsidRPr="008E22EB">
        <w:rPr>
          <w:rFonts w:ascii="Arial" w:hAnsi="Arial" w:cs="Arial"/>
          <w:sz w:val="24"/>
          <w:szCs w:val="24"/>
          <w:lang w:val="en-GB" w:eastAsia="en-GB"/>
        </w:rPr>
        <w:t xml:space="preserve">From my own perspective, recent global conflicts illustrate how states often justify their actions through liberal rhetoric while simultaneously pursuing Realist strategic interests. For example, the United States’ support for Ukraine is </w:t>
      </w:r>
      <w:r w:rsidR="00E10E01" w:rsidRPr="008E22EB">
        <w:rPr>
          <w:rFonts w:ascii="Arial" w:hAnsi="Arial" w:cs="Arial"/>
          <w:sz w:val="24"/>
          <w:szCs w:val="24"/>
          <w:lang w:val="en-GB" w:eastAsia="en-GB"/>
        </w:rPr>
        <w:t>often</w:t>
      </w:r>
      <w:r w:rsidRPr="008E22EB">
        <w:rPr>
          <w:rFonts w:ascii="Arial" w:hAnsi="Arial" w:cs="Arial"/>
          <w:sz w:val="24"/>
          <w:szCs w:val="24"/>
          <w:lang w:val="en-GB" w:eastAsia="en-GB"/>
        </w:rPr>
        <w:t xml:space="preserve"> framed in terms of defending democracy and protecting freedom. However, this support also intersects with material and geopolitical interests, including influence over Ukraine’s resource sectors and the strategic goal of </w:t>
      </w:r>
      <w:r w:rsidR="00325A1F" w:rsidRPr="008E22EB">
        <w:rPr>
          <w:rFonts w:ascii="Arial" w:hAnsi="Arial" w:cs="Arial"/>
          <w:sz w:val="24"/>
          <w:szCs w:val="24"/>
          <w:lang w:val="en-GB" w:eastAsia="en-GB"/>
        </w:rPr>
        <w:t>holding</w:t>
      </w:r>
      <w:r w:rsidRPr="008E22EB">
        <w:rPr>
          <w:rFonts w:ascii="Arial" w:hAnsi="Arial" w:cs="Arial"/>
          <w:sz w:val="24"/>
          <w:szCs w:val="24"/>
          <w:lang w:val="en-GB" w:eastAsia="en-GB"/>
        </w:rPr>
        <w:t xml:space="preserve"> Russian power. Similarly, Vladimir Putin presents the invasion of Ukraine as the restoration of historical unity, claiming that Ukraine “belongs” to Russia, yet this narrative conceals underlying </w:t>
      </w:r>
      <w:bookmarkStart w:id="4" w:name="_Int_FybyKT22"/>
      <w:r w:rsidRPr="008E22EB">
        <w:rPr>
          <w:rFonts w:ascii="Arial" w:hAnsi="Arial" w:cs="Arial"/>
          <w:sz w:val="24"/>
          <w:szCs w:val="24"/>
          <w:lang w:val="en-GB" w:eastAsia="en-GB"/>
        </w:rPr>
        <w:t>objectives</w:t>
      </w:r>
      <w:bookmarkEnd w:id="4"/>
      <w:r w:rsidRPr="008E22EB">
        <w:rPr>
          <w:rFonts w:ascii="Arial" w:hAnsi="Arial" w:cs="Arial"/>
          <w:sz w:val="24"/>
          <w:szCs w:val="24"/>
          <w:lang w:val="en-GB" w:eastAsia="en-GB"/>
        </w:rPr>
        <w:t xml:space="preserve"> such as securing strategic territory, </w:t>
      </w:r>
      <w:bookmarkStart w:id="5" w:name="_Int_ZlCdoj1e"/>
      <w:r w:rsidRPr="008E22EB">
        <w:rPr>
          <w:rFonts w:ascii="Arial" w:hAnsi="Arial" w:cs="Arial"/>
          <w:sz w:val="24"/>
          <w:szCs w:val="24"/>
          <w:lang w:val="en-GB" w:eastAsia="en-GB"/>
        </w:rPr>
        <w:t>maintaining</w:t>
      </w:r>
      <w:bookmarkEnd w:id="5"/>
      <w:r w:rsidRPr="008E22EB">
        <w:rPr>
          <w:rFonts w:ascii="Arial" w:hAnsi="Arial" w:cs="Arial"/>
          <w:sz w:val="24"/>
          <w:szCs w:val="24"/>
          <w:lang w:val="en-GB" w:eastAsia="en-GB"/>
        </w:rPr>
        <w:t xml:space="preserve"> regional dominance, and accessing industrial and agricultural assets. This tension between stated values and hidden agendas is not new; the 2003 invasion of Iraq, publicly justified in terms of security and human rights, </w:t>
      </w:r>
      <w:bookmarkStart w:id="6" w:name="_Int_rxI4n5CK"/>
      <w:r w:rsidRPr="008E22EB">
        <w:rPr>
          <w:rFonts w:ascii="Arial" w:hAnsi="Arial" w:cs="Arial"/>
          <w:sz w:val="24"/>
          <w:szCs w:val="24"/>
          <w:lang w:val="en-GB" w:eastAsia="en-GB"/>
        </w:rPr>
        <w:t>was widely interpreted</w:t>
      </w:r>
      <w:bookmarkEnd w:id="6"/>
      <w:r w:rsidRPr="008E22EB">
        <w:rPr>
          <w:rFonts w:ascii="Arial" w:hAnsi="Arial" w:cs="Arial"/>
          <w:sz w:val="24"/>
          <w:szCs w:val="24"/>
          <w:lang w:val="en-GB" w:eastAsia="en-GB"/>
        </w:rPr>
        <w:t xml:space="preserve"> as </w:t>
      </w:r>
      <w:bookmarkStart w:id="7" w:name="_Int_SiNt7I5x"/>
      <w:r w:rsidRPr="008E22EB">
        <w:rPr>
          <w:rFonts w:ascii="Arial" w:hAnsi="Arial" w:cs="Arial"/>
          <w:sz w:val="24"/>
          <w:szCs w:val="24"/>
          <w:lang w:val="en-GB" w:eastAsia="en-GB"/>
        </w:rPr>
        <w:t>being strongly connected</w:t>
      </w:r>
      <w:bookmarkEnd w:id="7"/>
      <w:r w:rsidRPr="008E22EB">
        <w:rPr>
          <w:rFonts w:ascii="Arial" w:hAnsi="Arial" w:cs="Arial"/>
          <w:sz w:val="24"/>
          <w:szCs w:val="24"/>
          <w:lang w:val="en-GB" w:eastAsia="en-GB"/>
        </w:rPr>
        <w:t xml:space="preserve"> to control over oil reserves. These examples reinforce my view that Realism often explains state behaviour more convincingly than public narratives suggest, even when Liberal language </w:t>
      </w:r>
      <w:bookmarkStart w:id="8" w:name="_Int_0QwBHg1K"/>
      <w:r w:rsidRPr="008E22EB">
        <w:rPr>
          <w:rFonts w:ascii="Arial" w:hAnsi="Arial" w:cs="Arial"/>
          <w:sz w:val="24"/>
          <w:szCs w:val="24"/>
          <w:lang w:val="en-GB" w:eastAsia="en-GB"/>
        </w:rPr>
        <w:t>is used</w:t>
      </w:r>
      <w:bookmarkEnd w:id="8"/>
      <w:r w:rsidRPr="008E22EB">
        <w:rPr>
          <w:rFonts w:ascii="Arial" w:hAnsi="Arial" w:cs="Arial"/>
          <w:sz w:val="24"/>
          <w:szCs w:val="24"/>
          <w:lang w:val="en-GB" w:eastAsia="en-GB"/>
        </w:rPr>
        <w:t xml:space="preserve"> to legitimise intervention. At the same time, the reliance on moral justification shows that Liberal norms still matter, not necessarily because they constrain states, but because they help them frame their actions in ways that are politically acceptable at home and abroad.</w:t>
      </w:r>
    </w:p>
    <w:p w14:paraId="79D1245E" w14:textId="77777777" w:rsidR="008F2684" w:rsidRPr="00772A2C" w:rsidRDefault="008F2684" w:rsidP="00722751">
      <w:pPr>
        <w:spacing w:before="100" w:beforeAutospacing="1" w:after="100" w:afterAutospacing="1" w:line="240" w:lineRule="auto"/>
        <w:rPr>
          <w:rFonts w:ascii="Arial" w:hAnsi="Arial" w:cs="Arial"/>
          <w:sz w:val="24"/>
          <w:szCs w:val="24"/>
          <w:lang w:val="en-GB" w:eastAsia="en-GB"/>
        </w:rPr>
      </w:pPr>
    </w:p>
    <w:p w14:paraId="5C291F23" w14:textId="338159F4" w:rsidR="00772A2C" w:rsidRPr="00772A2C" w:rsidRDefault="00772A2C" w:rsidP="00722751">
      <w:pPr>
        <w:spacing w:before="100" w:beforeAutospacing="1" w:after="100" w:afterAutospacing="1" w:line="240" w:lineRule="auto"/>
        <w:outlineLvl w:val="0"/>
        <w:rPr>
          <w:rFonts w:ascii="Arial" w:hAnsi="Arial" w:cs="Arial"/>
          <w:b/>
          <w:bCs/>
          <w:kern w:val="36"/>
          <w:sz w:val="24"/>
          <w:szCs w:val="24"/>
          <w:lang w:val="en-GB" w:eastAsia="en-GB"/>
        </w:rPr>
      </w:pPr>
      <w:r w:rsidRPr="00772A2C">
        <w:rPr>
          <w:rFonts w:ascii="Arial" w:eastAsia="Times New Roman" w:hAnsi="Arial" w:cs="Arial"/>
          <w:b/>
          <w:bCs/>
          <w:kern w:val="36"/>
          <w:sz w:val="24"/>
          <w:szCs w:val="24"/>
          <w:lang w:val="en-GB" w:eastAsia="en-GB"/>
        </w:rPr>
        <w:t>Conclusion</w:t>
      </w:r>
    </w:p>
    <w:p w14:paraId="7DB856FB" w14:textId="56A37125"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Realism and Liberalism each offer valuable, yet incomplete, explanations for contemporary conflict. Realism excels at analysing interstate power struggles and regional security dynamics, as seen in South Sudan’s geopolitical environment and Uganda’s regional interventions. Liberalism, by contrast, provides a richer understanding of institutional processes, humanitarian governance, and the political agency of civilians and displaced populations.</w:t>
      </w:r>
    </w:p>
    <w:p w14:paraId="23EDDDB6" w14:textId="77777777" w:rsidR="00772A2C" w:rsidRPr="00772A2C" w:rsidRDefault="00772A2C" w:rsidP="00772A2C">
      <w:pPr>
        <w:spacing w:before="100" w:beforeAutospacing="1" w:after="100" w:afterAutospacing="1" w:line="240" w:lineRule="auto"/>
        <w:rPr>
          <w:rFonts w:ascii="Arial" w:hAnsi="Arial" w:cs="Arial"/>
          <w:sz w:val="24"/>
          <w:szCs w:val="24"/>
          <w:lang w:val="en-GB" w:eastAsia="en-GB"/>
        </w:rPr>
      </w:pPr>
      <w:r w:rsidRPr="00772A2C">
        <w:rPr>
          <w:rFonts w:ascii="Arial" w:hAnsi="Arial" w:cs="Arial"/>
          <w:sz w:val="24"/>
          <w:szCs w:val="24"/>
          <w:lang w:val="en-GB" w:eastAsia="en-GB"/>
        </w:rPr>
        <w:t>Applied together, these frameworks reveal that modern conflicts are multi-layered, shaped by both high-level strategic competition and everyday institutional and social dynamics. An integrated approach therefore offers the most comprehensive understanding of contemporary conflict and the lived realities of those affected by it.</w:t>
      </w:r>
    </w:p>
    <w:p w14:paraId="775F52A0" w14:textId="57388B4E" w:rsidR="00772A2C" w:rsidRPr="00772A2C" w:rsidRDefault="00772A2C" w:rsidP="00772A2C">
      <w:pPr>
        <w:spacing w:after="0" w:line="240" w:lineRule="auto"/>
        <w:rPr>
          <w:rFonts w:ascii="Arial" w:eastAsia="Times New Roman" w:hAnsi="Arial" w:cs="Arial"/>
          <w:sz w:val="24"/>
          <w:szCs w:val="24"/>
          <w:lang w:val="en-GB" w:eastAsia="en-GB"/>
        </w:rPr>
      </w:pPr>
    </w:p>
    <w:p w14:paraId="6F93D848" w14:textId="53334D5D" w:rsidR="00A85F34" w:rsidRDefault="00A85F34">
      <w:pPr>
        <w:rPr>
          <w:rFonts w:ascii="Arial" w:eastAsia="Times New Roman" w:hAnsi="Arial" w:cs="Arial"/>
          <w:b/>
          <w:bCs/>
          <w:kern w:val="36"/>
          <w:sz w:val="24"/>
          <w:szCs w:val="24"/>
          <w:lang w:val="en-GB" w:eastAsia="en-GB"/>
        </w:rPr>
      </w:pPr>
    </w:p>
    <w:p w14:paraId="1EF1B738" w14:textId="0769594F" w:rsidR="00772A2C" w:rsidRPr="00D1185E" w:rsidRDefault="00772A2C" w:rsidP="004E39F5">
      <w:pPr>
        <w:spacing w:before="100" w:beforeAutospacing="1" w:after="100" w:afterAutospacing="1" w:line="240" w:lineRule="auto"/>
        <w:jc w:val="center"/>
        <w:outlineLvl w:val="0"/>
        <w:rPr>
          <w:rFonts w:ascii="Arial" w:hAnsi="Arial" w:cs="Arial"/>
          <w:b/>
          <w:bCs/>
          <w:kern w:val="36"/>
          <w:sz w:val="24"/>
          <w:szCs w:val="24"/>
          <w:lang w:val="en-GB" w:eastAsia="en-GB"/>
        </w:rPr>
      </w:pPr>
      <w:r w:rsidRPr="00D1185E">
        <w:rPr>
          <w:rFonts w:ascii="Arial" w:eastAsia="Times New Roman" w:hAnsi="Arial" w:cs="Arial"/>
          <w:b/>
          <w:bCs/>
          <w:kern w:val="36"/>
          <w:sz w:val="24"/>
          <w:szCs w:val="24"/>
          <w:lang w:val="en-GB" w:eastAsia="en-GB"/>
        </w:rPr>
        <w:lastRenderedPageBreak/>
        <w:t>Bibliography</w:t>
      </w:r>
    </w:p>
    <w:p w14:paraId="65051A14" w14:textId="7EC34098" w:rsidR="00D774E1" w:rsidRPr="00D1185E" w:rsidRDefault="00D774E1" w:rsidP="009E2614">
      <w:pPr>
        <w:pStyle w:val="p1"/>
        <w:ind w:left="720" w:hanging="720"/>
        <w:rPr>
          <w:rFonts w:ascii="Arial" w:hAnsi="Arial" w:cs="Arial"/>
        </w:rPr>
      </w:pPr>
      <w:r w:rsidRPr="00D1185E">
        <w:rPr>
          <w:rStyle w:val="s1"/>
          <w:rFonts w:ascii="Arial" w:hAnsi="Arial" w:cs="Arial"/>
        </w:rPr>
        <w:t xml:space="preserve">Allen, T. and Vlassenroot, K. (2010) </w:t>
      </w:r>
      <w:r w:rsidRPr="00D1185E">
        <w:rPr>
          <w:rStyle w:val="s2"/>
          <w:rFonts w:ascii="Arial" w:hAnsi="Arial" w:cs="Arial"/>
          <w:i/>
          <w:iCs/>
        </w:rPr>
        <w:t>The Lord’s Resistance Army: Myth and Reality</w:t>
      </w:r>
      <w:r w:rsidRPr="00D1185E">
        <w:rPr>
          <w:rStyle w:val="s1"/>
          <w:rFonts w:ascii="Arial" w:hAnsi="Arial" w:cs="Arial"/>
          <w:i/>
          <w:iCs/>
        </w:rPr>
        <w:t>.</w:t>
      </w:r>
      <w:r w:rsidRPr="00D1185E">
        <w:rPr>
          <w:rStyle w:val="s1"/>
          <w:rFonts w:ascii="Arial" w:hAnsi="Arial" w:cs="Arial"/>
        </w:rPr>
        <w:t xml:space="preserve"> London: Zed Books.</w:t>
      </w:r>
    </w:p>
    <w:p w14:paraId="48F0B1CD" w14:textId="4A6AD03B" w:rsidR="00D774E1" w:rsidRPr="00D1185E" w:rsidRDefault="00D774E1" w:rsidP="009E2614">
      <w:pPr>
        <w:pStyle w:val="p1"/>
        <w:ind w:left="720" w:hanging="720"/>
        <w:rPr>
          <w:rFonts w:ascii="Arial" w:hAnsi="Arial" w:cs="Arial"/>
        </w:rPr>
      </w:pPr>
      <w:r w:rsidRPr="00D1185E">
        <w:rPr>
          <w:rStyle w:val="s1"/>
          <w:rFonts w:ascii="Arial" w:hAnsi="Arial" w:cs="Arial"/>
        </w:rPr>
        <w:t xml:space="preserve">Autesserre, S. (2014) </w:t>
      </w:r>
      <w:r w:rsidRPr="00D1185E">
        <w:rPr>
          <w:rStyle w:val="s2"/>
          <w:rFonts w:ascii="Arial" w:hAnsi="Arial" w:cs="Arial"/>
          <w:i/>
          <w:iCs/>
        </w:rPr>
        <w:t>Peaceland: Conflict Resolution and the Everyday Politics of International Intervention</w:t>
      </w:r>
      <w:r w:rsidRPr="00D1185E">
        <w:rPr>
          <w:rStyle w:val="s1"/>
          <w:rFonts w:ascii="Arial" w:hAnsi="Arial" w:cs="Arial"/>
          <w:i/>
          <w:iCs/>
        </w:rPr>
        <w:t>.</w:t>
      </w:r>
      <w:r w:rsidRPr="00D1185E">
        <w:rPr>
          <w:rStyle w:val="s1"/>
          <w:rFonts w:ascii="Arial" w:hAnsi="Arial" w:cs="Arial"/>
        </w:rPr>
        <w:t xml:space="preserve"> Cambridge: Cambridge University Press.</w:t>
      </w:r>
    </w:p>
    <w:p w14:paraId="7B5A2E09" w14:textId="28E73F0E" w:rsidR="00D774E1" w:rsidRPr="00D1185E" w:rsidRDefault="00D774E1" w:rsidP="009E2614">
      <w:pPr>
        <w:pStyle w:val="p1"/>
        <w:ind w:left="720" w:hanging="720"/>
        <w:rPr>
          <w:rFonts w:ascii="Arial" w:hAnsi="Arial" w:cs="Arial"/>
        </w:rPr>
      </w:pPr>
      <w:proofErr w:type="spellStart"/>
      <w:r w:rsidRPr="00D1185E">
        <w:rPr>
          <w:rStyle w:val="s1"/>
          <w:rFonts w:ascii="Arial" w:hAnsi="Arial" w:cs="Arial"/>
        </w:rPr>
        <w:t>Hopwood</w:t>
      </w:r>
      <w:proofErr w:type="spellEnd"/>
      <w:r w:rsidRPr="00D1185E">
        <w:rPr>
          <w:rStyle w:val="s1"/>
          <w:rFonts w:ascii="Arial" w:hAnsi="Arial" w:cs="Arial"/>
        </w:rPr>
        <w:t xml:space="preserve">, J. and O’Byrne, R.J. (2022) ‘Conceptual resilience in the language and lives of resilient people: Cases from northern Uganda’, </w:t>
      </w:r>
      <w:r w:rsidRPr="00D1185E">
        <w:rPr>
          <w:rStyle w:val="s2"/>
          <w:rFonts w:ascii="Arial" w:hAnsi="Arial" w:cs="Arial"/>
          <w:i/>
          <w:iCs/>
        </w:rPr>
        <w:t>Civil Wars</w:t>
      </w:r>
      <w:r w:rsidRPr="00D1185E">
        <w:rPr>
          <w:rStyle w:val="s1"/>
          <w:rFonts w:ascii="Arial" w:hAnsi="Arial" w:cs="Arial"/>
          <w:i/>
          <w:iCs/>
        </w:rPr>
        <w:t>,</w:t>
      </w:r>
      <w:r w:rsidRPr="00D1185E">
        <w:rPr>
          <w:rStyle w:val="s1"/>
          <w:rFonts w:ascii="Arial" w:hAnsi="Arial" w:cs="Arial"/>
        </w:rPr>
        <w:t xml:space="preserve"> 24(2–3), pp. 145–158.</w:t>
      </w:r>
    </w:p>
    <w:p w14:paraId="52439033" w14:textId="7AF87681" w:rsidR="00D774E1" w:rsidRPr="00D1185E" w:rsidRDefault="00D774E1" w:rsidP="009E2614">
      <w:pPr>
        <w:pStyle w:val="p1"/>
        <w:ind w:left="720" w:hanging="720"/>
        <w:rPr>
          <w:rFonts w:ascii="Arial" w:hAnsi="Arial" w:cs="Arial"/>
        </w:rPr>
      </w:pPr>
      <w:r w:rsidRPr="00D1185E">
        <w:rPr>
          <w:rStyle w:val="s1"/>
          <w:rFonts w:ascii="Arial" w:hAnsi="Arial" w:cs="Arial"/>
        </w:rPr>
        <w:t xml:space="preserve">Karunaratne, G. (2023) ‘Understanding Everyday Movements among South Sudanese Refugees in Uganda’. In: </w:t>
      </w:r>
      <w:r w:rsidRPr="00D1185E">
        <w:rPr>
          <w:rStyle w:val="s2"/>
          <w:rFonts w:ascii="Arial" w:hAnsi="Arial" w:cs="Arial"/>
          <w:i/>
          <w:iCs/>
        </w:rPr>
        <w:t>Informal Settlement in the Global South</w:t>
      </w:r>
      <w:r w:rsidRPr="00D1185E">
        <w:rPr>
          <w:rStyle w:val="s1"/>
          <w:rFonts w:ascii="Arial" w:hAnsi="Arial" w:cs="Arial"/>
          <w:i/>
          <w:iCs/>
        </w:rPr>
        <w:t>.</w:t>
      </w:r>
      <w:r w:rsidRPr="00D1185E">
        <w:rPr>
          <w:rStyle w:val="s1"/>
          <w:rFonts w:ascii="Arial" w:hAnsi="Arial" w:cs="Arial"/>
        </w:rPr>
        <w:t xml:space="preserve"> Abingdon: Routledge.</w:t>
      </w:r>
    </w:p>
    <w:p w14:paraId="675CFE22" w14:textId="4919B9C4" w:rsidR="00D774E1" w:rsidRPr="00D1185E" w:rsidRDefault="00D774E1" w:rsidP="009E2614">
      <w:pPr>
        <w:pStyle w:val="p1"/>
        <w:ind w:left="720" w:hanging="720"/>
        <w:rPr>
          <w:rFonts w:ascii="Arial" w:hAnsi="Arial" w:cs="Arial"/>
        </w:rPr>
      </w:pPr>
      <w:r w:rsidRPr="00D1185E">
        <w:rPr>
          <w:rStyle w:val="s1"/>
          <w:rFonts w:ascii="Arial" w:hAnsi="Arial" w:cs="Arial"/>
        </w:rPr>
        <w:t xml:space="preserve">Karunaratne, G. (2025) </w:t>
      </w:r>
      <w:r w:rsidRPr="00D1185E">
        <w:rPr>
          <w:rStyle w:val="s2"/>
          <w:rFonts w:ascii="Arial" w:hAnsi="Arial" w:cs="Arial"/>
          <w:i/>
          <w:iCs/>
        </w:rPr>
        <w:t>Displaced Democracy: Refugees, Elections, and Humanitarian Management in Northern Uganda</w:t>
      </w:r>
      <w:r w:rsidRPr="00D1185E">
        <w:rPr>
          <w:rStyle w:val="s1"/>
          <w:rFonts w:ascii="Arial" w:hAnsi="Arial" w:cs="Arial"/>
        </w:rPr>
        <w:t xml:space="preserve">. In: </w:t>
      </w:r>
      <w:r w:rsidRPr="00D1185E">
        <w:rPr>
          <w:rStyle w:val="s2"/>
          <w:rFonts w:ascii="Arial" w:hAnsi="Arial" w:cs="Arial"/>
        </w:rPr>
        <w:t>Displaced Urbanism</w:t>
      </w:r>
      <w:r w:rsidRPr="00D1185E">
        <w:rPr>
          <w:rStyle w:val="s1"/>
          <w:rFonts w:ascii="Arial" w:hAnsi="Arial" w:cs="Arial"/>
        </w:rPr>
        <w:t>. Abingdon: Routledge.</w:t>
      </w:r>
    </w:p>
    <w:p w14:paraId="6FE8751C" w14:textId="503CD73A" w:rsidR="00D774E1" w:rsidRPr="00D1185E" w:rsidRDefault="00D774E1" w:rsidP="009E2614">
      <w:pPr>
        <w:pStyle w:val="p1"/>
        <w:ind w:left="720" w:hanging="720"/>
        <w:rPr>
          <w:rFonts w:ascii="Arial" w:hAnsi="Arial" w:cs="Arial"/>
        </w:rPr>
      </w:pPr>
      <w:r w:rsidRPr="00D1185E">
        <w:rPr>
          <w:rStyle w:val="s1"/>
          <w:rFonts w:ascii="Arial" w:hAnsi="Arial" w:cs="Arial"/>
        </w:rPr>
        <w:t xml:space="preserve">Keohane, R.O. and Nye, J.S. (1977) </w:t>
      </w:r>
      <w:r w:rsidRPr="00D1185E">
        <w:rPr>
          <w:rStyle w:val="s2"/>
          <w:rFonts w:ascii="Arial" w:hAnsi="Arial" w:cs="Arial"/>
          <w:i/>
          <w:iCs/>
        </w:rPr>
        <w:t>Power and Interdependence: World Politics in Transition</w:t>
      </w:r>
      <w:r w:rsidRPr="00D1185E">
        <w:rPr>
          <w:rStyle w:val="s1"/>
          <w:rFonts w:ascii="Arial" w:hAnsi="Arial" w:cs="Arial"/>
          <w:i/>
          <w:iCs/>
        </w:rPr>
        <w:t>.</w:t>
      </w:r>
      <w:r w:rsidRPr="00D1185E">
        <w:rPr>
          <w:rStyle w:val="s1"/>
          <w:rFonts w:ascii="Arial" w:hAnsi="Arial" w:cs="Arial"/>
        </w:rPr>
        <w:t xml:space="preserve"> Boston: Little, Brown.</w:t>
      </w:r>
    </w:p>
    <w:p w14:paraId="457FF20D" w14:textId="00F4F3E2" w:rsidR="00D774E1" w:rsidRPr="00D1185E" w:rsidRDefault="00D774E1" w:rsidP="009E2614">
      <w:pPr>
        <w:pStyle w:val="p1"/>
        <w:ind w:left="720" w:hanging="720"/>
        <w:rPr>
          <w:rFonts w:ascii="Arial" w:hAnsi="Arial" w:cs="Arial"/>
        </w:rPr>
      </w:pPr>
      <w:r w:rsidRPr="00D1185E">
        <w:rPr>
          <w:rStyle w:val="s1"/>
          <w:rFonts w:ascii="Arial" w:hAnsi="Arial" w:cs="Arial"/>
        </w:rPr>
        <w:t xml:space="preserve">Morgenthau, H.J. (1948) </w:t>
      </w:r>
      <w:r w:rsidRPr="00D1185E">
        <w:rPr>
          <w:rStyle w:val="s2"/>
          <w:rFonts w:ascii="Arial" w:hAnsi="Arial" w:cs="Arial"/>
          <w:i/>
          <w:iCs/>
        </w:rPr>
        <w:t>Politics Among Nations: The Struggle for Power and Peace</w:t>
      </w:r>
      <w:r w:rsidRPr="00D1185E">
        <w:rPr>
          <w:rStyle w:val="s1"/>
          <w:rFonts w:ascii="Arial" w:hAnsi="Arial" w:cs="Arial"/>
          <w:i/>
          <w:iCs/>
        </w:rPr>
        <w:t>. New York</w:t>
      </w:r>
      <w:r w:rsidRPr="00D1185E">
        <w:rPr>
          <w:rStyle w:val="s1"/>
          <w:rFonts w:ascii="Arial" w:hAnsi="Arial" w:cs="Arial"/>
        </w:rPr>
        <w:t>: Alfred A. Knopf.</w:t>
      </w:r>
    </w:p>
    <w:p w14:paraId="382E555F" w14:textId="064E3286" w:rsidR="00D774E1" w:rsidRPr="00D1185E" w:rsidRDefault="00D774E1" w:rsidP="009E2614">
      <w:pPr>
        <w:pStyle w:val="p1"/>
        <w:ind w:left="720" w:hanging="720"/>
        <w:rPr>
          <w:rFonts w:ascii="Arial" w:hAnsi="Arial" w:cs="Arial"/>
        </w:rPr>
      </w:pPr>
      <w:r w:rsidRPr="00D1185E">
        <w:rPr>
          <w:rStyle w:val="s1"/>
          <w:rFonts w:ascii="Arial" w:hAnsi="Arial" w:cs="Arial"/>
        </w:rPr>
        <w:t xml:space="preserve">O’Byrne, R.J. (2021) ‘Occult economies, demonic gifts, and ontological alterity: An evangelical biography of evil and redemption in rural South Sudan’, </w:t>
      </w:r>
      <w:r w:rsidRPr="00D1185E">
        <w:rPr>
          <w:rStyle w:val="s2"/>
          <w:rFonts w:ascii="Arial" w:hAnsi="Arial" w:cs="Arial"/>
          <w:i/>
          <w:iCs/>
        </w:rPr>
        <w:t>Journal of Religion in Africa</w:t>
      </w:r>
      <w:r w:rsidRPr="00D1185E">
        <w:rPr>
          <w:rStyle w:val="s1"/>
          <w:rFonts w:ascii="Arial" w:hAnsi="Arial" w:cs="Arial"/>
          <w:i/>
          <w:iCs/>
        </w:rPr>
        <w:t>,</w:t>
      </w:r>
      <w:r w:rsidRPr="00D1185E">
        <w:rPr>
          <w:rStyle w:val="s1"/>
          <w:rFonts w:ascii="Arial" w:hAnsi="Arial" w:cs="Arial"/>
        </w:rPr>
        <w:t xml:space="preserve"> 50(1–2), pp. 137–155.</w:t>
      </w:r>
    </w:p>
    <w:p w14:paraId="3479B354" w14:textId="0BA64FC0" w:rsidR="00D774E1" w:rsidRPr="00D1185E" w:rsidRDefault="00D774E1" w:rsidP="009E2614">
      <w:pPr>
        <w:pStyle w:val="p1"/>
        <w:ind w:left="720" w:hanging="720"/>
        <w:rPr>
          <w:rFonts w:ascii="Arial" w:hAnsi="Arial" w:cs="Arial"/>
        </w:rPr>
      </w:pPr>
      <w:r w:rsidRPr="00D1185E">
        <w:rPr>
          <w:rStyle w:val="s1"/>
          <w:rFonts w:ascii="Arial" w:hAnsi="Arial" w:cs="Arial"/>
        </w:rPr>
        <w:t xml:space="preserve">O’Byrne, R.J. (2022) ‘Resistant resilience: Agency and resilience among refugees resisting humanitarian corruption in Uganda’, </w:t>
      </w:r>
      <w:r w:rsidRPr="00D1185E">
        <w:rPr>
          <w:rStyle w:val="s2"/>
          <w:rFonts w:ascii="Arial" w:hAnsi="Arial" w:cs="Arial"/>
          <w:i/>
          <w:iCs/>
        </w:rPr>
        <w:t>Civil Wars</w:t>
      </w:r>
      <w:r w:rsidRPr="00D1185E">
        <w:rPr>
          <w:rStyle w:val="s1"/>
          <w:rFonts w:ascii="Arial" w:hAnsi="Arial" w:cs="Arial"/>
        </w:rPr>
        <w:t>, 24(2–3), pp. 328–356.</w:t>
      </w:r>
    </w:p>
    <w:p w14:paraId="3BE15AF5" w14:textId="77777777" w:rsidR="00D774E1" w:rsidRPr="00D1185E" w:rsidRDefault="00D774E1" w:rsidP="009E2614">
      <w:pPr>
        <w:pStyle w:val="p1"/>
        <w:ind w:left="720" w:hanging="720"/>
        <w:rPr>
          <w:rFonts w:ascii="Arial" w:hAnsi="Arial" w:cs="Arial"/>
        </w:rPr>
      </w:pPr>
      <w:r w:rsidRPr="00D1185E">
        <w:rPr>
          <w:rStyle w:val="s1"/>
          <w:rFonts w:ascii="Arial" w:hAnsi="Arial" w:cs="Arial"/>
        </w:rPr>
        <w:t xml:space="preserve">Waltz, K. (1979) </w:t>
      </w:r>
      <w:r w:rsidRPr="00D1185E">
        <w:rPr>
          <w:rStyle w:val="s2"/>
          <w:rFonts w:ascii="Arial" w:hAnsi="Arial" w:cs="Arial"/>
          <w:i/>
          <w:iCs/>
        </w:rPr>
        <w:t>Theory of International Politics</w:t>
      </w:r>
      <w:r w:rsidRPr="00D1185E">
        <w:rPr>
          <w:rStyle w:val="s1"/>
          <w:rFonts w:ascii="Arial" w:hAnsi="Arial" w:cs="Arial"/>
        </w:rPr>
        <w:t>. Reading, MA: Addison-Wesley.</w:t>
      </w:r>
    </w:p>
    <w:p w14:paraId="2652CAD6" w14:textId="77777777" w:rsidR="001209F2" w:rsidRPr="002612A5" w:rsidRDefault="001209F2" w:rsidP="00772A2C">
      <w:pPr>
        <w:rPr>
          <w:rFonts w:ascii="Arial" w:hAnsi="Arial" w:cs="Arial"/>
          <w:sz w:val="24"/>
          <w:szCs w:val="24"/>
        </w:rPr>
      </w:pPr>
    </w:p>
    <w:sectPr w:rsidR="001209F2" w:rsidRPr="002612A5"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6D944" w14:textId="77777777" w:rsidR="000B34F3" w:rsidRDefault="000B34F3" w:rsidP="004E39F5">
      <w:pPr>
        <w:spacing w:after="0" w:line="240" w:lineRule="auto"/>
      </w:pPr>
      <w:r>
        <w:separator/>
      </w:r>
    </w:p>
  </w:endnote>
  <w:endnote w:type="continuationSeparator" w:id="0">
    <w:p w14:paraId="0F16AA65" w14:textId="77777777" w:rsidR="000B34F3" w:rsidRDefault="000B34F3"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D7686" w14:textId="77777777" w:rsidR="00D92850" w:rsidRPr="00D92850" w:rsidRDefault="00D92850" w:rsidP="00D92850">
    <w:pPr>
      <w:spacing w:after="0" w:line="240" w:lineRule="auto"/>
      <w:rPr>
        <w:rFonts w:ascii="Arial" w:eastAsia="Times New Roman" w:hAnsi="Arial" w:cs="Arial"/>
        <w:color w:val="000000" w:themeColor="text1"/>
        <w:sz w:val="24"/>
        <w:szCs w:val="24"/>
        <w:lang w:val="en-GB" w:eastAsia="en-GB"/>
      </w:rPr>
    </w:pPr>
  </w:p>
  <w:p w14:paraId="72BA42A1" w14:textId="46972D21" w:rsidR="00D92850" w:rsidRPr="005261B6" w:rsidRDefault="00D92850" w:rsidP="005261B6">
    <w:pPr>
      <w:spacing w:after="0" w:line="240" w:lineRule="auto"/>
      <w:outlineLvl w:val="0"/>
      <w:rPr>
        <w:rFonts w:ascii="Arial" w:eastAsia="Times New Roman" w:hAnsi="Arial" w:cs="Arial"/>
        <w:b/>
        <w:bCs/>
        <w:color w:val="000000" w:themeColor="text1"/>
        <w:kern w:val="36"/>
        <w:sz w:val="24"/>
        <w:szCs w:val="24"/>
        <w:lang w:val="en-GB" w:eastAsia="en-GB"/>
      </w:rPr>
    </w:pPr>
    <w:r w:rsidRPr="00D92850">
      <w:rPr>
        <w:rFonts w:ascii="Arial" w:eastAsia="Times New Roman" w:hAnsi="Arial" w:cs="Arial"/>
        <w:b/>
        <w:bCs/>
        <w:color w:val="000000" w:themeColor="text1"/>
        <w:kern w:val="36"/>
        <w:sz w:val="24"/>
        <w:szCs w:val="24"/>
        <w:lang w:val="en-GB" w:eastAsia="en-GB"/>
      </w:rPr>
      <w:t>Conflict and War: Theory, Ethics and Practice (HPHI4901)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ABE01" w14:textId="77777777" w:rsidR="000B34F3" w:rsidRDefault="000B34F3" w:rsidP="004E39F5">
      <w:pPr>
        <w:spacing w:after="0" w:line="240" w:lineRule="auto"/>
      </w:pPr>
      <w:r>
        <w:separator/>
      </w:r>
    </w:p>
  </w:footnote>
  <w:footnote w:type="continuationSeparator" w:id="0">
    <w:p w14:paraId="3B4BF2DB" w14:textId="77777777" w:rsidR="000B34F3" w:rsidRDefault="000B34F3" w:rsidP="004E3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8225853"/>
      <w:docPartObj>
        <w:docPartGallery w:val="Page Numbers (Top of Page)"/>
        <w:docPartUnique/>
      </w:docPartObj>
    </w:sdt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Xi3nyBmF" int2:invalidationBookmarkName="" int2:hashCode="eZYQj54fPcOwU6" int2:id="IVEOJoii">
      <int2:state int2:value="Rejected" int2:type="style"/>
    </int2:bookmark>
    <int2:bookmark int2:bookmarkName="_Int_2Vbn4NCv" int2:invalidationBookmarkName="" int2:hashCode="t/hpPFLcj/OpLO" int2:id="0pul0K6s">
      <int2:state int2:value="Rejected" int2:type="style"/>
    </int2:bookmark>
    <int2:bookmark int2:bookmarkName="_Int_QRkOAyoq" int2:invalidationBookmarkName="" int2:hashCode="csj3W2JXL1myG9" int2:id="VcrmcBvV">
      <int2:state int2:value="Rejected" int2:type="style"/>
    </int2:bookmark>
    <int2:bookmark int2:bookmarkName="_Int_FybyKT22" int2:invalidationBookmarkName="" int2:hashCode="e3+TZqNgMaC5Vf" int2:id="Cj05hWYz">
      <int2:state int2:value="Rejected" int2:type="style"/>
    </int2:bookmark>
    <int2:bookmark int2:bookmarkName="_Int_ZlCdoj1e" int2:invalidationBookmarkName="" int2:hashCode="051uur3qTsy1Ie" int2:id="L2D551DD">
      <int2:state int2:value="Rejected" int2:type="style"/>
    </int2:bookmark>
    <int2:bookmark int2:bookmarkName="_Int_rxI4n5CK" int2:invalidationBookmarkName="" int2:hashCode="NEQz1TMiUjAcE+" int2:id="gyrma7QS">
      <int2:state int2:value="Rejected" int2:type="style"/>
    </int2:bookmark>
    <int2:bookmark int2:bookmarkName="_Int_SiNt7I5x" int2:invalidationBookmarkName="" int2:hashCode="gyUViKsXnrxtm6" int2:id="7TyepwCM">
      <int2:state int2:value="Rejected" int2:type="style"/>
    </int2:bookmark>
    <int2:bookmark int2:bookmarkName="_Int_0QwBHg1K" int2:invalidationBookmarkName="" int2:hashCode="yEuNNnCfzg/Khq" int2:id="GafgXPS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14"/>
  </w:num>
  <w:num w:numId="11" w16cid:durableId="1269506367">
    <w:abstractNumId w:val="10"/>
  </w:num>
  <w:num w:numId="12" w16cid:durableId="97870650">
    <w:abstractNumId w:val="11"/>
  </w:num>
  <w:num w:numId="13" w16cid:durableId="182861149">
    <w:abstractNumId w:val="9"/>
  </w:num>
  <w:num w:numId="14" w16cid:durableId="790899465">
    <w:abstractNumId w:val="13"/>
  </w:num>
  <w:num w:numId="15" w16cid:durableId="14867026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C63"/>
    <w:rsid w:val="0006572C"/>
    <w:rsid w:val="00071D37"/>
    <w:rsid w:val="000B34F3"/>
    <w:rsid w:val="001209F2"/>
    <w:rsid w:val="0015074B"/>
    <w:rsid w:val="00195CFC"/>
    <w:rsid w:val="002438BE"/>
    <w:rsid w:val="002612A5"/>
    <w:rsid w:val="002659A6"/>
    <w:rsid w:val="0026634F"/>
    <w:rsid w:val="00266789"/>
    <w:rsid w:val="0029639D"/>
    <w:rsid w:val="002C23EF"/>
    <w:rsid w:val="00325A1F"/>
    <w:rsid w:val="00326F90"/>
    <w:rsid w:val="00352A00"/>
    <w:rsid w:val="003A029C"/>
    <w:rsid w:val="003D0FB5"/>
    <w:rsid w:val="004629F0"/>
    <w:rsid w:val="00493C9F"/>
    <w:rsid w:val="004E39F5"/>
    <w:rsid w:val="004E5187"/>
    <w:rsid w:val="004F7C32"/>
    <w:rsid w:val="005261B6"/>
    <w:rsid w:val="005D161B"/>
    <w:rsid w:val="0060520C"/>
    <w:rsid w:val="006538A1"/>
    <w:rsid w:val="0068337B"/>
    <w:rsid w:val="0068436D"/>
    <w:rsid w:val="006E559B"/>
    <w:rsid w:val="00717AFD"/>
    <w:rsid w:val="00722751"/>
    <w:rsid w:val="0072676C"/>
    <w:rsid w:val="00753677"/>
    <w:rsid w:val="0075759C"/>
    <w:rsid w:val="00772A2C"/>
    <w:rsid w:val="007C2906"/>
    <w:rsid w:val="007F59FF"/>
    <w:rsid w:val="00852D10"/>
    <w:rsid w:val="008536F4"/>
    <w:rsid w:val="008E22EB"/>
    <w:rsid w:val="008F2684"/>
    <w:rsid w:val="0093564D"/>
    <w:rsid w:val="0095334E"/>
    <w:rsid w:val="009703C4"/>
    <w:rsid w:val="00985036"/>
    <w:rsid w:val="009E2614"/>
    <w:rsid w:val="00A109EF"/>
    <w:rsid w:val="00A527AB"/>
    <w:rsid w:val="00A85F34"/>
    <w:rsid w:val="00AA1D8D"/>
    <w:rsid w:val="00AF6B28"/>
    <w:rsid w:val="00B47730"/>
    <w:rsid w:val="00C253C3"/>
    <w:rsid w:val="00C33CAA"/>
    <w:rsid w:val="00CB0664"/>
    <w:rsid w:val="00CC3283"/>
    <w:rsid w:val="00D00873"/>
    <w:rsid w:val="00D1185E"/>
    <w:rsid w:val="00D25BA0"/>
    <w:rsid w:val="00D774E1"/>
    <w:rsid w:val="00D92850"/>
    <w:rsid w:val="00DB0424"/>
    <w:rsid w:val="00E10E01"/>
    <w:rsid w:val="00E8423E"/>
    <w:rsid w:val="00EA4E73"/>
    <w:rsid w:val="00F6207A"/>
    <w:rsid w:val="00F858A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8</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58</cp:revision>
  <dcterms:created xsi:type="dcterms:W3CDTF">2025-12-12T09:00:00Z</dcterms:created>
  <dcterms:modified xsi:type="dcterms:W3CDTF">2025-12-12T22:18:00Z</dcterms:modified>
  <cp:category/>
</cp:coreProperties>
</file>