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X1f0d11764405e1db1e39e4e6e2aec9bebccbdee" w:displacedByCustomXml="next"/>
    <w:sdt>
      <w:sdtPr>
        <w:rPr>
          <w:rFonts w:ascii="Arial" w:hAnsi="Arial" w:cs="Arial"/>
        </w:rPr>
        <w:id w:val="-1194617407"/>
        <w:docPartObj>
          <w:docPartGallery w:val="Cover Pages"/>
          <w:docPartUnique/>
        </w:docPartObj>
      </w:sdtPr>
      <w:sdtEndPr>
        <w:rPr>
          <w:b/>
          <w:bCs/>
        </w:rPr>
      </w:sdtEndPr>
      <w:sdtContent>
        <w:p w14:paraId="55F4068A" w14:textId="77777777" w:rsidR="005B694C" w:rsidRDefault="005B694C" w:rsidP="005B694C">
          <w:pPr>
            <w:jc w:val="center"/>
            <w:rPr>
              <w:rFonts w:ascii="Arial" w:hAnsi="Arial" w:cs="Arial"/>
            </w:rPr>
          </w:pPr>
          <w:r>
            <w:rPr>
              <w:noProof/>
            </w:rPr>
            <w:drawing>
              <wp:inline distT="0" distB="0" distL="0" distR="0" wp14:anchorId="05CE01FF" wp14:editId="67861FDB">
                <wp:extent cx="1579363" cy="733425"/>
                <wp:effectExtent l="0" t="0" r="1905" b="0"/>
                <wp:docPr id="1058756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0671" cy="766539"/>
                        </a:xfrm>
                        <a:prstGeom prst="rect">
                          <a:avLst/>
                        </a:prstGeom>
                        <a:noFill/>
                      </pic:spPr>
                    </pic:pic>
                  </a:graphicData>
                </a:graphic>
              </wp:inline>
            </w:drawing>
          </w:r>
        </w:p>
        <w:p w14:paraId="473C15F3" w14:textId="77777777" w:rsidR="005B694C" w:rsidRPr="005B694C" w:rsidRDefault="005B694C" w:rsidP="005B694C">
          <w:pPr>
            <w:jc w:val="center"/>
            <w:rPr>
              <w:rFonts w:ascii="Arial" w:hAnsi="Arial" w:cs="Arial"/>
              <w:lang w:val="en-IN"/>
            </w:rPr>
          </w:pPr>
          <w:r w:rsidRPr="005B694C">
            <w:rPr>
              <w:rFonts w:ascii="Arial" w:hAnsi="Arial" w:cs="Arial"/>
              <w:b/>
              <w:bCs/>
              <w:lang w:val="en-IN"/>
            </w:rPr>
            <w:t>University of Wales Trinity Saint David</w:t>
          </w:r>
        </w:p>
        <w:p w14:paraId="21B36475" w14:textId="77777777" w:rsidR="005B694C" w:rsidRDefault="005B694C" w:rsidP="005B694C">
          <w:pPr>
            <w:jc w:val="center"/>
            <w:rPr>
              <w:rFonts w:ascii="Arial" w:hAnsi="Arial" w:cs="Arial"/>
              <w:b/>
              <w:bCs/>
              <w:lang w:val="en-IN"/>
            </w:rPr>
          </w:pPr>
        </w:p>
        <w:p w14:paraId="76358F7D" w14:textId="77777777" w:rsidR="005B694C" w:rsidRDefault="005B694C" w:rsidP="005B694C">
          <w:pPr>
            <w:jc w:val="center"/>
            <w:rPr>
              <w:rFonts w:ascii="Arial" w:hAnsi="Arial" w:cs="Arial"/>
              <w:b/>
              <w:bCs/>
              <w:lang w:val="en-IN"/>
            </w:rPr>
          </w:pPr>
        </w:p>
        <w:p w14:paraId="6722DBD3" w14:textId="7A219A9E" w:rsidR="005B694C" w:rsidRPr="005B694C" w:rsidRDefault="005B694C" w:rsidP="005B694C">
          <w:pPr>
            <w:jc w:val="center"/>
            <w:rPr>
              <w:rFonts w:ascii="Arial" w:hAnsi="Arial" w:cs="Arial"/>
              <w:lang w:val="en-IN"/>
            </w:rPr>
          </w:pPr>
          <w:r w:rsidRPr="005B694C">
            <w:rPr>
              <w:rFonts w:ascii="Arial" w:hAnsi="Arial" w:cs="Arial"/>
              <w:b/>
              <w:bCs/>
              <w:lang w:val="en-IN"/>
            </w:rPr>
            <w:t>Programme:</w:t>
          </w:r>
          <w:r w:rsidRPr="005B694C">
            <w:rPr>
              <w:rFonts w:ascii="Arial" w:hAnsi="Arial" w:cs="Arial"/>
              <w:lang w:val="en-IN"/>
            </w:rPr>
            <w:t xml:space="preserve"> Master of Business Administration (MBA)</w:t>
          </w:r>
        </w:p>
        <w:p w14:paraId="3586A05F" w14:textId="77777777" w:rsidR="005B694C" w:rsidRDefault="005B694C" w:rsidP="005B694C">
          <w:pPr>
            <w:jc w:val="center"/>
            <w:rPr>
              <w:rFonts w:ascii="Arial" w:hAnsi="Arial" w:cs="Arial"/>
              <w:b/>
              <w:bCs/>
              <w:lang w:val="en-IN"/>
            </w:rPr>
          </w:pPr>
        </w:p>
        <w:p w14:paraId="42C6FADA" w14:textId="77777777" w:rsidR="005B694C" w:rsidRDefault="005B694C" w:rsidP="005B694C">
          <w:pPr>
            <w:jc w:val="center"/>
            <w:rPr>
              <w:rFonts w:ascii="Arial" w:hAnsi="Arial" w:cs="Arial"/>
              <w:b/>
              <w:bCs/>
              <w:lang w:val="en-IN"/>
            </w:rPr>
          </w:pPr>
        </w:p>
        <w:p w14:paraId="3F58119B" w14:textId="4450722D" w:rsidR="005B694C" w:rsidRPr="005B694C" w:rsidRDefault="005B694C" w:rsidP="005B694C">
          <w:pPr>
            <w:jc w:val="center"/>
            <w:rPr>
              <w:rFonts w:ascii="Arial" w:hAnsi="Arial" w:cs="Arial"/>
              <w:lang w:val="en-IN"/>
            </w:rPr>
          </w:pPr>
          <w:r w:rsidRPr="005B694C">
            <w:rPr>
              <w:rFonts w:ascii="Arial" w:hAnsi="Arial" w:cs="Arial"/>
              <w:b/>
              <w:bCs/>
              <w:lang w:val="en-IN"/>
            </w:rPr>
            <w:t>Module Name:</w:t>
          </w:r>
          <w:r w:rsidRPr="005B694C">
            <w:rPr>
              <w:rFonts w:ascii="Arial" w:hAnsi="Arial" w:cs="Arial"/>
              <w:lang w:val="en-IN"/>
            </w:rPr>
            <w:t xml:space="preserve"> International </w:t>
          </w:r>
          <w:r>
            <w:rPr>
              <w:rFonts w:ascii="Arial" w:hAnsi="Arial" w:cs="Arial"/>
              <w:lang w:val="en-IN"/>
            </w:rPr>
            <w:t>Marketing: Principles and Practices</w:t>
          </w:r>
          <w:r w:rsidRPr="005B694C">
            <w:rPr>
              <w:rFonts w:ascii="Arial" w:hAnsi="Arial" w:cs="Arial"/>
              <w:lang w:val="en-IN"/>
            </w:rPr>
            <w:br/>
          </w:r>
          <w:r w:rsidRPr="005B694C">
            <w:rPr>
              <w:rFonts w:ascii="Arial" w:hAnsi="Arial" w:cs="Arial"/>
              <w:b/>
              <w:bCs/>
              <w:lang w:val="en-IN"/>
            </w:rPr>
            <w:t>Module Code:</w:t>
          </w:r>
          <w:r w:rsidRPr="005B694C">
            <w:rPr>
              <w:rFonts w:ascii="Arial" w:hAnsi="Arial" w:cs="Arial"/>
              <w:lang w:val="en-IN"/>
            </w:rPr>
            <w:t xml:space="preserve"> LCMB7026</w:t>
          </w:r>
        </w:p>
        <w:p w14:paraId="30A84CFD" w14:textId="42B6BE5F" w:rsidR="005B694C" w:rsidRPr="005B694C" w:rsidRDefault="005B694C" w:rsidP="005B694C">
          <w:pPr>
            <w:jc w:val="center"/>
            <w:rPr>
              <w:rFonts w:ascii="Arial" w:hAnsi="Arial" w:cs="Arial"/>
              <w:lang w:val="en-IN"/>
            </w:rPr>
          </w:pPr>
        </w:p>
        <w:p w14:paraId="439E4C0B" w14:textId="77777777" w:rsidR="005B694C" w:rsidRPr="005B694C" w:rsidRDefault="005B694C" w:rsidP="005B694C">
          <w:pPr>
            <w:jc w:val="center"/>
            <w:rPr>
              <w:rFonts w:ascii="Arial" w:hAnsi="Arial" w:cs="Arial"/>
              <w:b/>
              <w:bCs/>
              <w:lang w:val="en-IN"/>
            </w:rPr>
          </w:pPr>
          <w:r w:rsidRPr="005B694C">
            <w:rPr>
              <w:rFonts w:ascii="Arial" w:hAnsi="Arial" w:cs="Arial"/>
              <w:b/>
              <w:bCs/>
              <w:lang w:val="en-IN"/>
            </w:rPr>
            <w:t>Assignment Title:</w:t>
          </w:r>
        </w:p>
        <w:p w14:paraId="2AD81C70" w14:textId="77777777" w:rsidR="005B694C" w:rsidRPr="005B694C" w:rsidRDefault="005B694C" w:rsidP="005B694C">
          <w:pPr>
            <w:jc w:val="center"/>
            <w:rPr>
              <w:rFonts w:ascii="Arial" w:hAnsi="Arial" w:cs="Arial"/>
              <w:lang w:val="en-IN"/>
            </w:rPr>
          </w:pPr>
          <w:r w:rsidRPr="005B694C">
            <w:rPr>
              <w:rFonts w:ascii="Arial" w:hAnsi="Arial" w:cs="Arial"/>
              <w:b/>
              <w:bCs/>
              <w:lang w:val="en-IN"/>
            </w:rPr>
            <w:t>International Market Entry Strategy and Marketing Mix: IKEA in India and the United Kingdom</w:t>
          </w:r>
        </w:p>
        <w:p w14:paraId="3FC7B161" w14:textId="77B2208B" w:rsidR="005B694C" w:rsidRPr="005B694C" w:rsidRDefault="005B694C" w:rsidP="005B694C">
          <w:pPr>
            <w:jc w:val="center"/>
            <w:rPr>
              <w:rFonts w:ascii="Arial" w:hAnsi="Arial" w:cs="Arial"/>
              <w:lang w:val="en-IN"/>
            </w:rPr>
          </w:pPr>
        </w:p>
        <w:p w14:paraId="173E84A7" w14:textId="77777777" w:rsidR="005B694C" w:rsidRDefault="005B694C" w:rsidP="005B694C">
          <w:pPr>
            <w:jc w:val="center"/>
            <w:rPr>
              <w:rFonts w:ascii="Arial" w:hAnsi="Arial" w:cs="Arial"/>
              <w:b/>
              <w:bCs/>
              <w:lang w:val="en-IN"/>
            </w:rPr>
          </w:pPr>
        </w:p>
        <w:p w14:paraId="746E18CD" w14:textId="77777777" w:rsidR="005B694C" w:rsidRDefault="005B694C" w:rsidP="005B694C">
          <w:pPr>
            <w:jc w:val="center"/>
            <w:rPr>
              <w:rFonts w:ascii="Arial" w:hAnsi="Arial" w:cs="Arial"/>
              <w:b/>
              <w:bCs/>
              <w:lang w:val="en-IN"/>
            </w:rPr>
          </w:pPr>
        </w:p>
        <w:p w14:paraId="6AECB505" w14:textId="45295A56" w:rsidR="005B694C" w:rsidRDefault="005B694C" w:rsidP="005B694C">
          <w:pPr>
            <w:jc w:val="center"/>
            <w:rPr>
              <w:rFonts w:ascii="Arial" w:hAnsi="Arial" w:cs="Arial"/>
              <w:lang w:val="en-IN"/>
            </w:rPr>
          </w:pPr>
          <w:r w:rsidRPr="005B694C">
            <w:rPr>
              <w:rFonts w:ascii="Arial" w:hAnsi="Arial" w:cs="Arial"/>
              <w:b/>
              <w:bCs/>
              <w:lang w:val="en-IN"/>
            </w:rPr>
            <w:t>Lecturer:</w:t>
          </w:r>
          <w:r w:rsidR="000922AF" w:rsidRPr="000922AF">
            <w:rPr>
              <w:rFonts w:ascii="Arial" w:hAnsi="Arial" w:cs="Arial"/>
            </w:rPr>
            <w:t xml:space="preserve"> </w:t>
          </w:r>
          <w:r w:rsidR="000922AF" w:rsidRPr="00D218D8">
            <w:rPr>
              <w:rFonts w:ascii="Arial" w:hAnsi="Arial" w:cs="Arial"/>
              <w:b/>
              <w:bCs/>
            </w:rPr>
            <w:t>Dian Mayasari</w:t>
          </w:r>
        </w:p>
        <w:p w14:paraId="46003CFD" w14:textId="77777777" w:rsidR="005B694C" w:rsidRPr="005B694C" w:rsidRDefault="005B694C" w:rsidP="005B694C">
          <w:pPr>
            <w:jc w:val="center"/>
            <w:rPr>
              <w:rFonts w:ascii="Arial" w:hAnsi="Arial" w:cs="Arial"/>
              <w:lang w:val="en-IN"/>
            </w:rPr>
          </w:pPr>
        </w:p>
        <w:p w14:paraId="0FDDC17B" w14:textId="77777777" w:rsidR="005B694C" w:rsidRDefault="005B694C" w:rsidP="005B694C">
          <w:pPr>
            <w:jc w:val="center"/>
            <w:rPr>
              <w:rFonts w:ascii="Arial" w:hAnsi="Arial" w:cs="Arial"/>
              <w:b/>
              <w:bCs/>
              <w:lang w:val="en-IN"/>
            </w:rPr>
          </w:pPr>
        </w:p>
        <w:p w14:paraId="15E97868" w14:textId="4F70CEC4" w:rsidR="005B694C" w:rsidRPr="005B694C" w:rsidRDefault="005B694C" w:rsidP="005B694C">
          <w:pPr>
            <w:jc w:val="center"/>
            <w:rPr>
              <w:rFonts w:ascii="Arial" w:hAnsi="Arial" w:cs="Arial"/>
              <w:lang w:val="en-IN"/>
            </w:rPr>
          </w:pPr>
          <w:r w:rsidRPr="005B694C">
            <w:rPr>
              <w:rFonts w:ascii="Arial" w:hAnsi="Arial" w:cs="Arial"/>
              <w:b/>
              <w:bCs/>
              <w:lang w:val="en-IN"/>
            </w:rPr>
            <w:t>Student Name:</w:t>
          </w:r>
          <w:r>
            <w:rPr>
              <w:rFonts w:ascii="Arial" w:hAnsi="Arial" w:cs="Arial"/>
              <w:b/>
              <w:bCs/>
              <w:lang w:val="en-IN"/>
            </w:rPr>
            <w:t xml:space="preserve"> </w:t>
          </w:r>
          <w:r w:rsidR="00D218D8" w:rsidRPr="00D218D8">
            <w:rPr>
              <w:rFonts w:ascii="Arial" w:hAnsi="Arial" w:cs="Arial"/>
              <w:b/>
              <w:bCs/>
              <w:lang w:val="en-IN"/>
            </w:rPr>
            <w:t>Hemang Amrutbhai Desai</w:t>
          </w:r>
          <w:r w:rsidRPr="005B694C">
            <w:rPr>
              <w:rFonts w:ascii="Arial" w:hAnsi="Arial" w:cs="Arial"/>
              <w:lang w:val="en-IN"/>
            </w:rPr>
            <w:br/>
          </w:r>
          <w:r w:rsidRPr="005B694C">
            <w:rPr>
              <w:rFonts w:ascii="Arial" w:hAnsi="Arial" w:cs="Arial"/>
              <w:b/>
              <w:bCs/>
              <w:lang w:val="en-IN"/>
            </w:rPr>
            <w:t>Student ID:</w:t>
          </w:r>
          <w:r w:rsidRPr="00D218D8">
            <w:rPr>
              <w:rFonts w:ascii="Arial" w:hAnsi="Arial" w:cs="Arial"/>
              <w:b/>
              <w:bCs/>
              <w:lang w:val="en-IN"/>
            </w:rPr>
            <w:t xml:space="preserve"> </w:t>
          </w:r>
          <w:r w:rsidR="00D218D8" w:rsidRPr="00D218D8">
            <w:rPr>
              <w:rFonts w:ascii="Arial" w:hAnsi="Arial" w:cs="Arial"/>
              <w:b/>
              <w:bCs/>
              <w:lang w:val="en-IN"/>
            </w:rPr>
            <w:t>2438589</w:t>
          </w:r>
        </w:p>
        <w:p w14:paraId="38BCDD5D" w14:textId="07977321" w:rsidR="005B694C" w:rsidRPr="005B694C" w:rsidRDefault="005B694C" w:rsidP="005B694C">
          <w:pPr>
            <w:jc w:val="center"/>
            <w:rPr>
              <w:rFonts w:ascii="Arial" w:hAnsi="Arial" w:cs="Arial"/>
              <w:lang w:val="en-IN"/>
            </w:rPr>
          </w:pPr>
        </w:p>
        <w:p w14:paraId="3F304344" w14:textId="77777777" w:rsidR="005B694C" w:rsidRDefault="005B694C" w:rsidP="005B694C">
          <w:pPr>
            <w:jc w:val="center"/>
            <w:rPr>
              <w:rFonts w:ascii="Arial" w:hAnsi="Arial" w:cs="Arial"/>
              <w:b/>
              <w:bCs/>
              <w:lang w:val="en-IN"/>
            </w:rPr>
          </w:pPr>
        </w:p>
        <w:p w14:paraId="4084F960" w14:textId="0FE79C42" w:rsidR="005B694C" w:rsidRPr="005B694C" w:rsidRDefault="005B694C" w:rsidP="005B694C">
          <w:pPr>
            <w:jc w:val="center"/>
            <w:rPr>
              <w:rFonts w:ascii="Arial" w:hAnsi="Arial" w:cs="Arial"/>
              <w:lang w:val="en-IN"/>
            </w:rPr>
          </w:pPr>
          <w:r w:rsidRPr="005B694C">
            <w:rPr>
              <w:rFonts w:ascii="Arial" w:hAnsi="Arial" w:cs="Arial"/>
              <w:b/>
              <w:bCs/>
              <w:lang w:val="en-IN"/>
            </w:rPr>
            <w:t>Word Count:</w:t>
          </w:r>
          <w:r w:rsidRPr="005B694C">
            <w:rPr>
              <w:rFonts w:ascii="Arial" w:hAnsi="Arial" w:cs="Arial"/>
              <w:lang w:val="en-IN"/>
            </w:rPr>
            <w:t xml:space="preserve"> </w:t>
          </w:r>
          <w:r w:rsidRPr="00D218D8">
            <w:rPr>
              <w:rFonts w:ascii="Arial" w:hAnsi="Arial" w:cs="Arial"/>
              <w:b/>
              <w:bCs/>
              <w:lang w:val="en-IN"/>
            </w:rPr>
            <w:t>5137</w:t>
          </w:r>
          <w:r w:rsidRPr="005B694C">
            <w:rPr>
              <w:rFonts w:ascii="Arial" w:hAnsi="Arial" w:cs="Arial"/>
              <w:lang w:val="en-IN"/>
            </w:rPr>
            <w:br/>
          </w:r>
          <w:r w:rsidRPr="005B694C">
            <w:rPr>
              <w:rFonts w:ascii="Arial" w:hAnsi="Arial" w:cs="Arial"/>
              <w:b/>
              <w:bCs/>
              <w:lang w:val="en-IN"/>
            </w:rPr>
            <w:t>Submission Date:</w:t>
          </w:r>
          <w:r>
            <w:rPr>
              <w:rFonts w:ascii="Arial" w:hAnsi="Arial" w:cs="Arial"/>
              <w:b/>
              <w:bCs/>
              <w:lang w:val="en-IN"/>
            </w:rPr>
            <w:t xml:space="preserve"> </w:t>
          </w:r>
          <w:r w:rsidRPr="00D218D8">
            <w:rPr>
              <w:rFonts w:ascii="Arial" w:hAnsi="Arial" w:cs="Arial"/>
              <w:b/>
              <w:bCs/>
              <w:lang w:val="en-IN"/>
            </w:rPr>
            <w:t>26 March 20</w:t>
          </w:r>
          <w:r w:rsidR="00D218D8" w:rsidRPr="00D218D8">
            <w:rPr>
              <w:rFonts w:ascii="Arial" w:hAnsi="Arial" w:cs="Arial"/>
              <w:b/>
              <w:bCs/>
              <w:lang w:val="en-IN"/>
            </w:rPr>
            <w:t>26</w:t>
          </w:r>
        </w:p>
        <w:p w14:paraId="3B8DD53A" w14:textId="05242033" w:rsidR="00E93DF1" w:rsidRPr="005D67B3" w:rsidRDefault="00E93DF1" w:rsidP="005B694C">
          <w:pPr>
            <w:jc w:val="center"/>
            <w:rPr>
              <w:rFonts w:ascii="Arial" w:hAnsi="Arial" w:cs="Arial"/>
            </w:rPr>
          </w:pPr>
          <w:r w:rsidRPr="005D67B3">
            <w:rPr>
              <w:rFonts w:ascii="Arial" w:hAnsi="Arial" w:cs="Arial"/>
              <w:noProof/>
            </w:rPr>
            <mc:AlternateContent>
              <mc:Choice Requires="wps">
                <w:drawing>
                  <wp:anchor distT="0" distB="0" distL="114300" distR="114300" simplePos="0" relativeHeight="251664384" behindDoc="0" locked="0" layoutInCell="1" allowOverlap="1" wp14:anchorId="4B39F892" wp14:editId="0A01E57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C2C6BF4" w14:textId="1A5A29F3" w:rsidR="00E93DF1" w:rsidRDefault="00000000">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218D8">
                                      <w:rPr>
                                        <w:noProof/>
                                        <w:color w:val="1F497D" w:themeColor="text2"/>
                                      </w:rPr>
                                      <w:t>ITRS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B39F892" id="_x0000_t202" coordsize="21600,21600" o:spt="202" path="m,l,21600r21600,l21600,xe">
                    <v:stroke joinstyle="miter"/>
                    <v:path gradientshapeok="t" o:connecttype="rect"/>
                  </v:shapetype>
                  <v:shape id="Text Box 25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C2C6BF4" w14:textId="1A5A29F3" w:rsidR="00E93DF1" w:rsidRDefault="00000000">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218D8">
                                <w:rPr>
                                  <w:noProof/>
                                  <w:color w:val="1F497D" w:themeColor="text2"/>
                                </w:rPr>
                                <w:t>ITRS</w:t>
                              </w:r>
                            </w:sdtContent>
                          </w:sdt>
                        </w:p>
                      </w:txbxContent>
                    </v:textbox>
                    <w10:wrap type="square" anchorx="page" anchory="page"/>
                  </v:shape>
                </w:pict>
              </mc:Fallback>
            </mc:AlternateContent>
          </w:r>
        </w:p>
        <w:p w14:paraId="0774A146" w14:textId="199A0032" w:rsidR="00E93DF1" w:rsidRPr="005B694C" w:rsidRDefault="00E93DF1" w:rsidP="005B694C">
          <w:pPr>
            <w:rPr>
              <w:rFonts w:ascii="Arial" w:hAnsi="Arial" w:cs="Arial"/>
              <w:b/>
              <w:bCs/>
            </w:rPr>
          </w:pPr>
          <w:r w:rsidRPr="005D67B3">
            <w:rPr>
              <w:rFonts w:ascii="Arial" w:hAnsi="Arial" w:cs="Arial"/>
              <w:b/>
              <w:bCs/>
            </w:rPr>
            <w:br w:type="page"/>
          </w:r>
        </w:p>
      </w:sdtContent>
    </w:sdt>
    <w:bookmarkEnd w:id="0" w:displacedByCustomXml="prev"/>
    <w:p w14:paraId="32979A23" w14:textId="77777777" w:rsidR="00E93DF1" w:rsidRPr="005D67B3" w:rsidRDefault="00E93DF1" w:rsidP="008706CA">
      <w:pPr>
        <w:spacing w:line="276" w:lineRule="auto"/>
        <w:rPr>
          <w:rFonts w:ascii="Arial" w:hAnsi="Arial" w:cs="Arial"/>
        </w:rPr>
      </w:pPr>
    </w:p>
    <w:sdt>
      <w:sdtPr>
        <w:rPr>
          <w:rFonts w:ascii="Arial" w:eastAsiaTheme="minorHAnsi" w:hAnsi="Arial" w:cs="Arial"/>
          <w:color w:val="auto"/>
          <w:sz w:val="24"/>
          <w:szCs w:val="24"/>
        </w:rPr>
        <w:id w:val="440346799"/>
        <w:docPartObj>
          <w:docPartGallery w:val="Table of Contents"/>
          <w:docPartUnique/>
        </w:docPartObj>
      </w:sdtPr>
      <w:sdtEndPr>
        <w:rPr>
          <w:b/>
          <w:bCs/>
          <w:noProof/>
        </w:rPr>
      </w:sdtEndPr>
      <w:sdtContent>
        <w:p w14:paraId="6A562867" w14:textId="7685FBF4" w:rsidR="00E93DF1" w:rsidRPr="005D67B3" w:rsidRDefault="00E93DF1">
          <w:pPr>
            <w:pStyle w:val="TOCHeading"/>
            <w:rPr>
              <w:rFonts w:ascii="Arial" w:hAnsi="Arial" w:cs="Arial"/>
              <w:sz w:val="24"/>
              <w:szCs w:val="24"/>
            </w:rPr>
          </w:pPr>
          <w:r w:rsidRPr="005D67B3">
            <w:rPr>
              <w:rFonts w:ascii="Arial" w:hAnsi="Arial" w:cs="Arial"/>
              <w:sz w:val="24"/>
              <w:szCs w:val="24"/>
            </w:rPr>
            <w:t>Contents</w:t>
          </w:r>
        </w:p>
        <w:p w14:paraId="419593E7" w14:textId="186F445D" w:rsidR="00092686" w:rsidRDefault="00E93DF1">
          <w:pPr>
            <w:pStyle w:val="TOC2"/>
            <w:tabs>
              <w:tab w:val="right" w:leader="dot" w:pos="9350"/>
            </w:tabs>
            <w:rPr>
              <w:rFonts w:eastAsiaTheme="minorEastAsia"/>
              <w:noProof/>
              <w:kern w:val="2"/>
              <w:lang w:val="en-AU" w:eastAsia="en-AU"/>
              <w14:ligatures w14:val="standardContextual"/>
            </w:rPr>
          </w:pPr>
          <w:r w:rsidRPr="005D67B3">
            <w:rPr>
              <w:rFonts w:ascii="Arial" w:hAnsi="Arial" w:cs="Arial"/>
            </w:rPr>
            <w:fldChar w:fldCharType="begin"/>
          </w:r>
          <w:r w:rsidRPr="005D67B3">
            <w:rPr>
              <w:rFonts w:ascii="Arial" w:hAnsi="Arial" w:cs="Arial"/>
            </w:rPr>
            <w:instrText xml:space="preserve"> TOC \o "1-3" \h \z \u </w:instrText>
          </w:r>
          <w:r w:rsidRPr="005D67B3">
            <w:rPr>
              <w:rFonts w:ascii="Arial" w:hAnsi="Arial" w:cs="Arial"/>
            </w:rPr>
            <w:fldChar w:fldCharType="separate"/>
          </w:r>
          <w:hyperlink w:anchor="_Toc225414717" w:history="1">
            <w:r w:rsidR="00092686" w:rsidRPr="0078215E">
              <w:rPr>
                <w:rStyle w:val="Hyperlink"/>
                <w:rFonts w:ascii="Arial" w:hAnsi="Arial" w:cs="Arial"/>
                <w:noProof/>
              </w:rPr>
              <w:t>Section 1: International Market Entry Strategy and Marketing Mix</w:t>
            </w:r>
            <w:r w:rsidR="00092686">
              <w:rPr>
                <w:noProof/>
                <w:webHidden/>
              </w:rPr>
              <w:tab/>
            </w:r>
            <w:r w:rsidR="00092686">
              <w:rPr>
                <w:noProof/>
                <w:webHidden/>
              </w:rPr>
              <w:fldChar w:fldCharType="begin"/>
            </w:r>
            <w:r w:rsidR="00092686">
              <w:rPr>
                <w:noProof/>
                <w:webHidden/>
              </w:rPr>
              <w:instrText xml:space="preserve"> PAGEREF _Toc225414717 \h </w:instrText>
            </w:r>
            <w:r w:rsidR="00092686">
              <w:rPr>
                <w:noProof/>
                <w:webHidden/>
              </w:rPr>
            </w:r>
            <w:r w:rsidR="00092686">
              <w:rPr>
                <w:noProof/>
                <w:webHidden/>
              </w:rPr>
              <w:fldChar w:fldCharType="separate"/>
            </w:r>
            <w:r w:rsidR="00092686">
              <w:rPr>
                <w:noProof/>
                <w:webHidden/>
              </w:rPr>
              <w:t>2</w:t>
            </w:r>
            <w:r w:rsidR="00092686">
              <w:rPr>
                <w:noProof/>
                <w:webHidden/>
              </w:rPr>
              <w:fldChar w:fldCharType="end"/>
            </w:r>
          </w:hyperlink>
        </w:p>
        <w:p w14:paraId="2257EA00" w14:textId="7CB0E707" w:rsidR="00092686" w:rsidRDefault="00092686" w:rsidP="00092686">
          <w:pPr>
            <w:pStyle w:val="TOC3"/>
            <w:rPr>
              <w:rFonts w:eastAsiaTheme="minorEastAsia"/>
              <w:noProof/>
              <w:kern w:val="2"/>
              <w:lang w:val="en-AU" w:eastAsia="en-AU"/>
              <w14:ligatures w14:val="standardContextual"/>
            </w:rPr>
          </w:pPr>
          <w:hyperlink w:anchor="_Toc225414718" w:history="1">
            <w:r w:rsidRPr="0078215E">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_Toc225414718 \h </w:instrText>
            </w:r>
            <w:r>
              <w:rPr>
                <w:noProof/>
                <w:webHidden/>
              </w:rPr>
            </w:r>
            <w:r>
              <w:rPr>
                <w:noProof/>
                <w:webHidden/>
              </w:rPr>
              <w:fldChar w:fldCharType="separate"/>
            </w:r>
            <w:r>
              <w:rPr>
                <w:noProof/>
                <w:webHidden/>
              </w:rPr>
              <w:t>2</w:t>
            </w:r>
            <w:r>
              <w:rPr>
                <w:noProof/>
                <w:webHidden/>
              </w:rPr>
              <w:fldChar w:fldCharType="end"/>
            </w:r>
          </w:hyperlink>
        </w:p>
        <w:p w14:paraId="4612DA92" w14:textId="0CD982F5" w:rsidR="00092686" w:rsidRDefault="00092686" w:rsidP="00092686">
          <w:pPr>
            <w:pStyle w:val="TOC3"/>
            <w:rPr>
              <w:rFonts w:eastAsiaTheme="minorEastAsia"/>
              <w:noProof/>
              <w:kern w:val="2"/>
              <w:lang w:val="en-AU" w:eastAsia="en-AU"/>
              <w14:ligatures w14:val="standardContextual"/>
            </w:rPr>
          </w:pPr>
          <w:hyperlink w:anchor="_Toc225414723" w:history="1">
            <w:r w:rsidRPr="0078215E">
              <w:rPr>
                <w:rStyle w:val="Hyperlink"/>
                <w:rFonts w:ascii="Arial" w:hAnsi="Arial" w:cs="Arial"/>
                <w:noProof/>
              </w:rPr>
              <w:t>1.2 Comparative PESTEL Analysis: India vs. United Kingdom</w:t>
            </w:r>
            <w:r>
              <w:rPr>
                <w:noProof/>
                <w:webHidden/>
              </w:rPr>
              <w:tab/>
            </w:r>
            <w:r>
              <w:rPr>
                <w:noProof/>
                <w:webHidden/>
              </w:rPr>
              <w:fldChar w:fldCharType="begin"/>
            </w:r>
            <w:r>
              <w:rPr>
                <w:noProof/>
                <w:webHidden/>
              </w:rPr>
              <w:instrText xml:space="preserve"> PAGEREF _Toc225414723 \h </w:instrText>
            </w:r>
            <w:r>
              <w:rPr>
                <w:noProof/>
                <w:webHidden/>
              </w:rPr>
            </w:r>
            <w:r>
              <w:rPr>
                <w:noProof/>
                <w:webHidden/>
              </w:rPr>
              <w:fldChar w:fldCharType="separate"/>
            </w:r>
            <w:r>
              <w:rPr>
                <w:noProof/>
                <w:webHidden/>
              </w:rPr>
              <w:t>2</w:t>
            </w:r>
            <w:r>
              <w:rPr>
                <w:noProof/>
                <w:webHidden/>
              </w:rPr>
              <w:fldChar w:fldCharType="end"/>
            </w:r>
          </w:hyperlink>
        </w:p>
        <w:p w14:paraId="5C58005C" w14:textId="7E13B762" w:rsidR="00092686" w:rsidRDefault="00092686" w:rsidP="00092686">
          <w:pPr>
            <w:pStyle w:val="TOC3"/>
            <w:rPr>
              <w:rFonts w:eastAsiaTheme="minorEastAsia"/>
              <w:noProof/>
              <w:kern w:val="2"/>
              <w:lang w:val="en-AU" w:eastAsia="en-AU"/>
              <w14:ligatures w14:val="standardContextual"/>
            </w:rPr>
          </w:pPr>
          <w:hyperlink w:anchor="_Toc225414724" w:history="1">
            <w:r w:rsidRPr="0078215E">
              <w:rPr>
                <w:rStyle w:val="Hyperlink"/>
                <w:rFonts w:ascii="Arial" w:hAnsi="Arial" w:cs="Arial"/>
                <w:noProof/>
              </w:rPr>
              <w:t>1.3 Comparative Analysis of STP and 7Ps Marketing Mix</w:t>
            </w:r>
            <w:r>
              <w:rPr>
                <w:noProof/>
                <w:webHidden/>
              </w:rPr>
              <w:tab/>
            </w:r>
            <w:r>
              <w:rPr>
                <w:noProof/>
                <w:webHidden/>
              </w:rPr>
              <w:fldChar w:fldCharType="begin"/>
            </w:r>
            <w:r>
              <w:rPr>
                <w:noProof/>
                <w:webHidden/>
              </w:rPr>
              <w:instrText xml:space="preserve"> PAGEREF _Toc225414724 \h </w:instrText>
            </w:r>
            <w:r>
              <w:rPr>
                <w:noProof/>
                <w:webHidden/>
              </w:rPr>
            </w:r>
            <w:r>
              <w:rPr>
                <w:noProof/>
                <w:webHidden/>
              </w:rPr>
              <w:fldChar w:fldCharType="separate"/>
            </w:r>
            <w:r>
              <w:rPr>
                <w:noProof/>
                <w:webHidden/>
              </w:rPr>
              <w:t>6</w:t>
            </w:r>
            <w:r>
              <w:rPr>
                <w:noProof/>
                <w:webHidden/>
              </w:rPr>
              <w:fldChar w:fldCharType="end"/>
            </w:r>
          </w:hyperlink>
        </w:p>
        <w:p w14:paraId="3712A3C9" w14:textId="245CB780" w:rsidR="00092686" w:rsidRDefault="00092686" w:rsidP="00092686">
          <w:pPr>
            <w:pStyle w:val="TOC3"/>
            <w:rPr>
              <w:rFonts w:eastAsiaTheme="minorEastAsia"/>
              <w:noProof/>
              <w:kern w:val="2"/>
              <w:lang w:val="en-AU" w:eastAsia="en-AU"/>
              <w14:ligatures w14:val="standardContextual"/>
            </w:rPr>
          </w:pPr>
          <w:hyperlink w:anchor="_Toc225414725" w:history="1">
            <w:r w:rsidRPr="0078215E">
              <w:rPr>
                <w:rStyle w:val="Hyperlink"/>
                <w:rFonts w:ascii="Arial" w:hAnsi="Arial" w:cs="Arial"/>
                <w:noProof/>
              </w:rPr>
              <w:t>1.4 Directional Development Strategy in India</w:t>
            </w:r>
            <w:r>
              <w:rPr>
                <w:noProof/>
                <w:webHidden/>
              </w:rPr>
              <w:tab/>
            </w:r>
            <w:r>
              <w:rPr>
                <w:noProof/>
                <w:webHidden/>
              </w:rPr>
              <w:fldChar w:fldCharType="begin"/>
            </w:r>
            <w:r>
              <w:rPr>
                <w:noProof/>
                <w:webHidden/>
              </w:rPr>
              <w:instrText xml:space="preserve"> PAGEREF _Toc225414725 \h </w:instrText>
            </w:r>
            <w:r>
              <w:rPr>
                <w:noProof/>
                <w:webHidden/>
              </w:rPr>
            </w:r>
            <w:r>
              <w:rPr>
                <w:noProof/>
                <w:webHidden/>
              </w:rPr>
              <w:fldChar w:fldCharType="separate"/>
            </w:r>
            <w:r>
              <w:rPr>
                <w:noProof/>
                <w:webHidden/>
              </w:rPr>
              <w:t>10</w:t>
            </w:r>
            <w:r>
              <w:rPr>
                <w:noProof/>
                <w:webHidden/>
              </w:rPr>
              <w:fldChar w:fldCharType="end"/>
            </w:r>
          </w:hyperlink>
        </w:p>
        <w:p w14:paraId="6122321B" w14:textId="3B8683CF" w:rsidR="00092686" w:rsidRDefault="00092686" w:rsidP="00092686">
          <w:pPr>
            <w:pStyle w:val="TOC3"/>
            <w:rPr>
              <w:rFonts w:eastAsiaTheme="minorEastAsia"/>
              <w:noProof/>
              <w:kern w:val="2"/>
              <w:lang w:val="en-AU" w:eastAsia="en-AU"/>
              <w14:ligatures w14:val="standardContextual"/>
            </w:rPr>
          </w:pPr>
          <w:hyperlink w:anchor="_Toc225414726" w:history="1">
            <w:r w:rsidRPr="0078215E">
              <w:rPr>
                <w:rStyle w:val="Hyperlink"/>
                <w:rFonts w:ascii="Arial" w:hAnsi="Arial" w:cs="Arial"/>
                <w:noProof/>
              </w:rPr>
              <w:t>1.5 Ethical Issues in IKEA’s Marketing Mix</w:t>
            </w:r>
            <w:r>
              <w:rPr>
                <w:noProof/>
                <w:webHidden/>
              </w:rPr>
              <w:tab/>
            </w:r>
            <w:r>
              <w:rPr>
                <w:noProof/>
                <w:webHidden/>
              </w:rPr>
              <w:fldChar w:fldCharType="begin"/>
            </w:r>
            <w:r>
              <w:rPr>
                <w:noProof/>
                <w:webHidden/>
              </w:rPr>
              <w:instrText xml:space="preserve"> PAGEREF _Toc225414726 \h </w:instrText>
            </w:r>
            <w:r>
              <w:rPr>
                <w:noProof/>
                <w:webHidden/>
              </w:rPr>
            </w:r>
            <w:r>
              <w:rPr>
                <w:noProof/>
                <w:webHidden/>
              </w:rPr>
              <w:fldChar w:fldCharType="separate"/>
            </w:r>
            <w:r>
              <w:rPr>
                <w:noProof/>
                <w:webHidden/>
              </w:rPr>
              <w:t>11</w:t>
            </w:r>
            <w:r>
              <w:rPr>
                <w:noProof/>
                <w:webHidden/>
              </w:rPr>
              <w:fldChar w:fldCharType="end"/>
            </w:r>
          </w:hyperlink>
        </w:p>
        <w:p w14:paraId="77E918B6" w14:textId="462CC6A4" w:rsidR="00092686" w:rsidRDefault="00092686" w:rsidP="00092686">
          <w:pPr>
            <w:pStyle w:val="TOC3"/>
            <w:rPr>
              <w:rFonts w:eastAsiaTheme="minorEastAsia"/>
              <w:noProof/>
              <w:kern w:val="2"/>
              <w:lang w:val="en-AU" w:eastAsia="en-AU"/>
              <w14:ligatures w14:val="standardContextual"/>
            </w:rPr>
          </w:pPr>
          <w:hyperlink w:anchor="_Toc225414727" w:history="1">
            <w:r w:rsidRPr="0078215E">
              <w:rPr>
                <w:rStyle w:val="Hyperlink"/>
                <w:rFonts w:ascii="Arial" w:hAnsi="Arial" w:cs="Arial"/>
                <w:noProof/>
              </w:rPr>
              <w:t>1.6 Recommendations</w:t>
            </w:r>
            <w:r>
              <w:rPr>
                <w:noProof/>
                <w:webHidden/>
              </w:rPr>
              <w:tab/>
            </w:r>
            <w:r>
              <w:rPr>
                <w:noProof/>
                <w:webHidden/>
              </w:rPr>
              <w:fldChar w:fldCharType="begin"/>
            </w:r>
            <w:r>
              <w:rPr>
                <w:noProof/>
                <w:webHidden/>
              </w:rPr>
              <w:instrText xml:space="preserve"> PAGEREF _Toc225414727 \h </w:instrText>
            </w:r>
            <w:r>
              <w:rPr>
                <w:noProof/>
                <w:webHidden/>
              </w:rPr>
            </w:r>
            <w:r>
              <w:rPr>
                <w:noProof/>
                <w:webHidden/>
              </w:rPr>
              <w:fldChar w:fldCharType="separate"/>
            </w:r>
            <w:r>
              <w:rPr>
                <w:noProof/>
                <w:webHidden/>
              </w:rPr>
              <w:t>12</w:t>
            </w:r>
            <w:r>
              <w:rPr>
                <w:noProof/>
                <w:webHidden/>
              </w:rPr>
              <w:fldChar w:fldCharType="end"/>
            </w:r>
          </w:hyperlink>
        </w:p>
        <w:p w14:paraId="4465F554" w14:textId="66055761" w:rsidR="00092686" w:rsidRDefault="00092686">
          <w:pPr>
            <w:pStyle w:val="TOC2"/>
            <w:tabs>
              <w:tab w:val="right" w:leader="dot" w:pos="9350"/>
            </w:tabs>
            <w:rPr>
              <w:rFonts w:eastAsiaTheme="minorEastAsia"/>
              <w:noProof/>
              <w:kern w:val="2"/>
              <w:lang w:val="en-AU" w:eastAsia="en-AU"/>
              <w14:ligatures w14:val="standardContextual"/>
            </w:rPr>
          </w:pPr>
          <w:hyperlink w:anchor="_Toc225414728" w:history="1">
            <w:r w:rsidRPr="0078215E">
              <w:rPr>
                <w:rStyle w:val="Hyperlink"/>
                <w:rFonts w:ascii="Arial" w:hAnsi="Arial" w:cs="Arial"/>
                <w:noProof/>
              </w:rPr>
              <w:t>Section 2: Reflective Account (Gibbs Reflective Cycle)</w:t>
            </w:r>
            <w:r>
              <w:rPr>
                <w:noProof/>
                <w:webHidden/>
              </w:rPr>
              <w:tab/>
            </w:r>
            <w:r>
              <w:rPr>
                <w:noProof/>
                <w:webHidden/>
              </w:rPr>
              <w:fldChar w:fldCharType="begin"/>
            </w:r>
            <w:r>
              <w:rPr>
                <w:noProof/>
                <w:webHidden/>
              </w:rPr>
              <w:instrText xml:space="preserve"> PAGEREF _Toc225414728 \h </w:instrText>
            </w:r>
            <w:r>
              <w:rPr>
                <w:noProof/>
                <w:webHidden/>
              </w:rPr>
            </w:r>
            <w:r>
              <w:rPr>
                <w:noProof/>
                <w:webHidden/>
              </w:rPr>
              <w:fldChar w:fldCharType="separate"/>
            </w:r>
            <w:r>
              <w:rPr>
                <w:noProof/>
                <w:webHidden/>
              </w:rPr>
              <w:t>14</w:t>
            </w:r>
            <w:r>
              <w:rPr>
                <w:noProof/>
                <w:webHidden/>
              </w:rPr>
              <w:fldChar w:fldCharType="end"/>
            </w:r>
          </w:hyperlink>
        </w:p>
        <w:p w14:paraId="1681710F" w14:textId="7BE716FE" w:rsidR="00092686" w:rsidRDefault="00092686">
          <w:pPr>
            <w:pStyle w:val="TOC2"/>
            <w:tabs>
              <w:tab w:val="right" w:leader="dot" w:pos="9350"/>
            </w:tabs>
            <w:rPr>
              <w:rFonts w:eastAsiaTheme="minorEastAsia"/>
              <w:noProof/>
              <w:kern w:val="2"/>
              <w:lang w:val="en-AU" w:eastAsia="en-AU"/>
              <w14:ligatures w14:val="standardContextual"/>
            </w:rPr>
          </w:pPr>
          <w:hyperlink w:anchor="_Toc225414729" w:history="1">
            <w:r w:rsidRPr="0078215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_Toc225414729 \h </w:instrText>
            </w:r>
            <w:r>
              <w:rPr>
                <w:noProof/>
                <w:webHidden/>
              </w:rPr>
            </w:r>
            <w:r>
              <w:rPr>
                <w:noProof/>
                <w:webHidden/>
              </w:rPr>
              <w:fldChar w:fldCharType="separate"/>
            </w:r>
            <w:r>
              <w:rPr>
                <w:noProof/>
                <w:webHidden/>
              </w:rPr>
              <w:t>17</w:t>
            </w:r>
            <w:r>
              <w:rPr>
                <w:noProof/>
                <w:webHidden/>
              </w:rPr>
              <w:fldChar w:fldCharType="end"/>
            </w:r>
          </w:hyperlink>
        </w:p>
        <w:p w14:paraId="0658EBA3" w14:textId="7EDB023F" w:rsidR="00E93DF1" w:rsidRPr="005D67B3" w:rsidRDefault="00E93DF1">
          <w:pPr>
            <w:rPr>
              <w:rFonts w:ascii="Arial" w:hAnsi="Arial" w:cs="Arial"/>
            </w:rPr>
          </w:pPr>
          <w:r w:rsidRPr="005D67B3">
            <w:rPr>
              <w:rFonts w:ascii="Arial" w:hAnsi="Arial" w:cs="Arial"/>
              <w:b/>
              <w:bCs/>
              <w:noProof/>
            </w:rPr>
            <w:fldChar w:fldCharType="end"/>
          </w:r>
        </w:p>
      </w:sdtContent>
    </w:sdt>
    <w:p w14:paraId="597F1931" w14:textId="77777777" w:rsidR="00E93DF1" w:rsidRPr="005D67B3" w:rsidRDefault="00E93DF1" w:rsidP="008706CA">
      <w:pPr>
        <w:spacing w:line="276" w:lineRule="auto"/>
        <w:rPr>
          <w:rFonts w:ascii="Arial" w:hAnsi="Arial" w:cs="Arial"/>
        </w:rPr>
      </w:pPr>
    </w:p>
    <w:p w14:paraId="40C31B6B" w14:textId="77777777" w:rsidR="00776E01" w:rsidRPr="005D67B3" w:rsidRDefault="00000000" w:rsidP="008706CA">
      <w:pPr>
        <w:pStyle w:val="Heading2"/>
        <w:spacing w:line="276" w:lineRule="auto"/>
        <w:rPr>
          <w:rFonts w:ascii="Arial" w:hAnsi="Arial" w:cs="Arial"/>
          <w:sz w:val="24"/>
          <w:szCs w:val="24"/>
        </w:rPr>
      </w:pPr>
      <w:bookmarkStart w:id="1" w:name="Xa1714563f75f6a843cc4d3aed73564ca140931a"/>
      <w:bookmarkStart w:id="2" w:name="_Toc225414717"/>
      <w:r w:rsidRPr="005D67B3">
        <w:rPr>
          <w:rFonts w:ascii="Arial" w:hAnsi="Arial" w:cs="Arial"/>
          <w:sz w:val="24"/>
          <w:szCs w:val="24"/>
        </w:rPr>
        <w:lastRenderedPageBreak/>
        <w:t>Section 1: International Market Entry Strategy and Marketing Mix</w:t>
      </w:r>
      <w:bookmarkEnd w:id="1"/>
      <w:bookmarkEnd w:id="2"/>
    </w:p>
    <w:p w14:paraId="17FFAF77" w14:textId="77777777" w:rsidR="00776E01" w:rsidRPr="005D67B3" w:rsidRDefault="00000000" w:rsidP="008706CA">
      <w:pPr>
        <w:pStyle w:val="Heading3"/>
        <w:spacing w:line="276" w:lineRule="auto"/>
        <w:rPr>
          <w:rFonts w:ascii="Arial" w:hAnsi="Arial" w:cs="Arial"/>
        </w:rPr>
      </w:pPr>
      <w:bookmarkStart w:id="3" w:name="introduction"/>
      <w:bookmarkStart w:id="4" w:name="_Toc225414718"/>
      <w:r w:rsidRPr="005D67B3">
        <w:rPr>
          <w:rFonts w:ascii="Arial" w:hAnsi="Arial" w:cs="Arial"/>
        </w:rPr>
        <w:t>1.1 Introduction</w:t>
      </w:r>
      <w:bookmarkEnd w:id="3"/>
      <w:bookmarkEnd w:id="4"/>
    </w:p>
    <w:p w14:paraId="716EA424" w14:textId="44683BC0" w:rsidR="000D61A3" w:rsidRPr="000D61A3" w:rsidRDefault="000D61A3" w:rsidP="000D61A3">
      <w:pPr>
        <w:pStyle w:val="Heading3"/>
        <w:spacing w:line="276" w:lineRule="auto"/>
        <w:jc w:val="both"/>
        <w:rPr>
          <w:rFonts w:ascii="Arial" w:eastAsiaTheme="minorHAnsi" w:hAnsi="Arial" w:cs="Arial"/>
          <w:b w:val="0"/>
          <w:bCs w:val="0"/>
          <w:color w:val="auto"/>
        </w:rPr>
      </w:pPr>
      <w:bookmarkStart w:id="5" w:name="_Toc225414719"/>
      <w:bookmarkStart w:id="6" w:name="X595d5488ed4f69f3f7804b63e7ea75c7a438050"/>
      <w:r w:rsidRPr="000D61A3">
        <w:rPr>
          <w:rFonts w:ascii="Arial" w:eastAsiaTheme="minorHAnsi" w:hAnsi="Arial" w:cs="Arial"/>
          <w:b w:val="0"/>
          <w:bCs w:val="0"/>
          <w:color w:val="auto"/>
        </w:rPr>
        <w:t>IKEA is a Swedish multinational furniture retailer that is associated with easy-to-assemble furniture, kitchen ware, and household accessories. Developed in 1943 by Ingvar Kamprad, the company has become the largest furniture development company world-wide with operations in various countries and continents.</w:t>
      </w:r>
      <w:bookmarkEnd w:id="5"/>
    </w:p>
    <w:p w14:paraId="46F92E01" w14:textId="465EF84B" w:rsidR="000D61A3" w:rsidRPr="000D61A3" w:rsidRDefault="000D61A3" w:rsidP="000D61A3">
      <w:pPr>
        <w:pStyle w:val="Heading3"/>
        <w:spacing w:line="276" w:lineRule="auto"/>
        <w:jc w:val="both"/>
        <w:rPr>
          <w:rFonts w:ascii="Arial" w:eastAsiaTheme="minorHAnsi" w:hAnsi="Arial" w:cs="Arial"/>
          <w:b w:val="0"/>
          <w:bCs w:val="0"/>
          <w:color w:val="auto"/>
        </w:rPr>
      </w:pPr>
      <w:bookmarkStart w:id="7" w:name="_Toc225414720"/>
      <w:r w:rsidRPr="000D61A3">
        <w:rPr>
          <w:rFonts w:ascii="Arial" w:eastAsiaTheme="minorHAnsi" w:hAnsi="Arial" w:cs="Arial"/>
          <w:b w:val="0"/>
          <w:bCs w:val="0"/>
          <w:color w:val="auto"/>
        </w:rPr>
        <w:t>IKEA global plan is grounded on globalization by 2025, with a balance between a uniform brand, and localization to attract the mass consumer niches in the global markets.</w:t>
      </w:r>
      <w:bookmarkEnd w:id="7"/>
    </w:p>
    <w:p w14:paraId="5EB96273" w14:textId="123F3CC4" w:rsidR="000D61A3" w:rsidRPr="000D61A3" w:rsidRDefault="000D61A3" w:rsidP="000D61A3">
      <w:pPr>
        <w:pStyle w:val="Heading3"/>
        <w:spacing w:line="276" w:lineRule="auto"/>
        <w:jc w:val="both"/>
        <w:rPr>
          <w:rFonts w:ascii="Arial" w:eastAsiaTheme="minorHAnsi" w:hAnsi="Arial" w:cs="Arial"/>
          <w:b w:val="0"/>
          <w:bCs w:val="0"/>
          <w:color w:val="auto"/>
        </w:rPr>
      </w:pPr>
      <w:bookmarkStart w:id="8" w:name="_Toc225414721"/>
      <w:r w:rsidRPr="000D61A3">
        <w:rPr>
          <w:rFonts w:ascii="Arial" w:eastAsiaTheme="minorHAnsi" w:hAnsi="Arial" w:cs="Arial"/>
          <w:b w:val="0"/>
          <w:bCs w:val="0"/>
          <w:color w:val="auto"/>
        </w:rPr>
        <w:t xml:space="preserve">The present report reflects a comparative study of the global market entry strategy of IKEA company and its marketing mix in two opposite markets India and the United Kingdom (UK). India is a high growth economy, with great cultural diversity and sensitivity to price whereas the UK is a mature and </w:t>
      </w:r>
      <w:r w:rsidR="000B3FAA" w:rsidRPr="000D61A3">
        <w:rPr>
          <w:rFonts w:ascii="Arial" w:eastAsiaTheme="minorHAnsi" w:hAnsi="Arial" w:cs="Arial"/>
          <w:b w:val="0"/>
          <w:bCs w:val="0"/>
          <w:color w:val="auto"/>
        </w:rPr>
        <w:t>well-developed</w:t>
      </w:r>
      <w:r w:rsidRPr="000D61A3">
        <w:rPr>
          <w:rFonts w:ascii="Arial" w:eastAsiaTheme="minorHAnsi" w:hAnsi="Arial" w:cs="Arial"/>
          <w:b w:val="0"/>
          <w:bCs w:val="0"/>
          <w:color w:val="auto"/>
        </w:rPr>
        <w:t xml:space="preserve"> market with developed consumer behaviour and highly regulated markets.</w:t>
      </w:r>
      <w:bookmarkEnd w:id="8"/>
    </w:p>
    <w:p w14:paraId="524AAAAB" w14:textId="7F1D3BB6" w:rsidR="000D61A3" w:rsidRDefault="000D61A3" w:rsidP="000D61A3">
      <w:pPr>
        <w:pStyle w:val="Heading3"/>
        <w:spacing w:line="276" w:lineRule="auto"/>
        <w:jc w:val="both"/>
        <w:rPr>
          <w:rFonts w:ascii="Arial" w:eastAsiaTheme="minorHAnsi" w:hAnsi="Arial" w:cs="Arial"/>
          <w:b w:val="0"/>
          <w:bCs w:val="0"/>
          <w:color w:val="auto"/>
        </w:rPr>
      </w:pPr>
      <w:bookmarkStart w:id="9" w:name="_Toc225414722"/>
      <w:r w:rsidRPr="000D61A3">
        <w:rPr>
          <w:rFonts w:ascii="Arial" w:eastAsiaTheme="minorHAnsi" w:hAnsi="Arial" w:cs="Arial"/>
          <w:b w:val="0"/>
          <w:bCs w:val="0"/>
          <w:color w:val="auto"/>
        </w:rPr>
        <w:t xml:space="preserve">The paper looks at the macro-environmental environment based on the PESTEL framework and then also analyzes Segmentation, Targeting and Positioning (STP) and the 7Ps marketing mix. It also examines the directional growth strategy that IKEA is adopting in India based on Ansoff and BCG models, ethical concerns regarding its operations and recommends strategic directions </w:t>
      </w:r>
      <w:r w:rsidR="005B3CD0" w:rsidRPr="000D61A3">
        <w:rPr>
          <w:rFonts w:ascii="Arial" w:eastAsiaTheme="minorHAnsi" w:hAnsi="Arial" w:cs="Arial"/>
          <w:b w:val="0"/>
          <w:bCs w:val="0"/>
          <w:color w:val="auto"/>
        </w:rPr>
        <w:t>in regard to</w:t>
      </w:r>
      <w:r w:rsidRPr="000D61A3">
        <w:rPr>
          <w:rFonts w:ascii="Arial" w:eastAsiaTheme="minorHAnsi" w:hAnsi="Arial" w:cs="Arial"/>
          <w:b w:val="0"/>
          <w:bCs w:val="0"/>
          <w:color w:val="auto"/>
        </w:rPr>
        <w:t xml:space="preserve"> its future growth and sustainability.</w:t>
      </w:r>
      <w:bookmarkEnd w:id="9"/>
      <w:r w:rsidRPr="000D61A3">
        <w:rPr>
          <w:rFonts w:ascii="Arial" w:eastAsiaTheme="minorHAnsi" w:hAnsi="Arial" w:cs="Arial"/>
          <w:b w:val="0"/>
          <w:bCs w:val="0"/>
          <w:color w:val="auto"/>
        </w:rPr>
        <w:t xml:space="preserve"> </w:t>
      </w:r>
    </w:p>
    <w:p w14:paraId="2F127E13" w14:textId="6DC8FACE" w:rsidR="00776E01" w:rsidRPr="005D67B3" w:rsidRDefault="00000000" w:rsidP="000D61A3">
      <w:pPr>
        <w:pStyle w:val="Heading3"/>
        <w:spacing w:line="276" w:lineRule="auto"/>
        <w:jc w:val="both"/>
        <w:rPr>
          <w:rFonts w:ascii="Arial" w:hAnsi="Arial" w:cs="Arial"/>
        </w:rPr>
      </w:pPr>
      <w:bookmarkStart w:id="10" w:name="_Toc225414723"/>
      <w:r w:rsidRPr="005D67B3">
        <w:rPr>
          <w:rFonts w:ascii="Arial" w:hAnsi="Arial" w:cs="Arial"/>
        </w:rPr>
        <w:t>1.2 Comparative PESTEL Analysis: India vs. United Kingdom</w:t>
      </w:r>
      <w:bookmarkEnd w:id="6"/>
      <w:bookmarkEnd w:id="10"/>
    </w:p>
    <w:p w14:paraId="590B8ED8" w14:textId="77777777" w:rsidR="005B3CD0" w:rsidRDefault="000D27A7" w:rsidP="000D27A7">
      <w:pPr>
        <w:pStyle w:val="BodyText"/>
        <w:spacing w:line="276" w:lineRule="auto"/>
        <w:jc w:val="both"/>
        <w:rPr>
          <w:rFonts w:ascii="Arial" w:hAnsi="Arial" w:cs="Arial"/>
        </w:rPr>
      </w:pPr>
      <w:r w:rsidRPr="005D67B3">
        <w:rPr>
          <w:rFonts w:ascii="Arial" w:hAnsi="Arial" w:cs="Arial"/>
        </w:rPr>
        <w:t xml:space="preserve">The macroenvironmental scenery in India and in the UK boil down to different opportunities and challenges in the context of IKEA, thus different strategic needs are required to guarantee successful market penetration and </w:t>
      </w:r>
      <w:r w:rsidR="000B3FAA" w:rsidRPr="005D67B3">
        <w:rPr>
          <w:rFonts w:ascii="Arial" w:hAnsi="Arial" w:cs="Arial"/>
        </w:rPr>
        <w:t>long-term</w:t>
      </w:r>
      <w:r w:rsidRPr="005D67B3">
        <w:rPr>
          <w:rFonts w:ascii="Arial" w:hAnsi="Arial" w:cs="Arial"/>
        </w:rPr>
        <w:t xml:space="preserve"> profit margins.</w:t>
      </w:r>
    </w:p>
    <w:p w14:paraId="4BBC31BB" w14:textId="1F88AAC2" w:rsidR="003D1F09" w:rsidRPr="005D67B3" w:rsidRDefault="000D27A7" w:rsidP="000D27A7">
      <w:pPr>
        <w:pStyle w:val="BodyText"/>
        <w:spacing w:line="276" w:lineRule="auto"/>
        <w:jc w:val="both"/>
        <w:rPr>
          <w:rFonts w:ascii="Arial" w:hAnsi="Arial" w:cs="Arial"/>
        </w:rPr>
      </w:pPr>
      <w:r w:rsidRPr="005D67B3">
        <w:rPr>
          <w:rFonts w:ascii="Arial" w:hAnsi="Arial" w:cs="Arial"/>
          <w:noProof/>
        </w:rPr>
        <w:lastRenderedPageBreak/>
        <w:drawing>
          <wp:inline distT="0" distB="0" distL="0" distR="0" wp14:anchorId="4E2F6409" wp14:editId="6C36F98B">
            <wp:extent cx="5234940" cy="3985260"/>
            <wp:effectExtent l="0" t="0" r="3810" b="0"/>
            <wp:docPr id="1" name="Picture" descr="PESTEL Radar Chart"/>
            <wp:cNvGraphicFramePr/>
            <a:graphic xmlns:a="http://schemas.openxmlformats.org/drawingml/2006/main">
              <a:graphicData uri="http://schemas.openxmlformats.org/drawingml/2006/picture">
                <pic:pic xmlns:pic="http://schemas.openxmlformats.org/drawingml/2006/picture">
                  <pic:nvPicPr>
                    <pic:cNvPr id="0" name="Picture" descr="/home/ubuntu/pestel_radar.png"/>
                    <pic:cNvPicPr>
                      <a:picLocks noChangeAspect="1" noChangeArrowheads="1"/>
                    </pic:cNvPicPr>
                  </pic:nvPicPr>
                  <pic:blipFill>
                    <a:blip r:embed="rId10"/>
                    <a:stretch>
                      <a:fillRect/>
                    </a:stretch>
                  </pic:blipFill>
                  <pic:spPr bwMode="auto">
                    <a:xfrm>
                      <a:off x="0" y="0"/>
                      <a:ext cx="5234940" cy="3985260"/>
                    </a:xfrm>
                    <a:prstGeom prst="rect">
                      <a:avLst/>
                    </a:prstGeom>
                    <a:noFill/>
                    <a:ln w="9525">
                      <a:noFill/>
                      <a:headEnd/>
                      <a:tailEnd/>
                    </a:ln>
                  </pic:spPr>
                </pic:pic>
              </a:graphicData>
            </a:graphic>
          </wp:inline>
        </w:drawing>
      </w:r>
      <w:r w:rsidRPr="005D67B3">
        <w:rPr>
          <w:rFonts w:ascii="Arial" w:hAnsi="Arial" w:cs="Arial"/>
        </w:rPr>
        <w:t xml:space="preserve"> </w:t>
      </w:r>
    </w:p>
    <w:p w14:paraId="5F4D4B4D" w14:textId="3025E32E" w:rsidR="00776E01" w:rsidRPr="005D67B3" w:rsidRDefault="003D1F09" w:rsidP="003D1F09">
      <w:pPr>
        <w:pStyle w:val="BodyText"/>
        <w:spacing w:line="276" w:lineRule="auto"/>
        <w:rPr>
          <w:rFonts w:ascii="Arial" w:hAnsi="Arial" w:cs="Arial"/>
        </w:rPr>
      </w:pPr>
      <w:r w:rsidRPr="005D67B3">
        <w:rPr>
          <w:rFonts w:ascii="Arial" w:hAnsi="Arial" w:cs="Arial"/>
          <w:i/>
        </w:rPr>
        <w:t xml:space="preserve">             Figure 1: PESTEL Factors Favorability: India vs UK</w:t>
      </w:r>
    </w:p>
    <w:p w14:paraId="334EBE63" w14:textId="77777777" w:rsidR="00776E01" w:rsidRPr="005D67B3" w:rsidRDefault="00000000" w:rsidP="008706CA">
      <w:pPr>
        <w:pStyle w:val="Heading4"/>
        <w:spacing w:line="276" w:lineRule="auto"/>
        <w:rPr>
          <w:rFonts w:ascii="Arial" w:hAnsi="Arial" w:cs="Arial"/>
        </w:rPr>
      </w:pPr>
      <w:bookmarkStart w:id="11" w:name="political-factors"/>
      <w:r w:rsidRPr="005D67B3">
        <w:rPr>
          <w:rFonts w:ascii="Arial" w:hAnsi="Arial" w:cs="Arial"/>
        </w:rPr>
        <w:t>Political Factors</w:t>
      </w:r>
      <w:bookmarkEnd w:id="11"/>
    </w:p>
    <w:p w14:paraId="2BCFD298" w14:textId="62909064" w:rsidR="000D61A3" w:rsidRPr="000D61A3" w:rsidRDefault="00000000" w:rsidP="000D61A3">
      <w:pPr>
        <w:pStyle w:val="FirstParagraph"/>
        <w:spacing w:line="276" w:lineRule="auto"/>
        <w:jc w:val="both"/>
        <w:rPr>
          <w:rFonts w:ascii="Arial" w:hAnsi="Arial" w:cs="Arial"/>
        </w:rPr>
      </w:pPr>
      <w:r w:rsidRPr="005D67B3">
        <w:rPr>
          <w:rFonts w:ascii="Arial" w:hAnsi="Arial" w:cs="Arial"/>
          <w:b/>
        </w:rPr>
        <w:t>India:</w:t>
      </w:r>
      <w:r w:rsidRPr="005D67B3">
        <w:rPr>
          <w:rFonts w:ascii="Arial" w:hAnsi="Arial" w:cs="Arial"/>
        </w:rPr>
        <w:t xml:space="preserve"> </w:t>
      </w:r>
      <w:r w:rsidR="000D61A3" w:rsidRPr="000D61A3">
        <w:rPr>
          <w:rFonts w:ascii="Arial" w:hAnsi="Arial" w:cs="Arial"/>
        </w:rPr>
        <w:t xml:space="preserve">India has a </w:t>
      </w:r>
      <w:r w:rsidR="000B3FAA" w:rsidRPr="000D61A3">
        <w:rPr>
          <w:rFonts w:ascii="Arial" w:hAnsi="Arial" w:cs="Arial"/>
        </w:rPr>
        <w:t>stable</w:t>
      </w:r>
      <w:r w:rsidR="000D61A3" w:rsidRPr="000D61A3">
        <w:rPr>
          <w:rFonts w:ascii="Arial" w:hAnsi="Arial" w:cs="Arial"/>
        </w:rPr>
        <w:t xml:space="preserve"> political environment that has been actively encouraging foreign investment by promoting programs like Make in India. The government allows 100 percent Foreign Direct investment in retailing of single brands. Nonetheless, the major requirement can be followed when FDI is higher than 51 and in this case, there must be at least 30 percent local supply of goods [1].</w:t>
      </w:r>
    </w:p>
    <w:p w14:paraId="203A1F57" w14:textId="5ECEE2F7" w:rsidR="00960433" w:rsidRPr="005D67B3" w:rsidRDefault="000D61A3" w:rsidP="000D61A3">
      <w:pPr>
        <w:pStyle w:val="FirstParagraph"/>
        <w:spacing w:line="276" w:lineRule="auto"/>
        <w:jc w:val="both"/>
        <w:rPr>
          <w:rFonts w:ascii="Arial" w:hAnsi="Arial" w:cs="Arial"/>
        </w:rPr>
      </w:pPr>
      <w:r w:rsidRPr="000D61A3">
        <w:rPr>
          <w:rFonts w:ascii="Arial" w:hAnsi="Arial" w:cs="Arial"/>
        </w:rPr>
        <w:t>This policy has greatly affected the strategy of IKEA, since the company has had to invest heavily in building the local manufacturing and supplier networks before it opens its first store in Hyderabad in 2018.</w:t>
      </w:r>
    </w:p>
    <w:p w14:paraId="5346862A" w14:textId="3460484F" w:rsidR="000D61A3" w:rsidRPr="000D61A3" w:rsidRDefault="00000000" w:rsidP="000D61A3">
      <w:pPr>
        <w:pStyle w:val="FirstParagraph"/>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r w:rsidR="000D61A3" w:rsidRPr="000D61A3">
        <w:rPr>
          <w:rFonts w:ascii="Arial" w:hAnsi="Arial" w:cs="Arial"/>
        </w:rPr>
        <w:t>The Brexit is one of the prevailing factors that have redefined the political and trade landscape in the UK. Foreign retailers are facing new challenges due to departure of the country off the EU single market and customs union.</w:t>
      </w:r>
    </w:p>
    <w:p w14:paraId="6EEAA7A4" w14:textId="5395C981" w:rsidR="00776E01" w:rsidRPr="005D67B3" w:rsidRDefault="000D61A3" w:rsidP="000D61A3">
      <w:pPr>
        <w:pStyle w:val="FirstParagraph"/>
        <w:spacing w:line="276" w:lineRule="auto"/>
        <w:jc w:val="both"/>
        <w:rPr>
          <w:rFonts w:ascii="Arial" w:hAnsi="Arial" w:cs="Arial"/>
        </w:rPr>
      </w:pPr>
      <w:r w:rsidRPr="000D61A3">
        <w:rPr>
          <w:rFonts w:ascii="Arial" w:hAnsi="Arial" w:cs="Arial"/>
        </w:rPr>
        <w:t xml:space="preserve">In the case of IKEA that relies on a pan-European supply chain, this has augmented administrative loads, customs processes and border inspections. This has increased operational expenses, reduced supply chain efficiency, and stock availability has at times </w:t>
      </w:r>
      <w:r w:rsidRPr="000D61A3">
        <w:rPr>
          <w:rFonts w:ascii="Arial" w:hAnsi="Arial" w:cs="Arial"/>
        </w:rPr>
        <w:lastRenderedPageBreak/>
        <w:t>been interrupted which has made IKEA reconsider its logistics and warehousing approach [2].</w:t>
      </w:r>
    </w:p>
    <w:p w14:paraId="3B2E29F3" w14:textId="77777777" w:rsidR="00776E01" w:rsidRPr="005D67B3" w:rsidRDefault="00000000" w:rsidP="008706CA">
      <w:pPr>
        <w:pStyle w:val="Heading4"/>
        <w:spacing w:line="276" w:lineRule="auto"/>
        <w:rPr>
          <w:rFonts w:ascii="Arial" w:hAnsi="Arial" w:cs="Arial"/>
        </w:rPr>
      </w:pPr>
      <w:bookmarkStart w:id="12" w:name="economic-factors"/>
      <w:r w:rsidRPr="005D67B3">
        <w:rPr>
          <w:rFonts w:ascii="Arial" w:hAnsi="Arial" w:cs="Arial"/>
        </w:rPr>
        <w:t>Economic Factors</w:t>
      </w:r>
      <w:bookmarkEnd w:id="12"/>
    </w:p>
    <w:p w14:paraId="2024B2F6" w14:textId="308EF073" w:rsidR="00960433" w:rsidRPr="005D67B3" w:rsidRDefault="00000000" w:rsidP="008706CA">
      <w:pPr>
        <w:pStyle w:val="FirstParagraph"/>
        <w:spacing w:line="276" w:lineRule="auto"/>
        <w:jc w:val="both"/>
        <w:rPr>
          <w:rFonts w:ascii="Arial" w:hAnsi="Arial" w:cs="Arial"/>
        </w:rPr>
      </w:pPr>
      <w:r w:rsidRPr="005D67B3">
        <w:rPr>
          <w:rFonts w:ascii="Arial" w:hAnsi="Arial" w:cs="Arial"/>
          <w:b/>
        </w:rPr>
        <w:t>India:</w:t>
      </w:r>
      <w:r w:rsidRPr="005D67B3">
        <w:rPr>
          <w:rFonts w:ascii="Arial" w:hAnsi="Arial" w:cs="Arial"/>
        </w:rPr>
        <w:t xml:space="preserve"> </w:t>
      </w:r>
      <w:r w:rsidR="000D27A7" w:rsidRPr="005D67B3">
        <w:rPr>
          <w:rFonts w:ascii="Arial" w:hAnsi="Arial" w:cs="Arial"/>
        </w:rPr>
        <w:t xml:space="preserve">India is one of the most rapidly developed leading economies in the world. It is estimated that the actual Gross Domestic Product (GDP) will increase by a staggering 7.6% between </w:t>
      </w:r>
      <w:r w:rsidR="000B3FAA" w:rsidRPr="005D67B3">
        <w:rPr>
          <w:rFonts w:ascii="Arial" w:hAnsi="Arial" w:cs="Arial"/>
        </w:rPr>
        <w:t>FY2025</w:t>
      </w:r>
      <w:r w:rsidR="000D27A7" w:rsidRPr="005D67B3">
        <w:rPr>
          <w:rFonts w:ascii="Arial" w:hAnsi="Arial" w:cs="Arial"/>
        </w:rPr>
        <w:t xml:space="preserve">-26 [3]. This high growth in the economy is being facilitated by the development of a strong middle class and increased disposable incomes that are now causing the consumer spending boom that is occurring in the </w:t>
      </w:r>
      <w:r w:rsidR="000B3FAA" w:rsidRPr="005D67B3">
        <w:rPr>
          <w:rFonts w:ascii="Arial" w:hAnsi="Arial" w:cs="Arial"/>
        </w:rPr>
        <w:t>retail</w:t>
      </w:r>
      <w:r w:rsidR="000D27A7" w:rsidRPr="005D67B3">
        <w:rPr>
          <w:rFonts w:ascii="Arial" w:hAnsi="Arial" w:cs="Arial"/>
        </w:rPr>
        <w:t xml:space="preserve"> sectors. Individually, the Indian furniture market is also experiencing explosive growth and is expected to increase to USD 30.6 billion in 2025 to USD 64.1 billion by 2032, which is a Compound Annual Growth rate (CAGR) of 11.1% [4]. This is a huge opportunity that is untapped to IKEA although in a very price-sensitive market where the unorganized market continues to have substantial market share.</w:t>
      </w:r>
    </w:p>
    <w:p w14:paraId="750C345A" w14:textId="23DF8CF8" w:rsidR="00776E01" w:rsidRPr="005D67B3" w:rsidRDefault="00000000" w:rsidP="008706CA">
      <w:pPr>
        <w:pStyle w:val="FirstParagraph"/>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r w:rsidR="000D27A7" w:rsidRPr="005D67B3">
        <w:rPr>
          <w:rFonts w:ascii="Arial" w:hAnsi="Arial" w:cs="Arial"/>
        </w:rPr>
        <w:t xml:space="preserve">The UK economy is heading in the opposite direction whereby it is undergoing stagnation and a difficult time. The economic backdrop has come in the form of poor growth in GDP, continuing high-interest rates, and the increasing cost of living, which has harshly undermined consumer confidence and </w:t>
      </w:r>
      <w:r w:rsidR="000B3FAA" w:rsidRPr="005D67B3">
        <w:rPr>
          <w:rFonts w:ascii="Arial" w:hAnsi="Arial" w:cs="Arial"/>
        </w:rPr>
        <w:t>disposable</w:t>
      </w:r>
      <w:r w:rsidR="000D27A7" w:rsidRPr="005D67B3">
        <w:rPr>
          <w:rFonts w:ascii="Arial" w:hAnsi="Arial" w:cs="Arial"/>
        </w:rPr>
        <w:t xml:space="preserve"> income. Though there are these head winds, the UK furniture sector is a large and developed market with a value of USD 28.23 billion by 2025. Its growth trend is, however, quite humble and the lowest project CAGR is 5.18% between 2026 and 2031 [5]. IKEA UK has been forced to absorb costs strategically to keep its position in the market and assist its customers through the cost-of-living crisis, investing PS117 million in price cuts, which have to keep its core value proposition of affordability intact [6].</w:t>
      </w:r>
    </w:p>
    <w:p w14:paraId="7041622B" w14:textId="77777777" w:rsidR="00776E01" w:rsidRPr="005D67B3" w:rsidRDefault="00000000" w:rsidP="008706CA">
      <w:pPr>
        <w:pStyle w:val="Heading4"/>
        <w:spacing w:line="276" w:lineRule="auto"/>
        <w:rPr>
          <w:rFonts w:ascii="Arial" w:hAnsi="Arial" w:cs="Arial"/>
        </w:rPr>
      </w:pPr>
      <w:bookmarkStart w:id="13" w:name="X429ea2eb55492a75f4f12988fe17e33a3ea5adf"/>
      <w:r w:rsidRPr="005D67B3">
        <w:rPr>
          <w:rFonts w:ascii="Arial" w:hAnsi="Arial" w:cs="Arial"/>
        </w:rPr>
        <w:t>Social Factors (Consumer Behaviour and Culture)</w:t>
      </w:r>
      <w:bookmarkEnd w:id="13"/>
    </w:p>
    <w:p w14:paraId="0BF0A36D" w14:textId="0E504C4C" w:rsidR="00960433" w:rsidRPr="005D67B3" w:rsidRDefault="00000000" w:rsidP="008706CA">
      <w:pPr>
        <w:pStyle w:val="FirstParagraph"/>
        <w:spacing w:line="276" w:lineRule="auto"/>
        <w:jc w:val="both"/>
        <w:rPr>
          <w:rFonts w:ascii="Arial" w:hAnsi="Arial" w:cs="Arial"/>
        </w:rPr>
      </w:pPr>
      <w:r w:rsidRPr="005D67B3">
        <w:rPr>
          <w:rFonts w:ascii="Arial" w:hAnsi="Arial" w:cs="Arial"/>
          <w:b/>
        </w:rPr>
        <w:t>India:</w:t>
      </w:r>
      <w:r w:rsidRPr="005D67B3">
        <w:rPr>
          <w:rFonts w:ascii="Arial" w:hAnsi="Arial" w:cs="Arial"/>
        </w:rPr>
        <w:t xml:space="preserve"> </w:t>
      </w:r>
      <w:r w:rsidR="000D27A7" w:rsidRPr="005D67B3">
        <w:rPr>
          <w:rFonts w:ascii="Arial" w:hAnsi="Arial" w:cs="Arial"/>
        </w:rPr>
        <w:t xml:space="preserve">Social and cultural aspects have a significant impact upon the consumer behaviour in India, and this poses a challenge to the conventional model of IKEA. Indian households tend to have multifunctional, multi-generational, and often large families, which can pose a great challenge to space availability [7]. The culture of </w:t>
      </w:r>
      <w:r w:rsidR="000B3FAA" w:rsidRPr="005D67B3">
        <w:rPr>
          <w:rFonts w:ascii="Arial" w:hAnsi="Arial" w:cs="Arial"/>
        </w:rPr>
        <w:t>ready</w:t>
      </w:r>
      <w:r w:rsidR="000D27A7" w:rsidRPr="005D67B3">
        <w:rPr>
          <w:rFonts w:ascii="Arial" w:hAnsi="Arial" w:cs="Arial"/>
        </w:rPr>
        <w:t>-made and solid wood is ingrained, and there is strong preference towards such pieces of furniture. Moreover, the extensive use of low-cost local labour in terms of carpentry and assembly is opposite to a core philosophy of IKEA, Do-It-Yourself (DIY). It is also common to understand retail in India as a social, family outing as opposed to an activity performed alone and hence big and participatory malls with localized food services and family-related functions [8].</w:t>
      </w:r>
    </w:p>
    <w:p w14:paraId="17600708" w14:textId="3B7BA368" w:rsidR="00776E01" w:rsidRPr="005D67B3" w:rsidRDefault="00000000" w:rsidP="008706CA">
      <w:pPr>
        <w:pStyle w:val="FirstParagraph"/>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r w:rsidR="000D27A7" w:rsidRPr="005D67B3">
        <w:rPr>
          <w:rFonts w:ascii="Arial" w:hAnsi="Arial" w:cs="Arial"/>
        </w:rPr>
        <w:t xml:space="preserve">The UK customers have very different social trends. The mainstream is witnessed to have increased focus on sustainability, sourcing which is ethical, and products which are environmentally friendly. The UK market has a well-established DIY culture, which perfectly fits the model of operation of IKEA. But this has been driven by </w:t>
      </w:r>
      <w:r w:rsidR="000D27A7" w:rsidRPr="005D67B3">
        <w:rPr>
          <w:rFonts w:ascii="Arial" w:hAnsi="Arial" w:cs="Arial"/>
        </w:rPr>
        <w:lastRenderedPageBreak/>
        <w:t>rapid urbanization, changing family structure thriving renting instead of owning houses, which has resulted in the demand of smaller and more accessible store formats in urban centres compared to the traditional mega-store that is located out of town therefore requiring a car trip to reach [6].</w:t>
      </w:r>
    </w:p>
    <w:p w14:paraId="59FA77AD" w14:textId="77777777" w:rsidR="00776E01" w:rsidRPr="005D67B3" w:rsidRDefault="00000000" w:rsidP="008706CA">
      <w:pPr>
        <w:pStyle w:val="Heading4"/>
        <w:spacing w:line="276" w:lineRule="auto"/>
        <w:rPr>
          <w:rFonts w:ascii="Arial" w:hAnsi="Arial" w:cs="Arial"/>
        </w:rPr>
      </w:pPr>
      <w:bookmarkStart w:id="14" w:name="technological-factors"/>
      <w:r w:rsidRPr="005D67B3">
        <w:rPr>
          <w:rFonts w:ascii="Arial" w:hAnsi="Arial" w:cs="Arial"/>
        </w:rPr>
        <w:t>Technological Factors</w:t>
      </w:r>
      <w:bookmarkEnd w:id="14"/>
    </w:p>
    <w:p w14:paraId="67A0BCF0" w14:textId="1566E720" w:rsidR="00960433" w:rsidRPr="005D67B3" w:rsidRDefault="00000000" w:rsidP="008706CA">
      <w:pPr>
        <w:pStyle w:val="FirstParagraph"/>
        <w:spacing w:line="276" w:lineRule="auto"/>
        <w:jc w:val="both"/>
        <w:rPr>
          <w:rFonts w:ascii="Arial" w:hAnsi="Arial" w:cs="Arial"/>
        </w:rPr>
      </w:pPr>
      <w:r w:rsidRPr="005D67B3">
        <w:rPr>
          <w:rFonts w:ascii="Arial" w:hAnsi="Arial" w:cs="Arial"/>
          <w:b/>
        </w:rPr>
        <w:t>India:</w:t>
      </w:r>
      <w:r w:rsidRPr="005D67B3">
        <w:rPr>
          <w:rFonts w:ascii="Arial" w:hAnsi="Arial" w:cs="Arial"/>
        </w:rPr>
        <w:t xml:space="preserve"> </w:t>
      </w:r>
      <w:r w:rsidR="00447ECA" w:rsidRPr="005D67B3">
        <w:rPr>
          <w:rFonts w:ascii="Arial" w:hAnsi="Arial" w:cs="Arial"/>
        </w:rPr>
        <w:t xml:space="preserve">India is experiencing a fast digitalization. The rise in internet penetration, the wide spread of low-cost smartphones and widespread use of internet-based payment systems (such as UPI) are transforming retail. E-commerce is a huge expansion </w:t>
      </w:r>
      <w:r w:rsidR="000B3FAA" w:rsidRPr="005D67B3">
        <w:rPr>
          <w:rFonts w:ascii="Arial" w:hAnsi="Arial" w:cs="Arial"/>
        </w:rPr>
        <w:t>engine,</w:t>
      </w:r>
      <w:r w:rsidR="00447ECA" w:rsidRPr="005D67B3">
        <w:rPr>
          <w:rFonts w:ascii="Arial" w:hAnsi="Arial" w:cs="Arial"/>
        </w:rPr>
        <w:t xml:space="preserve"> and the online furniture industry will reach USD 5.56 billion in 2033 [9]. IKEA has been very active in picking up on this change in technology through adopting a robust omnichannel model. Its Indian revenue rose to above 30 percent through online sales by 2025, which further grows as the company drives itself to digital-first operations in new cities to create physical presence [8].</w:t>
      </w:r>
      <w:r w:rsidRPr="005D67B3">
        <w:rPr>
          <w:rFonts w:ascii="Arial" w:hAnsi="Arial" w:cs="Arial"/>
        </w:rPr>
        <w:t xml:space="preserve"> </w:t>
      </w:r>
    </w:p>
    <w:p w14:paraId="78CE0368" w14:textId="4151F662" w:rsidR="00776E01" w:rsidRPr="005D67B3" w:rsidRDefault="00000000" w:rsidP="008706CA">
      <w:pPr>
        <w:pStyle w:val="FirstParagraph"/>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r w:rsidR="00447ECA" w:rsidRPr="005D67B3">
        <w:rPr>
          <w:rFonts w:ascii="Arial" w:hAnsi="Arial" w:cs="Arial"/>
        </w:rPr>
        <w:t xml:space="preserve">UK has a very advanced and </w:t>
      </w:r>
      <w:r w:rsidR="000B3FAA" w:rsidRPr="005D67B3">
        <w:rPr>
          <w:rFonts w:ascii="Arial" w:hAnsi="Arial" w:cs="Arial"/>
        </w:rPr>
        <w:t>well-developed</w:t>
      </w:r>
      <w:r w:rsidR="00447ECA" w:rsidRPr="005D67B3">
        <w:rPr>
          <w:rFonts w:ascii="Arial" w:hAnsi="Arial" w:cs="Arial"/>
        </w:rPr>
        <w:t xml:space="preserve"> digital retail platform. The use of e-commerce has become part of consumers. In the case of IKEA UK, online sales constitute a large portion of the total sales of 43 percent of the total sales [6]. The UK is geared towards technological integration with the aim of improving </w:t>
      </w:r>
      <w:r w:rsidR="000B3FAA" w:rsidRPr="005D67B3">
        <w:rPr>
          <w:rFonts w:ascii="Arial" w:hAnsi="Arial" w:cs="Arial"/>
        </w:rPr>
        <w:t>customer</w:t>
      </w:r>
      <w:r w:rsidR="00447ECA" w:rsidRPr="005D67B3">
        <w:rPr>
          <w:rFonts w:ascii="Arial" w:hAnsi="Arial" w:cs="Arial"/>
        </w:rPr>
        <w:t xml:space="preserve"> experience using digital tools of excellence. That leads to the widespread adoption of home planning (and interior design) tools that utilize augmented reality (AR) (such as IKEA Place), advanced AI inventory management, and highly efficient logistics networks that deliver homes in the most efficient and trackable manner.</w:t>
      </w:r>
    </w:p>
    <w:p w14:paraId="1265ABA3" w14:textId="541DBF71" w:rsidR="00776E01" w:rsidRPr="005D67B3" w:rsidRDefault="00000000" w:rsidP="008706CA">
      <w:pPr>
        <w:pStyle w:val="BodyText"/>
        <w:spacing w:line="276" w:lineRule="auto"/>
        <w:rPr>
          <w:rFonts w:ascii="Arial" w:hAnsi="Arial" w:cs="Arial"/>
          <w:i/>
        </w:rPr>
      </w:pPr>
      <w:r w:rsidRPr="005D67B3">
        <w:rPr>
          <w:rFonts w:ascii="Arial" w:hAnsi="Arial" w:cs="Arial"/>
          <w:noProof/>
        </w:rPr>
        <w:drawing>
          <wp:inline distT="0" distB="0" distL="0" distR="0" wp14:anchorId="078FE671" wp14:editId="0AB06101">
            <wp:extent cx="5307874" cy="3159859"/>
            <wp:effectExtent l="0" t="0" r="7620" b="2540"/>
            <wp:docPr id="124585850" name="Picture" descr="Online Sales Trend"/>
            <wp:cNvGraphicFramePr/>
            <a:graphic xmlns:a="http://schemas.openxmlformats.org/drawingml/2006/main">
              <a:graphicData uri="http://schemas.openxmlformats.org/drawingml/2006/picture">
                <pic:pic xmlns:pic="http://schemas.openxmlformats.org/drawingml/2006/picture">
                  <pic:nvPicPr>
                    <pic:cNvPr id="0" name="Picture" descr="/home/ubuntu/online_sales_trend.png"/>
                    <pic:cNvPicPr>
                      <a:picLocks noChangeAspect="1" noChangeArrowheads="1"/>
                    </pic:cNvPicPr>
                  </pic:nvPicPr>
                  <pic:blipFill rotWithShape="1">
                    <a:blip r:embed="rId11"/>
                    <a:srcRect t="2130" r="472" b="3069"/>
                    <a:stretch>
                      <a:fillRect/>
                    </a:stretch>
                  </pic:blipFill>
                  <pic:spPr bwMode="auto">
                    <a:xfrm>
                      <a:off x="0" y="0"/>
                      <a:ext cx="5308847" cy="3160438"/>
                    </a:xfrm>
                    <a:prstGeom prst="rect">
                      <a:avLst/>
                    </a:prstGeom>
                    <a:noFill/>
                    <a:ln>
                      <a:noFill/>
                    </a:ln>
                    <a:extLst>
                      <a:ext uri="{53640926-AAD7-44D8-BBD7-CCE9431645EC}">
                        <a14:shadowObscured xmlns:a14="http://schemas.microsoft.com/office/drawing/2010/main"/>
                      </a:ext>
                    </a:extLst>
                  </pic:spPr>
                </pic:pic>
              </a:graphicData>
            </a:graphic>
          </wp:inline>
        </w:drawing>
      </w:r>
    </w:p>
    <w:p w14:paraId="63E351EE" w14:textId="22CAF2CD" w:rsidR="00960433" w:rsidRPr="005D67B3" w:rsidRDefault="00960433" w:rsidP="008706CA">
      <w:pPr>
        <w:pStyle w:val="BodyText"/>
        <w:spacing w:line="276" w:lineRule="auto"/>
        <w:jc w:val="center"/>
        <w:rPr>
          <w:rFonts w:ascii="Arial" w:hAnsi="Arial" w:cs="Arial"/>
        </w:rPr>
      </w:pPr>
      <w:r w:rsidRPr="005D67B3">
        <w:rPr>
          <w:rFonts w:ascii="Arial" w:hAnsi="Arial" w:cs="Arial"/>
          <w:i/>
        </w:rPr>
        <w:t>Figure 2: IKEA Online Sales Contribution: India vs UK (2021-2025)</w:t>
      </w:r>
    </w:p>
    <w:p w14:paraId="6176539F" w14:textId="77777777" w:rsidR="00776E01" w:rsidRPr="005D67B3" w:rsidRDefault="00000000" w:rsidP="008706CA">
      <w:pPr>
        <w:pStyle w:val="Heading4"/>
        <w:spacing w:line="276" w:lineRule="auto"/>
        <w:rPr>
          <w:rFonts w:ascii="Arial" w:hAnsi="Arial" w:cs="Arial"/>
        </w:rPr>
      </w:pPr>
      <w:bookmarkStart w:id="15" w:name="environmental-factors"/>
      <w:r w:rsidRPr="005D67B3">
        <w:rPr>
          <w:rFonts w:ascii="Arial" w:hAnsi="Arial" w:cs="Arial"/>
        </w:rPr>
        <w:lastRenderedPageBreak/>
        <w:t>Environmental Factors</w:t>
      </w:r>
      <w:bookmarkEnd w:id="15"/>
    </w:p>
    <w:p w14:paraId="5C24DF39" w14:textId="790DEDEB" w:rsidR="00960433" w:rsidRPr="005D67B3" w:rsidRDefault="00000000" w:rsidP="008706CA">
      <w:pPr>
        <w:pStyle w:val="FirstParagraph"/>
        <w:spacing w:line="276" w:lineRule="auto"/>
        <w:jc w:val="both"/>
        <w:rPr>
          <w:rFonts w:ascii="Arial" w:hAnsi="Arial" w:cs="Arial"/>
        </w:rPr>
      </w:pPr>
      <w:r w:rsidRPr="005D67B3">
        <w:rPr>
          <w:rFonts w:ascii="Arial" w:hAnsi="Arial" w:cs="Arial"/>
          <w:b/>
        </w:rPr>
        <w:t>India:</w:t>
      </w:r>
      <w:r w:rsidRPr="005D67B3">
        <w:rPr>
          <w:rFonts w:ascii="Arial" w:hAnsi="Arial" w:cs="Arial"/>
        </w:rPr>
        <w:t xml:space="preserve"> </w:t>
      </w:r>
      <w:r w:rsidR="00447ECA" w:rsidRPr="005D67B3">
        <w:rPr>
          <w:rFonts w:ascii="Arial" w:hAnsi="Arial" w:cs="Arial"/>
        </w:rPr>
        <w:t xml:space="preserve">India is still less developed in terms of environmental awareness and thus less of a dominant buying force of the western markets. Sustainable manufacturing practices and the reduction of </w:t>
      </w:r>
      <w:r w:rsidR="000B3FAA" w:rsidRPr="005D67B3">
        <w:rPr>
          <w:rFonts w:ascii="Arial" w:hAnsi="Arial" w:cs="Arial"/>
        </w:rPr>
        <w:t>waste</w:t>
      </w:r>
      <w:r w:rsidR="00447ECA" w:rsidRPr="005D67B3">
        <w:rPr>
          <w:rFonts w:ascii="Arial" w:hAnsi="Arial" w:cs="Arial"/>
        </w:rPr>
        <w:t xml:space="preserve"> are becoming a matter of attention on the government. The new trend is in line with IKEA sustainability objectives globally. But, amidst the intense competition in the Indian market, environmental awareness is rarely a problem to the average household, and </w:t>
      </w:r>
      <w:r w:rsidR="000B3FAA" w:rsidRPr="005D67B3">
        <w:rPr>
          <w:rFonts w:ascii="Arial" w:hAnsi="Arial" w:cs="Arial"/>
        </w:rPr>
        <w:t>to</w:t>
      </w:r>
      <w:r w:rsidR="00447ECA" w:rsidRPr="005D67B3">
        <w:rPr>
          <w:rFonts w:ascii="Arial" w:hAnsi="Arial" w:cs="Arial"/>
        </w:rPr>
        <w:t xml:space="preserve"> maintain its green policies, IKEA has to strike a balance between its green strategy and its strict cost command [10].</w:t>
      </w:r>
      <w:r w:rsidRPr="005D67B3">
        <w:rPr>
          <w:rFonts w:ascii="Arial" w:hAnsi="Arial" w:cs="Arial"/>
        </w:rPr>
        <w:t xml:space="preserve"> </w:t>
      </w:r>
    </w:p>
    <w:p w14:paraId="1372D893" w14:textId="1944B675" w:rsidR="00776E01" w:rsidRPr="005D67B3" w:rsidRDefault="00000000" w:rsidP="008706CA">
      <w:pPr>
        <w:pStyle w:val="FirstParagraph"/>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r w:rsidR="00447ECA" w:rsidRPr="005D67B3">
        <w:rPr>
          <w:rFonts w:ascii="Arial" w:hAnsi="Arial" w:cs="Arial"/>
        </w:rPr>
        <w:t xml:space="preserve">The UK has strict environmental policies, and consumerism towards sustainable other circular products is extremely high. Sustainable Home Furniture Market in UK is expected to have good growth opportunities since customers are aggressively </w:t>
      </w:r>
      <w:r w:rsidR="000B3FAA" w:rsidRPr="005D67B3">
        <w:rPr>
          <w:rFonts w:ascii="Arial" w:hAnsi="Arial" w:cs="Arial"/>
        </w:rPr>
        <w:t>searching for</w:t>
      </w:r>
      <w:r w:rsidR="00447ECA" w:rsidRPr="005D67B3">
        <w:rPr>
          <w:rFonts w:ascii="Arial" w:hAnsi="Arial" w:cs="Arial"/>
        </w:rPr>
        <w:t xml:space="preserve"> brands that are environmentally friendly. IKEA UK organizes its efforts on the circular economy a lot, and it includes furniture buy-back schemes, use of renewable and recycled materials, and long-range expectations to achieve zero-emission home deliveries by 2025 [11].</w:t>
      </w:r>
    </w:p>
    <w:p w14:paraId="37EB42C4" w14:textId="77777777" w:rsidR="00776E01" w:rsidRPr="005D67B3" w:rsidRDefault="00000000" w:rsidP="008706CA">
      <w:pPr>
        <w:pStyle w:val="Heading4"/>
        <w:spacing w:line="276" w:lineRule="auto"/>
        <w:rPr>
          <w:rFonts w:ascii="Arial" w:hAnsi="Arial" w:cs="Arial"/>
        </w:rPr>
      </w:pPr>
      <w:bookmarkStart w:id="16" w:name="legal-factors"/>
      <w:r w:rsidRPr="005D67B3">
        <w:rPr>
          <w:rFonts w:ascii="Arial" w:hAnsi="Arial" w:cs="Arial"/>
        </w:rPr>
        <w:t>Legal Factors</w:t>
      </w:r>
      <w:bookmarkEnd w:id="16"/>
    </w:p>
    <w:p w14:paraId="113878D4" w14:textId="196B0961" w:rsidR="00960433" w:rsidRPr="005D67B3" w:rsidRDefault="00000000" w:rsidP="008706CA">
      <w:pPr>
        <w:pStyle w:val="FirstParagraph"/>
        <w:spacing w:line="276" w:lineRule="auto"/>
        <w:jc w:val="both"/>
        <w:rPr>
          <w:rFonts w:ascii="Arial" w:hAnsi="Arial" w:cs="Arial"/>
        </w:rPr>
      </w:pPr>
      <w:r w:rsidRPr="005D67B3">
        <w:rPr>
          <w:rFonts w:ascii="Arial" w:hAnsi="Arial" w:cs="Arial"/>
          <w:b/>
        </w:rPr>
        <w:t>India:</w:t>
      </w:r>
      <w:r w:rsidRPr="005D67B3">
        <w:rPr>
          <w:rFonts w:ascii="Arial" w:hAnsi="Arial" w:cs="Arial"/>
        </w:rPr>
        <w:t xml:space="preserve"> </w:t>
      </w:r>
      <w:r w:rsidR="00C07D5E" w:rsidRPr="005D67B3">
        <w:rPr>
          <w:rFonts w:ascii="Arial" w:hAnsi="Arial" w:cs="Arial"/>
        </w:rPr>
        <w:t>India is characterized by a complicated bureaucratic system concerning legal observance. Challenges key issues are compliance with regulations of FDI mentioned above and the compulsory local sourcing. Moreover, recently the government has come up with new Bureau of Indian Standards (BIS) certifications on different types of furniture making it compulsory to have ISI Mark. Although these regulations promote quality and safety of the products and consumers, it creates a lot of hurdles and costs to compliance as well as lead times by international manufacturers [12].</w:t>
      </w:r>
    </w:p>
    <w:p w14:paraId="576D17FE" w14:textId="4F4BEC51" w:rsidR="00776E01" w:rsidRPr="005D67B3" w:rsidRDefault="00000000" w:rsidP="008706CA">
      <w:pPr>
        <w:pStyle w:val="FirstParagraph"/>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r w:rsidR="00C07D5E" w:rsidRPr="005D67B3">
        <w:rPr>
          <w:rFonts w:ascii="Arial" w:hAnsi="Arial" w:cs="Arial"/>
        </w:rPr>
        <w:t xml:space="preserve">The legal system in the United Kingdom is highly established, and has got very stringent consumer legislation, stringent employment laws (like following the National Living Wage), and strict health and safety legislation. </w:t>
      </w:r>
      <w:r w:rsidR="000B3FAA" w:rsidRPr="005D67B3">
        <w:rPr>
          <w:rFonts w:ascii="Arial" w:hAnsi="Arial" w:cs="Arial"/>
        </w:rPr>
        <w:t>One</w:t>
      </w:r>
      <w:r w:rsidR="00C07D5E" w:rsidRPr="005D67B3">
        <w:rPr>
          <w:rFonts w:ascii="Arial" w:hAnsi="Arial" w:cs="Arial"/>
        </w:rPr>
        <w:t xml:space="preserve"> such is the revised Furniture and Furnishings Fire Safety Regulations that would demand strict compliance, test and certification of every upholstered furniture that may result in an additional complexity and expense of the products development and import.</w:t>
      </w:r>
      <w:r w:rsidRPr="005D67B3">
        <w:rPr>
          <w:rFonts w:ascii="Arial" w:hAnsi="Arial" w:cs="Arial"/>
        </w:rPr>
        <w:t xml:space="preserve"> [11].</w:t>
      </w:r>
    </w:p>
    <w:p w14:paraId="0F3E4D5C" w14:textId="77777777" w:rsidR="00776E01" w:rsidRPr="005D67B3" w:rsidRDefault="00000000" w:rsidP="008706CA">
      <w:pPr>
        <w:pStyle w:val="Heading3"/>
        <w:spacing w:line="276" w:lineRule="auto"/>
        <w:rPr>
          <w:rFonts w:ascii="Arial" w:hAnsi="Arial" w:cs="Arial"/>
        </w:rPr>
      </w:pPr>
      <w:bookmarkStart w:id="17" w:name="Xc01669ca73bcc973a4598e1bbb69b342fefd16c"/>
      <w:bookmarkStart w:id="18" w:name="_Toc225414724"/>
      <w:r w:rsidRPr="005D67B3">
        <w:rPr>
          <w:rFonts w:ascii="Arial" w:hAnsi="Arial" w:cs="Arial"/>
        </w:rPr>
        <w:t>1.3 Comparative Analysis of STP and 7Ps Marketing Mix</w:t>
      </w:r>
      <w:bookmarkEnd w:id="17"/>
      <w:bookmarkEnd w:id="18"/>
    </w:p>
    <w:p w14:paraId="642A6CFB" w14:textId="0F151A69" w:rsidR="00776E01" w:rsidRPr="005D67B3" w:rsidRDefault="00C07D5E" w:rsidP="008706CA">
      <w:pPr>
        <w:pStyle w:val="FirstParagraph"/>
        <w:spacing w:line="276" w:lineRule="auto"/>
        <w:jc w:val="both"/>
        <w:rPr>
          <w:rFonts w:ascii="Arial" w:hAnsi="Arial" w:cs="Arial"/>
        </w:rPr>
      </w:pPr>
      <w:r w:rsidRPr="005D67B3">
        <w:rPr>
          <w:rFonts w:ascii="Arial" w:hAnsi="Arial" w:cs="Arial"/>
        </w:rPr>
        <w:t xml:space="preserve">The continued international success </w:t>
      </w:r>
      <w:r w:rsidR="000B3FAA" w:rsidRPr="005D67B3">
        <w:rPr>
          <w:rFonts w:ascii="Arial" w:hAnsi="Arial" w:cs="Arial"/>
        </w:rPr>
        <w:t>of</w:t>
      </w:r>
      <w:r w:rsidRPr="005D67B3">
        <w:rPr>
          <w:rFonts w:ascii="Arial" w:hAnsi="Arial" w:cs="Arial"/>
        </w:rPr>
        <w:t xml:space="preserve"> IKEA depends on its strategic nimbleness or its capability to adjust its Segmentation, Targeting and Positioning (STP) as well as its marketing mix to fit the regional environment and mercilessly guard its central brand image of a low-cost but practical design. Segmentation, Targeting, and positioning (STP).</w:t>
      </w:r>
    </w:p>
    <w:p w14:paraId="4AA3B99E" w14:textId="77777777" w:rsidR="00776E01" w:rsidRPr="005D67B3" w:rsidRDefault="00000000" w:rsidP="008706CA">
      <w:pPr>
        <w:pStyle w:val="Heading4"/>
        <w:spacing w:line="276" w:lineRule="auto"/>
        <w:rPr>
          <w:rFonts w:ascii="Arial" w:hAnsi="Arial" w:cs="Arial"/>
        </w:rPr>
      </w:pPr>
      <w:bookmarkStart w:id="19" w:name="X77a990d09f29832fe35f8a37e49969f7bf216fd"/>
      <w:r w:rsidRPr="005D67B3">
        <w:rPr>
          <w:rFonts w:ascii="Arial" w:hAnsi="Arial" w:cs="Arial"/>
        </w:rPr>
        <w:lastRenderedPageBreak/>
        <w:t>Segmentation, Targeting, and Positioning (STP)</w:t>
      </w:r>
      <w:bookmarkEnd w:id="19"/>
    </w:p>
    <w:p w14:paraId="015DC24F" w14:textId="77777777" w:rsidR="00960433" w:rsidRPr="005D67B3" w:rsidRDefault="00000000" w:rsidP="008706CA">
      <w:pPr>
        <w:pStyle w:val="FirstParagraph"/>
        <w:spacing w:line="276" w:lineRule="auto"/>
        <w:rPr>
          <w:rFonts w:ascii="Arial" w:hAnsi="Arial" w:cs="Arial"/>
        </w:rPr>
      </w:pPr>
      <w:r w:rsidRPr="005D67B3">
        <w:rPr>
          <w:rFonts w:ascii="Arial" w:hAnsi="Arial" w:cs="Arial"/>
          <w:b/>
        </w:rPr>
        <w:t>India:</w:t>
      </w:r>
      <w:r w:rsidRPr="005D67B3">
        <w:rPr>
          <w:rFonts w:ascii="Arial" w:hAnsi="Arial" w:cs="Arial"/>
        </w:rPr>
        <w:t xml:space="preserve"> </w:t>
      </w:r>
    </w:p>
    <w:p w14:paraId="06742A29" w14:textId="475E2E9D" w:rsidR="00960433" w:rsidRPr="005D67B3" w:rsidRDefault="00000000" w:rsidP="008706CA">
      <w:pPr>
        <w:pStyle w:val="FirstParagraph"/>
        <w:spacing w:line="276" w:lineRule="auto"/>
        <w:jc w:val="both"/>
        <w:rPr>
          <w:rFonts w:ascii="Arial" w:hAnsi="Arial" w:cs="Arial"/>
        </w:rPr>
      </w:pPr>
      <w:r w:rsidRPr="005D67B3">
        <w:rPr>
          <w:rFonts w:ascii="Arial" w:hAnsi="Arial" w:cs="Arial"/>
          <w:b/>
        </w:rPr>
        <w:t>Segmentation:</w:t>
      </w:r>
      <w:r w:rsidRPr="005D67B3">
        <w:rPr>
          <w:rFonts w:ascii="Arial" w:hAnsi="Arial" w:cs="Arial"/>
        </w:rPr>
        <w:t xml:space="preserve"> </w:t>
      </w:r>
      <w:r w:rsidR="000D61A3" w:rsidRPr="000D61A3">
        <w:rPr>
          <w:rFonts w:ascii="Arial" w:hAnsi="Arial" w:cs="Arial"/>
        </w:rPr>
        <w:t>IKEA targets the Indian market based on the demographic and psychographic segmentation variables. The important target markets are young urban professionals interested in modern design and comfort, middle-income consumers interested in cheap quality of items, and big families who need on-demand solutions based on fewer space-saving, multifunctional furniture [13].</w:t>
      </w:r>
    </w:p>
    <w:p w14:paraId="114A4B75" w14:textId="56B9ECBD" w:rsidR="00960433" w:rsidRPr="005D67B3" w:rsidRDefault="00000000" w:rsidP="008706CA">
      <w:pPr>
        <w:pStyle w:val="FirstParagraph"/>
        <w:spacing w:line="276" w:lineRule="auto"/>
        <w:jc w:val="both"/>
        <w:rPr>
          <w:rFonts w:ascii="Arial" w:hAnsi="Arial" w:cs="Arial"/>
        </w:rPr>
      </w:pPr>
      <w:r w:rsidRPr="005D67B3">
        <w:rPr>
          <w:rFonts w:ascii="Arial" w:hAnsi="Arial" w:cs="Arial"/>
          <w:b/>
        </w:rPr>
        <w:t>Targeting:</w:t>
      </w:r>
      <w:r w:rsidRPr="005D67B3">
        <w:rPr>
          <w:rFonts w:ascii="Arial" w:hAnsi="Arial" w:cs="Arial"/>
        </w:rPr>
        <w:t xml:space="preserve"> </w:t>
      </w:r>
      <w:r w:rsidR="000D61A3" w:rsidRPr="000D61A3">
        <w:rPr>
          <w:rFonts w:ascii="Arial" w:hAnsi="Arial" w:cs="Arial"/>
        </w:rPr>
        <w:t xml:space="preserve">To start with, IKEA has been focusing on urban professionals based on the assumption that they will embrace the DIY model. The </w:t>
      </w:r>
      <w:r w:rsidR="000B3FAA" w:rsidRPr="000D61A3">
        <w:rPr>
          <w:rFonts w:ascii="Arial" w:hAnsi="Arial" w:cs="Arial"/>
        </w:rPr>
        <w:t>company,</w:t>
      </w:r>
      <w:r w:rsidR="000D61A3" w:rsidRPr="000D61A3">
        <w:rPr>
          <w:rFonts w:ascii="Arial" w:hAnsi="Arial" w:cs="Arial"/>
        </w:rPr>
        <w:t xml:space="preserve"> </w:t>
      </w:r>
      <w:r w:rsidR="000B3FAA" w:rsidRPr="000D61A3">
        <w:rPr>
          <w:rFonts w:ascii="Arial" w:hAnsi="Arial" w:cs="Arial"/>
        </w:rPr>
        <w:t>however,</w:t>
      </w:r>
      <w:r w:rsidR="000D61A3" w:rsidRPr="000D61A3">
        <w:rPr>
          <w:rFonts w:ascii="Arial" w:hAnsi="Arial" w:cs="Arial"/>
        </w:rPr>
        <w:t xml:space="preserve"> shortly shifted its target to middle-class families by focusing on affordability, and providing assembly services to help it break the cultural barrier of assembling products on its own [13].</w:t>
      </w:r>
    </w:p>
    <w:p w14:paraId="0614B37A" w14:textId="70180599" w:rsidR="00776E01" w:rsidRPr="005D67B3" w:rsidRDefault="00000000" w:rsidP="008706CA">
      <w:pPr>
        <w:pStyle w:val="FirstParagraph"/>
        <w:spacing w:line="276" w:lineRule="auto"/>
        <w:jc w:val="both"/>
        <w:rPr>
          <w:rFonts w:ascii="Arial" w:hAnsi="Arial" w:cs="Arial"/>
        </w:rPr>
      </w:pPr>
      <w:r w:rsidRPr="005D67B3">
        <w:rPr>
          <w:rFonts w:ascii="Arial" w:hAnsi="Arial" w:cs="Arial"/>
          <w:b/>
        </w:rPr>
        <w:t>Positioning:</w:t>
      </w:r>
      <w:r w:rsidRPr="005D67B3">
        <w:rPr>
          <w:rFonts w:ascii="Arial" w:hAnsi="Arial" w:cs="Arial"/>
        </w:rPr>
        <w:t xml:space="preserve"> </w:t>
      </w:r>
      <w:r w:rsidR="000D61A3" w:rsidRPr="000D61A3">
        <w:rPr>
          <w:rFonts w:ascii="Arial" w:hAnsi="Arial" w:cs="Arial"/>
        </w:rPr>
        <w:t>The IKEA brand establishes itself in India as a low-cost but aspirational positioning, meaning minimalistic Swedish design coupled with features that meet the living habits of people in India. It is being promoted not only as a furniture store, but as a home solutions company in its entirety [8].</w:t>
      </w:r>
    </w:p>
    <w:p w14:paraId="0B5655CA" w14:textId="77777777" w:rsidR="00960433" w:rsidRPr="005D67B3" w:rsidRDefault="00000000" w:rsidP="008706CA">
      <w:pPr>
        <w:pStyle w:val="BodyText"/>
        <w:spacing w:line="276" w:lineRule="auto"/>
        <w:jc w:val="both"/>
        <w:rPr>
          <w:rFonts w:ascii="Arial" w:hAnsi="Arial" w:cs="Arial"/>
        </w:rPr>
      </w:pPr>
      <w:r w:rsidRPr="005D67B3">
        <w:rPr>
          <w:rFonts w:ascii="Arial" w:hAnsi="Arial" w:cs="Arial"/>
          <w:b/>
        </w:rPr>
        <w:t>United Kingdom:</w:t>
      </w:r>
      <w:r w:rsidRPr="005D67B3">
        <w:rPr>
          <w:rFonts w:ascii="Arial" w:hAnsi="Arial" w:cs="Arial"/>
        </w:rPr>
        <w:t xml:space="preserve"> </w:t>
      </w:r>
    </w:p>
    <w:p w14:paraId="09B8D4F0" w14:textId="017E8942" w:rsidR="00960433" w:rsidRPr="005D67B3" w:rsidRDefault="00000000" w:rsidP="008706CA">
      <w:pPr>
        <w:pStyle w:val="BodyText"/>
        <w:spacing w:line="276" w:lineRule="auto"/>
        <w:jc w:val="both"/>
        <w:rPr>
          <w:rFonts w:ascii="Arial" w:hAnsi="Arial" w:cs="Arial"/>
        </w:rPr>
      </w:pPr>
      <w:r w:rsidRPr="005D67B3">
        <w:rPr>
          <w:rFonts w:ascii="Arial" w:hAnsi="Arial" w:cs="Arial"/>
          <w:b/>
        </w:rPr>
        <w:t>Segmentation:</w:t>
      </w:r>
      <w:r w:rsidRPr="005D67B3">
        <w:rPr>
          <w:rFonts w:ascii="Arial" w:hAnsi="Arial" w:cs="Arial"/>
        </w:rPr>
        <w:t xml:space="preserve"> </w:t>
      </w:r>
      <w:r w:rsidR="000D61A3" w:rsidRPr="000D61A3">
        <w:rPr>
          <w:rFonts w:ascii="Arial" w:hAnsi="Arial" w:cs="Arial"/>
        </w:rPr>
        <w:t>IKEA in the UK serves the customers by demographic groups such as young adults, students, renters, and family, and psychographic group such as cost-consciousness, likes designs, and is eco-conscious [14].</w:t>
      </w:r>
    </w:p>
    <w:p w14:paraId="34582222" w14:textId="07264D68" w:rsidR="00960433" w:rsidRPr="005D67B3" w:rsidRDefault="00000000" w:rsidP="008706CA">
      <w:pPr>
        <w:pStyle w:val="BodyText"/>
        <w:spacing w:line="276" w:lineRule="auto"/>
        <w:jc w:val="both"/>
        <w:rPr>
          <w:rFonts w:ascii="Arial" w:hAnsi="Arial" w:cs="Arial"/>
        </w:rPr>
      </w:pPr>
      <w:r w:rsidRPr="005D67B3">
        <w:rPr>
          <w:rFonts w:ascii="Arial" w:hAnsi="Arial" w:cs="Arial"/>
          <w:b/>
        </w:rPr>
        <w:t>Targeting:</w:t>
      </w:r>
      <w:r w:rsidRPr="005D67B3">
        <w:rPr>
          <w:rFonts w:ascii="Arial" w:hAnsi="Arial" w:cs="Arial"/>
        </w:rPr>
        <w:t xml:space="preserve"> </w:t>
      </w:r>
      <w:r w:rsidR="000D61A3" w:rsidRPr="000D61A3">
        <w:rPr>
          <w:rFonts w:ascii="Arial" w:hAnsi="Arial" w:cs="Arial"/>
        </w:rPr>
        <w:t xml:space="preserve">The focused customer base will be </w:t>
      </w:r>
      <w:r w:rsidR="000B3FAA" w:rsidRPr="000D61A3">
        <w:rPr>
          <w:rFonts w:ascii="Arial" w:hAnsi="Arial" w:cs="Arial"/>
        </w:rPr>
        <w:t>middle</w:t>
      </w:r>
      <w:r w:rsidR="000D61A3" w:rsidRPr="000D61A3">
        <w:rPr>
          <w:rFonts w:ascii="Arial" w:hAnsi="Arial" w:cs="Arial"/>
        </w:rPr>
        <w:t xml:space="preserve">-income families, first-time homeowners, and students who are interested in logical and budget-friendly furniture offers. Such groups can afford to </w:t>
      </w:r>
      <w:r w:rsidR="000B3FAA" w:rsidRPr="000D61A3">
        <w:rPr>
          <w:rFonts w:ascii="Arial" w:hAnsi="Arial" w:cs="Arial"/>
        </w:rPr>
        <w:t>trade</w:t>
      </w:r>
      <w:r w:rsidR="000D61A3" w:rsidRPr="000D61A3">
        <w:rPr>
          <w:rFonts w:ascii="Arial" w:hAnsi="Arial" w:cs="Arial"/>
        </w:rPr>
        <w:t xml:space="preserve"> cheap prices with the DIY model [14].</w:t>
      </w:r>
    </w:p>
    <w:p w14:paraId="2769FC90" w14:textId="5FF817D1" w:rsidR="00776E01" w:rsidRDefault="00000000" w:rsidP="000D61A3">
      <w:pPr>
        <w:pStyle w:val="BodyText"/>
        <w:spacing w:line="276" w:lineRule="auto"/>
        <w:jc w:val="both"/>
        <w:rPr>
          <w:rFonts w:ascii="Arial" w:hAnsi="Arial" w:cs="Arial"/>
        </w:rPr>
      </w:pPr>
      <w:r w:rsidRPr="005D67B3">
        <w:rPr>
          <w:rFonts w:ascii="Arial" w:hAnsi="Arial" w:cs="Arial"/>
          <w:b/>
        </w:rPr>
        <w:t>Positioning:</w:t>
      </w:r>
      <w:r w:rsidRPr="005D67B3">
        <w:rPr>
          <w:rFonts w:ascii="Arial" w:hAnsi="Arial" w:cs="Arial"/>
        </w:rPr>
        <w:t xml:space="preserve"> </w:t>
      </w:r>
      <w:bookmarkStart w:id="20" w:name="the-7ps-marketing-mix"/>
      <w:r w:rsidR="000D61A3" w:rsidRPr="000D61A3">
        <w:rPr>
          <w:rFonts w:ascii="Arial" w:hAnsi="Arial" w:cs="Arial"/>
        </w:rPr>
        <w:t xml:space="preserve">IKEA is established in the UK as the best supplier of cheap, fashionable and sustainable home furnishings. It advocates the philosophy of democratic design, which provides well-designed products, which are available to the mass market [14]. </w:t>
      </w:r>
      <w:r w:rsidRPr="005D67B3">
        <w:rPr>
          <w:rFonts w:ascii="Arial" w:hAnsi="Arial" w:cs="Arial"/>
        </w:rPr>
        <w:t>The 7Ps Marketing Mix</w:t>
      </w:r>
      <w:bookmarkEnd w:id="20"/>
    </w:p>
    <w:p w14:paraId="6861DC75" w14:textId="77777777" w:rsidR="000B3FAA" w:rsidRDefault="000B3FAA" w:rsidP="000D61A3">
      <w:pPr>
        <w:pStyle w:val="BodyText"/>
        <w:spacing w:line="276" w:lineRule="auto"/>
        <w:jc w:val="both"/>
        <w:rPr>
          <w:rFonts w:ascii="Arial" w:hAnsi="Arial" w:cs="Arial"/>
        </w:rPr>
      </w:pPr>
    </w:p>
    <w:p w14:paraId="539A6D7B" w14:textId="77777777" w:rsidR="000B3FAA" w:rsidRDefault="000B3FAA" w:rsidP="000D61A3">
      <w:pPr>
        <w:pStyle w:val="BodyText"/>
        <w:spacing w:line="276" w:lineRule="auto"/>
        <w:jc w:val="both"/>
        <w:rPr>
          <w:rFonts w:ascii="Arial" w:hAnsi="Arial" w:cs="Arial"/>
        </w:rPr>
      </w:pPr>
    </w:p>
    <w:p w14:paraId="13B8A56C" w14:textId="77777777" w:rsidR="000B3FAA" w:rsidRDefault="000B3FAA" w:rsidP="000D61A3">
      <w:pPr>
        <w:pStyle w:val="BodyText"/>
        <w:spacing w:line="276" w:lineRule="auto"/>
        <w:jc w:val="both"/>
        <w:rPr>
          <w:rFonts w:ascii="Arial" w:hAnsi="Arial" w:cs="Arial"/>
        </w:rPr>
      </w:pPr>
    </w:p>
    <w:p w14:paraId="2B0D4FFA" w14:textId="77777777" w:rsidR="000B3FAA" w:rsidRDefault="000B3FAA" w:rsidP="000D61A3">
      <w:pPr>
        <w:pStyle w:val="BodyText"/>
        <w:spacing w:line="276" w:lineRule="auto"/>
        <w:jc w:val="both"/>
        <w:rPr>
          <w:rFonts w:ascii="Arial" w:hAnsi="Arial" w:cs="Arial"/>
        </w:rPr>
      </w:pPr>
    </w:p>
    <w:p w14:paraId="00E8F78F" w14:textId="77777777" w:rsidR="000B3FAA" w:rsidRDefault="000B3FAA" w:rsidP="000D61A3">
      <w:pPr>
        <w:pStyle w:val="BodyText"/>
        <w:spacing w:line="276" w:lineRule="auto"/>
        <w:jc w:val="both"/>
        <w:rPr>
          <w:rFonts w:ascii="Arial" w:hAnsi="Arial" w:cs="Arial"/>
        </w:rPr>
      </w:pPr>
    </w:p>
    <w:p w14:paraId="07FE38A2" w14:textId="77777777" w:rsidR="000B3FAA" w:rsidRPr="005D67B3" w:rsidRDefault="000B3FAA" w:rsidP="000D61A3">
      <w:pPr>
        <w:pStyle w:val="BodyText"/>
        <w:spacing w:line="276" w:lineRule="auto"/>
        <w:jc w:val="both"/>
        <w:rPr>
          <w:rFonts w:ascii="Arial" w:hAnsi="Arial" w:cs="Arial"/>
        </w:rPr>
      </w:pPr>
    </w:p>
    <w:p w14:paraId="280AE912" w14:textId="4556C494" w:rsidR="00776E01" w:rsidRPr="005D67B3" w:rsidRDefault="00000000" w:rsidP="008706CA">
      <w:pPr>
        <w:pStyle w:val="FirstParagraph"/>
        <w:spacing w:line="276" w:lineRule="auto"/>
        <w:rPr>
          <w:rFonts w:ascii="Arial" w:hAnsi="Arial" w:cs="Arial"/>
        </w:rPr>
      </w:pPr>
      <w:r w:rsidRPr="005D67B3">
        <w:rPr>
          <w:rFonts w:ascii="Arial" w:hAnsi="Arial" w:cs="Arial"/>
        </w:rPr>
        <w:lastRenderedPageBreak/>
        <w:t xml:space="preserve">The following table and subsequent analysis </w:t>
      </w:r>
      <w:r w:rsidR="000B3FAA" w:rsidRPr="005D67B3">
        <w:rPr>
          <w:rFonts w:ascii="Arial" w:hAnsi="Arial" w:cs="Arial"/>
        </w:rPr>
        <w:t>details</w:t>
      </w:r>
      <w:r w:rsidRPr="005D67B3">
        <w:rPr>
          <w:rFonts w:ascii="Arial" w:hAnsi="Arial" w:cs="Arial"/>
        </w:rPr>
        <w:t xml:space="preserve"> how IKEA operationalizes its strategy through the 7Ps in both markets.</w:t>
      </w:r>
    </w:p>
    <w:tbl>
      <w:tblPr>
        <w:tblStyle w:val="Table"/>
        <w:tblW w:w="5000" w:type="pct"/>
        <w:tblLook w:val="07E0" w:firstRow="1" w:lastRow="1" w:firstColumn="1" w:lastColumn="1" w:noHBand="1" w:noVBand="1"/>
      </w:tblPr>
      <w:tblGrid>
        <w:gridCol w:w="1489"/>
        <w:gridCol w:w="3835"/>
        <w:gridCol w:w="4036"/>
      </w:tblGrid>
      <w:tr w:rsidR="00302E3D" w:rsidRPr="005D67B3" w14:paraId="55106968" w14:textId="77777777" w:rsidTr="00960433">
        <w:tc>
          <w:tcPr>
            <w:tcW w:w="0" w:type="auto"/>
            <w:tcBorders>
              <w:bottom w:val="single" w:sz="0" w:space="0" w:color="auto"/>
            </w:tcBorders>
            <w:vAlign w:val="bottom"/>
          </w:tcPr>
          <w:p w14:paraId="459C1953" w14:textId="77777777" w:rsidR="00776E01" w:rsidRPr="005D67B3" w:rsidRDefault="00000000" w:rsidP="008706CA">
            <w:pPr>
              <w:pStyle w:val="Compact"/>
              <w:spacing w:line="276" w:lineRule="auto"/>
              <w:rPr>
                <w:rFonts w:ascii="Arial" w:hAnsi="Arial" w:cs="Arial"/>
              </w:rPr>
            </w:pPr>
            <w:r w:rsidRPr="007B12E9">
              <w:rPr>
                <w:rFonts w:ascii="Arial" w:hAnsi="Arial" w:cs="Arial"/>
                <w:b/>
                <w:bCs/>
              </w:rPr>
              <w:t xml:space="preserve">Marketing </w:t>
            </w:r>
            <w:r w:rsidRPr="005D67B3">
              <w:rPr>
                <w:rFonts w:ascii="Arial" w:hAnsi="Arial" w:cs="Arial"/>
              </w:rPr>
              <w:t>Mix (7Ps)</w:t>
            </w:r>
          </w:p>
        </w:tc>
        <w:tc>
          <w:tcPr>
            <w:tcW w:w="0" w:type="auto"/>
            <w:tcBorders>
              <w:bottom w:val="single" w:sz="0" w:space="0" w:color="auto"/>
            </w:tcBorders>
            <w:vAlign w:val="bottom"/>
          </w:tcPr>
          <w:p w14:paraId="1084716D" w14:textId="77777777" w:rsidR="00776E01" w:rsidRPr="005D67B3" w:rsidRDefault="00000000" w:rsidP="008706CA">
            <w:pPr>
              <w:pStyle w:val="Compact"/>
              <w:spacing w:line="276" w:lineRule="auto"/>
              <w:rPr>
                <w:rFonts w:ascii="Arial" w:hAnsi="Arial" w:cs="Arial"/>
              </w:rPr>
            </w:pPr>
            <w:r w:rsidRPr="005D67B3">
              <w:rPr>
                <w:rFonts w:ascii="Arial" w:hAnsi="Arial" w:cs="Arial"/>
              </w:rPr>
              <w:t>India</w:t>
            </w:r>
          </w:p>
        </w:tc>
        <w:tc>
          <w:tcPr>
            <w:tcW w:w="0" w:type="auto"/>
            <w:tcBorders>
              <w:bottom w:val="single" w:sz="0" w:space="0" w:color="auto"/>
            </w:tcBorders>
            <w:vAlign w:val="bottom"/>
          </w:tcPr>
          <w:p w14:paraId="44002822" w14:textId="77777777" w:rsidR="00776E01" w:rsidRPr="005D67B3" w:rsidRDefault="00000000" w:rsidP="008706CA">
            <w:pPr>
              <w:pStyle w:val="Compact"/>
              <w:spacing w:line="276" w:lineRule="auto"/>
              <w:rPr>
                <w:rFonts w:ascii="Arial" w:hAnsi="Arial" w:cs="Arial"/>
              </w:rPr>
            </w:pPr>
            <w:r w:rsidRPr="005D67B3">
              <w:rPr>
                <w:rFonts w:ascii="Arial" w:hAnsi="Arial" w:cs="Arial"/>
              </w:rPr>
              <w:t>United Kingdom</w:t>
            </w:r>
          </w:p>
        </w:tc>
      </w:tr>
      <w:tr w:rsidR="00302E3D" w:rsidRPr="005D67B3" w14:paraId="5DD834FE" w14:textId="77777777" w:rsidTr="00960433">
        <w:tc>
          <w:tcPr>
            <w:tcW w:w="0" w:type="auto"/>
          </w:tcPr>
          <w:p w14:paraId="71A89870" w14:textId="77777777" w:rsidR="00776E01" w:rsidRPr="005D67B3" w:rsidRDefault="00000000" w:rsidP="008706CA">
            <w:pPr>
              <w:pStyle w:val="Compact"/>
              <w:spacing w:line="276" w:lineRule="auto"/>
              <w:rPr>
                <w:rFonts w:ascii="Arial" w:hAnsi="Arial" w:cs="Arial"/>
              </w:rPr>
            </w:pPr>
            <w:r w:rsidRPr="005D67B3">
              <w:rPr>
                <w:rFonts w:ascii="Arial" w:hAnsi="Arial" w:cs="Arial"/>
                <w:b/>
              </w:rPr>
              <w:t>Product</w:t>
            </w:r>
          </w:p>
        </w:tc>
        <w:tc>
          <w:tcPr>
            <w:tcW w:w="0" w:type="auto"/>
          </w:tcPr>
          <w:p w14:paraId="15324C99" w14:textId="77777777" w:rsidR="00FE7224" w:rsidRPr="005D67B3" w:rsidRDefault="00000000" w:rsidP="00FE7224">
            <w:pPr>
              <w:pStyle w:val="Compact"/>
              <w:spacing w:line="276" w:lineRule="auto"/>
              <w:jc w:val="both"/>
              <w:rPr>
                <w:rFonts w:ascii="Arial" w:hAnsi="Arial" w:cs="Arial"/>
                <w:b/>
              </w:rPr>
            </w:pPr>
            <w:r w:rsidRPr="005D67B3">
              <w:rPr>
                <w:rFonts w:ascii="Arial" w:hAnsi="Arial" w:cs="Arial"/>
                <w:b/>
              </w:rPr>
              <w:t>High adaptation.</w:t>
            </w:r>
          </w:p>
          <w:p w14:paraId="6BED02D6" w14:textId="362DC6D9" w:rsidR="00776E01" w:rsidRPr="005D67B3" w:rsidRDefault="00FE7224" w:rsidP="00FE7224">
            <w:pPr>
              <w:pStyle w:val="Compact"/>
              <w:spacing w:line="276" w:lineRule="auto"/>
              <w:jc w:val="both"/>
              <w:rPr>
                <w:rFonts w:ascii="Arial" w:hAnsi="Arial" w:cs="Arial"/>
                <w:b/>
              </w:rPr>
            </w:pPr>
            <w:r w:rsidRPr="005D67B3">
              <w:rPr>
                <w:rFonts w:ascii="Arial" w:hAnsi="Arial" w:cs="Arial"/>
              </w:rPr>
              <w:t>Specialized products such as beds which can have a concealed drawer, masala boxes, and modular sofas should also be introduced to fit the smaller houses and the extended families. Very localised in-store restaurant food menu (e.g., samosas, biryani, paneer wraps) and Swedish classics [8].</w:t>
            </w:r>
          </w:p>
        </w:tc>
        <w:tc>
          <w:tcPr>
            <w:tcW w:w="0" w:type="auto"/>
          </w:tcPr>
          <w:p w14:paraId="1A339D51" w14:textId="4926E140" w:rsidR="00FE7224" w:rsidRPr="005D67B3" w:rsidRDefault="00000000" w:rsidP="008706CA">
            <w:pPr>
              <w:pStyle w:val="Compact"/>
              <w:spacing w:line="276" w:lineRule="auto"/>
              <w:jc w:val="both"/>
              <w:rPr>
                <w:rFonts w:ascii="Arial" w:hAnsi="Arial" w:cs="Arial"/>
              </w:rPr>
            </w:pPr>
            <w:r w:rsidRPr="005D67B3">
              <w:rPr>
                <w:rFonts w:ascii="Arial" w:hAnsi="Arial" w:cs="Arial"/>
                <w:b/>
              </w:rPr>
              <w:t>Standardized global range.</w:t>
            </w:r>
            <w:r w:rsidRPr="005D67B3">
              <w:rPr>
                <w:rFonts w:ascii="Arial" w:hAnsi="Arial" w:cs="Arial"/>
              </w:rPr>
              <w:t xml:space="preserve"> </w:t>
            </w:r>
          </w:p>
          <w:p w14:paraId="7E92B935" w14:textId="3399E02D" w:rsidR="00776E01" w:rsidRPr="005D67B3" w:rsidRDefault="00FE7224" w:rsidP="00FE7224">
            <w:pPr>
              <w:pStyle w:val="Compact"/>
              <w:spacing w:line="276" w:lineRule="auto"/>
              <w:rPr>
                <w:rFonts w:ascii="Arial" w:hAnsi="Arial" w:cs="Arial"/>
              </w:rPr>
            </w:pPr>
            <w:r w:rsidRPr="005D67B3">
              <w:rPr>
                <w:rFonts w:ascii="Arial" w:hAnsi="Arial" w:cs="Arial"/>
              </w:rPr>
              <w:t xml:space="preserve">High focus on sustainability implementations (e.g. solar panels, energy-saving appliances, vegan foods, such as plant-based meatballs). The main business emphasis is </w:t>
            </w:r>
            <w:r w:rsidR="000B3FAA" w:rsidRPr="005D67B3">
              <w:rPr>
                <w:rFonts w:ascii="Arial" w:hAnsi="Arial" w:cs="Arial"/>
              </w:rPr>
              <w:t>on</w:t>
            </w:r>
            <w:r w:rsidRPr="005D67B3">
              <w:rPr>
                <w:rFonts w:ascii="Arial" w:hAnsi="Arial" w:cs="Arial"/>
              </w:rPr>
              <w:t xml:space="preserve"> kitchen and bedrooms [6].</w:t>
            </w:r>
          </w:p>
        </w:tc>
      </w:tr>
      <w:tr w:rsidR="00302E3D" w:rsidRPr="005D67B3" w14:paraId="3F944D01" w14:textId="77777777" w:rsidTr="00960433">
        <w:tc>
          <w:tcPr>
            <w:tcW w:w="0" w:type="auto"/>
          </w:tcPr>
          <w:p w14:paraId="4A75CF29" w14:textId="77777777" w:rsidR="00776E01" w:rsidRPr="005D67B3" w:rsidRDefault="00000000" w:rsidP="008706CA">
            <w:pPr>
              <w:pStyle w:val="Compact"/>
              <w:spacing w:line="276" w:lineRule="auto"/>
              <w:rPr>
                <w:rFonts w:ascii="Arial" w:hAnsi="Arial" w:cs="Arial"/>
              </w:rPr>
            </w:pPr>
            <w:r w:rsidRPr="005D67B3">
              <w:rPr>
                <w:rFonts w:ascii="Arial" w:hAnsi="Arial" w:cs="Arial"/>
                <w:b/>
              </w:rPr>
              <w:t>Price</w:t>
            </w:r>
          </w:p>
        </w:tc>
        <w:tc>
          <w:tcPr>
            <w:tcW w:w="0" w:type="auto"/>
          </w:tcPr>
          <w:p w14:paraId="24993E66" w14:textId="15C733E0" w:rsidR="00776E01" w:rsidRPr="005D67B3" w:rsidRDefault="00000000" w:rsidP="008706CA">
            <w:pPr>
              <w:pStyle w:val="Compact"/>
              <w:spacing w:line="276" w:lineRule="auto"/>
              <w:jc w:val="both"/>
              <w:rPr>
                <w:rFonts w:ascii="Arial" w:hAnsi="Arial" w:cs="Arial"/>
              </w:rPr>
            </w:pPr>
            <w:r w:rsidRPr="005D67B3">
              <w:rPr>
                <w:rFonts w:ascii="Arial" w:hAnsi="Arial" w:cs="Arial"/>
                <w:b/>
              </w:rPr>
              <w:t>Aggressive penetration pricing.</w:t>
            </w:r>
            <w:r w:rsidRPr="005D67B3">
              <w:rPr>
                <w:rFonts w:ascii="Arial" w:hAnsi="Arial" w:cs="Arial"/>
              </w:rPr>
              <w:t xml:space="preserve"> </w:t>
            </w:r>
            <w:r w:rsidR="00FE7224" w:rsidRPr="005D67B3">
              <w:rPr>
                <w:rFonts w:ascii="Arial" w:hAnsi="Arial" w:cs="Arial"/>
              </w:rPr>
              <w:t xml:space="preserve">Introduction of a maximum 20 percent price reduction on most of the products </w:t>
            </w:r>
            <w:r w:rsidR="000B3FAA" w:rsidRPr="005D67B3">
              <w:rPr>
                <w:rFonts w:ascii="Arial" w:hAnsi="Arial" w:cs="Arial"/>
              </w:rPr>
              <w:t>to</w:t>
            </w:r>
            <w:r w:rsidR="00FE7224" w:rsidRPr="005D67B3">
              <w:rPr>
                <w:rFonts w:ascii="Arial" w:hAnsi="Arial" w:cs="Arial"/>
              </w:rPr>
              <w:t xml:space="preserve"> attract the very price conscious market. Strong dependence on the growing local sourcing (with an objective to reach 50) </w:t>
            </w:r>
            <w:r w:rsidR="000B3FAA" w:rsidRPr="005D67B3">
              <w:rPr>
                <w:rFonts w:ascii="Arial" w:hAnsi="Arial" w:cs="Arial"/>
              </w:rPr>
              <w:t>on decreasing</w:t>
            </w:r>
            <w:r w:rsidR="00FE7224" w:rsidRPr="005D67B3">
              <w:rPr>
                <w:rFonts w:ascii="Arial" w:hAnsi="Arial" w:cs="Arial"/>
              </w:rPr>
              <w:t xml:space="preserve"> the duties on imports and operational expenses [8].</w:t>
            </w:r>
          </w:p>
        </w:tc>
        <w:tc>
          <w:tcPr>
            <w:tcW w:w="0" w:type="auto"/>
          </w:tcPr>
          <w:p w14:paraId="73A0E30B" w14:textId="77777777" w:rsidR="00FE7224" w:rsidRPr="005D67B3" w:rsidRDefault="00000000" w:rsidP="008706CA">
            <w:pPr>
              <w:pStyle w:val="Compact"/>
              <w:spacing w:line="276" w:lineRule="auto"/>
              <w:jc w:val="both"/>
              <w:rPr>
                <w:rFonts w:ascii="Arial" w:hAnsi="Arial" w:cs="Arial"/>
              </w:rPr>
            </w:pPr>
            <w:r w:rsidRPr="005D67B3">
              <w:rPr>
                <w:rFonts w:ascii="Arial" w:hAnsi="Arial" w:cs="Arial"/>
                <w:b/>
              </w:rPr>
              <w:t>Value-based pricing.</w:t>
            </w:r>
            <w:r w:rsidRPr="005D67B3">
              <w:rPr>
                <w:rFonts w:ascii="Arial" w:hAnsi="Arial" w:cs="Arial"/>
              </w:rPr>
              <w:t xml:space="preserve"> </w:t>
            </w:r>
          </w:p>
          <w:p w14:paraId="25FB951D" w14:textId="16832BAA" w:rsidR="00776E01" w:rsidRPr="005D67B3" w:rsidRDefault="00FE7224" w:rsidP="008706CA">
            <w:pPr>
              <w:pStyle w:val="Compact"/>
              <w:spacing w:line="276" w:lineRule="auto"/>
              <w:jc w:val="both"/>
              <w:rPr>
                <w:rFonts w:ascii="Arial" w:hAnsi="Arial" w:cs="Arial"/>
              </w:rPr>
            </w:pPr>
            <w:r w:rsidRPr="005D67B3">
              <w:rPr>
                <w:rFonts w:ascii="Arial" w:hAnsi="Arial" w:cs="Arial"/>
              </w:rPr>
              <w:t xml:space="preserve">Pay attention to the issue of remaining cost-effective during crises. PS117 million strategic investment in price cuts to assist consumers in the cost-of-living </w:t>
            </w:r>
            <w:r w:rsidR="000B3FAA" w:rsidRPr="005D67B3">
              <w:rPr>
                <w:rFonts w:ascii="Arial" w:hAnsi="Arial" w:cs="Arial"/>
              </w:rPr>
              <w:t>crisis and</w:t>
            </w:r>
            <w:r w:rsidRPr="005D67B3">
              <w:rPr>
                <w:rFonts w:ascii="Arial" w:hAnsi="Arial" w:cs="Arial"/>
              </w:rPr>
              <w:t xml:space="preserve"> enhance the </w:t>
            </w:r>
            <w:r w:rsidR="000B3FAA" w:rsidRPr="005D67B3">
              <w:rPr>
                <w:rFonts w:ascii="Arial" w:hAnsi="Arial" w:cs="Arial"/>
              </w:rPr>
              <w:t>low-price</w:t>
            </w:r>
            <w:r w:rsidRPr="005D67B3">
              <w:rPr>
                <w:rFonts w:ascii="Arial" w:hAnsi="Arial" w:cs="Arial"/>
              </w:rPr>
              <w:t xml:space="preserve"> brand pillar [6].</w:t>
            </w:r>
          </w:p>
        </w:tc>
      </w:tr>
      <w:tr w:rsidR="00302E3D" w:rsidRPr="005D67B3" w14:paraId="1E907DB6" w14:textId="77777777" w:rsidTr="00960433">
        <w:tc>
          <w:tcPr>
            <w:tcW w:w="0" w:type="auto"/>
          </w:tcPr>
          <w:p w14:paraId="375B068A" w14:textId="77777777" w:rsidR="00776E01" w:rsidRPr="005D67B3" w:rsidRDefault="00000000" w:rsidP="008706CA">
            <w:pPr>
              <w:pStyle w:val="Compact"/>
              <w:spacing w:line="276" w:lineRule="auto"/>
              <w:rPr>
                <w:rFonts w:ascii="Arial" w:hAnsi="Arial" w:cs="Arial"/>
              </w:rPr>
            </w:pPr>
            <w:r w:rsidRPr="005D67B3">
              <w:rPr>
                <w:rFonts w:ascii="Arial" w:hAnsi="Arial" w:cs="Arial"/>
                <w:b/>
              </w:rPr>
              <w:t>Place</w:t>
            </w:r>
          </w:p>
        </w:tc>
        <w:tc>
          <w:tcPr>
            <w:tcW w:w="0" w:type="auto"/>
          </w:tcPr>
          <w:p w14:paraId="4E8ADF6E" w14:textId="77777777" w:rsidR="00FE7224" w:rsidRPr="005D67B3" w:rsidRDefault="00000000" w:rsidP="008706CA">
            <w:pPr>
              <w:pStyle w:val="Compact"/>
              <w:spacing w:line="276" w:lineRule="auto"/>
              <w:jc w:val="both"/>
              <w:rPr>
                <w:rFonts w:ascii="Arial" w:hAnsi="Arial" w:cs="Arial"/>
                <w:b/>
              </w:rPr>
            </w:pPr>
            <w:r w:rsidRPr="005D67B3">
              <w:rPr>
                <w:rFonts w:ascii="Arial" w:hAnsi="Arial" w:cs="Arial"/>
                <w:b/>
              </w:rPr>
              <w:t>Hybrid omnichannel model.</w:t>
            </w:r>
          </w:p>
          <w:p w14:paraId="3A16BA8B" w14:textId="40AA605E" w:rsidR="00776E01" w:rsidRPr="005D67B3" w:rsidRDefault="00FE7224" w:rsidP="008706CA">
            <w:pPr>
              <w:pStyle w:val="Compact"/>
              <w:spacing w:line="276" w:lineRule="auto"/>
              <w:jc w:val="both"/>
              <w:rPr>
                <w:rFonts w:ascii="Arial" w:hAnsi="Arial" w:cs="Arial"/>
              </w:rPr>
            </w:pPr>
            <w:r w:rsidRPr="005D67B3">
              <w:rPr>
                <w:rFonts w:ascii="Arial" w:hAnsi="Arial" w:cs="Arial"/>
              </w:rPr>
              <w:t>A combination of classic big-town jumbo stores, smaller boutiques in the centre of the city to buy something fast, and a colossal online sales drive (online sales &gt;30%). Clever plan of opening internet-based business in-store in higher tier-2 cities [8].</w:t>
            </w:r>
          </w:p>
        </w:tc>
        <w:tc>
          <w:tcPr>
            <w:tcW w:w="0" w:type="auto"/>
          </w:tcPr>
          <w:p w14:paraId="14FF3B3E" w14:textId="2A5B8688" w:rsidR="00776E01" w:rsidRPr="005D67B3" w:rsidRDefault="00000000" w:rsidP="008706CA">
            <w:pPr>
              <w:pStyle w:val="Compact"/>
              <w:spacing w:line="276" w:lineRule="auto"/>
              <w:jc w:val="both"/>
              <w:rPr>
                <w:rFonts w:ascii="Arial" w:hAnsi="Arial" w:cs="Arial"/>
              </w:rPr>
            </w:pPr>
            <w:r w:rsidRPr="005D67B3">
              <w:rPr>
                <w:rFonts w:ascii="Arial" w:hAnsi="Arial" w:cs="Arial"/>
                <w:b/>
              </w:rPr>
              <w:t>Mature omnichannel approach.</w:t>
            </w:r>
            <w:r w:rsidRPr="005D67B3">
              <w:rPr>
                <w:rFonts w:ascii="Arial" w:hAnsi="Arial" w:cs="Arial"/>
              </w:rPr>
              <w:t xml:space="preserve"> </w:t>
            </w:r>
            <w:r w:rsidR="00FE7224" w:rsidRPr="005D67B3">
              <w:rPr>
                <w:rFonts w:ascii="Arial" w:hAnsi="Arial" w:cs="Arial"/>
              </w:rPr>
              <w:t>Large warehouse stores and the new high-street formats (e.g. Oxford Street, London) and the specialist Plan and Order Points would complement each other to expand access to the stores in the urban environment and complex purchase supplemented [6].</w:t>
            </w:r>
          </w:p>
        </w:tc>
      </w:tr>
      <w:tr w:rsidR="00302E3D" w:rsidRPr="005D67B3" w14:paraId="1633E6FD" w14:textId="77777777" w:rsidTr="00960433">
        <w:tc>
          <w:tcPr>
            <w:tcW w:w="0" w:type="auto"/>
          </w:tcPr>
          <w:p w14:paraId="28336DD5" w14:textId="77777777" w:rsidR="00776E01" w:rsidRPr="005D67B3" w:rsidRDefault="00000000" w:rsidP="008706CA">
            <w:pPr>
              <w:pStyle w:val="Compact"/>
              <w:spacing w:line="276" w:lineRule="auto"/>
              <w:rPr>
                <w:rFonts w:ascii="Arial" w:hAnsi="Arial" w:cs="Arial"/>
              </w:rPr>
            </w:pPr>
            <w:r w:rsidRPr="005D67B3">
              <w:rPr>
                <w:rFonts w:ascii="Arial" w:hAnsi="Arial" w:cs="Arial"/>
                <w:b/>
              </w:rPr>
              <w:t>Promotion</w:t>
            </w:r>
          </w:p>
        </w:tc>
        <w:tc>
          <w:tcPr>
            <w:tcW w:w="0" w:type="auto"/>
          </w:tcPr>
          <w:p w14:paraId="58095F7E" w14:textId="0430B899" w:rsidR="00776E01" w:rsidRPr="005D67B3" w:rsidRDefault="00000000" w:rsidP="008706CA">
            <w:pPr>
              <w:pStyle w:val="Compact"/>
              <w:spacing w:line="276" w:lineRule="auto"/>
              <w:jc w:val="both"/>
              <w:rPr>
                <w:rFonts w:ascii="Arial" w:hAnsi="Arial" w:cs="Arial"/>
              </w:rPr>
            </w:pPr>
            <w:r w:rsidRPr="005D67B3">
              <w:rPr>
                <w:rFonts w:ascii="Arial" w:hAnsi="Arial" w:cs="Arial"/>
                <w:b/>
              </w:rPr>
              <w:t>Emotionally driven, localized campaigns.</w:t>
            </w:r>
            <w:r w:rsidRPr="005D67B3">
              <w:rPr>
                <w:rFonts w:ascii="Arial" w:hAnsi="Arial" w:cs="Arial"/>
              </w:rPr>
              <w:t xml:space="preserve"> </w:t>
            </w:r>
            <w:r w:rsidR="00FE7224" w:rsidRPr="005D67B3">
              <w:rPr>
                <w:rFonts w:ascii="Arial" w:hAnsi="Arial" w:cs="Arial"/>
              </w:rPr>
              <w:t xml:space="preserve">Very intense campaigns such as the Ghar Aa Jao (Home to IKEA), which extensively focus on Indian </w:t>
            </w:r>
            <w:r w:rsidR="00FE7224" w:rsidRPr="005D67B3">
              <w:rPr>
                <w:rFonts w:ascii="Arial" w:hAnsi="Arial" w:cs="Arial"/>
              </w:rPr>
              <w:lastRenderedPageBreak/>
              <w:t>cultural aspects of hospitality, family get-togethers and the home as a primary social center [15].</w:t>
            </w:r>
          </w:p>
        </w:tc>
        <w:tc>
          <w:tcPr>
            <w:tcW w:w="0" w:type="auto"/>
          </w:tcPr>
          <w:p w14:paraId="7AA139D0" w14:textId="70901527" w:rsidR="00776E01" w:rsidRPr="005D67B3" w:rsidRDefault="00000000" w:rsidP="008706CA">
            <w:pPr>
              <w:pStyle w:val="Compact"/>
              <w:spacing w:line="276" w:lineRule="auto"/>
              <w:jc w:val="both"/>
              <w:rPr>
                <w:rFonts w:ascii="Arial" w:hAnsi="Arial" w:cs="Arial"/>
              </w:rPr>
            </w:pPr>
            <w:r w:rsidRPr="005D67B3">
              <w:rPr>
                <w:rFonts w:ascii="Arial" w:hAnsi="Arial" w:cs="Arial"/>
                <w:b/>
              </w:rPr>
              <w:lastRenderedPageBreak/>
              <w:t>Value and sustainability focus.</w:t>
            </w:r>
            <w:r w:rsidRPr="005D67B3">
              <w:rPr>
                <w:rFonts w:ascii="Arial" w:hAnsi="Arial" w:cs="Arial"/>
              </w:rPr>
              <w:t xml:space="preserve"> </w:t>
            </w:r>
            <w:r w:rsidR="00FE7224" w:rsidRPr="005D67B3">
              <w:rPr>
                <w:rFonts w:ascii="Arial" w:hAnsi="Arial" w:cs="Arial"/>
              </w:rPr>
              <w:t xml:space="preserve">Promotions focus on available design, sustainability programs and convenience. Massive digital marketing, the IKEA Family loyalty </w:t>
            </w:r>
            <w:r w:rsidR="00FE7224" w:rsidRPr="005D67B3">
              <w:rPr>
                <w:rFonts w:ascii="Arial" w:hAnsi="Arial" w:cs="Arial"/>
              </w:rPr>
              <w:lastRenderedPageBreak/>
              <w:t>program and seasonal / lifestyle marketing [14].</w:t>
            </w:r>
          </w:p>
        </w:tc>
      </w:tr>
      <w:tr w:rsidR="00302E3D" w:rsidRPr="005D67B3" w14:paraId="275C1EBF" w14:textId="77777777" w:rsidTr="00960433">
        <w:tc>
          <w:tcPr>
            <w:tcW w:w="0" w:type="auto"/>
          </w:tcPr>
          <w:p w14:paraId="6031264A" w14:textId="77777777" w:rsidR="00776E01" w:rsidRPr="005D67B3" w:rsidRDefault="00000000" w:rsidP="008706CA">
            <w:pPr>
              <w:pStyle w:val="Compact"/>
              <w:spacing w:line="276" w:lineRule="auto"/>
              <w:rPr>
                <w:rFonts w:ascii="Arial" w:hAnsi="Arial" w:cs="Arial"/>
              </w:rPr>
            </w:pPr>
            <w:r w:rsidRPr="005D67B3">
              <w:rPr>
                <w:rFonts w:ascii="Arial" w:hAnsi="Arial" w:cs="Arial"/>
                <w:b/>
              </w:rPr>
              <w:lastRenderedPageBreak/>
              <w:t>People</w:t>
            </w:r>
          </w:p>
        </w:tc>
        <w:tc>
          <w:tcPr>
            <w:tcW w:w="0" w:type="auto"/>
          </w:tcPr>
          <w:p w14:paraId="5896CF6E" w14:textId="154A2954" w:rsidR="00776E01" w:rsidRPr="005D67B3" w:rsidRDefault="00000000" w:rsidP="008706CA">
            <w:pPr>
              <w:pStyle w:val="Compact"/>
              <w:spacing w:line="276" w:lineRule="auto"/>
              <w:jc w:val="both"/>
              <w:rPr>
                <w:rFonts w:ascii="Arial" w:hAnsi="Arial" w:cs="Arial"/>
              </w:rPr>
            </w:pPr>
            <w:r w:rsidRPr="005D67B3">
              <w:rPr>
                <w:rFonts w:ascii="Arial" w:hAnsi="Arial" w:cs="Arial"/>
                <w:b/>
              </w:rPr>
              <w:t>Education and relationship building.</w:t>
            </w:r>
            <w:r w:rsidRPr="005D67B3">
              <w:rPr>
                <w:rFonts w:ascii="Arial" w:hAnsi="Arial" w:cs="Arial"/>
              </w:rPr>
              <w:t xml:space="preserve"> </w:t>
            </w:r>
            <w:r w:rsidR="00302E3D" w:rsidRPr="005D67B3">
              <w:rPr>
                <w:rFonts w:ascii="Arial" w:hAnsi="Arial" w:cs="Arial"/>
              </w:rPr>
              <w:t>Considerable employee training on how to serve customers who have never been to the IKEA concept and store layout. High emphasis on long term compliant relationship with the local Indian suppliers [15].</w:t>
            </w:r>
          </w:p>
        </w:tc>
        <w:tc>
          <w:tcPr>
            <w:tcW w:w="0" w:type="auto"/>
          </w:tcPr>
          <w:p w14:paraId="2CA0940A" w14:textId="050A9D74" w:rsidR="00776E01" w:rsidRPr="005D67B3" w:rsidRDefault="00000000" w:rsidP="008706CA">
            <w:pPr>
              <w:pStyle w:val="Compact"/>
              <w:spacing w:line="276" w:lineRule="auto"/>
              <w:jc w:val="both"/>
              <w:rPr>
                <w:rFonts w:ascii="Arial" w:hAnsi="Arial" w:cs="Arial"/>
              </w:rPr>
            </w:pPr>
            <w:r w:rsidRPr="005D67B3">
              <w:rPr>
                <w:rFonts w:ascii="Arial" w:hAnsi="Arial" w:cs="Arial"/>
                <w:b/>
              </w:rPr>
              <w:t>Expertise and welfare.</w:t>
            </w:r>
            <w:r w:rsidRPr="005D67B3">
              <w:rPr>
                <w:rFonts w:ascii="Arial" w:hAnsi="Arial" w:cs="Arial"/>
              </w:rPr>
              <w:t xml:space="preserve"> </w:t>
            </w:r>
            <w:r w:rsidR="00302E3D" w:rsidRPr="005D67B3">
              <w:rPr>
                <w:rFonts w:ascii="Arial" w:hAnsi="Arial" w:cs="Arial"/>
              </w:rPr>
              <w:t>Care about the welfare of employees (accredited Living Wage employer). Retail employees are taught to become professionals in home furnishings, especially in high end and complicated purchases such as personalized kitchens and wardrobes [14].</w:t>
            </w:r>
          </w:p>
        </w:tc>
      </w:tr>
      <w:tr w:rsidR="00302E3D" w:rsidRPr="005D67B3" w14:paraId="06B25AD6" w14:textId="77777777" w:rsidTr="00960433">
        <w:tc>
          <w:tcPr>
            <w:tcW w:w="0" w:type="auto"/>
          </w:tcPr>
          <w:p w14:paraId="14145A6F" w14:textId="77777777" w:rsidR="00776E01" w:rsidRPr="005D67B3" w:rsidRDefault="00000000" w:rsidP="008706CA">
            <w:pPr>
              <w:pStyle w:val="Compact"/>
              <w:spacing w:line="276" w:lineRule="auto"/>
              <w:rPr>
                <w:rFonts w:ascii="Arial" w:hAnsi="Arial" w:cs="Arial"/>
              </w:rPr>
            </w:pPr>
            <w:r w:rsidRPr="005D67B3">
              <w:rPr>
                <w:rFonts w:ascii="Arial" w:hAnsi="Arial" w:cs="Arial"/>
                <w:b/>
              </w:rPr>
              <w:t>Process</w:t>
            </w:r>
          </w:p>
        </w:tc>
        <w:tc>
          <w:tcPr>
            <w:tcW w:w="0" w:type="auto"/>
          </w:tcPr>
          <w:p w14:paraId="6BDE0E04" w14:textId="2AE20325" w:rsidR="00776E01" w:rsidRPr="005D67B3" w:rsidRDefault="00000000" w:rsidP="008706CA">
            <w:pPr>
              <w:pStyle w:val="Compact"/>
              <w:spacing w:line="276" w:lineRule="auto"/>
              <w:jc w:val="both"/>
              <w:rPr>
                <w:rFonts w:ascii="Arial" w:hAnsi="Arial" w:cs="Arial"/>
              </w:rPr>
            </w:pPr>
            <w:r w:rsidRPr="005D67B3">
              <w:rPr>
                <w:rFonts w:ascii="Arial" w:hAnsi="Arial" w:cs="Arial"/>
                <w:b/>
              </w:rPr>
              <w:t>Service-oriented adaptation.</w:t>
            </w:r>
            <w:r w:rsidRPr="005D67B3">
              <w:rPr>
                <w:rFonts w:ascii="Arial" w:hAnsi="Arial" w:cs="Arial"/>
              </w:rPr>
              <w:t xml:space="preserve"> </w:t>
            </w:r>
            <w:r w:rsidR="00302E3D" w:rsidRPr="005D67B3">
              <w:rPr>
                <w:rFonts w:ascii="Arial" w:hAnsi="Arial" w:cs="Arial"/>
              </w:rPr>
              <w:t xml:space="preserve">Great modification of the central DIY model through the provision of a wide range of </w:t>
            </w:r>
            <w:r w:rsidR="000B3FAA" w:rsidRPr="005D67B3">
              <w:rPr>
                <w:rFonts w:ascii="Arial" w:hAnsi="Arial" w:cs="Arial"/>
              </w:rPr>
              <w:t>low-priced</w:t>
            </w:r>
            <w:r w:rsidR="00302E3D" w:rsidRPr="005D67B3">
              <w:rPr>
                <w:rFonts w:ascii="Arial" w:hAnsi="Arial" w:cs="Arial"/>
              </w:rPr>
              <w:t xml:space="preserve"> </w:t>
            </w:r>
            <w:r w:rsidR="000B3FAA" w:rsidRPr="005D67B3">
              <w:rPr>
                <w:rFonts w:ascii="Arial" w:hAnsi="Arial" w:cs="Arial"/>
              </w:rPr>
              <w:t>assembly</w:t>
            </w:r>
            <w:r w:rsidR="00302E3D" w:rsidRPr="005D67B3">
              <w:rPr>
                <w:rFonts w:ascii="Arial" w:hAnsi="Arial" w:cs="Arial"/>
              </w:rPr>
              <w:t xml:space="preserve"> installation services (tapped by 65 percent of urban shoppers). Rising </w:t>
            </w:r>
            <w:r w:rsidR="009F3420" w:rsidRPr="005D67B3">
              <w:rPr>
                <w:rFonts w:ascii="Arial" w:hAnsi="Arial" w:cs="Arial"/>
              </w:rPr>
              <w:t>globalization</w:t>
            </w:r>
            <w:r w:rsidR="00302E3D" w:rsidRPr="005D67B3">
              <w:rPr>
                <w:rFonts w:ascii="Arial" w:hAnsi="Arial" w:cs="Arial"/>
              </w:rPr>
              <w:t xml:space="preserve"> of local production [8].</w:t>
            </w:r>
          </w:p>
        </w:tc>
        <w:tc>
          <w:tcPr>
            <w:tcW w:w="0" w:type="auto"/>
          </w:tcPr>
          <w:p w14:paraId="2CB5D102" w14:textId="77777777" w:rsidR="00302E3D" w:rsidRPr="005D67B3" w:rsidRDefault="00000000" w:rsidP="008706CA">
            <w:pPr>
              <w:pStyle w:val="Compact"/>
              <w:spacing w:line="276" w:lineRule="auto"/>
              <w:jc w:val="both"/>
              <w:rPr>
                <w:rFonts w:ascii="Arial" w:hAnsi="Arial" w:cs="Arial"/>
                <w:b/>
              </w:rPr>
            </w:pPr>
            <w:r w:rsidRPr="005D67B3">
              <w:rPr>
                <w:rFonts w:ascii="Arial" w:hAnsi="Arial" w:cs="Arial"/>
                <w:b/>
              </w:rPr>
              <w:t>Efficiency and self-service.</w:t>
            </w:r>
          </w:p>
          <w:p w14:paraId="40CCAA69" w14:textId="09BCD7F7" w:rsidR="00776E01" w:rsidRPr="005D67B3" w:rsidRDefault="00000000" w:rsidP="008706CA">
            <w:pPr>
              <w:pStyle w:val="Compact"/>
              <w:spacing w:line="276" w:lineRule="auto"/>
              <w:jc w:val="both"/>
              <w:rPr>
                <w:rFonts w:ascii="Arial" w:hAnsi="Arial" w:cs="Arial"/>
              </w:rPr>
            </w:pPr>
            <w:r w:rsidRPr="005D67B3">
              <w:rPr>
                <w:rFonts w:ascii="Arial" w:hAnsi="Arial" w:cs="Arial"/>
              </w:rPr>
              <w:t xml:space="preserve"> </w:t>
            </w:r>
            <w:r w:rsidR="00302E3D" w:rsidRPr="005D67B3">
              <w:rPr>
                <w:rFonts w:ascii="Arial" w:hAnsi="Arial" w:cs="Arial"/>
              </w:rPr>
              <w:t>Standardization of global processes, which are highly efficient. The great focus on the flat-packing, self-service warehouse collection and on the highly streamlined and technology-oriented online delivery and return systems and systems [14].</w:t>
            </w:r>
          </w:p>
        </w:tc>
      </w:tr>
      <w:tr w:rsidR="00302E3D" w:rsidRPr="005D67B3" w14:paraId="72B49674" w14:textId="77777777" w:rsidTr="00960433">
        <w:tc>
          <w:tcPr>
            <w:tcW w:w="0" w:type="auto"/>
          </w:tcPr>
          <w:p w14:paraId="03536B4F" w14:textId="77777777" w:rsidR="00776E01" w:rsidRPr="005D67B3" w:rsidRDefault="00000000" w:rsidP="008706CA">
            <w:pPr>
              <w:pStyle w:val="Compact"/>
              <w:spacing w:line="276" w:lineRule="auto"/>
              <w:rPr>
                <w:rFonts w:ascii="Arial" w:hAnsi="Arial" w:cs="Arial"/>
              </w:rPr>
            </w:pPr>
            <w:r w:rsidRPr="005D67B3">
              <w:rPr>
                <w:rFonts w:ascii="Arial" w:hAnsi="Arial" w:cs="Arial"/>
                <w:b/>
              </w:rPr>
              <w:t>Physical Evidence</w:t>
            </w:r>
          </w:p>
        </w:tc>
        <w:tc>
          <w:tcPr>
            <w:tcW w:w="0" w:type="auto"/>
          </w:tcPr>
          <w:p w14:paraId="54CE323C" w14:textId="4D4F4D16" w:rsidR="00302E3D" w:rsidRPr="005D67B3" w:rsidRDefault="00302E3D" w:rsidP="00302E3D">
            <w:pPr>
              <w:pStyle w:val="Compact"/>
              <w:spacing w:line="276" w:lineRule="auto"/>
              <w:rPr>
                <w:rFonts w:ascii="Arial" w:hAnsi="Arial" w:cs="Arial"/>
              </w:rPr>
            </w:pPr>
            <w:r w:rsidRPr="005D67B3">
              <w:rPr>
                <w:rFonts w:ascii="Arial" w:hAnsi="Arial" w:cs="Arial"/>
                <w:b/>
              </w:rPr>
              <w:t>Experiential family destinations.</w:t>
            </w:r>
            <w:r w:rsidRPr="005D67B3">
              <w:rPr>
                <w:rFonts w:ascii="Arial" w:hAnsi="Arial" w:cs="Arial"/>
              </w:rPr>
              <w:t xml:space="preserve"> </w:t>
            </w:r>
          </w:p>
          <w:p w14:paraId="32486594" w14:textId="0A6350E5" w:rsidR="00776E01" w:rsidRPr="005D67B3" w:rsidRDefault="000B3FAA" w:rsidP="00302E3D">
            <w:pPr>
              <w:pStyle w:val="Compact"/>
              <w:spacing w:line="276" w:lineRule="auto"/>
              <w:rPr>
                <w:rFonts w:ascii="Arial" w:hAnsi="Arial" w:cs="Arial"/>
              </w:rPr>
            </w:pPr>
            <w:r w:rsidRPr="005D67B3">
              <w:rPr>
                <w:rFonts w:ascii="Arial" w:hAnsi="Arial" w:cs="Arial"/>
              </w:rPr>
              <w:t>Big</w:t>
            </w:r>
            <w:r w:rsidR="00302E3D" w:rsidRPr="005D67B3">
              <w:rPr>
                <w:rFonts w:ascii="Arial" w:hAnsi="Arial" w:cs="Arial"/>
              </w:rPr>
              <w:t xml:space="preserve"> adventure stores that are geared towards family outings all day. They will have distinctly labeled routes, localized restaurants, and expansive children care facilities (Smaland) </w:t>
            </w:r>
            <w:r w:rsidRPr="005D67B3">
              <w:rPr>
                <w:rFonts w:ascii="Arial" w:hAnsi="Arial" w:cs="Arial"/>
              </w:rPr>
              <w:t>to</w:t>
            </w:r>
            <w:r w:rsidR="00302E3D" w:rsidRPr="005D67B3">
              <w:rPr>
                <w:rFonts w:ascii="Arial" w:hAnsi="Arial" w:cs="Arial"/>
              </w:rPr>
              <w:t xml:space="preserve"> enable long-term window shopping [15].</w:t>
            </w:r>
          </w:p>
        </w:tc>
        <w:tc>
          <w:tcPr>
            <w:tcW w:w="0" w:type="auto"/>
          </w:tcPr>
          <w:p w14:paraId="1E6DBB3B" w14:textId="4C53BCC0" w:rsidR="00776E01" w:rsidRPr="005D67B3" w:rsidRDefault="00000000" w:rsidP="008706CA">
            <w:pPr>
              <w:pStyle w:val="Compact"/>
              <w:spacing w:line="276" w:lineRule="auto"/>
              <w:jc w:val="both"/>
              <w:rPr>
                <w:rFonts w:ascii="Arial" w:hAnsi="Arial" w:cs="Arial"/>
              </w:rPr>
            </w:pPr>
            <w:r w:rsidRPr="005D67B3">
              <w:rPr>
                <w:rFonts w:ascii="Arial" w:hAnsi="Arial" w:cs="Arial"/>
                <w:b/>
              </w:rPr>
              <w:t>Inspiring and navigable spaces.</w:t>
            </w:r>
            <w:r w:rsidRPr="005D67B3">
              <w:rPr>
                <w:rFonts w:ascii="Arial" w:hAnsi="Arial" w:cs="Arial"/>
              </w:rPr>
              <w:t xml:space="preserve"> </w:t>
            </w:r>
            <w:r w:rsidR="00302E3D" w:rsidRPr="005D67B3">
              <w:rPr>
                <w:rFonts w:ascii="Arial" w:hAnsi="Arial" w:cs="Arial"/>
              </w:rPr>
              <w:t xml:space="preserve">Pay special attention to inspirational, believable room decorations, direct convenience in shop navigation and </w:t>
            </w:r>
            <w:r w:rsidR="000B3FAA" w:rsidRPr="005D67B3">
              <w:rPr>
                <w:rFonts w:ascii="Arial" w:hAnsi="Arial" w:cs="Arial"/>
              </w:rPr>
              <w:t>symbolic</w:t>
            </w:r>
            <w:r w:rsidR="00302E3D" w:rsidRPr="005D67B3">
              <w:rPr>
                <w:rFonts w:ascii="Arial" w:hAnsi="Arial" w:cs="Arial"/>
              </w:rPr>
              <w:t xml:space="preserve"> blue-yellow brand name. Incorporating more digital engagement into the </w:t>
            </w:r>
            <w:r w:rsidR="000B3FAA" w:rsidRPr="005D67B3">
              <w:rPr>
                <w:rFonts w:ascii="Arial" w:hAnsi="Arial" w:cs="Arial"/>
              </w:rPr>
              <w:t>brick-and-mortar</w:t>
            </w:r>
            <w:r w:rsidR="00302E3D" w:rsidRPr="005D67B3">
              <w:rPr>
                <w:rFonts w:ascii="Arial" w:hAnsi="Arial" w:cs="Arial"/>
              </w:rPr>
              <w:t xml:space="preserve"> store setting [14].</w:t>
            </w:r>
          </w:p>
        </w:tc>
      </w:tr>
    </w:tbl>
    <w:p w14:paraId="2FC8856B" w14:textId="77777777" w:rsidR="000B3FAA" w:rsidRDefault="000B3FAA" w:rsidP="008706CA">
      <w:pPr>
        <w:pStyle w:val="Heading3"/>
        <w:spacing w:line="276" w:lineRule="auto"/>
        <w:rPr>
          <w:rFonts w:ascii="Arial" w:hAnsi="Arial" w:cs="Arial"/>
        </w:rPr>
      </w:pPr>
      <w:bookmarkStart w:id="21" w:name="X0730e9ba0f3749591b745f2374761ebae8f9a37"/>
    </w:p>
    <w:p w14:paraId="398B67AB" w14:textId="77777777" w:rsidR="000B3FAA" w:rsidRDefault="000B3FAA" w:rsidP="000B3FAA">
      <w:pPr>
        <w:pStyle w:val="BodyText"/>
      </w:pPr>
    </w:p>
    <w:p w14:paraId="1E6476AC" w14:textId="77777777" w:rsidR="007B12E9" w:rsidRPr="000B3FAA" w:rsidRDefault="007B12E9" w:rsidP="000B3FAA">
      <w:pPr>
        <w:pStyle w:val="BodyText"/>
      </w:pPr>
    </w:p>
    <w:p w14:paraId="14FCE00C" w14:textId="2B8611E6" w:rsidR="00776E01" w:rsidRPr="005D67B3" w:rsidRDefault="00000000" w:rsidP="008706CA">
      <w:pPr>
        <w:pStyle w:val="Heading3"/>
        <w:spacing w:line="276" w:lineRule="auto"/>
        <w:rPr>
          <w:rFonts w:ascii="Arial" w:hAnsi="Arial" w:cs="Arial"/>
        </w:rPr>
      </w:pPr>
      <w:bookmarkStart w:id="22" w:name="_Toc225414725"/>
      <w:r w:rsidRPr="005D67B3">
        <w:rPr>
          <w:rFonts w:ascii="Arial" w:hAnsi="Arial" w:cs="Arial"/>
        </w:rPr>
        <w:lastRenderedPageBreak/>
        <w:t>1.4 Directional Development Strategy in India</w:t>
      </w:r>
      <w:bookmarkEnd w:id="21"/>
      <w:bookmarkEnd w:id="22"/>
    </w:p>
    <w:p w14:paraId="111C95FE" w14:textId="71D64480" w:rsidR="004F7985" w:rsidRPr="005D67B3" w:rsidRDefault="004F7985" w:rsidP="008706CA">
      <w:pPr>
        <w:pStyle w:val="BodyText"/>
        <w:spacing w:line="276" w:lineRule="auto"/>
        <w:jc w:val="both"/>
        <w:rPr>
          <w:rFonts w:ascii="Arial" w:hAnsi="Arial" w:cs="Arial"/>
        </w:rPr>
      </w:pPr>
      <w:r w:rsidRPr="005D67B3">
        <w:rPr>
          <w:rFonts w:ascii="Arial" w:hAnsi="Arial" w:cs="Arial"/>
        </w:rPr>
        <w:t xml:space="preserve">The Indian entry of IKEA is not only market entry but rather a </w:t>
      </w:r>
      <w:r w:rsidR="000B3FAA" w:rsidRPr="005D67B3">
        <w:rPr>
          <w:rFonts w:ascii="Arial" w:hAnsi="Arial" w:cs="Arial"/>
        </w:rPr>
        <w:t>long-term</w:t>
      </w:r>
      <w:r w:rsidRPr="005D67B3">
        <w:rPr>
          <w:rFonts w:ascii="Arial" w:hAnsi="Arial" w:cs="Arial"/>
        </w:rPr>
        <w:t xml:space="preserve"> directional development strategy, which is </w:t>
      </w:r>
      <w:r w:rsidR="000B3FAA" w:rsidRPr="005D67B3">
        <w:rPr>
          <w:rFonts w:ascii="Arial" w:hAnsi="Arial" w:cs="Arial"/>
        </w:rPr>
        <w:t>big scale</w:t>
      </w:r>
      <w:r w:rsidRPr="005D67B3">
        <w:rPr>
          <w:rFonts w:ascii="Arial" w:hAnsi="Arial" w:cs="Arial"/>
        </w:rPr>
        <w:t>. The given strategic tools, including the Ansoff Matrix and the BCG Matrix, can be used to analyze this.</w:t>
      </w:r>
    </w:p>
    <w:p w14:paraId="6DBAC2F7" w14:textId="1E5A813C" w:rsidR="00232C9D" w:rsidRPr="005D67B3" w:rsidRDefault="00000000" w:rsidP="008706CA">
      <w:pPr>
        <w:pStyle w:val="BodyText"/>
        <w:spacing w:line="276" w:lineRule="auto"/>
        <w:jc w:val="both"/>
        <w:rPr>
          <w:rFonts w:ascii="Arial" w:hAnsi="Arial" w:cs="Arial"/>
          <w:b/>
        </w:rPr>
      </w:pPr>
      <w:r w:rsidRPr="005D67B3">
        <w:rPr>
          <w:rFonts w:ascii="Arial" w:hAnsi="Arial" w:cs="Arial"/>
          <w:b/>
        </w:rPr>
        <w:t>Ansoff Matrix Analysis:</w:t>
      </w:r>
    </w:p>
    <w:p w14:paraId="20DB63C7" w14:textId="77777777" w:rsidR="004F7985" w:rsidRPr="005D67B3" w:rsidRDefault="004F7985" w:rsidP="004F7985">
      <w:pPr>
        <w:pStyle w:val="BodyText"/>
        <w:spacing w:line="276" w:lineRule="auto"/>
        <w:jc w:val="both"/>
        <w:rPr>
          <w:rFonts w:ascii="Arial" w:hAnsi="Arial" w:cs="Arial"/>
        </w:rPr>
      </w:pPr>
      <w:r w:rsidRPr="005D67B3">
        <w:rPr>
          <w:rFonts w:ascii="Arial" w:hAnsi="Arial" w:cs="Arial"/>
        </w:rPr>
        <w:t xml:space="preserve">The main broad strategy of IKEA in India would be that of the </w:t>
      </w:r>
      <w:r w:rsidRPr="005D67B3">
        <w:rPr>
          <w:rFonts w:ascii="Arial" w:hAnsi="Arial" w:cs="Arial"/>
          <w:b/>
          <w:bCs/>
        </w:rPr>
        <w:t>Market Development</w:t>
      </w:r>
      <w:r w:rsidRPr="005D67B3">
        <w:rPr>
          <w:rFonts w:ascii="Arial" w:hAnsi="Arial" w:cs="Arial"/>
        </w:rPr>
        <w:t xml:space="preserve"> quadrant. The company is bringing its already existent, globally successful product range and business model and transposing it to totally different, geographically and culturally different territory.</w:t>
      </w:r>
    </w:p>
    <w:p w14:paraId="1B8F8217" w14:textId="77777777" w:rsidR="004F7985" w:rsidRPr="005D67B3" w:rsidRDefault="004F7985" w:rsidP="004F7985">
      <w:pPr>
        <w:pStyle w:val="BodyText"/>
        <w:spacing w:line="276" w:lineRule="auto"/>
        <w:jc w:val="both"/>
        <w:rPr>
          <w:rFonts w:ascii="Arial" w:hAnsi="Arial" w:cs="Arial"/>
        </w:rPr>
      </w:pPr>
      <w:r w:rsidRPr="005D67B3">
        <w:rPr>
          <w:rFonts w:ascii="Arial" w:hAnsi="Arial" w:cs="Arial"/>
        </w:rPr>
        <w:t xml:space="preserve">Nevertheless, pure market development could not serve the complex Indian landscape. This has been supplemented considerably by Cutthroat </w:t>
      </w:r>
      <w:r w:rsidRPr="005D67B3">
        <w:rPr>
          <w:rFonts w:ascii="Arial" w:hAnsi="Arial" w:cs="Arial"/>
          <w:b/>
          <w:bCs/>
        </w:rPr>
        <w:t>Product Development</w:t>
      </w:r>
      <w:r w:rsidRPr="005D67B3">
        <w:rPr>
          <w:rFonts w:ascii="Arial" w:hAnsi="Arial" w:cs="Arial"/>
        </w:rPr>
        <w:t xml:space="preserve"> to achieve success. IKEA invested in the creation of localized products as the Indian-specific designs had to be unique and fit into the spaces or functional needs of their lives, which were not always standard European designs. Others such as smaller furniture, chunkier kitchenware such as spice boxes and beds made to fit the firmer mattresses that are favored in India are examples [16].</w:t>
      </w:r>
    </w:p>
    <w:p w14:paraId="60D3D144" w14:textId="4A2B1554" w:rsidR="00776E01" w:rsidRPr="005D67B3" w:rsidRDefault="004F7985" w:rsidP="004F7985">
      <w:pPr>
        <w:pStyle w:val="BodyText"/>
        <w:spacing w:line="276" w:lineRule="auto"/>
        <w:jc w:val="both"/>
        <w:rPr>
          <w:rFonts w:ascii="Arial" w:hAnsi="Arial" w:cs="Arial"/>
        </w:rPr>
      </w:pPr>
      <w:r w:rsidRPr="005D67B3">
        <w:rPr>
          <w:rFonts w:ascii="Arial" w:hAnsi="Arial" w:cs="Arial"/>
        </w:rPr>
        <w:t xml:space="preserve">Moreover, with a presence, the company is currently embarking on </w:t>
      </w:r>
      <w:r w:rsidRPr="005D67B3">
        <w:rPr>
          <w:rFonts w:ascii="Arial" w:hAnsi="Arial" w:cs="Arial"/>
          <w:b/>
          <w:bCs/>
        </w:rPr>
        <w:t>Market Penetration</w:t>
      </w:r>
      <w:r w:rsidRPr="005D67B3">
        <w:rPr>
          <w:rFonts w:ascii="Arial" w:hAnsi="Arial" w:cs="Arial"/>
        </w:rPr>
        <w:t xml:space="preserve"> with great aggression. This will entail enhancing its penetration in the current cities and broadening its footprints in the shortest time possible. IKEA intends more physical stores 6 to </w:t>
      </w:r>
      <w:r w:rsidR="000B3FAA" w:rsidRPr="005D67B3">
        <w:rPr>
          <w:rFonts w:ascii="Arial" w:hAnsi="Arial" w:cs="Arial"/>
        </w:rPr>
        <w:t>30 and</w:t>
      </w:r>
      <w:r w:rsidRPr="005D67B3">
        <w:rPr>
          <w:rFonts w:ascii="Arial" w:hAnsi="Arial" w:cs="Arial"/>
        </w:rPr>
        <w:t xml:space="preserve"> has earmarked to more than double its financial outlay on the land to more than $2.2 billion in the upcoming five years [17].</w:t>
      </w:r>
    </w:p>
    <w:p w14:paraId="0AFB3214" w14:textId="77777777" w:rsidR="00232C9D" w:rsidRPr="005D67B3" w:rsidRDefault="00000000" w:rsidP="008706CA">
      <w:pPr>
        <w:pStyle w:val="BodyText"/>
        <w:spacing w:line="276" w:lineRule="auto"/>
        <w:jc w:val="both"/>
        <w:rPr>
          <w:rFonts w:ascii="Arial" w:hAnsi="Arial" w:cs="Arial"/>
        </w:rPr>
      </w:pPr>
      <w:r w:rsidRPr="005D67B3">
        <w:rPr>
          <w:rFonts w:ascii="Arial" w:hAnsi="Arial" w:cs="Arial"/>
          <w:b/>
        </w:rPr>
        <w:t>BCG Matrix Analysis:</w:t>
      </w:r>
      <w:r w:rsidRPr="005D67B3">
        <w:rPr>
          <w:rFonts w:ascii="Arial" w:hAnsi="Arial" w:cs="Arial"/>
        </w:rPr>
        <w:t xml:space="preserve"> </w:t>
      </w:r>
    </w:p>
    <w:p w14:paraId="5DED6227" w14:textId="025DDE90" w:rsidR="004F7985" w:rsidRDefault="004F7985" w:rsidP="008706CA">
      <w:pPr>
        <w:pStyle w:val="BodyText"/>
        <w:spacing w:line="276" w:lineRule="auto"/>
        <w:jc w:val="both"/>
        <w:rPr>
          <w:rFonts w:ascii="Arial" w:hAnsi="Arial" w:cs="Arial"/>
        </w:rPr>
      </w:pPr>
      <w:r w:rsidRPr="005D67B3">
        <w:rPr>
          <w:rFonts w:ascii="Arial" w:hAnsi="Arial" w:cs="Arial"/>
        </w:rPr>
        <w:t xml:space="preserve">With regards to the Indian market, the main product of IKEA is ready-to-assemble (RTA) furniture that serves as a </w:t>
      </w:r>
      <w:r w:rsidRPr="005D67B3">
        <w:rPr>
          <w:rFonts w:ascii="Arial" w:hAnsi="Arial" w:cs="Arial"/>
          <w:b/>
          <w:bCs/>
        </w:rPr>
        <w:t>Star</w:t>
      </w:r>
      <w:r w:rsidRPr="005D67B3">
        <w:rPr>
          <w:rFonts w:ascii="Arial" w:hAnsi="Arial" w:cs="Arial"/>
        </w:rPr>
        <w:t xml:space="preserve">. Indian furniture market is growing at a very high rate (11.1% projected CAGR), and with its enormous brand strength and investments, IKEA is quickly taking over market share of the already established unorganized market segment [4]. IKEA has to keep spending intensively to sustain this status as a Star and, as a part of the transition into a very lucrative Cash Cow, convert these operations into one. This investment should focus on infrastructure, developing affected sourcing </w:t>
      </w:r>
      <w:r w:rsidR="000B3FAA" w:rsidRPr="005D67B3">
        <w:rPr>
          <w:rFonts w:ascii="Arial" w:hAnsi="Arial" w:cs="Arial"/>
        </w:rPr>
        <w:t>networks</w:t>
      </w:r>
      <w:r w:rsidRPr="005D67B3">
        <w:rPr>
          <w:rFonts w:ascii="Arial" w:hAnsi="Arial" w:cs="Arial"/>
        </w:rPr>
        <w:t xml:space="preserve"> to enhance the margins and essential customer </w:t>
      </w:r>
      <w:r w:rsidR="007B12E9" w:rsidRPr="005D67B3">
        <w:rPr>
          <w:rFonts w:ascii="Arial" w:hAnsi="Arial" w:cs="Arial"/>
        </w:rPr>
        <w:t>training</w:t>
      </w:r>
      <w:r w:rsidRPr="005D67B3">
        <w:rPr>
          <w:rFonts w:ascii="Arial" w:hAnsi="Arial" w:cs="Arial"/>
        </w:rPr>
        <w:t>. Tackling the cultural barrier to the DIY concept of getting long-term dominance is crucial; gradually altering consumer behavior or more likely maintaining the status of offering extremely cheap, built-in assembly services [18].</w:t>
      </w:r>
    </w:p>
    <w:p w14:paraId="449E164F" w14:textId="77777777" w:rsidR="007B12E9" w:rsidRDefault="007B12E9" w:rsidP="008706CA">
      <w:pPr>
        <w:pStyle w:val="BodyText"/>
        <w:spacing w:line="276" w:lineRule="auto"/>
        <w:jc w:val="both"/>
        <w:rPr>
          <w:rFonts w:ascii="Arial" w:hAnsi="Arial" w:cs="Arial"/>
        </w:rPr>
      </w:pPr>
    </w:p>
    <w:p w14:paraId="6C819D3D" w14:textId="77777777" w:rsidR="000B3FAA" w:rsidRPr="005D67B3" w:rsidRDefault="000B3FAA" w:rsidP="008706CA">
      <w:pPr>
        <w:pStyle w:val="BodyText"/>
        <w:spacing w:line="276" w:lineRule="auto"/>
        <w:jc w:val="both"/>
        <w:rPr>
          <w:rFonts w:ascii="Arial" w:hAnsi="Arial" w:cs="Arial"/>
        </w:rPr>
      </w:pPr>
    </w:p>
    <w:p w14:paraId="083CB276" w14:textId="6A912961" w:rsidR="00232C9D" w:rsidRPr="005D67B3" w:rsidRDefault="00000000" w:rsidP="008706CA">
      <w:pPr>
        <w:pStyle w:val="BodyText"/>
        <w:spacing w:line="276" w:lineRule="auto"/>
        <w:jc w:val="both"/>
        <w:rPr>
          <w:rFonts w:ascii="Arial" w:hAnsi="Arial" w:cs="Arial"/>
        </w:rPr>
      </w:pPr>
      <w:r w:rsidRPr="005D67B3">
        <w:rPr>
          <w:rFonts w:ascii="Arial" w:hAnsi="Arial" w:cs="Arial"/>
          <w:b/>
        </w:rPr>
        <w:lastRenderedPageBreak/>
        <w:t>Sustainability Goals (2025-2030):</w:t>
      </w:r>
      <w:r w:rsidRPr="005D67B3">
        <w:rPr>
          <w:rFonts w:ascii="Arial" w:hAnsi="Arial" w:cs="Arial"/>
        </w:rPr>
        <w:t xml:space="preserve"> </w:t>
      </w:r>
    </w:p>
    <w:p w14:paraId="2EBFC917" w14:textId="416497F2" w:rsidR="00776E01" w:rsidRPr="005D67B3" w:rsidRDefault="004F7985" w:rsidP="008706CA">
      <w:pPr>
        <w:pStyle w:val="BodyText"/>
        <w:spacing w:line="276" w:lineRule="auto"/>
        <w:jc w:val="both"/>
        <w:rPr>
          <w:rFonts w:ascii="Arial" w:hAnsi="Arial" w:cs="Arial"/>
        </w:rPr>
      </w:pPr>
      <w:r w:rsidRPr="005D67B3">
        <w:rPr>
          <w:rFonts w:ascii="Arial" w:hAnsi="Arial" w:cs="Arial"/>
        </w:rPr>
        <w:t xml:space="preserve">At its core directional development as part of its strategy, IKEA has its global project, People and Planet Positive which is being implemented violently on the Indian soil. Its 2025-2030 strategies involve </w:t>
      </w:r>
      <w:r w:rsidR="000B3FAA" w:rsidRPr="005D67B3">
        <w:rPr>
          <w:rFonts w:ascii="Arial" w:hAnsi="Arial" w:cs="Arial"/>
        </w:rPr>
        <w:t>several</w:t>
      </w:r>
      <w:r w:rsidRPr="005D67B3">
        <w:rPr>
          <w:rFonts w:ascii="Arial" w:hAnsi="Arial" w:cs="Arial"/>
        </w:rPr>
        <w:t xml:space="preserve"> ambitious targets, including the goal to go 100 percent renewable energy in the use of its entire Indian value chain, transporting its homes to a fully zero-emission fleet and above all, to significantly decrease its use of sustainably sourced and locally made materials, such as bamboo and sustainable cotton. These programs are not only ethical requirements, but they are also gradually turning out to be a strategic point of difference [19].</w:t>
      </w:r>
    </w:p>
    <w:p w14:paraId="0E923181" w14:textId="77777777" w:rsidR="00776E01" w:rsidRPr="005D67B3" w:rsidRDefault="00000000" w:rsidP="008706CA">
      <w:pPr>
        <w:pStyle w:val="Heading3"/>
        <w:spacing w:line="276" w:lineRule="auto"/>
        <w:rPr>
          <w:rFonts w:ascii="Arial" w:hAnsi="Arial" w:cs="Arial"/>
        </w:rPr>
      </w:pPr>
      <w:bookmarkStart w:id="23" w:name="ethical-issues-in-ikeas-marketing-mix"/>
      <w:bookmarkStart w:id="24" w:name="_Toc225414726"/>
      <w:r w:rsidRPr="005D67B3">
        <w:rPr>
          <w:rFonts w:ascii="Arial" w:hAnsi="Arial" w:cs="Arial"/>
        </w:rPr>
        <w:t>1.5 Ethical Issues in IKEA’s Marketing Mix</w:t>
      </w:r>
      <w:bookmarkEnd w:id="23"/>
      <w:bookmarkEnd w:id="24"/>
    </w:p>
    <w:p w14:paraId="54D42F75" w14:textId="02C6BB87" w:rsidR="004E31D4" w:rsidRDefault="004E31D4" w:rsidP="008706CA">
      <w:pPr>
        <w:pStyle w:val="BodyText"/>
        <w:spacing w:line="276" w:lineRule="auto"/>
        <w:jc w:val="both"/>
        <w:rPr>
          <w:rFonts w:ascii="Arial" w:hAnsi="Arial" w:cs="Arial"/>
          <w:b/>
        </w:rPr>
      </w:pPr>
      <w:r w:rsidRPr="004E31D4">
        <w:rPr>
          <w:rFonts w:ascii="Arial" w:hAnsi="Arial" w:cs="Arial"/>
        </w:rPr>
        <w:t xml:space="preserve">Despite its powerful brand image based on ethics and sustainability, IKEA operations all over the world were observed to have major discrepancies. The allegations of unethical sourcing practices and supply chain transparency have damaged its reputation, especially in such a market as the UK where consumers are so </w:t>
      </w:r>
      <w:r w:rsidR="000B3FAA" w:rsidRPr="004E31D4">
        <w:rPr>
          <w:rFonts w:ascii="Arial" w:hAnsi="Arial" w:cs="Arial"/>
        </w:rPr>
        <w:t>sustainable</w:t>
      </w:r>
      <w:r w:rsidRPr="004E31D4">
        <w:rPr>
          <w:rFonts w:ascii="Arial" w:hAnsi="Arial" w:cs="Arial"/>
        </w:rPr>
        <w:t xml:space="preserve">. It is in this contradiction that there are anxieties that the fact that IKEA positions itself as sustainable might serve as a </w:t>
      </w:r>
      <w:r w:rsidR="000B3FAA" w:rsidRPr="004E31D4">
        <w:rPr>
          <w:rFonts w:ascii="Arial" w:hAnsi="Arial" w:cs="Arial"/>
        </w:rPr>
        <w:t>reputable</w:t>
      </w:r>
      <w:r w:rsidRPr="004E31D4">
        <w:rPr>
          <w:rFonts w:ascii="Arial" w:hAnsi="Arial" w:cs="Arial"/>
        </w:rPr>
        <w:t xml:space="preserve"> move in addition to an operationalized fact</w:t>
      </w:r>
      <w:r>
        <w:rPr>
          <w:rFonts w:ascii="Arial" w:hAnsi="Arial" w:cs="Arial"/>
          <w:b/>
        </w:rPr>
        <w:t>.</w:t>
      </w:r>
    </w:p>
    <w:p w14:paraId="249D3F62" w14:textId="5AD8EF63" w:rsidR="00776E01" w:rsidRPr="005D67B3" w:rsidRDefault="00000000" w:rsidP="008706CA">
      <w:pPr>
        <w:pStyle w:val="BodyText"/>
        <w:spacing w:line="276" w:lineRule="auto"/>
        <w:jc w:val="both"/>
        <w:rPr>
          <w:rFonts w:ascii="Arial" w:hAnsi="Arial" w:cs="Arial"/>
        </w:rPr>
      </w:pPr>
      <w:r w:rsidRPr="005D67B3">
        <w:rPr>
          <w:rFonts w:ascii="Arial" w:hAnsi="Arial" w:cs="Arial"/>
          <w:b/>
        </w:rPr>
        <w:t>Supply Chain and Labour Practices:</w:t>
      </w:r>
      <w:r w:rsidRPr="005D67B3">
        <w:rPr>
          <w:rFonts w:ascii="Arial" w:hAnsi="Arial" w:cs="Arial"/>
        </w:rPr>
        <w:t xml:space="preserve"> </w:t>
      </w:r>
      <w:r w:rsidR="004F7985" w:rsidRPr="005D67B3">
        <w:rPr>
          <w:rFonts w:ascii="Arial" w:hAnsi="Arial" w:cs="Arial"/>
        </w:rPr>
        <w:t xml:space="preserve">In India, the manufacturing and textile industry is highly fragmented </w:t>
      </w:r>
      <w:r w:rsidR="000B3FAA" w:rsidRPr="005D67B3">
        <w:rPr>
          <w:rFonts w:ascii="Arial" w:hAnsi="Arial" w:cs="Arial"/>
        </w:rPr>
        <w:t>and, in many cases,</w:t>
      </w:r>
      <w:r w:rsidR="004F7985" w:rsidRPr="005D67B3">
        <w:rPr>
          <w:rFonts w:ascii="Arial" w:hAnsi="Arial" w:cs="Arial"/>
        </w:rPr>
        <w:t xml:space="preserve"> informal which has historically presented extreme ethical issues </w:t>
      </w:r>
      <w:r w:rsidR="000B3FAA" w:rsidRPr="005D67B3">
        <w:rPr>
          <w:rFonts w:ascii="Arial" w:hAnsi="Arial" w:cs="Arial"/>
        </w:rPr>
        <w:t>about</w:t>
      </w:r>
      <w:r w:rsidR="004F7985" w:rsidRPr="005D67B3">
        <w:rPr>
          <w:rFonts w:ascii="Arial" w:hAnsi="Arial" w:cs="Arial"/>
        </w:rPr>
        <w:t xml:space="preserve"> the labour practices. IKEA has been under intense scrutiny because of its involvement in the use of child labour and other issues involving poor working </w:t>
      </w:r>
      <w:r w:rsidR="000B3FAA" w:rsidRPr="005D67B3">
        <w:rPr>
          <w:rFonts w:ascii="Arial" w:hAnsi="Arial" w:cs="Arial"/>
        </w:rPr>
        <w:t>conditions,</w:t>
      </w:r>
      <w:r w:rsidR="004F7985" w:rsidRPr="005D67B3">
        <w:rPr>
          <w:rFonts w:ascii="Arial" w:hAnsi="Arial" w:cs="Arial"/>
        </w:rPr>
        <w:t xml:space="preserve"> especially in its carpet and textile supply channel. To this, IKEA introduced its high fidelity IWAY (The IKEA Way on Purchasing Products, Materials and Services) code of conduct </w:t>
      </w:r>
      <w:r w:rsidR="000B3FAA" w:rsidRPr="005D67B3">
        <w:rPr>
          <w:rFonts w:ascii="Arial" w:hAnsi="Arial" w:cs="Arial"/>
        </w:rPr>
        <w:t>to</w:t>
      </w:r>
      <w:r w:rsidR="004F7985" w:rsidRPr="005D67B3">
        <w:rPr>
          <w:rFonts w:ascii="Arial" w:hAnsi="Arial" w:cs="Arial"/>
        </w:rPr>
        <w:t xml:space="preserve"> audit the suppliers. Nevertheless, having complete, unconditional adherence in the supply chain is a monumental ethical issue that must continue to be pursued </w:t>
      </w:r>
      <w:r w:rsidR="000B3FAA" w:rsidRPr="005D67B3">
        <w:rPr>
          <w:rFonts w:ascii="Arial" w:hAnsi="Arial" w:cs="Arial"/>
        </w:rPr>
        <w:t>on</w:t>
      </w:r>
      <w:r w:rsidR="004F7985" w:rsidRPr="005D67B3">
        <w:rPr>
          <w:rFonts w:ascii="Arial" w:hAnsi="Arial" w:cs="Arial"/>
        </w:rPr>
        <w:t xml:space="preserve"> scale, in a large, multi-layered and frequently covert supply chain [20].</w:t>
      </w:r>
    </w:p>
    <w:p w14:paraId="3F955BCF" w14:textId="18A1F0F8" w:rsidR="00776E01" w:rsidRPr="005D67B3" w:rsidRDefault="004F7985" w:rsidP="008706CA">
      <w:pPr>
        <w:pStyle w:val="BodyText"/>
        <w:spacing w:line="276" w:lineRule="auto"/>
        <w:jc w:val="both"/>
        <w:rPr>
          <w:rFonts w:ascii="Arial" w:hAnsi="Arial" w:cs="Arial"/>
        </w:rPr>
      </w:pPr>
      <w:r w:rsidRPr="005D67B3">
        <w:rPr>
          <w:rFonts w:ascii="Arial" w:hAnsi="Arial" w:cs="Arial"/>
        </w:rPr>
        <w:t xml:space="preserve">The UK is a two-polar ethical scenario. Within the UK, IKEA is known to have such positive labour practices, as it is an accredited Living Wage employer, and publicly bound to the Modern Slavery Act. It </w:t>
      </w:r>
      <w:r w:rsidR="000B3FAA" w:rsidRPr="005D67B3">
        <w:rPr>
          <w:rFonts w:ascii="Arial" w:hAnsi="Arial" w:cs="Arial"/>
        </w:rPr>
        <w:t>is, however,</w:t>
      </w:r>
      <w:r w:rsidRPr="005D67B3">
        <w:rPr>
          <w:rFonts w:ascii="Arial" w:hAnsi="Arial" w:cs="Arial"/>
        </w:rPr>
        <w:t xml:space="preserve"> plagued by serious ethical doubts on the global supply chain that supplies its stores in the UK. One enormous undercover study by the environmental pressure group Earthsight found that IKEA sold in the UK and Europe furniture created with illegally cut wood taken in non-commodity areas in Russian forests. This scandal showed that IKEA has serious, systemic problems in its supply chain auditing, and that its intensive dependence on third-party certifications such as the Forest Stewardship Council (FSC), which are easily compromised according to critics may have been part of the problem [21].</w:t>
      </w:r>
    </w:p>
    <w:p w14:paraId="5FEFD96E" w14:textId="4B15F1C8" w:rsidR="00776E01" w:rsidRPr="005D67B3" w:rsidRDefault="00000000" w:rsidP="008706CA">
      <w:pPr>
        <w:pStyle w:val="BodyText"/>
        <w:spacing w:line="276" w:lineRule="auto"/>
        <w:jc w:val="both"/>
        <w:rPr>
          <w:rFonts w:ascii="Arial" w:hAnsi="Arial" w:cs="Arial"/>
        </w:rPr>
      </w:pPr>
      <w:r w:rsidRPr="005D67B3">
        <w:rPr>
          <w:rFonts w:ascii="Arial" w:hAnsi="Arial" w:cs="Arial"/>
          <w:b/>
        </w:rPr>
        <w:t>Sustainability and the “Greenwashing” Dilemma:</w:t>
      </w:r>
      <w:r w:rsidRPr="005D67B3">
        <w:rPr>
          <w:rFonts w:ascii="Arial" w:hAnsi="Arial" w:cs="Arial"/>
        </w:rPr>
        <w:t xml:space="preserve"> </w:t>
      </w:r>
      <w:r w:rsidR="004F7985" w:rsidRPr="005D67B3">
        <w:rPr>
          <w:rFonts w:ascii="Arial" w:hAnsi="Arial" w:cs="Arial"/>
        </w:rPr>
        <w:t xml:space="preserve">IKEA has a marketing team that greatly </w:t>
      </w:r>
      <w:r w:rsidR="000B3FAA" w:rsidRPr="005D67B3">
        <w:rPr>
          <w:rFonts w:ascii="Arial" w:hAnsi="Arial" w:cs="Arial"/>
        </w:rPr>
        <w:t>emphasizes</w:t>
      </w:r>
      <w:r w:rsidR="004F7985" w:rsidRPr="005D67B3">
        <w:rPr>
          <w:rFonts w:ascii="Arial" w:hAnsi="Arial" w:cs="Arial"/>
        </w:rPr>
        <w:t xml:space="preserve"> the brand as a hero of sustainability. The positioning </w:t>
      </w:r>
      <w:r w:rsidR="000B3FAA" w:rsidRPr="005D67B3">
        <w:rPr>
          <w:rFonts w:ascii="Arial" w:hAnsi="Arial" w:cs="Arial"/>
        </w:rPr>
        <w:t>has, however,</w:t>
      </w:r>
      <w:r w:rsidR="004F7985" w:rsidRPr="005D67B3">
        <w:rPr>
          <w:rFonts w:ascii="Arial" w:hAnsi="Arial" w:cs="Arial"/>
        </w:rPr>
        <w:t xml:space="preserve"> </w:t>
      </w:r>
      <w:r w:rsidR="000B3FAA" w:rsidRPr="005D67B3">
        <w:rPr>
          <w:rFonts w:ascii="Arial" w:hAnsi="Arial" w:cs="Arial"/>
        </w:rPr>
        <w:lastRenderedPageBreak/>
        <w:t>often been</w:t>
      </w:r>
      <w:r w:rsidR="004F7985" w:rsidRPr="005D67B3">
        <w:rPr>
          <w:rFonts w:ascii="Arial" w:hAnsi="Arial" w:cs="Arial"/>
        </w:rPr>
        <w:t xml:space="preserve"> criticized as being counter-intuitive to its business model of fast furniture. The model automatically promotes excessive consumption, speedy production and disposal culture. The enormity of raw </w:t>
      </w:r>
      <w:r w:rsidR="000B3FAA" w:rsidRPr="005D67B3">
        <w:rPr>
          <w:rFonts w:ascii="Arial" w:hAnsi="Arial" w:cs="Arial"/>
        </w:rPr>
        <w:t>materials,</w:t>
      </w:r>
      <w:r w:rsidR="004F7985" w:rsidRPr="005D67B3">
        <w:rPr>
          <w:rFonts w:ascii="Arial" w:hAnsi="Arial" w:cs="Arial"/>
        </w:rPr>
        <w:t xml:space="preserve"> especially wood that IKEA consumes in the </w:t>
      </w:r>
      <w:r w:rsidR="000B3FAA" w:rsidRPr="005D67B3">
        <w:rPr>
          <w:rFonts w:ascii="Arial" w:hAnsi="Arial" w:cs="Arial"/>
        </w:rPr>
        <w:t>world,</w:t>
      </w:r>
      <w:r w:rsidR="004F7985" w:rsidRPr="005D67B3">
        <w:rPr>
          <w:rFonts w:ascii="Arial" w:hAnsi="Arial" w:cs="Arial"/>
        </w:rPr>
        <w:t xml:space="preserve"> makes one think seriously about the environment. Critics believe that even the measures being put by IKEA (such as the sale of solar panels or the sale of vegan meatballs) are a positive move but it tends to be greenwashed, i.e. it creates an environmental halo effect whereas the actual result of the </w:t>
      </w:r>
      <w:r w:rsidR="000B3FAA" w:rsidRPr="005D67B3">
        <w:rPr>
          <w:rFonts w:ascii="Arial" w:hAnsi="Arial" w:cs="Arial"/>
        </w:rPr>
        <w:t>high-volume</w:t>
      </w:r>
      <w:r w:rsidR="004F7985" w:rsidRPr="005D67B3">
        <w:rPr>
          <w:rFonts w:ascii="Arial" w:hAnsi="Arial" w:cs="Arial"/>
        </w:rPr>
        <w:t xml:space="preserve"> production scale is rather unhealthy to the environment [22].</w:t>
      </w:r>
    </w:p>
    <w:p w14:paraId="0F754ADF" w14:textId="4B911658" w:rsidR="00776E01" w:rsidRPr="005D67B3" w:rsidRDefault="00000000" w:rsidP="008706CA">
      <w:pPr>
        <w:pStyle w:val="BodyText"/>
        <w:spacing w:line="276" w:lineRule="auto"/>
        <w:jc w:val="both"/>
        <w:rPr>
          <w:rFonts w:ascii="Arial" w:hAnsi="Arial" w:cs="Arial"/>
        </w:rPr>
      </w:pPr>
      <w:r w:rsidRPr="005D67B3">
        <w:rPr>
          <w:rFonts w:ascii="Arial" w:hAnsi="Arial" w:cs="Arial"/>
          <w:b/>
        </w:rPr>
        <w:t>Pricing Ethics and Supplier Pressure:</w:t>
      </w:r>
      <w:r w:rsidRPr="005D67B3">
        <w:rPr>
          <w:rFonts w:ascii="Arial" w:hAnsi="Arial" w:cs="Arial"/>
        </w:rPr>
        <w:t xml:space="preserve"> </w:t>
      </w:r>
      <w:r w:rsidR="004F7985" w:rsidRPr="005D67B3">
        <w:rPr>
          <w:rFonts w:ascii="Arial" w:hAnsi="Arial" w:cs="Arial"/>
        </w:rPr>
        <w:t xml:space="preserve">In India, the IKEA penetration pricing is the key element of the marketing mix that focuses on the values of a very price-conscious market segment. Although it makes fashionable furniture accessible to the consumer in a democratic manner, it poses sophisticated ethical dilemmas of the huge pressures put on local suppliers. Suppliers have to be merciless in their cost-cutting activities </w:t>
      </w:r>
      <w:r w:rsidR="000B3FAA" w:rsidRPr="005D67B3">
        <w:rPr>
          <w:rFonts w:ascii="Arial" w:hAnsi="Arial" w:cs="Arial"/>
        </w:rPr>
        <w:t>to</w:t>
      </w:r>
      <w:r w:rsidR="004F7985" w:rsidRPr="005D67B3">
        <w:rPr>
          <w:rFonts w:ascii="Arial" w:hAnsi="Arial" w:cs="Arial"/>
        </w:rPr>
        <w:t xml:space="preserve"> end up with prices that are low enough to satisfy IKEA’s standards. Such a race to the bottom may unintentionally encourage low labour practices, low wages or greenfelt practices by suppliers in a desperate effort to keep afloat and satisfy the demands of IKEA [20].</w:t>
      </w:r>
    </w:p>
    <w:p w14:paraId="21C614CC" w14:textId="77777777" w:rsidR="00776E01" w:rsidRPr="005D67B3" w:rsidRDefault="00000000" w:rsidP="008706CA">
      <w:pPr>
        <w:pStyle w:val="Heading3"/>
        <w:spacing w:line="276" w:lineRule="auto"/>
        <w:rPr>
          <w:rFonts w:ascii="Arial" w:hAnsi="Arial" w:cs="Arial"/>
        </w:rPr>
      </w:pPr>
      <w:bookmarkStart w:id="25" w:name="recommendations"/>
      <w:bookmarkStart w:id="26" w:name="_Toc225414727"/>
      <w:r w:rsidRPr="005D67B3">
        <w:rPr>
          <w:rFonts w:ascii="Arial" w:hAnsi="Arial" w:cs="Arial"/>
        </w:rPr>
        <w:t>1.6 Recommendations</w:t>
      </w:r>
      <w:bookmarkEnd w:id="25"/>
      <w:bookmarkEnd w:id="26"/>
    </w:p>
    <w:p w14:paraId="47188A09" w14:textId="6BF258E0" w:rsidR="00776E01" w:rsidRPr="005D67B3" w:rsidRDefault="00DB230E" w:rsidP="008706CA">
      <w:pPr>
        <w:pStyle w:val="FirstParagraph"/>
        <w:spacing w:line="276" w:lineRule="auto"/>
        <w:jc w:val="both"/>
        <w:rPr>
          <w:rFonts w:ascii="Arial" w:hAnsi="Arial" w:cs="Arial"/>
        </w:rPr>
      </w:pPr>
      <w:r w:rsidRPr="005D67B3">
        <w:rPr>
          <w:rFonts w:ascii="Arial" w:hAnsi="Arial" w:cs="Arial"/>
        </w:rPr>
        <w:t>The overall outcome of the comparative-wise analysis of the macro environment, the marketing mix, as well as the ethical scenario reveals that IKEA will be advised to adopt the following strategic guidelines in its future international marketing capabilities:</w:t>
      </w:r>
    </w:p>
    <w:p w14:paraId="2E890DD4" w14:textId="2AEBFB38" w:rsidR="00DB230E" w:rsidRPr="005D67B3" w:rsidRDefault="00DB230E" w:rsidP="00DB230E">
      <w:pPr>
        <w:pStyle w:val="Compact"/>
        <w:spacing w:line="276" w:lineRule="auto"/>
        <w:ind w:left="480"/>
        <w:jc w:val="both"/>
        <w:rPr>
          <w:rFonts w:ascii="Arial" w:hAnsi="Arial" w:cs="Arial"/>
        </w:rPr>
      </w:pPr>
      <w:r w:rsidRPr="005D67B3">
        <w:rPr>
          <w:rFonts w:ascii="Arial" w:hAnsi="Arial" w:cs="Arial"/>
          <w:b/>
          <w:bCs/>
        </w:rPr>
        <w:t>1. Enhance Glocalization and Service Integration in New Markets:</w:t>
      </w:r>
      <w:r w:rsidRPr="005D67B3">
        <w:rPr>
          <w:rFonts w:ascii="Arial" w:hAnsi="Arial" w:cs="Arial"/>
        </w:rPr>
        <w:t xml:space="preserve"> IKEA needs to keep on pushing its hybrid store format in India, with a prior focus on </w:t>
      </w:r>
      <w:r w:rsidR="000B3FAA" w:rsidRPr="005D67B3">
        <w:rPr>
          <w:rFonts w:ascii="Arial" w:hAnsi="Arial" w:cs="Arial"/>
        </w:rPr>
        <w:t>entering</w:t>
      </w:r>
      <w:r w:rsidRPr="005D67B3">
        <w:rPr>
          <w:rFonts w:ascii="Arial" w:hAnsi="Arial" w:cs="Arial"/>
        </w:rPr>
        <w:t xml:space="preserve"> the digital-first tier-2 cities. More importantly, more product localization is needed. IKEA ought to focus on production of stronger and ready-to-assemble furniture lines and smoothly blended ultra-low-cost assembly services, completing the last obstacle to mass adoption.</w:t>
      </w:r>
    </w:p>
    <w:p w14:paraId="5AE43C48" w14:textId="42AEDD30" w:rsidR="00DB230E" w:rsidRPr="005D67B3" w:rsidRDefault="00DB230E" w:rsidP="00DB230E">
      <w:pPr>
        <w:pStyle w:val="Compact"/>
        <w:spacing w:line="276" w:lineRule="auto"/>
        <w:ind w:left="480"/>
        <w:jc w:val="both"/>
        <w:rPr>
          <w:rFonts w:ascii="Arial" w:hAnsi="Arial" w:cs="Arial"/>
        </w:rPr>
      </w:pPr>
      <w:r w:rsidRPr="005D67B3">
        <w:rPr>
          <w:rFonts w:ascii="Arial" w:hAnsi="Arial" w:cs="Arial"/>
          <w:b/>
          <w:bCs/>
        </w:rPr>
        <w:t>2. Radically Increase Supply Chain Visibility and Traceability</w:t>
      </w:r>
      <w:r w:rsidRPr="005D67B3">
        <w:rPr>
          <w:rFonts w:ascii="Arial" w:hAnsi="Arial" w:cs="Arial"/>
        </w:rPr>
        <w:t xml:space="preserve">: IKEA </w:t>
      </w:r>
      <w:r w:rsidR="000B3FAA" w:rsidRPr="005D67B3">
        <w:rPr>
          <w:rFonts w:ascii="Arial" w:hAnsi="Arial" w:cs="Arial"/>
        </w:rPr>
        <w:t>must</w:t>
      </w:r>
      <w:r w:rsidRPr="005D67B3">
        <w:rPr>
          <w:rFonts w:ascii="Arial" w:hAnsi="Arial" w:cs="Arial"/>
        </w:rPr>
        <w:t xml:space="preserve"> stop depending on compromised third-party certifications, such as the FSC, to curb the unending claims of greenwashing and unlawful sourcing. The firm must ensure that its global supply chain is audited with high standards of independence, transparency and rigorously. The credibility would be </w:t>
      </w:r>
      <w:r w:rsidR="000B3FAA" w:rsidRPr="005D67B3">
        <w:rPr>
          <w:rFonts w:ascii="Arial" w:hAnsi="Arial" w:cs="Arial"/>
        </w:rPr>
        <w:t>reinstated,</w:t>
      </w:r>
      <w:r w:rsidRPr="005D67B3">
        <w:rPr>
          <w:rFonts w:ascii="Arial" w:hAnsi="Arial" w:cs="Arial"/>
        </w:rPr>
        <w:t xml:space="preserve"> and the sourcing would be ethical by investing in blockchain technology and providing end-to-end traceability of raw materials so that a UK consumer can trace the exact origin of the wood in his or her table.</w:t>
      </w:r>
    </w:p>
    <w:p w14:paraId="00E96DD4" w14:textId="03BE5641" w:rsidR="00DB230E" w:rsidRPr="005D67B3" w:rsidRDefault="00DB230E" w:rsidP="00DB230E">
      <w:pPr>
        <w:pStyle w:val="Compact"/>
        <w:spacing w:line="276" w:lineRule="auto"/>
        <w:ind w:left="480"/>
        <w:jc w:val="both"/>
        <w:rPr>
          <w:rFonts w:ascii="Arial" w:hAnsi="Arial" w:cs="Arial"/>
        </w:rPr>
      </w:pPr>
      <w:r w:rsidRPr="005D67B3">
        <w:rPr>
          <w:rFonts w:ascii="Arial" w:hAnsi="Arial" w:cs="Arial"/>
          <w:b/>
          <w:bCs/>
        </w:rPr>
        <w:t>3. Develop the Fast Furniture Model into full Circularity:</w:t>
      </w:r>
      <w:r w:rsidRPr="005D67B3">
        <w:rPr>
          <w:rFonts w:ascii="Arial" w:hAnsi="Arial" w:cs="Arial"/>
        </w:rPr>
        <w:t xml:space="preserve"> In advanced, </w:t>
      </w:r>
      <w:r w:rsidR="000B3FAA" w:rsidRPr="005D67B3">
        <w:rPr>
          <w:rFonts w:ascii="Arial" w:hAnsi="Arial" w:cs="Arial"/>
        </w:rPr>
        <w:t>socially conscious</w:t>
      </w:r>
      <w:r w:rsidRPr="005D67B3">
        <w:rPr>
          <w:rFonts w:ascii="Arial" w:hAnsi="Arial" w:cs="Arial"/>
        </w:rPr>
        <w:t xml:space="preserve"> economies such as the UK, IKEA needs to speed up the switch between an </w:t>
      </w:r>
      <w:r w:rsidR="000B3FAA" w:rsidRPr="005D67B3">
        <w:rPr>
          <w:rFonts w:ascii="Arial" w:hAnsi="Arial" w:cs="Arial"/>
        </w:rPr>
        <w:t>environmentally friendly</w:t>
      </w:r>
      <w:r w:rsidRPr="005D67B3">
        <w:rPr>
          <w:rFonts w:ascii="Arial" w:hAnsi="Arial" w:cs="Arial"/>
        </w:rPr>
        <w:t xml:space="preserve"> linear model, namely take-make-dispose, to an actual circular economy. This entails the abandonment of token </w:t>
      </w:r>
      <w:r w:rsidR="000B3FAA" w:rsidRPr="005D67B3">
        <w:rPr>
          <w:rFonts w:ascii="Arial" w:hAnsi="Arial" w:cs="Arial"/>
        </w:rPr>
        <w:t>initiative</w:t>
      </w:r>
      <w:r w:rsidRPr="005D67B3">
        <w:rPr>
          <w:rFonts w:ascii="Arial" w:hAnsi="Arial" w:cs="Arial"/>
        </w:rPr>
        <w:t xml:space="preserve">. Such </w:t>
      </w:r>
      <w:r w:rsidRPr="005D67B3">
        <w:rPr>
          <w:rFonts w:ascii="Arial" w:hAnsi="Arial" w:cs="Arial"/>
        </w:rPr>
        <w:lastRenderedPageBreak/>
        <w:t>recommendations as massively increasing furniture buy-back and refurbishment initiatives, providing full scale, cost efficient in-store repair services, and radically reengineering products specifically on longevity, modularity, and recyclability at end of life are recommended.</w:t>
      </w:r>
    </w:p>
    <w:p w14:paraId="403D0886" w14:textId="656E93B9" w:rsidR="00776E01" w:rsidRPr="005D67B3" w:rsidRDefault="00DB230E" w:rsidP="00DB230E">
      <w:pPr>
        <w:pStyle w:val="Compact"/>
        <w:spacing w:line="276" w:lineRule="auto"/>
        <w:ind w:left="480"/>
        <w:jc w:val="both"/>
        <w:rPr>
          <w:rFonts w:ascii="Arial" w:hAnsi="Arial" w:cs="Arial"/>
        </w:rPr>
      </w:pPr>
      <w:r w:rsidRPr="005D67B3">
        <w:rPr>
          <w:rFonts w:ascii="Arial" w:hAnsi="Arial" w:cs="Arial"/>
          <w:b/>
          <w:bCs/>
        </w:rPr>
        <w:t>4. Use Strategic, Fair-Trade Pricing Models:</w:t>
      </w:r>
      <w:r w:rsidRPr="005D67B3">
        <w:rPr>
          <w:rFonts w:ascii="Arial" w:hAnsi="Arial" w:cs="Arial"/>
        </w:rPr>
        <w:t xml:space="preserve"> In the highly price-sensitive market such as India, IKEA should make sure that its low-pricing aggressiveness is not at the cost of the welfare of the suppliers. The firm must adopt fair-trade prices models that will ensure that all employees are paid a living wage in their entire supply chain. Promoting this devotion to </w:t>
      </w:r>
      <w:r w:rsidR="000B3FAA" w:rsidRPr="005D67B3">
        <w:rPr>
          <w:rFonts w:ascii="Arial" w:hAnsi="Arial" w:cs="Arial"/>
        </w:rPr>
        <w:t>ethical</w:t>
      </w:r>
      <w:r w:rsidRPr="005D67B3">
        <w:rPr>
          <w:rFonts w:ascii="Arial" w:hAnsi="Arial" w:cs="Arial"/>
        </w:rPr>
        <w:t xml:space="preserve"> prices might become a new strong differentiator that will attract the increasing number of socially recognized consumers in the new markets.</w:t>
      </w:r>
    </w:p>
    <w:p w14:paraId="007CCE0E" w14:textId="4C57DE3D" w:rsidR="00776E01" w:rsidRDefault="00776E01" w:rsidP="008706CA">
      <w:pPr>
        <w:spacing w:line="276" w:lineRule="auto"/>
        <w:rPr>
          <w:rFonts w:ascii="Arial" w:hAnsi="Arial" w:cs="Arial"/>
        </w:rPr>
      </w:pPr>
    </w:p>
    <w:p w14:paraId="39101D75" w14:textId="77777777" w:rsidR="009F3420" w:rsidRDefault="009F3420" w:rsidP="008706CA">
      <w:pPr>
        <w:spacing w:line="276" w:lineRule="auto"/>
        <w:rPr>
          <w:rFonts w:ascii="Arial" w:hAnsi="Arial" w:cs="Arial"/>
        </w:rPr>
      </w:pPr>
    </w:p>
    <w:p w14:paraId="4C10340A" w14:textId="77777777" w:rsidR="009F3420" w:rsidRDefault="009F3420" w:rsidP="008706CA">
      <w:pPr>
        <w:spacing w:line="276" w:lineRule="auto"/>
        <w:rPr>
          <w:rFonts w:ascii="Arial" w:hAnsi="Arial" w:cs="Arial"/>
        </w:rPr>
      </w:pPr>
    </w:p>
    <w:p w14:paraId="7279AF55" w14:textId="77777777" w:rsidR="009F3420" w:rsidRDefault="009F3420" w:rsidP="008706CA">
      <w:pPr>
        <w:spacing w:line="276" w:lineRule="auto"/>
        <w:rPr>
          <w:rFonts w:ascii="Arial" w:hAnsi="Arial" w:cs="Arial"/>
        </w:rPr>
      </w:pPr>
    </w:p>
    <w:p w14:paraId="43A06DEA" w14:textId="77777777" w:rsidR="009F3420" w:rsidRDefault="009F3420" w:rsidP="008706CA">
      <w:pPr>
        <w:spacing w:line="276" w:lineRule="auto"/>
        <w:rPr>
          <w:rFonts w:ascii="Arial" w:hAnsi="Arial" w:cs="Arial"/>
        </w:rPr>
      </w:pPr>
    </w:p>
    <w:p w14:paraId="06A068B6" w14:textId="77777777" w:rsidR="009F3420" w:rsidRDefault="009F3420" w:rsidP="008706CA">
      <w:pPr>
        <w:spacing w:line="276" w:lineRule="auto"/>
        <w:rPr>
          <w:rFonts w:ascii="Arial" w:hAnsi="Arial" w:cs="Arial"/>
        </w:rPr>
      </w:pPr>
    </w:p>
    <w:p w14:paraId="390D716C" w14:textId="77777777" w:rsidR="009F3420" w:rsidRDefault="009F3420" w:rsidP="008706CA">
      <w:pPr>
        <w:spacing w:line="276" w:lineRule="auto"/>
        <w:rPr>
          <w:rFonts w:ascii="Arial" w:hAnsi="Arial" w:cs="Arial"/>
        </w:rPr>
      </w:pPr>
    </w:p>
    <w:p w14:paraId="6C1C46E2" w14:textId="77777777" w:rsidR="009F3420" w:rsidRDefault="009F3420" w:rsidP="008706CA">
      <w:pPr>
        <w:spacing w:line="276" w:lineRule="auto"/>
        <w:rPr>
          <w:rFonts w:ascii="Arial" w:hAnsi="Arial" w:cs="Arial"/>
        </w:rPr>
      </w:pPr>
    </w:p>
    <w:p w14:paraId="1A9D426A" w14:textId="77777777" w:rsidR="009F3420" w:rsidRDefault="009F3420" w:rsidP="008706CA">
      <w:pPr>
        <w:spacing w:line="276" w:lineRule="auto"/>
        <w:rPr>
          <w:rFonts w:ascii="Arial" w:hAnsi="Arial" w:cs="Arial"/>
        </w:rPr>
      </w:pPr>
    </w:p>
    <w:p w14:paraId="04872901" w14:textId="77777777" w:rsidR="009F3420" w:rsidRDefault="009F3420" w:rsidP="008706CA">
      <w:pPr>
        <w:spacing w:line="276" w:lineRule="auto"/>
        <w:rPr>
          <w:rFonts w:ascii="Arial" w:hAnsi="Arial" w:cs="Arial"/>
        </w:rPr>
      </w:pPr>
    </w:p>
    <w:p w14:paraId="501C5AF8" w14:textId="77777777" w:rsidR="009F3420" w:rsidRDefault="009F3420" w:rsidP="008706CA">
      <w:pPr>
        <w:spacing w:line="276" w:lineRule="auto"/>
        <w:rPr>
          <w:rFonts w:ascii="Arial" w:hAnsi="Arial" w:cs="Arial"/>
        </w:rPr>
      </w:pPr>
    </w:p>
    <w:p w14:paraId="5DF5AC26" w14:textId="77777777" w:rsidR="009F3420" w:rsidRDefault="009F3420" w:rsidP="008706CA">
      <w:pPr>
        <w:spacing w:line="276" w:lineRule="auto"/>
        <w:rPr>
          <w:rFonts w:ascii="Arial" w:hAnsi="Arial" w:cs="Arial"/>
        </w:rPr>
      </w:pPr>
    </w:p>
    <w:p w14:paraId="1C7CECAE" w14:textId="77777777" w:rsidR="009F3420" w:rsidRDefault="009F3420" w:rsidP="008706CA">
      <w:pPr>
        <w:spacing w:line="276" w:lineRule="auto"/>
        <w:rPr>
          <w:rFonts w:ascii="Arial" w:hAnsi="Arial" w:cs="Arial"/>
        </w:rPr>
      </w:pPr>
    </w:p>
    <w:p w14:paraId="4B9ABBD5" w14:textId="77777777" w:rsidR="009F3420" w:rsidRDefault="009F3420" w:rsidP="008706CA">
      <w:pPr>
        <w:spacing w:line="276" w:lineRule="auto"/>
        <w:rPr>
          <w:rFonts w:ascii="Arial" w:hAnsi="Arial" w:cs="Arial"/>
        </w:rPr>
      </w:pPr>
    </w:p>
    <w:p w14:paraId="524EAB94" w14:textId="77777777" w:rsidR="009F3420" w:rsidRDefault="009F3420" w:rsidP="008706CA">
      <w:pPr>
        <w:spacing w:line="276" w:lineRule="auto"/>
        <w:rPr>
          <w:rFonts w:ascii="Arial" w:hAnsi="Arial" w:cs="Arial"/>
        </w:rPr>
      </w:pPr>
    </w:p>
    <w:p w14:paraId="4F315B48" w14:textId="77777777" w:rsidR="009F3420" w:rsidRDefault="009F3420" w:rsidP="008706CA">
      <w:pPr>
        <w:spacing w:line="276" w:lineRule="auto"/>
        <w:rPr>
          <w:rFonts w:ascii="Arial" w:hAnsi="Arial" w:cs="Arial"/>
        </w:rPr>
      </w:pPr>
    </w:p>
    <w:p w14:paraId="32324A41" w14:textId="77777777" w:rsidR="009F3420" w:rsidRDefault="009F3420" w:rsidP="008706CA">
      <w:pPr>
        <w:spacing w:line="276" w:lineRule="auto"/>
        <w:rPr>
          <w:rFonts w:ascii="Arial" w:hAnsi="Arial" w:cs="Arial"/>
        </w:rPr>
      </w:pPr>
    </w:p>
    <w:p w14:paraId="1DEB4F4E" w14:textId="77777777" w:rsidR="009F3420" w:rsidRDefault="009F3420" w:rsidP="008706CA">
      <w:pPr>
        <w:spacing w:line="276" w:lineRule="auto"/>
        <w:rPr>
          <w:rFonts w:ascii="Arial" w:hAnsi="Arial" w:cs="Arial"/>
        </w:rPr>
      </w:pPr>
    </w:p>
    <w:p w14:paraId="4EF9AC9A" w14:textId="77777777" w:rsidR="00776E01" w:rsidRPr="005D67B3" w:rsidRDefault="00000000" w:rsidP="008706CA">
      <w:pPr>
        <w:pStyle w:val="Heading2"/>
        <w:spacing w:line="276" w:lineRule="auto"/>
        <w:rPr>
          <w:rFonts w:ascii="Arial" w:hAnsi="Arial" w:cs="Arial"/>
          <w:sz w:val="24"/>
          <w:szCs w:val="24"/>
        </w:rPr>
      </w:pPr>
      <w:bookmarkStart w:id="27" w:name="X8c7e9ccf6464d97d4559b790690800b926a757f"/>
      <w:bookmarkStart w:id="28" w:name="_Toc225414728"/>
      <w:r w:rsidRPr="005D67B3">
        <w:rPr>
          <w:rFonts w:ascii="Arial" w:hAnsi="Arial" w:cs="Arial"/>
          <w:sz w:val="24"/>
          <w:szCs w:val="24"/>
        </w:rPr>
        <w:lastRenderedPageBreak/>
        <w:t>Section 2: Reflective Account (Gibbs Reflective Cycle)</w:t>
      </w:r>
      <w:bookmarkEnd w:id="27"/>
      <w:bookmarkEnd w:id="28"/>
    </w:p>
    <w:p w14:paraId="5B5F6EA8" w14:textId="731D660F" w:rsidR="00776E01" w:rsidRPr="005D67B3" w:rsidRDefault="00DB230E" w:rsidP="008706CA">
      <w:pPr>
        <w:pStyle w:val="FirstParagraph"/>
        <w:spacing w:line="276" w:lineRule="auto"/>
        <w:jc w:val="both"/>
        <w:rPr>
          <w:rFonts w:ascii="Arial" w:hAnsi="Arial" w:cs="Arial"/>
        </w:rPr>
      </w:pPr>
      <w:r w:rsidRPr="005D67B3">
        <w:rPr>
          <w:rFonts w:ascii="Arial" w:hAnsi="Arial" w:cs="Arial"/>
        </w:rPr>
        <w:t>This section is a reflective account of the procedure to research, analyze, and prepare the previous comprehensive report on IKEA international marketing strategy under the Gibbs Reflective Cycle (Description, Feelings, Evaluation, Analysis, Conclusion, and Action Plan).</w:t>
      </w:r>
    </w:p>
    <w:p w14:paraId="7C45DBB6" w14:textId="77777777" w:rsidR="00DB230E" w:rsidRPr="005D67B3" w:rsidRDefault="00000000" w:rsidP="00DB230E">
      <w:pPr>
        <w:pStyle w:val="BodyText"/>
        <w:spacing w:line="276" w:lineRule="auto"/>
        <w:jc w:val="both"/>
        <w:rPr>
          <w:rFonts w:ascii="Arial" w:hAnsi="Arial" w:cs="Arial"/>
        </w:rPr>
      </w:pPr>
      <w:r w:rsidRPr="005D67B3">
        <w:rPr>
          <w:rFonts w:ascii="Arial" w:hAnsi="Arial" w:cs="Arial"/>
          <w:b/>
        </w:rPr>
        <w:t>Description:</w:t>
      </w:r>
      <w:r w:rsidRPr="005D67B3">
        <w:rPr>
          <w:rFonts w:ascii="Arial" w:hAnsi="Arial" w:cs="Arial"/>
        </w:rPr>
        <w:t xml:space="preserve"> </w:t>
      </w:r>
      <w:r w:rsidR="00DB230E" w:rsidRPr="005D67B3">
        <w:rPr>
          <w:rFonts w:ascii="Arial" w:hAnsi="Arial" w:cs="Arial"/>
        </w:rPr>
        <w:t>The given task presupposed making of a deep, 5,000-word academic paper that would contain the comparative analysis of the market entry strategy and the marketing mix of IKEA in two different countries: India and the United Kingdom. The short required the addition of the PESTEL analysis, the examination of STP and 7Ps, the evaluation of the directional development strategy, and the critical analysis of ethical concerns.</w:t>
      </w:r>
    </w:p>
    <w:p w14:paraId="6067AFCB" w14:textId="13746FD0" w:rsidR="00776E01" w:rsidRPr="005D67B3" w:rsidRDefault="00DB230E" w:rsidP="00DB230E">
      <w:pPr>
        <w:pStyle w:val="BodyText"/>
        <w:spacing w:line="276" w:lineRule="auto"/>
        <w:jc w:val="both"/>
        <w:rPr>
          <w:rFonts w:ascii="Arial" w:hAnsi="Arial" w:cs="Arial"/>
        </w:rPr>
      </w:pPr>
      <w:r w:rsidRPr="005D67B3">
        <w:rPr>
          <w:rFonts w:ascii="Arial" w:hAnsi="Arial" w:cs="Arial"/>
        </w:rPr>
        <w:t xml:space="preserve">My process started by fully dismantling the assessment specifications </w:t>
      </w:r>
      <w:r w:rsidR="000B3FAA" w:rsidRPr="005D67B3">
        <w:rPr>
          <w:rFonts w:ascii="Arial" w:hAnsi="Arial" w:cs="Arial"/>
        </w:rPr>
        <w:t>to</w:t>
      </w:r>
      <w:r w:rsidRPr="005D67B3">
        <w:rPr>
          <w:rFonts w:ascii="Arial" w:hAnsi="Arial" w:cs="Arial"/>
        </w:rPr>
        <w:t xml:space="preserve"> have a hundred percent alignment with the grading criteria. Because of the sheer breadth of the issue, I embarked on a parallel research approach. I also applied more complex search queries to select the most recent (2019-2025) academic and industry research (a report by Mordor Intelligence and Ken Research), as well as valid news coverage relating to the two markets. After </w:t>
      </w:r>
      <w:r w:rsidR="000B3FAA" w:rsidRPr="005D67B3">
        <w:rPr>
          <w:rFonts w:ascii="Arial" w:hAnsi="Arial" w:cs="Arial"/>
        </w:rPr>
        <w:t>collecting</w:t>
      </w:r>
      <w:r w:rsidRPr="005D67B3">
        <w:rPr>
          <w:rFonts w:ascii="Arial" w:hAnsi="Arial" w:cs="Arial"/>
        </w:rPr>
        <w:t xml:space="preserve"> data, I synthesized </w:t>
      </w:r>
      <w:r w:rsidR="000B3FAA" w:rsidRPr="005D67B3">
        <w:rPr>
          <w:rFonts w:ascii="Arial" w:hAnsi="Arial" w:cs="Arial"/>
        </w:rPr>
        <w:t>it and</w:t>
      </w:r>
      <w:r w:rsidRPr="005D67B3">
        <w:rPr>
          <w:rFonts w:ascii="Arial" w:hAnsi="Arial" w:cs="Arial"/>
        </w:rPr>
        <w:t xml:space="preserve"> then organized the report in a logical way to allow easy comparison. To improve the level of analysis and visualization, I used Python programming (matplotlib library, to be more precise) </w:t>
      </w:r>
      <w:r w:rsidR="000B3FAA" w:rsidRPr="005D67B3">
        <w:rPr>
          <w:rFonts w:ascii="Arial" w:hAnsi="Arial" w:cs="Arial"/>
        </w:rPr>
        <w:t>to</w:t>
      </w:r>
      <w:r w:rsidRPr="005D67B3">
        <w:rPr>
          <w:rFonts w:ascii="Arial" w:hAnsi="Arial" w:cs="Arial"/>
        </w:rPr>
        <w:t xml:space="preserve"> create original data visualizations: a radar chart to compare the PESTEL factors and a line chart to show uses of online sales. Lastly, I finished the report with a follow-up of abiding by the necessary academic writing rules and formality with adherence to the UWTSD Harvard style of referencing.</w:t>
      </w:r>
    </w:p>
    <w:p w14:paraId="634520FB" w14:textId="07361D7D" w:rsidR="00DB230E" w:rsidRPr="005D67B3" w:rsidRDefault="00000000" w:rsidP="00DB230E">
      <w:pPr>
        <w:pStyle w:val="BodyText"/>
        <w:spacing w:line="276" w:lineRule="auto"/>
        <w:jc w:val="both"/>
        <w:rPr>
          <w:rFonts w:ascii="Arial" w:hAnsi="Arial" w:cs="Arial"/>
        </w:rPr>
      </w:pPr>
      <w:r w:rsidRPr="005D67B3">
        <w:rPr>
          <w:rFonts w:ascii="Arial" w:hAnsi="Arial" w:cs="Arial"/>
          <w:b/>
        </w:rPr>
        <w:t>Feelings:</w:t>
      </w:r>
      <w:r w:rsidRPr="005D67B3">
        <w:rPr>
          <w:rFonts w:ascii="Arial" w:hAnsi="Arial" w:cs="Arial"/>
        </w:rPr>
        <w:t xml:space="preserve"> </w:t>
      </w:r>
      <w:r w:rsidR="00DB230E" w:rsidRPr="005D67B3">
        <w:rPr>
          <w:rFonts w:ascii="Arial" w:hAnsi="Arial" w:cs="Arial"/>
        </w:rPr>
        <w:t xml:space="preserve">When I began working on the project, I </w:t>
      </w:r>
      <w:r w:rsidR="000B3FAA" w:rsidRPr="005D67B3">
        <w:rPr>
          <w:rFonts w:ascii="Arial" w:hAnsi="Arial" w:cs="Arial"/>
        </w:rPr>
        <w:t>felt</w:t>
      </w:r>
      <w:r w:rsidR="00DB230E" w:rsidRPr="005D67B3">
        <w:rPr>
          <w:rFonts w:ascii="Arial" w:hAnsi="Arial" w:cs="Arial"/>
        </w:rPr>
        <w:t xml:space="preserve"> apprehension because of the magnitude of the required analysis. The comparison between a mature market such as the UK and the complex highly dynamic emerging market such as India meant even processing enormous amounts of disparate data. Nevertheless, when I divided the research into separate and easy-to-manage parallel streams (e.g. isolating PESTEL India form PESTEL UK), my original fear of it was replaced by a sense of control and concentrated action.</w:t>
      </w:r>
    </w:p>
    <w:p w14:paraId="39DF08AD" w14:textId="54FB9DF5" w:rsidR="00776E01" w:rsidRPr="005D67B3" w:rsidRDefault="00DB230E" w:rsidP="00DB230E">
      <w:pPr>
        <w:pStyle w:val="BodyText"/>
        <w:spacing w:line="276" w:lineRule="auto"/>
        <w:jc w:val="both"/>
        <w:rPr>
          <w:rFonts w:ascii="Arial" w:hAnsi="Arial" w:cs="Arial"/>
        </w:rPr>
      </w:pPr>
      <w:r w:rsidRPr="005D67B3">
        <w:rPr>
          <w:rFonts w:ascii="Arial" w:hAnsi="Arial" w:cs="Arial"/>
        </w:rPr>
        <w:t xml:space="preserve">The process of writing and synthesis gave me a lot of intellectual satisfaction as I had to make evident, evidence-based comparisons. On a personal level, it was a very satisfying experience to discover how the inflexible DIY model of IKEA needed to change radically to fit Indian culture with the rules on labour. On the other hand, I also experienced a heavy burden of critical responsibility when doing the research and writing on ethical issues. This proved to be difficult, yet essential to remain an objective underdog offering a fair perspective of IKEA with its public significant sustainability statements and being an </w:t>
      </w:r>
      <w:r w:rsidRPr="005D67B3">
        <w:rPr>
          <w:rFonts w:ascii="Arial" w:hAnsi="Arial" w:cs="Arial"/>
        </w:rPr>
        <w:lastRenderedPageBreak/>
        <w:t>investigator of harsh truths of its supply chain disasters, including the Earthsight logging report.</w:t>
      </w:r>
    </w:p>
    <w:p w14:paraId="604CDAE3" w14:textId="0B95EE60" w:rsidR="00DB230E" w:rsidRPr="005D67B3" w:rsidRDefault="00000000" w:rsidP="00DB230E">
      <w:pPr>
        <w:pStyle w:val="BodyText"/>
        <w:spacing w:line="276" w:lineRule="auto"/>
        <w:jc w:val="both"/>
        <w:rPr>
          <w:rFonts w:ascii="Arial" w:hAnsi="Arial" w:cs="Arial"/>
        </w:rPr>
      </w:pPr>
      <w:r w:rsidRPr="005D67B3">
        <w:rPr>
          <w:rFonts w:ascii="Arial" w:hAnsi="Arial" w:cs="Arial"/>
          <w:b/>
        </w:rPr>
        <w:t>Evaluation:</w:t>
      </w:r>
      <w:r w:rsidRPr="005D67B3">
        <w:rPr>
          <w:rFonts w:ascii="Arial" w:hAnsi="Arial" w:cs="Arial"/>
        </w:rPr>
        <w:t xml:space="preserve"> </w:t>
      </w:r>
      <w:r w:rsidR="00DB230E" w:rsidRPr="005D67B3">
        <w:rPr>
          <w:rFonts w:ascii="Arial" w:hAnsi="Arial" w:cs="Arial"/>
        </w:rPr>
        <w:t xml:space="preserve">Assessment of the process saw </w:t>
      </w:r>
      <w:r w:rsidR="000B3FAA" w:rsidRPr="005D67B3">
        <w:rPr>
          <w:rFonts w:ascii="Arial" w:hAnsi="Arial" w:cs="Arial"/>
        </w:rPr>
        <w:t>several</w:t>
      </w:r>
      <w:r w:rsidR="00DB230E" w:rsidRPr="005D67B3">
        <w:rPr>
          <w:rFonts w:ascii="Arial" w:hAnsi="Arial" w:cs="Arial"/>
        </w:rPr>
        <w:t xml:space="preserve"> areas that went outstandingly well. The method of collecting data was very good and systematic and parallel. The isolation of research topics helped me to exhaust all the areas of concern and avoid confusing the data of the two different countries. The inclusion of bespoke data visualizations gave a mighty boost to the quality of the report, offering unambiguous instantaneous visual summaries of complex comparative data, which is essential in a lengthy academic text.</w:t>
      </w:r>
    </w:p>
    <w:p w14:paraId="278DFCE9" w14:textId="5D8E5132" w:rsidR="00DB230E" w:rsidRPr="005D67B3" w:rsidRDefault="00DB230E" w:rsidP="00DB230E">
      <w:pPr>
        <w:pStyle w:val="BodyText"/>
        <w:spacing w:line="276" w:lineRule="auto"/>
        <w:jc w:val="both"/>
        <w:rPr>
          <w:rFonts w:ascii="Arial" w:hAnsi="Arial" w:cs="Arial"/>
        </w:rPr>
      </w:pPr>
      <w:r w:rsidRPr="005D67B3">
        <w:rPr>
          <w:rFonts w:ascii="Arial" w:hAnsi="Arial" w:cs="Arial"/>
        </w:rPr>
        <w:t xml:space="preserve">Nonetheless, challenges were not left out during the process. One major challenge when seeking the best comparative data that </w:t>
      </w:r>
      <w:r w:rsidR="00EC6D99" w:rsidRPr="005D67B3">
        <w:rPr>
          <w:rFonts w:ascii="Arial" w:hAnsi="Arial" w:cs="Arial"/>
        </w:rPr>
        <w:t>is</w:t>
      </w:r>
      <w:r w:rsidRPr="005D67B3">
        <w:rPr>
          <w:rFonts w:ascii="Arial" w:hAnsi="Arial" w:cs="Arial"/>
        </w:rPr>
        <w:t xml:space="preserve"> perfectly symmetrical in one variable and directly comparable in the other variable was a major barrier. As an example, using precise revenue values or online sales percentages of the very same quarterly financial periods, IKEA regional units or external analysts reported it differently on several occasions, which might have to be approximated and framed in the right context. Secondly, the synthesis of the ethical problems had to follow a delicate path in order to be scholarly and unbiased and at the same time, be able to cover the gravest charges properly.</w:t>
      </w:r>
    </w:p>
    <w:p w14:paraId="2FC6E11B" w14:textId="1462DC3F" w:rsidR="00DB230E" w:rsidRPr="005D67B3" w:rsidRDefault="00000000" w:rsidP="00DB230E">
      <w:pPr>
        <w:pStyle w:val="BodyText"/>
        <w:spacing w:line="276" w:lineRule="auto"/>
        <w:jc w:val="both"/>
        <w:rPr>
          <w:rFonts w:ascii="Arial" w:hAnsi="Arial" w:cs="Arial"/>
        </w:rPr>
      </w:pPr>
      <w:r w:rsidRPr="005D67B3">
        <w:rPr>
          <w:rFonts w:ascii="Arial" w:hAnsi="Arial" w:cs="Arial"/>
          <w:b/>
        </w:rPr>
        <w:t>Analysis:</w:t>
      </w:r>
      <w:r w:rsidRPr="005D67B3">
        <w:rPr>
          <w:rFonts w:ascii="Arial" w:hAnsi="Arial" w:cs="Arial"/>
        </w:rPr>
        <w:t xml:space="preserve"> </w:t>
      </w:r>
      <w:r w:rsidR="00DB230E" w:rsidRPr="005D67B3">
        <w:rPr>
          <w:rFonts w:ascii="Arial" w:hAnsi="Arial" w:cs="Arial"/>
        </w:rPr>
        <w:t xml:space="preserve">The research and writing process revealed some deep insights that were made </w:t>
      </w:r>
      <w:r w:rsidR="00EC6D99" w:rsidRPr="005D67B3">
        <w:rPr>
          <w:rFonts w:ascii="Arial" w:hAnsi="Arial" w:cs="Arial"/>
        </w:rPr>
        <w:t>into</w:t>
      </w:r>
      <w:r w:rsidR="00DB230E" w:rsidRPr="005D67B3">
        <w:rPr>
          <w:rFonts w:ascii="Arial" w:hAnsi="Arial" w:cs="Arial"/>
        </w:rPr>
        <w:t xml:space="preserve"> international marketing. First and foremost, it emphasized absolute and critical significance of the concept of glocalization. I have found that a massively successful and standardized international approach (such as DIY and large-store business model used by IKEA) can get a lot of backlash or even fail altogether, in the event that it does not take into account entrenched local behaviour and infrastructural constraints (such as the dependence on cheap labour and the need to be urban in India).</w:t>
      </w:r>
    </w:p>
    <w:p w14:paraId="5889D8D5" w14:textId="561319D0" w:rsidR="00776E01" w:rsidRPr="005D67B3" w:rsidRDefault="00DB230E" w:rsidP="00DB230E">
      <w:pPr>
        <w:pStyle w:val="BodyText"/>
        <w:spacing w:line="276" w:lineRule="auto"/>
        <w:jc w:val="both"/>
        <w:rPr>
          <w:rFonts w:ascii="Arial" w:hAnsi="Arial" w:cs="Arial"/>
        </w:rPr>
      </w:pPr>
      <w:r w:rsidRPr="005D67B3">
        <w:rPr>
          <w:rFonts w:ascii="Arial" w:hAnsi="Arial" w:cs="Arial"/>
        </w:rPr>
        <w:t xml:space="preserve">The comparison between the 7Ps proved that whereas the fundamental component, Product, may not change much around the world, such aspects as Process and Place, have to radically alter in order to survive. This is contributed by the ability of IKEA to switch to smaller high street shops in UK so as to deal with retail park losses as compared to the hybrid forms and heavy dependency on assembly services in India. What is more, the moral study highlighted the excessive susceptibility of </w:t>
      </w:r>
      <w:r w:rsidR="000B3FAA" w:rsidRPr="005D67B3">
        <w:rPr>
          <w:rFonts w:ascii="Arial" w:hAnsi="Arial" w:cs="Arial"/>
        </w:rPr>
        <w:t>contemporary</w:t>
      </w:r>
      <w:r w:rsidRPr="005D67B3">
        <w:rPr>
          <w:rFonts w:ascii="Arial" w:hAnsi="Arial" w:cs="Arial"/>
        </w:rPr>
        <w:t xml:space="preserve"> global supply chains. The discussion revealed that a transnational corporation may pride itself on superior, compliant labour practices in its outlets in the United Kingdom, and at the same time have serious cases of ethical violation way back in its raw material procurement channel in other locations of the globe. This polar is a key moral in the difficulty of contemporary global business ethics.</w:t>
      </w:r>
    </w:p>
    <w:p w14:paraId="276A348E" w14:textId="59AA6350" w:rsidR="00DB230E" w:rsidRPr="005D67B3" w:rsidRDefault="00000000" w:rsidP="00DB230E">
      <w:pPr>
        <w:pStyle w:val="BodyText"/>
        <w:spacing w:line="276" w:lineRule="auto"/>
        <w:jc w:val="both"/>
        <w:rPr>
          <w:rFonts w:ascii="Arial" w:hAnsi="Arial" w:cs="Arial"/>
        </w:rPr>
      </w:pPr>
      <w:r w:rsidRPr="005D67B3">
        <w:rPr>
          <w:rFonts w:ascii="Arial" w:hAnsi="Arial" w:cs="Arial"/>
          <w:b/>
        </w:rPr>
        <w:t>Conclusion:</w:t>
      </w:r>
      <w:r w:rsidRPr="005D67B3">
        <w:rPr>
          <w:rFonts w:ascii="Arial" w:hAnsi="Arial" w:cs="Arial"/>
        </w:rPr>
        <w:t xml:space="preserve"> </w:t>
      </w:r>
      <w:r w:rsidR="00DB230E" w:rsidRPr="005D67B3">
        <w:rPr>
          <w:rFonts w:ascii="Arial" w:hAnsi="Arial" w:cs="Arial"/>
        </w:rPr>
        <w:t xml:space="preserve">Reflectively, the systematic, critical methodology </w:t>
      </w:r>
      <w:r w:rsidR="000B3FAA" w:rsidRPr="005D67B3">
        <w:rPr>
          <w:rFonts w:ascii="Arial" w:hAnsi="Arial" w:cs="Arial"/>
        </w:rPr>
        <w:t>adopted</w:t>
      </w:r>
      <w:r w:rsidR="00DB230E" w:rsidRPr="005D67B3">
        <w:rPr>
          <w:rFonts w:ascii="Arial" w:hAnsi="Arial" w:cs="Arial"/>
        </w:rPr>
        <w:t xml:space="preserve"> was very efficient in coming up with detailed, wholesome and scholarly report that addressed all the brief </w:t>
      </w:r>
      <w:r w:rsidR="00DB230E" w:rsidRPr="005D67B3">
        <w:rPr>
          <w:rFonts w:ascii="Arial" w:hAnsi="Arial" w:cs="Arial"/>
        </w:rPr>
        <w:lastRenderedPageBreak/>
        <w:t>mandates. I was able to use various theoretical models (PESTEL, STP, Ansoff, BCG) to dissection of actual corporate strategies.</w:t>
      </w:r>
    </w:p>
    <w:p w14:paraId="13FDF457" w14:textId="312B705A" w:rsidR="00776E01" w:rsidRPr="005D67B3" w:rsidRDefault="00DB230E" w:rsidP="00DB230E">
      <w:pPr>
        <w:pStyle w:val="BodyText"/>
        <w:spacing w:line="276" w:lineRule="auto"/>
        <w:jc w:val="both"/>
        <w:rPr>
          <w:rFonts w:ascii="Arial" w:hAnsi="Arial" w:cs="Arial"/>
        </w:rPr>
      </w:pPr>
      <w:r w:rsidRPr="005D67B3">
        <w:rPr>
          <w:rFonts w:ascii="Arial" w:hAnsi="Arial" w:cs="Arial"/>
        </w:rPr>
        <w:t xml:space="preserve">Given another performance of this </w:t>
      </w:r>
      <w:r w:rsidR="000B3FAA" w:rsidRPr="005D67B3">
        <w:rPr>
          <w:rFonts w:ascii="Arial" w:hAnsi="Arial" w:cs="Arial"/>
        </w:rPr>
        <w:t>task</w:t>
      </w:r>
      <w:r w:rsidRPr="005D67B3">
        <w:rPr>
          <w:rFonts w:ascii="Arial" w:hAnsi="Arial" w:cs="Arial"/>
        </w:rPr>
        <w:t>, I would dedicate more time to the investigation of the actual financial implications of the ethical violations on brand equity. More elaborate financial ratio examination used to justify the strategic proposals would be an added level of commercial discipline. Another extremely important lesson I gathered was how crucial it is to subject the corporate sustainability reports to a critical analysis in comparison to independent investigative journalism to reveal a more realistic and comprehensive image of the actual ethical practice of the company.</w:t>
      </w:r>
    </w:p>
    <w:p w14:paraId="0419909C" w14:textId="79924FF0" w:rsidR="00BA55AE" w:rsidRDefault="00000000" w:rsidP="00DB230E">
      <w:pPr>
        <w:pStyle w:val="BodyText"/>
        <w:spacing w:line="276" w:lineRule="auto"/>
        <w:jc w:val="both"/>
        <w:rPr>
          <w:rFonts w:ascii="Arial" w:hAnsi="Arial" w:cs="Arial"/>
        </w:rPr>
      </w:pPr>
      <w:r w:rsidRPr="005D67B3">
        <w:rPr>
          <w:rFonts w:ascii="Arial" w:hAnsi="Arial" w:cs="Arial"/>
          <w:b/>
        </w:rPr>
        <w:t>Action Plan:</w:t>
      </w:r>
      <w:r w:rsidRPr="005D67B3">
        <w:rPr>
          <w:rFonts w:ascii="Arial" w:hAnsi="Arial" w:cs="Arial"/>
        </w:rPr>
        <w:t xml:space="preserve"> </w:t>
      </w:r>
      <w:r w:rsidR="00DB230E" w:rsidRPr="005D67B3">
        <w:rPr>
          <w:rFonts w:ascii="Arial" w:hAnsi="Arial" w:cs="Arial"/>
        </w:rPr>
        <w:t xml:space="preserve">To continue with my academic path and professional growth, I will apply a couple of major actions that I have learned during this experience. One, I will keep developing my parallel data processing and synthesis skills since these were very essential in handling large scale comparative research. Secondly, I will enhance my knowledge about supply chain auditing systems and international trade law as it </w:t>
      </w:r>
      <w:r w:rsidR="00C84103" w:rsidRPr="005D67B3">
        <w:rPr>
          <w:rFonts w:ascii="Arial" w:hAnsi="Arial" w:cs="Arial"/>
        </w:rPr>
        <w:t>has</w:t>
      </w:r>
      <w:r w:rsidR="00DB230E" w:rsidRPr="005D67B3">
        <w:rPr>
          <w:rFonts w:ascii="Arial" w:hAnsi="Arial" w:cs="Arial"/>
        </w:rPr>
        <w:t xml:space="preserve"> been shown to be a significant area of weakness and strategic sensitivity among multinational corporations. On top of this, I will train into incorporating more sophisticated methods of data visualization in my reports to convey even complicated comparative analysis even better. Lastly, doing upcoming international marketing case studies, I shall </w:t>
      </w:r>
      <w:r w:rsidR="009F3420" w:rsidRPr="005D67B3">
        <w:rPr>
          <w:rFonts w:ascii="Arial" w:hAnsi="Arial" w:cs="Arial"/>
        </w:rPr>
        <w:t>train myself</w:t>
      </w:r>
      <w:r w:rsidR="00DB230E" w:rsidRPr="005D67B3">
        <w:rPr>
          <w:rFonts w:ascii="Arial" w:hAnsi="Arial" w:cs="Arial"/>
        </w:rPr>
        <w:t xml:space="preserve"> to immediately seek out the points of tension, the places where that standardized global image of a company </w:t>
      </w:r>
      <w:r w:rsidR="009F3420" w:rsidRPr="005D67B3">
        <w:rPr>
          <w:rFonts w:ascii="Arial" w:hAnsi="Arial" w:cs="Arial"/>
        </w:rPr>
        <w:t>conflicts with</w:t>
      </w:r>
      <w:r w:rsidR="00DB230E" w:rsidRPr="005D67B3">
        <w:rPr>
          <w:rFonts w:ascii="Arial" w:hAnsi="Arial" w:cs="Arial"/>
        </w:rPr>
        <w:t xml:space="preserve"> localized cultural or economic conditions of the target market. I have also been taught that it is </w:t>
      </w:r>
      <w:r w:rsidR="009F3420" w:rsidRPr="005D67B3">
        <w:rPr>
          <w:rFonts w:ascii="Arial" w:hAnsi="Arial" w:cs="Arial"/>
        </w:rPr>
        <w:t>in</w:t>
      </w:r>
      <w:r w:rsidR="00DB230E" w:rsidRPr="005D67B3">
        <w:rPr>
          <w:rFonts w:ascii="Arial" w:hAnsi="Arial" w:cs="Arial"/>
        </w:rPr>
        <w:t xml:space="preserve"> these areas of tension that one can expect to discover the deepest strategic insights as well as innovations</w:t>
      </w:r>
      <w:r w:rsidRPr="005D67B3">
        <w:rPr>
          <w:rFonts w:ascii="Arial" w:hAnsi="Arial" w:cs="Arial"/>
        </w:rPr>
        <w:t>.</w:t>
      </w:r>
    </w:p>
    <w:p w14:paraId="04DADB57" w14:textId="1DF8356D" w:rsidR="00776E01" w:rsidRPr="005D67B3" w:rsidRDefault="00BA55AE" w:rsidP="00BA55AE">
      <w:pPr>
        <w:rPr>
          <w:rFonts w:ascii="Arial" w:hAnsi="Arial" w:cs="Arial"/>
        </w:rPr>
      </w:pPr>
      <w:r>
        <w:rPr>
          <w:rFonts w:ascii="Arial" w:hAnsi="Arial" w:cs="Arial"/>
        </w:rPr>
        <w:br w:type="page"/>
      </w:r>
    </w:p>
    <w:p w14:paraId="5B7C00F9" w14:textId="77777777" w:rsidR="00776E01" w:rsidRPr="005D67B3" w:rsidRDefault="00000000" w:rsidP="008706CA">
      <w:pPr>
        <w:pStyle w:val="Heading2"/>
        <w:spacing w:line="276" w:lineRule="auto"/>
        <w:rPr>
          <w:rFonts w:ascii="Arial" w:hAnsi="Arial" w:cs="Arial"/>
          <w:sz w:val="24"/>
          <w:szCs w:val="24"/>
        </w:rPr>
      </w:pPr>
      <w:bookmarkStart w:id="29" w:name="references"/>
      <w:bookmarkStart w:id="30" w:name="_Toc225414729"/>
      <w:r w:rsidRPr="005D67B3">
        <w:rPr>
          <w:rFonts w:ascii="Arial" w:hAnsi="Arial" w:cs="Arial"/>
          <w:sz w:val="24"/>
          <w:szCs w:val="24"/>
        </w:rPr>
        <w:lastRenderedPageBreak/>
        <w:t>References</w:t>
      </w:r>
      <w:bookmarkEnd w:id="29"/>
      <w:bookmarkEnd w:id="30"/>
    </w:p>
    <w:p w14:paraId="532957CF"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 UNCTAD Investment Policy Hub (2020) </w:t>
      </w:r>
      <w:r w:rsidRPr="00C84103">
        <w:rPr>
          <w:rFonts w:ascii="Arial" w:hAnsi="Arial" w:cs="Arial"/>
          <w:i/>
          <w:iCs/>
          <w:lang w:val="en-AU"/>
        </w:rPr>
        <w:t>India - Foreign single brand retailers can source from SEZs to satisfy FDI requirements</w:t>
      </w:r>
      <w:r w:rsidRPr="00C84103">
        <w:rPr>
          <w:rFonts w:ascii="Arial" w:hAnsi="Arial" w:cs="Arial"/>
          <w:lang w:val="en-AU"/>
        </w:rPr>
        <w:t xml:space="preserve">. Available at: </w:t>
      </w:r>
      <w:hyperlink r:id="rId12" w:tgtFrame="_new" w:history="1">
        <w:r w:rsidRPr="00C84103">
          <w:rPr>
            <w:rStyle w:val="Hyperlink"/>
            <w:rFonts w:ascii="Arial" w:hAnsi="Arial" w:cs="Arial"/>
            <w:lang w:val="en-AU"/>
          </w:rPr>
          <w:t>https://investmentpolicy.unctad.org/investment-policy-monitor/measures/3516/india-</w:t>
        </w:r>
      </w:hyperlink>
      <w:r w:rsidRPr="00C84103">
        <w:rPr>
          <w:rFonts w:ascii="Arial" w:hAnsi="Arial" w:cs="Arial"/>
          <w:lang w:val="en-AU"/>
        </w:rPr>
        <w:t xml:space="preserve"> foreign-single-brand-retailers-can-source-from-sezs-to-satisfy-fdi-requirements (Accessed: 18 March 2026).</w:t>
      </w:r>
    </w:p>
    <w:p w14:paraId="741A953C"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[2] British Furniture Confederation (2024) </w:t>
      </w:r>
      <w:r w:rsidRPr="00C84103">
        <w:rPr>
          <w:rFonts w:ascii="Arial" w:hAnsi="Arial" w:cs="Arial"/>
          <w:i/>
          <w:iCs/>
          <w:lang w:val="en-AU"/>
        </w:rPr>
        <w:t>The impact of Brexit on the UK furniture industry</w:t>
      </w:r>
      <w:r w:rsidRPr="00C84103">
        <w:rPr>
          <w:rFonts w:ascii="Arial" w:hAnsi="Arial" w:cs="Arial"/>
          <w:lang w:val="en-AU"/>
        </w:rPr>
        <w:t xml:space="preserve">. Available at: </w:t>
      </w:r>
      <w:hyperlink r:id="rId13" w:tgtFrame="_new" w:history="1">
        <w:r w:rsidRPr="00C84103">
          <w:rPr>
            <w:rStyle w:val="Hyperlink"/>
            <w:rFonts w:ascii="Arial" w:hAnsi="Arial" w:cs="Arial"/>
            <w:lang w:val="en-AU"/>
          </w:rPr>
          <w:t>https://britishfurnitureconfederation.org.uk/</w:t>
        </w:r>
      </w:hyperlink>
      <w:r w:rsidRPr="00C84103">
        <w:rPr>
          <w:rFonts w:ascii="Arial" w:hAnsi="Arial" w:cs="Arial"/>
          <w:lang w:val="en-AU"/>
        </w:rPr>
        <w:t xml:space="preserve"> (Accessed: 26 March 2026).</w:t>
      </w:r>
    </w:p>
    <w:p w14:paraId="3ADC145C"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[3] Dabo, M. (2026) ‘India GDP growth boosts retail sector outlook’. </w:t>
      </w:r>
      <w:r w:rsidRPr="00C84103">
        <w:rPr>
          <w:rFonts w:ascii="Arial" w:hAnsi="Arial" w:cs="Arial"/>
          <w:i/>
          <w:iCs/>
          <w:lang w:val="en-AU"/>
        </w:rPr>
        <w:t>Retail Insight Network</w:t>
      </w:r>
      <w:r w:rsidRPr="00C84103">
        <w:rPr>
          <w:rFonts w:ascii="Arial" w:hAnsi="Arial" w:cs="Arial"/>
          <w:lang w:val="en-AU"/>
        </w:rPr>
        <w:t xml:space="preserve">. Available at: </w:t>
      </w:r>
      <w:hyperlink r:id="rId14" w:tgtFrame="_new" w:history="1">
        <w:r w:rsidRPr="00C84103">
          <w:rPr>
            <w:rStyle w:val="Hyperlink"/>
            <w:rFonts w:ascii="Arial" w:hAnsi="Arial" w:cs="Arial"/>
            <w:lang w:val="en-AU"/>
          </w:rPr>
          <w:t>https://www.retail-insight-network.com/news/india-gdp-growth-boosts-retail-sector-outlook/</w:t>
        </w:r>
      </w:hyperlink>
      <w:r w:rsidRPr="00C84103">
        <w:rPr>
          <w:rFonts w:ascii="Arial" w:hAnsi="Arial" w:cs="Arial"/>
          <w:lang w:val="en-AU"/>
        </w:rPr>
        <w:t xml:space="preserve"> (Accessed: 21 March 2026).</w:t>
      </w:r>
    </w:p>
    <w:p w14:paraId="2805E71D"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[4] Persistence Market Research (2025) </w:t>
      </w:r>
      <w:r w:rsidRPr="00C84103">
        <w:rPr>
          <w:rFonts w:ascii="Arial" w:hAnsi="Arial" w:cs="Arial"/>
          <w:i/>
          <w:iCs/>
          <w:lang w:val="en-AU"/>
        </w:rPr>
        <w:t>India Furniture Market Size, Share &amp; Growth Trends, 2032</w:t>
      </w:r>
      <w:r w:rsidRPr="00C84103">
        <w:rPr>
          <w:rFonts w:ascii="Arial" w:hAnsi="Arial" w:cs="Arial"/>
          <w:lang w:val="en-AU"/>
        </w:rPr>
        <w:t xml:space="preserve">. Available at: </w:t>
      </w:r>
      <w:hyperlink r:id="rId15" w:tgtFrame="_new" w:history="1">
        <w:r w:rsidRPr="00C84103">
          <w:rPr>
            <w:rStyle w:val="Hyperlink"/>
            <w:rFonts w:ascii="Arial" w:hAnsi="Arial" w:cs="Arial"/>
            <w:lang w:val="en-AU"/>
          </w:rPr>
          <w:t>https://www.persistencemarketresearch.com/market-research/india-furniture-market.asp</w:t>
        </w:r>
      </w:hyperlink>
      <w:r w:rsidRPr="00C84103">
        <w:rPr>
          <w:rFonts w:ascii="Arial" w:hAnsi="Arial" w:cs="Arial"/>
          <w:lang w:val="en-AU"/>
        </w:rPr>
        <w:t xml:space="preserve"> (Accessed: 19 March 2026).</w:t>
      </w:r>
    </w:p>
    <w:p w14:paraId="05800746"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[5] Mordor Intelligence (2025) </w:t>
      </w:r>
      <w:r w:rsidRPr="00C84103">
        <w:rPr>
          <w:rFonts w:ascii="Arial" w:hAnsi="Arial" w:cs="Arial"/>
          <w:i/>
          <w:iCs/>
          <w:lang w:val="en-AU"/>
        </w:rPr>
        <w:t>UK Furniture Market Size &amp; Share Analysis</w:t>
      </w:r>
      <w:r w:rsidRPr="00C84103">
        <w:rPr>
          <w:rFonts w:ascii="Arial" w:hAnsi="Arial" w:cs="Arial"/>
          <w:lang w:val="en-AU"/>
        </w:rPr>
        <w:t xml:space="preserve">. Available at: </w:t>
      </w:r>
      <w:hyperlink r:id="rId16" w:tgtFrame="_new" w:history="1">
        <w:r w:rsidRPr="00C84103">
          <w:rPr>
            <w:rStyle w:val="Hyperlink"/>
            <w:rFonts w:ascii="Arial" w:hAnsi="Arial" w:cs="Arial"/>
            <w:lang w:val="en-AU"/>
          </w:rPr>
          <w:t>https://www.mordorintelligence.com/industry-reports/uk-furniture-market</w:t>
        </w:r>
      </w:hyperlink>
      <w:r w:rsidRPr="00C84103">
        <w:rPr>
          <w:rFonts w:ascii="Arial" w:hAnsi="Arial" w:cs="Arial"/>
          <w:lang w:val="en-AU"/>
        </w:rPr>
        <w:t xml:space="preserve"> (Accessed: 25 March 2026).</w:t>
      </w:r>
    </w:p>
    <w:p w14:paraId="1BA3C3B3"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[6] IKEA UK (2025) </w:t>
      </w:r>
      <w:r w:rsidRPr="00C84103">
        <w:rPr>
          <w:rFonts w:ascii="Arial" w:hAnsi="Arial" w:cs="Arial"/>
          <w:i/>
          <w:iCs/>
          <w:lang w:val="en-AU"/>
        </w:rPr>
        <w:t>UK continued long-term accessibility journey in FY25</w:t>
      </w:r>
      <w:r w:rsidRPr="00C84103">
        <w:rPr>
          <w:rFonts w:ascii="Arial" w:hAnsi="Arial" w:cs="Arial"/>
          <w:lang w:val="en-AU"/>
        </w:rPr>
        <w:t xml:space="preserve">. Available at: </w:t>
      </w:r>
      <w:hyperlink r:id="rId17" w:tgtFrame="_new" w:history="1">
        <w:r w:rsidRPr="00C84103">
          <w:rPr>
            <w:rStyle w:val="Hyperlink"/>
            <w:rFonts w:ascii="Arial" w:hAnsi="Arial" w:cs="Arial"/>
            <w:lang w:val="en-AU"/>
          </w:rPr>
          <w:t>https://www.ikea.com/gb/en/newsroom/corporate-news/uk-continued-long-term-accessibility-journey-in-fy25-pub1234567</w:t>
        </w:r>
      </w:hyperlink>
      <w:r w:rsidRPr="00C84103">
        <w:rPr>
          <w:rFonts w:ascii="Arial" w:hAnsi="Arial" w:cs="Arial"/>
          <w:lang w:val="en-AU"/>
        </w:rPr>
        <w:t xml:space="preserve"> (Accessed: 20 March 2026).</w:t>
      </w:r>
    </w:p>
    <w:p w14:paraId="74977780"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[7] Ken Research (2024) </w:t>
      </w:r>
      <w:r w:rsidRPr="00C84103">
        <w:rPr>
          <w:rFonts w:ascii="Arial" w:hAnsi="Arial" w:cs="Arial"/>
          <w:i/>
          <w:iCs/>
          <w:lang w:val="en-AU"/>
        </w:rPr>
        <w:t>India Furniture &amp; Interiors Market</w:t>
      </w:r>
      <w:r w:rsidRPr="00C84103">
        <w:rPr>
          <w:rFonts w:ascii="Arial" w:hAnsi="Arial" w:cs="Arial"/>
          <w:lang w:val="en-AU"/>
        </w:rPr>
        <w:t xml:space="preserve">. Available at: </w:t>
      </w:r>
      <w:hyperlink r:id="rId18" w:tgtFrame="_new" w:history="1">
        <w:r w:rsidRPr="00C84103">
          <w:rPr>
            <w:rStyle w:val="Hyperlink"/>
            <w:rFonts w:ascii="Arial" w:hAnsi="Arial" w:cs="Arial"/>
            <w:lang w:val="en-AU"/>
          </w:rPr>
          <w:t>https://www.kenresearch.com/india-furniture-interiors-market</w:t>
        </w:r>
      </w:hyperlink>
      <w:r w:rsidRPr="00C84103">
        <w:rPr>
          <w:rFonts w:ascii="Arial" w:hAnsi="Arial" w:cs="Arial"/>
          <w:lang w:val="en-AU"/>
        </w:rPr>
        <w:t xml:space="preserve"> (Accessed: 23 March 2026).</w:t>
      </w:r>
    </w:p>
    <w:p w14:paraId="71D062A8"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[8] Seventh Triangle (2026) </w:t>
      </w:r>
      <w:r w:rsidRPr="00C84103">
        <w:rPr>
          <w:rFonts w:ascii="Arial" w:hAnsi="Arial" w:cs="Arial"/>
          <w:i/>
          <w:iCs/>
          <w:lang w:val="en-AU"/>
        </w:rPr>
        <w:t>How IKEA India Tweaked Its Model to Win Big</w:t>
      </w:r>
      <w:r w:rsidRPr="00C84103">
        <w:rPr>
          <w:rFonts w:ascii="Arial" w:hAnsi="Arial" w:cs="Arial"/>
          <w:lang w:val="en-AU"/>
        </w:rPr>
        <w:t xml:space="preserve">. Available at: </w:t>
      </w:r>
      <w:hyperlink r:id="rId19" w:tgtFrame="_new" w:history="1">
        <w:r w:rsidRPr="00C84103">
          <w:rPr>
            <w:rStyle w:val="Hyperlink"/>
            <w:rFonts w:ascii="Arial" w:hAnsi="Arial" w:cs="Arial"/>
            <w:lang w:val="en-AU"/>
          </w:rPr>
          <w:t>https://seventhtriangle.com/blogs/insights/how-ikea-india-tweaked-its-model-to-win-big</w:t>
        </w:r>
      </w:hyperlink>
      <w:r w:rsidRPr="00C84103">
        <w:rPr>
          <w:rFonts w:ascii="Arial" w:hAnsi="Arial" w:cs="Arial"/>
          <w:lang w:val="en-AU"/>
        </w:rPr>
        <w:t xml:space="preserve"> (Accessed: 18 March 2026).</w:t>
      </w:r>
    </w:p>
    <w:p w14:paraId="6265BC4B"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[9] IMARC Group (2025) ‘India Online Furniture Market Expected to Reach $5.56 Billion by 2033’. </w:t>
      </w:r>
      <w:r w:rsidRPr="00C84103">
        <w:rPr>
          <w:rFonts w:ascii="Arial" w:hAnsi="Arial" w:cs="Arial"/>
          <w:i/>
          <w:iCs/>
          <w:lang w:val="en-AU"/>
        </w:rPr>
        <w:t>RP Realty Plus</w:t>
      </w:r>
      <w:r w:rsidRPr="00C84103">
        <w:rPr>
          <w:rFonts w:ascii="Arial" w:hAnsi="Arial" w:cs="Arial"/>
          <w:lang w:val="en-AU"/>
        </w:rPr>
        <w:t xml:space="preserve">. Available at: </w:t>
      </w:r>
      <w:hyperlink r:id="rId20" w:tgtFrame="_new" w:history="1">
        <w:r w:rsidRPr="00C84103">
          <w:rPr>
            <w:rStyle w:val="Hyperlink"/>
            <w:rFonts w:ascii="Arial" w:hAnsi="Arial" w:cs="Arial"/>
            <w:lang w:val="en-AU"/>
          </w:rPr>
          <w:t>https://www.rprealtyplus.com/news-views/india-online-furniture-market-expected-to-reach-556-billion-by-2033-123104.html</w:t>
        </w:r>
      </w:hyperlink>
      <w:r w:rsidRPr="00C84103">
        <w:rPr>
          <w:rFonts w:ascii="Arial" w:hAnsi="Arial" w:cs="Arial"/>
          <w:lang w:val="en-AU"/>
        </w:rPr>
        <w:t xml:space="preserve"> (Accessed: 24 March 2026).</w:t>
      </w:r>
    </w:p>
    <w:p w14:paraId="73F56D6C"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[10] Pindel Handicraft (2025) </w:t>
      </w:r>
      <w:r w:rsidRPr="00C84103">
        <w:rPr>
          <w:rFonts w:ascii="Arial" w:hAnsi="Arial" w:cs="Arial"/>
          <w:i/>
          <w:iCs/>
          <w:lang w:val="en-AU"/>
        </w:rPr>
        <w:t>Sustainable and Eco-Friendly Furniture Manufacturing in India</w:t>
      </w:r>
      <w:r w:rsidRPr="00C84103">
        <w:rPr>
          <w:rFonts w:ascii="Arial" w:hAnsi="Arial" w:cs="Arial"/>
          <w:lang w:val="en-AU"/>
        </w:rPr>
        <w:t xml:space="preserve">. Available at: </w:t>
      </w:r>
      <w:hyperlink r:id="rId21" w:tgtFrame="_new" w:history="1">
        <w:r w:rsidRPr="00C84103">
          <w:rPr>
            <w:rStyle w:val="Hyperlink"/>
            <w:rFonts w:ascii="Arial" w:hAnsi="Arial" w:cs="Arial"/>
            <w:lang w:val="en-AU"/>
          </w:rPr>
          <w:t>https://www.pindelhandicraft.com/blogs/news/sustainable-and-eco-friendly-furniture-manufacturing-in-india</w:t>
        </w:r>
      </w:hyperlink>
      <w:r w:rsidRPr="00C84103">
        <w:rPr>
          <w:rFonts w:ascii="Arial" w:hAnsi="Arial" w:cs="Arial"/>
          <w:lang w:val="en-AU"/>
        </w:rPr>
        <w:t xml:space="preserve"> (Accessed: 22 March 2026).</w:t>
      </w:r>
    </w:p>
    <w:p w14:paraId="2973C2D2"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lastRenderedPageBreak/>
        <w:t xml:space="preserve">[11] Furniture Industry Research Association (2024) </w:t>
      </w:r>
      <w:r w:rsidRPr="00C84103">
        <w:rPr>
          <w:rFonts w:ascii="Arial" w:hAnsi="Arial" w:cs="Arial"/>
          <w:i/>
          <w:iCs/>
          <w:lang w:val="en-AU"/>
        </w:rPr>
        <w:t>Sustainability and Compliance in the UK Furniture Sector</w:t>
      </w:r>
      <w:r w:rsidRPr="00C84103">
        <w:rPr>
          <w:rFonts w:ascii="Arial" w:hAnsi="Arial" w:cs="Arial"/>
          <w:lang w:val="en-AU"/>
        </w:rPr>
        <w:t xml:space="preserve">. Available at: </w:t>
      </w:r>
      <w:hyperlink r:id="rId22" w:tgtFrame="_new" w:history="1">
        <w:r w:rsidRPr="00C84103">
          <w:rPr>
            <w:rStyle w:val="Hyperlink"/>
            <w:rFonts w:ascii="Arial" w:hAnsi="Arial" w:cs="Arial"/>
            <w:lang w:val="en-AU"/>
          </w:rPr>
          <w:t>https://www.fira.co.uk/</w:t>
        </w:r>
      </w:hyperlink>
      <w:r w:rsidRPr="00C84103">
        <w:rPr>
          <w:rFonts w:ascii="Arial" w:hAnsi="Arial" w:cs="Arial"/>
          <w:lang w:val="en-AU"/>
        </w:rPr>
        <w:t xml:space="preserve"> (Accessed: 26 March 2026).</w:t>
      </w:r>
    </w:p>
    <w:p w14:paraId="5905AC0F"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[12] REACHLaw (2025) </w:t>
      </w:r>
      <w:r w:rsidRPr="00C84103">
        <w:rPr>
          <w:rFonts w:ascii="Arial" w:hAnsi="Arial" w:cs="Arial"/>
          <w:i/>
          <w:iCs/>
          <w:lang w:val="en-AU"/>
        </w:rPr>
        <w:t>India Mandates BIS Certification for Furniture: Key Compliance Deadline in February 2026</w:t>
      </w:r>
      <w:r w:rsidRPr="00C84103">
        <w:rPr>
          <w:rFonts w:ascii="Arial" w:hAnsi="Arial" w:cs="Arial"/>
          <w:lang w:val="en-AU"/>
        </w:rPr>
        <w:t xml:space="preserve">. Available at: </w:t>
      </w:r>
      <w:hyperlink r:id="rId23" w:tgtFrame="_new" w:history="1">
        <w:r w:rsidRPr="00C84103">
          <w:rPr>
            <w:rStyle w:val="Hyperlink"/>
            <w:rFonts w:ascii="Arial" w:hAnsi="Arial" w:cs="Arial"/>
            <w:lang w:val="en-AU"/>
          </w:rPr>
          <w:t>https://www.reachlaw.fi/india-mandates-bis-certification-for-furniture-key-compliance-deadline-in-february-2026/</w:t>
        </w:r>
      </w:hyperlink>
      <w:r w:rsidRPr="00C84103">
        <w:rPr>
          <w:rFonts w:ascii="Arial" w:hAnsi="Arial" w:cs="Arial"/>
          <w:lang w:val="en-AU"/>
        </w:rPr>
        <w:t xml:space="preserve"> (Accessed: 19 March 2026).</w:t>
      </w:r>
    </w:p>
    <w:p w14:paraId="49A69703"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[13] K Priya S. (2024) ‘IKEA’s Marketing Problem in India: An STP Analysis’. </w:t>
      </w:r>
      <w:r w:rsidRPr="00C84103">
        <w:rPr>
          <w:rFonts w:ascii="Arial" w:hAnsi="Arial" w:cs="Arial"/>
          <w:i/>
          <w:iCs/>
          <w:lang w:val="en-AU"/>
        </w:rPr>
        <w:t>LinkedIn</w:t>
      </w:r>
      <w:r w:rsidRPr="00C84103">
        <w:rPr>
          <w:rFonts w:ascii="Arial" w:hAnsi="Arial" w:cs="Arial"/>
          <w:lang w:val="en-AU"/>
        </w:rPr>
        <w:t xml:space="preserve">. Available at: </w:t>
      </w:r>
      <w:hyperlink r:id="rId24" w:tgtFrame="_new" w:history="1">
        <w:r w:rsidRPr="00C84103">
          <w:rPr>
            <w:rStyle w:val="Hyperlink"/>
            <w:rFonts w:ascii="Arial" w:hAnsi="Arial" w:cs="Arial"/>
            <w:lang w:val="en-AU"/>
          </w:rPr>
          <w:t>https://www.linkedin.com/pulse/ikeas-marketing-problem-india-stp-analysis-priya-sudeepa-qc4cc</w:t>
        </w:r>
      </w:hyperlink>
      <w:r w:rsidRPr="00C84103">
        <w:rPr>
          <w:rFonts w:ascii="Arial" w:hAnsi="Arial" w:cs="Arial"/>
          <w:lang w:val="en-AU"/>
        </w:rPr>
        <w:t xml:space="preserve"> (Accessed: 25 March 2026).</w:t>
      </w:r>
    </w:p>
    <w:p w14:paraId="16FC2695"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[14] IIDE (2025) </w:t>
      </w:r>
      <w:r w:rsidRPr="00C84103">
        <w:rPr>
          <w:rFonts w:ascii="Arial" w:hAnsi="Arial" w:cs="Arial"/>
          <w:i/>
          <w:iCs/>
          <w:lang w:val="en-AU"/>
        </w:rPr>
        <w:t>Complete Marketing Mix Of IKEA - All 7Ps Explained</w:t>
      </w:r>
      <w:r w:rsidRPr="00C84103">
        <w:rPr>
          <w:rFonts w:ascii="Arial" w:hAnsi="Arial" w:cs="Arial"/>
          <w:lang w:val="en-AU"/>
        </w:rPr>
        <w:t xml:space="preserve">. Available at: </w:t>
      </w:r>
      <w:hyperlink r:id="rId25" w:tgtFrame="_new" w:history="1">
        <w:r w:rsidRPr="00C84103">
          <w:rPr>
            <w:rStyle w:val="Hyperlink"/>
            <w:rFonts w:ascii="Arial" w:hAnsi="Arial" w:cs="Arial"/>
            <w:lang w:val="en-AU"/>
          </w:rPr>
          <w:t>https://iide.co/case-studies/marketing-mix-of-ikea/</w:t>
        </w:r>
      </w:hyperlink>
      <w:r w:rsidRPr="00C84103">
        <w:rPr>
          <w:rFonts w:ascii="Arial" w:hAnsi="Arial" w:cs="Arial"/>
          <w:lang w:val="en-AU"/>
        </w:rPr>
        <w:t xml:space="preserve"> (Accessed: 18 March 2026).</w:t>
      </w:r>
    </w:p>
    <w:p w14:paraId="6260E975"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[15] Chandler, A. (2021) </w:t>
      </w:r>
      <w:r w:rsidRPr="00C84103">
        <w:rPr>
          <w:rFonts w:ascii="Arial" w:hAnsi="Arial" w:cs="Arial"/>
          <w:i/>
          <w:iCs/>
          <w:lang w:val="en-AU"/>
        </w:rPr>
        <w:t>Effectiveness of IKEA’s Marketing Strategies to penetrate the Indian Market</w:t>
      </w:r>
      <w:r w:rsidRPr="00C84103">
        <w:rPr>
          <w:rFonts w:ascii="Arial" w:hAnsi="Arial" w:cs="Arial"/>
          <w:lang w:val="en-AU"/>
        </w:rPr>
        <w:t xml:space="preserve">. Available at: </w:t>
      </w:r>
      <w:hyperlink r:id="rId26" w:tgtFrame="_new" w:history="1">
        <w:r w:rsidRPr="00C84103">
          <w:rPr>
            <w:rStyle w:val="Hyperlink"/>
            <w:rFonts w:ascii="Arial" w:hAnsi="Arial" w:cs="Arial"/>
            <w:lang w:val="en-AU"/>
          </w:rPr>
          <w:t>https://marxify.pages.dev/JWcY5oeC8Y69P7wt.pdf</w:t>
        </w:r>
      </w:hyperlink>
      <w:r w:rsidRPr="00C84103">
        <w:rPr>
          <w:rFonts w:ascii="Arial" w:hAnsi="Arial" w:cs="Arial"/>
          <w:lang w:val="en-AU"/>
        </w:rPr>
        <w:t xml:space="preserve"> (Accessed: 23 March 2026).</w:t>
      </w:r>
    </w:p>
    <w:p w14:paraId="3AE92AB6"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[16] 4 Leaf Performance (2024) </w:t>
      </w:r>
      <w:r w:rsidRPr="00C84103">
        <w:rPr>
          <w:rFonts w:ascii="Arial" w:hAnsi="Arial" w:cs="Arial"/>
          <w:i/>
          <w:iCs/>
          <w:lang w:val="en-AU"/>
        </w:rPr>
        <w:t>How the Ansoff Matrix Led to IKEA’s Successful Expansion Into India</w:t>
      </w:r>
      <w:r w:rsidRPr="00C84103">
        <w:rPr>
          <w:rFonts w:ascii="Arial" w:hAnsi="Arial" w:cs="Arial"/>
          <w:lang w:val="en-AU"/>
        </w:rPr>
        <w:t xml:space="preserve">. </w:t>
      </w:r>
      <w:r w:rsidRPr="00C84103">
        <w:rPr>
          <w:rFonts w:ascii="Arial" w:hAnsi="Arial" w:cs="Arial"/>
          <w:i/>
          <w:iCs/>
          <w:lang w:val="en-AU"/>
        </w:rPr>
        <w:t>YouTube</w:t>
      </w:r>
      <w:r w:rsidRPr="00C84103">
        <w:rPr>
          <w:rFonts w:ascii="Arial" w:hAnsi="Arial" w:cs="Arial"/>
          <w:lang w:val="en-AU"/>
        </w:rPr>
        <w:t xml:space="preserve">. Available at: </w:t>
      </w:r>
      <w:hyperlink r:id="rId27" w:tgtFrame="_new" w:history="1">
        <w:r w:rsidRPr="00C84103">
          <w:rPr>
            <w:rStyle w:val="Hyperlink"/>
            <w:rFonts w:ascii="Arial" w:hAnsi="Arial" w:cs="Arial"/>
            <w:lang w:val="en-AU"/>
          </w:rPr>
          <w:t>https://www.youtube.com/watch?v=JWwb20DgudA</w:t>
        </w:r>
      </w:hyperlink>
      <w:r w:rsidRPr="00C84103">
        <w:rPr>
          <w:rFonts w:ascii="Arial" w:hAnsi="Arial" w:cs="Arial"/>
          <w:lang w:val="en-AU"/>
        </w:rPr>
        <w:t xml:space="preserve"> (Accessed: 20 March 2026).</w:t>
      </w:r>
    </w:p>
    <w:p w14:paraId="1E184F9A"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[17] Reuters (2026) ‘IKEA plans to double India investment to more than Rs 20,000 crore over five years’. </w:t>
      </w:r>
      <w:r w:rsidRPr="00C84103">
        <w:rPr>
          <w:rFonts w:ascii="Arial" w:hAnsi="Arial" w:cs="Arial"/>
          <w:i/>
          <w:iCs/>
          <w:lang w:val="en-AU"/>
        </w:rPr>
        <w:t>The Economic Times</w:t>
      </w:r>
      <w:r w:rsidRPr="00C84103">
        <w:rPr>
          <w:rFonts w:ascii="Arial" w:hAnsi="Arial" w:cs="Arial"/>
          <w:lang w:val="en-AU"/>
        </w:rPr>
        <w:t xml:space="preserve">. Available at: </w:t>
      </w:r>
      <w:hyperlink r:id="rId28" w:tgtFrame="_new" w:history="1">
        <w:r w:rsidRPr="00C84103">
          <w:rPr>
            <w:rStyle w:val="Hyperlink"/>
            <w:rFonts w:ascii="Arial" w:hAnsi="Arial" w:cs="Arial"/>
            <w:lang w:val="en-AU"/>
          </w:rPr>
          <w:t>https://m.economictimes.com/industry/services/retail/ikea-plans-to-double-india-investment-to-more-to-rs-20000-crore-over-five-years/articleshow/126771686.cms</w:t>
        </w:r>
      </w:hyperlink>
      <w:r w:rsidRPr="00C84103">
        <w:rPr>
          <w:rFonts w:ascii="Arial" w:hAnsi="Arial" w:cs="Arial"/>
          <w:lang w:val="en-AU"/>
        </w:rPr>
        <w:t xml:space="preserve"> (Accessed: 26 March 2026).</w:t>
      </w:r>
    </w:p>
    <w:p w14:paraId="25B2855D"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[18] Lobitaña, R.M.E. (2023) </w:t>
      </w:r>
      <w:r w:rsidRPr="00C84103">
        <w:rPr>
          <w:rFonts w:ascii="Arial" w:hAnsi="Arial" w:cs="Arial"/>
          <w:i/>
          <w:iCs/>
          <w:lang w:val="en-AU"/>
        </w:rPr>
        <w:t>IKEA BCG Matrix Analysis</w:t>
      </w:r>
      <w:r w:rsidRPr="00C84103">
        <w:rPr>
          <w:rFonts w:ascii="Arial" w:hAnsi="Arial" w:cs="Arial"/>
          <w:lang w:val="en-AU"/>
        </w:rPr>
        <w:t xml:space="preserve">. </w:t>
      </w:r>
      <w:r w:rsidRPr="00C84103">
        <w:rPr>
          <w:rFonts w:ascii="Arial" w:hAnsi="Arial" w:cs="Arial"/>
          <w:i/>
          <w:iCs/>
          <w:lang w:val="en-AU"/>
        </w:rPr>
        <w:t>Scribd</w:t>
      </w:r>
      <w:r w:rsidRPr="00C84103">
        <w:rPr>
          <w:rFonts w:ascii="Arial" w:hAnsi="Arial" w:cs="Arial"/>
          <w:lang w:val="en-AU"/>
        </w:rPr>
        <w:t xml:space="preserve">. Available at: </w:t>
      </w:r>
      <w:hyperlink r:id="rId29" w:tgtFrame="_new" w:history="1">
        <w:r w:rsidRPr="00C84103">
          <w:rPr>
            <w:rStyle w:val="Hyperlink"/>
            <w:rFonts w:ascii="Arial" w:hAnsi="Arial" w:cs="Arial"/>
            <w:lang w:val="en-AU"/>
          </w:rPr>
          <w:t>https://www.scribd.com/document/634837622/IKEA-BCG-matrix</w:t>
        </w:r>
      </w:hyperlink>
      <w:r w:rsidRPr="00C84103">
        <w:rPr>
          <w:rFonts w:ascii="Arial" w:hAnsi="Arial" w:cs="Arial"/>
          <w:lang w:val="en-AU"/>
        </w:rPr>
        <w:t xml:space="preserve"> (Accessed: 21 March 2026).</w:t>
      </w:r>
    </w:p>
    <w:p w14:paraId="4CB30006"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[19] IKEA India (2025) </w:t>
      </w:r>
      <w:r w:rsidRPr="00C84103">
        <w:rPr>
          <w:rFonts w:ascii="Arial" w:hAnsi="Arial" w:cs="Arial"/>
          <w:i/>
          <w:iCs/>
          <w:lang w:val="en-AU"/>
        </w:rPr>
        <w:t>Our sustainability strategy for 2030</w:t>
      </w:r>
      <w:r w:rsidRPr="00C84103">
        <w:rPr>
          <w:rFonts w:ascii="Arial" w:hAnsi="Arial" w:cs="Arial"/>
          <w:lang w:val="en-AU"/>
        </w:rPr>
        <w:t xml:space="preserve">. Available at: </w:t>
      </w:r>
      <w:hyperlink r:id="rId30" w:tgtFrame="_new" w:history="1">
        <w:r w:rsidRPr="00C84103">
          <w:rPr>
            <w:rStyle w:val="Hyperlink"/>
            <w:rFonts w:ascii="Arial" w:hAnsi="Arial" w:cs="Arial"/>
            <w:lang w:val="en-AU"/>
          </w:rPr>
          <w:t>https://www.ikea.com/in/en/this-is-ikea/about-us/the-ikea-sustainability-strategy-making-a-real-difference-pubb5534570/</w:t>
        </w:r>
      </w:hyperlink>
      <w:r w:rsidRPr="00C84103">
        <w:rPr>
          <w:rFonts w:ascii="Arial" w:hAnsi="Arial" w:cs="Arial"/>
          <w:lang w:val="en-AU"/>
        </w:rPr>
        <w:t xml:space="preserve"> (Accessed: 24 March 2026).</w:t>
      </w:r>
    </w:p>
    <w:p w14:paraId="0A14CBB6"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[20] Alenezi, S., Al-Mutairi, N., Alenezi, S. and Muenzer, M. (2019) ‘Analysis of IKEA’s Internationalization Strategy’, </w:t>
      </w:r>
      <w:r w:rsidRPr="00C84103">
        <w:rPr>
          <w:rFonts w:ascii="Arial" w:hAnsi="Arial" w:cs="Arial"/>
          <w:i/>
          <w:iCs/>
          <w:lang w:val="en-AU"/>
        </w:rPr>
        <w:t>Journal of The Community Development in Asia</w:t>
      </w:r>
      <w:r w:rsidRPr="00C84103">
        <w:rPr>
          <w:rFonts w:ascii="Arial" w:hAnsi="Arial" w:cs="Arial"/>
          <w:lang w:val="en-AU"/>
        </w:rPr>
        <w:t>, 2(3), pp.16–28.</w:t>
      </w:r>
    </w:p>
    <w:p w14:paraId="5AD7BD50"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t xml:space="preserve">[21] Earthsight (2021) </w:t>
      </w:r>
      <w:r w:rsidRPr="00C84103">
        <w:rPr>
          <w:rFonts w:ascii="Arial" w:hAnsi="Arial" w:cs="Arial"/>
          <w:i/>
          <w:iCs/>
          <w:lang w:val="en-AU"/>
        </w:rPr>
        <w:t>Ikea’s House of Horrors</w:t>
      </w:r>
      <w:r w:rsidRPr="00C84103">
        <w:rPr>
          <w:rFonts w:ascii="Arial" w:hAnsi="Arial" w:cs="Arial"/>
          <w:lang w:val="en-AU"/>
        </w:rPr>
        <w:t xml:space="preserve">. Available at: </w:t>
      </w:r>
      <w:hyperlink r:id="rId31" w:tgtFrame="_new" w:history="1">
        <w:r w:rsidRPr="00C84103">
          <w:rPr>
            <w:rStyle w:val="Hyperlink"/>
            <w:rFonts w:ascii="Arial" w:hAnsi="Arial" w:cs="Arial"/>
            <w:lang w:val="en-AU"/>
          </w:rPr>
          <w:t>https://www.earthsight.org.uk/news/investigations/ikea-house-of-horrors</w:t>
        </w:r>
      </w:hyperlink>
      <w:r w:rsidRPr="00C84103">
        <w:rPr>
          <w:rFonts w:ascii="Arial" w:hAnsi="Arial" w:cs="Arial"/>
          <w:lang w:val="en-AU"/>
        </w:rPr>
        <w:t xml:space="preserve"> (Accessed: 22 March 2026).</w:t>
      </w:r>
    </w:p>
    <w:p w14:paraId="218688BF" w14:textId="77777777" w:rsidR="00C84103" w:rsidRPr="00C84103" w:rsidRDefault="00C84103" w:rsidP="00C84103">
      <w:pPr>
        <w:pStyle w:val="FirstParagraph"/>
        <w:spacing w:line="276" w:lineRule="auto"/>
        <w:rPr>
          <w:rFonts w:ascii="Arial" w:hAnsi="Arial" w:cs="Arial"/>
          <w:lang w:val="en-AU"/>
        </w:rPr>
      </w:pPr>
      <w:r w:rsidRPr="00C84103">
        <w:rPr>
          <w:rFonts w:ascii="Arial" w:hAnsi="Arial" w:cs="Arial"/>
          <w:lang w:val="en-AU"/>
        </w:rPr>
        <w:lastRenderedPageBreak/>
        <w:t xml:space="preserve">[22] IKEA Foundation (2022) </w:t>
      </w:r>
      <w:r w:rsidRPr="00C84103">
        <w:rPr>
          <w:rFonts w:ascii="Arial" w:hAnsi="Arial" w:cs="Arial"/>
          <w:i/>
          <w:iCs/>
          <w:lang w:val="en-AU"/>
        </w:rPr>
        <w:t>Greenwashing or genuine accountability?</w:t>
      </w:r>
      <w:r w:rsidRPr="00C84103">
        <w:rPr>
          <w:rFonts w:ascii="Arial" w:hAnsi="Arial" w:cs="Arial"/>
          <w:lang w:val="en-AU"/>
        </w:rPr>
        <w:t xml:space="preserve">. Available at: </w:t>
      </w:r>
      <w:hyperlink r:id="rId32" w:tgtFrame="_new" w:history="1">
        <w:r w:rsidRPr="00C84103">
          <w:rPr>
            <w:rStyle w:val="Hyperlink"/>
            <w:rFonts w:ascii="Arial" w:hAnsi="Arial" w:cs="Arial"/>
            <w:lang w:val="en-AU"/>
          </w:rPr>
          <w:t>https://ikeafoundation.org/stories/greenwashing-or-accountability/</w:t>
        </w:r>
      </w:hyperlink>
      <w:r w:rsidRPr="00C84103">
        <w:rPr>
          <w:rFonts w:ascii="Arial" w:hAnsi="Arial" w:cs="Arial"/>
          <w:lang w:val="en-AU"/>
        </w:rPr>
        <w:t xml:space="preserve"> (Accessed: 18 March 2026).</w:t>
      </w:r>
    </w:p>
    <w:p w14:paraId="5D34DCA2" w14:textId="404FDEF6" w:rsidR="00776E01" w:rsidRPr="005D67B3" w:rsidRDefault="00776E01" w:rsidP="00C84103">
      <w:pPr>
        <w:pStyle w:val="FirstParagraph"/>
        <w:spacing w:line="276" w:lineRule="auto"/>
        <w:rPr>
          <w:rFonts w:ascii="Arial" w:hAnsi="Arial" w:cs="Arial"/>
        </w:rPr>
      </w:pPr>
    </w:p>
    <w:sectPr w:rsidR="00776E01" w:rsidRPr="005D67B3" w:rsidSect="00D54FF0">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886DC" w14:textId="77777777" w:rsidR="00F92BD8" w:rsidRDefault="00F92BD8">
      <w:pPr>
        <w:spacing w:after="0"/>
      </w:pPr>
      <w:r>
        <w:separator/>
      </w:r>
    </w:p>
  </w:endnote>
  <w:endnote w:type="continuationSeparator" w:id="0">
    <w:p w14:paraId="42D8D98A" w14:textId="77777777" w:rsidR="00F92BD8" w:rsidRDefault="00F92BD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4325857"/>
      <w:docPartObj>
        <w:docPartGallery w:val="Page Numbers (Bottom of Page)"/>
        <w:docPartUnique/>
      </w:docPartObj>
    </w:sdtPr>
    <w:sdtEndPr>
      <w:rPr>
        <w:noProof/>
      </w:rPr>
    </w:sdtEndPr>
    <w:sdtContent>
      <w:p w14:paraId="2C1B2C85" w14:textId="03669AD6" w:rsidR="00E93DF1" w:rsidRDefault="00E93D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9821C0" w14:textId="77777777" w:rsidR="00E93DF1" w:rsidRDefault="00E93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D5170" w14:textId="77777777" w:rsidR="00F92BD8" w:rsidRDefault="00F92BD8">
      <w:r>
        <w:separator/>
      </w:r>
    </w:p>
  </w:footnote>
  <w:footnote w:type="continuationSeparator" w:id="0">
    <w:p w14:paraId="4229BABE" w14:textId="77777777" w:rsidR="00F92BD8" w:rsidRDefault="00F92B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A454B4C"/>
    <w:multiLevelType w:val="multilevel"/>
    <w:tmpl w:val="04EE68AC"/>
    <w:lvl w:ilvl="0">
      <w:start w:val="1"/>
      <w:numFmt w:val="decimal"/>
      <w:lvlText w:val="%1."/>
      <w:lvlJc w:val="left"/>
      <w:pPr>
        <w:tabs>
          <w:tab w:val="num" w:pos="0"/>
        </w:tabs>
        <w:ind w:left="480" w:hanging="480"/>
      </w:pPr>
    </w:lvl>
    <w:lvl w:ilvl="1">
      <w:start w:val="1"/>
      <w:numFmt w:val="decimal"/>
      <w:lvlText w:val="%2."/>
      <w:lvlJc w:val="left"/>
      <w:pPr>
        <w:tabs>
          <w:tab w:val="num" w:pos="720"/>
        </w:tabs>
        <w:ind w:left="1200" w:hanging="480"/>
      </w:pPr>
    </w:lvl>
    <w:lvl w:ilvl="2">
      <w:start w:val="1"/>
      <w:numFmt w:val="decimal"/>
      <w:lvlText w:val="%3."/>
      <w:lvlJc w:val="left"/>
      <w:pPr>
        <w:tabs>
          <w:tab w:val="num" w:pos="1440"/>
        </w:tabs>
        <w:ind w:left="1920" w:hanging="480"/>
      </w:pPr>
    </w:lvl>
    <w:lvl w:ilvl="3">
      <w:start w:val="1"/>
      <w:numFmt w:val="decimal"/>
      <w:lvlText w:val="%4."/>
      <w:lvlJc w:val="left"/>
      <w:pPr>
        <w:tabs>
          <w:tab w:val="num" w:pos="2160"/>
        </w:tabs>
        <w:ind w:left="2640" w:hanging="480"/>
      </w:pPr>
    </w:lvl>
    <w:lvl w:ilvl="4">
      <w:start w:val="1"/>
      <w:numFmt w:val="decimal"/>
      <w:lvlText w:val="%5."/>
      <w:lvlJc w:val="left"/>
      <w:pPr>
        <w:tabs>
          <w:tab w:val="num" w:pos="2880"/>
        </w:tabs>
        <w:ind w:left="3360" w:hanging="480"/>
      </w:pPr>
    </w:lvl>
    <w:lvl w:ilvl="5">
      <w:start w:val="1"/>
      <w:numFmt w:val="decimal"/>
      <w:lvlText w:val="%6."/>
      <w:lvlJc w:val="left"/>
      <w:pPr>
        <w:tabs>
          <w:tab w:val="num" w:pos="3600"/>
        </w:tabs>
        <w:ind w:left="4080" w:hanging="480"/>
      </w:pPr>
    </w:lvl>
    <w:lvl w:ilvl="6">
      <w:start w:val="1"/>
      <w:numFmt w:val="decimal"/>
      <w:lvlText w:val="%7."/>
      <w:lvlJc w:val="left"/>
      <w:pPr>
        <w:tabs>
          <w:tab w:val="num" w:pos="4320"/>
        </w:tabs>
        <w:ind w:left="4800" w:hanging="480"/>
      </w:pPr>
    </w:lvl>
    <w:lvl w:ilvl="7">
      <w:start w:val="1"/>
      <w:numFmt w:val="decimal"/>
      <w:lvlText w:val="%8."/>
      <w:lvlJc w:val="left"/>
      <w:pPr>
        <w:tabs>
          <w:tab w:val="num" w:pos="5040"/>
        </w:tabs>
        <w:ind w:left="5520" w:hanging="480"/>
      </w:pPr>
    </w:lvl>
    <w:lvl w:ilvl="8">
      <w:start w:val="1"/>
      <w:numFmt w:val="decimal"/>
      <w:lvlText w:val="%9."/>
      <w:lvlJc w:val="left"/>
      <w:pPr>
        <w:tabs>
          <w:tab w:val="num" w:pos="5760"/>
        </w:tabs>
        <w:ind w:left="6240" w:hanging="480"/>
      </w:pPr>
    </w:lvl>
  </w:abstractNum>
  <w:abstractNum w:abstractNumId="1" w15:restartNumberingAfterBreak="0">
    <w:nsid w:val="2C1AE401"/>
    <w:multiLevelType w:val="multilevel"/>
    <w:tmpl w:val="B576E87E"/>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num w:numId="1" w16cid:durableId="2010324588">
    <w:abstractNumId w:val="1"/>
  </w:num>
  <w:num w:numId="2" w16cid:durableId="125910188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5850725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D07"/>
    <w:rsid w:val="00011C8B"/>
    <w:rsid w:val="0004166C"/>
    <w:rsid w:val="000922AF"/>
    <w:rsid w:val="00092686"/>
    <w:rsid w:val="000B3FAA"/>
    <w:rsid w:val="000D27A7"/>
    <w:rsid w:val="000D61A3"/>
    <w:rsid w:val="001F47BC"/>
    <w:rsid w:val="00232C9D"/>
    <w:rsid w:val="00272BF8"/>
    <w:rsid w:val="002C0E13"/>
    <w:rsid w:val="00302E3D"/>
    <w:rsid w:val="003B00D9"/>
    <w:rsid w:val="003D1F09"/>
    <w:rsid w:val="003F0616"/>
    <w:rsid w:val="00415342"/>
    <w:rsid w:val="00447ECA"/>
    <w:rsid w:val="004E29B3"/>
    <w:rsid w:val="004E31D4"/>
    <w:rsid w:val="004F7985"/>
    <w:rsid w:val="00590D07"/>
    <w:rsid w:val="005B3CD0"/>
    <w:rsid w:val="005B694C"/>
    <w:rsid w:val="005D67B3"/>
    <w:rsid w:val="00617BC9"/>
    <w:rsid w:val="006913BD"/>
    <w:rsid w:val="006A091B"/>
    <w:rsid w:val="006E206D"/>
    <w:rsid w:val="00776E01"/>
    <w:rsid w:val="00784D58"/>
    <w:rsid w:val="007B12E9"/>
    <w:rsid w:val="007E62A2"/>
    <w:rsid w:val="008706CA"/>
    <w:rsid w:val="008954D1"/>
    <w:rsid w:val="008D6863"/>
    <w:rsid w:val="00960433"/>
    <w:rsid w:val="009F3420"/>
    <w:rsid w:val="00A94E89"/>
    <w:rsid w:val="00AA3A8A"/>
    <w:rsid w:val="00AC76DF"/>
    <w:rsid w:val="00B265A4"/>
    <w:rsid w:val="00B86B75"/>
    <w:rsid w:val="00B86F1C"/>
    <w:rsid w:val="00BA55AE"/>
    <w:rsid w:val="00BC2BB7"/>
    <w:rsid w:val="00BC48D5"/>
    <w:rsid w:val="00C07D5E"/>
    <w:rsid w:val="00C36279"/>
    <w:rsid w:val="00C7519C"/>
    <w:rsid w:val="00C84103"/>
    <w:rsid w:val="00D218D8"/>
    <w:rsid w:val="00D42AF5"/>
    <w:rsid w:val="00D54FF0"/>
    <w:rsid w:val="00DB182A"/>
    <w:rsid w:val="00DB230E"/>
    <w:rsid w:val="00DD1AC6"/>
    <w:rsid w:val="00E14036"/>
    <w:rsid w:val="00E315A3"/>
    <w:rsid w:val="00E56DD0"/>
    <w:rsid w:val="00E93DF1"/>
    <w:rsid w:val="00EC6D99"/>
    <w:rsid w:val="00F23C3B"/>
    <w:rsid w:val="00F92BD8"/>
    <w:rsid w:val="00FE7224"/>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A54EE"/>
  <w15:docId w15:val="{0E4B6EE2-89D0-4B91-9E76-7CD86766C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2" w:uiPriority="39"/>
    <w:lsdException w:name="toc 3" w:uiPriority="39"/>
    <w:lsdException w:name="foot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E93DF1"/>
    <w:pPr>
      <w:tabs>
        <w:tab w:val="center" w:pos="4513"/>
        <w:tab w:val="right" w:pos="9026"/>
      </w:tabs>
      <w:spacing w:after="0"/>
    </w:pPr>
  </w:style>
  <w:style w:type="character" w:customStyle="1" w:styleId="HeaderChar">
    <w:name w:val="Header Char"/>
    <w:basedOn w:val="DefaultParagraphFont"/>
    <w:link w:val="Header"/>
    <w:rsid w:val="00E93DF1"/>
  </w:style>
  <w:style w:type="paragraph" w:styleId="Footer">
    <w:name w:val="footer"/>
    <w:basedOn w:val="Normal"/>
    <w:link w:val="FooterChar"/>
    <w:uiPriority w:val="99"/>
    <w:rsid w:val="00E93DF1"/>
    <w:pPr>
      <w:tabs>
        <w:tab w:val="center" w:pos="4513"/>
        <w:tab w:val="right" w:pos="9026"/>
      </w:tabs>
      <w:spacing w:after="0"/>
    </w:pPr>
  </w:style>
  <w:style w:type="character" w:customStyle="1" w:styleId="FooterChar">
    <w:name w:val="Footer Char"/>
    <w:basedOn w:val="DefaultParagraphFont"/>
    <w:link w:val="Footer"/>
    <w:uiPriority w:val="99"/>
    <w:rsid w:val="00E93DF1"/>
  </w:style>
  <w:style w:type="paragraph" w:styleId="NoSpacing">
    <w:name w:val="No Spacing"/>
    <w:link w:val="NoSpacingChar"/>
    <w:uiPriority w:val="1"/>
    <w:qFormat/>
    <w:rsid w:val="00E93DF1"/>
    <w:pPr>
      <w:spacing w:after="0"/>
    </w:pPr>
    <w:rPr>
      <w:rFonts w:eastAsiaTheme="minorEastAsia"/>
      <w:sz w:val="22"/>
      <w:szCs w:val="22"/>
    </w:rPr>
  </w:style>
  <w:style w:type="character" w:customStyle="1" w:styleId="NoSpacingChar">
    <w:name w:val="No Spacing Char"/>
    <w:basedOn w:val="DefaultParagraphFont"/>
    <w:link w:val="NoSpacing"/>
    <w:uiPriority w:val="1"/>
    <w:rsid w:val="00E93DF1"/>
    <w:rPr>
      <w:rFonts w:eastAsiaTheme="minorEastAsia"/>
      <w:sz w:val="22"/>
      <w:szCs w:val="22"/>
    </w:rPr>
  </w:style>
  <w:style w:type="paragraph" w:styleId="TOC2">
    <w:name w:val="toc 2"/>
    <w:basedOn w:val="Normal"/>
    <w:next w:val="Normal"/>
    <w:autoRedefine/>
    <w:uiPriority w:val="39"/>
    <w:rsid w:val="00E93DF1"/>
    <w:pPr>
      <w:spacing w:after="100"/>
      <w:ind w:left="240"/>
    </w:pPr>
  </w:style>
  <w:style w:type="paragraph" w:styleId="TOC3">
    <w:name w:val="toc 3"/>
    <w:basedOn w:val="Normal"/>
    <w:next w:val="Normal"/>
    <w:autoRedefine/>
    <w:uiPriority w:val="39"/>
    <w:rsid w:val="00092686"/>
    <w:pPr>
      <w:tabs>
        <w:tab w:val="right" w:leader="dot" w:pos="9350"/>
      </w:tabs>
      <w:spacing w:after="100" w:line="360" w:lineRule="auto"/>
      <w:ind w:left="480"/>
    </w:pPr>
  </w:style>
  <w:style w:type="character" w:styleId="UnresolvedMention">
    <w:name w:val="Unresolved Mention"/>
    <w:basedOn w:val="DefaultParagraphFont"/>
    <w:uiPriority w:val="99"/>
    <w:semiHidden/>
    <w:unhideWhenUsed/>
    <w:rsid w:val="005D67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itishfurnitureconfederation.org.uk/" TargetMode="External"/><Relationship Id="rId18" Type="http://schemas.openxmlformats.org/officeDocument/2006/relationships/hyperlink" Target="https://www.kenresearch.com/india-furniture-interiors-market" TargetMode="External"/><Relationship Id="rId26" Type="http://schemas.openxmlformats.org/officeDocument/2006/relationships/hyperlink" Target="https://marxify.pages.dev/JWcY5oeC8Y69P7wt.pdf" TargetMode="External"/><Relationship Id="rId3" Type="http://schemas.openxmlformats.org/officeDocument/2006/relationships/numbering" Target="numbering.xml"/><Relationship Id="rId21" Type="http://schemas.openxmlformats.org/officeDocument/2006/relationships/hyperlink" Target="https://www.pindelhandicraft.com/blogs/news/sustainable-and-eco-friendly-furniture-manufacturing-in-india"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investmentpolicy.unctad.org/investment-policy-monitor/measures/3516/india-" TargetMode="External"/><Relationship Id="rId17" Type="http://schemas.openxmlformats.org/officeDocument/2006/relationships/hyperlink" Target="https://www.ikea.com/gb/en/newsroom/corporate-news/uk-continued-long-term-accessibility-journey-in-fy25-pub1234567" TargetMode="External"/><Relationship Id="rId25" Type="http://schemas.openxmlformats.org/officeDocument/2006/relationships/hyperlink" Target="https://iide.co/case-studies/marketing-mix-of-ikea/"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ordorintelligence.com/industry-reports/uk-furniture-market" TargetMode="External"/><Relationship Id="rId20" Type="http://schemas.openxmlformats.org/officeDocument/2006/relationships/hyperlink" Target="https://www.rprealtyplus.com/news-views/india-online-furniture-market-expected-to-reach-556-billion-by-2033-123104.html" TargetMode="External"/><Relationship Id="rId29" Type="http://schemas.openxmlformats.org/officeDocument/2006/relationships/hyperlink" Target="https://www.scribd.com/document/634837622/IKEA-BCG-matr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linkedin.com/pulse/ikeas-marketing-problem-india-stp-analysis-priya-sudeepa-qc4cc" TargetMode="External"/><Relationship Id="rId32" Type="http://schemas.openxmlformats.org/officeDocument/2006/relationships/hyperlink" Target="https://ikeafoundation.org/stories/greenwashing-or-accountability/" TargetMode="External"/><Relationship Id="rId5" Type="http://schemas.openxmlformats.org/officeDocument/2006/relationships/settings" Target="settings.xml"/><Relationship Id="rId15" Type="http://schemas.openxmlformats.org/officeDocument/2006/relationships/hyperlink" Target="https://www.persistencemarketresearch.com/market-research/india-furniture-market.asp" TargetMode="External"/><Relationship Id="rId23" Type="http://schemas.openxmlformats.org/officeDocument/2006/relationships/hyperlink" Target="https://www.reachlaw.fi/india-mandates-bis-certification-for-furniture-key-compliance-deadline-in-february-2026/" TargetMode="External"/><Relationship Id="rId28" Type="http://schemas.openxmlformats.org/officeDocument/2006/relationships/hyperlink" Target="https://m.economictimes.com/industry/services/retail/ikea-plans-to-double-india-investment-to-more-to-rs-20000-crore-over-five-years/articleshow/126771686.cms" TargetMode="External"/><Relationship Id="rId10" Type="http://schemas.openxmlformats.org/officeDocument/2006/relationships/image" Target="media/image2.png"/><Relationship Id="rId19" Type="http://schemas.openxmlformats.org/officeDocument/2006/relationships/hyperlink" Target="https://seventhtriangle.com/blogs/insights/how-ikea-india-tweaked-its-model-to-win-big" TargetMode="External"/><Relationship Id="rId31" Type="http://schemas.openxmlformats.org/officeDocument/2006/relationships/hyperlink" Target="https://www.earthsight.org.uk/news/investigations/ikea-house-of-horror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tail-insight-network.com/news/india-gdp-growth-boosts-retail-sector-outlook/" TargetMode="External"/><Relationship Id="rId22" Type="http://schemas.openxmlformats.org/officeDocument/2006/relationships/hyperlink" Target="https://www.fira.co.uk/" TargetMode="External"/><Relationship Id="rId27" Type="http://schemas.openxmlformats.org/officeDocument/2006/relationships/hyperlink" Target="https://www.youtube.com/watch?v=JWwb20DgudA" TargetMode="External"/><Relationship Id="rId30" Type="http://schemas.openxmlformats.org/officeDocument/2006/relationships/hyperlink" Target="https://www.ikea.com/in/en/this-is-ikea/about-us/the-ikea-sustainability-strategy-making-a-real-difference-pubb5534570/"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LCMB7026: International Marketing: Principles and Practices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D904C7-8EED-45B9-B52A-E9B1215E5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6146</Words>
  <Characters>35034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International Market Entry Strategy and Marketing Mix: IKEA in India and the United Kingdom</vt:lpstr>
    </vt:vector>
  </TitlesOfParts>
  <Company/>
  <LinksUpToDate>false</LinksUpToDate>
  <CharactersWithSpaces>41098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 Entry Strategy and Marketin Mix: IKEA in India and the United Kingdom</dc:title>
  <dc:subject/>
  <dc:creator>ITRS</dc:creator>
  <cp:keywords/>
  <cp:lastModifiedBy>ITRS</cp:lastModifiedBy>
  <cp:revision>2</cp:revision>
  <dcterms:created xsi:type="dcterms:W3CDTF">2026-03-26T21:42:00Z</dcterms:created>
  <dcterms:modified xsi:type="dcterms:W3CDTF">2026-03-26T21:42:00Z</dcterms:modified>
</cp:coreProperties>
</file>