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C41875" w14:textId="77777777" w:rsidR="00417CF0" w:rsidRDefault="00417CF0" w:rsidP="00417CF0">
      <w:pPr>
        <w:spacing w:line="360" w:lineRule="auto"/>
        <w:jc w:val="center"/>
      </w:pPr>
      <w:r w:rsidRPr="00417CF0">
        <w:rPr>
          <w:noProof/>
        </w:rPr>
        <w:drawing>
          <wp:inline distT="0" distB="0" distL="0" distR="0" wp14:anchorId="008EB81D" wp14:editId="2BBD465A">
            <wp:extent cx="1935442" cy="862885"/>
            <wp:effectExtent l="0" t="0" r="8255"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43163" cy="866327"/>
                    </a:xfrm>
                    <a:prstGeom prst="rect">
                      <a:avLst/>
                    </a:prstGeom>
                    <a:noFill/>
                    <a:ln>
                      <a:noFill/>
                    </a:ln>
                  </pic:spPr>
                </pic:pic>
              </a:graphicData>
            </a:graphic>
          </wp:inline>
        </w:drawing>
      </w:r>
    </w:p>
    <w:p w14:paraId="35EB0F7B" w14:textId="77777777" w:rsidR="00417CF0" w:rsidRPr="0048363D" w:rsidRDefault="00417CF0" w:rsidP="00417CF0">
      <w:pPr>
        <w:spacing w:line="360" w:lineRule="auto"/>
        <w:jc w:val="center"/>
        <w:rPr>
          <w:b/>
          <w:sz w:val="32"/>
        </w:rPr>
      </w:pPr>
      <w:r w:rsidRPr="0048363D">
        <w:rPr>
          <w:b/>
          <w:sz w:val="32"/>
        </w:rPr>
        <w:t>Essay</w:t>
      </w:r>
    </w:p>
    <w:p w14:paraId="15BDA665" w14:textId="77777777" w:rsidR="00417CF0" w:rsidRPr="0048363D" w:rsidRDefault="00417CF0" w:rsidP="00417CF0">
      <w:pPr>
        <w:spacing w:line="360" w:lineRule="auto"/>
        <w:jc w:val="center"/>
        <w:rPr>
          <w:b/>
          <w:sz w:val="32"/>
        </w:rPr>
      </w:pPr>
      <w:r w:rsidRPr="0048363D">
        <w:rPr>
          <w:b/>
          <w:sz w:val="32"/>
        </w:rPr>
        <w:t>on</w:t>
      </w:r>
    </w:p>
    <w:p w14:paraId="27A539D3" w14:textId="77777777" w:rsidR="00025668" w:rsidRPr="00790019" w:rsidRDefault="00025668" w:rsidP="00417CF0">
      <w:pPr>
        <w:spacing w:line="360" w:lineRule="auto"/>
        <w:jc w:val="center"/>
        <w:rPr>
          <w:b/>
          <w:i/>
          <w:sz w:val="32"/>
        </w:rPr>
      </w:pPr>
      <w:r w:rsidRPr="00790019">
        <w:rPr>
          <w:b/>
          <w:i/>
          <w:sz w:val="32"/>
        </w:rPr>
        <w:t>Assessing the Impact of Different Leadership Styles on Team Effectiveness and Employee Morale in the Hospitality Industry</w:t>
      </w:r>
    </w:p>
    <w:p w14:paraId="08A811EC" w14:textId="77777777" w:rsidR="0048363D" w:rsidRPr="0048363D" w:rsidRDefault="0048363D" w:rsidP="00417CF0">
      <w:pPr>
        <w:spacing w:line="360" w:lineRule="auto"/>
        <w:jc w:val="center"/>
        <w:rPr>
          <w:b/>
          <w:sz w:val="32"/>
        </w:rPr>
      </w:pPr>
    </w:p>
    <w:p w14:paraId="32C43C0A" w14:textId="77777777" w:rsidR="0048363D" w:rsidRPr="0048363D" w:rsidRDefault="0048363D" w:rsidP="0048363D">
      <w:pPr>
        <w:spacing w:line="360" w:lineRule="auto"/>
        <w:jc w:val="center"/>
        <w:rPr>
          <w:b/>
          <w:sz w:val="32"/>
        </w:rPr>
      </w:pPr>
      <w:r w:rsidRPr="0048363D">
        <w:rPr>
          <w:b/>
          <w:sz w:val="32"/>
        </w:rPr>
        <w:t>Module Code: BMIH5004</w:t>
      </w:r>
    </w:p>
    <w:p w14:paraId="2D40130A" w14:textId="77777777" w:rsidR="0048363D" w:rsidRPr="0048363D" w:rsidRDefault="0048363D" w:rsidP="0048363D">
      <w:pPr>
        <w:spacing w:line="360" w:lineRule="auto"/>
        <w:jc w:val="center"/>
        <w:rPr>
          <w:b/>
          <w:sz w:val="32"/>
        </w:rPr>
      </w:pPr>
      <w:r w:rsidRPr="0048363D">
        <w:rPr>
          <w:b/>
          <w:sz w:val="32"/>
        </w:rPr>
        <w:t xml:space="preserve">Module Title: Management and </w:t>
      </w:r>
      <w:proofErr w:type="spellStart"/>
      <w:r w:rsidRPr="0048363D">
        <w:rPr>
          <w:b/>
          <w:sz w:val="32"/>
        </w:rPr>
        <w:t>Organisational</w:t>
      </w:r>
      <w:proofErr w:type="spellEnd"/>
      <w:r w:rsidRPr="0048363D">
        <w:rPr>
          <w:b/>
          <w:sz w:val="32"/>
        </w:rPr>
        <w:t xml:space="preserve"> </w:t>
      </w:r>
      <w:proofErr w:type="spellStart"/>
      <w:r w:rsidRPr="0048363D">
        <w:rPr>
          <w:b/>
          <w:sz w:val="32"/>
        </w:rPr>
        <w:t>Behaviour</w:t>
      </w:r>
      <w:proofErr w:type="spellEnd"/>
    </w:p>
    <w:p w14:paraId="0E274472" w14:textId="77777777" w:rsidR="00025668" w:rsidRPr="0048363D" w:rsidRDefault="0048363D" w:rsidP="0048363D">
      <w:pPr>
        <w:spacing w:line="360" w:lineRule="auto"/>
        <w:jc w:val="center"/>
        <w:rPr>
          <w:b/>
          <w:sz w:val="32"/>
        </w:rPr>
      </w:pPr>
      <w:r w:rsidRPr="0048363D">
        <w:rPr>
          <w:b/>
          <w:sz w:val="32"/>
        </w:rPr>
        <w:t>Assessment Title: Academic Essay</w:t>
      </w:r>
    </w:p>
    <w:p w14:paraId="13798CC7" w14:textId="77777777" w:rsidR="0048363D" w:rsidRPr="0048363D" w:rsidRDefault="0048363D" w:rsidP="0048363D">
      <w:pPr>
        <w:spacing w:line="360" w:lineRule="auto"/>
        <w:jc w:val="center"/>
        <w:rPr>
          <w:b/>
          <w:sz w:val="32"/>
        </w:rPr>
      </w:pPr>
    </w:p>
    <w:p w14:paraId="391A6D15" w14:textId="2AB7E76D" w:rsidR="0048363D" w:rsidRPr="0048363D" w:rsidRDefault="0048363D" w:rsidP="0048363D">
      <w:pPr>
        <w:spacing w:line="360" w:lineRule="auto"/>
        <w:jc w:val="center"/>
        <w:rPr>
          <w:b/>
          <w:sz w:val="32"/>
        </w:rPr>
      </w:pPr>
      <w:r w:rsidRPr="0048363D">
        <w:rPr>
          <w:b/>
          <w:sz w:val="32"/>
        </w:rPr>
        <w:t xml:space="preserve">Student Name: </w:t>
      </w:r>
      <w:r w:rsidR="00954280">
        <w:rPr>
          <w:b/>
          <w:sz w:val="32"/>
        </w:rPr>
        <w:t xml:space="preserve">Alexandra </w:t>
      </w:r>
      <w:proofErr w:type="spellStart"/>
      <w:r w:rsidR="00954280">
        <w:rPr>
          <w:b/>
          <w:sz w:val="32"/>
        </w:rPr>
        <w:t>Viorela</w:t>
      </w:r>
      <w:proofErr w:type="spellEnd"/>
      <w:r w:rsidR="00954280">
        <w:rPr>
          <w:b/>
          <w:sz w:val="32"/>
        </w:rPr>
        <w:t xml:space="preserve"> </w:t>
      </w:r>
      <w:proofErr w:type="spellStart"/>
      <w:r w:rsidR="00954280">
        <w:rPr>
          <w:b/>
          <w:sz w:val="32"/>
        </w:rPr>
        <w:t>Gjoka</w:t>
      </w:r>
      <w:proofErr w:type="spellEnd"/>
    </w:p>
    <w:p w14:paraId="45D7A0B6" w14:textId="2A304119" w:rsidR="0048363D" w:rsidRPr="0048363D" w:rsidRDefault="0048363D" w:rsidP="0048363D">
      <w:pPr>
        <w:spacing w:line="360" w:lineRule="auto"/>
        <w:jc w:val="center"/>
        <w:rPr>
          <w:b/>
          <w:sz w:val="32"/>
        </w:rPr>
      </w:pPr>
      <w:r w:rsidRPr="0048363D">
        <w:rPr>
          <w:b/>
          <w:sz w:val="32"/>
        </w:rPr>
        <w:t xml:space="preserve">Student ID: </w:t>
      </w:r>
      <w:r w:rsidR="00954280">
        <w:rPr>
          <w:b/>
          <w:sz w:val="32"/>
        </w:rPr>
        <w:t>222</w:t>
      </w:r>
      <w:r w:rsidR="001A348D">
        <w:rPr>
          <w:b/>
          <w:sz w:val="32"/>
        </w:rPr>
        <w:t>4325</w:t>
      </w:r>
    </w:p>
    <w:p w14:paraId="7C3D3709" w14:textId="77777777" w:rsidR="0048363D" w:rsidRPr="0048363D" w:rsidRDefault="0048363D" w:rsidP="0048363D">
      <w:pPr>
        <w:spacing w:line="360" w:lineRule="auto"/>
        <w:jc w:val="center"/>
        <w:rPr>
          <w:b/>
          <w:sz w:val="32"/>
        </w:rPr>
      </w:pPr>
      <w:proofErr w:type="spellStart"/>
      <w:r w:rsidRPr="0048363D">
        <w:rPr>
          <w:b/>
          <w:sz w:val="32"/>
        </w:rPr>
        <w:t>Programme</w:t>
      </w:r>
      <w:proofErr w:type="spellEnd"/>
      <w:r w:rsidRPr="0048363D">
        <w:rPr>
          <w:b/>
          <w:sz w:val="32"/>
        </w:rPr>
        <w:t>: BA International Hotel Management</w:t>
      </w:r>
    </w:p>
    <w:p w14:paraId="53755B11" w14:textId="6FD17DC9" w:rsidR="0048363D" w:rsidRDefault="0048363D" w:rsidP="0048363D">
      <w:pPr>
        <w:spacing w:line="360" w:lineRule="auto"/>
        <w:jc w:val="center"/>
        <w:rPr>
          <w:b/>
          <w:sz w:val="32"/>
        </w:rPr>
      </w:pPr>
      <w:r w:rsidRPr="0048363D">
        <w:rPr>
          <w:b/>
          <w:sz w:val="32"/>
        </w:rPr>
        <w:t xml:space="preserve">Module Lecturer: </w:t>
      </w:r>
      <w:r w:rsidR="001A348D">
        <w:rPr>
          <w:b/>
          <w:sz w:val="32"/>
        </w:rPr>
        <w:t xml:space="preserve">Scott James </w:t>
      </w:r>
    </w:p>
    <w:p w14:paraId="58336C52" w14:textId="77777777" w:rsidR="0048363D" w:rsidRDefault="0048363D" w:rsidP="0048363D">
      <w:pPr>
        <w:spacing w:line="360" w:lineRule="auto"/>
        <w:jc w:val="center"/>
        <w:rPr>
          <w:b/>
          <w:sz w:val="32"/>
        </w:rPr>
      </w:pPr>
    </w:p>
    <w:p w14:paraId="47CF7B20" w14:textId="0C023488" w:rsidR="0048363D" w:rsidRPr="0048363D" w:rsidRDefault="0048363D" w:rsidP="0048363D">
      <w:pPr>
        <w:spacing w:line="360" w:lineRule="auto"/>
        <w:jc w:val="center"/>
        <w:rPr>
          <w:b/>
          <w:sz w:val="32"/>
        </w:rPr>
      </w:pPr>
    </w:p>
    <w:p w14:paraId="7DB365B2" w14:textId="77777777" w:rsidR="00790019" w:rsidRPr="00790019" w:rsidRDefault="00790019" w:rsidP="00790019">
      <w:pPr>
        <w:spacing w:line="360" w:lineRule="auto"/>
        <w:jc w:val="center"/>
        <w:rPr>
          <w:b/>
          <w:i/>
          <w:u w:val="single"/>
        </w:rPr>
      </w:pPr>
      <w:r w:rsidRPr="00790019">
        <w:rPr>
          <w:b/>
          <w:i/>
          <w:u w:val="single"/>
        </w:rPr>
        <w:t>Assessing the Impact of Different Leadership Styles on Team Effectiveness and Employee Morale in the Hospitality Industry</w:t>
      </w:r>
    </w:p>
    <w:p w14:paraId="66514D28" w14:textId="77777777" w:rsidR="00025668" w:rsidRDefault="00025668" w:rsidP="00025668">
      <w:pPr>
        <w:spacing w:line="360" w:lineRule="auto"/>
        <w:jc w:val="both"/>
      </w:pPr>
    </w:p>
    <w:p w14:paraId="5809DC29" w14:textId="77777777" w:rsidR="00025668" w:rsidRDefault="00025668" w:rsidP="00025668">
      <w:pPr>
        <w:spacing w:line="360" w:lineRule="auto"/>
        <w:jc w:val="both"/>
      </w:pPr>
      <w:r>
        <w:t xml:space="preserve">Without a doubt, an </w:t>
      </w:r>
      <w:proofErr w:type="spellStart"/>
      <w:r>
        <w:t>organisation</w:t>
      </w:r>
      <w:proofErr w:type="spellEnd"/>
      <w:r>
        <w:t xml:space="preserve"> can only operate effectively in the hospitality industry with strong leadership that can influence team dynamics and improve employee morale with success reflecting </w:t>
      </w:r>
      <w:proofErr w:type="spellStart"/>
      <w:r>
        <w:t>organisational</w:t>
      </w:r>
      <w:proofErr w:type="spellEnd"/>
      <w:r>
        <w:t xml:space="preserve"> performance. This is critical in a service-oriented environment such as hospitality, where employee interaction with guests can make or break the experience. Various leadership styles can impact staff performance and satisfaction in many different ways. It can ensure consistency in high-pressure environments but may suppress creativity and lower morale (Mullins, 2019). Autocratic leadership, where all decision-making is </w:t>
      </w:r>
      <w:proofErr w:type="spellStart"/>
      <w:r>
        <w:t>centralised</w:t>
      </w:r>
      <w:proofErr w:type="spellEnd"/>
      <w:r>
        <w:t>.</w:t>
      </w:r>
    </w:p>
    <w:p w14:paraId="0D4FE890" w14:textId="77777777" w:rsidR="00025668" w:rsidRDefault="00025668" w:rsidP="00025668">
      <w:pPr>
        <w:spacing w:line="360" w:lineRule="auto"/>
        <w:jc w:val="both"/>
      </w:pPr>
      <w:r>
        <w:t xml:space="preserve">On the other hand, the democratic leadership style invites employees to be involved in decision-making, resulting in higher job satisfaction and a sense of ownership (McGregor, 1960). It works well in spaces needing innovation and cooperation (i.e., customer service and visitor relations). It can ultimately </w:t>
      </w:r>
      <w:r w:rsidR="00BD02B0">
        <w:t>because</w:t>
      </w:r>
      <w:r>
        <w:t xml:space="preserve"> service disjoints if not properly regulated (Lewin, 1939). Within the hospitality sector, there is likely an over-emphasis on team effectiveness and morale, as customer service delivery is a key component of high performance. This essay investigates the impact of a manager's autocratic, democratic, and laisses-faire leadership styles on employee morale, leading to team effectiveness within an industry aspired in this talent skill area, i.e., the CCTH framework will be used</w:t>
      </w:r>
      <w:r w:rsidR="00BD02B0">
        <w:t xml:space="preserve"> </w:t>
      </w:r>
      <w:r w:rsidR="00BD02B0" w:rsidRPr="00BD02B0">
        <w:t>(Adair 1973)</w:t>
      </w:r>
      <w:r>
        <w:t>.</w:t>
      </w:r>
    </w:p>
    <w:p w14:paraId="4D99A3B8" w14:textId="77777777" w:rsidR="00025668" w:rsidRDefault="00025668" w:rsidP="00025668">
      <w:pPr>
        <w:spacing w:line="360" w:lineRule="auto"/>
        <w:jc w:val="both"/>
      </w:pPr>
      <w:r>
        <w:t xml:space="preserve">Theories of leadership provide models for managers and leaders to understand how they can guide their teams and influence </w:t>
      </w:r>
      <w:proofErr w:type="spellStart"/>
      <w:r>
        <w:t>organisational</w:t>
      </w:r>
      <w:proofErr w:type="spellEnd"/>
      <w:r>
        <w:t xml:space="preserve"> </w:t>
      </w:r>
      <w:proofErr w:type="spellStart"/>
      <w:r>
        <w:t>behaviour</w:t>
      </w:r>
      <w:proofErr w:type="spellEnd"/>
      <w:r>
        <w:t>. Kurt Lewin Leadership Styles (1939) — One of the classic leadership systems. Lewin defined the three basic leadership styles: Autocratic, Democratic, and Laissez-faire. As a result, each style can and does have very different effects on team dynamics and employee morale. What autocratic leadership: These types of leaders will make unilateral decisions without input from the team</w:t>
      </w:r>
      <w:r w:rsidR="00BD02B0">
        <w:t xml:space="preserve"> </w:t>
      </w:r>
      <w:r w:rsidR="00BD02B0" w:rsidRPr="00BD02B0">
        <w:t>(Armstrong, 2021)</w:t>
      </w:r>
      <w:r>
        <w:t>. This style can work fine when making fast decisions or in a top-down command and control environment. Still, it typically squelches employee morale because there is little room for individual contribution. This contrasts with democratic leadership, which involves employees in decision-making processes. This approach usually results in better morale and team performance as employees feel appreciated and a part of it. Finally, when a manager practices laissez-faire leadership, they allow employees to have high autonomy during the decision-making process of one or more projects; however, this may involve little direction for subordinates who are unmotivated/inexperienced task holders</w:t>
      </w:r>
      <w:r w:rsidR="00BD02B0">
        <w:t xml:space="preserve"> </w:t>
      </w:r>
      <w:r w:rsidR="00BD02B0" w:rsidRPr="00BD02B0">
        <w:t>(</w:t>
      </w:r>
      <w:proofErr w:type="spellStart"/>
      <w:r w:rsidR="00BD02B0" w:rsidRPr="00BD02B0">
        <w:t>Huczynski</w:t>
      </w:r>
      <w:proofErr w:type="spellEnd"/>
      <w:r w:rsidR="00BD02B0" w:rsidRPr="00BD02B0">
        <w:t xml:space="preserve"> &amp; Buchanan, 2019)</w:t>
      </w:r>
      <w:r>
        <w:t xml:space="preserve">. For example, this was the premise behind Lewin's framework, which is frequently used to understand leadership styles relating to </w:t>
      </w:r>
      <w:proofErr w:type="spellStart"/>
      <w:r>
        <w:t>organisational</w:t>
      </w:r>
      <w:proofErr w:type="spellEnd"/>
      <w:r>
        <w:t xml:space="preserve"> performance and employee satisfaction (Mullins. 2019).</w:t>
      </w:r>
    </w:p>
    <w:p w14:paraId="1A2AA7A8" w14:textId="77777777" w:rsidR="00025668" w:rsidRDefault="00025668" w:rsidP="00025668">
      <w:pPr>
        <w:spacing w:line="360" w:lineRule="auto"/>
        <w:jc w:val="both"/>
      </w:pPr>
      <w:r>
        <w:t>A further critical leadership theory is McGregor's Theory X and Y, which explores managerial perceptions of employees and their impact on how a manager may lead. In other words, Theory X believes workers are lazy and must be micromanaged or motivated almost entirely by monetary compensation. It also fits with autocratic leadership, in which managers use the heavy-handed control of workers to get the job done</w:t>
      </w:r>
      <w:r w:rsidR="004949E1">
        <w:t xml:space="preserve"> </w:t>
      </w:r>
      <w:r w:rsidR="004949E1" w:rsidRPr="004949E1">
        <w:t>(Mullins &amp; Dosser, 2013)</w:t>
      </w:r>
      <w:r>
        <w:t xml:space="preserve">. In contrast, Theory Y says that employees are self-motivated and enjoy their work, which helps motivate them and can be trusted to meet the terms given the right job setting. It is the concept of leadership, especially in a democratic fashion, whereby managers empower employees to make decisions and take action. </w:t>
      </w:r>
    </w:p>
    <w:p w14:paraId="716E9B64" w14:textId="77777777" w:rsidR="00025668" w:rsidRDefault="00025668" w:rsidP="00025668">
      <w:pPr>
        <w:spacing w:line="360" w:lineRule="auto"/>
        <w:jc w:val="both"/>
      </w:pPr>
      <w:r>
        <w:t xml:space="preserve">An additional framework by Blake and Mouton (1964), Managerial Grid, illustrates leadership </w:t>
      </w:r>
      <w:proofErr w:type="spellStart"/>
      <w:r>
        <w:t>behaviour</w:t>
      </w:r>
      <w:proofErr w:type="spellEnd"/>
      <w:r>
        <w:t xml:space="preserve"> similarly. This model evaluates the approach of different types of leaders based on two dimensions: concern for people and concern for production. Suppose you prioritize the needs of your workers but neglect production</w:t>
      </w:r>
      <w:r w:rsidR="004949E1">
        <w:t xml:space="preserve"> </w:t>
      </w:r>
      <w:r w:rsidR="004949E1" w:rsidRPr="004949E1">
        <w:t>(</w:t>
      </w:r>
      <w:proofErr w:type="spellStart"/>
      <w:r w:rsidR="004949E1" w:rsidRPr="004949E1">
        <w:t>Bloisi</w:t>
      </w:r>
      <w:proofErr w:type="spellEnd"/>
      <w:r w:rsidR="004949E1" w:rsidRPr="004949E1">
        <w:t xml:space="preserve">, Cook, &amp; </w:t>
      </w:r>
      <w:proofErr w:type="spellStart"/>
      <w:r w:rsidR="004949E1" w:rsidRPr="004949E1">
        <w:t>Hunsaker</w:t>
      </w:r>
      <w:proofErr w:type="spellEnd"/>
      <w:r w:rsidR="004949E1" w:rsidRPr="004949E1">
        <w:t>, 2007)</w:t>
      </w:r>
      <w:r>
        <w:t>. In that case, this leads to a participative approach, focusing both on people and their output at work, versus if they have concerns more about production over all other aspects, it is likely that they will implement an autocratic style. This model may be particularly problematic in hospitality, given that service quality and team morale are thought to go hand-in-hand (Mullins 2019).</w:t>
      </w:r>
    </w:p>
    <w:p w14:paraId="3B4C307B" w14:textId="77777777" w:rsidR="00025668" w:rsidRDefault="00025668" w:rsidP="00025668">
      <w:pPr>
        <w:spacing w:line="360" w:lineRule="auto"/>
        <w:jc w:val="both"/>
      </w:pPr>
      <w:r>
        <w:t>Adair advocates a balanced leadershi</w:t>
      </w:r>
      <w:r w:rsidR="00AA7E11">
        <w:t>p model (</w:t>
      </w:r>
      <w:r>
        <w:t>Action-</w:t>
      </w:r>
      <w:proofErr w:type="spellStart"/>
      <w:r>
        <w:t>Centred</w:t>
      </w:r>
      <w:proofErr w:type="spellEnd"/>
      <w:r>
        <w:t xml:space="preserve"> Leadership -ACL model), which suggests that effective leaders must balance three main areas: focused on getting the job done, concerned with their team cohesion and welfare outcomes while striving to meet individual needs</w:t>
      </w:r>
      <w:r w:rsidR="00AA7E11">
        <w:t xml:space="preserve"> </w:t>
      </w:r>
      <w:r w:rsidR="00AA7E11" w:rsidRPr="00AA7E11">
        <w:t>(Adair, 2009)</w:t>
      </w:r>
      <w:r>
        <w:t>. Areas where the Service-Profit chain model applies best in most cases specifically pertain to industries within the hospitality Industry, as delivering excellent quality service depends on team and employee dimensions. Adair et al. (2019) say that, ideally, a good leader needs to focus on all three areas for things to get done and for employees to feel better toward motivation and team unity</w:t>
      </w:r>
      <w:r w:rsidR="00AA7E11">
        <w:t xml:space="preserve"> </w:t>
      </w:r>
      <w:r w:rsidR="00AA7E11" w:rsidRPr="00AA7E11">
        <w:t>(</w:t>
      </w:r>
      <w:proofErr w:type="spellStart"/>
      <w:r w:rsidR="00AA7E11" w:rsidRPr="00AA7E11">
        <w:t>Rollinson</w:t>
      </w:r>
      <w:proofErr w:type="spellEnd"/>
      <w:r w:rsidR="00AA7E11" w:rsidRPr="00AA7E11">
        <w:t xml:space="preserve">, </w:t>
      </w:r>
      <w:proofErr w:type="spellStart"/>
      <w:r w:rsidR="00AA7E11" w:rsidRPr="00AA7E11">
        <w:t>Broadfield</w:t>
      </w:r>
      <w:proofErr w:type="spellEnd"/>
      <w:r w:rsidR="00AA7E11" w:rsidRPr="00AA7E11">
        <w:t>, &amp; Edwards, 2008)</w:t>
      </w:r>
      <w:r>
        <w:t>.</w:t>
      </w:r>
    </w:p>
    <w:p w14:paraId="74ECC0C3" w14:textId="77777777" w:rsidR="00025668" w:rsidRDefault="00025668" w:rsidP="00025668">
      <w:pPr>
        <w:spacing w:line="360" w:lineRule="auto"/>
        <w:jc w:val="both"/>
      </w:pPr>
      <w:r>
        <w:t>The Great Man Theory of leadership suggests that some individuals are born with the innate attributes required to lead. Therefore, they will be effective leaders in almost any scenario</w:t>
      </w:r>
      <w:r w:rsidR="00AA7E11">
        <w:t xml:space="preserve"> </w:t>
      </w:r>
      <w:r w:rsidR="00AA7E11" w:rsidRPr="00AA7E11">
        <w:t>(</w:t>
      </w:r>
      <w:proofErr w:type="spellStart"/>
      <w:r w:rsidR="00AA7E11" w:rsidRPr="00AA7E11">
        <w:t>Boddy</w:t>
      </w:r>
      <w:proofErr w:type="spellEnd"/>
      <w:r w:rsidR="00AA7E11" w:rsidRPr="00AA7E11">
        <w:t>, 2017)</w:t>
      </w:r>
      <w:r>
        <w:t>. Although we no longer use it much in this sense—a long line of scientific speculation has since demonstrated that leadership can be learned and developed—it still illuminates why people are drawn to certain leaders. In the service-based sector, like hospitality, charismatic leaders understood that they could touch their men's hearts and souls for enduring love and recognition at work, resulting in higher employee job satisfaction levels (Adair 2009).</w:t>
      </w:r>
    </w:p>
    <w:p w14:paraId="39ABF020" w14:textId="77777777" w:rsidR="00025668" w:rsidRDefault="00025668" w:rsidP="00025668">
      <w:pPr>
        <w:spacing w:line="360" w:lineRule="auto"/>
        <w:jc w:val="both"/>
      </w:pPr>
      <w:r>
        <w:t>Transactional leadership, meanwhile, focuses on structure and rewards (and punishments) to keep order within the team so that the squad can perform its duties concerning specific goals. This works well where predictability and adherence to a set rhythm, such as operations/housekeeping, are paramount. Yet, at the same time, transactional leadership can discourage creativity and autonomy among workers (case in point, those working</w:t>
      </w:r>
      <w:r w:rsidR="00AA7E11">
        <w:t xml:space="preserve"> in customer-facing positions </w:t>
      </w:r>
      <w:r>
        <w:t>who need the freedom to experiment), dragging employee morale on a long-term trajectory downwards (Mullins, 2019).</w:t>
      </w:r>
    </w:p>
    <w:p w14:paraId="1427DC10" w14:textId="77777777" w:rsidR="00025668" w:rsidRDefault="00025668" w:rsidP="00025668">
      <w:pPr>
        <w:spacing w:line="360" w:lineRule="auto"/>
        <w:jc w:val="both"/>
      </w:pPr>
      <w:r>
        <w:t>Various leadership styles in the hospitality industry could affect team dynamics and the morale of employees. According to Lewin (1939), the autocratic leader is characterized by centralization of authority, with leaders exercising strict control. It is an incredibly powerful tool, especially during crises or peak season when decisions must be made quickly without violating hospitality protocol. Herding is shown by autocratic leadership in housekeeping departments so that they follow operational standards occasionally. Based on McGregor Theory X (1960), assuming that the employee requires tight supervision and control, it could be appropriate in which precision and compliance are very important. It is also true that autocratic leadership, in the long run, may have negative consequences such as reduced creativity, job dissatisfaction, and turnover. Workers in fields emphasizing personal interaction or creativity, such as guest services or event management (and even publishing), may become less committed to your company over time if they are not included in the decision-making process. In the long run, this can create resentment and negatively affect the whole group's morale (Mullins, 2019).</w:t>
      </w:r>
    </w:p>
    <w:p w14:paraId="5831FC85" w14:textId="77777777" w:rsidR="00025668" w:rsidRDefault="00790019" w:rsidP="00025668">
      <w:pPr>
        <w:spacing w:line="360" w:lineRule="auto"/>
        <w:jc w:val="both"/>
      </w:pPr>
      <w:r>
        <w:t xml:space="preserve">Furthermore, </w:t>
      </w:r>
      <w:r w:rsidR="00025668">
        <w:t>Democratic leadership is a style of supervision that offers, for employees who take part in it, a greater focus on being involved throughout the decision-making process, which creates a sort of shared responsibility</w:t>
      </w:r>
      <w:r w:rsidR="00AA7E11">
        <w:t xml:space="preserve"> </w:t>
      </w:r>
      <w:r w:rsidR="00AA7E11" w:rsidRPr="00AA7E11">
        <w:t xml:space="preserve">(Devi and </w:t>
      </w:r>
      <w:proofErr w:type="spellStart"/>
      <w:r w:rsidR="00AA7E11" w:rsidRPr="00AA7E11">
        <w:t>Subiyantoro</w:t>
      </w:r>
      <w:proofErr w:type="spellEnd"/>
      <w:r w:rsidR="00AA7E11" w:rsidRPr="00AA7E11">
        <w:t>, 2021)</w:t>
      </w:r>
      <w:r w:rsidR="00025668">
        <w:t>. This parenting style deals with McGregor Theory Y, which is based on the idea that employees are responsible and will fulfil their full potential if they feel positively motivated to do so (McGregor,1960). Democratic leadership works well in the hospitality industry, especially in guest relations or front desk operations, where associates may need creativity during certain situations. Democratic leaders can improve team cohesion and employee morale by promoting open communication and feedback</w:t>
      </w:r>
      <w:r w:rsidR="00AA7E11">
        <w:t xml:space="preserve"> </w:t>
      </w:r>
      <w:r w:rsidR="00AA7E11" w:rsidRPr="00AA7E11">
        <w:t>(</w:t>
      </w:r>
      <w:proofErr w:type="spellStart"/>
      <w:r w:rsidR="00AA7E11" w:rsidRPr="00AA7E11">
        <w:t>Idowu</w:t>
      </w:r>
      <w:proofErr w:type="spellEnd"/>
      <w:r w:rsidR="00AA7E11" w:rsidRPr="00AA7E11">
        <w:t>, 2020)</w:t>
      </w:r>
      <w:r w:rsidR="00025668">
        <w:t xml:space="preserve">. When staff are consulted, and their opinions matter, this results in greater ownership of their role, hence engendering overall accountability amongst staff. The focus on employees' well-being at work should now be greater than ever to provide a high level of customer service involving certain employee </w:t>
      </w:r>
      <w:proofErr w:type="spellStart"/>
      <w:r w:rsidR="00025668">
        <w:t>behaviours</w:t>
      </w:r>
      <w:proofErr w:type="spellEnd"/>
      <w:r w:rsidR="00025668">
        <w:t xml:space="preserve"> going above and beyond the call while carrying out their role in meeting guest expectations (Mullins, 2019). The speed of decision-making is one of the only demerits that may occur, especially in a fast-paced environment like hotels, which do not allow for the waste of even seconds for an action</w:t>
      </w:r>
      <w:r w:rsidR="00AA7E11">
        <w:t xml:space="preserve"> </w:t>
      </w:r>
      <w:r w:rsidR="00AA7E11" w:rsidRPr="00AA7E11">
        <w:t>(</w:t>
      </w:r>
      <w:proofErr w:type="spellStart"/>
      <w:r w:rsidR="00AA7E11" w:rsidRPr="00AA7E11">
        <w:t>Abdullahi</w:t>
      </w:r>
      <w:proofErr w:type="spellEnd"/>
      <w:r w:rsidR="00AA7E11" w:rsidRPr="00AA7E11">
        <w:t xml:space="preserve">, </w:t>
      </w:r>
      <w:proofErr w:type="spellStart"/>
      <w:r w:rsidR="00AA7E11" w:rsidRPr="00AA7E11">
        <w:t>Anarfo</w:t>
      </w:r>
      <w:proofErr w:type="spellEnd"/>
      <w:r w:rsidR="00AA7E11" w:rsidRPr="00AA7E11">
        <w:t xml:space="preserve"> and </w:t>
      </w:r>
      <w:proofErr w:type="spellStart"/>
      <w:r w:rsidR="00AA7E11" w:rsidRPr="00AA7E11">
        <w:t>Anyigba</w:t>
      </w:r>
      <w:proofErr w:type="spellEnd"/>
      <w:r w:rsidR="00AA7E11" w:rsidRPr="00AA7E11">
        <w:t>, 2020)</w:t>
      </w:r>
      <w:r w:rsidR="00025668">
        <w:t>.</w:t>
      </w:r>
    </w:p>
    <w:p w14:paraId="10B168B0" w14:textId="77777777" w:rsidR="00025668" w:rsidRDefault="00790019" w:rsidP="00025668">
      <w:pPr>
        <w:spacing w:line="360" w:lineRule="auto"/>
        <w:jc w:val="both"/>
      </w:pPr>
      <w:r>
        <w:t xml:space="preserve">Moreover, </w:t>
      </w:r>
      <w:r w:rsidR="00025668">
        <w:t>Laissez-faire leadership is one where leaders provide little guidance, and employees take things into their own hands to decide how work should be done</w:t>
      </w:r>
      <w:r w:rsidR="00AA7E11">
        <w:t xml:space="preserve"> </w:t>
      </w:r>
      <w:r w:rsidR="00AA7E11" w:rsidRPr="00AA7E11">
        <w:t>(Wilson, 2020)</w:t>
      </w:r>
      <w:r w:rsidR="00025668">
        <w:t>. The Leave Them Alone — Lewin (1939) noted that this laissez-faire management style best suits experienced and highly motivated teams. This kind of leadership could work well in the hospitality industry when there are departments such as food and beverage where chefs or managers are talented enough to run operations without constant supervision. For these teams, laissez-faire leadership can result in high job satisfaction — workers feel trusted and are free to use their expertise</w:t>
      </w:r>
      <w:r w:rsidR="00AA7E11" w:rsidRPr="00AA7E11">
        <w:t xml:space="preserve"> (DeLay and Clark, 2020)</w:t>
      </w:r>
      <w:r w:rsidR="00025668">
        <w:t>. This same style is also quite problematic for team-based or guest-facing departments. Laissez-faire leadership can be chaotic if it lacks necessary supervision and control, as there may not always be coordination between employees, leading to patchy service delivery. A lack of consultation can make the employees feel left out, and a communication breakdown may create unclearness regarding roles and responsibilities (Mullins, 2019). So, while the laissez-faire leadership style can encourage motivation in a few sections, perhaps not everything falls into the perfect place when discussing various hotel departments</w:t>
      </w:r>
      <w:r w:rsidR="00AA7E11" w:rsidRPr="00AA7E11">
        <w:t xml:space="preserve"> (Ahsan and Khalid, 2023)</w:t>
      </w:r>
      <w:r w:rsidR="00025668">
        <w:t>.</w:t>
      </w:r>
    </w:p>
    <w:p w14:paraId="0109F0C6" w14:textId="77777777" w:rsidR="00BA05CE" w:rsidRDefault="00025668" w:rsidP="00025668">
      <w:pPr>
        <w:spacing w:line="360" w:lineRule="auto"/>
        <w:jc w:val="both"/>
      </w:pPr>
      <w:r>
        <w:t>Leadership style has an impact on team morale and efficiency. This is renowned for its fast execution and obedience, which are businesslike</w:t>
      </w:r>
      <w:r w:rsidR="00AA7E11" w:rsidRPr="00AA7E11">
        <w:t xml:space="preserve"> (Mohamed, 2022)</w:t>
      </w:r>
      <w:r>
        <w:t xml:space="preserve">. This is because of the fast decision-making and orders that employees are not encouraged to evade. However, this can also hurt the morale and engagement of employees. Without much independence, employees may think they are not worth anything; this tends to increase the players' churn even more at jobs that require creativity or innovation (Mullins, 2019). </w:t>
      </w:r>
    </w:p>
    <w:p w14:paraId="75667E52" w14:textId="77777777" w:rsidR="00BA05CE" w:rsidRDefault="00025668" w:rsidP="00025668">
      <w:pPr>
        <w:spacing w:line="360" w:lineRule="auto"/>
        <w:jc w:val="both"/>
      </w:pPr>
      <w:r>
        <w:t>Democratic leadership, on the other hand, promotes higher employee motivation and team cooperation</w:t>
      </w:r>
      <w:r w:rsidR="00AA7E11" w:rsidRPr="00AA7E11">
        <w:t xml:space="preserve"> (</w:t>
      </w:r>
      <w:proofErr w:type="spellStart"/>
      <w:r w:rsidR="00AA7E11" w:rsidRPr="00AA7E11">
        <w:t>Mukuni</w:t>
      </w:r>
      <w:proofErr w:type="spellEnd"/>
      <w:r w:rsidR="00AA7E11" w:rsidRPr="00AA7E11">
        <w:t xml:space="preserve">, </w:t>
      </w:r>
      <w:proofErr w:type="spellStart"/>
      <w:r w:rsidR="00AA7E11" w:rsidRPr="00AA7E11">
        <w:t>n.d.</w:t>
      </w:r>
      <w:proofErr w:type="spellEnd"/>
      <w:r w:rsidR="00AA7E11" w:rsidRPr="00AA7E11">
        <w:t>)</w:t>
      </w:r>
      <w:r>
        <w:t xml:space="preserve">. Democratic leaders include their employees in decision-making, which makes employees feel valuable and included. This leadership style fosters an open dialogue with employees that can improve morale and increase employee ownership (Robbins &amp; Judge, 2017). Democracy — This style can be a boon to the hospitality industry, where employee engagement is all about service quality. </w:t>
      </w:r>
    </w:p>
    <w:p w14:paraId="7808F7F0" w14:textId="77777777" w:rsidR="00025668" w:rsidRDefault="00025668" w:rsidP="00025668">
      <w:pPr>
        <w:spacing w:line="360" w:lineRule="auto"/>
        <w:jc w:val="both"/>
      </w:pPr>
      <w:r>
        <w:t>While characterized as a more hands-off approach, laissez-faire leadership can boost overall morale in the case of expert and self-motivated teams. One advantage of being on such teams is the ability to make decisions with less oversight from a manager</w:t>
      </w:r>
      <w:r w:rsidR="00AA7E11" w:rsidRPr="00AA7E11">
        <w:t xml:space="preserve"> (</w:t>
      </w:r>
      <w:proofErr w:type="spellStart"/>
      <w:r w:rsidR="00AA7E11" w:rsidRPr="00AA7E11">
        <w:t>Houlihan</w:t>
      </w:r>
      <w:proofErr w:type="spellEnd"/>
      <w:r w:rsidR="00AA7E11" w:rsidRPr="00AA7E11">
        <w:t>, 2020)</w:t>
      </w:r>
      <w:r>
        <w:t>. Nevertheless, a downside of this approach is that employee performance can decline over time as employees are either in dire need of direction or need someone to support them and keep their performances on track (</w:t>
      </w:r>
      <w:proofErr w:type="spellStart"/>
      <w:r>
        <w:t>Adairs</w:t>
      </w:r>
      <w:proofErr w:type="spellEnd"/>
      <w:r>
        <w:t xml:space="preserve">, 1973). In a results-based business like hospitality, not all leadership styles work the same way, and a laissez-faire approach comes with inherent disadvantages unless </w:t>
      </w:r>
      <w:proofErr w:type="spellStart"/>
      <w:r>
        <w:t>practised</w:t>
      </w:r>
      <w:proofErr w:type="spellEnd"/>
      <w:r>
        <w:t xml:space="preserve"> in an experienced environment.</w:t>
      </w:r>
    </w:p>
    <w:p w14:paraId="0B1CAA00" w14:textId="77777777" w:rsidR="00025668" w:rsidRDefault="00790019" w:rsidP="00025668">
      <w:pPr>
        <w:spacing w:line="360" w:lineRule="auto"/>
        <w:jc w:val="both"/>
      </w:pPr>
      <w:r w:rsidRPr="00790019">
        <w:t>Also</w:t>
      </w:r>
      <w:r>
        <w:t xml:space="preserve">, </w:t>
      </w:r>
      <w:r w:rsidR="003F1755">
        <w:t>w</w:t>
      </w:r>
      <w:r w:rsidR="00025668">
        <w:t>hen focusing on employee morale and team performance, Marriott International Hospitality Company combines democratic and transformational leadership styles. Abiding by their "spirit to serve" mantra, employees are active participants in decision-making, as this reflects a culture of empowerment and commitment</w:t>
      </w:r>
      <w:r w:rsidR="00F00071" w:rsidRPr="00F00071">
        <w:t xml:space="preserve"> (Marriott International, 2023)</w:t>
      </w:r>
      <w:r w:rsidR="00025668">
        <w:t xml:space="preserve">. This is influenced by a democratic leadership style, where employees can make input and be distinguished for the efforts they contribute, which aids in improving service delivery and satisfaction. In operational functions, housekeeping is an example, and standards are crucial. Marriott uses a transactional leadership style here, too. The use of transactional leadership is through these areas that Marriott ensures operations run effectively while maintaining a positive work environment, all leading to increased employee satisfaction. </w:t>
      </w:r>
      <w:proofErr w:type="spellStart"/>
      <w:r w:rsidR="00025668">
        <w:t>Fullan</w:t>
      </w:r>
      <w:proofErr w:type="spellEnd"/>
      <w:r w:rsidR="00025668">
        <w:t xml:space="preserve"> and </w:t>
      </w:r>
      <w:proofErr w:type="spellStart"/>
      <w:r w:rsidR="00025668">
        <w:t>Hargrans</w:t>
      </w:r>
      <w:proofErr w:type="spellEnd"/>
      <w:r w:rsidR="00025668">
        <w:t xml:space="preserve"> (2011) suggest there should be a balance between both types of leadership, the task-oriented side combined with moral uplifting to inspire staff rather than just being another member. This balancing act helps Marriott reach its operating objectives while keeping employees content and driving their workforce's needs. This method has already been implemented with great results by all the company sections regarding man</w:t>
      </w:r>
      <w:r w:rsidR="00D12710">
        <w:t>aging speed and employee morale</w:t>
      </w:r>
      <w:r w:rsidR="00F00071" w:rsidRPr="00F00071">
        <w:t xml:space="preserve"> (Marriott International, 2023)</w:t>
      </w:r>
      <w:r w:rsidR="00D12710">
        <w:t>.</w:t>
      </w:r>
    </w:p>
    <w:p w14:paraId="65B2868F" w14:textId="77777777" w:rsidR="00321BA9" w:rsidRDefault="00D12710" w:rsidP="00025668">
      <w:pPr>
        <w:spacing w:line="360" w:lineRule="auto"/>
        <w:jc w:val="both"/>
      </w:pPr>
      <w:r>
        <w:t>In conclusion, t</w:t>
      </w:r>
      <w:r w:rsidR="00025668">
        <w:t xml:space="preserve">his is crucial, especially in the hospitality industry where definite characteristics between customer-facing employees are indicators of leadership style that will greatly impact team dynamics and, thereby, employee morale, which eventually would play a crucial role in client satisfaction. On the other hand, autocratic leadership can lead to very effective but low job satisfaction because of low employee participation in decision-making. While effective to some extent in high-pressure situations, disengagement often results from a "suck it up and drive on" approach over the long term. In contrast, Democratic leadership facilitates group-working and develops ownership on the part of employees. This style, in particular, is a benefit as the chains help to promote higher morale amongst team members, increasing overall team effectiveness, which proves particularly useful when working in roles where one must work with innovation or be responsive, such as customer-facing. Laissez-faire leadership, which provides the least amount of direction, can be highly beneficial when working with extremely talented employees who need little help in staying focused on their tasks. However, this style can create uncoordinated and less successful outcomes when working with teams that need a clear feedback loop. Successful hotel managers should understand how certain leadership styles fit into their respective </w:t>
      </w:r>
      <w:proofErr w:type="spellStart"/>
      <w:r w:rsidR="00025668">
        <w:t>organisational</w:t>
      </w:r>
      <w:proofErr w:type="spellEnd"/>
      <w:r w:rsidR="00025668">
        <w:t xml:space="preserve"> cultures and contexts within a team. </w:t>
      </w:r>
    </w:p>
    <w:p w14:paraId="0CE0FD82" w14:textId="77777777" w:rsidR="00C52A64" w:rsidRDefault="00C52A64" w:rsidP="00025668">
      <w:pPr>
        <w:spacing w:line="360" w:lineRule="auto"/>
        <w:jc w:val="both"/>
      </w:pPr>
    </w:p>
    <w:p w14:paraId="2E6A2ABC" w14:textId="77777777" w:rsidR="00C52A64" w:rsidRDefault="00C52A64" w:rsidP="00025668">
      <w:pPr>
        <w:spacing w:line="360" w:lineRule="auto"/>
        <w:jc w:val="both"/>
      </w:pPr>
    </w:p>
    <w:p w14:paraId="39F64537" w14:textId="77777777" w:rsidR="00C52A64" w:rsidRDefault="00C52A64" w:rsidP="00025668">
      <w:pPr>
        <w:spacing w:line="360" w:lineRule="auto"/>
        <w:jc w:val="both"/>
      </w:pPr>
    </w:p>
    <w:p w14:paraId="37CA1D6E" w14:textId="77777777" w:rsidR="00C52A64" w:rsidRDefault="00C52A64" w:rsidP="00025668">
      <w:pPr>
        <w:spacing w:line="360" w:lineRule="auto"/>
        <w:jc w:val="both"/>
      </w:pPr>
    </w:p>
    <w:p w14:paraId="5FD7E59E" w14:textId="77777777" w:rsidR="00C52A64" w:rsidRDefault="00C52A64" w:rsidP="00025668">
      <w:pPr>
        <w:spacing w:line="360" w:lineRule="auto"/>
        <w:jc w:val="both"/>
      </w:pPr>
    </w:p>
    <w:p w14:paraId="7890C45F" w14:textId="77777777" w:rsidR="00C52A64" w:rsidRDefault="00C52A64" w:rsidP="00025668">
      <w:pPr>
        <w:spacing w:line="360" w:lineRule="auto"/>
        <w:jc w:val="both"/>
      </w:pPr>
    </w:p>
    <w:p w14:paraId="64CA78E1" w14:textId="77777777" w:rsidR="00C52A64" w:rsidRDefault="00C52A64" w:rsidP="00025668">
      <w:pPr>
        <w:spacing w:line="360" w:lineRule="auto"/>
        <w:jc w:val="both"/>
      </w:pPr>
    </w:p>
    <w:p w14:paraId="468C400E" w14:textId="77777777" w:rsidR="00C52A64" w:rsidRDefault="00C52A64" w:rsidP="00025668">
      <w:pPr>
        <w:spacing w:line="360" w:lineRule="auto"/>
        <w:jc w:val="both"/>
      </w:pPr>
    </w:p>
    <w:p w14:paraId="0D823DA5" w14:textId="77777777" w:rsidR="00C52A64" w:rsidRDefault="00C52A64" w:rsidP="00025668">
      <w:pPr>
        <w:spacing w:line="360" w:lineRule="auto"/>
        <w:jc w:val="both"/>
      </w:pPr>
    </w:p>
    <w:p w14:paraId="58838D46" w14:textId="77777777" w:rsidR="00C52A64" w:rsidRDefault="00C52A64" w:rsidP="00025668">
      <w:pPr>
        <w:spacing w:line="360" w:lineRule="auto"/>
        <w:jc w:val="both"/>
      </w:pPr>
    </w:p>
    <w:p w14:paraId="49CFA852" w14:textId="77777777" w:rsidR="00C52A64" w:rsidRDefault="00C52A64" w:rsidP="00025668">
      <w:pPr>
        <w:spacing w:line="360" w:lineRule="auto"/>
        <w:jc w:val="both"/>
      </w:pPr>
    </w:p>
    <w:p w14:paraId="3E792F3A" w14:textId="77777777" w:rsidR="00C52A64" w:rsidRDefault="00C52A64" w:rsidP="00025668">
      <w:pPr>
        <w:spacing w:line="360" w:lineRule="auto"/>
        <w:jc w:val="both"/>
      </w:pPr>
    </w:p>
    <w:p w14:paraId="4A158AF4" w14:textId="77777777" w:rsidR="00BA05CE" w:rsidRDefault="00BA05CE" w:rsidP="00025668">
      <w:pPr>
        <w:spacing w:line="360" w:lineRule="auto"/>
        <w:jc w:val="both"/>
      </w:pPr>
    </w:p>
    <w:p w14:paraId="37808609" w14:textId="77777777" w:rsidR="00BA05CE" w:rsidRDefault="00BA05CE" w:rsidP="00025668">
      <w:pPr>
        <w:spacing w:line="360" w:lineRule="auto"/>
        <w:jc w:val="both"/>
      </w:pPr>
    </w:p>
    <w:p w14:paraId="58A2E77A" w14:textId="77777777" w:rsidR="00BA05CE" w:rsidRDefault="00BA05CE" w:rsidP="00025668">
      <w:pPr>
        <w:spacing w:line="360" w:lineRule="auto"/>
        <w:jc w:val="both"/>
      </w:pPr>
    </w:p>
    <w:p w14:paraId="7C9715D9" w14:textId="77777777" w:rsidR="00BA05CE" w:rsidRDefault="00BA05CE" w:rsidP="00025668">
      <w:pPr>
        <w:spacing w:line="360" w:lineRule="auto"/>
        <w:jc w:val="both"/>
      </w:pPr>
    </w:p>
    <w:p w14:paraId="4B2E2090" w14:textId="77777777" w:rsidR="00BA05CE" w:rsidRDefault="00BA05CE" w:rsidP="00025668">
      <w:pPr>
        <w:spacing w:line="360" w:lineRule="auto"/>
        <w:jc w:val="both"/>
      </w:pPr>
    </w:p>
    <w:p w14:paraId="43A42262" w14:textId="77777777" w:rsidR="00BA05CE" w:rsidRDefault="00BA05CE" w:rsidP="00025668">
      <w:pPr>
        <w:spacing w:line="360" w:lineRule="auto"/>
        <w:jc w:val="both"/>
      </w:pPr>
    </w:p>
    <w:p w14:paraId="0AC7DCED" w14:textId="77777777" w:rsidR="00BA05CE" w:rsidRDefault="00BA05CE" w:rsidP="00025668">
      <w:pPr>
        <w:spacing w:line="360" w:lineRule="auto"/>
        <w:jc w:val="both"/>
      </w:pPr>
    </w:p>
    <w:p w14:paraId="307322FA" w14:textId="77777777" w:rsidR="00C52A64" w:rsidRPr="000404A9" w:rsidRDefault="00864816" w:rsidP="00025668">
      <w:pPr>
        <w:spacing w:line="360" w:lineRule="auto"/>
        <w:jc w:val="both"/>
        <w:rPr>
          <w:b/>
          <w:sz w:val="28"/>
        </w:rPr>
      </w:pPr>
      <w:r w:rsidRPr="000404A9">
        <w:rPr>
          <w:b/>
          <w:sz w:val="28"/>
        </w:rPr>
        <w:t>Reference List:</w:t>
      </w:r>
    </w:p>
    <w:p w14:paraId="4C11911C" w14:textId="77777777" w:rsidR="00F00071" w:rsidRPr="00B936D2" w:rsidRDefault="00F00071" w:rsidP="00F00071">
      <w:pPr>
        <w:spacing w:line="360" w:lineRule="auto"/>
        <w:jc w:val="both"/>
        <w:rPr>
          <w:bCs/>
        </w:rPr>
      </w:pPr>
      <w:proofErr w:type="spellStart"/>
      <w:r w:rsidRPr="00B936D2">
        <w:rPr>
          <w:bCs/>
        </w:rPr>
        <w:t>Abdullahi</w:t>
      </w:r>
      <w:proofErr w:type="spellEnd"/>
      <w:r w:rsidRPr="00B936D2">
        <w:rPr>
          <w:bCs/>
        </w:rPr>
        <w:t xml:space="preserve">, A.Z., </w:t>
      </w:r>
      <w:proofErr w:type="spellStart"/>
      <w:r w:rsidRPr="00B936D2">
        <w:rPr>
          <w:bCs/>
        </w:rPr>
        <w:t>Anarfo</w:t>
      </w:r>
      <w:proofErr w:type="spellEnd"/>
      <w:r w:rsidRPr="00B936D2">
        <w:rPr>
          <w:bCs/>
        </w:rPr>
        <w:t xml:space="preserve">, E.B. and </w:t>
      </w:r>
      <w:proofErr w:type="spellStart"/>
      <w:r w:rsidRPr="00B936D2">
        <w:rPr>
          <w:bCs/>
        </w:rPr>
        <w:t>Anyigba</w:t>
      </w:r>
      <w:proofErr w:type="spellEnd"/>
      <w:r w:rsidRPr="00B936D2">
        <w:rPr>
          <w:bCs/>
        </w:rPr>
        <w:t xml:space="preserve">, H. (2020) 'The impact of leadership style on organizational citizenship behavior: does leaders’ emotional intelligence play a moderating role?', </w:t>
      </w:r>
      <w:r w:rsidRPr="00B936D2">
        <w:rPr>
          <w:bCs/>
          <w:i/>
          <w:iCs/>
        </w:rPr>
        <w:t>Journal of Management Development</w:t>
      </w:r>
      <w:r w:rsidRPr="00B936D2">
        <w:rPr>
          <w:bCs/>
        </w:rPr>
        <w:t xml:space="preserve">, 39(9/10), pp. 963–987. </w:t>
      </w:r>
      <w:proofErr w:type="spellStart"/>
      <w:r w:rsidRPr="00B936D2">
        <w:rPr>
          <w:bCs/>
        </w:rPr>
        <w:t>doi</w:t>
      </w:r>
      <w:proofErr w:type="spellEnd"/>
      <w:r w:rsidRPr="00B936D2">
        <w:rPr>
          <w:bCs/>
        </w:rPr>
        <w:t xml:space="preserve">: </w:t>
      </w:r>
      <w:hyperlink r:id="rId7" w:tgtFrame="_new" w:history="1">
        <w:r w:rsidRPr="00B936D2">
          <w:rPr>
            <w:rStyle w:val="Hyperlink"/>
            <w:bCs/>
          </w:rPr>
          <w:t>https://doi.org/10.1108/jmd-01-2020-0012</w:t>
        </w:r>
      </w:hyperlink>
      <w:r w:rsidRPr="00B936D2">
        <w:rPr>
          <w:bCs/>
        </w:rPr>
        <w:t>.</w:t>
      </w:r>
    </w:p>
    <w:p w14:paraId="58F8B32A" w14:textId="77777777" w:rsidR="00F00071" w:rsidRPr="00B936D2" w:rsidRDefault="00F00071" w:rsidP="008636F9">
      <w:pPr>
        <w:spacing w:line="360" w:lineRule="auto"/>
        <w:jc w:val="both"/>
        <w:rPr>
          <w:bCs/>
        </w:rPr>
      </w:pPr>
      <w:r w:rsidRPr="00B936D2">
        <w:rPr>
          <w:bCs/>
        </w:rPr>
        <w:t xml:space="preserve">Ahsan, M.J. and Khalid, M.H. (2023) 'Laissez-Faire Leadership', in </w:t>
      </w:r>
      <w:r w:rsidRPr="00B936D2">
        <w:rPr>
          <w:bCs/>
          <w:i/>
          <w:iCs/>
        </w:rPr>
        <w:t>Leadership Approaches in Global Hospitality and Tourism</w:t>
      </w:r>
      <w:r w:rsidRPr="00B936D2">
        <w:rPr>
          <w:bCs/>
        </w:rPr>
        <w:t xml:space="preserve">. Available at: </w:t>
      </w:r>
      <w:hyperlink r:id="rId8" w:tgtFrame="_new" w:history="1">
        <w:r w:rsidRPr="00B936D2">
          <w:rPr>
            <w:rStyle w:val="Hyperlink"/>
            <w:bCs/>
          </w:rPr>
          <w:t>https://www.igi-global.com/chapter/laissez-faire-leadership/318271</w:t>
        </w:r>
      </w:hyperlink>
      <w:r w:rsidRPr="00B936D2">
        <w:rPr>
          <w:bCs/>
        </w:rPr>
        <w:t xml:space="preserve"> (Accessed: 15 October 2024).</w:t>
      </w:r>
    </w:p>
    <w:p w14:paraId="57FE43D9" w14:textId="77777777" w:rsidR="008636F9" w:rsidRPr="00B936D2" w:rsidRDefault="008636F9" w:rsidP="008636F9">
      <w:pPr>
        <w:spacing w:line="360" w:lineRule="auto"/>
        <w:jc w:val="both"/>
      </w:pPr>
      <w:r w:rsidRPr="00B936D2">
        <w:rPr>
          <w:bCs/>
        </w:rPr>
        <w:t>Adair, J.</w:t>
      </w:r>
      <w:r w:rsidRPr="00B936D2">
        <w:t xml:space="preserve"> (2009). </w:t>
      </w:r>
      <w:r w:rsidRPr="00B936D2">
        <w:rPr>
          <w:i/>
          <w:iCs/>
        </w:rPr>
        <w:t>The Inspirational Leader</w:t>
      </w:r>
      <w:r w:rsidRPr="00B936D2">
        <w:t xml:space="preserve"> (2nd Ed). London: </w:t>
      </w:r>
      <w:proofErr w:type="spellStart"/>
      <w:r w:rsidRPr="00B936D2">
        <w:t>Kogan</w:t>
      </w:r>
      <w:proofErr w:type="spellEnd"/>
      <w:r w:rsidRPr="00B936D2">
        <w:t xml:space="preserve"> Page.</w:t>
      </w:r>
    </w:p>
    <w:p w14:paraId="507DC3C2" w14:textId="77777777" w:rsidR="008636F9" w:rsidRPr="00B936D2" w:rsidRDefault="008636F9" w:rsidP="008636F9">
      <w:pPr>
        <w:spacing w:line="360" w:lineRule="auto"/>
        <w:jc w:val="both"/>
      </w:pPr>
      <w:r w:rsidRPr="00B936D2">
        <w:rPr>
          <w:bCs/>
        </w:rPr>
        <w:t>Armstrong, M.</w:t>
      </w:r>
      <w:r w:rsidRPr="00B936D2">
        <w:t xml:space="preserve"> (2012). </w:t>
      </w:r>
      <w:r w:rsidRPr="00B936D2">
        <w:rPr>
          <w:i/>
          <w:iCs/>
        </w:rPr>
        <w:t>Armstrong’s Handbook of Management and Leadership</w:t>
      </w:r>
      <w:r w:rsidRPr="00B936D2">
        <w:t xml:space="preserve"> (3rd Ed). London: </w:t>
      </w:r>
      <w:proofErr w:type="spellStart"/>
      <w:r w:rsidRPr="00B936D2">
        <w:t>Kogan</w:t>
      </w:r>
      <w:proofErr w:type="spellEnd"/>
      <w:r w:rsidRPr="00B936D2">
        <w:t xml:space="preserve"> Page.</w:t>
      </w:r>
    </w:p>
    <w:p w14:paraId="03CBC0D9" w14:textId="77777777" w:rsidR="008636F9" w:rsidRPr="00B936D2" w:rsidRDefault="008636F9" w:rsidP="008636F9">
      <w:pPr>
        <w:spacing w:line="360" w:lineRule="auto"/>
        <w:jc w:val="both"/>
      </w:pPr>
      <w:r w:rsidRPr="00B936D2">
        <w:rPr>
          <w:bCs/>
        </w:rPr>
        <w:t>Armstrong, M.</w:t>
      </w:r>
      <w:r w:rsidRPr="00B936D2">
        <w:t xml:space="preserve"> (2021). </w:t>
      </w:r>
      <w:r w:rsidRPr="00B936D2">
        <w:rPr>
          <w:i/>
          <w:iCs/>
        </w:rPr>
        <w:t>Armstrong's Handbook of Performance Management</w:t>
      </w:r>
      <w:r w:rsidRPr="00B936D2">
        <w:t xml:space="preserve"> (7th Ed). London: </w:t>
      </w:r>
      <w:proofErr w:type="spellStart"/>
      <w:r w:rsidRPr="00B936D2">
        <w:t>Kogan</w:t>
      </w:r>
      <w:proofErr w:type="spellEnd"/>
      <w:r w:rsidRPr="00B936D2">
        <w:t xml:space="preserve"> Page.</w:t>
      </w:r>
    </w:p>
    <w:p w14:paraId="3AB1F05E" w14:textId="77777777" w:rsidR="008636F9" w:rsidRPr="00B936D2" w:rsidRDefault="008636F9" w:rsidP="008636F9">
      <w:pPr>
        <w:spacing w:line="360" w:lineRule="auto"/>
        <w:jc w:val="both"/>
      </w:pPr>
      <w:r w:rsidRPr="00B936D2">
        <w:rPr>
          <w:bCs/>
        </w:rPr>
        <w:t>Arnold, J.</w:t>
      </w:r>
      <w:r w:rsidRPr="00B936D2">
        <w:t xml:space="preserve"> (2020). </w:t>
      </w:r>
      <w:r w:rsidRPr="00B936D2">
        <w:rPr>
          <w:i/>
          <w:iCs/>
        </w:rPr>
        <w:t>Work Psychology</w:t>
      </w:r>
      <w:r w:rsidRPr="00B936D2">
        <w:t xml:space="preserve"> (7th Ed). Harlow: Pearson Education Limited.</w:t>
      </w:r>
    </w:p>
    <w:p w14:paraId="575F0E14" w14:textId="77777777" w:rsidR="008636F9" w:rsidRPr="00B936D2" w:rsidRDefault="008636F9" w:rsidP="008636F9">
      <w:pPr>
        <w:spacing w:line="360" w:lineRule="auto"/>
        <w:jc w:val="both"/>
      </w:pPr>
      <w:proofErr w:type="spellStart"/>
      <w:r w:rsidRPr="00B936D2">
        <w:rPr>
          <w:bCs/>
        </w:rPr>
        <w:t>Boddy</w:t>
      </w:r>
      <w:proofErr w:type="spellEnd"/>
      <w:r w:rsidRPr="00B936D2">
        <w:rPr>
          <w:bCs/>
        </w:rPr>
        <w:t>, D.</w:t>
      </w:r>
      <w:r w:rsidRPr="00B936D2">
        <w:t xml:space="preserve"> (2017). </w:t>
      </w:r>
      <w:r w:rsidRPr="00B936D2">
        <w:rPr>
          <w:i/>
          <w:iCs/>
        </w:rPr>
        <w:t>Management: An Introduction</w:t>
      </w:r>
      <w:r w:rsidRPr="00B936D2">
        <w:t xml:space="preserve"> (7th Ed). Harlow: Pearson.</w:t>
      </w:r>
    </w:p>
    <w:p w14:paraId="74ABFD7D" w14:textId="77777777" w:rsidR="008636F9" w:rsidRPr="00B936D2" w:rsidRDefault="008636F9" w:rsidP="008636F9">
      <w:pPr>
        <w:spacing w:line="360" w:lineRule="auto"/>
        <w:jc w:val="both"/>
      </w:pPr>
      <w:proofErr w:type="spellStart"/>
      <w:r w:rsidRPr="00B936D2">
        <w:rPr>
          <w:bCs/>
        </w:rPr>
        <w:t>Bloisi</w:t>
      </w:r>
      <w:proofErr w:type="spellEnd"/>
      <w:r w:rsidRPr="00B936D2">
        <w:rPr>
          <w:bCs/>
        </w:rPr>
        <w:t xml:space="preserve">, W., Cook, C. and </w:t>
      </w:r>
      <w:proofErr w:type="spellStart"/>
      <w:r w:rsidRPr="00B936D2">
        <w:rPr>
          <w:bCs/>
        </w:rPr>
        <w:t>Hunsaker</w:t>
      </w:r>
      <w:proofErr w:type="spellEnd"/>
      <w:r w:rsidRPr="00B936D2">
        <w:rPr>
          <w:bCs/>
        </w:rPr>
        <w:t>, P.</w:t>
      </w:r>
      <w:r w:rsidRPr="00B936D2">
        <w:t xml:space="preserve"> (2007). </w:t>
      </w:r>
      <w:r w:rsidRPr="00B936D2">
        <w:rPr>
          <w:i/>
          <w:iCs/>
        </w:rPr>
        <w:t xml:space="preserve">Management and </w:t>
      </w:r>
      <w:proofErr w:type="spellStart"/>
      <w:r w:rsidRPr="00B936D2">
        <w:rPr>
          <w:i/>
          <w:iCs/>
        </w:rPr>
        <w:t>Organisational</w:t>
      </w:r>
      <w:proofErr w:type="spellEnd"/>
      <w:r w:rsidRPr="00B936D2">
        <w:rPr>
          <w:i/>
          <w:iCs/>
        </w:rPr>
        <w:t xml:space="preserve"> </w:t>
      </w:r>
      <w:proofErr w:type="spellStart"/>
      <w:r w:rsidRPr="00B936D2">
        <w:rPr>
          <w:i/>
          <w:iCs/>
        </w:rPr>
        <w:t>Behaviour</w:t>
      </w:r>
      <w:proofErr w:type="spellEnd"/>
      <w:r w:rsidRPr="00B936D2">
        <w:t xml:space="preserve"> (2nd Ed). Maidenhead: McGraw-Hill.</w:t>
      </w:r>
    </w:p>
    <w:p w14:paraId="052897A7" w14:textId="77777777" w:rsidR="008636F9" w:rsidRPr="00B936D2" w:rsidRDefault="008636F9" w:rsidP="008636F9">
      <w:pPr>
        <w:spacing w:line="360" w:lineRule="auto"/>
        <w:jc w:val="both"/>
      </w:pPr>
      <w:r w:rsidRPr="00B936D2">
        <w:rPr>
          <w:bCs/>
        </w:rPr>
        <w:t xml:space="preserve">Buchanan, D. and </w:t>
      </w:r>
      <w:proofErr w:type="spellStart"/>
      <w:r w:rsidRPr="00B936D2">
        <w:rPr>
          <w:bCs/>
        </w:rPr>
        <w:t>Huczynski</w:t>
      </w:r>
      <w:proofErr w:type="spellEnd"/>
      <w:r w:rsidRPr="00B936D2">
        <w:rPr>
          <w:bCs/>
        </w:rPr>
        <w:t>, A.</w:t>
      </w:r>
      <w:r w:rsidRPr="00B936D2">
        <w:t xml:space="preserve"> (2007). </w:t>
      </w:r>
      <w:proofErr w:type="spellStart"/>
      <w:r w:rsidRPr="00B936D2">
        <w:rPr>
          <w:i/>
          <w:iCs/>
        </w:rPr>
        <w:t>Organisational</w:t>
      </w:r>
      <w:proofErr w:type="spellEnd"/>
      <w:r w:rsidRPr="00B936D2">
        <w:rPr>
          <w:i/>
          <w:iCs/>
        </w:rPr>
        <w:t xml:space="preserve"> </w:t>
      </w:r>
      <w:proofErr w:type="spellStart"/>
      <w:r w:rsidRPr="00B936D2">
        <w:rPr>
          <w:i/>
          <w:iCs/>
        </w:rPr>
        <w:t>Behaviour</w:t>
      </w:r>
      <w:proofErr w:type="spellEnd"/>
      <w:r w:rsidRPr="00B936D2">
        <w:rPr>
          <w:i/>
          <w:iCs/>
        </w:rPr>
        <w:t>: An Introductory Text</w:t>
      </w:r>
      <w:r w:rsidRPr="00B936D2">
        <w:t xml:space="preserve"> (6th Ed). Harlow: Prentice Hall.</w:t>
      </w:r>
    </w:p>
    <w:p w14:paraId="014EA316" w14:textId="77777777" w:rsidR="00F00071" w:rsidRPr="00B936D2" w:rsidRDefault="00F00071" w:rsidP="00F00071">
      <w:pPr>
        <w:spacing w:line="360" w:lineRule="auto"/>
        <w:jc w:val="both"/>
        <w:rPr>
          <w:bCs/>
        </w:rPr>
      </w:pPr>
      <w:r w:rsidRPr="00B936D2">
        <w:rPr>
          <w:bCs/>
        </w:rPr>
        <w:t xml:space="preserve">DeLay, L. and Clark, K.R. (2020) 'The Relationship Between Leadership Styles and Job Satisfaction: A Survey of MR Technologists’ Perceptions', </w:t>
      </w:r>
      <w:r w:rsidRPr="00B936D2">
        <w:rPr>
          <w:bCs/>
          <w:i/>
          <w:iCs/>
        </w:rPr>
        <w:t>Radiologic Technology</w:t>
      </w:r>
      <w:r w:rsidRPr="00B936D2">
        <w:rPr>
          <w:bCs/>
        </w:rPr>
        <w:t xml:space="preserve">, 92(1), pp. 12–22. Available at: </w:t>
      </w:r>
      <w:hyperlink r:id="rId9" w:tgtFrame="_new" w:history="1">
        <w:r w:rsidRPr="00B936D2">
          <w:rPr>
            <w:rStyle w:val="Hyperlink"/>
            <w:bCs/>
          </w:rPr>
          <w:t>http://www.radiologictechnology.org/content/92/1/12.short</w:t>
        </w:r>
      </w:hyperlink>
      <w:r w:rsidRPr="00B936D2">
        <w:rPr>
          <w:bCs/>
        </w:rPr>
        <w:t xml:space="preserve"> (Accessed: 15 October 2024).</w:t>
      </w:r>
    </w:p>
    <w:p w14:paraId="40D3260F" w14:textId="77777777" w:rsidR="00F00071" w:rsidRPr="00B936D2" w:rsidRDefault="00F00071" w:rsidP="008636F9">
      <w:pPr>
        <w:spacing w:line="360" w:lineRule="auto"/>
        <w:jc w:val="both"/>
        <w:rPr>
          <w:bCs/>
        </w:rPr>
      </w:pPr>
      <w:r w:rsidRPr="00B936D2">
        <w:rPr>
          <w:bCs/>
        </w:rPr>
        <w:t xml:space="preserve">Devi, A.D. and </w:t>
      </w:r>
      <w:proofErr w:type="spellStart"/>
      <w:r w:rsidRPr="00B936D2">
        <w:rPr>
          <w:bCs/>
        </w:rPr>
        <w:t>Subiyantoro</w:t>
      </w:r>
      <w:proofErr w:type="spellEnd"/>
      <w:r w:rsidRPr="00B936D2">
        <w:rPr>
          <w:bCs/>
        </w:rPr>
        <w:t xml:space="preserve"> (2021) 'Implementation of democratic leadership style and transformational head of Madrasah in improving the quality', </w:t>
      </w:r>
      <w:proofErr w:type="spellStart"/>
      <w:r w:rsidRPr="00B936D2">
        <w:rPr>
          <w:bCs/>
          <w:i/>
          <w:iCs/>
        </w:rPr>
        <w:t>Nidhomul</w:t>
      </w:r>
      <w:proofErr w:type="spellEnd"/>
      <w:r w:rsidRPr="00B936D2">
        <w:rPr>
          <w:bCs/>
          <w:i/>
          <w:iCs/>
        </w:rPr>
        <w:t xml:space="preserve"> </w:t>
      </w:r>
      <w:proofErr w:type="spellStart"/>
      <w:r w:rsidRPr="00B936D2">
        <w:rPr>
          <w:bCs/>
          <w:i/>
          <w:iCs/>
        </w:rPr>
        <w:t>Haq</w:t>
      </w:r>
      <w:proofErr w:type="spellEnd"/>
      <w:r w:rsidRPr="00B936D2">
        <w:rPr>
          <w:bCs/>
          <w:i/>
          <w:iCs/>
        </w:rPr>
        <w:t xml:space="preserve">: </w:t>
      </w:r>
      <w:proofErr w:type="spellStart"/>
      <w:r w:rsidRPr="00B936D2">
        <w:rPr>
          <w:bCs/>
          <w:i/>
          <w:iCs/>
        </w:rPr>
        <w:t>Jurnal</w:t>
      </w:r>
      <w:proofErr w:type="spellEnd"/>
      <w:r w:rsidRPr="00B936D2">
        <w:rPr>
          <w:bCs/>
          <w:i/>
          <w:iCs/>
        </w:rPr>
        <w:t xml:space="preserve"> </w:t>
      </w:r>
      <w:proofErr w:type="spellStart"/>
      <w:r w:rsidRPr="00B936D2">
        <w:rPr>
          <w:bCs/>
          <w:i/>
          <w:iCs/>
        </w:rPr>
        <w:t>Manajemen</w:t>
      </w:r>
      <w:proofErr w:type="spellEnd"/>
      <w:r w:rsidRPr="00B936D2">
        <w:rPr>
          <w:bCs/>
          <w:i/>
          <w:iCs/>
        </w:rPr>
        <w:t xml:space="preserve"> </w:t>
      </w:r>
      <w:proofErr w:type="spellStart"/>
      <w:r w:rsidRPr="00B936D2">
        <w:rPr>
          <w:bCs/>
          <w:i/>
          <w:iCs/>
        </w:rPr>
        <w:t>Pendidikan</w:t>
      </w:r>
      <w:proofErr w:type="spellEnd"/>
      <w:r w:rsidRPr="00B936D2">
        <w:rPr>
          <w:bCs/>
          <w:i/>
          <w:iCs/>
        </w:rPr>
        <w:t xml:space="preserve"> Islam</w:t>
      </w:r>
      <w:r w:rsidRPr="00B936D2">
        <w:rPr>
          <w:bCs/>
        </w:rPr>
        <w:t xml:space="preserve">, 6(1), pp. 14–26. Available at: </w:t>
      </w:r>
      <w:hyperlink r:id="rId10" w:tgtFrame="_new" w:history="1">
        <w:r w:rsidRPr="00B936D2">
          <w:rPr>
            <w:rStyle w:val="Hyperlink"/>
            <w:bCs/>
          </w:rPr>
          <w:t>https://digilib.uin-suka.ac.id/id/eprint/55383/</w:t>
        </w:r>
      </w:hyperlink>
      <w:r w:rsidRPr="00B936D2">
        <w:rPr>
          <w:bCs/>
        </w:rPr>
        <w:t xml:space="preserve"> (Accessed: 15 October 2024).</w:t>
      </w:r>
    </w:p>
    <w:p w14:paraId="7F67E796" w14:textId="77777777" w:rsidR="008636F9" w:rsidRPr="00B936D2" w:rsidRDefault="008636F9" w:rsidP="008636F9">
      <w:pPr>
        <w:spacing w:line="360" w:lineRule="auto"/>
        <w:jc w:val="both"/>
      </w:pPr>
      <w:proofErr w:type="spellStart"/>
      <w:r w:rsidRPr="00B936D2">
        <w:rPr>
          <w:bCs/>
        </w:rPr>
        <w:t>Huczynski</w:t>
      </w:r>
      <w:proofErr w:type="spellEnd"/>
      <w:r w:rsidRPr="00B936D2">
        <w:rPr>
          <w:bCs/>
        </w:rPr>
        <w:t>, A. and Buchanan, D.</w:t>
      </w:r>
      <w:r w:rsidRPr="00B936D2">
        <w:t xml:space="preserve"> (2019). </w:t>
      </w:r>
      <w:proofErr w:type="spellStart"/>
      <w:r w:rsidRPr="00B936D2">
        <w:rPr>
          <w:i/>
          <w:iCs/>
        </w:rPr>
        <w:t>Organisational</w:t>
      </w:r>
      <w:proofErr w:type="spellEnd"/>
      <w:r w:rsidRPr="00B936D2">
        <w:rPr>
          <w:i/>
          <w:iCs/>
        </w:rPr>
        <w:t xml:space="preserve"> </w:t>
      </w:r>
      <w:proofErr w:type="spellStart"/>
      <w:r w:rsidRPr="00B936D2">
        <w:rPr>
          <w:i/>
          <w:iCs/>
        </w:rPr>
        <w:t>Behaviour</w:t>
      </w:r>
      <w:proofErr w:type="spellEnd"/>
      <w:r w:rsidRPr="00B936D2">
        <w:t xml:space="preserve"> (10th Ed). Harlow: Pearson.</w:t>
      </w:r>
    </w:p>
    <w:p w14:paraId="502C5E80" w14:textId="77777777" w:rsidR="00F00071" w:rsidRPr="00B936D2" w:rsidRDefault="00F00071" w:rsidP="008636F9">
      <w:pPr>
        <w:spacing w:line="360" w:lineRule="auto"/>
        <w:jc w:val="both"/>
        <w:rPr>
          <w:bCs/>
        </w:rPr>
      </w:pPr>
      <w:proofErr w:type="spellStart"/>
      <w:r w:rsidRPr="00B936D2">
        <w:rPr>
          <w:bCs/>
        </w:rPr>
        <w:t>Houlihan</w:t>
      </w:r>
      <w:proofErr w:type="spellEnd"/>
      <w:r w:rsidRPr="00B936D2">
        <w:rPr>
          <w:bCs/>
        </w:rPr>
        <w:t xml:space="preserve">, F. (2020) 'Autocratic, Democratic and Laissez-Faire Leadership Styles: Is there a link between these Leadership Styles and Absenteeism/ Withdrawal Amongst Millennials?', Available at: </w:t>
      </w:r>
      <w:hyperlink r:id="rId11" w:tgtFrame="_new" w:history="1">
        <w:r w:rsidRPr="00B936D2">
          <w:rPr>
            <w:rStyle w:val="Hyperlink"/>
            <w:bCs/>
          </w:rPr>
          <w:t>https://norma.ncirl.ie/4843/1/fionahoulihan.pdf</w:t>
        </w:r>
      </w:hyperlink>
      <w:r w:rsidRPr="00B936D2">
        <w:rPr>
          <w:bCs/>
        </w:rPr>
        <w:t xml:space="preserve"> (Accessed: 15 October 2024).</w:t>
      </w:r>
    </w:p>
    <w:p w14:paraId="51323BD3" w14:textId="77777777" w:rsidR="00B936D2" w:rsidRPr="00B936D2" w:rsidRDefault="00B936D2" w:rsidP="008636F9">
      <w:pPr>
        <w:spacing w:line="360" w:lineRule="auto"/>
        <w:jc w:val="both"/>
        <w:rPr>
          <w:bCs/>
        </w:rPr>
      </w:pPr>
      <w:proofErr w:type="spellStart"/>
      <w:r w:rsidRPr="00B936D2">
        <w:rPr>
          <w:bCs/>
        </w:rPr>
        <w:t>Idowu</w:t>
      </w:r>
      <w:proofErr w:type="spellEnd"/>
      <w:r w:rsidRPr="00B936D2">
        <w:rPr>
          <w:bCs/>
        </w:rPr>
        <w:t xml:space="preserve">, S.A. (2020) 'Impact of leadership styles on employees’ work performance in some South-Western Nigerian private universities', </w:t>
      </w:r>
      <w:r w:rsidRPr="00B936D2">
        <w:rPr>
          <w:bCs/>
          <w:i/>
          <w:iCs/>
        </w:rPr>
        <w:t>repository.elizadeuniversity.edu.ng</w:t>
      </w:r>
      <w:r w:rsidRPr="00B936D2">
        <w:rPr>
          <w:bCs/>
        </w:rPr>
        <w:t xml:space="preserve">. Available at: </w:t>
      </w:r>
      <w:hyperlink r:id="rId12" w:tgtFrame="_new" w:history="1">
        <w:r w:rsidRPr="00B936D2">
          <w:rPr>
            <w:rStyle w:val="Hyperlink"/>
            <w:bCs/>
          </w:rPr>
          <w:t>http://repository.elizadeuniversity.edu.ng/handle/20.500.12398/1129</w:t>
        </w:r>
      </w:hyperlink>
      <w:r w:rsidRPr="00B936D2">
        <w:rPr>
          <w:bCs/>
        </w:rPr>
        <w:t xml:space="preserve"> (Accessed: 15 October 2024).</w:t>
      </w:r>
    </w:p>
    <w:p w14:paraId="0F2DFA01" w14:textId="77777777" w:rsidR="008636F9" w:rsidRPr="00B936D2" w:rsidRDefault="008636F9" w:rsidP="008636F9">
      <w:pPr>
        <w:spacing w:line="360" w:lineRule="auto"/>
        <w:jc w:val="both"/>
      </w:pPr>
      <w:r w:rsidRPr="00B936D2">
        <w:rPr>
          <w:bCs/>
        </w:rPr>
        <w:t>Mullins, L. and Dosser, P.</w:t>
      </w:r>
      <w:r w:rsidRPr="00B936D2">
        <w:t xml:space="preserve"> (2013). </w:t>
      </w:r>
      <w:r w:rsidRPr="00B936D2">
        <w:rPr>
          <w:i/>
          <w:iCs/>
        </w:rPr>
        <w:t xml:space="preserve">Hospitality Management and </w:t>
      </w:r>
      <w:proofErr w:type="spellStart"/>
      <w:r w:rsidRPr="00B936D2">
        <w:rPr>
          <w:i/>
          <w:iCs/>
        </w:rPr>
        <w:t>Organisational</w:t>
      </w:r>
      <w:proofErr w:type="spellEnd"/>
      <w:r w:rsidRPr="00B936D2">
        <w:rPr>
          <w:i/>
          <w:iCs/>
        </w:rPr>
        <w:t xml:space="preserve"> </w:t>
      </w:r>
      <w:proofErr w:type="spellStart"/>
      <w:r w:rsidRPr="00B936D2">
        <w:rPr>
          <w:i/>
          <w:iCs/>
        </w:rPr>
        <w:t>Behaviour</w:t>
      </w:r>
      <w:proofErr w:type="spellEnd"/>
      <w:r w:rsidRPr="00B936D2">
        <w:t xml:space="preserve"> (5th Ed). Harlow: Pearson.</w:t>
      </w:r>
    </w:p>
    <w:p w14:paraId="71DC9E80" w14:textId="77777777" w:rsidR="008636F9" w:rsidRPr="00B936D2" w:rsidRDefault="008636F9" w:rsidP="008636F9">
      <w:pPr>
        <w:spacing w:line="360" w:lineRule="auto"/>
        <w:jc w:val="both"/>
      </w:pPr>
      <w:r w:rsidRPr="00B936D2">
        <w:rPr>
          <w:bCs/>
        </w:rPr>
        <w:t>Mullins, L.</w:t>
      </w:r>
      <w:r w:rsidRPr="00B936D2">
        <w:t xml:space="preserve"> (2019). </w:t>
      </w:r>
      <w:proofErr w:type="spellStart"/>
      <w:r w:rsidRPr="00B936D2">
        <w:rPr>
          <w:i/>
          <w:iCs/>
        </w:rPr>
        <w:t>Organisational</w:t>
      </w:r>
      <w:proofErr w:type="spellEnd"/>
      <w:r w:rsidRPr="00B936D2">
        <w:rPr>
          <w:i/>
          <w:iCs/>
        </w:rPr>
        <w:t xml:space="preserve"> </w:t>
      </w:r>
      <w:proofErr w:type="spellStart"/>
      <w:r w:rsidRPr="00B936D2">
        <w:rPr>
          <w:i/>
          <w:iCs/>
        </w:rPr>
        <w:t>Behaviour</w:t>
      </w:r>
      <w:proofErr w:type="spellEnd"/>
      <w:r w:rsidRPr="00B936D2">
        <w:rPr>
          <w:i/>
          <w:iCs/>
        </w:rPr>
        <w:t xml:space="preserve"> in the Workplace</w:t>
      </w:r>
      <w:r w:rsidRPr="00B936D2">
        <w:t xml:space="preserve"> (12th Ed). Harlow: Pearson.</w:t>
      </w:r>
    </w:p>
    <w:p w14:paraId="37B97FCC" w14:textId="77777777" w:rsidR="008636F9" w:rsidRPr="00B936D2" w:rsidRDefault="008636F9" w:rsidP="008636F9">
      <w:pPr>
        <w:spacing w:line="360" w:lineRule="auto"/>
        <w:jc w:val="both"/>
      </w:pPr>
      <w:r w:rsidRPr="00B936D2">
        <w:rPr>
          <w:bCs/>
        </w:rPr>
        <w:t>Mullins, L.</w:t>
      </w:r>
      <w:r w:rsidRPr="00B936D2">
        <w:t xml:space="preserve"> (2023). </w:t>
      </w:r>
      <w:r w:rsidRPr="00B936D2">
        <w:rPr>
          <w:i/>
          <w:iCs/>
        </w:rPr>
        <w:t xml:space="preserve">Management and </w:t>
      </w:r>
      <w:proofErr w:type="spellStart"/>
      <w:r w:rsidRPr="00B936D2">
        <w:rPr>
          <w:i/>
          <w:iCs/>
        </w:rPr>
        <w:t>Organisational</w:t>
      </w:r>
      <w:proofErr w:type="spellEnd"/>
      <w:r w:rsidRPr="00B936D2">
        <w:rPr>
          <w:i/>
          <w:iCs/>
        </w:rPr>
        <w:t xml:space="preserve"> </w:t>
      </w:r>
      <w:proofErr w:type="spellStart"/>
      <w:r w:rsidRPr="00B936D2">
        <w:rPr>
          <w:i/>
          <w:iCs/>
        </w:rPr>
        <w:t>Behaviour</w:t>
      </w:r>
      <w:proofErr w:type="spellEnd"/>
      <w:r w:rsidRPr="00B936D2">
        <w:t xml:space="preserve"> (13th Ed). Harlow: Pearson.</w:t>
      </w:r>
    </w:p>
    <w:p w14:paraId="62689325" w14:textId="77777777" w:rsidR="00B936D2" w:rsidRPr="00B936D2" w:rsidRDefault="00B936D2" w:rsidP="00B936D2">
      <w:pPr>
        <w:spacing w:line="360" w:lineRule="auto"/>
        <w:jc w:val="both"/>
        <w:rPr>
          <w:bCs/>
        </w:rPr>
      </w:pPr>
      <w:r w:rsidRPr="00B936D2">
        <w:rPr>
          <w:bCs/>
        </w:rPr>
        <w:t xml:space="preserve">Marriott International (2023) '2023 Serve 360 Report: Environmental, Social, and Governance Progress'. Available at: </w:t>
      </w:r>
      <w:hyperlink r:id="rId13" w:tgtFrame="_new" w:history="1">
        <w:r w:rsidRPr="00B936D2">
          <w:rPr>
            <w:rStyle w:val="Hyperlink"/>
            <w:bCs/>
          </w:rPr>
          <w:t>https://serve360.marriott.com/wp-content/uploads/2023/06/Marriott-2023-Serve-360-ESG-Report-accessible.pdf</w:t>
        </w:r>
      </w:hyperlink>
      <w:r w:rsidRPr="00B936D2">
        <w:rPr>
          <w:bCs/>
        </w:rPr>
        <w:t xml:space="preserve"> (Accessed: 15 October 2024).</w:t>
      </w:r>
    </w:p>
    <w:p w14:paraId="60E1CAB5" w14:textId="77777777" w:rsidR="00B936D2" w:rsidRPr="00B936D2" w:rsidRDefault="00B936D2" w:rsidP="00B936D2">
      <w:pPr>
        <w:spacing w:line="360" w:lineRule="auto"/>
        <w:jc w:val="both"/>
        <w:rPr>
          <w:bCs/>
        </w:rPr>
      </w:pPr>
      <w:r w:rsidRPr="00B936D2">
        <w:rPr>
          <w:bCs/>
        </w:rPr>
        <w:t xml:space="preserve">Mohamed, A.H. (2022) 'Management styles and employee engagement context matters: examining ‘soft’ and ‘hard’ management approaches to employee engagement in two workplaces', </w:t>
      </w:r>
      <w:r w:rsidRPr="00B936D2">
        <w:rPr>
          <w:bCs/>
          <w:i/>
          <w:iCs/>
        </w:rPr>
        <w:t>Ticaret.edu.tr</w:t>
      </w:r>
      <w:r w:rsidRPr="00B936D2">
        <w:rPr>
          <w:bCs/>
        </w:rPr>
        <w:t xml:space="preserve">. Available at: </w:t>
      </w:r>
      <w:hyperlink r:id="rId14" w:tgtFrame="_new" w:history="1">
        <w:r w:rsidRPr="00B936D2">
          <w:rPr>
            <w:rStyle w:val="Hyperlink"/>
            <w:bCs/>
          </w:rPr>
          <w:t>https://acikerisim.ticaret.edu.tr/items/c5df2685-54f7-4820-a503-e501c47a4d93</w:t>
        </w:r>
      </w:hyperlink>
      <w:r w:rsidRPr="00B936D2">
        <w:rPr>
          <w:bCs/>
        </w:rPr>
        <w:t xml:space="preserve"> (Accessed: 15 October 2024).</w:t>
      </w:r>
    </w:p>
    <w:p w14:paraId="512A5A8B" w14:textId="77777777" w:rsidR="00B936D2" w:rsidRPr="00B936D2" w:rsidRDefault="00B936D2" w:rsidP="008636F9">
      <w:pPr>
        <w:spacing w:line="360" w:lineRule="auto"/>
        <w:jc w:val="both"/>
        <w:rPr>
          <w:bCs/>
        </w:rPr>
      </w:pPr>
      <w:proofErr w:type="spellStart"/>
      <w:r w:rsidRPr="00B936D2">
        <w:rPr>
          <w:bCs/>
        </w:rPr>
        <w:t>Mukuni</w:t>
      </w:r>
      <w:proofErr w:type="spellEnd"/>
      <w:r w:rsidRPr="00B936D2">
        <w:rPr>
          <w:bCs/>
        </w:rPr>
        <w:t>, J. (</w:t>
      </w:r>
      <w:proofErr w:type="spellStart"/>
      <w:r w:rsidRPr="00B936D2">
        <w:rPr>
          <w:bCs/>
        </w:rPr>
        <w:t>n.d.</w:t>
      </w:r>
      <w:proofErr w:type="spellEnd"/>
      <w:r w:rsidRPr="00B936D2">
        <w:rPr>
          <w:bCs/>
        </w:rPr>
        <w:t xml:space="preserve">) 'Ethical Leadership: Educational guide for the students of all specialties for full-time and distance training'. Available at: </w:t>
      </w:r>
      <w:hyperlink r:id="rId15" w:tgtFrame="_new" w:history="1">
        <w:r w:rsidRPr="00B936D2">
          <w:rPr>
            <w:rStyle w:val="Hyperlink"/>
            <w:bCs/>
          </w:rPr>
          <w:t>https://repository.kpi.kharkov.ua/bitstreams/86567c1f-a622-4832-8478-8df7488d94af/download</w:t>
        </w:r>
      </w:hyperlink>
      <w:r w:rsidRPr="00B936D2">
        <w:rPr>
          <w:bCs/>
        </w:rPr>
        <w:t xml:space="preserve"> (Accessed: 15 October 2024).</w:t>
      </w:r>
    </w:p>
    <w:p w14:paraId="60E069B3" w14:textId="77777777" w:rsidR="008636F9" w:rsidRPr="00B936D2" w:rsidRDefault="008636F9" w:rsidP="008636F9">
      <w:pPr>
        <w:spacing w:line="360" w:lineRule="auto"/>
        <w:jc w:val="both"/>
      </w:pPr>
      <w:r w:rsidRPr="00B936D2">
        <w:rPr>
          <w:bCs/>
        </w:rPr>
        <w:t>Robbins, S. and Judge, T.</w:t>
      </w:r>
      <w:r w:rsidRPr="00B936D2">
        <w:t xml:space="preserve"> (2017). </w:t>
      </w:r>
      <w:r w:rsidRPr="00B936D2">
        <w:rPr>
          <w:i/>
          <w:iCs/>
        </w:rPr>
        <w:t xml:space="preserve">Organizational </w:t>
      </w:r>
      <w:proofErr w:type="spellStart"/>
      <w:r w:rsidRPr="00B936D2">
        <w:rPr>
          <w:i/>
          <w:iCs/>
        </w:rPr>
        <w:t>Behaviour</w:t>
      </w:r>
      <w:proofErr w:type="spellEnd"/>
      <w:r w:rsidRPr="00B936D2">
        <w:t xml:space="preserve"> (17th Ed). Harlow: Pearson Education Limited.</w:t>
      </w:r>
    </w:p>
    <w:p w14:paraId="1C43E4C0" w14:textId="77777777" w:rsidR="008636F9" w:rsidRPr="00B936D2" w:rsidRDefault="008636F9" w:rsidP="008636F9">
      <w:pPr>
        <w:spacing w:line="360" w:lineRule="auto"/>
        <w:jc w:val="both"/>
      </w:pPr>
      <w:proofErr w:type="spellStart"/>
      <w:r w:rsidRPr="00B936D2">
        <w:rPr>
          <w:bCs/>
        </w:rPr>
        <w:t>Rollinson</w:t>
      </w:r>
      <w:proofErr w:type="spellEnd"/>
      <w:r w:rsidRPr="00B936D2">
        <w:rPr>
          <w:bCs/>
        </w:rPr>
        <w:t xml:space="preserve">, D., </w:t>
      </w:r>
      <w:proofErr w:type="spellStart"/>
      <w:r w:rsidRPr="00B936D2">
        <w:rPr>
          <w:bCs/>
        </w:rPr>
        <w:t>Broadfield</w:t>
      </w:r>
      <w:proofErr w:type="spellEnd"/>
      <w:r w:rsidRPr="00B936D2">
        <w:rPr>
          <w:bCs/>
        </w:rPr>
        <w:t>, A. and Edwards, D.</w:t>
      </w:r>
      <w:r w:rsidRPr="00B936D2">
        <w:t xml:space="preserve"> (2008). </w:t>
      </w:r>
      <w:proofErr w:type="spellStart"/>
      <w:r w:rsidRPr="00B936D2">
        <w:rPr>
          <w:i/>
          <w:iCs/>
        </w:rPr>
        <w:t>Organisational</w:t>
      </w:r>
      <w:proofErr w:type="spellEnd"/>
      <w:r w:rsidRPr="00B936D2">
        <w:rPr>
          <w:i/>
          <w:iCs/>
        </w:rPr>
        <w:t xml:space="preserve"> </w:t>
      </w:r>
      <w:proofErr w:type="spellStart"/>
      <w:r w:rsidRPr="00B936D2">
        <w:rPr>
          <w:i/>
          <w:iCs/>
        </w:rPr>
        <w:t>Behaviour</w:t>
      </w:r>
      <w:proofErr w:type="spellEnd"/>
      <w:r w:rsidRPr="00B936D2">
        <w:rPr>
          <w:i/>
          <w:iCs/>
        </w:rPr>
        <w:t xml:space="preserve"> and Analysis</w:t>
      </w:r>
      <w:r w:rsidRPr="00B936D2">
        <w:t xml:space="preserve"> (4th Ed). Harlow: Addison-Wesley Longman.</w:t>
      </w:r>
    </w:p>
    <w:p w14:paraId="73AB62BA" w14:textId="77777777" w:rsidR="00B936D2" w:rsidRPr="00B936D2" w:rsidRDefault="00B936D2" w:rsidP="00B936D2">
      <w:pPr>
        <w:spacing w:line="360" w:lineRule="auto"/>
        <w:jc w:val="both"/>
      </w:pPr>
      <w:r w:rsidRPr="00B936D2">
        <w:rPr>
          <w:bCs/>
        </w:rPr>
        <w:t>Wilson, D.E.</w:t>
      </w:r>
      <w:r w:rsidRPr="00B936D2">
        <w:t xml:space="preserve"> (2020) 'Moving toward democratic-transformational leadership in academic libraries', </w:t>
      </w:r>
      <w:r w:rsidRPr="00B936D2">
        <w:rPr>
          <w:i/>
          <w:iCs/>
        </w:rPr>
        <w:t>Library Management</w:t>
      </w:r>
      <w:r w:rsidRPr="00B936D2">
        <w:t xml:space="preserve">, 41(8/9). </w:t>
      </w:r>
      <w:proofErr w:type="spellStart"/>
      <w:r w:rsidRPr="00B936D2">
        <w:t>doi</w:t>
      </w:r>
      <w:proofErr w:type="spellEnd"/>
      <w:r w:rsidRPr="00B936D2">
        <w:t xml:space="preserve">: </w:t>
      </w:r>
      <w:hyperlink r:id="rId16" w:tgtFrame="_new" w:history="1">
        <w:r w:rsidRPr="00B936D2">
          <w:rPr>
            <w:rStyle w:val="Hyperlink"/>
          </w:rPr>
          <w:t>https://doi.org/10.1108/lm-03-2020-0044</w:t>
        </w:r>
      </w:hyperlink>
      <w:r w:rsidRPr="00B936D2">
        <w:t>.</w:t>
      </w:r>
    </w:p>
    <w:p w14:paraId="10F776A1" w14:textId="77777777" w:rsidR="00864816" w:rsidRPr="0060470D" w:rsidRDefault="00864816" w:rsidP="00025668">
      <w:pPr>
        <w:spacing w:line="360" w:lineRule="auto"/>
        <w:jc w:val="both"/>
      </w:pPr>
    </w:p>
    <w:sectPr w:rsidR="00864816" w:rsidRPr="0060470D">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1F494D" w14:textId="77777777" w:rsidR="000A739D" w:rsidRDefault="000A739D" w:rsidP="0048363D">
      <w:pPr>
        <w:spacing w:after="0" w:line="240" w:lineRule="auto"/>
      </w:pPr>
      <w:r>
        <w:separator/>
      </w:r>
    </w:p>
  </w:endnote>
  <w:endnote w:type="continuationSeparator" w:id="0">
    <w:p w14:paraId="21C877EF" w14:textId="77777777" w:rsidR="000A739D" w:rsidRDefault="000A739D" w:rsidP="00483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5841947"/>
      <w:docPartObj>
        <w:docPartGallery w:val="Page Numbers (Bottom of Page)"/>
        <w:docPartUnique/>
      </w:docPartObj>
    </w:sdtPr>
    <w:sdtEndPr>
      <w:rPr>
        <w:noProof/>
      </w:rPr>
    </w:sdtEndPr>
    <w:sdtContent>
      <w:p w14:paraId="7F20782D" w14:textId="77777777" w:rsidR="0048363D" w:rsidRDefault="0048363D">
        <w:pPr>
          <w:pStyle w:val="Footer"/>
          <w:jc w:val="right"/>
        </w:pPr>
        <w:r>
          <w:fldChar w:fldCharType="begin"/>
        </w:r>
        <w:r>
          <w:instrText xml:space="preserve"> PAGE   \* MERGEFORMAT </w:instrText>
        </w:r>
        <w:r>
          <w:fldChar w:fldCharType="separate"/>
        </w:r>
        <w:r w:rsidR="00BA05CE">
          <w:rPr>
            <w:noProof/>
          </w:rPr>
          <w:t>9</w:t>
        </w:r>
        <w:r>
          <w:rPr>
            <w:noProof/>
          </w:rPr>
          <w:fldChar w:fldCharType="end"/>
        </w:r>
      </w:p>
    </w:sdtContent>
  </w:sdt>
  <w:p w14:paraId="1BAF47DE" w14:textId="77777777" w:rsidR="0048363D" w:rsidRDefault="00483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0AC2D3" w14:textId="77777777" w:rsidR="000A739D" w:rsidRDefault="000A739D" w:rsidP="0048363D">
      <w:pPr>
        <w:spacing w:after="0" w:line="240" w:lineRule="auto"/>
      </w:pPr>
      <w:r>
        <w:separator/>
      </w:r>
    </w:p>
  </w:footnote>
  <w:footnote w:type="continuationSeparator" w:id="0">
    <w:p w14:paraId="58EF950E" w14:textId="77777777" w:rsidR="000A739D" w:rsidRDefault="000A739D" w:rsidP="004836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7040"/>
    <w:rsid w:val="00024618"/>
    <w:rsid w:val="00025668"/>
    <w:rsid w:val="000404A9"/>
    <w:rsid w:val="0004758C"/>
    <w:rsid w:val="000A45EE"/>
    <w:rsid w:val="000A739D"/>
    <w:rsid w:val="001A348D"/>
    <w:rsid w:val="00321BA9"/>
    <w:rsid w:val="003F1755"/>
    <w:rsid w:val="00417CF0"/>
    <w:rsid w:val="0048363D"/>
    <w:rsid w:val="004949E1"/>
    <w:rsid w:val="0060470D"/>
    <w:rsid w:val="00623DE2"/>
    <w:rsid w:val="00790019"/>
    <w:rsid w:val="008636F9"/>
    <w:rsid w:val="00864816"/>
    <w:rsid w:val="00954280"/>
    <w:rsid w:val="00A02E5F"/>
    <w:rsid w:val="00AA7E11"/>
    <w:rsid w:val="00B936D2"/>
    <w:rsid w:val="00BA05CE"/>
    <w:rsid w:val="00BD02B0"/>
    <w:rsid w:val="00C37040"/>
    <w:rsid w:val="00C52A64"/>
    <w:rsid w:val="00D12710"/>
    <w:rsid w:val="00DE5AE9"/>
    <w:rsid w:val="00E27369"/>
    <w:rsid w:val="00F00071"/>
    <w:rsid w:val="00F3361C"/>
    <w:rsid w:val="00FC15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D1F1D"/>
  <w15:chartTrackingRefBased/>
  <w15:docId w15:val="{7F7C522C-365F-40E9-860A-AC8CAA3C6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019"/>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6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63D"/>
    <w:rPr>
      <w:rFonts w:ascii="Arial" w:hAnsi="Arial"/>
      <w:sz w:val="24"/>
    </w:rPr>
  </w:style>
  <w:style w:type="paragraph" w:styleId="Footer">
    <w:name w:val="footer"/>
    <w:basedOn w:val="Normal"/>
    <w:link w:val="FooterChar"/>
    <w:uiPriority w:val="99"/>
    <w:unhideWhenUsed/>
    <w:rsid w:val="004836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63D"/>
    <w:rPr>
      <w:rFonts w:ascii="Arial" w:hAnsi="Arial"/>
      <w:sz w:val="24"/>
    </w:rPr>
  </w:style>
  <w:style w:type="character" w:styleId="Hyperlink">
    <w:name w:val="Hyperlink"/>
    <w:basedOn w:val="DefaultParagraphFont"/>
    <w:uiPriority w:val="99"/>
    <w:unhideWhenUsed/>
    <w:rsid w:val="00F000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75318">
      <w:bodyDiv w:val="1"/>
      <w:marLeft w:val="0"/>
      <w:marRight w:val="0"/>
      <w:marTop w:val="0"/>
      <w:marBottom w:val="0"/>
      <w:divBdr>
        <w:top w:val="none" w:sz="0" w:space="0" w:color="auto"/>
        <w:left w:val="none" w:sz="0" w:space="0" w:color="auto"/>
        <w:bottom w:val="none" w:sz="0" w:space="0" w:color="auto"/>
        <w:right w:val="none" w:sz="0" w:space="0" w:color="auto"/>
      </w:divBdr>
    </w:div>
    <w:div w:id="222446786">
      <w:bodyDiv w:val="1"/>
      <w:marLeft w:val="0"/>
      <w:marRight w:val="0"/>
      <w:marTop w:val="0"/>
      <w:marBottom w:val="0"/>
      <w:divBdr>
        <w:top w:val="none" w:sz="0" w:space="0" w:color="auto"/>
        <w:left w:val="none" w:sz="0" w:space="0" w:color="auto"/>
        <w:bottom w:val="none" w:sz="0" w:space="0" w:color="auto"/>
        <w:right w:val="none" w:sz="0" w:space="0" w:color="auto"/>
      </w:divBdr>
    </w:div>
    <w:div w:id="302586561">
      <w:bodyDiv w:val="1"/>
      <w:marLeft w:val="0"/>
      <w:marRight w:val="0"/>
      <w:marTop w:val="0"/>
      <w:marBottom w:val="0"/>
      <w:divBdr>
        <w:top w:val="none" w:sz="0" w:space="0" w:color="auto"/>
        <w:left w:val="none" w:sz="0" w:space="0" w:color="auto"/>
        <w:bottom w:val="none" w:sz="0" w:space="0" w:color="auto"/>
        <w:right w:val="none" w:sz="0" w:space="0" w:color="auto"/>
      </w:divBdr>
    </w:div>
    <w:div w:id="515534787">
      <w:bodyDiv w:val="1"/>
      <w:marLeft w:val="0"/>
      <w:marRight w:val="0"/>
      <w:marTop w:val="0"/>
      <w:marBottom w:val="0"/>
      <w:divBdr>
        <w:top w:val="none" w:sz="0" w:space="0" w:color="auto"/>
        <w:left w:val="none" w:sz="0" w:space="0" w:color="auto"/>
        <w:bottom w:val="none" w:sz="0" w:space="0" w:color="auto"/>
        <w:right w:val="none" w:sz="0" w:space="0" w:color="auto"/>
      </w:divBdr>
    </w:div>
    <w:div w:id="897285059">
      <w:bodyDiv w:val="1"/>
      <w:marLeft w:val="0"/>
      <w:marRight w:val="0"/>
      <w:marTop w:val="0"/>
      <w:marBottom w:val="0"/>
      <w:divBdr>
        <w:top w:val="none" w:sz="0" w:space="0" w:color="auto"/>
        <w:left w:val="none" w:sz="0" w:space="0" w:color="auto"/>
        <w:bottom w:val="none" w:sz="0" w:space="0" w:color="auto"/>
        <w:right w:val="none" w:sz="0" w:space="0" w:color="auto"/>
      </w:divBdr>
    </w:div>
    <w:div w:id="1022632175">
      <w:bodyDiv w:val="1"/>
      <w:marLeft w:val="0"/>
      <w:marRight w:val="0"/>
      <w:marTop w:val="0"/>
      <w:marBottom w:val="0"/>
      <w:divBdr>
        <w:top w:val="none" w:sz="0" w:space="0" w:color="auto"/>
        <w:left w:val="none" w:sz="0" w:space="0" w:color="auto"/>
        <w:bottom w:val="none" w:sz="0" w:space="0" w:color="auto"/>
        <w:right w:val="none" w:sz="0" w:space="0" w:color="auto"/>
      </w:divBdr>
    </w:div>
    <w:div w:id="1115177559">
      <w:bodyDiv w:val="1"/>
      <w:marLeft w:val="0"/>
      <w:marRight w:val="0"/>
      <w:marTop w:val="0"/>
      <w:marBottom w:val="0"/>
      <w:divBdr>
        <w:top w:val="none" w:sz="0" w:space="0" w:color="auto"/>
        <w:left w:val="none" w:sz="0" w:space="0" w:color="auto"/>
        <w:bottom w:val="none" w:sz="0" w:space="0" w:color="auto"/>
        <w:right w:val="none" w:sz="0" w:space="0" w:color="auto"/>
      </w:divBdr>
    </w:div>
    <w:div w:id="1360550616">
      <w:bodyDiv w:val="1"/>
      <w:marLeft w:val="0"/>
      <w:marRight w:val="0"/>
      <w:marTop w:val="0"/>
      <w:marBottom w:val="0"/>
      <w:divBdr>
        <w:top w:val="none" w:sz="0" w:space="0" w:color="auto"/>
        <w:left w:val="none" w:sz="0" w:space="0" w:color="auto"/>
        <w:bottom w:val="none" w:sz="0" w:space="0" w:color="auto"/>
        <w:right w:val="none" w:sz="0" w:space="0" w:color="auto"/>
      </w:divBdr>
    </w:div>
    <w:div w:id="1370259363">
      <w:bodyDiv w:val="1"/>
      <w:marLeft w:val="0"/>
      <w:marRight w:val="0"/>
      <w:marTop w:val="0"/>
      <w:marBottom w:val="0"/>
      <w:divBdr>
        <w:top w:val="none" w:sz="0" w:space="0" w:color="auto"/>
        <w:left w:val="none" w:sz="0" w:space="0" w:color="auto"/>
        <w:bottom w:val="none" w:sz="0" w:space="0" w:color="auto"/>
        <w:right w:val="none" w:sz="0" w:space="0" w:color="auto"/>
      </w:divBdr>
    </w:div>
    <w:div w:id="1803302086">
      <w:bodyDiv w:val="1"/>
      <w:marLeft w:val="0"/>
      <w:marRight w:val="0"/>
      <w:marTop w:val="0"/>
      <w:marBottom w:val="0"/>
      <w:divBdr>
        <w:top w:val="none" w:sz="0" w:space="0" w:color="auto"/>
        <w:left w:val="none" w:sz="0" w:space="0" w:color="auto"/>
        <w:bottom w:val="none" w:sz="0" w:space="0" w:color="auto"/>
        <w:right w:val="none" w:sz="0" w:space="0" w:color="auto"/>
      </w:divBdr>
    </w:div>
    <w:div w:id="1803843147">
      <w:bodyDiv w:val="1"/>
      <w:marLeft w:val="0"/>
      <w:marRight w:val="0"/>
      <w:marTop w:val="0"/>
      <w:marBottom w:val="0"/>
      <w:divBdr>
        <w:top w:val="none" w:sz="0" w:space="0" w:color="auto"/>
        <w:left w:val="none" w:sz="0" w:space="0" w:color="auto"/>
        <w:bottom w:val="none" w:sz="0" w:space="0" w:color="auto"/>
        <w:right w:val="none" w:sz="0" w:space="0" w:color="auto"/>
      </w:divBdr>
    </w:div>
    <w:div w:id="1948582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i-global.com/chapter/laissez-faire-leadership/318271" TargetMode="External" /><Relationship Id="rId13" Type="http://schemas.openxmlformats.org/officeDocument/2006/relationships/hyperlink" Target="https://serve360.marriott.com/wp-content/uploads/2023/06/Marriott-2023-Serve-360-ESG-Report-accessible.pdf" TargetMode="External" /><Relationship Id="rId1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doi.org/10.1108/jmd-01-2020-0012" TargetMode="External" /><Relationship Id="rId12" Type="http://schemas.openxmlformats.org/officeDocument/2006/relationships/hyperlink" Target="http://repository.elizadeuniversity.edu.ng/handle/20.500.12398/1129" TargetMode="External" /><Relationship Id="rId17" Type="http://schemas.openxmlformats.org/officeDocument/2006/relationships/footer" Target="footer1.xml" /><Relationship Id="rId2" Type="http://schemas.openxmlformats.org/officeDocument/2006/relationships/settings" Target="settings.xml" /><Relationship Id="rId16" Type="http://schemas.openxmlformats.org/officeDocument/2006/relationships/hyperlink" Target="https://doi.org/10.1108/lm-03-2020-0044" TargetMode="Externa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norma.ncirl.ie/4843/1/fionahoulihan.pdf" TargetMode="External" /><Relationship Id="rId5" Type="http://schemas.openxmlformats.org/officeDocument/2006/relationships/endnotes" Target="endnotes.xml" /><Relationship Id="rId15" Type="http://schemas.openxmlformats.org/officeDocument/2006/relationships/hyperlink" Target="https://repository.kpi.kharkov.ua/bitstreams/86567c1f-a622-4832-8478-8df7488d94af/download" TargetMode="External" /><Relationship Id="rId10" Type="http://schemas.openxmlformats.org/officeDocument/2006/relationships/hyperlink" Target="https://digilib.uin-suka.ac.id/id/eprint/55383/" TargetMode="External" /><Relationship Id="rId19"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hyperlink" Target="http://www.radiologictechnology.org/content/92/1/12.short" TargetMode="External" /><Relationship Id="rId14" Type="http://schemas.openxmlformats.org/officeDocument/2006/relationships/hyperlink" Target="https://acikerisim.ticaret.edu.tr/items/c5df2685-54f7-4820-a503-e501c47a4d9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3034</Words>
  <Characters>17294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Alexandra Gjoka (2224325)</cp:lastModifiedBy>
  <cp:revision>2</cp:revision>
  <dcterms:created xsi:type="dcterms:W3CDTF">2024-10-18T19:18:00Z</dcterms:created>
  <dcterms:modified xsi:type="dcterms:W3CDTF">2024-10-18T19:18:00Z</dcterms:modified>
</cp:coreProperties>
</file>