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2965"/>
        <w:gridCol w:w="3150"/>
        <w:gridCol w:w="2901"/>
      </w:tblGrid>
      <w:tr w:rsidR="00ED401F" w:rsidRPr="0025454F" w:rsidTr="00C6102C">
        <w:tc>
          <w:tcPr>
            <w:tcW w:w="9016" w:type="dxa"/>
            <w:gridSpan w:val="3"/>
          </w:tcPr>
          <w:p w:rsidR="00ED401F" w:rsidRPr="0025454F" w:rsidRDefault="00ED401F" w:rsidP="00ED401F">
            <w:pPr>
              <w:jc w:val="center"/>
              <w:rPr>
                <w:rFonts w:ascii="Arial" w:hAnsi="Arial" w:cs="Arial"/>
                <w:b/>
                <w:sz w:val="20"/>
                <w:szCs w:val="20"/>
                <w:lang w:val="cy-GB"/>
              </w:rPr>
            </w:pPr>
            <w:r w:rsidRPr="0025454F">
              <w:rPr>
                <w:rFonts w:ascii="Arial" w:hAnsi="Arial" w:cs="Arial"/>
                <w:b/>
                <w:sz w:val="20"/>
                <w:szCs w:val="20"/>
                <w:lang w:val="cy-GB"/>
              </w:rPr>
              <w:t>Cynllun Gweithgaredd</w:t>
            </w:r>
          </w:p>
          <w:p w:rsidR="00ED401F" w:rsidRPr="0025454F" w:rsidRDefault="00ED401F" w:rsidP="00ED401F">
            <w:pPr>
              <w:jc w:val="center"/>
              <w:rPr>
                <w:rFonts w:ascii="Arial" w:hAnsi="Arial" w:cs="Arial"/>
                <w:i/>
                <w:sz w:val="20"/>
                <w:szCs w:val="20"/>
              </w:rPr>
            </w:pPr>
            <w:r w:rsidRPr="0025454F">
              <w:rPr>
                <w:rFonts w:ascii="Arial" w:hAnsi="Arial" w:cs="Arial"/>
                <w:b/>
                <w:i/>
                <w:sz w:val="20"/>
                <w:szCs w:val="20"/>
              </w:rPr>
              <w:t>Activity Plan</w:t>
            </w:r>
          </w:p>
        </w:tc>
      </w:tr>
      <w:tr w:rsidR="00ED401F" w:rsidRPr="0025454F" w:rsidTr="00C6102C">
        <w:tc>
          <w:tcPr>
            <w:tcW w:w="9016" w:type="dxa"/>
            <w:gridSpan w:val="3"/>
          </w:tcPr>
          <w:p w:rsidR="00ED401F" w:rsidRPr="0025454F" w:rsidRDefault="009F459D" w:rsidP="00ED401F">
            <w:pPr>
              <w:rPr>
                <w:rFonts w:ascii="Arial" w:hAnsi="Arial" w:cs="Arial"/>
                <w:b/>
                <w:sz w:val="20"/>
                <w:szCs w:val="20"/>
              </w:rPr>
            </w:pPr>
            <w:r>
              <w:rPr>
                <w:rFonts w:ascii="Arial" w:hAnsi="Arial" w:cs="Arial"/>
                <w:b/>
                <w:sz w:val="20"/>
                <w:szCs w:val="20"/>
              </w:rPr>
              <w:t>Gweithgaredd:</w:t>
            </w:r>
          </w:p>
          <w:p w:rsidR="009F459D" w:rsidRDefault="00ED401F" w:rsidP="00ED401F">
            <w:pPr>
              <w:rPr>
                <w:rFonts w:ascii="Arial" w:hAnsi="Arial" w:cs="Arial"/>
                <w:b/>
                <w:i/>
                <w:sz w:val="20"/>
                <w:szCs w:val="20"/>
              </w:rPr>
            </w:pPr>
            <w:r w:rsidRPr="0025454F">
              <w:rPr>
                <w:rFonts w:ascii="Arial" w:hAnsi="Arial" w:cs="Arial"/>
                <w:b/>
                <w:i/>
                <w:sz w:val="20"/>
                <w:szCs w:val="20"/>
              </w:rPr>
              <w:t>Activity:</w:t>
            </w:r>
          </w:p>
          <w:p w:rsidR="00ED401F" w:rsidRPr="0025454F" w:rsidRDefault="009F459D" w:rsidP="00ED401F">
            <w:pPr>
              <w:rPr>
                <w:rFonts w:ascii="Arial" w:hAnsi="Arial" w:cs="Arial"/>
                <w:b/>
                <w:i/>
                <w:sz w:val="20"/>
                <w:szCs w:val="20"/>
              </w:rPr>
            </w:pPr>
            <w:r>
              <w:rPr>
                <w:rFonts w:ascii="Arial" w:hAnsi="Arial" w:cs="Arial"/>
                <w:b/>
                <w:i/>
                <w:sz w:val="20"/>
                <w:szCs w:val="20"/>
              </w:rPr>
              <w:t>C</w:t>
            </w:r>
            <w:r w:rsidR="00C93D3F" w:rsidRPr="0025454F">
              <w:rPr>
                <w:rFonts w:ascii="Arial" w:hAnsi="Arial" w:cs="Arial"/>
                <w:b/>
                <w:i/>
                <w:sz w:val="20"/>
                <w:szCs w:val="20"/>
              </w:rPr>
              <w:t xml:space="preserve">ollecting bundles of pre-tied sticks and matching the amount </w:t>
            </w:r>
            <w:r w:rsidR="00B6211A" w:rsidRPr="0025454F">
              <w:rPr>
                <w:rFonts w:ascii="Arial" w:hAnsi="Arial" w:cs="Arial"/>
                <w:b/>
                <w:i/>
                <w:sz w:val="20"/>
                <w:szCs w:val="20"/>
              </w:rPr>
              <w:t xml:space="preserve">of sticks </w:t>
            </w:r>
            <w:r w:rsidR="00C93D3F" w:rsidRPr="0025454F">
              <w:rPr>
                <w:rFonts w:ascii="Arial" w:hAnsi="Arial" w:cs="Arial"/>
                <w:b/>
                <w:i/>
                <w:sz w:val="20"/>
                <w:szCs w:val="20"/>
              </w:rPr>
              <w:t>to the correct number.</w:t>
            </w:r>
          </w:p>
          <w:p w:rsidR="00ED401F" w:rsidRPr="0025454F" w:rsidRDefault="00ED401F" w:rsidP="005021AB">
            <w:pPr>
              <w:jc w:val="right"/>
              <w:rPr>
                <w:rFonts w:ascii="Arial" w:hAnsi="Arial" w:cs="Arial"/>
                <w:sz w:val="20"/>
                <w:szCs w:val="20"/>
              </w:rPr>
            </w:pPr>
          </w:p>
        </w:tc>
      </w:tr>
      <w:tr w:rsidR="00ED401F" w:rsidRPr="0025454F" w:rsidTr="00ED401F">
        <w:tc>
          <w:tcPr>
            <w:tcW w:w="2965" w:type="dxa"/>
          </w:tcPr>
          <w:p w:rsidR="00ED401F" w:rsidRPr="0025454F" w:rsidRDefault="00ED401F" w:rsidP="00ED401F">
            <w:pPr>
              <w:rPr>
                <w:rFonts w:ascii="Arial" w:hAnsi="Arial" w:cs="Arial"/>
                <w:b/>
                <w:sz w:val="20"/>
                <w:szCs w:val="20"/>
              </w:rPr>
            </w:pPr>
            <w:r w:rsidRPr="0025454F">
              <w:rPr>
                <w:rFonts w:ascii="Arial" w:hAnsi="Arial" w:cs="Arial"/>
                <w:b/>
                <w:sz w:val="20"/>
                <w:szCs w:val="20"/>
              </w:rPr>
              <w:t>Nifer o blant:</w:t>
            </w:r>
          </w:p>
          <w:p w:rsidR="009F459D" w:rsidRDefault="00ED401F" w:rsidP="00ED401F">
            <w:pPr>
              <w:rPr>
                <w:rFonts w:ascii="Arial" w:hAnsi="Arial" w:cs="Arial"/>
                <w:b/>
                <w:i/>
                <w:sz w:val="20"/>
                <w:szCs w:val="20"/>
              </w:rPr>
            </w:pPr>
            <w:r w:rsidRPr="0025454F">
              <w:rPr>
                <w:rFonts w:ascii="Arial" w:hAnsi="Arial" w:cs="Arial"/>
                <w:b/>
                <w:i/>
                <w:sz w:val="20"/>
                <w:szCs w:val="20"/>
              </w:rPr>
              <w:t>Number of children:</w:t>
            </w:r>
          </w:p>
          <w:p w:rsidR="00ED401F" w:rsidRPr="0025454F" w:rsidRDefault="00C20D6D" w:rsidP="00ED401F">
            <w:pPr>
              <w:rPr>
                <w:rFonts w:ascii="Arial" w:hAnsi="Arial" w:cs="Arial"/>
                <w:b/>
                <w:i/>
                <w:sz w:val="20"/>
                <w:szCs w:val="20"/>
              </w:rPr>
            </w:pPr>
            <w:r w:rsidRPr="0025454F">
              <w:rPr>
                <w:rFonts w:ascii="Arial" w:hAnsi="Arial" w:cs="Arial"/>
                <w:b/>
                <w:i/>
                <w:sz w:val="20"/>
                <w:szCs w:val="20"/>
              </w:rPr>
              <w:t>7</w:t>
            </w:r>
          </w:p>
          <w:p w:rsidR="00ED401F" w:rsidRPr="0025454F" w:rsidRDefault="00ED401F" w:rsidP="00ED401F">
            <w:pPr>
              <w:rPr>
                <w:rFonts w:ascii="Arial" w:hAnsi="Arial" w:cs="Arial"/>
                <w:sz w:val="20"/>
                <w:szCs w:val="20"/>
              </w:rPr>
            </w:pPr>
          </w:p>
        </w:tc>
        <w:tc>
          <w:tcPr>
            <w:tcW w:w="3150" w:type="dxa"/>
          </w:tcPr>
          <w:p w:rsidR="00ED401F" w:rsidRPr="0025454F" w:rsidRDefault="00ED401F" w:rsidP="00ED401F">
            <w:pPr>
              <w:rPr>
                <w:rFonts w:ascii="Arial" w:hAnsi="Arial" w:cs="Arial"/>
                <w:b/>
                <w:sz w:val="20"/>
                <w:szCs w:val="20"/>
              </w:rPr>
            </w:pPr>
            <w:r w:rsidRPr="0025454F">
              <w:rPr>
                <w:rFonts w:ascii="Arial" w:hAnsi="Arial" w:cs="Arial"/>
                <w:b/>
                <w:sz w:val="20"/>
                <w:szCs w:val="20"/>
              </w:rPr>
              <w:t>Oed y plant:</w:t>
            </w:r>
          </w:p>
          <w:p w:rsidR="009F459D" w:rsidRDefault="00ED401F" w:rsidP="00B6211A">
            <w:pPr>
              <w:rPr>
                <w:rFonts w:ascii="Arial" w:hAnsi="Arial" w:cs="Arial"/>
                <w:b/>
                <w:i/>
                <w:sz w:val="20"/>
                <w:szCs w:val="20"/>
              </w:rPr>
            </w:pPr>
            <w:r w:rsidRPr="0025454F">
              <w:rPr>
                <w:rFonts w:ascii="Arial" w:hAnsi="Arial" w:cs="Arial"/>
                <w:b/>
                <w:i/>
                <w:sz w:val="20"/>
                <w:szCs w:val="20"/>
              </w:rPr>
              <w:t>Age of children:</w:t>
            </w:r>
            <w:r w:rsidR="00C93D3F" w:rsidRPr="0025454F">
              <w:rPr>
                <w:rFonts w:ascii="Arial" w:hAnsi="Arial" w:cs="Arial"/>
                <w:b/>
                <w:i/>
                <w:sz w:val="20"/>
                <w:szCs w:val="20"/>
              </w:rPr>
              <w:t xml:space="preserve"> </w:t>
            </w:r>
          </w:p>
          <w:p w:rsidR="00ED401F" w:rsidRPr="0025454F" w:rsidRDefault="00C20D6D" w:rsidP="00B6211A">
            <w:pPr>
              <w:rPr>
                <w:rFonts w:ascii="Arial" w:hAnsi="Arial" w:cs="Arial"/>
                <w:b/>
                <w:i/>
                <w:sz w:val="20"/>
                <w:szCs w:val="20"/>
              </w:rPr>
            </w:pPr>
            <w:r w:rsidRPr="0025454F">
              <w:rPr>
                <w:rFonts w:ascii="Arial" w:hAnsi="Arial" w:cs="Arial"/>
                <w:b/>
                <w:i/>
                <w:sz w:val="20"/>
                <w:szCs w:val="20"/>
              </w:rPr>
              <w:t>4 and 5</w:t>
            </w:r>
            <w:r w:rsidR="00B6211A" w:rsidRPr="0025454F">
              <w:rPr>
                <w:rFonts w:ascii="Arial" w:hAnsi="Arial" w:cs="Arial"/>
                <w:b/>
                <w:i/>
                <w:sz w:val="20"/>
                <w:szCs w:val="20"/>
              </w:rPr>
              <w:t xml:space="preserve"> </w:t>
            </w:r>
          </w:p>
        </w:tc>
        <w:tc>
          <w:tcPr>
            <w:tcW w:w="2901" w:type="dxa"/>
          </w:tcPr>
          <w:p w:rsidR="00ED401F" w:rsidRPr="0025454F" w:rsidRDefault="00ED401F" w:rsidP="00ED401F">
            <w:pPr>
              <w:rPr>
                <w:rFonts w:ascii="Arial" w:hAnsi="Arial" w:cs="Arial"/>
                <w:b/>
                <w:sz w:val="20"/>
                <w:szCs w:val="20"/>
              </w:rPr>
            </w:pPr>
            <w:r w:rsidRPr="0025454F">
              <w:rPr>
                <w:rFonts w:ascii="Arial" w:hAnsi="Arial" w:cs="Arial"/>
                <w:b/>
                <w:sz w:val="20"/>
                <w:szCs w:val="20"/>
              </w:rPr>
              <w:t>Nifer o oedolion:</w:t>
            </w:r>
          </w:p>
          <w:p w:rsidR="009F459D" w:rsidRDefault="00ED401F" w:rsidP="00ED401F">
            <w:pPr>
              <w:rPr>
                <w:rFonts w:ascii="Arial" w:hAnsi="Arial" w:cs="Arial"/>
                <w:b/>
                <w:i/>
                <w:sz w:val="20"/>
                <w:szCs w:val="20"/>
              </w:rPr>
            </w:pPr>
            <w:r w:rsidRPr="0025454F">
              <w:rPr>
                <w:rFonts w:ascii="Arial" w:hAnsi="Arial" w:cs="Arial"/>
                <w:b/>
                <w:i/>
                <w:sz w:val="20"/>
                <w:szCs w:val="20"/>
              </w:rPr>
              <w:t>Number of adults:</w:t>
            </w:r>
            <w:r w:rsidR="00C93D3F" w:rsidRPr="0025454F">
              <w:rPr>
                <w:rFonts w:ascii="Arial" w:hAnsi="Arial" w:cs="Arial"/>
                <w:b/>
                <w:i/>
                <w:sz w:val="20"/>
                <w:szCs w:val="20"/>
              </w:rPr>
              <w:t xml:space="preserve"> </w:t>
            </w:r>
          </w:p>
          <w:p w:rsidR="00ED401F" w:rsidRPr="0025454F" w:rsidRDefault="00C93D3F" w:rsidP="00ED401F">
            <w:pPr>
              <w:rPr>
                <w:rFonts w:ascii="Arial" w:hAnsi="Arial" w:cs="Arial"/>
                <w:i/>
                <w:sz w:val="20"/>
                <w:szCs w:val="20"/>
              </w:rPr>
            </w:pPr>
            <w:r w:rsidRPr="0025454F">
              <w:rPr>
                <w:rFonts w:ascii="Arial" w:hAnsi="Arial" w:cs="Arial"/>
                <w:b/>
                <w:i/>
                <w:sz w:val="20"/>
                <w:szCs w:val="20"/>
              </w:rPr>
              <w:t>1</w:t>
            </w:r>
          </w:p>
        </w:tc>
      </w:tr>
      <w:tr w:rsidR="00ED401F" w:rsidRPr="0025454F" w:rsidTr="00ED401F">
        <w:tc>
          <w:tcPr>
            <w:tcW w:w="2965" w:type="dxa"/>
          </w:tcPr>
          <w:p w:rsidR="00ED401F" w:rsidRPr="0025454F" w:rsidRDefault="009F459D" w:rsidP="00ED401F">
            <w:pPr>
              <w:rPr>
                <w:rFonts w:ascii="Arial" w:hAnsi="Arial" w:cs="Arial"/>
                <w:b/>
                <w:sz w:val="20"/>
                <w:szCs w:val="20"/>
              </w:rPr>
            </w:pPr>
            <w:r>
              <w:rPr>
                <w:rFonts w:ascii="Arial" w:hAnsi="Arial" w:cs="Arial"/>
                <w:b/>
                <w:sz w:val="20"/>
                <w:szCs w:val="20"/>
              </w:rPr>
              <w:t>Lleoliad:</w:t>
            </w:r>
          </w:p>
          <w:p w:rsidR="009F459D" w:rsidRDefault="00ED401F" w:rsidP="00ED401F">
            <w:pPr>
              <w:rPr>
                <w:rFonts w:ascii="Arial" w:hAnsi="Arial" w:cs="Arial"/>
                <w:b/>
                <w:i/>
                <w:sz w:val="20"/>
                <w:szCs w:val="20"/>
              </w:rPr>
            </w:pPr>
            <w:r w:rsidRPr="0025454F">
              <w:rPr>
                <w:rFonts w:ascii="Arial" w:hAnsi="Arial" w:cs="Arial"/>
                <w:b/>
                <w:i/>
                <w:sz w:val="20"/>
                <w:szCs w:val="20"/>
              </w:rPr>
              <w:t>Location:</w:t>
            </w:r>
            <w:r w:rsidR="00C93D3F" w:rsidRPr="0025454F">
              <w:rPr>
                <w:rFonts w:ascii="Arial" w:hAnsi="Arial" w:cs="Arial"/>
                <w:b/>
                <w:i/>
                <w:sz w:val="20"/>
                <w:szCs w:val="20"/>
              </w:rPr>
              <w:t xml:space="preserve"> </w:t>
            </w:r>
          </w:p>
          <w:p w:rsidR="00ED401F" w:rsidRPr="0025454F" w:rsidRDefault="009F459D" w:rsidP="00ED401F">
            <w:pPr>
              <w:rPr>
                <w:rFonts w:ascii="Arial" w:hAnsi="Arial" w:cs="Arial"/>
                <w:b/>
                <w:i/>
                <w:sz w:val="20"/>
                <w:szCs w:val="20"/>
              </w:rPr>
            </w:pPr>
            <w:r>
              <w:rPr>
                <w:rFonts w:ascii="Arial" w:hAnsi="Arial" w:cs="Arial"/>
                <w:b/>
                <w:i/>
                <w:sz w:val="20"/>
                <w:szCs w:val="20"/>
              </w:rPr>
              <w:t>S</w:t>
            </w:r>
            <w:r w:rsidR="00C93D3F" w:rsidRPr="0025454F">
              <w:rPr>
                <w:rFonts w:ascii="Arial" w:hAnsi="Arial" w:cs="Arial"/>
                <w:b/>
                <w:i/>
                <w:sz w:val="20"/>
                <w:szCs w:val="20"/>
              </w:rPr>
              <w:t>chool playground</w:t>
            </w:r>
          </w:p>
          <w:p w:rsidR="00ED401F" w:rsidRPr="0025454F" w:rsidRDefault="00ED401F" w:rsidP="00ED401F">
            <w:pPr>
              <w:rPr>
                <w:rFonts w:ascii="Arial" w:hAnsi="Arial" w:cs="Arial"/>
                <w:sz w:val="20"/>
                <w:szCs w:val="20"/>
              </w:rPr>
            </w:pPr>
          </w:p>
        </w:tc>
        <w:tc>
          <w:tcPr>
            <w:tcW w:w="3150" w:type="dxa"/>
          </w:tcPr>
          <w:p w:rsidR="00ED401F" w:rsidRPr="0025454F" w:rsidRDefault="009F459D" w:rsidP="00ED401F">
            <w:pPr>
              <w:rPr>
                <w:rFonts w:ascii="Arial" w:hAnsi="Arial" w:cs="Arial"/>
                <w:b/>
                <w:sz w:val="20"/>
                <w:szCs w:val="20"/>
              </w:rPr>
            </w:pPr>
            <w:r>
              <w:rPr>
                <w:rFonts w:ascii="Arial" w:hAnsi="Arial" w:cs="Arial"/>
                <w:b/>
                <w:sz w:val="20"/>
                <w:szCs w:val="20"/>
              </w:rPr>
              <w:t>Amser paratoi:</w:t>
            </w:r>
          </w:p>
          <w:p w:rsidR="009F459D" w:rsidRDefault="00ED401F" w:rsidP="00ED401F">
            <w:pPr>
              <w:rPr>
                <w:rFonts w:ascii="Arial" w:hAnsi="Arial" w:cs="Arial"/>
                <w:b/>
                <w:i/>
                <w:sz w:val="20"/>
                <w:szCs w:val="20"/>
              </w:rPr>
            </w:pPr>
            <w:r w:rsidRPr="0025454F">
              <w:rPr>
                <w:rFonts w:ascii="Arial" w:hAnsi="Arial" w:cs="Arial"/>
                <w:b/>
                <w:i/>
                <w:sz w:val="20"/>
                <w:szCs w:val="20"/>
              </w:rPr>
              <w:t>Preparation time:</w:t>
            </w:r>
            <w:r w:rsidR="00C93D3F" w:rsidRPr="0025454F">
              <w:rPr>
                <w:rFonts w:ascii="Arial" w:hAnsi="Arial" w:cs="Arial"/>
                <w:b/>
                <w:i/>
                <w:sz w:val="20"/>
                <w:szCs w:val="20"/>
              </w:rPr>
              <w:t xml:space="preserve"> </w:t>
            </w:r>
          </w:p>
          <w:p w:rsidR="00ED401F" w:rsidRPr="0025454F" w:rsidRDefault="00C93D3F" w:rsidP="00ED401F">
            <w:pPr>
              <w:rPr>
                <w:rFonts w:ascii="Arial" w:hAnsi="Arial" w:cs="Arial"/>
                <w:i/>
                <w:sz w:val="20"/>
                <w:szCs w:val="20"/>
              </w:rPr>
            </w:pPr>
            <w:r w:rsidRPr="0025454F">
              <w:rPr>
                <w:rFonts w:ascii="Arial" w:hAnsi="Arial" w:cs="Arial"/>
                <w:b/>
                <w:i/>
                <w:sz w:val="20"/>
                <w:szCs w:val="20"/>
              </w:rPr>
              <w:t>10 minutes</w:t>
            </w:r>
          </w:p>
        </w:tc>
        <w:tc>
          <w:tcPr>
            <w:tcW w:w="2901" w:type="dxa"/>
          </w:tcPr>
          <w:p w:rsidR="00ED401F" w:rsidRPr="0025454F" w:rsidRDefault="00ED401F" w:rsidP="00ED401F">
            <w:pPr>
              <w:rPr>
                <w:rFonts w:ascii="Arial" w:hAnsi="Arial" w:cs="Arial"/>
                <w:b/>
                <w:sz w:val="20"/>
                <w:szCs w:val="20"/>
              </w:rPr>
            </w:pPr>
            <w:r w:rsidRPr="0025454F">
              <w:rPr>
                <w:rFonts w:ascii="Arial" w:hAnsi="Arial" w:cs="Arial"/>
                <w:b/>
                <w:sz w:val="20"/>
                <w:szCs w:val="20"/>
              </w:rPr>
              <w:t>Amser gweithgaredd:</w:t>
            </w:r>
          </w:p>
          <w:p w:rsidR="009F459D" w:rsidRDefault="00ED401F" w:rsidP="00ED401F">
            <w:pPr>
              <w:rPr>
                <w:rFonts w:ascii="Arial" w:hAnsi="Arial" w:cs="Arial"/>
                <w:b/>
                <w:i/>
                <w:sz w:val="20"/>
                <w:szCs w:val="20"/>
              </w:rPr>
            </w:pPr>
            <w:r w:rsidRPr="0025454F">
              <w:rPr>
                <w:rFonts w:ascii="Arial" w:hAnsi="Arial" w:cs="Arial"/>
                <w:b/>
                <w:i/>
                <w:sz w:val="20"/>
                <w:szCs w:val="20"/>
              </w:rPr>
              <w:t>Activity time:</w:t>
            </w:r>
            <w:r w:rsidR="00C93D3F" w:rsidRPr="0025454F">
              <w:rPr>
                <w:rFonts w:ascii="Arial" w:hAnsi="Arial" w:cs="Arial"/>
                <w:b/>
                <w:i/>
                <w:sz w:val="20"/>
                <w:szCs w:val="20"/>
              </w:rPr>
              <w:t xml:space="preserve"> </w:t>
            </w:r>
          </w:p>
          <w:p w:rsidR="00ED401F" w:rsidRPr="0025454F" w:rsidRDefault="00C93D3F" w:rsidP="00ED401F">
            <w:pPr>
              <w:rPr>
                <w:rFonts w:ascii="Arial" w:hAnsi="Arial" w:cs="Arial"/>
                <w:i/>
                <w:sz w:val="20"/>
                <w:szCs w:val="20"/>
              </w:rPr>
            </w:pPr>
            <w:r w:rsidRPr="0025454F">
              <w:rPr>
                <w:rFonts w:ascii="Arial" w:hAnsi="Arial" w:cs="Arial"/>
                <w:b/>
                <w:i/>
                <w:sz w:val="20"/>
                <w:szCs w:val="20"/>
              </w:rPr>
              <w:t xml:space="preserve">25 minutes </w:t>
            </w:r>
          </w:p>
        </w:tc>
      </w:tr>
      <w:tr w:rsidR="00ED401F" w:rsidRPr="0025454F" w:rsidTr="00C6102C">
        <w:tc>
          <w:tcPr>
            <w:tcW w:w="9016" w:type="dxa"/>
            <w:gridSpan w:val="3"/>
          </w:tcPr>
          <w:p w:rsidR="00ED401F" w:rsidRPr="0025454F" w:rsidRDefault="009F459D" w:rsidP="00ED401F">
            <w:pPr>
              <w:rPr>
                <w:rFonts w:ascii="Arial" w:hAnsi="Arial" w:cs="Arial"/>
                <w:b/>
                <w:sz w:val="20"/>
                <w:szCs w:val="20"/>
              </w:rPr>
            </w:pPr>
            <w:r>
              <w:rPr>
                <w:rFonts w:ascii="Arial" w:hAnsi="Arial" w:cs="Arial"/>
                <w:b/>
                <w:sz w:val="20"/>
                <w:szCs w:val="20"/>
              </w:rPr>
              <w:t>Adnoddau:</w:t>
            </w:r>
          </w:p>
          <w:p w:rsidR="009F459D" w:rsidRDefault="00ED401F" w:rsidP="00ED401F">
            <w:pPr>
              <w:rPr>
                <w:rFonts w:ascii="Arial" w:hAnsi="Arial" w:cs="Arial"/>
                <w:b/>
                <w:i/>
                <w:sz w:val="20"/>
                <w:szCs w:val="20"/>
              </w:rPr>
            </w:pPr>
            <w:r w:rsidRPr="0025454F">
              <w:rPr>
                <w:rFonts w:ascii="Arial" w:hAnsi="Arial" w:cs="Arial"/>
                <w:b/>
                <w:i/>
                <w:sz w:val="20"/>
                <w:szCs w:val="20"/>
              </w:rPr>
              <w:t>Resources:</w:t>
            </w:r>
            <w:r w:rsidR="00C93D3F" w:rsidRPr="0025454F">
              <w:rPr>
                <w:rFonts w:ascii="Arial" w:hAnsi="Arial" w:cs="Arial"/>
                <w:b/>
                <w:i/>
                <w:sz w:val="20"/>
                <w:szCs w:val="20"/>
              </w:rPr>
              <w:t xml:space="preserve"> </w:t>
            </w:r>
          </w:p>
          <w:p w:rsidR="00ED401F" w:rsidRPr="0025454F" w:rsidRDefault="00C93D3F" w:rsidP="00ED401F">
            <w:pPr>
              <w:rPr>
                <w:rFonts w:ascii="Arial" w:hAnsi="Arial" w:cs="Arial"/>
                <w:b/>
                <w:i/>
                <w:sz w:val="20"/>
                <w:szCs w:val="20"/>
              </w:rPr>
            </w:pPr>
            <w:r w:rsidRPr="0025454F">
              <w:rPr>
                <w:rFonts w:ascii="Arial" w:hAnsi="Arial" w:cs="Arial"/>
                <w:b/>
                <w:i/>
                <w:sz w:val="20"/>
                <w:szCs w:val="20"/>
              </w:rPr>
              <w:t xml:space="preserve">Sticks, </w:t>
            </w:r>
            <w:r w:rsidR="00FD3391" w:rsidRPr="0025454F">
              <w:rPr>
                <w:rFonts w:ascii="Arial" w:hAnsi="Arial" w:cs="Arial"/>
                <w:b/>
                <w:i/>
                <w:sz w:val="20"/>
                <w:szCs w:val="20"/>
              </w:rPr>
              <w:t xml:space="preserve">various coloured </w:t>
            </w:r>
            <w:r w:rsidRPr="0025454F">
              <w:rPr>
                <w:rFonts w:ascii="Arial" w:hAnsi="Arial" w:cs="Arial"/>
                <w:b/>
                <w:i/>
                <w:sz w:val="20"/>
                <w:szCs w:val="20"/>
              </w:rPr>
              <w:t>ribbon, large numbers.</w:t>
            </w:r>
          </w:p>
          <w:p w:rsidR="00ED401F" w:rsidRPr="0025454F" w:rsidRDefault="00ED401F" w:rsidP="00ED401F">
            <w:pPr>
              <w:jc w:val="center"/>
              <w:rPr>
                <w:rFonts w:ascii="Arial" w:hAnsi="Arial" w:cs="Arial"/>
                <w:sz w:val="20"/>
                <w:szCs w:val="20"/>
              </w:rPr>
            </w:pPr>
          </w:p>
          <w:p w:rsidR="00ED401F" w:rsidRPr="0025454F" w:rsidRDefault="00ED401F" w:rsidP="00ED401F">
            <w:pPr>
              <w:jc w:val="center"/>
              <w:rPr>
                <w:rFonts w:ascii="Arial" w:hAnsi="Arial" w:cs="Arial"/>
                <w:sz w:val="20"/>
                <w:szCs w:val="20"/>
              </w:rPr>
            </w:pPr>
          </w:p>
          <w:p w:rsidR="00ED401F" w:rsidRPr="0025454F" w:rsidRDefault="00ED401F" w:rsidP="00ED401F">
            <w:pPr>
              <w:jc w:val="center"/>
              <w:rPr>
                <w:rFonts w:ascii="Arial" w:hAnsi="Arial" w:cs="Arial"/>
                <w:sz w:val="20"/>
                <w:szCs w:val="20"/>
              </w:rPr>
            </w:pPr>
          </w:p>
        </w:tc>
      </w:tr>
      <w:tr w:rsidR="00ED401F" w:rsidRPr="0025454F" w:rsidTr="00C6102C">
        <w:tc>
          <w:tcPr>
            <w:tcW w:w="9016" w:type="dxa"/>
            <w:gridSpan w:val="3"/>
          </w:tcPr>
          <w:p w:rsidR="00ED401F" w:rsidRPr="0025454F" w:rsidRDefault="00ED401F" w:rsidP="00ED401F">
            <w:pPr>
              <w:rPr>
                <w:rFonts w:ascii="Arial" w:hAnsi="Arial" w:cs="Arial"/>
                <w:b/>
                <w:sz w:val="20"/>
                <w:szCs w:val="20"/>
              </w:rPr>
            </w:pPr>
            <w:r w:rsidRPr="0025454F">
              <w:rPr>
                <w:rFonts w:ascii="Arial" w:hAnsi="Arial" w:cs="Arial"/>
                <w:b/>
                <w:sz w:val="20"/>
                <w:szCs w:val="20"/>
              </w:rPr>
              <w:t>Amcan/ion y weithgaredd:</w:t>
            </w:r>
          </w:p>
          <w:p w:rsidR="009F459D" w:rsidRDefault="00ED401F" w:rsidP="00ED401F">
            <w:pPr>
              <w:rPr>
                <w:rFonts w:ascii="Arial" w:hAnsi="Arial" w:cs="Arial"/>
                <w:b/>
                <w:i/>
                <w:sz w:val="20"/>
                <w:szCs w:val="20"/>
              </w:rPr>
            </w:pPr>
            <w:r w:rsidRPr="0025454F">
              <w:rPr>
                <w:rFonts w:ascii="Arial" w:hAnsi="Arial" w:cs="Arial"/>
                <w:b/>
                <w:i/>
                <w:sz w:val="20"/>
                <w:szCs w:val="20"/>
              </w:rPr>
              <w:t>Aim/s of activity:</w:t>
            </w:r>
            <w:r w:rsidR="009F459D">
              <w:rPr>
                <w:rFonts w:ascii="Arial" w:hAnsi="Arial" w:cs="Arial"/>
                <w:b/>
                <w:i/>
                <w:sz w:val="20"/>
                <w:szCs w:val="20"/>
              </w:rPr>
              <w:t xml:space="preserve"> </w:t>
            </w:r>
          </w:p>
          <w:p w:rsidR="00ED401F" w:rsidRPr="0025454F" w:rsidRDefault="009F459D" w:rsidP="00ED401F">
            <w:pPr>
              <w:rPr>
                <w:rFonts w:ascii="Arial" w:hAnsi="Arial" w:cs="Arial"/>
                <w:b/>
                <w:i/>
                <w:sz w:val="20"/>
                <w:szCs w:val="20"/>
              </w:rPr>
            </w:pPr>
            <w:r>
              <w:rPr>
                <w:rFonts w:ascii="Arial" w:hAnsi="Arial" w:cs="Arial"/>
                <w:b/>
                <w:i/>
                <w:sz w:val="20"/>
                <w:szCs w:val="20"/>
              </w:rPr>
              <w:t>T</w:t>
            </w:r>
            <w:r w:rsidR="00C93D3F" w:rsidRPr="0025454F">
              <w:rPr>
                <w:rFonts w:ascii="Arial" w:hAnsi="Arial" w:cs="Arial"/>
                <w:b/>
                <w:i/>
                <w:sz w:val="20"/>
                <w:szCs w:val="20"/>
              </w:rPr>
              <w:t>o investigate, explore, work together, share, sensory experiences, language, communication skills, numeracy, turn taking, problem solving, comparing, physical, outdoors</w:t>
            </w:r>
            <w:r w:rsidR="0056013F" w:rsidRPr="0025454F">
              <w:rPr>
                <w:rFonts w:ascii="Arial" w:hAnsi="Arial" w:cs="Arial"/>
                <w:b/>
                <w:i/>
                <w:sz w:val="20"/>
                <w:szCs w:val="20"/>
              </w:rPr>
              <w:t xml:space="preserve">, and fine motor skills. </w:t>
            </w:r>
          </w:p>
          <w:p w:rsidR="00ED401F" w:rsidRPr="0025454F" w:rsidRDefault="00ED401F" w:rsidP="00ED401F">
            <w:pPr>
              <w:rPr>
                <w:rFonts w:ascii="Arial" w:hAnsi="Arial" w:cs="Arial"/>
                <w:sz w:val="20"/>
                <w:szCs w:val="20"/>
              </w:rPr>
            </w:pPr>
          </w:p>
          <w:p w:rsidR="00ED401F" w:rsidRPr="0025454F" w:rsidRDefault="00ED401F" w:rsidP="00ED401F">
            <w:pPr>
              <w:rPr>
                <w:rFonts w:ascii="Arial" w:hAnsi="Arial" w:cs="Arial"/>
                <w:sz w:val="20"/>
                <w:szCs w:val="20"/>
              </w:rPr>
            </w:pPr>
          </w:p>
          <w:p w:rsidR="00ED401F" w:rsidRPr="0025454F" w:rsidRDefault="00ED401F" w:rsidP="00ED401F">
            <w:pPr>
              <w:rPr>
                <w:rFonts w:ascii="Arial" w:hAnsi="Arial" w:cs="Arial"/>
                <w:sz w:val="20"/>
                <w:szCs w:val="20"/>
              </w:rPr>
            </w:pPr>
          </w:p>
          <w:p w:rsidR="00ED401F" w:rsidRPr="0025454F" w:rsidRDefault="00ED401F" w:rsidP="00ED401F">
            <w:pPr>
              <w:rPr>
                <w:rFonts w:ascii="Arial" w:hAnsi="Arial" w:cs="Arial"/>
                <w:sz w:val="20"/>
                <w:szCs w:val="20"/>
              </w:rPr>
            </w:pPr>
          </w:p>
        </w:tc>
      </w:tr>
      <w:tr w:rsidR="00ED401F" w:rsidRPr="0025454F" w:rsidTr="00C6102C">
        <w:tc>
          <w:tcPr>
            <w:tcW w:w="9016" w:type="dxa"/>
            <w:gridSpan w:val="3"/>
          </w:tcPr>
          <w:p w:rsidR="00ED401F" w:rsidRPr="0025454F" w:rsidRDefault="00ED401F" w:rsidP="00ED401F">
            <w:pPr>
              <w:rPr>
                <w:rFonts w:ascii="Arial" w:hAnsi="Arial" w:cs="Arial"/>
                <w:b/>
                <w:sz w:val="20"/>
                <w:szCs w:val="20"/>
              </w:rPr>
            </w:pPr>
            <w:r w:rsidRPr="0025454F">
              <w:rPr>
                <w:rFonts w:ascii="Arial" w:hAnsi="Arial" w:cs="Arial"/>
                <w:b/>
                <w:sz w:val="20"/>
                <w:szCs w:val="20"/>
              </w:rPr>
              <w:t>Cysylltiadau â deilliannau:</w:t>
            </w:r>
          </w:p>
          <w:p w:rsidR="009F459D" w:rsidRDefault="00ED401F" w:rsidP="00ED401F">
            <w:pPr>
              <w:rPr>
                <w:rFonts w:ascii="Arial" w:hAnsi="Arial" w:cs="Arial"/>
                <w:b/>
                <w:i/>
                <w:sz w:val="20"/>
                <w:szCs w:val="20"/>
              </w:rPr>
            </w:pPr>
            <w:r w:rsidRPr="009F459D">
              <w:rPr>
                <w:rFonts w:ascii="Arial" w:hAnsi="Arial" w:cs="Arial"/>
                <w:b/>
                <w:i/>
                <w:sz w:val="20"/>
                <w:szCs w:val="20"/>
              </w:rPr>
              <w:t>Links to outcomes:</w:t>
            </w:r>
            <w:r w:rsidR="00C20D6D" w:rsidRPr="009F459D">
              <w:rPr>
                <w:rFonts w:ascii="Arial" w:hAnsi="Arial" w:cs="Arial"/>
                <w:b/>
                <w:i/>
                <w:sz w:val="20"/>
                <w:szCs w:val="20"/>
              </w:rPr>
              <w:t xml:space="preserve"> </w:t>
            </w:r>
          </w:p>
          <w:p w:rsidR="009F459D" w:rsidRDefault="00201CC5" w:rsidP="00ED401F">
            <w:pPr>
              <w:rPr>
                <w:rFonts w:ascii="Arial" w:hAnsi="Arial" w:cs="Arial"/>
                <w:b/>
                <w:i/>
                <w:sz w:val="20"/>
                <w:szCs w:val="20"/>
              </w:rPr>
            </w:pPr>
            <w:r>
              <w:rPr>
                <w:rFonts w:ascii="Arial" w:hAnsi="Arial" w:cs="Arial"/>
                <w:b/>
                <w:i/>
                <w:sz w:val="20"/>
                <w:szCs w:val="20"/>
              </w:rPr>
              <w:t>Foundation Phase F</w:t>
            </w:r>
            <w:r w:rsidR="00F32FBC" w:rsidRPr="009F459D">
              <w:rPr>
                <w:rFonts w:ascii="Arial" w:hAnsi="Arial" w:cs="Arial"/>
                <w:b/>
                <w:i/>
                <w:sz w:val="20"/>
                <w:szCs w:val="20"/>
              </w:rPr>
              <w:t xml:space="preserve">ramework: </w:t>
            </w:r>
            <w:r w:rsidR="00C20D6D" w:rsidRPr="009F459D">
              <w:rPr>
                <w:rFonts w:ascii="Arial" w:hAnsi="Arial" w:cs="Arial"/>
                <w:b/>
                <w:i/>
                <w:sz w:val="20"/>
                <w:szCs w:val="20"/>
              </w:rPr>
              <w:t>count reliably up to 10 objects</w:t>
            </w:r>
            <w:r w:rsidR="00C93D3F" w:rsidRPr="009F459D">
              <w:rPr>
                <w:rFonts w:ascii="Arial" w:hAnsi="Arial" w:cs="Arial"/>
                <w:b/>
                <w:i/>
                <w:sz w:val="20"/>
                <w:szCs w:val="20"/>
              </w:rPr>
              <w:t xml:space="preserve"> </w:t>
            </w:r>
            <w:r w:rsidR="00DE0022" w:rsidRPr="009F459D">
              <w:rPr>
                <w:rFonts w:ascii="Arial" w:hAnsi="Arial" w:cs="Arial"/>
                <w:b/>
                <w:i/>
                <w:sz w:val="20"/>
                <w:szCs w:val="20"/>
              </w:rPr>
              <w:t>(Welsh Government, 2009).</w:t>
            </w:r>
          </w:p>
          <w:p w:rsidR="00ED401F" w:rsidRPr="009F459D" w:rsidRDefault="00201CC5" w:rsidP="00ED401F">
            <w:pPr>
              <w:rPr>
                <w:rFonts w:ascii="Arial" w:hAnsi="Arial" w:cs="Arial"/>
                <w:b/>
                <w:i/>
                <w:sz w:val="20"/>
                <w:szCs w:val="20"/>
              </w:rPr>
            </w:pPr>
            <w:r>
              <w:rPr>
                <w:rFonts w:ascii="Arial" w:hAnsi="Arial" w:cs="Arial"/>
                <w:b/>
                <w:i/>
                <w:sz w:val="20"/>
                <w:szCs w:val="20"/>
              </w:rPr>
              <w:t>Literacy Numeracy F</w:t>
            </w:r>
            <w:r w:rsidR="00F32FBC" w:rsidRPr="009F459D">
              <w:rPr>
                <w:rFonts w:ascii="Arial" w:hAnsi="Arial" w:cs="Arial"/>
                <w:b/>
                <w:i/>
                <w:sz w:val="20"/>
                <w:szCs w:val="20"/>
              </w:rPr>
              <w:t xml:space="preserve">ramework: </w:t>
            </w:r>
            <w:r w:rsidR="00F32FBC" w:rsidRPr="009F459D">
              <w:rPr>
                <w:rFonts w:ascii="Arial" w:hAnsi="Arial" w:cs="Arial"/>
                <w:b/>
                <w:i/>
                <w:sz w:val="20"/>
                <w:szCs w:val="20"/>
              </w:rPr>
              <w:t>count reliably up to 10 objects</w:t>
            </w:r>
            <w:r w:rsidR="00F32FBC" w:rsidRPr="009F459D">
              <w:rPr>
                <w:rFonts w:ascii="Arial" w:hAnsi="Arial" w:cs="Arial"/>
                <w:b/>
                <w:i/>
                <w:sz w:val="20"/>
                <w:szCs w:val="20"/>
              </w:rPr>
              <w:t xml:space="preserve"> (Welsh Government, 2014). </w:t>
            </w:r>
          </w:p>
          <w:p w:rsidR="00ED401F" w:rsidRPr="0025454F" w:rsidRDefault="00ED401F" w:rsidP="00ED401F">
            <w:pPr>
              <w:rPr>
                <w:rFonts w:ascii="Arial" w:hAnsi="Arial" w:cs="Arial"/>
                <w:sz w:val="20"/>
                <w:szCs w:val="20"/>
              </w:rPr>
            </w:pPr>
          </w:p>
        </w:tc>
      </w:tr>
      <w:tr w:rsidR="00ED401F" w:rsidRPr="0025454F" w:rsidTr="00C6102C">
        <w:tc>
          <w:tcPr>
            <w:tcW w:w="9016" w:type="dxa"/>
            <w:gridSpan w:val="3"/>
          </w:tcPr>
          <w:p w:rsidR="009F459D" w:rsidRPr="0025454F" w:rsidRDefault="009F459D" w:rsidP="00ED401F">
            <w:pPr>
              <w:rPr>
                <w:rFonts w:ascii="Arial" w:hAnsi="Arial" w:cs="Arial"/>
                <w:b/>
                <w:sz w:val="20"/>
                <w:szCs w:val="20"/>
              </w:rPr>
            </w:pPr>
            <w:r>
              <w:rPr>
                <w:rFonts w:ascii="Arial" w:hAnsi="Arial" w:cs="Arial"/>
                <w:b/>
                <w:sz w:val="20"/>
                <w:szCs w:val="20"/>
              </w:rPr>
              <w:t>Gwahaniaethu:</w:t>
            </w:r>
          </w:p>
          <w:p w:rsidR="009F459D" w:rsidRDefault="00ED401F" w:rsidP="00ED401F">
            <w:pPr>
              <w:rPr>
                <w:rFonts w:ascii="Arial" w:hAnsi="Arial" w:cs="Arial"/>
                <w:b/>
                <w:i/>
                <w:sz w:val="20"/>
                <w:szCs w:val="20"/>
              </w:rPr>
            </w:pPr>
            <w:r w:rsidRPr="0025454F">
              <w:rPr>
                <w:rFonts w:ascii="Arial" w:hAnsi="Arial" w:cs="Arial"/>
                <w:b/>
                <w:i/>
                <w:sz w:val="20"/>
                <w:szCs w:val="20"/>
              </w:rPr>
              <w:t>Differentiation:</w:t>
            </w:r>
            <w:r w:rsidR="00C93D3F" w:rsidRPr="0025454F">
              <w:rPr>
                <w:rFonts w:ascii="Arial" w:hAnsi="Arial" w:cs="Arial"/>
                <w:b/>
                <w:i/>
                <w:sz w:val="20"/>
                <w:szCs w:val="20"/>
              </w:rPr>
              <w:t xml:space="preserve"> </w:t>
            </w:r>
          </w:p>
          <w:p w:rsidR="00FD3391" w:rsidRPr="0025454F" w:rsidRDefault="009F459D" w:rsidP="00ED401F">
            <w:pPr>
              <w:rPr>
                <w:rFonts w:ascii="Arial" w:hAnsi="Arial" w:cs="Arial"/>
                <w:b/>
                <w:i/>
                <w:sz w:val="20"/>
                <w:szCs w:val="20"/>
              </w:rPr>
            </w:pPr>
            <w:r>
              <w:rPr>
                <w:rFonts w:ascii="Arial" w:hAnsi="Arial" w:cs="Arial"/>
                <w:b/>
                <w:i/>
                <w:sz w:val="20"/>
                <w:szCs w:val="20"/>
              </w:rPr>
              <w:t>S</w:t>
            </w:r>
            <w:r w:rsidR="00C93D3F" w:rsidRPr="0025454F">
              <w:rPr>
                <w:rFonts w:ascii="Arial" w:hAnsi="Arial" w:cs="Arial"/>
                <w:b/>
                <w:i/>
                <w:sz w:val="20"/>
                <w:szCs w:val="20"/>
              </w:rPr>
              <w:t>implify by using fewer bundles of sticks.</w:t>
            </w:r>
          </w:p>
          <w:p w:rsidR="00ED401F" w:rsidRPr="0025454F" w:rsidRDefault="00C93D3F" w:rsidP="00ED401F">
            <w:pPr>
              <w:rPr>
                <w:rFonts w:ascii="Arial" w:hAnsi="Arial" w:cs="Arial"/>
                <w:b/>
                <w:i/>
                <w:sz w:val="20"/>
                <w:szCs w:val="20"/>
              </w:rPr>
            </w:pPr>
            <w:r w:rsidRPr="0025454F">
              <w:rPr>
                <w:rFonts w:ascii="Arial" w:hAnsi="Arial" w:cs="Arial"/>
                <w:b/>
                <w:i/>
                <w:sz w:val="20"/>
                <w:szCs w:val="20"/>
              </w:rPr>
              <w:t xml:space="preserve">Upskill by increasing the number of bundles offered, and also use more varying lengths of sticks. </w:t>
            </w:r>
          </w:p>
          <w:p w:rsidR="00ED401F" w:rsidRPr="0025454F" w:rsidRDefault="00ED401F" w:rsidP="00ED401F">
            <w:pPr>
              <w:rPr>
                <w:rFonts w:ascii="Arial" w:hAnsi="Arial" w:cs="Arial"/>
                <w:sz w:val="20"/>
                <w:szCs w:val="20"/>
              </w:rPr>
            </w:pPr>
          </w:p>
          <w:p w:rsidR="00ED401F" w:rsidRPr="0025454F" w:rsidRDefault="00ED401F" w:rsidP="00ED401F">
            <w:pPr>
              <w:rPr>
                <w:rFonts w:ascii="Arial" w:hAnsi="Arial" w:cs="Arial"/>
                <w:sz w:val="20"/>
                <w:szCs w:val="20"/>
              </w:rPr>
            </w:pPr>
          </w:p>
        </w:tc>
      </w:tr>
      <w:tr w:rsidR="00ED401F" w:rsidRPr="0025454F" w:rsidTr="00C6102C">
        <w:tc>
          <w:tcPr>
            <w:tcW w:w="9016" w:type="dxa"/>
            <w:gridSpan w:val="3"/>
          </w:tcPr>
          <w:p w:rsidR="00ED401F" w:rsidRPr="0025454F" w:rsidRDefault="009F459D" w:rsidP="00ED401F">
            <w:pPr>
              <w:rPr>
                <w:rFonts w:ascii="Arial" w:hAnsi="Arial" w:cs="Arial"/>
                <w:b/>
                <w:sz w:val="20"/>
                <w:szCs w:val="20"/>
              </w:rPr>
            </w:pPr>
            <w:r>
              <w:rPr>
                <w:rFonts w:ascii="Arial" w:hAnsi="Arial" w:cs="Arial"/>
                <w:b/>
                <w:sz w:val="20"/>
                <w:szCs w:val="20"/>
              </w:rPr>
              <w:t>Iechyd a diogelwch:</w:t>
            </w:r>
          </w:p>
          <w:p w:rsidR="009F459D" w:rsidRDefault="00ED401F" w:rsidP="00ED401F">
            <w:pPr>
              <w:rPr>
                <w:rFonts w:ascii="Arial" w:hAnsi="Arial" w:cs="Arial"/>
                <w:b/>
                <w:i/>
                <w:sz w:val="20"/>
                <w:szCs w:val="20"/>
              </w:rPr>
            </w:pPr>
            <w:r w:rsidRPr="0025454F">
              <w:rPr>
                <w:rFonts w:ascii="Arial" w:hAnsi="Arial" w:cs="Arial"/>
                <w:b/>
                <w:i/>
                <w:sz w:val="20"/>
                <w:szCs w:val="20"/>
              </w:rPr>
              <w:t>Health and safety:</w:t>
            </w:r>
            <w:r w:rsidR="009F459D">
              <w:rPr>
                <w:rFonts w:ascii="Arial" w:hAnsi="Arial" w:cs="Arial"/>
                <w:b/>
                <w:i/>
                <w:sz w:val="20"/>
                <w:szCs w:val="20"/>
              </w:rPr>
              <w:t xml:space="preserve"> </w:t>
            </w:r>
          </w:p>
          <w:p w:rsidR="00ED401F" w:rsidRPr="0025454F" w:rsidRDefault="00170BD1" w:rsidP="00ED401F">
            <w:pPr>
              <w:rPr>
                <w:rFonts w:ascii="Arial" w:hAnsi="Arial" w:cs="Arial"/>
                <w:b/>
                <w:i/>
                <w:sz w:val="20"/>
                <w:szCs w:val="20"/>
              </w:rPr>
            </w:pPr>
            <w:r>
              <w:rPr>
                <w:rFonts w:ascii="Arial" w:hAnsi="Arial" w:cs="Arial"/>
                <w:b/>
                <w:i/>
                <w:sz w:val="20"/>
                <w:szCs w:val="20"/>
              </w:rPr>
              <w:t>W</w:t>
            </w:r>
            <w:r w:rsidR="009F459D">
              <w:rPr>
                <w:rFonts w:ascii="Arial" w:hAnsi="Arial" w:cs="Arial"/>
                <w:b/>
                <w:i/>
                <w:sz w:val="20"/>
                <w:szCs w:val="20"/>
              </w:rPr>
              <w:t>eather, clothing, risk assessment</w:t>
            </w:r>
            <w:r>
              <w:rPr>
                <w:rFonts w:ascii="Arial" w:hAnsi="Arial" w:cs="Arial"/>
                <w:b/>
                <w:i/>
                <w:sz w:val="20"/>
                <w:szCs w:val="20"/>
              </w:rPr>
              <w:t>.</w:t>
            </w:r>
            <w:r w:rsidR="009F459D">
              <w:rPr>
                <w:rFonts w:ascii="Arial" w:hAnsi="Arial" w:cs="Arial"/>
                <w:b/>
                <w:i/>
                <w:sz w:val="20"/>
                <w:szCs w:val="20"/>
              </w:rPr>
              <w:t xml:space="preserve"> </w:t>
            </w:r>
          </w:p>
          <w:p w:rsidR="00ED401F" w:rsidRPr="0025454F" w:rsidRDefault="00ED401F" w:rsidP="00ED401F">
            <w:pPr>
              <w:rPr>
                <w:rFonts w:ascii="Arial" w:hAnsi="Arial" w:cs="Arial"/>
                <w:sz w:val="20"/>
                <w:szCs w:val="20"/>
              </w:rPr>
            </w:pPr>
          </w:p>
          <w:p w:rsidR="00ED401F" w:rsidRPr="0025454F" w:rsidRDefault="00ED401F" w:rsidP="00ED401F">
            <w:pPr>
              <w:rPr>
                <w:rFonts w:ascii="Arial" w:hAnsi="Arial" w:cs="Arial"/>
                <w:sz w:val="20"/>
                <w:szCs w:val="20"/>
              </w:rPr>
            </w:pPr>
          </w:p>
        </w:tc>
      </w:tr>
      <w:tr w:rsidR="00ED401F" w:rsidRPr="0025454F" w:rsidTr="00C6102C">
        <w:tc>
          <w:tcPr>
            <w:tcW w:w="9016" w:type="dxa"/>
            <w:gridSpan w:val="3"/>
          </w:tcPr>
          <w:p w:rsidR="00ED401F" w:rsidRPr="0025454F" w:rsidRDefault="009F459D" w:rsidP="00ED401F">
            <w:pPr>
              <w:rPr>
                <w:rFonts w:ascii="Arial" w:hAnsi="Arial" w:cs="Arial"/>
                <w:b/>
                <w:sz w:val="20"/>
                <w:szCs w:val="20"/>
              </w:rPr>
            </w:pPr>
            <w:r>
              <w:rPr>
                <w:rFonts w:ascii="Arial" w:hAnsi="Arial" w:cs="Arial"/>
                <w:b/>
                <w:sz w:val="20"/>
                <w:szCs w:val="20"/>
              </w:rPr>
              <w:t>Rôl yr oedolyn/oedolion:</w:t>
            </w:r>
          </w:p>
          <w:p w:rsidR="009F459D" w:rsidRDefault="00ED401F" w:rsidP="00ED401F">
            <w:pPr>
              <w:rPr>
                <w:rFonts w:ascii="Arial" w:hAnsi="Arial" w:cs="Arial"/>
                <w:b/>
                <w:i/>
                <w:sz w:val="20"/>
                <w:szCs w:val="20"/>
              </w:rPr>
            </w:pPr>
            <w:r w:rsidRPr="0025454F">
              <w:rPr>
                <w:rFonts w:ascii="Arial" w:hAnsi="Arial" w:cs="Arial"/>
                <w:b/>
                <w:i/>
                <w:sz w:val="20"/>
                <w:szCs w:val="20"/>
              </w:rPr>
              <w:t>Role of adult/adults:</w:t>
            </w:r>
            <w:r w:rsidR="0056013F" w:rsidRPr="0025454F">
              <w:rPr>
                <w:rFonts w:ascii="Arial" w:hAnsi="Arial" w:cs="Arial"/>
                <w:b/>
                <w:i/>
                <w:sz w:val="20"/>
                <w:szCs w:val="20"/>
              </w:rPr>
              <w:t xml:space="preserve"> </w:t>
            </w:r>
          </w:p>
          <w:p w:rsidR="00ED401F" w:rsidRPr="0025454F" w:rsidRDefault="009F459D" w:rsidP="00ED401F">
            <w:pPr>
              <w:rPr>
                <w:rFonts w:ascii="Arial" w:hAnsi="Arial" w:cs="Arial"/>
                <w:b/>
                <w:i/>
                <w:sz w:val="20"/>
                <w:szCs w:val="20"/>
              </w:rPr>
            </w:pPr>
            <w:r>
              <w:rPr>
                <w:rFonts w:ascii="Arial" w:hAnsi="Arial" w:cs="Arial"/>
                <w:b/>
                <w:i/>
                <w:sz w:val="20"/>
                <w:szCs w:val="20"/>
              </w:rPr>
              <w:t>S</w:t>
            </w:r>
            <w:r w:rsidR="0056013F" w:rsidRPr="0025454F">
              <w:rPr>
                <w:rFonts w:ascii="Arial" w:hAnsi="Arial" w:cs="Arial"/>
                <w:b/>
                <w:i/>
                <w:sz w:val="20"/>
                <w:szCs w:val="20"/>
              </w:rPr>
              <w:t>upport the children by modelling good use of numerical language, gently guiding the children to try again if they are unable to match</w:t>
            </w:r>
            <w:r w:rsidR="00C20D6D" w:rsidRPr="0025454F">
              <w:rPr>
                <w:rFonts w:ascii="Arial" w:hAnsi="Arial" w:cs="Arial"/>
                <w:b/>
                <w:i/>
                <w:sz w:val="20"/>
                <w:szCs w:val="20"/>
              </w:rPr>
              <w:t xml:space="preserve"> to the correct number</w:t>
            </w:r>
            <w:r w:rsidR="0056013F" w:rsidRPr="0025454F">
              <w:rPr>
                <w:rFonts w:ascii="Arial" w:hAnsi="Arial" w:cs="Arial"/>
                <w:b/>
                <w:i/>
                <w:sz w:val="20"/>
                <w:szCs w:val="20"/>
              </w:rPr>
              <w:t xml:space="preserve"> at first. Encourage turn taking and co-operative play. Ensure </w:t>
            </w:r>
            <w:r w:rsidR="00C20D6D" w:rsidRPr="0025454F">
              <w:rPr>
                <w:rFonts w:ascii="Arial" w:hAnsi="Arial" w:cs="Arial"/>
                <w:b/>
                <w:i/>
                <w:sz w:val="20"/>
                <w:szCs w:val="20"/>
              </w:rPr>
              <w:t>children’s</w:t>
            </w:r>
            <w:r w:rsidR="0056013F" w:rsidRPr="0025454F">
              <w:rPr>
                <w:rFonts w:ascii="Arial" w:hAnsi="Arial" w:cs="Arial"/>
                <w:b/>
                <w:i/>
                <w:sz w:val="20"/>
                <w:szCs w:val="20"/>
              </w:rPr>
              <w:t xml:space="preserve"> safety. Promote good communication between the children. </w:t>
            </w:r>
          </w:p>
          <w:p w:rsidR="00ED401F" w:rsidRPr="0025454F" w:rsidRDefault="00ED401F" w:rsidP="00ED401F">
            <w:pPr>
              <w:rPr>
                <w:rFonts w:ascii="Arial" w:hAnsi="Arial" w:cs="Arial"/>
                <w:sz w:val="20"/>
                <w:szCs w:val="20"/>
              </w:rPr>
            </w:pPr>
          </w:p>
          <w:p w:rsidR="0056013F" w:rsidRPr="0025454F" w:rsidRDefault="0056013F" w:rsidP="00ED401F">
            <w:pPr>
              <w:rPr>
                <w:rFonts w:ascii="Arial" w:hAnsi="Arial" w:cs="Arial"/>
                <w:sz w:val="20"/>
                <w:szCs w:val="20"/>
              </w:rPr>
            </w:pPr>
          </w:p>
        </w:tc>
      </w:tr>
      <w:tr w:rsidR="00ED401F" w:rsidRPr="0025454F" w:rsidTr="00DD6FEA">
        <w:trPr>
          <w:trHeight w:val="70"/>
        </w:trPr>
        <w:tc>
          <w:tcPr>
            <w:tcW w:w="9016" w:type="dxa"/>
            <w:gridSpan w:val="3"/>
          </w:tcPr>
          <w:p w:rsidR="00ED401F" w:rsidRPr="0025454F" w:rsidRDefault="00ED401F" w:rsidP="00ED401F">
            <w:pPr>
              <w:rPr>
                <w:rFonts w:ascii="Arial" w:hAnsi="Arial" w:cs="Arial"/>
                <w:b/>
                <w:sz w:val="20"/>
                <w:szCs w:val="20"/>
              </w:rPr>
            </w:pPr>
            <w:r w:rsidRPr="0025454F">
              <w:rPr>
                <w:rFonts w:ascii="Arial" w:hAnsi="Arial" w:cs="Arial"/>
                <w:b/>
                <w:sz w:val="20"/>
                <w:szCs w:val="20"/>
              </w:rPr>
              <w:t>Y weithgaredd:</w:t>
            </w:r>
          </w:p>
          <w:p w:rsidR="009F459D" w:rsidRDefault="00ED401F" w:rsidP="00ED401F">
            <w:pPr>
              <w:rPr>
                <w:rFonts w:ascii="Arial" w:hAnsi="Arial" w:cs="Arial"/>
                <w:b/>
                <w:i/>
                <w:sz w:val="20"/>
                <w:szCs w:val="20"/>
              </w:rPr>
            </w:pPr>
            <w:r w:rsidRPr="0025454F">
              <w:rPr>
                <w:rFonts w:ascii="Arial" w:hAnsi="Arial" w:cs="Arial"/>
                <w:b/>
                <w:i/>
                <w:sz w:val="20"/>
                <w:szCs w:val="20"/>
              </w:rPr>
              <w:t>The activity:</w:t>
            </w:r>
            <w:r w:rsidR="0056013F" w:rsidRPr="0025454F">
              <w:rPr>
                <w:rFonts w:ascii="Arial" w:hAnsi="Arial" w:cs="Arial"/>
                <w:b/>
                <w:i/>
                <w:sz w:val="20"/>
                <w:szCs w:val="20"/>
              </w:rPr>
              <w:t xml:space="preserve"> </w:t>
            </w:r>
          </w:p>
          <w:p w:rsidR="00ED401F" w:rsidRPr="0025454F" w:rsidRDefault="0056013F" w:rsidP="00ED401F">
            <w:pPr>
              <w:rPr>
                <w:rFonts w:ascii="Arial" w:hAnsi="Arial" w:cs="Arial"/>
                <w:b/>
                <w:i/>
                <w:sz w:val="20"/>
                <w:szCs w:val="20"/>
              </w:rPr>
            </w:pPr>
            <w:r w:rsidRPr="0025454F">
              <w:rPr>
                <w:rFonts w:ascii="Arial" w:hAnsi="Arial" w:cs="Arial"/>
                <w:b/>
                <w:i/>
                <w:sz w:val="20"/>
                <w:szCs w:val="20"/>
              </w:rPr>
              <w:t xml:space="preserve">The activity will require the adult to collect sticks of varying length. The sticks are to be tied before the activity using different colour ribbons. They must be tied in bundles of 1 – 10 </w:t>
            </w:r>
            <w:r w:rsidRPr="0025454F">
              <w:rPr>
                <w:rFonts w:ascii="Arial" w:hAnsi="Arial" w:cs="Arial"/>
                <w:b/>
                <w:i/>
                <w:sz w:val="20"/>
                <w:szCs w:val="20"/>
              </w:rPr>
              <w:lastRenderedPageBreak/>
              <w:t xml:space="preserve">separately. Large plastic numbers are to be placed around the playground. The stick bundles are to be distributed around the playground for the children to find. </w:t>
            </w:r>
          </w:p>
          <w:p w:rsidR="0056013F" w:rsidRPr="0025454F" w:rsidRDefault="0056013F" w:rsidP="00ED401F">
            <w:pPr>
              <w:rPr>
                <w:rFonts w:ascii="Arial" w:hAnsi="Arial" w:cs="Arial"/>
                <w:b/>
                <w:i/>
                <w:sz w:val="20"/>
                <w:szCs w:val="20"/>
              </w:rPr>
            </w:pPr>
            <w:r w:rsidRPr="0025454F">
              <w:rPr>
                <w:rFonts w:ascii="Arial" w:hAnsi="Arial" w:cs="Arial"/>
                <w:b/>
                <w:i/>
                <w:sz w:val="20"/>
                <w:szCs w:val="20"/>
              </w:rPr>
              <w:t>Once the children have clothing on that is appropriate for the weather they are to seek out the bundles, the adult should encourage the children to share out the bundles if there is a child without one. Once the children have retrieved all of the bundles they should then sit in a circle, directed by the adult. This is where the adult will encourage turn taking, by telling the children to open their sticks one at a time. Each child will untie their bundles individually, as a group they will count the amount, and search for the number that matches th</w:t>
            </w:r>
            <w:r w:rsidR="00DD6FEA">
              <w:rPr>
                <w:rFonts w:ascii="Arial" w:hAnsi="Arial" w:cs="Arial"/>
                <w:b/>
                <w:i/>
                <w:sz w:val="20"/>
                <w:szCs w:val="20"/>
              </w:rPr>
              <w:t xml:space="preserve">e amount they have found. E.g. 8 sticks placed at </w:t>
            </w:r>
            <w:r w:rsidRPr="0025454F">
              <w:rPr>
                <w:rFonts w:ascii="Arial" w:hAnsi="Arial" w:cs="Arial"/>
                <w:b/>
                <w:i/>
                <w:sz w:val="20"/>
                <w:szCs w:val="20"/>
              </w:rPr>
              <w:t xml:space="preserve">number 8. </w:t>
            </w:r>
          </w:p>
          <w:p w:rsidR="0056013F" w:rsidRPr="0025454F" w:rsidRDefault="0056013F" w:rsidP="00ED401F">
            <w:pPr>
              <w:rPr>
                <w:rFonts w:ascii="Arial" w:hAnsi="Arial" w:cs="Arial"/>
                <w:b/>
                <w:i/>
                <w:sz w:val="20"/>
                <w:szCs w:val="20"/>
              </w:rPr>
            </w:pPr>
            <w:r w:rsidRPr="0025454F">
              <w:rPr>
                <w:rFonts w:ascii="Arial" w:hAnsi="Arial" w:cs="Arial"/>
                <w:b/>
                <w:i/>
                <w:sz w:val="20"/>
                <w:szCs w:val="20"/>
              </w:rPr>
              <w:t xml:space="preserve">There are opportunities to upskill the play if the adult feels that the children are achieving the targets set. These </w:t>
            </w:r>
            <w:r w:rsidR="00FD3391" w:rsidRPr="0025454F">
              <w:rPr>
                <w:rFonts w:ascii="Arial" w:hAnsi="Arial" w:cs="Arial"/>
                <w:b/>
                <w:i/>
                <w:sz w:val="20"/>
                <w:szCs w:val="20"/>
              </w:rPr>
              <w:t>include:</w:t>
            </w:r>
          </w:p>
          <w:p w:rsidR="0056013F" w:rsidRPr="0025454F" w:rsidRDefault="0056013F" w:rsidP="0056013F">
            <w:pPr>
              <w:pStyle w:val="ListParagraph"/>
              <w:numPr>
                <w:ilvl w:val="0"/>
                <w:numId w:val="1"/>
              </w:numPr>
              <w:rPr>
                <w:rFonts w:ascii="Arial" w:hAnsi="Arial" w:cs="Arial"/>
                <w:b/>
                <w:i/>
                <w:sz w:val="20"/>
                <w:szCs w:val="20"/>
              </w:rPr>
            </w:pPr>
            <w:r w:rsidRPr="0025454F">
              <w:rPr>
                <w:rFonts w:ascii="Arial" w:hAnsi="Arial" w:cs="Arial"/>
                <w:b/>
                <w:i/>
                <w:sz w:val="20"/>
                <w:szCs w:val="20"/>
              </w:rPr>
              <w:t xml:space="preserve">Offering more bundles of sticks, with larger numbers, eg – 11-20. </w:t>
            </w:r>
          </w:p>
          <w:p w:rsidR="0056013F" w:rsidRPr="0025454F" w:rsidRDefault="0056013F" w:rsidP="0056013F">
            <w:pPr>
              <w:pStyle w:val="ListParagraph"/>
              <w:numPr>
                <w:ilvl w:val="0"/>
                <w:numId w:val="1"/>
              </w:numPr>
              <w:rPr>
                <w:rFonts w:ascii="Arial" w:hAnsi="Arial" w:cs="Arial"/>
                <w:b/>
                <w:i/>
                <w:sz w:val="20"/>
                <w:szCs w:val="20"/>
              </w:rPr>
            </w:pPr>
            <w:r w:rsidRPr="0025454F">
              <w:rPr>
                <w:rFonts w:ascii="Arial" w:hAnsi="Arial" w:cs="Arial"/>
                <w:b/>
                <w:i/>
                <w:sz w:val="20"/>
                <w:szCs w:val="20"/>
              </w:rPr>
              <w:t>Encourage the children to form the number using sticks.</w:t>
            </w:r>
          </w:p>
          <w:p w:rsidR="00ED401F" w:rsidRPr="0025454F" w:rsidRDefault="0056013F" w:rsidP="00ED401F">
            <w:pPr>
              <w:pStyle w:val="ListParagraph"/>
              <w:numPr>
                <w:ilvl w:val="0"/>
                <w:numId w:val="1"/>
              </w:numPr>
              <w:rPr>
                <w:rFonts w:ascii="Arial" w:hAnsi="Arial" w:cs="Arial"/>
                <w:b/>
                <w:i/>
                <w:sz w:val="20"/>
                <w:szCs w:val="20"/>
              </w:rPr>
            </w:pPr>
            <w:r w:rsidRPr="0025454F">
              <w:rPr>
                <w:rFonts w:ascii="Arial" w:hAnsi="Arial" w:cs="Arial"/>
                <w:b/>
                <w:i/>
                <w:sz w:val="20"/>
                <w:szCs w:val="20"/>
              </w:rPr>
              <w:t>Encourage children to use the sticks to write the numbers in the mud.</w:t>
            </w:r>
          </w:p>
          <w:p w:rsidR="0056013F" w:rsidRPr="0025454F" w:rsidRDefault="0056013F" w:rsidP="00ED401F">
            <w:pPr>
              <w:pStyle w:val="ListParagraph"/>
              <w:numPr>
                <w:ilvl w:val="0"/>
                <w:numId w:val="1"/>
              </w:numPr>
              <w:rPr>
                <w:rFonts w:ascii="Arial" w:hAnsi="Arial" w:cs="Arial"/>
                <w:b/>
                <w:i/>
                <w:sz w:val="20"/>
                <w:szCs w:val="20"/>
              </w:rPr>
            </w:pPr>
            <w:r w:rsidRPr="0025454F">
              <w:rPr>
                <w:rFonts w:ascii="Arial" w:hAnsi="Arial" w:cs="Arial"/>
                <w:b/>
                <w:i/>
                <w:sz w:val="20"/>
                <w:szCs w:val="20"/>
              </w:rPr>
              <w:t xml:space="preserve">Encourage children to compare the lengths of the sticks, whilst the adult models the words long, short, medium, longer, shorter, longest, and shortest. </w:t>
            </w:r>
          </w:p>
          <w:p w:rsidR="0056013F" w:rsidRPr="0025454F" w:rsidRDefault="0056013F" w:rsidP="00ED401F">
            <w:pPr>
              <w:pStyle w:val="ListParagraph"/>
              <w:numPr>
                <w:ilvl w:val="0"/>
                <w:numId w:val="1"/>
              </w:numPr>
              <w:rPr>
                <w:rFonts w:ascii="Arial" w:hAnsi="Arial" w:cs="Arial"/>
                <w:b/>
                <w:i/>
                <w:sz w:val="20"/>
                <w:szCs w:val="20"/>
              </w:rPr>
            </w:pPr>
            <w:r w:rsidRPr="0025454F">
              <w:rPr>
                <w:rFonts w:ascii="Arial" w:hAnsi="Arial" w:cs="Arial"/>
                <w:b/>
                <w:i/>
                <w:sz w:val="20"/>
                <w:szCs w:val="20"/>
              </w:rPr>
              <w:t xml:space="preserve">Ask the children what colour ribbon they have tied around their stick bundles. </w:t>
            </w:r>
          </w:p>
          <w:p w:rsidR="0056013F" w:rsidRPr="0025454F" w:rsidRDefault="0056013F" w:rsidP="00ED401F">
            <w:pPr>
              <w:pStyle w:val="ListParagraph"/>
              <w:numPr>
                <w:ilvl w:val="0"/>
                <w:numId w:val="1"/>
              </w:numPr>
              <w:rPr>
                <w:rFonts w:ascii="Arial" w:hAnsi="Arial" w:cs="Arial"/>
                <w:b/>
                <w:i/>
                <w:sz w:val="20"/>
                <w:szCs w:val="20"/>
              </w:rPr>
            </w:pPr>
          </w:p>
          <w:p w:rsidR="0056013F" w:rsidRPr="0025454F" w:rsidRDefault="0056013F" w:rsidP="0056013F">
            <w:pPr>
              <w:rPr>
                <w:rFonts w:ascii="Arial" w:hAnsi="Arial" w:cs="Arial"/>
                <w:b/>
                <w:i/>
                <w:sz w:val="20"/>
                <w:szCs w:val="20"/>
              </w:rPr>
            </w:pPr>
            <w:r w:rsidRPr="0025454F">
              <w:rPr>
                <w:rFonts w:ascii="Arial" w:hAnsi="Arial" w:cs="Arial"/>
                <w:b/>
                <w:i/>
                <w:sz w:val="20"/>
                <w:szCs w:val="20"/>
              </w:rPr>
              <w:t>Some children may require the task to be simplified slightly. This could be achieved by:</w:t>
            </w:r>
          </w:p>
          <w:p w:rsidR="00ED401F" w:rsidRPr="0025454F" w:rsidRDefault="0056013F" w:rsidP="00ED401F">
            <w:pPr>
              <w:pStyle w:val="ListParagraph"/>
              <w:numPr>
                <w:ilvl w:val="0"/>
                <w:numId w:val="1"/>
              </w:numPr>
              <w:rPr>
                <w:rFonts w:ascii="Arial" w:hAnsi="Arial" w:cs="Arial"/>
                <w:b/>
                <w:i/>
                <w:sz w:val="20"/>
                <w:szCs w:val="20"/>
              </w:rPr>
            </w:pPr>
            <w:r w:rsidRPr="0025454F">
              <w:rPr>
                <w:rFonts w:ascii="Arial" w:hAnsi="Arial" w:cs="Arial"/>
                <w:b/>
                <w:i/>
                <w:sz w:val="20"/>
                <w:szCs w:val="20"/>
              </w:rPr>
              <w:t>Reducing the amount of sticks in each bundle, with smaller numbers, e.g.- 1-3.</w:t>
            </w:r>
          </w:p>
          <w:p w:rsidR="0056013F" w:rsidRPr="0025454F" w:rsidRDefault="0056013F" w:rsidP="00ED401F">
            <w:pPr>
              <w:pStyle w:val="ListParagraph"/>
              <w:numPr>
                <w:ilvl w:val="0"/>
                <w:numId w:val="1"/>
              </w:numPr>
              <w:rPr>
                <w:rFonts w:ascii="Arial" w:hAnsi="Arial" w:cs="Arial"/>
                <w:b/>
                <w:i/>
                <w:sz w:val="20"/>
                <w:szCs w:val="20"/>
              </w:rPr>
            </w:pPr>
            <w:r w:rsidRPr="0025454F">
              <w:rPr>
                <w:rFonts w:ascii="Arial" w:hAnsi="Arial" w:cs="Arial"/>
                <w:b/>
                <w:i/>
                <w:sz w:val="20"/>
                <w:szCs w:val="20"/>
              </w:rPr>
              <w:t>Only using one colour ribbon, focus on the colour with the children.</w:t>
            </w:r>
          </w:p>
          <w:p w:rsidR="00ED401F" w:rsidRPr="0025454F" w:rsidRDefault="0056013F" w:rsidP="00ED401F">
            <w:pPr>
              <w:pStyle w:val="ListParagraph"/>
              <w:numPr>
                <w:ilvl w:val="0"/>
                <w:numId w:val="1"/>
              </w:numPr>
              <w:rPr>
                <w:rFonts w:ascii="Arial" w:hAnsi="Arial" w:cs="Arial"/>
                <w:b/>
                <w:i/>
                <w:sz w:val="20"/>
                <w:szCs w:val="20"/>
              </w:rPr>
            </w:pPr>
            <w:r w:rsidRPr="0025454F">
              <w:rPr>
                <w:rFonts w:ascii="Arial" w:hAnsi="Arial" w:cs="Arial"/>
                <w:b/>
                <w:i/>
                <w:sz w:val="20"/>
                <w:szCs w:val="20"/>
              </w:rPr>
              <w:t xml:space="preserve">Only using two lengths of sticks, long and short. </w:t>
            </w:r>
          </w:p>
          <w:p w:rsidR="0056013F" w:rsidRPr="0025454F" w:rsidRDefault="0056013F" w:rsidP="0056013F">
            <w:pPr>
              <w:rPr>
                <w:rFonts w:ascii="Arial" w:hAnsi="Arial" w:cs="Arial"/>
                <w:b/>
                <w:i/>
                <w:sz w:val="20"/>
                <w:szCs w:val="20"/>
              </w:rPr>
            </w:pPr>
          </w:p>
          <w:p w:rsidR="0056013F" w:rsidRPr="0025454F" w:rsidRDefault="0056013F" w:rsidP="0056013F">
            <w:pPr>
              <w:rPr>
                <w:rFonts w:ascii="Arial" w:hAnsi="Arial" w:cs="Arial"/>
                <w:b/>
                <w:i/>
                <w:sz w:val="20"/>
                <w:szCs w:val="20"/>
              </w:rPr>
            </w:pPr>
            <w:r w:rsidRPr="0025454F">
              <w:rPr>
                <w:rFonts w:ascii="Arial" w:hAnsi="Arial" w:cs="Arial"/>
                <w:b/>
                <w:i/>
                <w:sz w:val="20"/>
                <w:szCs w:val="20"/>
              </w:rPr>
              <w:t xml:space="preserve">This activity could be placed on continuous provision the week following the activity. It could be presented in a tuff tray, with smaller numbers and sticks. The sticks and numbers could also be placed in the sand. This activity </w:t>
            </w:r>
            <w:r w:rsidR="00170BD1">
              <w:rPr>
                <w:rFonts w:ascii="Arial" w:hAnsi="Arial" w:cs="Arial"/>
                <w:b/>
                <w:i/>
                <w:sz w:val="20"/>
                <w:szCs w:val="20"/>
              </w:rPr>
              <w:t>could be linked with the book ‘Stick M</w:t>
            </w:r>
            <w:r w:rsidRPr="0025454F">
              <w:rPr>
                <w:rFonts w:ascii="Arial" w:hAnsi="Arial" w:cs="Arial"/>
                <w:b/>
                <w:i/>
                <w:sz w:val="20"/>
                <w:szCs w:val="20"/>
              </w:rPr>
              <w:t xml:space="preserve">an’ and placed in the reading area. </w:t>
            </w:r>
            <w:r w:rsidR="00BD446F" w:rsidRPr="0025454F">
              <w:rPr>
                <w:rFonts w:ascii="Arial" w:hAnsi="Arial" w:cs="Arial"/>
                <w:b/>
                <w:i/>
                <w:sz w:val="20"/>
                <w:szCs w:val="20"/>
              </w:rPr>
              <w:t xml:space="preserve">The differentiation of the activity in these areas could be written on challenge cards or verbally explained to the children, this is to ensure challenge and engagement during the provision. </w:t>
            </w: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p w:rsidR="00ED401F" w:rsidRPr="0025454F" w:rsidRDefault="00ED401F" w:rsidP="00ED401F">
            <w:pPr>
              <w:rPr>
                <w:rFonts w:ascii="Arial" w:hAnsi="Arial" w:cs="Arial"/>
                <w:b/>
                <w:i/>
                <w:sz w:val="20"/>
                <w:szCs w:val="20"/>
              </w:rPr>
            </w:pPr>
          </w:p>
        </w:tc>
      </w:tr>
    </w:tbl>
    <w:p w:rsidR="00DD6FEA" w:rsidRPr="0090578E" w:rsidRDefault="00DD6FEA" w:rsidP="007F6CDF">
      <w:pPr>
        <w:spacing w:line="360" w:lineRule="auto"/>
        <w:jc w:val="both"/>
        <w:rPr>
          <w:rFonts w:ascii="Arial" w:hAnsi="Arial" w:cs="Arial"/>
          <w:sz w:val="20"/>
          <w:szCs w:val="20"/>
        </w:rPr>
      </w:pPr>
    </w:p>
    <w:p w:rsidR="00BD577E" w:rsidRPr="0090578E" w:rsidRDefault="00BD577E" w:rsidP="007F6CDF">
      <w:pPr>
        <w:spacing w:line="360" w:lineRule="auto"/>
        <w:jc w:val="both"/>
        <w:rPr>
          <w:rFonts w:ascii="Arial" w:hAnsi="Arial" w:cs="Arial"/>
          <w:color w:val="000000" w:themeColor="text1"/>
          <w:sz w:val="20"/>
          <w:szCs w:val="20"/>
          <w:u w:val="single"/>
        </w:rPr>
      </w:pPr>
      <w:r w:rsidRPr="0090578E">
        <w:rPr>
          <w:rFonts w:ascii="Arial" w:hAnsi="Arial" w:cs="Arial"/>
          <w:color w:val="000000" w:themeColor="text1"/>
          <w:sz w:val="20"/>
          <w:szCs w:val="20"/>
          <w:u w:val="single"/>
        </w:rPr>
        <w:t xml:space="preserve">Evaluation </w:t>
      </w:r>
    </w:p>
    <w:p w:rsidR="00BD577E" w:rsidRPr="0090578E" w:rsidRDefault="00BD577E"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 xml:space="preserve">The activity was a numeracy activity that covered the concept of </w:t>
      </w:r>
      <w:r w:rsidR="00B6211A" w:rsidRPr="0090578E">
        <w:rPr>
          <w:rFonts w:ascii="Arial" w:hAnsi="Arial" w:cs="Arial"/>
          <w:color w:val="000000" w:themeColor="text1"/>
          <w:sz w:val="20"/>
          <w:szCs w:val="20"/>
        </w:rPr>
        <w:t>counting</w:t>
      </w:r>
      <w:r w:rsidRPr="0090578E">
        <w:rPr>
          <w:rFonts w:ascii="Arial" w:hAnsi="Arial" w:cs="Arial"/>
          <w:color w:val="000000" w:themeColor="text1"/>
          <w:sz w:val="20"/>
          <w:szCs w:val="20"/>
        </w:rPr>
        <w:t>. The intended age group was for children aged four</w:t>
      </w:r>
      <w:r w:rsidR="00C20D6D" w:rsidRPr="0090578E">
        <w:rPr>
          <w:rFonts w:ascii="Arial" w:hAnsi="Arial" w:cs="Arial"/>
          <w:color w:val="000000" w:themeColor="text1"/>
          <w:sz w:val="20"/>
          <w:szCs w:val="20"/>
        </w:rPr>
        <w:t xml:space="preserve"> to five</w:t>
      </w:r>
      <w:r w:rsidRPr="0090578E">
        <w:rPr>
          <w:rFonts w:ascii="Arial" w:hAnsi="Arial" w:cs="Arial"/>
          <w:color w:val="000000" w:themeColor="text1"/>
          <w:sz w:val="20"/>
          <w:szCs w:val="20"/>
        </w:rPr>
        <w:t xml:space="preserve">, within a </w:t>
      </w:r>
      <w:r w:rsidR="00C20D6D" w:rsidRPr="0090578E">
        <w:rPr>
          <w:rFonts w:ascii="Arial" w:hAnsi="Arial" w:cs="Arial"/>
          <w:color w:val="000000" w:themeColor="text1"/>
          <w:sz w:val="20"/>
          <w:szCs w:val="20"/>
        </w:rPr>
        <w:t>reception</w:t>
      </w:r>
      <w:r w:rsidRPr="0090578E">
        <w:rPr>
          <w:rFonts w:ascii="Arial" w:hAnsi="Arial" w:cs="Arial"/>
          <w:color w:val="000000" w:themeColor="text1"/>
          <w:sz w:val="20"/>
          <w:szCs w:val="20"/>
        </w:rPr>
        <w:t xml:space="preserve"> </w:t>
      </w:r>
      <w:r w:rsidR="00C20D6D" w:rsidRPr="0090578E">
        <w:rPr>
          <w:rFonts w:ascii="Arial" w:hAnsi="Arial" w:cs="Arial"/>
          <w:color w:val="000000" w:themeColor="text1"/>
          <w:sz w:val="20"/>
          <w:szCs w:val="20"/>
        </w:rPr>
        <w:t>class</w:t>
      </w:r>
      <w:r w:rsidRPr="0090578E">
        <w:rPr>
          <w:rFonts w:ascii="Arial" w:hAnsi="Arial" w:cs="Arial"/>
          <w:color w:val="000000" w:themeColor="text1"/>
          <w:sz w:val="20"/>
          <w:szCs w:val="20"/>
        </w:rPr>
        <w:t>. The outcome that was set for the children to</w:t>
      </w:r>
      <w:r w:rsidR="00E95DF8" w:rsidRPr="0090578E">
        <w:rPr>
          <w:rFonts w:ascii="Arial" w:hAnsi="Arial" w:cs="Arial"/>
          <w:color w:val="000000" w:themeColor="text1"/>
          <w:sz w:val="20"/>
          <w:szCs w:val="20"/>
        </w:rPr>
        <w:t xml:space="preserve"> work towards,</w:t>
      </w:r>
      <w:r w:rsidRPr="0090578E">
        <w:rPr>
          <w:rFonts w:ascii="Arial" w:hAnsi="Arial" w:cs="Arial"/>
          <w:color w:val="000000" w:themeColor="text1"/>
          <w:sz w:val="20"/>
          <w:szCs w:val="20"/>
        </w:rPr>
        <w:t xml:space="preserve"> achieve, or exceed was to </w:t>
      </w:r>
      <w:r w:rsidR="00F44CF1" w:rsidRPr="0090578E">
        <w:rPr>
          <w:rFonts w:ascii="Arial" w:hAnsi="Arial" w:cs="Arial"/>
          <w:color w:val="000000" w:themeColor="text1"/>
          <w:sz w:val="20"/>
          <w:szCs w:val="20"/>
        </w:rPr>
        <w:t>‘</w:t>
      </w:r>
      <w:r w:rsidR="007856D3" w:rsidRPr="0090578E">
        <w:rPr>
          <w:rFonts w:ascii="Arial" w:hAnsi="Arial" w:cs="Arial"/>
          <w:color w:val="000000" w:themeColor="text1"/>
          <w:sz w:val="20"/>
          <w:szCs w:val="20"/>
        </w:rPr>
        <w:t>count reliably up to 10 objects</w:t>
      </w:r>
      <w:r w:rsidR="00F44CF1" w:rsidRPr="0090578E">
        <w:rPr>
          <w:rFonts w:ascii="Arial" w:hAnsi="Arial" w:cs="Arial"/>
          <w:color w:val="000000" w:themeColor="text1"/>
          <w:sz w:val="20"/>
          <w:szCs w:val="20"/>
        </w:rPr>
        <w:t xml:space="preserve">’ </w:t>
      </w:r>
      <w:r w:rsidR="007856D3" w:rsidRPr="0090578E">
        <w:rPr>
          <w:rFonts w:ascii="Arial" w:hAnsi="Arial" w:cs="Arial"/>
          <w:color w:val="000000" w:themeColor="text1"/>
          <w:sz w:val="20"/>
          <w:szCs w:val="20"/>
        </w:rPr>
        <w:t>(Welsh Government, 2015</w:t>
      </w:r>
      <w:r w:rsidR="004A6E64">
        <w:rPr>
          <w:rFonts w:ascii="Arial" w:hAnsi="Arial" w:cs="Arial"/>
          <w:color w:val="000000" w:themeColor="text1"/>
          <w:sz w:val="20"/>
          <w:szCs w:val="20"/>
        </w:rPr>
        <w:t>, p.61</w:t>
      </w:r>
      <w:r w:rsidR="007856D3" w:rsidRPr="0090578E">
        <w:rPr>
          <w:rFonts w:ascii="Arial" w:hAnsi="Arial" w:cs="Arial"/>
          <w:color w:val="000000" w:themeColor="text1"/>
          <w:sz w:val="20"/>
          <w:szCs w:val="20"/>
        </w:rPr>
        <w:t>).  T</w:t>
      </w:r>
      <w:r w:rsidRPr="0090578E">
        <w:rPr>
          <w:rFonts w:ascii="Arial" w:hAnsi="Arial" w:cs="Arial"/>
          <w:color w:val="000000" w:themeColor="text1"/>
          <w:sz w:val="20"/>
          <w:szCs w:val="20"/>
        </w:rPr>
        <w:t xml:space="preserve">his is an </w:t>
      </w:r>
      <w:r w:rsidR="00201CC5">
        <w:rPr>
          <w:rFonts w:ascii="Arial" w:hAnsi="Arial" w:cs="Arial"/>
          <w:color w:val="000000" w:themeColor="text1"/>
          <w:sz w:val="20"/>
          <w:szCs w:val="20"/>
        </w:rPr>
        <w:t>outcome that is set within the Foundation Ph</w:t>
      </w:r>
      <w:r w:rsidRPr="0090578E">
        <w:rPr>
          <w:rFonts w:ascii="Arial" w:hAnsi="Arial" w:cs="Arial"/>
          <w:color w:val="000000" w:themeColor="text1"/>
          <w:sz w:val="20"/>
          <w:szCs w:val="20"/>
        </w:rPr>
        <w:t>ase framework</w:t>
      </w:r>
      <w:r w:rsidR="00B40E9F" w:rsidRPr="0090578E">
        <w:rPr>
          <w:rFonts w:ascii="Arial" w:hAnsi="Arial" w:cs="Arial"/>
          <w:color w:val="000000" w:themeColor="text1"/>
          <w:sz w:val="20"/>
          <w:szCs w:val="20"/>
        </w:rPr>
        <w:t xml:space="preserve"> in Wales</w:t>
      </w:r>
      <w:r w:rsidR="007856D3" w:rsidRPr="0090578E">
        <w:rPr>
          <w:rFonts w:ascii="Arial" w:hAnsi="Arial" w:cs="Arial"/>
          <w:color w:val="000000" w:themeColor="text1"/>
          <w:sz w:val="20"/>
          <w:szCs w:val="20"/>
        </w:rPr>
        <w:t>.  It</w:t>
      </w:r>
      <w:r w:rsidR="00201CC5">
        <w:rPr>
          <w:rFonts w:ascii="Arial" w:hAnsi="Arial" w:cs="Arial"/>
          <w:color w:val="000000" w:themeColor="text1"/>
          <w:sz w:val="20"/>
          <w:szCs w:val="20"/>
        </w:rPr>
        <w:t xml:space="preserve"> also covers the Literacy N</w:t>
      </w:r>
      <w:r w:rsidRPr="0090578E">
        <w:rPr>
          <w:rFonts w:ascii="Arial" w:hAnsi="Arial" w:cs="Arial"/>
          <w:color w:val="000000" w:themeColor="text1"/>
          <w:sz w:val="20"/>
          <w:szCs w:val="20"/>
        </w:rPr>
        <w:t xml:space="preserve">umeracy </w:t>
      </w:r>
      <w:r w:rsidR="007856D3" w:rsidRPr="0090578E">
        <w:rPr>
          <w:rFonts w:ascii="Arial" w:hAnsi="Arial" w:cs="Arial"/>
          <w:color w:val="000000" w:themeColor="text1"/>
          <w:sz w:val="20"/>
          <w:szCs w:val="20"/>
        </w:rPr>
        <w:t xml:space="preserve">framework that is set in </w:t>
      </w:r>
      <w:r w:rsidR="00170BD1" w:rsidRPr="0090578E">
        <w:rPr>
          <w:rFonts w:ascii="Arial" w:hAnsi="Arial" w:cs="Arial"/>
          <w:color w:val="000000" w:themeColor="text1"/>
          <w:sz w:val="20"/>
          <w:szCs w:val="20"/>
        </w:rPr>
        <w:t>W</w:t>
      </w:r>
      <w:r w:rsidR="007856D3" w:rsidRPr="0090578E">
        <w:rPr>
          <w:rFonts w:ascii="Arial" w:hAnsi="Arial" w:cs="Arial"/>
          <w:color w:val="000000" w:themeColor="text1"/>
          <w:sz w:val="20"/>
          <w:szCs w:val="20"/>
        </w:rPr>
        <w:t>ales that also aims for children to ‘count reliably up to 10 objects’ (Welsh Government, 2014)</w:t>
      </w:r>
      <w:r w:rsidR="00170BD1" w:rsidRPr="0090578E">
        <w:rPr>
          <w:rFonts w:ascii="Arial" w:hAnsi="Arial" w:cs="Arial"/>
          <w:color w:val="000000" w:themeColor="text1"/>
          <w:sz w:val="20"/>
          <w:szCs w:val="20"/>
        </w:rPr>
        <w:t>.</w:t>
      </w:r>
    </w:p>
    <w:p w:rsidR="00BD577E" w:rsidRPr="0090578E" w:rsidRDefault="00BD577E"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Counting is a vit</w:t>
      </w:r>
      <w:r w:rsidR="00A86E55" w:rsidRPr="0090578E">
        <w:rPr>
          <w:rFonts w:ascii="Arial" w:hAnsi="Arial" w:cs="Arial"/>
          <w:color w:val="000000" w:themeColor="text1"/>
          <w:sz w:val="20"/>
          <w:szCs w:val="20"/>
        </w:rPr>
        <w:t>a</w:t>
      </w:r>
      <w:r w:rsidR="00CF5EB6" w:rsidRPr="0090578E">
        <w:rPr>
          <w:rFonts w:ascii="Arial" w:hAnsi="Arial" w:cs="Arial"/>
          <w:color w:val="000000" w:themeColor="text1"/>
          <w:sz w:val="20"/>
          <w:szCs w:val="20"/>
        </w:rPr>
        <w:t>l tool for children to achieve. Pepperell et al. (2009</w:t>
      </w:r>
      <w:r w:rsidR="00B93D89">
        <w:rPr>
          <w:rFonts w:ascii="Arial" w:hAnsi="Arial" w:cs="Arial"/>
          <w:color w:val="000000" w:themeColor="text1"/>
          <w:sz w:val="20"/>
          <w:szCs w:val="20"/>
        </w:rPr>
        <w:t>, p.10</w:t>
      </w:r>
      <w:r w:rsidR="00CF5EB6" w:rsidRPr="0090578E">
        <w:rPr>
          <w:rFonts w:ascii="Arial" w:hAnsi="Arial" w:cs="Arial"/>
          <w:color w:val="000000" w:themeColor="text1"/>
          <w:sz w:val="20"/>
          <w:szCs w:val="20"/>
        </w:rPr>
        <w:t xml:space="preserve">) note that </w:t>
      </w:r>
      <w:r w:rsidR="00A86E55" w:rsidRPr="0090578E">
        <w:rPr>
          <w:rFonts w:ascii="Arial" w:hAnsi="Arial" w:cs="Arial"/>
          <w:color w:val="000000" w:themeColor="text1"/>
          <w:sz w:val="20"/>
          <w:szCs w:val="20"/>
        </w:rPr>
        <w:t xml:space="preserve">when </w:t>
      </w:r>
      <w:r w:rsidR="00CF5EB6" w:rsidRPr="0090578E">
        <w:rPr>
          <w:rFonts w:ascii="Arial" w:hAnsi="Arial" w:cs="Arial"/>
          <w:color w:val="000000" w:themeColor="text1"/>
          <w:sz w:val="20"/>
          <w:szCs w:val="20"/>
        </w:rPr>
        <w:t>children</w:t>
      </w:r>
      <w:r w:rsidR="00A86E55" w:rsidRPr="0090578E">
        <w:rPr>
          <w:rFonts w:ascii="Arial" w:hAnsi="Arial" w:cs="Arial"/>
          <w:color w:val="000000" w:themeColor="text1"/>
          <w:sz w:val="20"/>
          <w:szCs w:val="20"/>
        </w:rPr>
        <w:t xml:space="preserve"> are able to count they can then apply this in different areas, using simple calculations. </w:t>
      </w:r>
      <w:r w:rsidR="00CF5EB6" w:rsidRPr="0090578E">
        <w:rPr>
          <w:rFonts w:ascii="Arial" w:hAnsi="Arial" w:cs="Arial"/>
          <w:color w:val="000000" w:themeColor="text1"/>
          <w:sz w:val="20"/>
          <w:szCs w:val="20"/>
        </w:rPr>
        <w:t xml:space="preserve">These counting skills can be developed through an understanding of the place value system. Further to this the children can extend their knowledge by learning about negative numbers and fractions of numbers. </w:t>
      </w:r>
    </w:p>
    <w:p w:rsidR="00B40E9F" w:rsidRPr="0090578E" w:rsidRDefault="00BD577E"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 xml:space="preserve">The activity plan was carried out with the </w:t>
      </w:r>
      <w:r w:rsidR="00C20D6D" w:rsidRPr="0090578E">
        <w:rPr>
          <w:rFonts w:ascii="Arial" w:hAnsi="Arial" w:cs="Arial"/>
          <w:color w:val="000000" w:themeColor="text1"/>
          <w:sz w:val="20"/>
          <w:szCs w:val="20"/>
        </w:rPr>
        <w:t>children’s</w:t>
      </w:r>
      <w:r w:rsidRPr="0090578E">
        <w:rPr>
          <w:rFonts w:ascii="Arial" w:hAnsi="Arial" w:cs="Arial"/>
          <w:color w:val="000000" w:themeColor="text1"/>
          <w:sz w:val="20"/>
          <w:szCs w:val="20"/>
        </w:rPr>
        <w:t xml:space="preserve"> </w:t>
      </w:r>
      <w:r w:rsidR="00DD6FEA" w:rsidRPr="0090578E">
        <w:rPr>
          <w:rFonts w:ascii="Arial" w:hAnsi="Arial" w:cs="Arial"/>
          <w:color w:val="000000" w:themeColor="text1"/>
          <w:sz w:val="20"/>
          <w:szCs w:val="20"/>
        </w:rPr>
        <w:t xml:space="preserve">developmental </w:t>
      </w:r>
      <w:r w:rsidRPr="0090578E">
        <w:rPr>
          <w:rFonts w:ascii="Arial" w:hAnsi="Arial" w:cs="Arial"/>
          <w:color w:val="000000" w:themeColor="text1"/>
          <w:sz w:val="20"/>
          <w:szCs w:val="20"/>
        </w:rPr>
        <w:t xml:space="preserve">stage considered, whilst all of the children were </w:t>
      </w:r>
      <w:r w:rsidR="00C20D6D" w:rsidRPr="0090578E">
        <w:rPr>
          <w:rFonts w:ascii="Arial" w:hAnsi="Arial" w:cs="Arial"/>
          <w:color w:val="000000" w:themeColor="text1"/>
          <w:sz w:val="20"/>
          <w:szCs w:val="20"/>
        </w:rPr>
        <w:t>four</w:t>
      </w:r>
      <w:r w:rsidRPr="0090578E">
        <w:rPr>
          <w:rFonts w:ascii="Arial" w:hAnsi="Arial" w:cs="Arial"/>
          <w:color w:val="000000" w:themeColor="text1"/>
          <w:sz w:val="20"/>
          <w:szCs w:val="20"/>
        </w:rPr>
        <w:t xml:space="preserve"> and </w:t>
      </w:r>
      <w:r w:rsidR="00C20D6D" w:rsidRPr="0090578E">
        <w:rPr>
          <w:rFonts w:ascii="Arial" w:hAnsi="Arial" w:cs="Arial"/>
          <w:color w:val="000000" w:themeColor="text1"/>
          <w:sz w:val="20"/>
          <w:szCs w:val="20"/>
        </w:rPr>
        <w:t>five</w:t>
      </w:r>
      <w:r w:rsidRPr="0090578E">
        <w:rPr>
          <w:rFonts w:ascii="Arial" w:hAnsi="Arial" w:cs="Arial"/>
          <w:color w:val="000000" w:themeColor="text1"/>
          <w:sz w:val="20"/>
          <w:szCs w:val="20"/>
        </w:rPr>
        <w:t xml:space="preserve"> this does not </w:t>
      </w:r>
      <w:r w:rsidR="00C6102C" w:rsidRPr="0090578E">
        <w:rPr>
          <w:rFonts w:ascii="Arial" w:hAnsi="Arial" w:cs="Arial"/>
          <w:color w:val="000000" w:themeColor="text1"/>
          <w:sz w:val="20"/>
          <w:szCs w:val="20"/>
        </w:rPr>
        <w:t xml:space="preserve">necessarily </w:t>
      </w:r>
      <w:r w:rsidRPr="0090578E">
        <w:rPr>
          <w:rFonts w:ascii="Arial" w:hAnsi="Arial" w:cs="Arial"/>
          <w:color w:val="000000" w:themeColor="text1"/>
          <w:sz w:val="20"/>
          <w:szCs w:val="20"/>
        </w:rPr>
        <w:t xml:space="preserve">mean that they will all be working at the same level, and instead the activity should be personal to </w:t>
      </w:r>
      <w:r w:rsidR="00DD6FEA" w:rsidRPr="0090578E">
        <w:rPr>
          <w:rFonts w:ascii="Arial" w:hAnsi="Arial" w:cs="Arial"/>
          <w:color w:val="000000" w:themeColor="text1"/>
          <w:sz w:val="20"/>
          <w:szCs w:val="20"/>
        </w:rPr>
        <w:t>the individual</w:t>
      </w:r>
      <w:r w:rsidRPr="0090578E">
        <w:rPr>
          <w:rFonts w:ascii="Arial" w:hAnsi="Arial" w:cs="Arial"/>
          <w:color w:val="000000" w:themeColor="text1"/>
          <w:sz w:val="20"/>
          <w:szCs w:val="20"/>
        </w:rPr>
        <w:t xml:space="preserve">, each with different goals to achieve. </w:t>
      </w:r>
      <w:r w:rsidR="007856D3" w:rsidRPr="0090578E">
        <w:rPr>
          <w:rFonts w:ascii="Arial" w:hAnsi="Arial" w:cs="Arial"/>
          <w:color w:val="000000" w:themeColor="text1"/>
          <w:sz w:val="20"/>
          <w:szCs w:val="20"/>
        </w:rPr>
        <w:t>In order to create an activity that is personal to each child they must be observed and assessed prior to the planning of the activity</w:t>
      </w:r>
      <w:r w:rsidR="00C6102C" w:rsidRPr="0090578E">
        <w:rPr>
          <w:rFonts w:ascii="Arial" w:hAnsi="Arial" w:cs="Arial"/>
          <w:color w:val="000000" w:themeColor="text1"/>
          <w:sz w:val="20"/>
          <w:szCs w:val="20"/>
        </w:rPr>
        <w:t xml:space="preserve">. </w:t>
      </w:r>
      <w:r w:rsidR="0027142F" w:rsidRPr="0090578E">
        <w:rPr>
          <w:rFonts w:ascii="Arial" w:hAnsi="Arial" w:cs="Arial"/>
          <w:color w:val="000000" w:themeColor="text1"/>
          <w:sz w:val="20"/>
          <w:szCs w:val="20"/>
        </w:rPr>
        <w:t>Practitioners must observe the children to understand what inspires them and what they enjoy getting involved in, the aim is to offer an activity that feeds the child’s imagination</w:t>
      </w:r>
      <w:r w:rsidR="00CF5EB6" w:rsidRPr="0090578E">
        <w:rPr>
          <w:rFonts w:ascii="Arial" w:hAnsi="Arial" w:cs="Arial"/>
          <w:color w:val="000000" w:themeColor="text1"/>
          <w:sz w:val="20"/>
          <w:szCs w:val="20"/>
        </w:rPr>
        <w:t xml:space="preserve">. Without seeing this willingness to engage children are not going to apply themselves to finding solutions to mathematical problems </w:t>
      </w:r>
      <w:r w:rsidR="0027142F" w:rsidRPr="0090578E">
        <w:rPr>
          <w:rFonts w:ascii="Arial" w:hAnsi="Arial" w:cs="Arial"/>
          <w:color w:val="000000" w:themeColor="text1"/>
          <w:sz w:val="20"/>
          <w:szCs w:val="20"/>
        </w:rPr>
        <w:t>(Tucker, 2014</w:t>
      </w:r>
      <w:r w:rsidR="00CF5EB6" w:rsidRPr="0090578E">
        <w:rPr>
          <w:rFonts w:ascii="Arial" w:hAnsi="Arial" w:cs="Arial"/>
          <w:color w:val="000000" w:themeColor="text1"/>
          <w:sz w:val="20"/>
          <w:szCs w:val="20"/>
        </w:rPr>
        <w:t>; Williams, 2006</w:t>
      </w:r>
      <w:r w:rsidR="0027142F" w:rsidRPr="0090578E">
        <w:rPr>
          <w:rFonts w:ascii="Arial" w:hAnsi="Arial" w:cs="Arial"/>
          <w:color w:val="000000" w:themeColor="text1"/>
          <w:sz w:val="20"/>
          <w:szCs w:val="20"/>
        </w:rPr>
        <w:t>).</w:t>
      </w:r>
      <w:r w:rsidR="00C42BC9" w:rsidRPr="0090578E">
        <w:rPr>
          <w:rFonts w:ascii="Arial" w:hAnsi="Arial" w:cs="Arial"/>
          <w:color w:val="000000" w:themeColor="text1"/>
          <w:sz w:val="20"/>
          <w:szCs w:val="20"/>
        </w:rPr>
        <w:t xml:space="preserve"> </w:t>
      </w:r>
    </w:p>
    <w:p w:rsidR="007856D3" w:rsidRPr="0090578E" w:rsidRDefault="000011F3"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There was an option to simplify the activity</w:t>
      </w:r>
      <w:r w:rsidR="007856D3" w:rsidRPr="0090578E">
        <w:rPr>
          <w:rFonts w:ascii="Arial" w:hAnsi="Arial" w:cs="Arial"/>
          <w:color w:val="000000" w:themeColor="text1"/>
          <w:sz w:val="20"/>
          <w:szCs w:val="20"/>
        </w:rPr>
        <w:t>, this could be done by reducing the amount of sticks within the bundles, by using one colour rib</w:t>
      </w:r>
      <w:r w:rsidRPr="0090578E">
        <w:rPr>
          <w:rFonts w:ascii="Arial" w:hAnsi="Arial" w:cs="Arial"/>
          <w:color w:val="000000" w:themeColor="text1"/>
          <w:sz w:val="20"/>
          <w:szCs w:val="20"/>
        </w:rPr>
        <w:t>bon, and fewer numbers to match</w:t>
      </w:r>
      <w:r w:rsidR="007856D3" w:rsidRPr="0090578E">
        <w:rPr>
          <w:rFonts w:ascii="Arial" w:hAnsi="Arial" w:cs="Arial"/>
          <w:color w:val="000000" w:themeColor="text1"/>
          <w:sz w:val="20"/>
          <w:szCs w:val="20"/>
        </w:rPr>
        <w:t xml:space="preserve">. If there were children who were </w:t>
      </w:r>
      <w:r w:rsidR="00B40E9F" w:rsidRPr="0090578E">
        <w:rPr>
          <w:rFonts w:ascii="Arial" w:hAnsi="Arial" w:cs="Arial"/>
          <w:color w:val="000000" w:themeColor="text1"/>
          <w:sz w:val="20"/>
          <w:szCs w:val="20"/>
        </w:rPr>
        <w:t>completing</w:t>
      </w:r>
      <w:r w:rsidR="007856D3" w:rsidRPr="0090578E">
        <w:rPr>
          <w:rFonts w:ascii="Arial" w:hAnsi="Arial" w:cs="Arial"/>
          <w:color w:val="000000" w:themeColor="text1"/>
          <w:sz w:val="20"/>
          <w:szCs w:val="20"/>
        </w:rPr>
        <w:t xml:space="preserve"> the activity </w:t>
      </w:r>
      <w:r w:rsidR="00B40E9F" w:rsidRPr="0090578E">
        <w:rPr>
          <w:rFonts w:ascii="Arial" w:hAnsi="Arial" w:cs="Arial"/>
          <w:color w:val="000000" w:themeColor="text1"/>
          <w:sz w:val="20"/>
          <w:szCs w:val="20"/>
        </w:rPr>
        <w:t>with ease</w:t>
      </w:r>
      <w:r w:rsidR="00170BD1" w:rsidRPr="0090578E">
        <w:rPr>
          <w:rFonts w:ascii="Arial" w:hAnsi="Arial" w:cs="Arial"/>
          <w:color w:val="000000" w:themeColor="text1"/>
          <w:sz w:val="20"/>
          <w:szCs w:val="20"/>
        </w:rPr>
        <w:t>,</w:t>
      </w:r>
      <w:r w:rsidR="007856D3" w:rsidRPr="0090578E">
        <w:rPr>
          <w:rFonts w:ascii="Arial" w:hAnsi="Arial" w:cs="Arial"/>
          <w:color w:val="000000" w:themeColor="text1"/>
          <w:sz w:val="20"/>
          <w:szCs w:val="20"/>
        </w:rPr>
        <w:t xml:space="preserve"> the adult had the option </w:t>
      </w:r>
      <w:r w:rsidR="00170BD1" w:rsidRPr="0090578E">
        <w:rPr>
          <w:rFonts w:ascii="Arial" w:hAnsi="Arial" w:cs="Arial"/>
          <w:color w:val="000000" w:themeColor="text1"/>
          <w:sz w:val="20"/>
          <w:szCs w:val="20"/>
        </w:rPr>
        <w:t xml:space="preserve">to </w:t>
      </w:r>
      <w:r w:rsidR="007856D3" w:rsidRPr="0090578E">
        <w:rPr>
          <w:rFonts w:ascii="Arial" w:hAnsi="Arial" w:cs="Arial"/>
          <w:color w:val="000000" w:themeColor="text1"/>
          <w:sz w:val="20"/>
          <w:szCs w:val="20"/>
        </w:rPr>
        <w:t>add more bundles, or to encourage the children to form the numbers within the mud using their sticks.</w:t>
      </w:r>
      <w:r w:rsidR="00676BA2" w:rsidRPr="0090578E">
        <w:rPr>
          <w:rFonts w:ascii="Arial" w:hAnsi="Arial" w:cs="Arial"/>
          <w:color w:val="000000" w:themeColor="text1"/>
          <w:sz w:val="20"/>
          <w:szCs w:val="20"/>
        </w:rPr>
        <w:t xml:space="preserve"> </w:t>
      </w:r>
      <w:r w:rsidR="00170BD1" w:rsidRPr="0090578E">
        <w:rPr>
          <w:rFonts w:ascii="Arial" w:hAnsi="Arial" w:cs="Arial"/>
          <w:color w:val="000000" w:themeColor="text1"/>
          <w:sz w:val="20"/>
          <w:szCs w:val="20"/>
        </w:rPr>
        <w:t>Gifford (</w:t>
      </w:r>
      <w:r w:rsidR="00676BA2" w:rsidRPr="0090578E">
        <w:rPr>
          <w:rFonts w:ascii="Arial" w:hAnsi="Arial" w:cs="Arial"/>
          <w:color w:val="000000" w:themeColor="text1"/>
          <w:sz w:val="20"/>
          <w:szCs w:val="20"/>
        </w:rPr>
        <w:t>2005, p.65) explains that ‘’a</w:t>
      </w:r>
      <w:r w:rsidR="00676BA2" w:rsidRPr="0090578E">
        <w:rPr>
          <w:rFonts w:ascii="Arial" w:hAnsi="Arial" w:cs="Arial"/>
          <w:color w:val="000000" w:themeColor="text1"/>
          <w:sz w:val="20"/>
          <w:szCs w:val="20"/>
        </w:rPr>
        <w:t>ctivities may be differentiated for different purposes, according to competence, age or maturity, for biling</w:t>
      </w:r>
      <w:r w:rsidR="00676BA2" w:rsidRPr="0090578E">
        <w:rPr>
          <w:rFonts w:ascii="Arial" w:hAnsi="Arial" w:cs="Arial"/>
          <w:color w:val="000000" w:themeColor="text1"/>
          <w:sz w:val="20"/>
          <w:szCs w:val="20"/>
        </w:rPr>
        <w:t>ual children or those with spe</w:t>
      </w:r>
      <w:r w:rsidR="00676BA2" w:rsidRPr="0090578E">
        <w:rPr>
          <w:rFonts w:ascii="Arial" w:hAnsi="Arial" w:cs="Arial"/>
          <w:color w:val="000000" w:themeColor="text1"/>
          <w:sz w:val="20"/>
          <w:szCs w:val="20"/>
        </w:rPr>
        <w:t>cial learning needs</w:t>
      </w:r>
      <w:r w:rsidR="00676BA2" w:rsidRPr="0090578E">
        <w:rPr>
          <w:rFonts w:ascii="Arial" w:hAnsi="Arial" w:cs="Arial"/>
          <w:color w:val="000000" w:themeColor="text1"/>
          <w:sz w:val="20"/>
          <w:szCs w:val="20"/>
        </w:rPr>
        <w:t>’’</w:t>
      </w:r>
      <w:r w:rsidR="00676BA2" w:rsidRPr="0090578E">
        <w:rPr>
          <w:rFonts w:ascii="Arial" w:hAnsi="Arial" w:cs="Arial"/>
          <w:color w:val="000000" w:themeColor="text1"/>
          <w:sz w:val="20"/>
          <w:szCs w:val="20"/>
        </w:rPr>
        <w:t>.</w:t>
      </w:r>
      <w:r w:rsidR="007856D3" w:rsidRPr="0090578E">
        <w:rPr>
          <w:rFonts w:ascii="Arial" w:hAnsi="Arial" w:cs="Arial"/>
          <w:color w:val="000000" w:themeColor="text1"/>
          <w:sz w:val="20"/>
          <w:szCs w:val="20"/>
        </w:rPr>
        <w:t xml:space="preserve"> </w:t>
      </w:r>
      <w:r w:rsidR="00B00AA7" w:rsidRPr="0090578E">
        <w:rPr>
          <w:rFonts w:ascii="Arial" w:hAnsi="Arial" w:cs="Arial"/>
          <w:color w:val="000000" w:themeColor="text1"/>
          <w:sz w:val="20"/>
          <w:szCs w:val="20"/>
        </w:rPr>
        <w:t>The foundation phase framework encourages practitioners to challenge children with their learning, whilst taking care and sensitivity, this will help push them further within their learning. They also note that the curriculum should offer the flexibility to ensure activities are offered to children who are at early stages within their development (Welsh Government, 2015</w:t>
      </w:r>
      <w:r w:rsidR="00C576BF">
        <w:rPr>
          <w:rFonts w:ascii="Arial" w:hAnsi="Arial" w:cs="Arial"/>
          <w:color w:val="000000" w:themeColor="text1"/>
          <w:sz w:val="20"/>
          <w:szCs w:val="20"/>
        </w:rPr>
        <w:t>, p.3</w:t>
      </w:r>
      <w:r w:rsidR="00B00AA7" w:rsidRPr="0090578E">
        <w:rPr>
          <w:rFonts w:ascii="Arial" w:hAnsi="Arial" w:cs="Arial"/>
          <w:color w:val="000000" w:themeColor="text1"/>
          <w:sz w:val="20"/>
          <w:szCs w:val="20"/>
        </w:rPr>
        <w:t xml:space="preserve">). </w:t>
      </w:r>
    </w:p>
    <w:p w:rsidR="007856D3" w:rsidRPr="0090578E" w:rsidRDefault="007856D3"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The activity offered a holistic approach for the children, with opportunities to build on other skills, these include exploration and investigation skills, comparison skills, communication skills, turn taking and also fine motor skills would be challenged during this activity by the children untying the ribbon from the sticks.</w:t>
      </w:r>
      <w:r w:rsidR="001C07A2" w:rsidRPr="0090578E">
        <w:rPr>
          <w:rFonts w:ascii="Arial" w:hAnsi="Arial" w:cs="Arial"/>
          <w:color w:val="000000" w:themeColor="text1"/>
          <w:sz w:val="20"/>
          <w:szCs w:val="20"/>
        </w:rPr>
        <w:t xml:space="preserve"> Pitchford et al. </w:t>
      </w:r>
      <w:r w:rsidR="00D671BD" w:rsidRPr="0090578E">
        <w:rPr>
          <w:rFonts w:ascii="Arial" w:hAnsi="Arial" w:cs="Arial"/>
          <w:color w:val="000000" w:themeColor="text1"/>
          <w:sz w:val="20"/>
          <w:szCs w:val="20"/>
        </w:rPr>
        <w:t>(</w:t>
      </w:r>
      <w:r w:rsidR="001C07A2" w:rsidRPr="0090578E">
        <w:rPr>
          <w:rFonts w:ascii="Arial" w:hAnsi="Arial" w:cs="Arial"/>
          <w:color w:val="000000" w:themeColor="text1"/>
          <w:sz w:val="20"/>
          <w:szCs w:val="20"/>
        </w:rPr>
        <w:t>2016, p. 2) conducted r</w:t>
      </w:r>
      <w:r w:rsidRPr="0090578E">
        <w:rPr>
          <w:rFonts w:ascii="Arial" w:hAnsi="Arial" w:cs="Arial"/>
          <w:color w:val="000000" w:themeColor="text1"/>
          <w:sz w:val="20"/>
          <w:szCs w:val="20"/>
        </w:rPr>
        <w:t>esearch</w:t>
      </w:r>
      <w:r w:rsidR="001C07A2" w:rsidRPr="0090578E">
        <w:rPr>
          <w:rFonts w:ascii="Arial" w:hAnsi="Arial" w:cs="Arial"/>
          <w:color w:val="000000" w:themeColor="text1"/>
          <w:sz w:val="20"/>
          <w:szCs w:val="20"/>
        </w:rPr>
        <w:t xml:space="preserve"> that</w:t>
      </w:r>
      <w:r w:rsidRPr="0090578E">
        <w:rPr>
          <w:rFonts w:ascii="Arial" w:hAnsi="Arial" w:cs="Arial"/>
          <w:color w:val="000000" w:themeColor="text1"/>
          <w:sz w:val="20"/>
          <w:szCs w:val="20"/>
        </w:rPr>
        <w:t xml:space="preserve"> has shown that ﬁne motor skills may underpin the ability for children to understand numerical and spatial concepts and could be supported through early year’s classroom activities</w:t>
      </w:r>
      <w:r w:rsidR="00170BD1" w:rsidRPr="0090578E">
        <w:rPr>
          <w:rFonts w:ascii="Arial" w:hAnsi="Arial" w:cs="Arial"/>
          <w:color w:val="000000" w:themeColor="text1"/>
          <w:sz w:val="20"/>
          <w:szCs w:val="20"/>
        </w:rPr>
        <w:t>.</w:t>
      </w:r>
      <w:r w:rsidRPr="0090578E">
        <w:rPr>
          <w:rFonts w:ascii="Arial" w:hAnsi="Arial" w:cs="Arial"/>
          <w:color w:val="000000" w:themeColor="text1"/>
          <w:sz w:val="20"/>
          <w:szCs w:val="20"/>
        </w:rPr>
        <w:t xml:space="preserve"> The activity is based outdoor</w:t>
      </w:r>
      <w:r w:rsidR="00B00AA7" w:rsidRPr="0090578E">
        <w:rPr>
          <w:rFonts w:ascii="Arial" w:hAnsi="Arial" w:cs="Arial"/>
          <w:color w:val="000000" w:themeColor="text1"/>
          <w:sz w:val="20"/>
          <w:szCs w:val="20"/>
        </w:rPr>
        <w:t>s and is particularly physical</w:t>
      </w:r>
      <w:r w:rsidR="001C07A2" w:rsidRPr="0090578E">
        <w:rPr>
          <w:rFonts w:ascii="Arial" w:hAnsi="Arial" w:cs="Arial"/>
          <w:color w:val="000000" w:themeColor="text1"/>
          <w:sz w:val="20"/>
          <w:szCs w:val="20"/>
        </w:rPr>
        <w:t>, this type of</w:t>
      </w:r>
      <w:r w:rsidR="00C576BF">
        <w:rPr>
          <w:rFonts w:ascii="Arial" w:hAnsi="Arial" w:cs="Arial"/>
          <w:color w:val="000000" w:themeColor="text1"/>
          <w:sz w:val="20"/>
          <w:szCs w:val="20"/>
        </w:rPr>
        <w:t xml:space="preserve"> learning is encouraged by the Foundation P</w:t>
      </w:r>
      <w:r w:rsidR="001C07A2" w:rsidRPr="0090578E">
        <w:rPr>
          <w:rFonts w:ascii="Arial" w:hAnsi="Arial" w:cs="Arial"/>
          <w:color w:val="000000" w:themeColor="text1"/>
          <w:sz w:val="20"/>
          <w:szCs w:val="20"/>
        </w:rPr>
        <w:t xml:space="preserve">hase curriculum, that </w:t>
      </w:r>
      <w:r w:rsidR="0090578E" w:rsidRPr="0090578E">
        <w:rPr>
          <w:rFonts w:ascii="Arial" w:hAnsi="Arial" w:cs="Arial"/>
          <w:color w:val="000000" w:themeColor="text1"/>
          <w:sz w:val="20"/>
          <w:szCs w:val="20"/>
        </w:rPr>
        <w:t>states ‘’outdoors</w:t>
      </w:r>
      <w:r w:rsidR="001C07A2" w:rsidRPr="0090578E">
        <w:rPr>
          <w:rFonts w:ascii="Arial" w:hAnsi="Arial" w:cs="Arial"/>
          <w:color w:val="000000" w:themeColor="text1"/>
          <w:sz w:val="20"/>
          <w:szCs w:val="20"/>
        </w:rPr>
        <w:t xml:space="preserve"> provides the </w:t>
      </w:r>
      <w:r w:rsidR="001C07A2" w:rsidRPr="0090578E">
        <w:rPr>
          <w:rFonts w:ascii="Arial" w:hAnsi="Arial" w:cs="Arial"/>
          <w:color w:val="000000" w:themeColor="text1"/>
          <w:sz w:val="20"/>
          <w:szCs w:val="20"/>
        </w:rPr>
        <w:lastRenderedPageBreak/>
        <w:t>‘other half’ of the learning environment and allows children to be active learners</w:t>
      </w:r>
      <w:r w:rsidR="00D671BD" w:rsidRPr="0090578E">
        <w:rPr>
          <w:rFonts w:ascii="Arial" w:hAnsi="Arial" w:cs="Arial"/>
          <w:color w:val="000000" w:themeColor="text1"/>
          <w:sz w:val="20"/>
          <w:szCs w:val="20"/>
        </w:rPr>
        <w:t>’’ (Welsh Government, 2009</w:t>
      </w:r>
      <w:r w:rsidR="00C576BF">
        <w:rPr>
          <w:rFonts w:ascii="Arial" w:hAnsi="Arial" w:cs="Arial"/>
          <w:color w:val="000000" w:themeColor="text1"/>
          <w:sz w:val="20"/>
          <w:szCs w:val="20"/>
        </w:rPr>
        <w:t>, P.7</w:t>
      </w:r>
      <w:r w:rsidR="00D671BD" w:rsidRPr="0090578E">
        <w:rPr>
          <w:rFonts w:ascii="Arial" w:hAnsi="Arial" w:cs="Arial"/>
          <w:color w:val="000000" w:themeColor="text1"/>
          <w:sz w:val="20"/>
          <w:szCs w:val="20"/>
        </w:rPr>
        <w:t>).</w:t>
      </w:r>
    </w:p>
    <w:p w:rsidR="000011F3" w:rsidRPr="0090578E" w:rsidRDefault="007856D3"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Often it can be difficult for the adults to take a step back and allow the children to take</w:t>
      </w:r>
      <w:r w:rsidR="00CB0CCA" w:rsidRPr="0090578E">
        <w:rPr>
          <w:rFonts w:ascii="Arial" w:hAnsi="Arial" w:cs="Arial"/>
          <w:color w:val="000000" w:themeColor="text1"/>
          <w:sz w:val="20"/>
          <w:szCs w:val="20"/>
        </w:rPr>
        <w:t xml:space="preserve"> control of their own learning, as was directed in the activity plan, with minimal adult input.</w:t>
      </w:r>
      <w:r w:rsidR="00D671BD" w:rsidRPr="0090578E">
        <w:rPr>
          <w:rFonts w:ascii="Arial" w:hAnsi="Arial" w:cs="Arial"/>
          <w:color w:val="000000" w:themeColor="text1"/>
          <w:sz w:val="20"/>
          <w:szCs w:val="20"/>
        </w:rPr>
        <w:t xml:space="preserve"> </w:t>
      </w:r>
      <w:r w:rsidR="00CB0CCA" w:rsidRPr="0090578E">
        <w:rPr>
          <w:rFonts w:ascii="Arial" w:hAnsi="Arial" w:cs="Arial"/>
          <w:color w:val="000000" w:themeColor="text1"/>
          <w:sz w:val="20"/>
          <w:szCs w:val="20"/>
        </w:rPr>
        <w:t xml:space="preserve"> </w:t>
      </w:r>
      <w:r w:rsidR="00D671BD" w:rsidRPr="0090578E">
        <w:rPr>
          <w:rFonts w:ascii="Arial" w:hAnsi="Arial" w:cs="Arial"/>
          <w:color w:val="000000" w:themeColor="text1"/>
          <w:sz w:val="20"/>
          <w:szCs w:val="20"/>
        </w:rPr>
        <w:t>Tovey</w:t>
      </w:r>
      <w:r w:rsidR="00D671BD" w:rsidRPr="0090578E">
        <w:rPr>
          <w:rFonts w:ascii="Arial" w:hAnsi="Arial" w:cs="Arial"/>
          <w:color w:val="000000" w:themeColor="text1"/>
          <w:sz w:val="20"/>
          <w:szCs w:val="20"/>
        </w:rPr>
        <w:t xml:space="preserve"> </w:t>
      </w:r>
      <w:r w:rsidR="00D671BD" w:rsidRPr="0090578E">
        <w:rPr>
          <w:rFonts w:ascii="Arial" w:hAnsi="Arial" w:cs="Arial"/>
          <w:color w:val="000000" w:themeColor="text1"/>
          <w:sz w:val="20"/>
          <w:szCs w:val="20"/>
        </w:rPr>
        <w:t>(</w:t>
      </w:r>
      <w:r w:rsidR="00D671BD" w:rsidRPr="0090578E">
        <w:rPr>
          <w:rFonts w:ascii="Arial" w:hAnsi="Arial" w:cs="Arial"/>
          <w:color w:val="000000" w:themeColor="text1"/>
          <w:sz w:val="20"/>
          <w:szCs w:val="20"/>
        </w:rPr>
        <w:t>2013, p.118)</w:t>
      </w:r>
      <w:r w:rsidR="00D671BD" w:rsidRPr="0090578E">
        <w:rPr>
          <w:rFonts w:ascii="Arial" w:hAnsi="Arial" w:cs="Arial"/>
          <w:color w:val="000000" w:themeColor="text1"/>
          <w:sz w:val="20"/>
          <w:szCs w:val="20"/>
        </w:rPr>
        <w:t xml:space="preserve"> stated ‘the</w:t>
      </w:r>
      <w:r w:rsidRPr="0090578E">
        <w:rPr>
          <w:rFonts w:ascii="Arial" w:hAnsi="Arial" w:cs="Arial"/>
          <w:color w:val="000000" w:themeColor="text1"/>
          <w:sz w:val="20"/>
          <w:szCs w:val="20"/>
        </w:rPr>
        <w:t xml:space="preserve"> instinct for adults to step in and solve problems for children is strong, but a problem can be a rich source of learning’. This problem s</w:t>
      </w:r>
      <w:r w:rsidR="00811279" w:rsidRPr="0090578E">
        <w:rPr>
          <w:rFonts w:ascii="Arial" w:hAnsi="Arial" w:cs="Arial"/>
          <w:color w:val="000000" w:themeColor="text1"/>
          <w:sz w:val="20"/>
          <w:szCs w:val="20"/>
        </w:rPr>
        <w:t>olving links in with Vygotskys Zone of Proximal Development T</w:t>
      </w:r>
      <w:r w:rsidRPr="0090578E">
        <w:rPr>
          <w:rFonts w:ascii="Arial" w:hAnsi="Arial" w:cs="Arial"/>
          <w:color w:val="000000" w:themeColor="text1"/>
          <w:sz w:val="20"/>
          <w:szCs w:val="20"/>
        </w:rPr>
        <w:t xml:space="preserve">heory and the children working together to resolve the issues they may have. The activity was a group activity, this allowed the children to work as a team to achieve the outcome set. Vygotsky </w:t>
      </w:r>
      <w:r w:rsidR="00811279" w:rsidRPr="0090578E">
        <w:rPr>
          <w:rFonts w:ascii="Arial" w:hAnsi="Arial" w:cs="Arial"/>
          <w:color w:val="000000" w:themeColor="text1"/>
          <w:sz w:val="20"/>
          <w:szCs w:val="20"/>
        </w:rPr>
        <w:t>(1986, cited in Dolya, 2009, p.9)</w:t>
      </w:r>
      <w:r w:rsidR="00811279" w:rsidRPr="0090578E">
        <w:rPr>
          <w:rFonts w:ascii="Arial" w:hAnsi="Arial" w:cs="Arial"/>
          <w:color w:val="000000" w:themeColor="text1"/>
          <w:sz w:val="20"/>
          <w:szCs w:val="20"/>
        </w:rPr>
        <w:t xml:space="preserve"> </w:t>
      </w:r>
      <w:r w:rsidR="005932D0" w:rsidRPr="0090578E">
        <w:rPr>
          <w:rFonts w:ascii="Arial" w:hAnsi="Arial" w:cs="Arial"/>
          <w:color w:val="000000" w:themeColor="text1"/>
          <w:sz w:val="20"/>
          <w:szCs w:val="20"/>
        </w:rPr>
        <w:t>understands</w:t>
      </w:r>
      <w:r w:rsidRPr="0090578E">
        <w:rPr>
          <w:rFonts w:ascii="Arial" w:hAnsi="Arial" w:cs="Arial"/>
          <w:color w:val="000000" w:themeColor="text1"/>
          <w:sz w:val="20"/>
          <w:szCs w:val="20"/>
        </w:rPr>
        <w:t xml:space="preserve"> that when children are able to work as a group there is an element of peer learning involved, this is where the children can observe good practice modelled by their </w:t>
      </w:r>
      <w:r w:rsidR="00B40E9F" w:rsidRPr="0090578E">
        <w:rPr>
          <w:rFonts w:ascii="Arial" w:hAnsi="Arial" w:cs="Arial"/>
          <w:color w:val="000000" w:themeColor="text1"/>
          <w:sz w:val="20"/>
          <w:szCs w:val="20"/>
        </w:rPr>
        <w:t>peers</w:t>
      </w:r>
      <w:r w:rsidRPr="0090578E">
        <w:rPr>
          <w:rFonts w:ascii="Arial" w:hAnsi="Arial" w:cs="Arial"/>
          <w:color w:val="000000" w:themeColor="text1"/>
          <w:sz w:val="20"/>
          <w:szCs w:val="20"/>
        </w:rPr>
        <w:t>.</w:t>
      </w:r>
      <w:r w:rsidR="005932D0" w:rsidRPr="0090578E">
        <w:rPr>
          <w:rFonts w:ascii="Arial" w:hAnsi="Arial" w:cs="Arial"/>
          <w:color w:val="000000" w:themeColor="text1"/>
          <w:sz w:val="20"/>
          <w:szCs w:val="20"/>
        </w:rPr>
        <w:t xml:space="preserve"> He also says that</w:t>
      </w:r>
      <w:r w:rsidRPr="0090578E">
        <w:rPr>
          <w:rFonts w:ascii="Arial" w:hAnsi="Arial" w:cs="Arial"/>
          <w:color w:val="000000" w:themeColor="text1"/>
          <w:sz w:val="20"/>
          <w:szCs w:val="20"/>
        </w:rPr>
        <w:t xml:space="preserve"> </w:t>
      </w:r>
    </w:p>
    <w:p w:rsidR="000011F3" w:rsidRPr="0090578E" w:rsidRDefault="005932D0" w:rsidP="000011F3">
      <w:pPr>
        <w:spacing w:line="360" w:lineRule="auto"/>
        <w:ind w:left="720" w:right="720"/>
        <w:jc w:val="both"/>
        <w:rPr>
          <w:rFonts w:ascii="Arial" w:hAnsi="Arial" w:cs="Arial"/>
          <w:color w:val="000000" w:themeColor="text1"/>
          <w:sz w:val="20"/>
          <w:szCs w:val="20"/>
        </w:rPr>
      </w:pPr>
      <w:r w:rsidRPr="0090578E">
        <w:rPr>
          <w:rFonts w:ascii="Arial" w:hAnsi="Arial" w:cs="Arial"/>
          <w:color w:val="000000" w:themeColor="text1"/>
          <w:sz w:val="20"/>
          <w:szCs w:val="20"/>
        </w:rPr>
        <w:t>Play also creates the zone of proximal development of the child. In play, the child is always behaving beyond his age, above his usual everyday behaviour; in play he is, as it were, a head a</w:t>
      </w:r>
      <w:r w:rsidR="000011F3" w:rsidRPr="0090578E">
        <w:rPr>
          <w:rFonts w:ascii="Arial" w:hAnsi="Arial" w:cs="Arial"/>
          <w:color w:val="000000" w:themeColor="text1"/>
          <w:sz w:val="20"/>
          <w:szCs w:val="20"/>
        </w:rPr>
        <w:t>bove himself.</w:t>
      </w:r>
    </w:p>
    <w:p w:rsidR="007856D3" w:rsidRPr="0090578E" w:rsidRDefault="007856D3" w:rsidP="000011F3">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 xml:space="preserve">This </w:t>
      </w:r>
      <w:r w:rsidR="005932D0" w:rsidRPr="0090578E">
        <w:rPr>
          <w:rFonts w:ascii="Arial" w:hAnsi="Arial" w:cs="Arial"/>
          <w:color w:val="000000" w:themeColor="text1"/>
          <w:sz w:val="20"/>
          <w:szCs w:val="20"/>
        </w:rPr>
        <w:t xml:space="preserve">numeracy </w:t>
      </w:r>
      <w:r w:rsidRPr="0090578E">
        <w:rPr>
          <w:rFonts w:ascii="Arial" w:hAnsi="Arial" w:cs="Arial"/>
          <w:color w:val="000000" w:themeColor="text1"/>
          <w:sz w:val="20"/>
          <w:szCs w:val="20"/>
        </w:rPr>
        <w:t xml:space="preserve">activity offered the children the option to work together to achieve the goal set. </w:t>
      </w:r>
    </w:p>
    <w:p w:rsidR="00C42BC9" w:rsidRPr="0090578E" w:rsidRDefault="00C42BC9"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 xml:space="preserve">However, whilst </w:t>
      </w:r>
      <w:r w:rsidR="00D671BD" w:rsidRPr="0090578E">
        <w:rPr>
          <w:rFonts w:ascii="Arial" w:hAnsi="Arial" w:cs="Arial"/>
          <w:color w:val="000000" w:themeColor="text1"/>
          <w:sz w:val="20"/>
          <w:szCs w:val="20"/>
        </w:rPr>
        <w:t>working as a group</w:t>
      </w:r>
      <w:r w:rsidRPr="0090578E">
        <w:rPr>
          <w:rFonts w:ascii="Arial" w:hAnsi="Arial" w:cs="Arial"/>
          <w:color w:val="000000" w:themeColor="text1"/>
          <w:sz w:val="20"/>
          <w:szCs w:val="20"/>
        </w:rPr>
        <w:t xml:space="preserve"> offered good opportunities for peer learning, it can also have some downsides. In this instance working with a group </w:t>
      </w:r>
      <w:r w:rsidR="00CF5EB6" w:rsidRPr="0090578E">
        <w:rPr>
          <w:rFonts w:ascii="Arial" w:hAnsi="Arial" w:cs="Arial"/>
          <w:color w:val="000000" w:themeColor="text1"/>
          <w:sz w:val="20"/>
          <w:szCs w:val="20"/>
        </w:rPr>
        <w:t>can often make</w:t>
      </w:r>
      <w:r w:rsidRPr="0090578E">
        <w:rPr>
          <w:rFonts w:ascii="Arial" w:hAnsi="Arial" w:cs="Arial"/>
          <w:color w:val="000000" w:themeColor="text1"/>
          <w:sz w:val="20"/>
          <w:szCs w:val="20"/>
        </w:rPr>
        <w:t xml:space="preserve"> it difficult for the adult to assess and observe all children at the same time, Observations are vital for </w:t>
      </w:r>
      <w:r w:rsidR="00CF5EB6" w:rsidRPr="0090578E">
        <w:rPr>
          <w:rFonts w:ascii="Arial" w:hAnsi="Arial" w:cs="Arial"/>
          <w:color w:val="000000" w:themeColor="text1"/>
          <w:sz w:val="20"/>
          <w:szCs w:val="20"/>
        </w:rPr>
        <w:t>future</w:t>
      </w:r>
      <w:r w:rsidRPr="0090578E">
        <w:rPr>
          <w:rFonts w:ascii="Arial" w:hAnsi="Arial" w:cs="Arial"/>
          <w:color w:val="000000" w:themeColor="text1"/>
          <w:sz w:val="20"/>
          <w:szCs w:val="20"/>
        </w:rPr>
        <w:t xml:space="preserve"> </w:t>
      </w:r>
      <w:r w:rsidR="00CF5EB6" w:rsidRPr="0090578E">
        <w:rPr>
          <w:rFonts w:ascii="Arial" w:hAnsi="Arial" w:cs="Arial"/>
          <w:color w:val="000000" w:themeColor="text1"/>
          <w:sz w:val="20"/>
          <w:szCs w:val="20"/>
        </w:rPr>
        <w:t>activities</w:t>
      </w:r>
      <w:r w:rsidRPr="0090578E">
        <w:rPr>
          <w:rFonts w:ascii="Arial" w:hAnsi="Arial" w:cs="Arial"/>
          <w:color w:val="000000" w:themeColor="text1"/>
          <w:sz w:val="20"/>
          <w:szCs w:val="20"/>
        </w:rPr>
        <w:t>, as stated above by Tucker</w:t>
      </w:r>
      <w:r w:rsidR="000011F3" w:rsidRPr="0090578E">
        <w:rPr>
          <w:rFonts w:ascii="Arial" w:hAnsi="Arial" w:cs="Arial"/>
          <w:color w:val="000000" w:themeColor="text1"/>
          <w:sz w:val="20"/>
          <w:szCs w:val="20"/>
        </w:rPr>
        <w:t xml:space="preserve"> (2014</w:t>
      </w:r>
      <w:r w:rsidR="004427F4">
        <w:rPr>
          <w:rFonts w:ascii="Arial" w:hAnsi="Arial" w:cs="Arial"/>
          <w:color w:val="000000" w:themeColor="text1"/>
          <w:sz w:val="20"/>
          <w:szCs w:val="20"/>
        </w:rPr>
        <w:t>, p.125</w:t>
      </w:r>
      <w:r w:rsidR="000011F3" w:rsidRPr="0090578E">
        <w:rPr>
          <w:rFonts w:ascii="Arial" w:hAnsi="Arial" w:cs="Arial"/>
          <w:color w:val="000000" w:themeColor="text1"/>
          <w:sz w:val="20"/>
          <w:szCs w:val="20"/>
        </w:rPr>
        <w:t>)</w:t>
      </w:r>
      <w:r w:rsidRPr="0090578E">
        <w:rPr>
          <w:rFonts w:ascii="Arial" w:hAnsi="Arial" w:cs="Arial"/>
          <w:color w:val="000000" w:themeColor="text1"/>
          <w:sz w:val="20"/>
          <w:szCs w:val="20"/>
        </w:rPr>
        <w:t xml:space="preserve">. This is supported further by </w:t>
      </w:r>
      <w:r w:rsidR="00A125A0" w:rsidRPr="0090578E">
        <w:rPr>
          <w:rFonts w:ascii="Arial" w:hAnsi="Arial" w:cs="Arial"/>
          <w:color w:val="000000" w:themeColor="text1"/>
          <w:sz w:val="20"/>
          <w:szCs w:val="20"/>
        </w:rPr>
        <w:t>Pound (1999</w:t>
      </w:r>
      <w:r w:rsidR="004427F4">
        <w:rPr>
          <w:rFonts w:ascii="Arial" w:hAnsi="Arial" w:cs="Arial"/>
          <w:color w:val="000000" w:themeColor="text1"/>
          <w:sz w:val="20"/>
          <w:szCs w:val="20"/>
        </w:rPr>
        <w:t>, p.80</w:t>
      </w:r>
      <w:r w:rsidR="00A125A0" w:rsidRPr="0090578E">
        <w:rPr>
          <w:rFonts w:ascii="Arial" w:hAnsi="Arial" w:cs="Arial"/>
          <w:color w:val="000000" w:themeColor="text1"/>
          <w:sz w:val="20"/>
          <w:szCs w:val="20"/>
        </w:rPr>
        <w:t xml:space="preserve">) who explains that observations are not only essential for supporting children’s learning, but also for the practitioners to understand how effective their planning has been and if it is reactive to the children’s needs.  </w:t>
      </w:r>
    </w:p>
    <w:p w:rsidR="00AE6137" w:rsidRPr="0090578E" w:rsidRDefault="00B374F0" w:rsidP="007F6CDF">
      <w:pPr>
        <w:spacing w:line="360" w:lineRule="auto"/>
        <w:jc w:val="both"/>
        <w:rPr>
          <w:rFonts w:ascii="Arial" w:hAnsi="Arial" w:cs="Arial"/>
          <w:color w:val="000000" w:themeColor="text1"/>
          <w:sz w:val="20"/>
          <w:szCs w:val="20"/>
          <w:shd w:val="clear" w:color="auto" w:fill="FFFFFF"/>
        </w:rPr>
      </w:pPr>
      <w:r w:rsidRPr="0090578E">
        <w:rPr>
          <w:rFonts w:ascii="Arial" w:hAnsi="Arial" w:cs="Arial"/>
          <w:color w:val="000000" w:themeColor="text1"/>
          <w:sz w:val="20"/>
          <w:szCs w:val="20"/>
        </w:rPr>
        <w:t xml:space="preserve">The activity embraced </w:t>
      </w:r>
      <w:r w:rsidR="00B40E9F" w:rsidRPr="0090578E">
        <w:rPr>
          <w:rFonts w:ascii="Arial" w:hAnsi="Arial" w:cs="Arial"/>
          <w:color w:val="000000" w:themeColor="text1"/>
          <w:sz w:val="20"/>
          <w:szCs w:val="20"/>
        </w:rPr>
        <w:t>the outdoor environment</w:t>
      </w:r>
      <w:r w:rsidRPr="0090578E">
        <w:rPr>
          <w:rFonts w:ascii="Arial" w:hAnsi="Arial" w:cs="Arial"/>
          <w:color w:val="000000" w:themeColor="text1"/>
          <w:sz w:val="20"/>
          <w:szCs w:val="20"/>
        </w:rPr>
        <w:t xml:space="preserve"> and using natural materials,</w:t>
      </w:r>
      <w:r w:rsidR="00811279" w:rsidRPr="0090578E">
        <w:rPr>
          <w:rFonts w:ascii="Arial" w:hAnsi="Arial" w:cs="Arial"/>
          <w:color w:val="000000" w:themeColor="text1"/>
          <w:sz w:val="20"/>
          <w:szCs w:val="20"/>
        </w:rPr>
        <w:t xml:space="preserve"> Pound and Lee (</w:t>
      </w:r>
      <w:r w:rsidR="007856D3" w:rsidRPr="0090578E">
        <w:rPr>
          <w:rFonts w:ascii="Arial" w:hAnsi="Arial" w:cs="Arial"/>
          <w:color w:val="000000" w:themeColor="text1"/>
          <w:sz w:val="20"/>
          <w:szCs w:val="20"/>
        </w:rPr>
        <w:t xml:space="preserve">2015. P. 113) understand that ‘outdoors provides us with the space and many opportunities to teach mathematics in creative and enriching ways’. </w:t>
      </w:r>
      <w:r w:rsidR="00D671BD" w:rsidRPr="0090578E">
        <w:rPr>
          <w:rFonts w:ascii="Arial" w:hAnsi="Arial" w:cs="Arial"/>
          <w:color w:val="000000" w:themeColor="text1"/>
          <w:sz w:val="20"/>
          <w:szCs w:val="20"/>
        </w:rPr>
        <w:t>The</w:t>
      </w:r>
      <w:r w:rsidR="00811279" w:rsidRPr="0090578E">
        <w:rPr>
          <w:rFonts w:ascii="Arial" w:hAnsi="Arial" w:cs="Arial"/>
          <w:color w:val="000000" w:themeColor="text1"/>
          <w:sz w:val="20"/>
          <w:szCs w:val="20"/>
        </w:rPr>
        <w:t xml:space="preserve"> L</w:t>
      </w:r>
      <w:r w:rsidR="00D671BD" w:rsidRPr="0090578E">
        <w:rPr>
          <w:rFonts w:ascii="Arial" w:hAnsi="Arial" w:cs="Arial"/>
          <w:color w:val="000000" w:themeColor="text1"/>
          <w:sz w:val="20"/>
          <w:szCs w:val="20"/>
        </w:rPr>
        <w:t xml:space="preserve">earning </w:t>
      </w:r>
      <w:r w:rsidR="00811279" w:rsidRPr="0090578E">
        <w:rPr>
          <w:rFonts w:ascii="Arial" w:hAnsi="Arial" w:cs="Arial"/>
          <w:color w:val="000000" w:themeColor="text1"/>
          <w:sz w:val="20"/>
          <w:szCs w:val="20"/>
        </w:rPr>
        <w:t>Outcome M</w:t>
      </w:r>
      <w:r w:rsidR="00D671BD" w:rsidRPr="0090578E">
        <w:rPr>
          <w:rFonts w:ascii="Arial" w:hAnsi="Arial" w:cs="Arial"/>
          <w:color w:val="000000" w:themeColor="text1"/>
          <w:sz w:val="20"/>
          <w:szCs w:val="20"/>
        </w:rPr>
        <w:t>anifesto (LOTC, 2006) explain that u</w:t>
      </w:r>
      <w:r w:rsidR="007856D3" w:rsidRPr="0090578E">
        <w:rPr>
          <w:rFonts w:ascii="Arial" w:hAnsi="Arial" w:cs="Arial"/>
          <w:color w:val="000000" w:themeColor="text1"/>
          <w:sz w:val="20"/>
          <w:szCs w:val="20"/>
        </w:rPr>
        <w:t>sing the outdoor classroom is about raising achievement through a well planned, powerful method to learning in which direct ex</w:t>
      </w:r>
      <w:r w:rsidR="00D671BD" w:rsidRPr="0090578E">
        <w:rPr>
          <w:rFonts w:ascii="Arial" w:hAnsi="Arial" w:cs="Arial"/>
          <w:color w:val="000000" w:themeColor="text1"/>
          <w:sz w:val="20"/>
          <w:szCs w:val="20"/>
        </w:rPr>
        <w:t>perience is of great importance. Waite (201</w:t>
      </w:r>
      <w:r w:rsidR="004427F4">
        <w:rPr>
          <w:rFonts w:ascii="Arial" w:hAnsi="Arial" w:cs="Arial"/>
          <w:color w:val="000000" w:themeColor="text1"/>
          <w:sz w:val="20"/>
          <w:szCs w:val="20"/>
        </w:rPr>
        <w:t>1, p.44</w:t>
      </w:r>
      <w:r w:rsidR="00D671BD" w:rsidRPr="0090578E">
        <w:rPr>
          <w:rFonts w:ascii="Arial" w:hAnsi="Arial" w:cs="Arial"/>
          <w:color w:val="000000" w:themeColor="text1"/>
          <w:sz w:val="20"/>
          <w:szCs w:val="20"/>
        </w:rPr>
        <w:t xml:space="preserve">) reinforces this when noting </w:t>
      </w:r>
      <w:r w:rsidR="00D671BD" w:rsidRPr="0090578E">
        <w:rPr>
          <w:rFonts w:ascii="Arial" w:hAnsi="Arial" w:cs="Arial"/>
          <w:color w:val="000000" w:themeColor="text1"/>
          <w:sz w:val="20"/>
          <w:szCs w:val="20"/>
          <w:shd w:val="clear" w:color="auto" w:fill="FFFFFF"/>
        </w:rPr>
        <w:t>t</w:t>
      </w:r>
      <w:r w:rsidR="00AE6137" w:rsidRPr="0090578E">
        <w:rPr>
          <w:rFonts w:ascii="Arial" w:hAnsi="Arial" w:cs="Arial"/>
          <w:color w:val="000000" w:themeColor="text1"/>
          <w:sz w:val="20"/>
          <w:szCs w:val="20"/>
          <w:shd w:val="clear" w:color="auto" w:fill="FFFFFF"/>
        </w:rPr>
        <w:t>he outdoors allow the children to have the opportunity to engage in sensory play to help promote learning. The outdoors could offer the chance for children to problem solve more effect</w:t>
      </w:r>
      <w:r w:rsidR="00E962ED" w:rsidRPr="0090578E">
        <w:rPr>
          <w:rFonts w:ascii="Arial" w:hAnsi="Arial" w:cs="Arial"/>
          <w:color w:val="000000" w:themeColor="text1"/>
          <w:sz w:val="20"/>
          <w:szCs w:val="20"/>
          <w:shd w:val="clear" w:color="auto" w:fill="FFFFFF"/>
        </w:rPr>
        <w:t xml:space="preserve">ively than they could indoors. </w:t>
      </w:r>
    </w:p>
    <w:p w:rsidR="00F21F1F" w:rsidRPr="0090578E" w:rsidRDefault="003C60ED"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The activity was mostly physical, with t</w:t>
      </w:r>
      <w:r w:rsidR="00E962ED" w:rsidRPr="0090578E">
        <w:rPr>
          <w:rFonts w:ascii="Arial" w:hAnsi="Arial" w:cs="Arial"/>
          <w:color w:val="000000" w:themeColor="text1"/>
          <w:sz w:val="20"/>
          <w:szCs w:val="20"/>
        </w:rPr>
        <w:t>he outdoor classroom being used</w:t>
      </w:r>
      <w:r w:rsidRPr="0090578E">
        <w:rPr>
          <w:rFonts w:ascii="Arial" w:hAnsi="Arial" w:cs="Arial"/>
          <w:color w:val="000000" w:themeColor="text1"/>
          <w:sz w:val="20"/>
          <w:szCs w:val="20"/>
        </w:rPr>
        <w:t xml:space="preserve">. </w:t>
      </w:r>
      <w:r w:rsidR="00E962ED" w:rsidRPr="0090578E">
        <w:rPr>
          <w:rFonts w:ascii="Arial" w:hAnsi="Arial" w:cs="Arial"/>
          <w:color w:val="000000" w:themeColor="text1"/>
          <w:sz w:val="20"/>
          <w:szCs w:val="20"/>
        </w:rPr>
        <w:t>However the</w:t>
      </w:r>
      <w:r w:rsidRPr="0090578E">
        <w:rPr>
          <w:rFonts w:ascii="Arial" w:hAnsi="Arial" w:cs="Arial"/>
          <w:color w:val="000000" w:themeColor="text1"/>
          <w:sz w:val="20"/>
          <w:szCs w:val="20"/>
        </w:rPr>
        <w:t xml:space="preserve"> physical side to the activity could have potentially caused a barrier to some children accessing the learning. Particularly if a child had additional learning needs and was less mobile. </w:t>
      </w:r>
      <w:r w:rsidR="00E962ED" w:rsidRPr="0090578E">
        <w:rPr>
          <w:rFonts w:ascii="Arial" w:hAnsi="Arial" w:cs="Arial"/>
          <w:color w:val="000000" w:themeColor="text1"/>
          <w:sz w:val="20"/>
          <w:szCs w:val="20"/>
        </w:rPr>
        <w:t>Pugh and Duffy (2010</w:t>
      </w:r>
      <w:r w:rsidR="00384E00">
        <w:rPr>
          <w:rFonts w:ascii="Arial" w:hAnsi="Arial" w:cs="Arial"/>
          <w:color w:val="000000" w:themeColor="text1"/>
          <w:sz w:val="20"/>
          <w:szCs w:val="20"/>
        </w:rPr>
        <w:t>, p.171</w:t>
      </w:r>
      <w:r w:rsidR="00E962ED" w:rsidRPr="0090578E">
        <w:rPr>
          <w:rFonts w:ascii="Arial" w:hAnsi="Arial" w:cs="Arial"/>
          <w:color w:val="000000" w:themeColor="text1"/>
          <w:sz w:val="20"/>
          <w:szCs w:val="20"/>
        </w:rPr>
        <w:t>) understand that</w:t>
      </w:r>
      <w:r w:rsidR="00E962ED" w:rsidRPr="0090578E">
        <w:rPr>
          <w:rFonts w:ascii="Arial" w:hAnsi="Arial" w:cs="Arial"/>
          <w:color w:val="000000" w:themeColor="text1"/>
          <w:sz w:val="20"/>
          <w:szCs w:val="20"/>
        </w:rPr>
        <w:t xml:space="preserve"> </w:t>
      </w:r>
      <w:r w:rsidR="00E962ED" w:rsidRPr="0090578E">
        <w:rPr>
          <w:rFonts w:ascii="Arial" w:hAnsi="Arial" w:cs="Arial"/>
          <w:color w:val="000000" w:themeColor="text1"/>
          <w:sz w:val="20"/>
          <w:szCs w:val="20"/>
        </w:rPr>
        <w:t>l</w:t>
      </w:r>
      <w:r w:rsidRPr="0090578E">
        <w:rPr>
          <w:rFonts w:ascii="Arial" w:hAnsi="Arial" w:cs="Arial"/>
          <w:color w:val="000000" w:themeColor="text1"/>
          <w:sz w:val="20"/>
          <w:szCs w:val="20"/>
        </w:rPr>
        <w:t>ocal authorities have a responsibility to identify children that have additional needs, and to meet these needs using various meth</w:t>
      </w:r>
      <w:r w:rsidR="00F21F1F" w:rsidRPr="0090578E">
        <w:rPr>
          <w:rFonts w:ascii="Arial" w:hAnsi="Arial" w:cs="Arial"/>
          <w:color w:val="000000" w:themeColor="text1"/>
          <w:sz w:val="20"/>
          <w:szCs w:val="20"/>
        </w:rPr>
        <w:t>ods of intervention</w:t>
      </w:r>
      <w:r w:rsidR="00E962ED" w:rsidRPr="0090578E">
        <w:rPr>
          <w:rFonts w:ascii="Arial" w:hAnsi="Arial" w:cs="Arial"/>
          <w:color w:val="000000" w:themeColor="text1"/>
          <w:sz w:val="20"/>
          <w:szCs w:val="20"/>
        </w:rPr>
        <w:t>.</w:t>
      </w:r>
      <w:r w:rsidRPr="0090578E">
        <w:rPr>
          <w:rFonts w:ascii="Arial" w:hAnsi="Arial" w:cs="Arial"/>
          <w:color w:val="000000" w:themeColor="text1"/>
          <w:sz w:val="20"/>
          <w:szCs w:val="20"/>
        </w:rPr>
        <w:t xml:space="preserve"> </w:t>
      </w:r>
      <w:r w:rsidR="00F21F1F" w:rsidRPr="0090578E">
        <w:rPr>
          <w:rFonts w:ascii="Arial" w:hAnsi="Arial" w:cs="Arial"/>
          <w:color w:val="000000" w:themeColor="text1"/>
          <w:sz w:val="20"/>
          <w:szCs w:val="20"/>
        </w:rPr>
        <w:t xml:space="preserve">Next time the activity plan is devised it would be </w:t>
      </w:r>
      <w:r w:rsidR="009B5681" w:rsidRPr="0090578E">
        <w:rPr>
          <w:rFonts w:ascii="Arial" w:hAnsi="Arial" w:cs="Arial"/>
          <w:color w:val="000000" w:themeColor="text1"/>
          <w:sz w:val="20"/>
          <w:szCs w:val="20"/>
        </w:rPr>
        <w:t>appropriate</w:t>
      </w:r>
      <w:r w:rsidR="00F21F1F" w:rsidRPr="0090578E">
        <w:rPr>
          <w:rFonts w:ascii="Arial" w:hAnsi="Arial" w:cs="Arial"/>
          <w:color w:val="000000" w:themeColor="text1"/>
          <w:sz w:val="20"/>
          <w:szCs w:val="20"/>
        </w:rPr>
        <w:t xml:space="preserve"> to ensure all children can access the activity, this could include hanging bundles of sticks in reach of all children, this </w:t>
      </w:r>
      <w:r w:rsidR="00E962ED" w:rsidRPr="0090578E">
        <w:rPr>
          <w:rFonts w:ascii="Arial" w:hAnsi="Arial" w:cs="Arial"/>
          <w:color w:val="000000" w:themeColor="text1"/>
          <w:sz w:val="20"/>
          <w:szCs w:val="20"/>
        </w:rPr>
        <w:t>would be</w:t>
      </w:r>
      <w:r w:rsidR="00F21F1F" w:rsidRPr="0090578E">
        <w:rPr>
          <w:rFonts w:ascii="Arial" w:hAnsi="Arial" w:cs="Arial"/>
          <w:color w:val="000000" w:themeColor="text1"/>
          <w:sz w:val="20"/>
          <w:szCs w:val="20"/>
        </w:rPr>
        <w:t xml:space="preserve"> line with the </w:t>
      </w:r>
      <w:r w:rsidR="00E962ED" w:rsidRPr="0090578E">
        <w:rPr>
          <w:rFonts w:ascii="Arial" w:hAnsi="Arial" w:cs="Arial"/>
          <w:color w:val="000000" w:themeColor="text1"/>
          <w:sz w:val="20"/>
          <w:szCs w:val="20"/>
        </w:rPr>
        <w:t>United Nations</w:t>
      </w:r>
      <w:r w:rsidR="00F21F1F" w:rsidRPr="0090578E">
        <w:rPr>
          <w:rFonts w:ascii="Arial" w:hAnsi="Arial" w:cs="Arial"/>
          <w:color w:val="000000" w:themeColor="text1"/>
          <w:sz w:val="20"/>
          <w:szCs w:val="20"/>
        </w:rPr>
        <w:t xml:space="preserve"> convention on the rights of the child, where they </w:t>
      </w:r>
      <w:r w:rsidR="009B5681" w:rsidRPr="0090578E">
        <w:rPr>
          <w:rFonts w:ascii="Arial" w:hAnsi="Arial" w:cs="Arial"/>
          <w:color w:val="000000" w:themeColor="text1"/>
          <w:sz w:val="20"/>
          <w:szCs w:val="20"/>
        </w:rPr>
        <w:t xml:space="preserve">say that education must be inclusive, and develop every child’s ability, personality and talents. (Unicef, 1992) </w:t>
      </w:r>
    </w:p>
    <w:p w:rsidR="0084475E" w:rsidRPr="0090578E" w:rsidRDefault="00C21824"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lastRenderedPageBreak/>
        <w:t>Children who are English as an Additional L</w:t>
      </w:r>
      <w:r w:rsidR="00D41945" w:rsidRPr="0090578E">
        <w:rPr>
          <w:rFonts w:ascii="Arial" w:hAnsi="Arial" w:cs="Arial"/>
          <w:color w:val="000000" w:themeColor="text1"/>
          <w:sz w:val="20"/>
          <w:szCs w:val="20"/>
        </w:rPr>
        <w:t>anguage</w:t>
      </w:r>
      <w:r w:rsidRPr="0090578E">
        <w:rPr>
          <w:rFonts w:ascii="Arial" w:hAnsi="Arial" w:cs="Arial"/>
          <w:color w:val="000000" w:themeColor="text1"/>
          <w:sz w:val="20"/>
          <w:szCs w:val="20"/>
        </w:rPr>
        <w:t xml:space="preserve"> (EAL)</w:t>
      </w:r>
      <w:r w:rsidR="00D41945" w:rsidRPr="0090578E">
        <w:rPr>
          <w:rFonts w:ascii="Arial" w:hAnsi="Arial" w:cs="Arial"/>
          <w:color w:val="000000" w:themeColor="text1"/>
          <w:sz w:val="20"/>
          <w:szCs w:val="20"/>
        </w:rPr>
        <w:t xml:space="preserve"> also need to be accommodated within the activity. The practitioner </w:t>
      </w:r>
      <w:r w:rsidR="00923DB3" w:rsidRPr="0090578E">
        <w:rPr>
          <w:rFonts w:ascii="Arial" w:hAnsi="Arial" w:cs="Arial"/>
          <w:color w:val="000000" w:themeColor="text1"/>
          <w:sz w:val="20"/>
          <w:szCs w:val="20"/>
        </w:rPr>
        <w:t>should</w:t>
      </w:r>
      <w:r w:rsidR="00D41945" w:rsidRPr="0090578E">
        <w:rPr>
          <w:rFonts w:ascii="Arial" w:hAnsi="Arial" w:cs="Arial"/>
          <w:color w:val="000000" w:themeColor="text1"/>
          <w:sz w:val="20"/>
          <w:szCs w:val="20"/>
        </w:rPr>
        <w:t xml:space="preserve"> </w:t>
      </w:r>
      <w:r w:rsidR="00923DB3" w:rsidRPr="0090578E">
        <w:rPr>
          <w:rFonts w:ascii="Arial" w:hAnsi="Arial" w:cs="Arial"/>
          <w:color w:val="000000" w:themeColor="text1"/>
          <w:sz w:val="20"/>
          <w:szCs w:val="20"/>
        </w:rPr>
        <w:t>identify</w:t>
      </w:r>
      <w:r w:rsidR="00D41945" w:rsidRPr="0090578E">
        <w:rPr>
          <w:rFonts w:ascii="Arial" w:hAnsi="Arial" w:cs="Arial"/>
          <w:color w:val="000000" w:themeColor="text1"/>
          <w:sz w:val="20"/>
          <w:szCs w:val="20"/>
        </w:rPr>
        <w:t xml:space="preserve"> the </w:t>
      </w:r>
      <w:r w:rsidR="0090578E" w:rsidRPr="0090578E">
        <w:rPr>
          <w:rFonts w:ascii="Arial" w:hAnsi="Arial" w:cs="Arial"/>
          <w:color w:val="000000" w:themeColor="text1"/>
          <w:sz w:val="20"/>
          <w:szCs w:val="20"/>
        </w:rPr>
        <w:t>child’s</w:t>
      </w:r>
      <w:r w:rsidR="00D41945" w:rsidRPr="0090578E">
        <w:rPr>
          <w:rFonts w:ascii="Arial" w:hAnsi="Arial" w:cs="Arial"/>
          <w:color w:val="000000" w:themeColor="text1"/>
          <w:sz w:val="20"/>
          <w:szCs w:val="20"/>
        </w:rPr>
        <w:t xml:space="preserve"> level of understanding prior to starting the activity. Mistry and </w:t>
      </w:r>
      <w:r w:rsidR="00811279" w:rsidRPr="0090578E">
        <w:rPr>
          <w:rFonts w:ascii="Arial" w:hAnsi="Arial" w:cs="Arial"/>
          <w:color w:val="000000" w:themeColor="text1"/>
          <w:sz w:val="20"/>
          <w:szCs w:val="20"/>
        </w:rPr>
        <w:t>Sood (</w:t>
      </w:r>
      <w:r w:rsidR="00D41945" w:rsidRPr="0090578E">
        <w:rPr>
          <w:rFonts w:ascii="Arial" w:hAnsi="Arial" w:cs="Arial"/>
          <w:color w:val="000000" w:themeColor="text1"/>
          <w:sz w:val="20"/>
          <w:szCs w:val="20"/>
        </w:rPr>
        <w:t>2015</w:t>
      </w:r>
      <w:r w:rsidR="00384E00">
        <w:rPr>
          <w:rFonts w:ascii="Arial" w:hAnsi="Arial" w:cs="Arial"/>
          <w:color w:val="000000" w:themeColor="text1"/>
          <w:sz w:val="20"/>
          <w:szCs w:val="20"/>
        </w:rPr>
        <w:t>, p.53</w:t>
      </w:r>
      <w:r w:rsidR="00811279" w:rsidRPr="0090578E">
        <w:rPr>
          <w:rFonts w:ascii="Arial" w:hAnsi="Arial" w:cs="Arial"/>
          <w:color w:val="000000" w:themeColor="text1"/>
          <w:sz w:val="20"/>
          <w:szCs w:val="20"/>
        </w:rPr>
        <w:t>)</w:t>
      </w:r>
      <w:r w:rsidR="00D41945" w:rsidRPr="0090578E">
        <w:rPr>
          <w:rFonts w:ascii="Arial" w:hAnsi="Arial" w:cs="Arial"/>
          <w:color w:val="000000" w:themeColor="text1"/>
          <w:sz w:val="20"/>
          <w:szCs w:val="20"/>
        </w:rPr>
        <w:t xml:space="preserve"> explain that often, learners with EAL find mathematics simpler than literacy, this is because of likenesses between numbers and symbols in various languages.  </w:t>
      </w:r>
    </w:p>
    <w:p w:rsidR="00824DD4" w:rsidRPr="0090578E" w:rsidRDefault="001F5374"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 xml:space="preserve">The activity could be introduced </w:t>
      </w:r>
      <w:r w:rsidR="00824DD4" w:rsidRPr="0090578E">
        <w:rPr>
          <w:rFonts w:ascii="Arial" w:hAnsi="Arial" w:cs="Arial"/>
          <w:color w:val="000000" w:themeColor="text1"/>
          <w:sz w:val="20"/>
          <w:szCs w:val="20"/>
        </w:rPr>
        <w:t>within</w:t>
      </w:r>
      <w:r w:rsidRPr="0090578E">
        <w:rPr>
          <w:rFonts w:ascii="Arial" w:hAnsi="Arial" w:cs="Arial"/>
          <w:color w:val="000000" w:themeColor="text1"/>
          <w:sz w:val="20"/>
          <w:szCs w:val="20"/>
        </w:rPr>
        <w:t xml:space="preserve"> the classrooms continuous provision. Placed </w:t>
      </w:r>
      <w:r w:rsidR="008327E8" w:rsidRPr="0090578E">
        <w:rPr>
          <w:rFonts w:ascii="Arial" w:hAnsi="Arial" w:cs="Arial"/>
          <w:color w:val="000000" w:themeColor="text1"/>
          <w:sz w:val="20"/>
          <w:szCs w:val="20"/>
        </w:rPr>
        <w:t>in a tuff</w:t>
      </w:r>
      <w:r w:rsidRPr="0090578E">
        <w:rPr>
          <w:rFonts w:ascii="Arial" w:hAnsi="Arial" w:cs="Arial"/>
          <w:color w:val="000000" w:themeColor="text1"/>
          <w:sz w:val="20"/>
          <w:szCs w:val="20"/>
        </w:rPr>
        <w:t xml:space="preserve"> tray with laminated numbers and smaller bundles of sticks, or in the out</w:t>
      </w:r>
      <w:r w:rsidR="00824DD4" w:rsidRPr="0090578E">
        <w:rPr>
          <w:rFonts w:ascii="Arial" w:hAnsi="Arial" w:cs="Arial"/>
          <w:color w:val="000000" w:themeColor="text1"/>
          <w:sz w:val="20"/>
          <w:szCs w:val="20"/>
        </w:rPr>
        <w:t>door classroom;</w:t>
      </w:r>
      <w:r w:rsidRPr="0090578E">
        <w:rPr>
          <w:rFonts w:ascii="Arial" w:hAnsi="Arial" w:cs="Arial"/>
          <w:color w:val="000000" w:themeColor="text1"/>
          <w:sz w:val="20"/>
          <w:szCs w:val="20"/>
        </w:rPr>
        <w:t xml:space="preserve"> where children should have free access to the environment, here they could re-visit the activity and build on the knowledge they have already gained. This </w:t>
      </w:r>
      <w:r w:rsidR="008327E8" w:rsidRPr="0090578E">
        <w:rPr>
          <w:rFonts w:ascii="Arial" w:hAnsi="Arial" w:cs="Arial"/>
          <w:color w:val="000000" w:themeColor="text1"/>
          <w:sz w:val="20"/>
          <w:szCs w:val="20"/>
        </w:rPr>
        <w:t xml:space="preserve">links in with </w:t>
      </w:r>
      <w:r w:rsidR="0090578E" w:rsidRPr="0090578E">
        <w:rPr>
          <w:rFonts w:ascii="Arial" w:hAnsi="Arial" w:cs="Arial"/>
          <w:color w:val="000000" w:themeColor="text1"/>
          <w:sz w:val="20"/>
          <w:szCs w:val="20"/>
        </w:rPr>
        <w:t>Bruner’s</w:t>
      </w:r>
      <w:r w:rsidR="00F67BCA" w:rsidRPr="0090578E">
        <w:rPr>
          <w:rFonts w:ascii="Arial" w:hAnsi="Arial" w:cs="Arial"/>
          <w:color w:val="000000" w:themeColor="text1"/>
          <w:sz w:val="20"/>
          <w:szCs w:val="20"/>
        </w:rPr>
        <w:t xml:space="preserve"> S</w:t>
      </w:r>
      <w:r w:rsidR="00CB0CCA" w:rsidRPr="0090578E">
        <w:rPr>
          <w:rFonts w:ascii="Arial" w:hAnsi="Arial" w:cs="Arial"/>
          <w:color w:val="000000" w:themeColor="text1"/>
          <w:sz w:val="20"/>
          <w:szCs w:val="20"/>
        </w:rPr>
        <w:t xml:space="preserve">piral </w:t>
      </w:r>
      <w:r w:rsidR="00F67BCA" w:rsidRPr="0090578E">
        <w:rPr>
          <w:rFonts w:ascii="Arial" w:hAnsi="Arial" w:cs="Arial"/>
          <w:color w:val="000000" w:themeColor="text1"/>
          <w:sz w:val="20"/>
          <w:szCs w:val="20"/>
        </w:rPr>
        <w:t>C</w:t>
      </w:r>
      <w:r w:rsidR="008327E8" w:rsidRPr="0090578E">
        <w:rPr>
          <w:rFonts w:ascii="Arial" w:hAnsi="Arial" w:cs="Arial"/>
          <w:color w:val="000000" w:themeColor="text1"/>
          <w:sz w:val="20"/>
          <w:szCs w:val="20"/>
        </w:rPr>
        <w:t>urriculum</w:t>
      </w:r>
      <w:r w:rsidR="000011F3" w:rsidRPr="0090578E">
        <w:rPr>
          <w:rFonts w:ascii="Arial" w:hAnsi="Arial" w:cs="Arial"/>
          <w:color w:val="000000" w:themeColor="text1"/>
          <w:sz w:val="20"/>
          <w:szCs w:val="20"/>
        </w:rPr>
        <w:t xml:space="preserve">. </w:t>
      </w:r>
      <w:r w:rsidR="000011F3" w:rsidRPr="0090578E">
        <w:rPr>
          <w:rFonts w:ascii="Arial" w:hAnsi="Arial" w:cs="Arial"/>
          <w:color w:val="000000" w:themeColor="text1"/>
          <w:sz w:val="20"/>
          <w:szCs w:val="20"/>
        </w:rPr>
        <w:t>Tonkin, Alderson and</w:t>
      </w:r>
      <w:r w:rsidR="000011F3" w:rsidRPr="0090578E">
        <w:rPr>
          <w:rFonts w:ascii="Arial" w:hAnsi="Arial" w:cs="Arial"/>
          <w:color w:val="000000" w:themeColor="text1"/>
          <w:sz w:val="20"/>
          <w:szCs w:val="20"/>
        </w:rPr>
        <w:t xml:space="preserve"> Roberts (2008) explain that Bruner</w:t>
      </w:r>
      <w:r w:rsidR="00824DD4" w:rsidRPr="0090578E">
        <w:rPr>
          <w:rFonts w:ascii="Arial" w:hAnsi="Arial" w:cs="Arial"/>
          <w:color w:val="000000" w:themeColor="text1"/>
          <w:sz w:val="20"/>
          <w:szCs w:val="20"/>
        </w:rPr>
        <w:t xml:space="preserve"> recognised that children can acquire knowledge and skills based on previous learning experience, and that as children grow and revisit concepts their skills can develop further </w:t>
      </w:r>
    </w:p>
    <w:p w:rsidR="0027142F" w:rsidRPr="0090578E" w:rsidRDefault="00CB0CCA"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The activity could be u</w:t>
      </w:r>
      <w:r w:rsidR="00C21824" w:rsidRPr="0090578E">
        <w:rPr>
          <w:rFonts w:ascii="Arial" w:hAnsi="Arial" w:cs="Arial"/>
          <w:color w:val="000000" w:themeColor="text1"/>
          <w:sz w:val="20"/>
          <w:szCs w:val="20"/>
        </w:rPr>
        <w:t>sed alongside the story ‘Stick Man’, w</w:t>
      </w:r>
      <w:r w:rsidR="00C2762D" w:rsidRPr="0090578E">
        <w:rPr>
          <w:rFonts w:ascii="Arial" w:hAnsi="Arial" w:cs="Arial"/>
          <w:color w:val="000000" w:themeColor="text1"/>
          <w:sz w:val="20"/>
          <w:szCs w:val="20"/>
        </w:rPr>
        <w:t>here children can create their own stick men, where they can measure, compar</w:t>
      </w:r>
      <w:r w:rsidR="00C21824" w:rsidRPr="0090578E">
        <w:rPr>
          <w:rFonts w:ascii="Arial" w:hAnsi="Arial" w:cs="Arial"/>
          <w:color w:val="000000" w:themeColor="text1"/>
          <w:sz w:val="20"/>
          <w:szCs w:val="20"/>
        </w:rPr>
        <w:t>e and discuss lengths. Stevens</w:t>
      </w:r>
      <w:r w:rsidR="00C2762D" w:rsidRPr="0090578E">
        <w:rPr>
          <w:rFonts w:ascii="Arial" w:hAnsi="Arial" w:cs="Arial"/>
          <w:color w:val="000000" w:themeColor="text1"/>
          <w:sz w:val="20"/>
          <w:szCs w:val="20"/>
        </w:rPr>
        <w:t xml:space="preserve"> </w:t>
      </w:r>
      <w:r w:rsidR="00C21824" w:rsidRPr="0090578E">
        <w:rPr>
          <w:rFonts w:ascii="Arial" w:hAnsi="Arial" w:cs="Arial"/>
          <w:color w:val="000000" w:themeColor="text1"/>
          <w:sz w:val="20"/>
          <w:szCs w:val="20"/>
        </w:rPr>
        <w:t>(</w:t>
      </w:r>
      <w:r w:rsidR="00C2762D" w:rsidRPr="0090578E">
        <w:rPr>
          <w:rFonts w:ascii="Arial" w:hAnsi="Arial" w:cs="Arial"/>
          <w:color w:val="000000" w:themeColor="text1"/>
          <w:sz w:val="20"/>
          <w:szCs w:val="20"/>
        </w:rPr>
        <w:t>2008</w:t>
      </w:r>
      <w:r w:rsidR="00BF4E2B">
        <w:rPr>
          <w:rFonts w:ascii="Arial" w:hAnsi="Arial" w:cs="Arial"/>
          <w:color w:val="000000" w:themeColor="text1"/>
          <w:sz w:val="20"/>
          <w:szCs w:val="20"/>
        </w:rPr>
        <w:t>, p.7</w:t>
      </w:r>
      <w:r w:rsidR="00C2762D" w:rsidRPr="0090578E">
        <w:rPr>
          <w:rFonts w:ascii="Arial" w:hAnsi="Arial" w:cs="Arial"/>
          <w:color w:val="000000" w:themeColor="text1"/>
          <w:sz w:val="20"/>
          <w:szCs w:val="20"/>
        </w:rPr>
        <w:t xml:space="preserve">) notes that books and stories are great assets for exploring all elements of mathematics, safely and with confidence, and the range of characters aid with problem solving during numeracy. </w:t>
      </w:r>
    </w:p>
    <w:p w:rsidR="0027142F" w:rsidRPr="0090578E" w:rsidRDefault="0027142F" w:rsidP="007F6CDF">
      <w:pPr>
        <w:spacing w:line="360" w:lineRule="auto"/>
        <w:jc w:val="both"/>
        <w:rPr>
          <w:rFonts w:ascii="Arial" w:hAnsi="Arial" w:cs="Arial"/>
          <w:color w:val="000000" w:themeColor="text1"/>
          <w:sz w:val="20"/>
          <w:szCs w:val="20"/>
          <w:u w:val="single"/>
        </w:rPr>
      </w:pPr>
    </w:p>
    <w:p w:rsidR="002F50A7" w:rsidRPr="0090578E" w:rsidRDefault="002F50A7" w:rsidP="007F6CDF">
      <w:pPr>
        <w:spacing w:line="360" w:lineRule="auto"/>
        <w:jc w:val="both"/>
        <w:rPr>
          <w:rFonts w:ascii="Arial" w:hAnsi="Arial" w:cs="Arial"/>
          <w:color w:val="000000" w:themeColor="text1"/>
          <w:sz w:val="20"/>
          <w:szCs w:val="20"/>
          <w:u w:val="single"/>
        </w:rPr>
      </w:pPr>
      <w:r w:rsidRPr="0090578E">
        <w:rPr>
          <w:rFonts w:ascii="Arial" w:hAnsi="Arial" w:cs="Arial"/>
          <w:color w:val="000000" w:themeColor="text1"/>
          <w:sz w:val="20"/>
          <w:szCs w:val="20"/>
          <w:u w:val="single"/>
        </w:rPr>
        <w:t xml:space="preserve">Resources in play </w:t>
      </w:r>
    </w:p>
    <w:p w:rsidR="00060579" w:rsidRPr="0090578E" w:rsidRDefault="003463B7"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 xml:space="preserve">Mathematics </w:t>
      </w:r>
      <w:r w:rsidR="00060579" w:rsidRPr="0090578E">
        <w:rPr>
          <w:rFonts w:ascii="Arial" w:hAnsi="Arial" w:cs="Arial"/>
          <w:color w:val="000000" w:themeColor="text1"/>
          <w:sz w:val="20"/>
          <w:szCs w:val="20"/>
        </w:rPr>
        <w:t xml:space="preserve">are one of the core subjects children will learn during their lifetime of education. It can be found in many areas and subjects. Pound and Lee (2015) explain that all of the areas of learning are linked to mathematics, they say this is because it is one of the ways children make sense of the world. </w:t>
      </w:r>
    </w:p>
    <w:p w:rsidR="00C23AA3" w:rsidRPr="0090578E" w:rsidRDefault="00A44AB2"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 xml:space="preserve">Pepperrel et al. (2009) explain that existing provision within the classroom has the potential to offer mathematical learning, this could include the home corner, where children can explore capacity by pouring cups of tea. </w:t>
      </w:r>
      <w:r w:rsidR="00C23AA3" w:rsidRPr="0090578E">
        <w:rPr>
          <w:rFonts w:ascii="Arial" w:hAnsi="Arial" w:cs="Arial"/>
          <w:color w:val="000000" w:themeColor="text1"/>
          <w:sz w:val="20"/>
          <w:szCs w:val="20"/>
        </w:rPr>
        <w:t xml:space="preserve">The construction area offers great opportunities for mathematical development, particularly block play. Pankratz (2015, p.22) notes that block play covers many mathematical concepts such as numbers, spatial relationships, ordering and comparison, classifying and sorting. </w:t>
      </w:r>
    </w:p>
    <w:p w:rsidR="002325BD" w:rsidRPr="0090578E" w:rsidRDefault="0025454F" w:rsidP="007F6CDF">
      <w:pPr>
        <w:spacing w:line="360" w:lineRule="auto"/>
        <w:jc w:val="both"/>
        <w:rPr>
          <w:rFonts w:ascii="Arial" w:hAnsi="Arial" w:cs="Arial"/>
          <w:color w:val="000000" w:themeColor="text1"/>
          <w:sz w:val="20"/>
          <w:szCs w:val="20"/>
          <w:u w:val="single"/>
        </w:rPr>
      </w:pPr>
      <w:r w:rsidRPr="0090578E">
        <w:rPr>
          <w:rFonts w:ascii="Arial" w:hAnsi="Arial" w:cs="Arial"/>
          <w:color w:val="000000" w:themeColor="text1"/>
          <w:sz w:val="20"/>
          <w:szCs w:val="20"/>
        </w:rPr>
        <w:t>Resources such as o</w:t>
      </w:r>
      <w:r w:rsidR="00ED7324" w:rsidRPr="0090578E">
        <w:rPr>
          <w:rFonts w:ascii="Arial" w:hAnsi="Arial" w:cs="Arial"/>
          <w:color w:val="000000" w:themeColor="text1"/>
          <w:sz w:val="20"/>
          <w:szCs w:val="20"/>
        </w:rPr>
        <w:t>bjects in play are vital. They have great potential to encourage children to explore and think about the physical phenomena, objects provide a perfect opportunity for developing physical knowledge, creativity and explora</w:t>
      </w:r>
      <w:r w:rsidR="00976584" w:rsidRPr="0090578E">
        <w:rPr>
          <w:rFonts w:ascii="Arial" w:hAnsi="Arial" w:cs="Arial"/>
          <w:color w:val="000000" w:themeColor="text1"/>
          <w:sz w:val="20"/>
          <w:szCs w:val="20"/>
        </w:rPr>
        <w:t xml:space="preserve">tion (Solis, 2017, p. 138). </w:t>
      </w:r>
      <w:r w:rsidR="00ED7324" w:rsidRPr="0090578E">
        <w:rPr>
          <w:rFonts w:ascii="Arial" w:hAnsi="Arial" w:cs="Arial"/>
          <w:color w:val="000000" w:themeColor="text1"/>
          <w:sz w:val="20"/>
          <w:szCs w:val="20"/>
        </w:rPr>
        <w:t xml:space="preserve">Whilst objects provide great benefit in play, it is </w:t>
      </w:r>
      <w:r w:rsidR="00226BEE" w:rsidRPr="0090578E">
        <w:rPr>
          <w:rFonts w:ascii="Arial" w:hAnsi="Arial" w:cs="Arial"/>
          <w:color w:val="000000" w:themeColor="text1"/>
          <w:sz w:val="20"/>
          <w:szCs w:val="20"/>
        </w:rPr>
        <w:t>important to be mindful</w:t>
      </w:r>
      <w:r w:rsidR="00ED7324" w:rsidRPr="0090578E">
        <w:rPr>
          <w:rFonts w:ascii="Arial" w:hAnsi="Arial" w:cs="Arial"/>
          <w:color w:val="000000" w:themeColor="text1"/>
          <w:sz w:val="20"/>
          <w:szCs w:val="20"/>
        </w:rPr>
        <w:t xml:space="preserve"> that often some plastic </w:t>
      </w:r>
      <w:r w:rsidR="00976584" w:rsidRPr="0090578E">
        <w:rPr>
          <w:rFonts w:ascii="Arial" w:hAnsi="Arial" w:cs="Arial"/>
          <w:color w:val="000000" w:themeColor="text1"/>
          <w:sz w:val="20"/>
          <w:szCs w:val="20"/>
        </w:rPr>
        <w:t>objects</w:t>
      </w:r>
      <w:r w:rsidR="00ED7324" w:rsidRPr="0090578E">
        <w:rPr>
          <w:rFonts w:ascii="Arial" w:hAnsi="Arial" w:cs="Arial"/>
          <w:color w:val="000000" w:themeColor="text1"/>
          <w:sz w:val="20"/>
          <w:szCs w:val="20"/>
        </w:rPr>
        <w:t xml:space="preserve"> could offer limitations on the child’s imagination. It is not essential to offer children plastic toys to provoke role play. Research has shown that children still engaged in pretend play and aggressive play by producing their own</w:t>
      </w:r>
      <w:r w:rsidR="00226BEE" w:rsidRPr="0090578E">
        <w:rPr>
          <w:rFonts w:ascii="Arial" w:hAnsi="Arial" w:cs="Arial"/>
          <w:color w:val="000000" w:themeColor="text1"/>
          <w:sz w:val="20"/>
          <w:szCs w:val="20"/>
        </w:rPr>
        <w:t xml:space="preserve"> objects from natural materials</w:t>
      </w:r>
      <w:r w:rsidR="00ED7324" w:rsidRPr="0090578E">
        <w:rPr>
          <w:rFonts w:ascii="Arial" w:hAnsi="Arial" w:cs="Arial"/>
          <w:color w:val="000000" w:themeColor="text1"/>
          <w:sz w:val="20"/>
          <w:szCs w:val="20"/>
        </w:rPr>
        <w:t xml:space="preserve"> </w:t>
      </w:r>
      <w:r w:rsidR="00226BEE" w:rsidRPr="0090578E">
        <w:rPr>
          <w:rFonts w:ascii="Arial" w:hAnsi="Arial" w:cs="Arial"/>
          <w:color w:val="000000" w:themeColor="text1"/>
          <w:sz w:val="20"/>
          <w:szCs w:val="20"/>
        </w:rPr>
        <w:t>(Swank and Shin, 2015, p. 154).</w:t>
      </w:r>
      <w:r w:rsidR="00FD3BE1" w:rsidRPr="0090578E">
        <w:rPr>
          <w:rFonts w:ascii="Arial" w:hAnsi="Arial" w:cs="Arial"/>
          <w:color w:val="000000" w:themeColor="text1"/>
          <w:sz w:val="20"/>
          <w:szCs w:val="20"/>
        </w:rPr>
        <w:t xml:space="preserve"> It is vital to be mindful regarding the types of materials that are offered to the children.</w:t>
      </w:r>
      <w:r w:rsidR="002325BD" w:rsidRPr="0090578E">
        <w:rPr>
          <w:rFonts w:ascii="Arial" w:hAnsi="Arial" w:cs="Arial"/>
          <w:color w:val="000000" w:themeColor="text1"/>
          <w:sz w:val="20"/>
          <w:szCs w:val="20"/>
        </w:rPr>
        <w:t xml:space="preserve"> </w:t>
      </w:r>
      <w:r w:rsidR="00C21824" w:rsidRPr="0090578E">
        <w:rPr>
          <w:rFonts w:ascii="Arial" w:hAnsi="Arial" w:cs="Arial"/>
          <w:color w:val="000000" w:themeColor="text1"/>
          <w:sz w:val="20"/>
          <w:szCs w:val="20"/>
        </w:rPr>
        <w:t>Atkinson</w:t>
      </w:r>
      <w:r w:rsidR="00FD3BE1" w:rsidRPr="0090578E">
        <w:rPr>
          <w:rFonts w:ascii="Arial" w:hAnsi="Arial" w:cs="Arial"/>
          <w:color w:val="000000" w:themeColor="text1"/>
          <w:sz w:val="20"/>
          <w:szCs w:val="20"/>
        </w:rPr>
        <w:t xml:space="preserve"> </w:t>
      </w:r>
      <w:r w:rsidR="00C21824" w:rsidRPr="0090578E">
        <w:rPr>
          <w:rFonts w:ascii="Arial" w:hAnsi="Arial" w:cs="Arial"/>
          <w:color w:val="000000" w:themeColor="text1"/>
          <w:sz w:val="20"/>
          <w:szCs w:val="20"/>
        </w:rPr>
        <w:t>(</w:t>
      </w:r>
      <w:r w:rsidR="00FD3BE1" w:rsidRPr="0090578E">
        <w:rPr>
          <w:rFonts w:ascii="Arial" w:hAnsi="Arial" w:cs="Arial"/>
          <w:color w:val="000000" w:themeColor="text1"/>
          <w:sz w:val="20"/>
          <w:szCs w:val="20"/>
        </w:rPr>
        <w:t>2015, p.59) states ‘’the</w:t>
      </w:r>
      <w:r w:rsidR="002325BD" w:rsidRPr="0090578E">
        <w:rPr>
          <w:rFonts w:ascii="Arial" w:hAnsi="Arial" w:cs="Arial"/>
          <w:color w:val="000000" w:themeColor="text1"/>
          <w:sz w:val="20"/>
          <w:szCs w:val="20"/>
        </w:rPr>
        <w:t xml:space="preserve"> many unseen assumptions embedded in materials and environments limit who children and teachers can be.’’ </w:t>
      </w:r>
    </w:p>
    <w:p w:rsidR="00976584" w:rsidRPr="00F83CA8" w:rsidRDefault="00976584"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 xml:space="preserve">Resources within a classroom should be able to be transported by the children into different areas, this will allow symbolic play to happen. Symbolic play is when the children use an object to </w:t>
      </w:r>
      <w:r w:rsidR="00AB096F" w:rsidRPr="0090578E">
        <w:rPr>
          <w:rFonts w:ascii="Arial" w:hAnsi="Arial" w:cs="Arial"/>
          <w:color w:val="000000" w:themeColor="text1"/>
          <w:sz w:val="20"/>
          <w:szCs w:val="20"/>
        </w:rPr>
        <w:t>construct representations for a different object (Pellegrini, 2009).</w:t>
      </w:r>
      <w:r w:rsidR="0025454F" w:rsidRPr="0090578E">
        <w:rPr>
          <w:rFonts w:ascii="Arial" w:hAnsi="Arial" w:cs="Arial"/>
          <w:color w:val="000000" w:themeColor="text1"/>
          <w:sz w:val="20"/>
          <w:szCs w:val="20"/>
        </w:rPr>
        <w:t xml:space="preserve"> Malerstein (1979, p.107) notes that Piaget discusses this symbolic play during the pre-operational stage of cognitive development within a child’s </w:t>
      </w:r>
      <w:r w:rsidR="0025454F" w:rsidRPr="0090578E">
        <w:rPr>
          <w:rFonts w:ascii="Arial" w:hAnsi="Arial" w:cs="Arial"/>
          <w:color w:val="000000" w:themeColor="text1"/>
          <w:sz w:val="20"/>
          <w:szCs w:val="20"/>
        </w:rPr>
        <w:lastRenderedPageBreak/>
        <w:t>early years, he says children have the ability to make a word, or object become something other than itself.</w:t>
      </w:r>
      <w:r w:rsidRPr="0090578E">
        <w:rPr>
          <w:rFonts w:ascii="Arial" w:hAnsi="Arial" w:cs="Arial"/>
          <w:color w:val="000000" w:themeColor="text1"/>
          <w:sz w:val="20"/>
          <w:szCs w:val="20"/>
        </w:rPr>
        <w:t xml:space="preserve"> Providing these loose parts offer more than just symbolic play, they also promote thinking that leads to problem solving and theoretical thinking. Loose parts enhance children’s capability to think imaginatively and find solutions. They bring a sense of adventure and enjoyment (Daly and Beloglovsky, </w:t>
      </w:r>
      <w:r w:rsidRPr="00F83CA8">
        <w:rPr>
          <w:rFonts w:ascii="Arial" w:hAnsi="Arial" w:cs="Arial"/>
          <w:color w:val="000000" w:themeColor="text1"/>
          <w:sz w:val="20"/>
          <w:szCs w:val="20"/>
        </w:rPr>
        <w:t>2015).</w:t>
      </w:r>
    </w:p>
    <w:p w:rsidR="00904C5A" w:rsidRPr="00F83CA8" w:rsidRDefault="00F83CA8" w:rsidP="00904C5A">
      <w:pPr>
        <w:spacing w:line="360" w:lineRule="auto"/>
        <w:rPr>
          <w:rFonts w:ascii="Arial" w:hAnsi="Arial" w:cs="Arial"/>
          <w:color w:val="000000" w:themeColor="text1"/>
          <w:sz w:val="20"/>
          <w:szCs w:val="20"/>
        </w:rPr>
      </w:pPr>
      <w:r w:rsidRPr="00F83CA8">
        <w:rPr>
          <w:rFonts w:ascii="Arial" w:hAnsi="Arial" w:cs="Arial"/>
          <w:color w:val="000000" w:themeColor="text1"/>
          <w:sz w:val="20"/>
          <w:szCs w:val="20"/>
        </w:rPr>
        <w:t>Continuous</w:t>
      </w:r>
      <w:r w:rsidR="00904C5A" w:rsidRPr="00F83CA8">
        <w:rPr>
          <w:rFonts w:ascii="Arial" w:hAnsi="Arial" w:cs="Arial"/>
          <w:color w:val="000000" w:themeColor="text1"/>
          <w:sz w:val="20"/>
          <w:szCs w:val="20"/>
        </w:rPr>
        <w:t xml:space="preserve"> and enhanced provision within a classroom are valuable resources for the </w:t>
      </w:r>
      <w:r w:rsidRPr="00F83CA8">
        <w:rPr>
          <w:rFonts w:ascii="Arial" w:hAnsi="Arial" w:cs="Arial"/>
          <w:color w:val="000000" w:themeColor="text1"/>
          <w:sz w:val="20"/>
          <w:szCs w:val="20"/>
        </w:rPr>
        <w:t>children’s</w:t>
      </w:r>
      <w:r w:rsidR="00904C5A" w:rsidRPr="00F83CA8">
        <w:rPr>
          <w:rFonts w:ascii="Arial" w:hAnsi="Arial" w:cs="Arial"/>
          <w:color w:val="000000" w:themeColor="text1"/>
          <w:sz w:val="20"/>
          <w:szCs w:val="20"/>
        </w:rPr>
        <w:t xml:space="preserve"> learning. Featherstone (2014) explains that continuous provision within a classroom enables children to build upon their recent learning, and to practice the skills they have gained. She also understands that continuous provision allows the adult to enhance the activities within these areas, such as sand and water play by offering a more focused session in which adults can set their activities, with the assurance that children can access during active, independent learning. </w:t>
      </w:r>
    </w:p>
    <w:p w:rsidR="00523962" w:rsidRPr="0090578E" w:rsidRDefault="00523962" w:rsidP="007F6CDF">
      <w:pPr>
        <w:spacing w:line="360" w:lineRule="auto"/>
        <w:jc w:val="both"/>
        <w:rPr>
          <w:rFonts w:ascii="Arial" w:hAnsi="Arial" w:cs="Arial"/>
          <w:color w:val="000000" w:themeColor="text1"/>
          <w:sz w:val="20"/>
          <w:szCs w:val="20"/>
        </w:rPr>
      </w:pPr>
      <w:r w:rsidRPr="00F83CA8">
        <w:rPr>
          <w:rFonts w:ascii="Arial" w:hAnsi="Arial" w:cs="Arial"/>
          <w:color w:val="000000" w:themeColor="text1"/>
          <w:sz w:val="20"/>
          <w:szCs w:val="20"/>
        </w:rPr>
        <w:t>Time is a valuable resource</w:t>
      </w:r>
      <w:r w:rsidR="003A766F" w:rsidRPr="00F83CA8">
        <w:rPr>
          <w:rFonts w:ascii="Arial" w:hAnsi="Arial" w:cs="Arial"/>
          <w:color w:val="000000" w:themeColor="text1"/>
          <w:sz w:val="20"/>
          <w:szCs w:val="20"/>
        </w:rPr>
        <w:t xml:space="preserve"> for aiding children’s learning, this includes time for </w:t>
      </w:r>
      <w:r w:rsidR="003A766F" w:rsidRPr="0090578E">
        <w:rPr>
          <w:rFonts w:ascii="Arial" w:hAnsi="Arial" w:cs="Arial"/>
          <w:color w:val="000000" w:themeColor="text1"/>
          <w:sz w:val="20"/>
          <w:szCs w:val="20"/>
        </w:rPr>
        <w:t>the children to play and also time for the practitioner to observe the child’s play. Broadhead (2004) understands that by observing the children</w:t>
      </w:r>
      <w:r w:rsidR="00C21824" w:rsidRPr="0090578E">
        <w:rPr>
          <w:rFonts w:ascii="Arial" w:hAnsi="Arial" w:cs="Arial"/>
          <w:color w:val="000000" w:themeColor="text1"/>
          <w:sz w:val="20"/>
          <w:szCs w:val="20"/>
        </w:rPr>
        <w:t>,</w:t>
      </w:r>
      <w:r w:rsidR="003A766F" w:rsidRPr="0090578E">
        <w:rPr>
          <w:rFonts w:ascii="Arial" w:hAnsi="Arial" w:cs="Arial"/>
          <w:color w:val="000000" w:themeColor="text1"/>
          <w:sz w:val="20"/>
          <w:szCs w:val="20"/>
        </w:rPr>
        <w:t xml:space="preserve"> practitioners can gain specific knowledge about the areas of provision and the resources, and how they are used within the classroom. </w:t>
      </w:r>
    </w:p>
    <w:p w:rsidR="00226BEE" w:rsidRPr="0090578E" w:rsidRDefault="00976584"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 xml:space="preserve">The environment is imperative for children’s learning. This also includes the outdoor classroom. </w:t>
      </w:r>
      <w:r w:rsidR="00043294">
        <w:rPr>
          <w:rFonts w:ascii="Arial" w:hAnsi="Arial" w:cs="Arial"/>
          <w:color w:val="000000" w:themeColor="text1"/>
          <w:sz w:val="20"/>
          <w:szCs w:val="20"/>
        </w:rPr>
        <w:t>Poor</w:t>
      </w:r>
      <w:r w:rsidR="00226BEE" w:rsidRPr="0090578E">
        <w:rPr>
          <w:rFonts w:ascii="Arial" w:hAnsi="Arial" w:cs="Arial"/>
          <w:color w:val="000000" w:themeColor="text1"/>
          <w:sz w:val="20"/>
          <w:szCs w:val="20"/>
        </w:rPr>
        <w:t xml:space="preserve"> play environments are </w:t>
      </w:r>
      <w:r w:rsidRPr="0090578E">
        <w:rPr>
          <w:rFonts w:ascii="Arial" w:hAnsi="Arial" w:cs="Arial"/>
          <w:color w:val="000000" w:themeColor="text1"/>
          <w:sz w:val="20"/>
          <w:szCs w:val="20"/>
        </w:rPr>
        <w:t>plain</w:t>
      </w:r>
      <w:r w:rsidR="00226BEE" w:rsidRPr="0090578E">
        <w:rPr>
          <w:rFonts w:ascii="Arial" w:hAnsi="Arial" w:cs="Arial"/>
          <w:color w:val="000000" w:themeColor="text1"/>
          <w:sz w:val="20"/>
          <w:szCs w:val="20"/>
        </w:rPr>
        <w:t xml:space="preserve"> and </w:t>
      </w:r>
      <w:r w:rsidRPr="0090578E">
        <w:rPr>
          <w:rFonts w:ascii="Arial" w:hAnsi="Arial" w:cs="Arial"/>
          <w:color w:val="000000" w:themeColor="text1"/>
          <w:sz w:val="20"/>
          <w:szCs w:val="20"/>
        </w:rPr>
        <w:t>unchallengeable</w:t>
      </w:r>
      <w:r w:rsidR="00226BEE" w:rsidRPr="0090578E">
        <w:rPr>
          <w:rFonts w:ascii="Arial" w:hAnsi="Arial" w:cs="Arial"/>
          <w:color w:val="000000" w:themeColor="text1"/>
          <w:sz w:val="20"/>
          <w:szCs w:val="20"/>
        </w:rPr>
        <w:t xml:space="preserve">, controlled by adults, lacking resiliency and </w:t>
      </w:r>
      <w:r w:rsidRPr="0090578E">
        <w:rPr>
          <w:rFonts w:ascii="Arial" w:hAnsi="Arial" w:cs="Arial"/>
          <w:color w:val="000000" w:themeColor="text1"/>
          <w:sz w:val="20"/>
          <w:szCs w:val="20"/>
        </w:rPr>
        <w:t xml:space="preserve">fascination. Early </w:t>
      </w:r>
      <w:r w:rsidR="006007F8" w:rsidRPr="0090578E">
        <w:rPr>
          <w:rFonts w:ascii="Arial" w:hAnsi="Arial" w:cs="Arial"/>
          <w:color w:val="000000" w:themeColor="text1"/>
          <w:sz w:val="20"/>
          <w:szCs w:val="20"/>
        </w:rPr>
        <w:t>year’s</w:t>
      </w:r>
      <w:r w:rsidRPr="0090578E">
        <w:rPr>
          <w:rFonts w:ascii="Arial" w:hAnsi="Arial" w:cs="Arial"/>
          <w:color w:val="000000" w:themeColor="text1"/>
          <w:sz w:val="20"/>
          <w:szCs w:val="20"/>
        </w:rPr>
        <w:t xml:space="preserve"> practitioners must place the same value on the outdoor classroom as they do on the indoor, and consider what materials are on offer, ensuring they are open ended, inclusive and differentiated</w:t>
      </w:r>
      <w:r w:rsidR="00226BEE" w:rsidRPr="0090578E">
        <w:rPr>
          <w:rFonts w:ascii="Arial" w:hAnsi="Arial" w:cs="Arial"/>
          <w:color w:val="000000" w:themeColor="text1"/>
          <w:sz w:val="20"/>
          <w:szCs w:val="20"/>
        </w:rPr>
        <w:t xml:space="preserve"> (Frost and Sutterby, 2017, p. 82</w:t>
      </w:r>
      <w:r w:rsidRPr="0090578E">
        <w:rPr>
          <w:rFonts w:ascii="Arial" w:hAnsi="Arial" w:cs="Arial"/>
          <w:color w:val="000000" w:themeColor="text1"/>
          <w:sz w:val="20"/>
          <w:szCs w:val="20"/>
        </w:rPr>
        <w:t>: Wallin, 2018, p. 93</w:t>
      </w:r>
      <w:r w:rsidR="00226BEE" w:rsidRPr="0090578E">
        <w:rPr>
          <w:rFonts w:ascii="Arial" w:hAnsi="Arial" w:cs="Arial"/>
          <w:color w:val="000000" w:themeColor="text1"/>
          <w:sz w:val="20"/>
          <w:szCs w:val="20"/>
        </w:rPr>
        <w:t>).</w:t>
      </w:r>
      <w:r w:rsidR="00AB096F" w:rsidRPr="0090578E">
        <w:rPr>
          <w:rFonts w:ascii="Arial" w:hAnsi="Arial" w:cs="Arial"/>
          <w:color w:val="000000" w:themeColor="text1"/>
          <w:sz w:val="20"/>
          <w:szCs w:val="20"/>
        </w:rPr>
        <w:t xml:space="preserve"> The activity focused on outdoor learning, with using natural materials to investigate and incite numeracy skills.  </w:t>
      </w:r>
    </w:p>
    <w:p w:rsidR="007007DC" w:rsidRPr="0090578E" w:rsidRDefault="007007DC"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Children should have the option to access resources</w:t>
      </w:r>
      <w:r w:rsidR="0099746B" w:rsidRPr="0090578E">
        <w:rPr>
          <w:rFonts w:ascii="Arial" w:hAnsi="Arial" w:cs="Arial"/>
          <w:color w:val="000000" w:themeColor="text1"/>
          <w:sz w:val="20"/>
          <w:szCs w:val="20"/>
        </w:rPr>
        <w:t>.</w:t>
      </w:r>
      <w:r w:rsidRPr="0090578E">
        <w:rPr>
          <w:rFonts w:ascii="Arial" w:hAnsi="Arial" w:cs="Arial"/>
          <w:color w:val="000000" w:themeColor="text1"/>
          <w:sz w:val="20"/>
          <w:szCs w:val="20"/>
        </w:rPr>
        <w:t xml:space="preserve"> </w:t>
      </w:r>
      <w:r w:rsidR="0099746B" w:rsidRPr="0090578E">
        <w:rPr>
          <w:rFonts w:ascii="Arial" w:hAnsi="Arial" w:cs="Arial"/>
          <w:color w:val="000000" w:themeColor="text1"/>
          <w:sz w:val="20"/>
          <w:szCs w:val="20"/>
        </w:rPr>
        <w:t xml:space="preserve">Gobry (2008, p. 27) explains that </w:t>
      </w:r>
      <w:r w:rsidRPr="0090578E">
        <w:rPr>
          <w:rFonts w:ascii="Arial" w:hAnsi="Arial" w:cs="Arial"/>
          <w:color w:val="000000" w:themeColor="text1"/>
          <w:sz w:val="20"/>
          <w:szCs w:val="20"/>
        </w:rPr>
        <w:t>this is the same as the Montessori method, where children have the opportunity to choose the activities the</w:t>
      </w:r>
      <w:r w:rsidR="0099746B" w:rsidRPr="0090578E">
        <w:rPr>
          <w:rFonts w:ascii="Arial" w:hAnsi="Arial" w:cs="Arial"/>
          <w:color w:val="000000" w:themeColor="text1"/>
          <w:sz w:val="20"/>
          <w:szCs w:val="20"/>
        </w:rPr>
        <w:t xml:space="preserve">y would like to engage in, the children </w:t>
      </w:r>
      <w:r w:rsidRPr="0090578E">
        <w:rPr>
          <w:rFonts w:ascii="Arial" w:hAnsi="Arial" w:cs="Arial"/>
          <w:color w:val="000000" w:themeColor="text1"/>
          <w:sz w:val="20"/>
          <w:szCs w:val="20"/>
        </w:rPr>
        <w:t>are able to work on these f</w:t>
      </w:r>
      <w:r w:rsidR="0099746B" w:rsidRPr="0090578E">
        <w:rPr>
          <w:rFonts w:ascii="Arial" w:hAnsi="Arial" w:cs="Arial"/>
          <w:color w:val="000000" w:themeColor="text1"/>
          <w:sz w:val="20"/>
          <w:szCs w:val="20"/>
        </w:rPr>
        <w:t>or as long as they see suitable. The</w:t>
      </w:r>
      <w:r w:rsidRPr="0090578E">
        <w:rPr>
          <w:rFonts w:ascii="Arial" w:hAnsi="Arial" w:cs="Arial"/>
          <w:color w:val="000000" w:themeColor="text1"/>
          <w:sz w:val="20"/>
          <w:szCs w:val="20"/>
        </w:rPr>
        <w:t xml:space="preserve"> materials </w:t>
      </w:r>
      <w:r w:rsidR="0099746B" w:rsidRPr="0090578E">
        <w:rPr>
          <w:rFonts w:ascii="Arial" w:hAnsi="Arial" w:cs="Arial"/>
          <w:color w:val="000000" w:themeColor="text1"/>
          <w:sz w:val="20"/>
          <w:szCs w:val="20"/>
        </w:rPr>
        <w:t>set out empower</w:t>
      </w:r>
      <w:r w:rsidRPr="0090578E">
        <w:rPr>
          <w:rFonts w:ascii="Arial" w:hAnsi="Arial" w:cs="Arial"/>
          <w:color w:val="000000" w:themeColor="text1"/>
          <w:sz w:val="20"/>
          <w:szCs w:val="20"/>
        </w:rPr>
        <w:t xml:space="preserve"> </w:t>
      </w:r>
      <w:r w:rsidR="0099746B" w:rsidRPr="0090578E">
        <w:rPr>
          <w:rFonts w:ascii="Arial" w:hAnsi="Arial" w:cs="Arial"/>
          <w:color w:val="000000" w:themeColor="text1"/>
          <w:sz w:val="20"/>
          <w:szCs w:val="20"/>
        </w:rPr>
        <w:t>children</w:t>
      </w:r>
      <w:r w:rsidRPr="0090578E">
        <w:rPr>
          <w:rFonts w:ascii="Arial" w:hAnsi="Arial" w:cs="Arial"/>
          <w:color w:val="000000" w:themeColor="text1"/>
          <w:sz w:val="20"/>
          <w:szCs w:val="20"/>
        </w:rPr>
        <w:t xml:space="preserve"> to learn by using their hands rather than from direct </w:t>
      </w:r>
      <w:r w:rsidR="0099746B" w:rsidRPr="0090578E">
        <w:rPr>
          <w:rFonts w:ascii="Arial" w:hAnsi="Arial" w:cs="Arial"/>
          <w:color w:val="000000" w:themeColor="text1"/>
          <w:sz w:val="20"/>
          <w:szCs w:val="20"/>
        </w:rPr>
        <w:t>teaching</w:t>
      </w:r>
      <w:r w:rsidR="003A766F" w:rsidRPr="0090578E">
        <w:rPr>
          <w:rFonts w:ascii="Arial" w:hAnsi="Arial" w:cs="Arial"/>
          <w:color w:val="000000" w:themeColor="text1"/>
          <w:sz w:val="20"/>
          <w:szCs w:val="20"/>
        </w:rPr>
        <w:t>.</w:t>
      </w:r>
    </w:p>
    <w:p w:rsidR="001A4217" w:rsidRPr="0090578E" w:rsidRDefault="001A4217"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 xml:space="preserve">Mistry and Sood (2015) discuss that children who speak English as an additional language may require different resources, this is to mirror what the children see at home. They say a learning environment should mirror some aspects of the home. An example they provide is possibly colourful saris in the home corner.  This also links with the </w:t>
      </w:r>
      <w:r w:rsidR="00AC748C" w:rsidRPr="0090578E">
        <w:rPr>
          <w:rFonts w:ascii="Arial" w:hAnsi="Arial" w:cs="Arial"/>
          <w:color w:val="000000" w:themeColor="text1"/>
          <w:sz w:val="20"/>
          <w:szCs w:val="20"/>
        </w:rPr>
        <w:t>child’s</w:t>
      </w:r>
      <w:r w:rsidRPr="0090578E">
        <w:rPr>
          <w:rFonts w:ascii="Arial" w:hAnsi="Arial" w:cs="Arial"/>
          <w:color w:val="000000" w:themeColor="text1"/>
          <w:sz w:val="20"/>
          <w:szCs w:val="20"/>
        </w:rPr>
        <w:t xml:space="preserve"> </w:t>
      </w:r>
      <w:r w:rsidR="00AC748C" w:rsidRPr="0090578E">
        <w:rPr>
          <w:rFonts w:ascii="Arial" w:hAnsi="Arial" w:cs="Arial"/>
          <w:color w:val="000000" w:themeColor="text1"/>
          <w:sz w:val="20"/>
          <w:szCs w:val="20"/>
        </w:rPr>
        <w:t>cultural</w:t>
      </w:r>
      <w:r w:rsidRPr="0090578E">
        <w:rPr>
          <w:rFonts w:ascii="Arial" w:hAnsi="Arial" w:cs="Arial"/>
          <w:color w:val="000000" w:themeColor="text1"/>
          <w:sz w:val="20"/>
          <w:szCs w:val="20"/>
        </w:rPr>
        <w:t xml:space="preserve"> values and background. </w:t>
      </w:r>
      <w:r w:rsidR="00AC748C" w:rsidRPr="0090578E">
        <w:rPr>
          <w:rFonts w:ascii="Arial" w:hAnsi="Arial" w:cs="Arial"/>
          <w:color w:val="000000" w:themeColor="text1"/>
          <w:sz w:val="20"/>
          <w:szCs w:val="20"/>
        </w:rPr>
        <w:t xml:space="preserve">This is in line with article 29 of the United Nations convention on the rights of the child. Who state that education must respect the child’s own and other cultures (Unicef, 1992). </w:t>
      </w:r>
    </w:p>
    <w:p w:rsidR="0027142F" w:rsidRPr="0090578E" w:rsidRDefault="007856D3" w:rsidP="007F6CDF">
      <w:pPr>
        <w:spacing w:line="360" w:lineRule="auto"/>
        <w:jc w:val="both"/>
        <w:rPr>
          <w:rFonts w:ascii="Arial" w:hAnsi="Arial" w:cs="Arial"/>
          <w:color w:val="000000" w:themeColor="text1"/>
          <w:sz w:val="20"/>
          <w:szCs w:val="20"/>
          <w:u w:val="single"/>
        </w:rPr>
      </w:pPr>
      <w:r w:rsidRPr="0090578E">
        <w:rPr>
          <w:rFonts w:ascii="Arial" w:hAnsi="Arial" w:cs="Arial"/>
          <w:color w:val="000000" w:themeColor="text1"/>
          <w:sz w:val="20"/>
          <w:szCs w:val="20"/>
          <w:u w:val="single"/>
        </w:rPr>
        <w:t>Role of the adult</w:t>
      </w:r>
    </w:p>
    <w:p w:rsidR="00AC748C" w:rsidRPr="0090578E" w:rsidRDefault="00AA1037"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 xml:space="preserve">The adult must ensure they are promoting and encouraging mathematics in a positive way. </w:t>
      </w:r>
      <w:r w:rsidR="008F150D" w:rsidRPr="0090578E">
        <w:rPr>
          <w:rFonts w:ascii="Arial" w:hAnsi="Arial" w:cs="Arial"/>
          <w:color w:val="000000" w:themeColor="text1"/>
          <w:sz w:val="20"/>
          <w:szCs w:val="20"/>
        </w:rPr>
        <w:t xml:space="preserve">Pound (1999) explains that if we want children to be good at mathematics, then adults must encourage them to enjoy it. </w:t>
      </w:r>
      <w:r w:rsidR="008D6401" w:rsidRPr="0090578E">
        <w:rPr>
          <w:rFonts w:ascii="Arial" w:hAnsi="Arial" w:cs="Arial"/>
          <w:color w:val="000000" w:themeColor="text1"/>
          <w:sz w:val="20"/>
          <w:szCs w:val="20"/>
        </w:rPr>
        <w:t>The practitioner must provide opportunities for children to problem solve and make connections within every day routines, this could include snack time, and ensuring there are enough pieces of fruit for all children</w:t>
      </w:r>
      <w:r w:rsidR="0045108A" w:rsidRPr="0090578E">
        <w:rPr>
          <w:rFonts w:ascii="Arial" w:hAnsi="Arial" w:cs="Arial"/>
          <w:color w:val="000000" w:themeColor="text1"/>
          <w:sz w:val="20"/>
          <w:szCs w:val="20"/>
        </w:rPr>
        <w:t xml:space="preserve"> (Tucker, 2014).</w:t>
      </w:r>
    </w:p>
    <w:p w:rsidR="00594137" w:rsidRPr="0090578E" w:rsidRDefault="00594137"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lastRenderedPageBreak/>
        <w:t xml:space="preserve">The adult’s role is to set high expectations for all children within the setting. This is regardless of the child’s abilities. Tucker (2014) discusses inclusion within the setting and says all children will feel included if they have the option to engage in all that is on offer, this includes space, the adult’s time and attention. She goes on further to say that continuous reviews are essential in ensuring that the teaching is truly inclusive. </w:t>
      </w:r>
    </w:p>
    <w:p w:rsidR="00D4268B" w:rsidRPr="0090578E" w:rsidRDefault="003D502B"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 xml:space="preserve">The activities set for the children must be </w:t>
      </w:r>
      <w:r w:rsidR="00BA0349" w:rsidRPr="0090578E">
        <w:rPr>
          <w:rFonts w:ascii="Arial" w:hAnsi="Arial" w:cs="Arial"/>
          <w:color w:val="000000" w:themeColor="text1"/>
          <w:sz w:val="20"/>
          <w:szCs w:val="20"/>
        </w:rPr>
        <w:t xml:space="preserve">appropriate and relevant to their current developmental stage. </w:t>
      </w:r>
      <w:r w:rsidR="00BF4E2B">
        <w:rPr>
          <w:rFonts w:ascii="Arial" w:hAnsi="Arial" w:cs="Arial"/>
          <w:color w:val="000000" w:themeColor="text1"/>
          <w:sz w:val="20"/>
          <w:szCs w:val="20"/>
        </w:rPr>
        <w:t>The Foundation P</w:t>
      </w:r>
      <w:r w:rsidR="00D4268B" w:rsidRPr="0090578E">
        <w:rPr>
          <w:rFonts w:ascii="Arial" w:hAnsi="Arial" w:cs="Arial"/>
          <w:color w:val="000000" w:themeColor="text1"/>
          <w:sz w:val="20"/>
          <w:szCs w:val="20"/>
        </w:rPr>
        <w:t xml:space="preserve">hase handbook states that </w:t>
      </w:r>
      <w:r w:rsidR="00C975DC" w:rsidRPr="0090578E">
        <w:rPr>
          <w:rFonts w:ascii="Arial" w:hAnsi="Arial" w:cs="Arial"/>
          <w:color w:val="000000" w:themeColor="text1"/>
          <w:sz w:val="20"/>
          <w:szCs w:val="20"/>
        </w:rPr>
        <w:t>settings must offer ‘’de</w:t>
      </w:r>
      <w:r w:rsidR="00D4268B" w:rsidRPr="0090578E">
        <w:rPr>
          <w:rFonts w:ascii="Arial" w:hAnsi="Arial" w:cs="Arial"/>
          <w:color w:val="000000" w:themeColor="text1"/>
          <w:sz w:val="20"/>
          <w:szCs w:val="20"/>
        </w:rPr>
        <w:t xml:space="preserve">velopmentally appropriate continuous, enhanced and focused </w:t>
      </w:r>
      <w:r w:rsidR="00C975DC" w:rsidRPr="0090578E">
        <w:rPr>
          <w:rFonts w:ascii="Arial" w:hAnsi="Arial" w:cs="Arial"/>
          <w:color w:val="000000" w:themeColor="text1"/>
          <w:sz w:val="20"/>
          <w:szCs w:val="20"/>
        </w:rPr>
        <w:t>provision based</w:t>
      </w:r>
      <w:r w:rsidR="00D4268B" w:rsidRPr="0090578E">
        <w:rPr>
          <w:rFonts w:ascii="Arial" w:hAnsi="Arial" w:cs="Arial"/>
          <w:color w:val="000000" w:themeColor="text1"/>
          <w:sz w:val="20"/>
          <w:szCs w:val="20"/>
        </w:rPr>
        <w:t xml:space="preserve"> on the children’s interests, lines of enquiry and learning style</w:t>
      </w:r>
      <w:r w:rsidR="00765268" w:rsidRPr="0090578E">
        <w:rPr>
          <w:rFonts w:ascii="Arial" w:hAnsi="Arial" w:cs="Arial"/>
          <w:color w:val="000000" w:themeColor="text1"/>
          <w:sz w:val="20"/>
          <w:szCs w:val="20"/>
        </w:rPr>
        <w:t>s</w:t>
      </w:r>
      <w:r w:rsidR="00C975DC" w:rsidRPr="0090578E">
        <w:rPr>
          <w:rFonts w:ascii="Arial" w:hAnsi="Arial" w:cs="Arial"/>
          <w:color w:val="000000" w:themeColor="text1"/>
          <w:sz w:val="20"/>
          <w:szCs w:val="20"/>
        </w:rPr>
        <w:t xml:space="preserve">’’ </w:t>
      </w:r>
      <w:r w:rsidR="00765268" w:rsidRPr="0090578E">
        <w:rPr>
          <w:rFonts w:ascii="Arial" w:hAnsi="Arial" w:cs="Arial"/>
          <w:color w:val="000000" w:themeColor="text1"/>
          <w:sz w:val="20"/>
          <w:szCs w:val="20"/>
        </w:rPr>
        <w:t>(</w:t>
      </w:r>
      <w:r w:rsidR="00C975DC" w:rsidRPr="0090578E">
        <w:rPr>
          <w:rFonts w:ascii="Arial" w:hAnsi="Arial" w:cs="Arial"/>
          <w:color w:val="000000" w:themeColor="text1"/>
          <w:sz w:val="20"/>
          <w:szCs w:val="20"/>
        </w:rPr>
        <w:t xml:space="preserve">Welsh </w:t>
      </w:r>
      <w:r w:rsidR="00BF4E2B">
        <w:rPr>
          <w:rFonts w:ascii="Arial" w:hAnsi="Arial" w:cs="Arial"/>
          <w:color w:val="000000" w:themeColor="text1"/>
          <w:sz w:val="20"/>
          <w:szCs w:val="20"/>
        </w:rPr>
        <w:t>G</w:t>
      </w:r>
      <w:r w:rsidR="00C975DC" w:rsidRPr="0090578E">
        <w:rPr>
          <w:rFonts w:ascii="Arial" w:hAnsi="Arial" w:cs="Arial"/>
          <w:color w:val="000000" w:themeColor="text1"/>
          <w:sz w:val="20"/>
          <w:szCs w:val="20"/>
        </w:rPr>
        <w:t>overnment, 20</w:t>
      </w:r>
      <w:r w:rsidR="00765268" w:rsidRPr="0090578E">
        <w:rPr>
          <w:rFonts w:ascii="Arial" w:hAnsi="Arial" w:cs="Arial"/>
          <w:color w:val="000000" w:themeColor="text1"/>
          <w:sz w:val="20"/>
          <w:szCs w:val="20"/>
        </w:rPr>
        <w:t>07</w:t>
      </w:r>
      <w:r w:rsidR="00BF4E2B">
        <w:rPr>
          <w:rFonts w:ascii="Arial" w:hAnsi="Arial" w:cs="Arial"/>
          <w:color w:val="000000" w:themeColor="text1"/>
          <w:sz w:val="20"/>
          <w:szCs w:val="20"/>
        </w:rPr>
        <w:t>, p.10</w:t>
      </w:r>
      <w:r w:rsidR="00765268" w:rsidRPr="0090578E">
        <w:rPr>
          <w:rFonts w:ascii="Arial" w:hAnsi="Arial" w:cs="Arial"/>
          <w:color w:val="000000" w:themeColor="text1"/>
          <w:sz w:val="20"/>
          <w:szCs w:val="20"/>
        </w:rPr>
        <w:t>).</w:t>
      </w:r>
      <w:r w:rsidR="00043294">
        <w:rPr>
          <w:rFonts w:ascii="Arial" w:hAnsi="Arial" w:cs="Arial"/>
          <w:color w:val="000000" w:themeColor="text1"/>
          <w:sz w:val="20"/>
          <w:szCs w:val="20"/>
        </w:rPr>
        <w:t xml:space="preserve"> </w:t>
      </w:r>
    </w:p>
    <w:p w:rsidR="00BA0349" w:rsidRPr="0090578E" w:rsidRDefault="00BA0349"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 xml:space="preserve">The only way to know a </w:t>
      </w:r>
      <w:r w:rsidR="00765268" w:rsidRPr="0090578E">
        <w:rPr>
          <w:rFonts w:ascii="Arial" w:hAnsi="Arial" w:cs="Arial"/>
          <w:color w:val="000000" w:themeColor="text1"/>
          <w:sz w:val="20"/>
          <w:szCs w:val="20"/>
        </w:rPr>
        <w:t>child’s</w:t>
      </w:r>
      <w:r w:rsidRPr="0090578E">
        <w:rPr>
          <w:rFonts w:ascii="Arial" w:hAnsi="Arial" w:cs="Arial"/>
          <w:color w:val="000000" w:themeColor="text1"/>
          <w:sz w:val="20"/>
          <w:szCs w:val="20"/>
        </w:rPr>
        <w:t xml:space="preserve"> current level of </w:t>
      </w:r>
      <w:r w:rsidR="008302B4" w:rsidRPr="0090578E">
        <w:rPr>
          <w:rFonts w:ascii="Arial" w:hAnsi="Arial" w:cs="Arial"/>
          <w:color w:val="000000" w:themeColor="text1"/>
          <w:sz w:val="20"/>
          <w:szCs w:val="20"/>
        </w:rPr>
        <w:t>understanding</w:t>
      </w:r>
      <w:r w:rsidRPr="0090578E">
        <w:rPr>
          <w:rFonts w:ascii="Arial" w:hAnsi="Arial" w:cs="Arial"/>
          <w:color w:val="000000" w:themeColor="text1"/>
          <w:sz w:val="20"/>
          <w:szCs w:val="20"/>
        </w:rPr>
        <w:t xml:space="preserve"> is to observe and asses during their play. </w:t>
      </w:r>
      <w:r w:rsidR="00D4268B" w:rsidRPr="0090578E">
        <w:rPr>
          <w:rFonts w:ascii="Arial" w:hAnsi="Arial" w:cs="Arial"/>
          <w:color w:val="000000" w:themeColor="text1"/>
          <w:sz w:val="20"/>
          <w:szCs w:val="20"/>
        </w:rPr>
        <w:t xml:space="preserve">Smidt </w:t>
      </w:r>
      <w:r w:rsidR="00765268" w:rsidRPr="0090578E">
        <w:rPr>
          <w:rFonts w:ascii="Arial" w:hAnsi="Arial" w:cs="Arial"/>
          <w:color w:val="000000" w:themeColor="text1"/>
          <w:sz w:val="20"/>
          <w:szCs w:val="20"/>
        </w:rPr>
        <w:t>(2015</w:t>
      </w:r>
      <w:r w:rsidR="00D4268B" w:rsidRPr="0090578E">
        <w:rPr>
          <w:rFonts w:ascii="Arial" w:hAnsi="Arial" w:cs="Arial"/>
          <w:color w:val="000000" w:themeColor="text1"/>
          <w:sz w:val="20"/>
          <w:szCs w:val="20"/>
        </w:rPr>
        <w:t xml:space="preserve">) </w:t>
      </w:r>
      <w:r w:rsidR="00765268" w:rsidRPr="0090578E">
        <w:rPr>
          <w:rFonts w:ascii="Arial" w:hAnsi="Arial" w:cs="Arial"/>
          <w:color w:val="000000" w:themeColor="text1"/>
          <w:sz w:val="20"/>
          <w:szCs w:val="20"/>
        </w:rPr>
        <w:t xml:space="preserve">explains the importance of assessments within the setting, she says that early years practitioners have a duty to ensure that all children are progressing in their learning journey, form dependence to independence. She adds that the best way of finding this out is to gather evidence as part of daily life. </w:t>
      </w:r>
      <w:r w:rsidR="00594137" w:rsidRPr="0090578E">
        <w:rPr>
          <w:rFonts w:ascii="Arial" w:hAnsi="Arial" w:cs="Arial"/>
          <w:color w:val="000000" w:themeColor="text1"/>
          <w:sz w:val="20"/>
          <w:szCs w:val="20"/>
        </w:rPr>
        <w:t xml:space="preserve">  </w:t>
      </w:r>
      <w:r w:rsidRPr="0090578E">
        <w:rPr>
          <w:rFonts w:ascii="Arial" w:hAnsi="Arial" w:cs="Arial"/>
          <w:color w:val="000000" w:themeColor="text1"/>
          <w:sz w:val="20"/>
          <w:szCs w:val="20"/>
        </w:rPr>
        <w:t xml:space="preserve">The curriculum in </w:t>
      </w:r>
      <w:r w:rsidR="0045108A" w:rsidRPr="0090578E">
        <w:rPr>
          <w:rFonts w:ascii="Arial" w:hAnsi="Arial" w:cs="Arial"/>
          <w:color w:val="000000" w:themeColor="text1"/>
          <w:sz w:val="20"/>
          <w:szCs w:val="20"/>
        </w:rPr>
        <w:t>W</w:t>
      </w:r>
      <w:r w:rsidRPr="0090578E">
        <w:rPr>
          <w:rFonts w:ascii="Arial" w:hAnsi="Arial" w:cs="Arial"/>
          <w:color w:val="000000" w:themeColor="text1"/>
          <w:sz w:val="20"/>
          <w:szCs w:val="20"/>
        </w:rPr>
        <w:t>ales is evolving</w:t>
      </w:r>
      <w:r w:rsidR="0045108A" w:rsidRPr="0090578E">
        <w:rPr>
          <w:rFonts w:ascii="Arial" w:hAnsi="Arial" w:cs="Arial"/>
          <w:color w:val="000000" w:themeColor="text1"/>
          <w:sz w:val="20"/>
          <w:szCs w:val="20"/>
        </w:rPr>
        <w:t>. The</w:t>
      </w:r>
      <w:r w:rsidR="00043294">
        <w:rPr>
          <w:rFonts w:ascii="Arial" w:hAnsi="Arial" w:cs="Arial"/>
          <w:color w:val="000000" w:themeColor="text1"/>
          <w:sz w:val="20"/>
          <w:szCs w:val="20"/>
        </w:rPr>
        <w:t xml:space="preserve"> Welsh G</w:t>
      </w:r>
      <w:r w:rsidR="008302B4" w:rsidRPr="0090578E">
        <w:rPr>
          <w:rFonts w:ascii="Arial" w:hAnsi="Arial" w:cs="Arial"/>
          <w:color w:val="000000" w:themeColor="text1"/>
          <w:sz w:val="20"/>
          <w:szCs w:val="20"/>
        </w:rPr>
        <w:t>overnment (2017) explain that</w:t>
      </w:r>
      <w:r w:rsidR="0045108A" w:rsidRPr="0090578E">
        <w:rPr>
          <w:rFonts w:ascii="Arial" w:hAnsi="Arial" w:cs="Arial"/>
          <w:color w:val="000000" w:themeColor="text1"/>
          <w:sz w:val="20"/>
          <w:szCs w:val="20"/>
        </w:rPr>
        <w:t xml:space="preserve"> a programme named S</w:t>
      </w:r>
      <w:r w:rsidRPr="0090578E">
        <w:rPr>
          <w:rFonts w:ascii="Arial" w:hAnsi="Arial" w:cs="Arial"/>
          <w:color w:val="000000" w:themeColor="text1"/>
          <w:sz w:val="20"/>
          <w:szCs w:val="20"/>
        </w:rPr>
        <w:t xml:space="preserve">uccessful </w:t>
      </w:r>
      <w:r w:rsidR="0045108A" w:rsidRPr="0090578E">
        <w:rPr>
          <w:rFonts w:ascii="Arial" w:hAnsi="Arial" w:cs="Arial"/>
          <w:color w:val="000000" w:themeColor="text1"/>
          <w:sz w:val="20"/>
          <w:szCs w:val="20"/>
        </w:rPr>
        <w:t>F</w:t>
      </w:r>
      <w:r w:rsidRPr="0090578E">
        <w:rPr>
          <w:rFonts w:ascii="Arial" w:hAnsi="Arial" w:cs="Arial"/>
          <w:color w:val="000000" w:themeColor="text1"/>
          <w:sz w:val="20"/>
          <w:szCs w:val="20"/>
        </w:rPr>
        <w:t xml:space="preserve">utures </w:t>
      </w:r>
      <w:r w:rsidR="007D01EF" w:rsidRPr="0090578E">
        <w:rPr>
          <w:rFonts w:ascii="Arial" w:hAnsi="Arial" w:cs="Arial"/>
          <w:color w:val="000000" w:themeColor="text1"/>
          <w:sz w:val="20"/>
          <w:szCs w:val="20"/>
        </w:rPr>
        <w:t>is the new curriculum that is being im</w:t>
      </w:r>
      <w:r w:rsidR="008302B4" w:rsidRPr="0090578E">
        <w:rPr>
          <w:rFonts w:ascii="Arial" w:hAnsi="Arial" w:cs="Arial"/>
          <w:color w:val="000000" w:themeColor="text1"/>
          <w:sz w:val="20"/>
          <w:szCs w:val="20"/>
        </w:rPr>
        <w:t>plemented over the coming years, and will be implemented throughout the whole of Wales by 2020.</w:t>
      </w:r>
      <w:r w:rsidR="007D01EF" w:rsidRPr="0090578E">
        <w:rPr>
          <w:rFonts w:ascii="Arial" w:hAnsi="Arial" w:cs="Arial"/>
          <w:color w:val="000000" w:themeColor="text1"/>
          <w:sz w:val="20"/>
          <w:szCs w:val="20"/>
        </w:rPr>
        <w:t xml:space="preserve"> Some of </w:t>
      </w:r>
      <w:r w:rsidR="008302B4" w:rsidRPr="0090578E">
        <w:rPr>
          <w:rFonts w:ascii="Arial" w:hAnsi="Arial" w:cs="Arial"/>
          <w:color w:val="000000" w:themeColor="text1"/>
          <w:sz w:val="20"/>
          <w:szCs w:val="20"/>
        </w:rPr>
        <w:t>its</w:t>
      </w:r>
      <w:r w:rsidR="007D01EF" w:rsidRPr="0090578E">
        <w:rPr>
          <w:rFonts w:ascii="Arial" w:hAnsi="Arial" w:cs="Arial"/>
          <w:color w:val="000000" w:themeColor="text1"/>
          <w:sz w:val="20"/>
          <w:szCs w:val="20"/>
        </w:rPr>
        <w:t xml:space="preserve"> focuses </w:t>
      </w:r>
      <w:r w:rsidR="008302B4" w:rsidRPr="0090578E">
        <w:rPr>
          <w:rFonts w:ascii="Arial" w:hAnsi="Arial" w:cs="Arial"/>
          <w:color w:val="000000" w:themeColor="text1"/>
          <w:sz w:val="20"/>
          <w:szCs w:val="20"/>
        </w:rPr>
        <w:t xml:space="preserve">place emphasis on </w:t>
      </w:r>
      <w:r w:rsidR="007D01EF" w:rsidRPr="0090578E">
        <w:rPr>
          <w:rFonts w:ascii="Arial" w:hAnsi="Arial" w:cs="Arial"/>
          <w:color w:val="000000" w:themeColor="text1"/>
          <w:sz w:val="20"/>
          <w:szCs w:val="20"/>
        </w:rPr>
        <w:t>ensuring there is a stronger role for assessments</w:t>
      </w:r>
      <w:r w:rsidR="008302B4" w:rsidRPr="0090578E">
        <w:rPr>
          <w:rFonts w:ascii="Arial" w:hAnsi="Arial" w:cs="Arial"/>
          <w:color w:val="000000" w:themeColor="text1"/>
          <w:sz w:val="20"/>
          <w:szCs w:val="20"/>
        </w:rPr>
        <w:t xml:space="preserve"> to support learning, </w:t>
      </w:r>
      <w:r w:rsidR="007D01EF" w:rsidRPr="0090578E">
        <w:rPr>
          <w:rFonts w:ascii="Arial" w:hAnsi="Arial" w:cs="Arial"/>
          <w:color w:val="000000" w:themeColor="text1"/>
          <w:sz w:val="20"/>
          <w:szCs w:val="20"/>
        </w:rPr>
        <w:t xml:space="preserve">which will allow for </w:t>
      </w:r>
      <w:r w:rsidR="008302B4" w:rsidRPr="0090578E">
        <w:rPr>
          <w:rFonts w:ascii="Arial" w:hAnsi="Arial" w:cs="Arial"/>
          <w:color w:val="000000" w:themeColor="text1"/>
          <w:sz w:val="20"/>
          <w:szCs w:val="20"/>
        </w:rPr>
        <w:t xml:space="preserve">a </w:t>
      </w:r>
      <w:r w:rsidR="007D01EF" w:rsidRPr="0090578E">
        <w:rPr>
          <w:rFonts w:ascii="Arial" w:hAnsi="Arial" w:cs="Arial"/>
          <w:color w:val="000000" w:themeColor="text1"/>
          <w:sz w:val="20"/>
          <w:szCs w:val="20"/>
        </w:rPr>
        <w:t xml:space="preserve">more effective </w:t>
      </w:r>
      <w:r w:rsidR="008302B4" w:rsidRPr="0090578E">
        <w:rPr>
          <w:rFonts w:ascii="Arial" w:hAnsi="Arial" w:cs="Arial"/>
          <w:color w:val="000000" w:themeColor="text1"/>
          <w:sz w:val="20"/>
          <w:szCs w:val="20"/>
        </w:rPr>
        <w:t>education</w:t>
      </w:r>
      <w:r w:rsidR="007D01EF" w:rsidRPr="0090578E">
        <w:rPr>
          <w:rFonts w:ascii="Arial" w:hAnsi="Arial" w:cs="Arial"/>
          <w:color w:val="000000" w:themeColor="text1"/>
          <w:sz w:val="20"/>
          <w:szCs w:val="20"/>
        </w:rPr>
        <w:t>. Donaldson</w:t>
      </w:r>
      <w:r w:rsidR="0090578E" w:rsidRPr="0090578E">
        <w:rPr>
          <w:rFonts w:ascii="Arial" w:hAnsi="Arial" w:cs="Arial"/>
          <w:color w:val="000000" w:themeColor="text1"/>
          <w:sz w:val="20"/>
          <w:szCs w:val="20"/>
        </w:rPr>
        <w:t xml:space="preserve"> (2017)</w:t>
      </w:r>
      <w:r w:rsidR="007D01EF" w:rsidRPr="0090578E">
        <w:rPr>
          <w:rFonts w:ascii="Arial" w:hAnsi="Arial" w:cs="Arial"/>
          <w:color w:val="000000" w:themeColor="text1"/>
          <w:sz w:val="20"/>
          <w:szCs w:val="20"/>
        </w:rPr>
        <w:t xml:space="preserve"> also states that involving children in their own assessing will also encourage them to be more accountable for their own learning. </w:t>
      </w:r>
    </w:p>
    <w:p w:rsidR="00D4268B" w:rsidRPr="0090578E" w:rsidRDefault="00115081" w:rsidP="007F6CDF">
      <w:pPr>
        <w:pStyle w:val="NormalWeb"/>
        <w:spacing w:before="0" w:beforeAutospacing="0" w:after="0" w:afterAutospacing="0"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t xml:space="preserve">Parents/carers are the </w:t>
      </w:r>
      <w:r w:rsidR="009A079E" w:rsidRPr="0090578E">
        <w:rPr>
          <w:rFonts w:ascii="Arial" w:hAnsi="Arial" w:cs="Arial"/>
          <w:color w:val="000000" w:themeColor="text1"/>
          <w:sz w:val="20"/>
          <w:szCs w:val="20"/>
        </w:rPr>
        <w:t>children’s</w:t>
      </w:r>
      <w:r w:rsidRPr="0090578E">
        <w:rPr>
          <w:rFonts w:ascii="Arial" w:hAnsi="Arial" w:cs="Arial"/>
          <w:color w:val="000000" w:themeColor="text1"/>
          <w:sz w:val="20"/>
          <w:szCs w:val="20"/>
        </w:rPr>
        <w:t xml:space="preserve"> first educators. Early years </w:t>
      </w:r>
      <w:r w:rsidR="009A079E" w:rsidRPr="0090578E">
        <w:rPr>
          <w:rFonts w:ascii="Arial" w:hAnsi="Arial" w:cs="Arial"/>
          <w:color w:val="000000" w:themeColor="text1"/>
          <w:sz w:val="20"/>
          <w:szCs w:val="20"/>
        </w:rPr>
        <w:t>practitioners</w:t>
      </w:r>
      <w:r w:rsidRPr="0090578E">
        <w:rPr>
          <w:rFonts w:ascii="Arial" w:hAnsi="Arial" w:cs="Arial"/>
          <w:color w:val="000000" w:themeColor="text1"/>
          <w:sz w:val="20"/>
          <w:szCs w:val="20"/>
        </w:rPr>
        <w:t xml:space="preserve"> should try to offer good partnership with the </w:t>
      </w:r>
      <w:r w:rsidR="009A079E" w:rsidRPr="0090578E">
        <w:rPr>
          <w:rFonts w:ascii="Arial" w:hAnsi="Arial" w:cs="Arial"/>
          <w:color w:val="000000" w:themeColor="text1"/>
          <w:sz w:val="20"/>
          <w:szCs w:val="20"/>
        </w:rPr>
        <w:t>children’s</w:t>
      </w:r>
      <w:r w:rsidRPr="0090578E">
        <w:rPr>
          <w:rFonts w:ascii="Arial" w:hAnsi="Arial" w:cs="Arial"/>
          <w:color w:val="000000" w:themeColor="text1"/>
          <w:sz w:val="20"/>
          <w:szCs w:val="20"/>
        </w:rPr>
        <w:t xml:space="preserve"> parents/carers. Davis and Kelly (2017, p.7) explain that </w:t>
      </w:r>
      <w:r w:rsidR="009A079E" w:rsidRPr="0090578E">
        <w:rPr>
          <w:rFonts w:ascii="Arial" w:hAnsi="Arial" w:cs="Arial"/>
          <w:color w:val="000000" w:themeColor="text1"/>
          <w:sz w:val="20"/>
          <w:szCs w:val="20"/>
        </w:rPr>
        <w:t>e</w:t>
      </w:r>
      <w:r w:rsidRPr="0090578E">
        <w:rPr>
          <w:rFonts w:ascii="Arial" w:hAnsi="Arial" w:cs="Arial"/>
          <w:color w:val="000000" w:themeColor="text1"/>
          <w:sz w:val="20"/>
          <w:szCs w:val="20"/>
        </w:rPr>
        <w:t xml:space="preserve">ducators have little control on </w:t>
      </w:r>
      <w:r w:rsidR="009A079E" w:rsidRPr="0090578E">
        <w:rPr>
          <w:rFonts w:ascii="Arial" w:hAnsi="Arial" w:cs="Arial"/>
          <w:color w:val="000000" w:themeColor="text1"/>
          <w:sz w:val="20"/>
          <w:szCs w:val="20"/>
        </w:rPr>
        <w:t>children’s</w:t>
      </w:r>
      <w:r w:rsidRPr="0090578E">
        <w:rPr>
          <w:rFonts w:ascii="Arial" w:hAnsi="Arial" w:cs="Arial"/>
          <w:color w:val="000000" w:themeColor="text1"/>
          <w:sz w:val="20"/>
          <w:szCs w:val="20"/>
        </w:rPr>
        <w:t xml:space="preserve"> home environments, however there are ways to engage parents to become </w:t>
      </w:r>
      <w:r w:rsidR="009A079E" w:rsidRPr="0090578E">
        <w:rPr>
          <w:rFonts w:ascii="Arial" w:hAnsi="Arial" w:cs="Arial"/>
          <w:color w:val="000000" w:themeColor="text1"/>
          <w:sz w:val="20"/>
          <w:szCs w:val="20"/>
        </w:rPr>
        <w:t xml:space="preserve">more </w:t>
      </w:r>
      <w:r w:rsidRPr="0090578E">
        <w:rPr>
          <w:rFonts w:ascii="Arial" w:hAnsi="Arial" w:cs="Arial"/>
          <w:color w:val="000000" w:themeColor="text1"/>
          <w:sz w:val="20"/>
          <w:szCs w:val="20"/>
        </w:rPr>
        <w:t xml:space="preserve">involved in mathematics. </w:t>
      </w:r>
      <w:r w:rsidR="009A079E" w:rsidRPr="0090578E">
        <w:rPr>
          <w:rFonts w:ascii="Arial" w:hAnsi="Arial" w:cs="Arial"/>
          <w:color w:val="000000" w:themeColor="text1"/>
          <w:sz w:val="20"/>
          <w:szCs w:val="20"/>
        </w:rPr>
        <w:t xml:space="preserve">Some schools offer </w:t>
      </w:r>
      <w:r w:rsidR="0045108A" w:rsidRPr="0090578E">
        <w:rPr>
          <w:rFonts w:ascii="Arial" w:hAnsi="Arial" w:cs="Arial"/>
          <w:color w:val="000000" w:themeColor="text1"/>
          <w:sz w:val="20"/>
          <w:szCs w:val="20"/>
        </w:rPr>
        <w:t>N</w:t>
      </w:r>
      <w:r w:rsidR="009A079E" w:rsidRPr="0090578E">
        <w:rPr>
          <w:rFonts w:ascii="Arial" w:hAnsi="Arial" w:cs="Arial"/>
          <w:color w:val="000000" w:themeColor="text1"/>
          <w:sz w:val="20"/>
          <w:szCs w:val="20"/>
        </w:rPr>
        <w:t xml:space="preserve">umber and </w:t>
      </w:r>
      <w:r w:rsidR="0045108A" w:rsidRPr="0090578E">
        <w:rPr>
          <w:rFonts w:ascii="Arial" w:hAnsi="Arial" w:cs="Arial"/>
          <w:color w:val="000000" w:themeColor="text1"/>
          <w:sz w:val="20"/>
          <w:szCs w:val="20"/>
        </w:rPr>
        <w:t>P</w:t>
      </w:r>
      <w:r w:rsidR="009A079E" w:rsidRPr="0090578E">
        <w:rPr>
          <w:rFonts w:ascii="Arial" w:hAnsi="Arial" w:cs="Arial"/>
          <w:color w:val="000000" w:themeColor="text1"/>
          <w:sz w:val="20"/>
          <w:szCs w:val="20"/>
        </w:rPr>
        <w:t>lay sessions that enable parents to come into the school setting and work with their children on building numeracy skills</w:t>
      </w:r>
      <w:r w:rsidR="008D6401" w:rsidRPr="0090578E">
        <w:rPr>
          <w:rFonts w:ascii="Arial" w:hAnsi="Arial" w:cs="Arial"/>
          <w:color w:val="000000" w:themeColor="text1"/>
          <w:sz w:val="20"/>
          <w:szCs w:val="20"/>
        </w:rPr>
        <w:t xml:space="preserve">. The Pen Green Centre demonstrates this family and community participation in learning. Whalley (2007) describes that </w:t>
      </w:r>
      <w:r w:rsidR="007F6CDF" w:rsidRPr="0090578E">
        <w:rPr>
          <w:rFonts w:ascii="Arial" w:hAnsi="Arial" w:cs="Arial"/>
          <w:color w:val="000000" w:themeColor="text1"/>
          <w:sz w:val="20"/>
          <w:szCs w:val="20"/>
        </w:rPr>
        <w:t xml:space="preserve">the ethos of the programme is parents and staff as co-educators. </w:t>
      </w:r>
    </w:p>
    <w:p w:rsidR="007F6CDF" w:rsidRPr="0090578E" w:rsidRDefault="007F6CDF" w:rsidP="007F6CDF">
      <w:pPr>
        <w:pStyle w:val="NormalWeb"/>
        <w:spacing w:before="0" w:beforeAutospacing="0" w:after="0" w:afterAutospacing="0" w:line="360" w:lineRule="auto"/>
        <w:jc w:val="both"/>
        <w:rPr>
          <w:rFonts w:ascii="Arial" w:eastAsia="Calibri" w:hAnsi="Arial" w:cs="Arial"/>
          <w:color w:val="000000" w:themeColor="text1"/>
          <w:sz w:val="20"/>
          <w:szCs w:val="20"/>
          <w:lang w:val="en-GB"/>
        </w:rPr>
      </w:pPr>
    </w:p>
    <w:p w:rsidR="00BA0349" w:rsidRPr="0090578E" w:rsidRDefault="00740DB7" w:rsidP="007F6CDF">
      <w:pPr>
        <w:pStyle w:val="NormalWeb"/>
        <w:spacing w:before="0" w:beforeAutospacing="0" w:after="0" w:afterAutospacing="0" w:line="360" w:lineRule="auto"/>
        <w:jc w:val="both"/>
        <w:rPr>
          <w:rFonts w:ascii="Arial" w:eastAsia="Calibri" w:hAnsi="Arial" w:cs="Arial"/>
          <w:color w:val="000000" w:themeColor="text1"/>
          <w:sz w:val="20"/>
          <w:szCs w:val="20"/>
          <w:lang w:val="en-GB"/>
        </w:rPr>
      </w:pPr>
      <w:r w:rsidRPr="0090578E">
        <w:rPr>
          <w:rFonts w:ascii="Arial" w:eastAsia="Calibri" w:hAnsi="Arial" w:cs="Arial"/>
          <w:color w:val="000000" w:themeColor="text1"/>
          <w:sz w:val="20"/>
          <w:szCs w:val="20"/>
          <w:lang w:val="en-GB"/>
        </w:rPr>
        <w:t xml:space="preserve">The </w:t>
      </w:r>
      <w:r w:rsidR="0045108A" w:rsidRPr="0090578E">
        <w:rPr>
          <w:rFonts w:ascii="Arial" w:eastAsia="Calibri" w:hAnsi="Arial" w:cs="Arial"/>
          <w:color w:val="000000" w:themeColor="text1"/>
          <w:sz w:val="20"/>
          <w:szCs w:val="20"/>
          <w:lang w:val="en-GB"/>
        </w:rPr>
        <w:t>N</w:t>
      </w:r>
      <w:r w:rsidRPr="0090578E">
        <w:rPr>
          <w:rFonts w:ascii="Arial" w:eastAsia="Calibri" w:hAnsi="Arial" w:cs="Arial"/>
          <w:color w:val="000000" w:themeColor="text1"/>
          <w:sz w:val="20"/>
          <w:szCs w:val="20"/>
          <w:lang w:val="en-GB"/>
        </w:rPr>
        <w:t xml:space="preserve">ational </w:t>
      </w:r>
      <w:r w:rsidR="0045108A" w:rsidRPr="0090578E">
        <w:rPr>
          <w:rFonts w:ascii="Arial" w:eastAsia="Calibri" w:hAnsi="Arial" w:cs="Arial"/>
          <w:color w:val="000000" w:themeColor="text1"/>
          <w:sz w:val="20"/>
          <w:szCs w:val="20"/>
          <w:lang w:val="en-GB"/>
        </w:rPr>
        <w:t>L</w:t>
      </w:r>
      <w:r w:rsidRPr="0090578E">
        <w:rPr>
          <w:rFonts w:ascii="Arial" w:eastAsia="Calibri" w:hAnsi="Arial" w:cs="Arial"/>
          <w:color w:val="000000" w:themeColor="text1"/>
          <w:sz w:val="20"/>
          <w:szCs w:val="20"/>
          <w:lang w:val="en-GB"/>
        </w:rPr>
        <w:t xml:space="preserve">iteracy and </w:t>
      </w:r>
      <w:r w:rsidR="0045108A" w:rsidRPr="0090578E">
        <w:rPr>
          <w:rFonts w:ascii="Arial" w:eastAsia="Calibri" w:hAnsi="Arial" w:cs="Arial"/>
          <w:color w:val="000000" w:themeColor="text1"/>
          <w:sz w:val="20"/>
          <w:szCs w:val="20"/>
          <w:lang w:val="en-GB"/>
        </w:rPr>
        <w:t>N</w:t>
      </w:r>
      <w:r w:rsidRPr="0090578E">
        <w:rPr>
          <w:rFonts w:ascii="Arial" w:eastAsia="Calibri" w:hAnsi="Arial" w:cs="Arial"/>
          <w:color w:val="000000" w:themeColor="text1"/>
          <w:sz w:val="20"/>
          <w:szCs w:val="20"/>
          <w:lang w:val="en-GB"/>
        </w:rPr>
        <w:t xml:space="preserve">umeracy </w:t>
      </w:r>
      <w:r w:rsidR="0045108A" w:rsidRPr="0090578E">
        <w:rPr>
          <w:rFonts w:ascii="Arial" w:eastAsia="Calibri" w:hAnsi="Arial" w:cs="Arial"/>
          <w:color w:val="000000" w:themeColor="text1"/>
          <w:sz w:val="20"/>
          <w:szCs w:val="20"/>
          <w:lang w:val="en-GB"/>
        </w:rPr>
        <w:t>P</w:t>
      </w:r>
      <w:r w:rsidRPr="0090578E">
        <w:rPr>
          <w:rFonts w:ascii="Arial" w:eastAsia="Calibri" w:hAnsi="Arial" w:cs="Arial"/>
          <w:color w:val="000000" w:themeColor="text1"/>
          <w:sz w:val="20"/>
          <w:szCs w:val="20"/>
          <w:lang w:val="en-GB"/>
        </w:rPr>
        <w:t>rogramme (2016</w:t>
      </w:r>
      <w:r w:rsidR="00043294">
        <w:rPr>
          <w:rFonts w:ascii="Arial" w:eastAsia="Calibri" w:hAnsi="Arial" w:cs="Arial"/>
          <w:color w:val="000000" w:themeColor="text1"/>
          <w:sz w:val="20"/>
          <w:szCs w:val="20"/>
          <w:lang w:val="en-GB"/>
        </w:rPr>
        <w:t>, p.12</w:t>
      </w:r>
      <w:r w:rsidRPr="0090578E">
        <w:rPr>
          <w:rFonts w:ascii="Arial" w:eastAsia="Calibri" w:hAnsi="Arial" w:cs="Arial"/>
          <w:color w:val="000000" w:themeColor="text1"/>
          <w:sz w:val="20"/>
          <w:szCs w:val="20"/>
          <w:lang w:val="en-GB"/>
        </w:rPr>
        <w:t xml:space="preserve">) </w:t>
      </w:r>
      <w:r w:rsidRPr="0090578E">
        <w:rPr>
          <w:rFonts w:ascii="Arial" w:eastAsia="Calibri" w:hAnsi="Arial" w:cs="Arial"/>
          <w:color w:val="000000" w:themeColor="text1"/>
          <w:sz w:val="20"/>
          <w:szCs w:val="20"/>
          <w:lang w:val="en-GB"/>
        </w:rPr>
        <w:t>understands the priority of ‘’</w:t>
      </w:r>
      <w:r w:rsidR="0045108A" w:rsidRPr="0090578E">
        <w:rPr>
          <w:rFonts w:ascii="Arial" w:eastAsia="Calibri" w:hAnsi="Arial" w:cs="Arial"/>
          <w:color w:val="000000" w:themeColor="text1"/>
          <w:sz w:val="20"/>
          <w:szCs w:val="20"/>
          <w:lang w:val="en-GB"/>
        </w:rPr>
        <w:t>s</w:t>
      </w:r>
      <w:r w:rsidRPr="0090578E">
        <w:rPr>
          <w:rFonts w:ascii="Arial" w:eastAsia="Calibri" w:hAnsi="Arial" w:cs="Arial"/>
          <w:color w:val="000000" w:themeColor="text1"/>
          <w:sz w:val="20"/>
          <w:szCs w:val="20"/>
          <w:lang w:val="en-GB"/>
        </w:rPr>
        <w:t xml:space="preserve">upporting all teachers and practitioners to be excellent teachers of literacy and numeracy’’. The programme explains that literacy and numeracy skills are the basis of life long skills. The programme </w:t>
      </w:r>
      <w:r w:rsidR="00751744" w:rsidRPr="0090578E">
        <w:rPr>
          <w:rFonts w:ascii="Arial" w:eastAsia="Calibri" w:hAnsi="Arial" w:cs="Arial"/>
          <w:color w:val="000000" w:themeColor="text1"/>
          <w:sz w:val="20"/>
          <w:szCs w:val="20"/>
          <w:lang w:val="en-GB"/>
        </w:rPr>
        <w:t>ensures</w:t>
      </w:r>
      <w:r w:rsidRPr="0090578E">
        <w:rPr>
          <w:rFonts w:ascii="Arial" w:eastAsia="Calibri" w:hAnsi="Arial" w:cs="Arial"/>
          <w:color w:val="000000" w:themeColor="text1"/>
          <w:sz w:val="20"/>
          <w:szCs w:val="20"/>
          <w:lang w:val="en-GB"/>
        </w:rPr>
        <w:t xml:space="preserve"> that all prospective teachers must have appropriate levels of lite</w:t>
      </w:r>
      <w:r w:rsidR="00751744" w:rsidRPr="0090578E">
        <w:rPr>
          <w:rFonts w:ascii="Arial" w:eastAsia="Calibri" w:hAnsi="Arial" w:cs="Arial"/>
          <w:color w:val="000000" w:themeColor="text1"/>
          <w:sz w:val="20"/>
          <w:szCs w:val="20"/>
          <w:lang w:val="en-GB"/>
        </w:rPr>
        <w:t xml:space="preserve">racy and numeracy skills. This should help with the upskilling of children within these areas, the latest </w:t>
      </w:r>
      <w:r w:rsidRPr="0090578E">
        <w:rPr>
          <w:rFonts w:ascii="Arial" w:eastAsia="Calibri" w:hAnsi="Arial" w:cs="Arial"/>
          <w:color w:val="000000" w:themeColor="text1"/>
          <w:sz w:val="20"/>
          <w:szCs w:val="20"/>
          <w:lang w:val="en-GB"/>
        </w:rPr>
        <w:t xml:space="preserve">national </w:t>
      </w:r>
      <w:r w:rsidR="00043294">
        <w:rPr>
          <w:rFonts w:ascii="Arial" w:eastAsia="Calibri" w:hAnsi="Arial" w:cs="Arial"/>
          <w:color w:val="000000" w:themeColor="text1"/>
          <w:sz w:val="20"/>
          <w:szCs w:val="20"/>
          <w:lang w:val="en-GB"/>
        </w:rPr>
        <w:t xml:space="preserve">programme for international student </w:t>
      </w:r>
      <w:r w:rsidR="00043294">
        <w:rPr>
          <w:rFonts w:ascii="Arial" w:eastAsia="Calibri" w:hAnsi="Arial" w:cs="Arial"/>
          <w:color w:val="000000" w:themeColor="text1"/>
          <w:sz w:val="20"/>
          <w:szCs w:val="20"/>
          <w:lang w:val="en-GB"/>
        </w:rPr>
        <w:t>assessments</w:t>
      </w:r>
      <w:r w:rsidR="00043294">
        <w:rPr>
          <w:rFonts w:ascii="Arial" w:eastAsia="Calibri" w:hAnsi="Arial" w:cs="Arial"/>
          <w:color w:val="000000" w:themeColor="text1"/>
          <w:sz w:val="20"/>
          <w:szCs w:val="20"/>
          <w:lang w:val="en-GB"/>
        </w:rPr>
        <w:t xml:space="preserve"> </w:t>
      </w:r>
      <w:r w:rsidR="00043294">
        <w:rPr>
          <w:rFonts w:ascii="Arial" w:eastAsia="Calibri" w:hAnsi="Arial" w:cs="Arial"/>
          <w:color w:val="000000" w:themeColor="text1"/>
          <w:sz w:val="20"/>
          <w:szCs w:val="20"/>
          <w:lang w:val="en-GB"/>
        </w:rPr>
        <w:t>(PISA)</w:t>
      </w:r>
      <w:r w:rsidRPr="0090578E">
        <w:rPr>
          <w:rFonts w:ascii="Arial" w:eastAsia="Calibri" w:hAnsi="Arial" w:cs="Arial"/>
          <w:color w:val="000000" w:themeColor="text1"/>
          <w:sz w:val="20"/>
          <w:szCs w:val="20"/>
          <w:lang w:val="en-GB"/>
        </w:rPr>
        <w:t xml:space="preserve"> results </w:t>
      </w:r>
      <w:r w:rsidR="00751744" w:rsidRPr="0090578E">
        <w:rPr>
          <w:rFonts w:ascii="Arial" w:eastAsia="Calibri" w:hAnsi="Arial" w:cs="Arial"/>
          <w:color w:val="000000" w:themeColor="text1"/>
          <w:sz w:val="20"/>
          <w:szCs w:val="20"/>
          <w:lang w:val="en-GB"/>
        </w:rPr>
        <w:t xml:space="preserve">show that </w:t>
      </w:r>
      <w:r w:rsidR="0045108A" w:rsidRPr="0090578E">
        <w:rPr>
          <w:rFonts w:ascii="Arial" w:eastAsia="Calibri" w:hAnsi="Arial" w:cs="Arial"/>
          <w:color w:val="000000" w:themeColor="text1"/>
          <w:sz w:val="20"/>
          <w:szCs w:val="20"/>
          <w:lang w:val="en-GB"/>
        </w:rPr>
        <w:t>W</w:t>
      </w:r>
      <w:r w:rsidRPr="0090578E">
        <w:rPr>
          <w:rFonts w:ascii="Arial" w:eastAsia="Calibri" w:hAnsi="Arial" w:cs="Arial"/>
          <w:color w:val="000000" w:themeColor="text1"/>
          <w:sz w:val="20"/>
          <w:szCs w:val="20"/>
          <w:lang w:val="en-GB"/>
        </w:rPr>
        <w:t xml:space="preserve">ales have the lowest scores for mathematics in the </w:t>
      </w:r>
      <w:r w:rsidR="00751744" w:rsidRPr="0090578E">
        <w:rPr>
          <w:rFonts w:ascii="Arial" w:eastAsia="Calibri" w:hAnsi="Arial" w:cs="Arial"/>
          <w:color w:val="000000" w:themeColor="text1"/>
          <w:sz w:val="20"/>
          <w:szCs w:val="20"/>
          <w:lang w:val="en-GB"/>
        </w:rPr>
        <w:t>United Kingdom</w:t>
      </w:r>
      <w:r w:rsidRPr="0090578E">
        <w:rPr>
          <w:rFonts w:ascii="Arial" w:eastAsia="Calibri" w:hAnsi="Arial" w:cs="Arial"/>
          <w:color w:val="000000" w:themeColor="text1"/>
          <w:sz w:val="20"/>
          <w:szCs w:val="20"/>
          <w:lang w:val="en-GB"/>
        </w:rPr>
        <w:t xml:space="preserve">. </w:t>
      </w:r>
      <w:r w:rsidR="0090578E" w:rsidRPr="0090578E">
        <w:rPr>
          <w:rFonts w:ascii="Arial" w:eastAsia="Calibri" w:hAnsi="Arial" w:cs="Arial"/>
          <w:color w:val="000000" w:themeColor="text1"/>
          <w:sz w:val="20"/>
          <w:szCs w:val="20"/>
          <w:lang w:val="en-GB"/>
        </w:rPr>
        <w:t xml:space="preserve">(Hume </w:t>
      </w:r>
      <w:r w:rsidR="009C600E" w:rsidRPr="0090578E">
        <w:rPr>
          <w:rFonts w:ascii="Arial" w:eastAsia="Calibri" w:hAnsi="Arial" w:cs="Arial"/>
          <w:color w:val="000000" w:themeColor="text1"/>
          <w:sz w:val="20"/>
          <w:szCs w:val="20"/>
          <w:lang w:val="en-GB"/>
        </w:rPr>
        <w:t>2016).</w:t>
      </w:r>
    </w:p>
    <w:p w:rsidR="00751744" w:rsidRPr="0090578E" w:rsidRDefault="00751744" w:rsidP="007F6CDF">
      <w:pPr>
        <w:pStyle w:val="NormalWeb"/>
        <w:spacing w:before="0" w:beforeAutospacing="0" w:after="0" w:afterAutospacing="0" w:line="360" w:lineRule="auto"/>
        <w:jc w:val="both"/>
        <w:rPr>
          <w:rFonts w:ascii="Arial" w:eastAsia="Calibri" w:hAnsi="Arial" w:cs="Arial"/>
          <w:color w:val="000000" w:themeColor="text1"/>
          <w:sz w:val="20"/>
          <w:szCs w:val="20"/>
          <w:lang w:val="en-GB"/>
        </w:rPr>
      </w:pPr>
      <w:r w:rsidRPr="0090578E">
        <w:rPr>
          <w:rFonts w:ascii="Arial" w:eastAsia="Calibri" w:hAnsi="Arial" w:cs="Arial"/>
          <w:color w:val="000000" w:themeColor="text1"/>
          <w:sz w:val="20"/>
          <w:szCs w:val="20"/>
          <w:lang w:val="en-GB"/>
        </w:rPr>
        <w:t>Singapore is one of the leading coun</w:t>
      </w:r>
      <w:r w:rsidR="001C0D8F" w:rsidRPr="0090578E">
        <w:rPr>
          <w:rFonts w:ascii="Arial" w:eastAsia="Calibri" w:hAnsi="Arial" w:cs="Arial"/>
          <w:color w:val="000000" w:themeColor="text1"/>
          <w:sz w:val="20"/>
          <w:szCs w:val="20"/>
          <w:lang w:val="en-GB"/>
        </w:rPr>
        <w:t xml:space="preserve">tries of the </w:t>
      </w:r>
      <w:r w:rsidR="00043294">
        <w:rPr>
          <w:rFonts w:ascii="Arial" w:eastAsia="Calibri" w:hAnsi="Arial" w:cs="Arial"/>
          <w:color w:val="000000" w:themeColor="text1"/>
          <w:sz w:val="20"/>
          <w:szCs w:val="20"/>
          <w:lang w:val="en-GB"/>
        </w:rPr>
        <w:t>(PISA)</w:t>
      </w:r>
      <w:r w:rsidR="001C0D8F" w:rsidRPr="0090578E">
        <w:rPr>
          <w:rFonts w:ascii="Arial" w:eastAsia="Calibri" w:hAnsi="Arial" w:cs="Arial"/>
          <w:color w:val="000000" w:themeColor="text1"/>
          <w:sz w:val="20"/>
          <w:szCs w:val="20"/>
          <w:lang w:val="en-GB"/>
        </w:rPr>
        <w:t xml:space="preserve"> results.</w:t>
      </w:r>
      <w:r w:rsidR="001C0D8F" w:rsidRPr="0090578E">
        <w:rPr>
          <w:rFonts w:ascii="Arial" w:hAnsi="Arial" w:cs="Arial"/>
          <w:color w:val="000000" w:themeColor="text1"/>
          <w:sz w:val="20"/>
          <w:szCs w:val="20"/>
        </w:rPr>
        <w:t xml:space="preserve"> </w:t>
      </w:r>
      <w:r w:rsidR="001C0D8F" w:rsidRPr="0090578E">
        <w:rPr>
          <w:rFonts w:ascii="Arial" w:hAnsi="Arial" w:cs="Arial"/>
          <w:color w:val="000000" w:themeColor="text1"/>
          <w:sz w:val="20"/>
          <w:szCs w:val="20"/>
        </w:rPr>
        <w:t>Yeasmin</w:t>
      </w:r>
      <w:r w:rsidR="001C0D8F" w:rsidRPr="0090578E">
        <w:rPr>
          <w:rFonts w:ascii="Arial" w:hAnsi="Arial" w:cs="Arial"/>
          <w:color w:val="000000" w:themeColor="text1"/>
          <w:sz w:val="20"/>
          <w:szCs w:val="20"/>
        </w:rPr>
        <w:t xml:space="preserve"> and </w:t>
      </w:r>
      <w:r w:rsidR="001C0D8F" w:rsidRPr="0090578E">
        <w:rPr>
          <w:rFonts w:ascii="Arial" w:hAnsi="Arial" w:cs="Arial"/>
          <w:color w:val="000000" w:themeColor="text1"/>
          <w:sz w:val="20"/>
          <w:szCs w:val="20"/>
        </w:rPr>
        <w:t>Uusiautti</w:t>
      </w:r>
      <w:r w:rsidR="001C0D8F" w:rsidRPr="0090578E">
        <w:rPr>
          <w:rFonts w:ascii="Arial" w:hAnsi="Arial" w:cs="Arial"/>
          <w:color w:val="000000" w:themeColor="text1"/>
          <w:sz w:val="20"/>
          <w:szCs w:val="20"/>
        </w:rPr>
        <w:t xml:space="preserve"> (2018, p. 210</w:t>
      </w:r>
      <w:r w:rsidR="0045108A" w:rsidRPr="0090578E">
        <w:rPr>
          <w:rFonts w:ascii="Arial" w:hAnsi="Arial" w:cs="Arial"/>
          <w:color w:val="000000" w:themeColor="text1"/>
          <w:sz w:val="20"/>
          <w:szCs w:val="20"/>
        </w:rPr>
        <w:t xml:space="preserve">) discuss that </w:t>
      </w:r>
      <w:r w:rsidR="0090578E" w:rsidRPr="0090578E">
        <w:rPr>
          <w:rFonts w:ascii="Arial" w:hAnsi="Arial" w:cs="Arial"/>
          <w:color w:val="000000" w:themeColor="text1"/>
          <w:sz w:val="20"/>
          <w:szCs w:val="20"/>
        </w:rPr>
        <w:t>Singapore’s</w:t>
      </w:r>
      <w:r w:rsidR="001C0D8F" w:rsidRPr="0090578E">
        <w:rPr>
          <w:rFonts w:ascii="Arial" w:hAnsi="Arial" w:cs="Arial"/>
          <w:color w:val="000000" w:themeColor="text1"/>
          <w:sz w:val="20"/>
          <w:szCs w:val="20"/>
        </w:rPr>
        <w:t xml:space="preserve"> education system is strongly connected to culture and the structural functionalism highlights the goals of the parents and the children. This reiterates the importance of ensuring parents are on board with their </w:t>
      </w:r>
      <w:r w:rsidR="0090578E" w:rsidRPr="0090578E">
        <w:rPr>
          <w:rFonts w:ascii="Arial" w:hAnsi="Arial" w:cs="Arial"/>
          <w:color w:val="000000" w:themeColor="text1"/>
          <w:sz w:val="20"/>
          <w:szCs w:val="20"/>
        </w:rPr>
        <w:t>children’s</w:t>
      </w:r>
      <w:r w:rsidR="001C0D8F" w:rsidRPr="0090578E">
        <w:rPr>
          <w:rFonts w:ascii="Arial" w:hAnsi="Arial" w:cs="Arial"/>
          <w:color w:val="000000" w:themeColor="text1"/>
          <w:sz w:val="20"/>
          <w:szCs w:val="20"/>
        </w:rPr>
        <w:t xml:space="preserve"> education</w:t>
      </w:r>
      <w:r w:rsidR="00043294">
        <w:rPr>
          <w:rFonts w:ascii="Arial" w:hAnsi="Arial" w:cs="Arial"/>
          <w:color w:val="000000" w:themeColor="text1"/>
          <w:sz w:val="20"/>
          <w:szCs w:val="20"/>
        </w:rPr>
        <w:t xml:space="preserve"> from an early age. </w:t>
      </w:r>
    </w:p>
    <w:p w:rsidR="00751744" w:rsidRPr="0090578E" w:rsidRDefault="00751744" w:rsidP="007F6CDF">
      <w:pPr>
        <w:pStyle w:val="NormalWeb"/>
        <w:spacing w:before="0" w:beforeAutospacing="0" w:after="0" w:afterAutospacing="0" w:line="360" w:lineRule="auto"/>
        <w:jc w:val="both"/>
        <w:rPr>
          <w:rFonts w:ascii="Arial" w:hAnsi="Arial" w:cs="Arial"/>
          <w:color w:val="000000" w:themeColor="text1"/>
          <w:sz w:val="20"/>
          <w:szCs w:val="20"/>
        </w:rPr>
      </w:pPr>
    </w:p>
    <w:p w:rsidR="001A4217" w:rsidRPr="0090578E" w:rsidRDefault="007856D3" w:rsidP="007F6CDF">
      <w:pPr>
        <w:spacing w:line="360" w:lineRule="auto"/>
        <w:jc w:val="both"/>
        <w:rPr>
          <w:rFonts w:ascii="Arial" w:hAnsi="Arial" w:cs="Arial"/>
          <w:color w:val="000000" w:themeColor="text1"/>
          <w:sz w:val="20"/>
          <w:szCs w:val="20"/>
        </w:rPr>
      </w:pPr>
      <w:r w:rsidRPr="0090578E">
        <w:rPr>
          <w:rFonts w:ascii="Arial" w:hAnsi="Arial" w:cs="Arial"/>
          <w:color w:val="000000" w:themeColor="text1"/>
          <w:sz w:val="20"/>
          <w:szCs w:val="20"/>
        </w:rPr>
        <w:lastRenderedPageBreak/>
        <w:t xml:space="preserve">Whilst the activity had a specific aim </w:t>
      </w:r>
      <w:r w:rsidR="007742BB" w:rsidRPr="0090578E">
        <w:rPr>
          <w:rFonts w:ascii="Arial" w:hAnsi="Arial" w:cs="Arial"/>
          <w:color w:val="000000" w:themeColor="text1"/>
          <w:sz w:val="20"/>
          <w:szCs w:val="20"/>
        </w:rPr>
        <w:t xml:space="preserve">for the children to achieve </w:t>
      </w:r>
      <w:r w:rsidRPr="0090578E">
        <w:rPr>
          <w:rFonts w:ascii="Arial" w:hAnsi="Arial" w:cs="Arial"/>
          <w:color w:val="000000" w:themeColor="text1"/>
          <w:sz w:val="20"/>
          <w:szCs w:val="20"/>
        </w:rPr>
        <w:t>it is the adult’s role to ensure the children are learning through play, the adult must understand that if the activity takes on a new entity that is created by the children it is important to let this flow. Tovey (2012) explains that the power of play needs to be recognised in that the children can take control of their own learning to create new levels of thinking, emotion, visualisin</w:t>
      </w:r>
      <w:r w:rsidR="00BA0349" w:rsidRPr="0090578E">
        <w:rPr>
          <w:rFonts w:ascii="Arial" w:hAnsi="Arial" w:cs="Arial"/>
          <w:color w:val="000000" w:themeColor="text1"/>
          <w:sz w:val="20"/>
          <w:szCs w:val="20"/>
        </w:rPr>
        <w:t xml:space="preserve">g, creating and communication. </w:t>
      </w:r>
    </w:p>
    <w:p w:rsidR="0027142F" w:rsidRDefault="0027142F"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bookmarkStart w:id="0" w:name="_GoBack"/>
      <w:bookmarkEnd w:id="0"/>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90578E" w:rsidRDefault="0090578E" w:rsidP="007F6CDF">
      <w:pPr>
        <w:spacing w:line="360" w:lineRule="auto"/>
        <w:jc w:val="both"/>
        <w:rPr>
          <w:rFonts w:ascii="Arial" w:hAnsi="Arial" w:cs="Arial"/>
          <w:color w:val="000000" w:themeColor="text1"/>
          <w:sz w:val="20"/>
          <w:szCs w:val="20"/>
        </w:rPr>
      </w:pPr>
    </w:p>
    <w:p w:rsidR="00043294" w:rsidRPr="0090578E" w:rsidRDefault="00043294" w:rsidP="007F6CDF">
      <w:pPr>
        <w:spacing w:line="360" w:lineRule="auto"/>
        <w:jc w:val="both"/>
        <w:rPr>
          <w:rFonts w:ascii="Arial" w:hAnsi="Arial" w:cs="Arial"/>
          <w:color w:val="000000" w:themeColor="text1"/>
          <w:sz w:val="20"/>
          <w:szCs w:val="20"/>
        </w:rPr>
      </w:pPr>
    </w:p>
    <w:p w:rsidR="007F6CDF" w:rsidRDefault="007F6CDF" w:rsidP="007F6CDF">
      <w:pPr>
        <w:spacing w:line="276" w:lineRule="auto"/>
        <w:rPr>
          <w:rFonts w:ascii="Arial" w:hAnsi="Arial" w:cs="Arial"/>
          <w:color w:val="000000" w:themeColor="text1"/>
          <w:sz w:val="20"/>
          <w:szCs w:val="20"/>
          <w:u w:val="single"/>
        </w:rPr>
      </w:pPr>
      <w:r w:rsidRPr="0090578E">
        <w:rPr>
          <w:rFonts w:ascii="Arial" w:hAnsi="Arial" w:cs="Arial"/>
          <w:color w:val="000000" w:themeColor="text1"/>
          <w:sz w:val="20"/>
          <w:szCs w:val="20"/>
          <w:u w:val="single"/>
        </w:rPr>
        <w:lastRenderedPageBreak/>
        <w:t xml:space="preserve">Reference list </w:t>
      </w:r>
    </w:p>
    <w:p w:rsidR="00043294" w:rsidRPr="0090578E" w:rsidRDefault="00043294" w:rsidP="007F6CDF">
      <w:pPr>
        <w:spacing w:line="276" w:lineRule="auto"/>
        <w:rPr>
          <w:rFonts w:ascii="Arial" w:hAnsi="Arial" w:cs="Arial"/>
          <w:color w:val="000000" w:themeColor="text1"/>
          <w:sz w:val="20"/>
          <w:szCs w:val="20"/>
          <w:u w:val="single"/>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 xml:space="preserve">Atkinson, K. (2015) ‘The Dead Tree: Reconsidering Toys in Early Years Spaces’, </w:t>
      </w:r>
      <w:r w:rsidRPr="0090578E">
        <w:rPr>
          <w:rFonts w:ascii="Arial" w:hAnsi="Arial" w:cs="Arial"/>
          <w:i/>
          <w:iCs/>
          <w:color w:val="000000" w:themeColor="text1"/>
          <w:sz w:val="20"/>
          <w:szCs w:val="20"/>
        </w:rPr>
        <w:t>Canadian Children</w:t>
      </w:r>
      <w:r w:rsidRPr="0090578E">
        <w:rPr>
          <w:rFonts w:ascii="Arial" w:hAnsi="Arial" w:cs="Arial"/>
          <w:color w:val="000000" w:themeColor="text1"/>
          <w:sz w:val="20"/>
          <w:szCs w:val="20"/>
        </w:rPr>
        <w:t>, 40(3), pp.56–60. Accessed: 19</w:t>
      </w:r>
      <w:r w:rsidRPr="0090578E">
        <w:rPr>
          <w:rFonts w:ascii="Arial" w:hAnsi="Arial" w:cs="Arial"/>
          <w:color w:val="000000" w:themeColor="text1"/>
          <w:sz w:val="20"/>
          <w:szCs w:val="20"/>
          <w:vertAlign w:val="superscript"/>
        </w:rPr>
        <w:t>th</w:t>
      </w:r>
      <w:r w:rsidRPr="0090578E">
        <w:rPr>
          <w:rFonts w:ascii="Arial" w:hAnsi="Arial" w:cs="Arial"/>
          <w:color w:val="000000" w:themeColor="text1"/>
          <w:sz w:val="20"/>
          <w:szCs w:val="20"/>
        </w:rPr>
        <w:t xml:space="preserve"> February 2019. DOI:dx.doi.org/10.18357/jcs.v40i3.15172 </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 xml:space="preserve">Broadhead, P. (2004) </w:t>
      </w:r>
      <w:r w:rsidRPr="0090578E">
        <w:rPr>
          <w:rFonts w:ascii="Arial" w:hAnsi="Arial" w:cs="Arial"/>
          <w:i/>
          <w:iCs/>
          <w:color w:val="000000" w:themeColor="text1"/>
          <w:sz w:val="20"/>
          <w:szCs w:val="20"/>
        </w:rPr>
        <w:t>Early years play and learning developing social skills and cooperation</w:t>
      </w:r>
      <w:r w:rsidRPr="0090578E">
        <w:rPr>
          <w:rFonts w:ascii="Arial" w:hAnsi="Arial" w:cs="Arial"/>
          <w:color w:val="000000" w:themeColor="text1"/>
          <w:sz w:val="20"/>
          <w:szCs w:val="20"/>
        </w:rPr>
        <w:t>. London: Routledge.</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 xml:space="preserve">Council for learning outside the classroom. (2006) </w:t>
      </w:r>
      <w:r w:rsidRPr="0090578E">
        <w:rPr>
          <w:rFonts w:ascii="Arial" w:hAnsi="Arial" w:cs="Arial"/>
          <w:i/>
          <w:color w:val="000000" w:themeColor="text1"/>
          <w:sz w:val="20"/>
          <w:szCs w:val="20"/>
        </w:rPr>
        <w:t>Lotc manifesto</w:t>
      </w:r>
      <w:r w:rsidRPr="0090578E">
        <w:rPr>
          <w:rFonts w:ascii="Arial" w:hAnsi="Arial" w:cs="Arial"/>
          <w:color w:val="000000" w:themeColor="text1"/>
          <w:sz w:val="20"/>
          <w:szCs w:val="20"/>
        </w:rPr>
        <w:t xml:space="preserve">. Shropshire: Council for learning outside the classroom. </w:t>
      </w:r>
    </w:p>
    <w:p w:rsidR="007F6CDF" w:rsidRPr="0090578E" w:rsidRDefault="007F6CDF" w:rsidP="007F6CDF">
      <w:pPr>
        <w:spacing w:line="276" w:lineRule="auto"/>
        <w:rPr>
          <w:rFonts w:ascii="Arial" w:hAnsi="Arial" w:cs="Arial"/>
          <w:color w:val="000000" w:themeColor="text1"/>
          <w:sz w:val="20"/>
          <w:szCs w:val="20"/>
          <w:highlight w:val="yellow"/>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 xml:space="preserve">Daly, L. &amp; Beloglovsky, M. (2015). </w:t>
      </w:r>
      <w:r w:rsidRPr="0090578E">
        <w:rPr>
          <w:rFonts w:ascii="Arial" w:hAnsi="Arial" w:cs="Arial"/>
          <w:i/>
          <w:iCs/>
          <w:color w:val="000000" w:themeColor="text1"/>
          <w:sz w:val="20"/>
          <w:szCs w:val="20"/>
        </w:rPr>
        <w:t>Loose parts: Inspiring play in young children</w:t>
      </w:r>
      <w:r w:rsidRPr="0090578E">
        <w:rPr>
          <w:rFonts w:ascii="Arial" w:hAnsi="Arial" w:cs="Arial"/>
          <w:color w:val="000000" w:themeColor="text1"/>
          <w:sz w:val="20"/>
          <w:szCs w:val="20"/>
        </w:rPr>
        <w:t>. St Paul: Redleaf press.</w:t>
      </w:r>
    </w:p>
    <w:p w:rsidR="007F6CDF" w:rsidRPr="0090578E" w:rsidRDefault="007F6CDF" w:rsidP="007F6CDF">
      <w:pPr>
        <w:spacing w:line="276" w:lineRule="auto"/>
        <w:rPr>
          <w:rFonts w:ascii="Arial" w:hAnsi="Arial" w:cs="Arial"/>
          <w:color w:val="000000" w:themeColor="text1"/>
          <w:sz w:val="20"/>
          <w:szCs w:val="20"/>
        </w:rPr>
      </w:pPr>
    </w:p>
    <w:p w:rsidR="007F6CDF"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 xml:space="preserve">Dolya, G. (2009) </w:t>
      </w:r>
      <w:r w:rsidRPr="0090578E">
        <w:rPr>
          <w:rFonts w:ascii="Arial" w:hAnsi="Arial" w:cs="Arial"/>
          <w:i/>
          <w:iCs/>
          <w:color w:val="000000" w:themeColor="text1"/>
          <w:sz w:val="20"/>
          <w:szCs w:val="20"/>
        </w:rPr>
        <w:t>Vygotsky in action in the early years the key to learning curriculum</w:t>
      </w:r>
      <w:r w:rsidRPr="0090578E">
        <w:rPr>
          <w:rFonts w:ascii="Arial" w:hAnsi="Arial" w:cs="Arial"/>
          <w:color w:val="000000" w:themeColor="text1"/>
          <w:sz w:val="20"/>
          <w:szCs w:val="20"/>
        </w:rPr>
        <w:t>, New York: Routledge.</w:t>
      </w:r>
    </w:p>
    <w:p w:rsidR="00F83CA8" w:rsidRPr="00F83CA8" w:rsidRDefault="00F83CA8" w:rsidP="007F6CDF">
      <w:pPr>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Featherstone, S. (2014) </w:t>
      </w:r>
      <w:r w:rsidRPr="00F83CA8">
        <w:rPr>
          <w:rFonts w:ascii="Arial" w:hAnsi="Arial" w:cs="Arial"/>
          <w:i/>
          <w:color w:val="000000" w:themeColor="text1"/>
          <w:sz w:val="20"/>
          <w:szCs w:val="20"/>
        </w:rPr>
        <w:t>Sally Featherstone.org.</w:t>
      </w:r>
      <w:r>
        <w:rPr>
          <w:rFonts w:ascii="Arial" w:hAnsi="Arial" w:cs="Arial"/>
          <w:color w:val="000000" w:themeColor="text1"/>
          <w:sz w:val="20"/>
          <w:szCs w:val="20"/>
        </w:rPr>
        <w:t xml:space="preserve"> </w:t>
      </w:r>
      <w:r w:rsidR="005021AB">
        <w:rPr>
          <w:rFonts w:ascii="Arial" w:hAnsi="Arial" w:cs="Arial"/>
          <w:color w:val="000000" w:themeColor="text1"/>
          <w:sz w:val="20"/>
          <w:szCs w:val="20"/>
        </w:rPr>
        <w:t xml:space="preserve">Available at: </w:t>
      </w:r>
      <w:hyperlink r:id="rId7" w:history="1">
        <w:r w:rsidR="005021AB" w:rsidRPr="008E02F4">
          <w:rPr>
            <w:rStyle w:val="Hyperlink"/>
            <w:rFonts w:ascii="Arial" w:hAnsi="Arial" w:cs="Arial"/>
            <w:sz w:val="20"/>
            <w:szCs w:val="20"/>
          </w:rPr>
          <w:t>http://sallyfeatherstone.org/Continuous%20provision.htm</w:t>
        </w:r>
      </w:hyperlink>
      <w:r w:rsidR="005021AB">
        <w:rPr>
          <w:rFonts w:ascii="Arial" w:hAnsi="Arial" w:cs="Arial"/>
          <w:color w:val="000000" w:themeColor="text1"/>
          <w:sz w:val="20"/>
          <w:szCs w:val="20"/>
        </w:rPr>
        <w:t xml:space="preserve"> (Accessed: 24</w:t>
      </w:r>
      <w:r w:rsidR="005021AB" w:rsidRPr="005021AB">
        <w:rPr>
          <w:rFonts w:ascii="Arial" w:hAnsi="Arial" w:cs="Arial"/>
          <w:color w:val="000000" w:themeColor="text1"/>
          <w:sz w:val="20"/>
          <w:szCs w:val="20"/>
          <w:vertAlign w:val="superscript"/>
        </w:rPr>
        <w:t>th</w:t>
      </w:r>
      <w:r w:rsidR="005021AB">
        <w:rPr>
          <w:rFonts w:ascii="Arial" w:hAnsi="Arial" w:cs="Arial"/>
          <w:color w:val="000000" w:themeColor="text1"/>
          <w:sz w:val="20"/>
          <w:szCs w:val="20"/>
        </w:rPr>
        <w:t xml:space="preserve"> February 2019).</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spacing w:line="276" w:lineRule="auto"/>
        <w:rPr>
          <w:rFonts w:ascii="Arial" w:hAnsi="Arial" w:cs="Arial"/>
          <w:color w:val="555555"/>
          <w:sz w:val="20"/>
          <w:szCs w:val="20"/>
        </w:rPr>
      </w:pPr>
      <w:r w:rsidRPr="0090578E">
        <w:rPr>
          <w:rFonts w:ascii="Arial" w:hAnsi="Arial" w:cs="Arial"/>
          <w:color w:val="000000" w:themeColor="text1"/>
          <w:sz w:val="20"/>
          <w:szCs w:val="20"/>
        </w:rPr>
        <w:t xml:space="preserve">Frost, J. &amp; Sutterby, J. (2017) ‘Outdoor Play Is Essential to Whole Child Development’, </w:t>
      </w:r>
      <w:r w:rsidRPr="0090578E">
        <w:rPr>
          <w:rFonts w:ascii="Arial" w:hAnsi="Arial" w:cs="Arial"/>
          <w:i/>
          <w:iCs/>
          <w:color w:val="000000" w:themeColor="text1"/>
          <w:sz w:val="20"/>
          <w:szCs w:val="20"/>
        </w:rPr>
        <w:t>YC Young Children,</w:t>
      </w:r>
      <w:r w:rsidRPr="0090578E">
        <w:rPr>
          <w:rFonts w:ascii="Arial" w:hAnsi="Arial" w:cs="Arial"/>
          <w:color w:val="000000" w:themeColor="text1"/>
          <w:sz w:val="20"/>
          <w:szCs w:val="20"/>
        </w:rPr>
        <w:t xml:space="preserve"> </w:t>
      </w:r>
      <w:r w:rsidRPr="0090578E">
        <w:rPr>
          <w:rFonts w:ascii="Arial" w:hAnsi="Arial" w:cs="Arial"/>
          <w:iCs/>
          <w:color w:val="000000" w:themeColor="text1"/>
          <w:sz w:val="20"/>
          <w:szCs w:val="20"/>
        </w:rPr>
        <w:t>72</w:t>
      </w:r>
      <w:r w:rsidRPr="0090578E">
        <w:rPr>
          <w:rFonts w:ascii="Arial" w:hAnsi="Arial" w:cs="Arial"/>
          <w:color w:val="000000" w:themeColor="text1"/>
          <w:sz w:val="20"/>
          <w:szCs w:val="20"/>
        </w:rPr>
        <w:t>(3), pp. 82-85. Accessed: 10</w:t>
      </w:r>
      <w:r w:rsidRPr="0090578E">
        <w:rPr>
          <w:rFonts w:ascii="Arial" w:hAnsi="Arial" w:cs="Arial"/>
          <w:color w:val="000000" w:themeColor="text1"/>
          <w:sz w:val="20"/>
          <w:szCs w:val="20"/>
          <w:vertAlign w:val="superscript"/>
        </w:rPr>
        <w:t>th</w:t>
      </w:r>
      <w:r w:rsidRPr="0090578E">
        <w:rPr>
          <w:rFonts w:ascii="Arial" w:hAnsi="Arial" w:cs="Arial"/>
          <w:color w:val="000000" w:themeColor="text1"/>
          <w:sz w:val="20"/>
          <w:szCs w:val="20"/>
        </w:rPr>
        <w:t xml:space="preserve"> February 2019. URL: </w:t>
      </w:r>
      <w:hyperlink r:id="rId8" w:history="1">
        <w:r w:rsidRPr="0090578E">
          <w:rPr>
            <w:rStyle w:val="Hyperlink"/>
            <w:rFonts w:ascii="Arial" w:hAnsi="Arial" w:cs="Arial"/>
            <w:sz w:val="20"/>
            <w:szCs w:val="20"/>
          </w:rPr>
          <w:t>https://search.proquest.com/docview/1917905540?accountid=130472</w:t>
        </w:r>
      </w:hyperlink>
      <w:r w:rsidRPr="0090578E">
        <w:rPr>
          <w:rFonts w:ascii="Arial" w:hAnsi="Arial" w:cs="Arial"/>
          <w:color w:val="555555"/>
          <w:sz w:val="20"/>
          <w:szCs w:val="20"/>
        </w:rPr>
        <w:t xml:space="preserve"> </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Giffor</w:t>
      </w:r>
      <w:r w:rsidRPr="0090578E">
        <w:rPr>
          <w:rFonts w:ascii="Arial" w:hAnsi="Arial" w:cs="Arial"/>
          <w:color w:val="000000" w:themeColor="text1"/>
          <w:sz w:val="20"/>
          <w:szCs w:val="20"/>
        </w:rPr>
        <w:t>d, S.</w:t>
      </w:r>
      <w:r w:rsidRPr="0090578E">
        <w:rPr>
          <w:rFonts w:ascii="Arial" w:hAnsi="Arial" w:cs="Arial"/>
          <w:color w:val="000000" w:themeColor="text1"/>
          <w:sz w:val="20"/>
          <w:szCs w:val="20"/>
        </w:rPr>
        <w:t xml:space="preserve"> </w:t>
      </w:r>
      <w:r w:rsidRPr="0090578E">
        <w:rPr>
          <w:rFonts w:ascii="Arial" w:hAnsi="Arial" w:cs="Arial"/>
          <w:color w:val="000000" w:themeColor="text1"/>
          <w:sz w:val="20"/>
          <w:szCs w:val="20"/>
        </w:rPr>
        <w:t>(2005)</w:t>
      </w:r>
      <w:r w:rsidRPr="0090578E">
        <w:rPr>
          <w:rFonts w:ascii="Arial" w:hAnsi="Arial" w:cs="Arial"/>
          <w:color w:val="000000" w:themeColor="text1"/>
          <w:sz w:val="20"/>
          <w:szCs w:val="20"/>
        </w:rPr>
        <w:t xml:space="preserve"> </w:t>
      </w:r>
      <w:r w:rsidRPr="0090578E">
        <w:rPr>
          <w:rFonts w:ascii="Arial" w:hAnsi="Arial" w:cs="Arial"/>
          <w:i/>
          <w:iCs/>
          <w:color w:val="000000" w:themeColor="text1"/>
          <w:sz w:val="20"/>
          <w:szCs w:val="20"/>
        </w:rPr>
        <w:t>Teaching mathematics 3-5 developing learning in the foundation stage</w:t>
      </w:r>
      <w:r w:rsidRPr="0090578E">
        <w:rPr>
          <w:rFonts w:ascii="Arial" w:hAnsi="Arial" w:cs="Arial"/>
          <w:color w:val="000000" w:themeColor="text1"/>
          <w:sz w:val="20"/>
          <w:szCs w:val="20"/>
        </w:rPr>
        <w:t xml:space="preserve">. </w:t>
      </w:r>
      <w:r w:rsidRPr="0090578E">
        <w:rPr>
          <w:rFonts w:ascii="Arial" w:hAnsi="Arial" w:cs="Arial"/>
          <w:color w:val="000000" w:themeColor="text1"/>
          <w:sz w:val="20"/>
          <w:szCs w:val="20"/>
        </w:rPr>
        <w:t>Maidenhead: Open University Press.</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 xml:space="preserve">Gobry, E. (2018) ‘WHAT MARIA MONTESSORI KNEW’, </w:t>
      </w:r>
      <w:r w:rsidRPr="0090578E">
        <w:rPr>
          <w:rFonts w:ascii="Arial" w:hAnsi="Arial" w:cs="Arial"/>
          <w:i/>
          <w:iCs/>
          <w:color w:val="000000" w:themeColor="text1"/>
          <w:sz w:val="20"/>
          <w:szCs w:val="20"/>
        </w:rPr>
        <w:t>America</w:t>
      </w:r>
      <w:r w:rsidRPr="0090578E">
        <w:rPr>
          <w:rFonts w:ascii="Arial" w:hAnsi="Arial" w:cs="Arial"/>
          <w:color w:val="000000" w:themeColor="text1"/>
          <w:sz w:val="20"/>
          <w:szCs w:val="20"/>
        </w:rPr>
        <w:t>, 219(1), pp.26–33.Accessed: 9</w:t>
      </w:r>
      <w:r w:rsidRPr="0090578E">
        <w:rPr>
          <w:rFonts w:ascii="Arial" w:hAnsi="Arial" w:cs="Arial"/>
          <w:color w:val="000000" w:themeColor="text1"/>
          <w:sz w:val="20"/>
          <w:szCs w:val="20"/>
          <w:vertAlign w:val="superscript"/>
        </w:rPr>
        <w:t>th</w:t>
      </w:r>
      <w:r w:rsidRPr="0090578E">
        <w:rPr>
          <w:rFonts w:ascii="Arial" w:hAnsi="Arial" w:cs="Arial"/>
          <w:color w:val="000000" w:themeColor="text1"/>
          <w:sz w:val="20"/>
          <w:szCs w:val="20"/>
        </w:rPr>
        <w:t xml:space="preserve"> February 2019. URL: </w:t>
      </w:r>
      <w:hyperlink r:id="rId9" w:history="1">
        <w:r w:rsidRPr="0090578E">
          <w:rPr>
            <w:rStyle w:val="Hyperlink"/>
            <w:rFonts w:ascii="Arial" w:hAnsi="Arial" w:cs="Arial"/>
            <w:sz w:val="20"/>
            <w:szCs w:val="20"/>
          </w:rPr>
          <w:t>https://web-a-ebscohost-com.ezproxy.uwtsd.ac.uk/ehost/pdfviewer/pdfviewer?vid=1&amp;sid=39ff67d1-2ffb-48dc-bdbe-31017885f97d%40sessionmgr4007</w:t>
        </w:r>
      </w:hyperlink>
      <w:r w:rsidRPr="0090578E">
        <w:rPr>
          <w:rFonts w:ascii="Arial" w:hAnsi="Arial" w:cs="Arial"/>
          <w:color w:val="000000" w:themeColor="text1"/>
          <w:sz w:val="20"/>
          <w:szCs w:val="20"/>
        </w:rPr>
        <w:t xml:space="preserve"> </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spacing w:line="276" w:lineRule="auto"/>
        <w:rPr>
          <w:rFonts w:ascii="Arial" w:hAnsi="Arial" w:cs="Arial"/>
          <w:bCs/>
          <w:color w:val="1E1E1E"/>
          <w:sz w:val="20"/>
          <w:szCs w:val="20"/>
        </w:rPr>
      </w:pPr>
      <w:r w:rsidRPr="0090578E">
        <w:rPr>
          <w:rFonts w:ascii="Arial" w:hAnsi="Arial" w:cs="Arial"/>
          <w:color w:val="000000" w:themeColor="text1"/>
          <w:sz w:val="20"/>
          <w:szCs w:val="20"/>
        </w:rPr>
        <w:t>Hume, C. (2016) ‘</w:t>
      </w:r>
      <w:r w:rsidRPr="0090578E">
        <w:rPr>
          <w:rFonts w:ascii="Arial" w:hAnsi="Arial" w:cs="Arial"/>
          <w:bCs/>
          <w:color w:val="1E1E1E"/>
          <w:sz w:val="20"/>
          <w:szCs w:val="20"/>
        </w:rPr>
        <w:t>Pisa: Wales still worst in UK in world education tests</w:t>
      </w:r>
      <w:r w:rsidRPr="0090578E">
        <w:rPr>
          <w:rFonts w:ascii="Arial" w:hAnsi="Arial" w:cs="Arial"/>
          <w:bCs/>
          <w:color w:val="1E1E1E"/>
          <w:sz w:val="20"/>
          <w:szCs w:val="20"/>
        </w:rPr>
        <w:t>’, BBC news. 6</w:t>
      </w:r>
      <w:r w:rsidRPr="0090578E">
        <w:rPr>
          <w:rFonts w:ascii="Arial" w:hAnsi="Arial" w:cs="Arial"/>
          <w:bCs/>
          <w:color w:val="1E1E1E"/>
          <w:sz w:val="20"/>
          <w:szCs w:val="20"/>
          <w:vertAlign w:val="superscript"/>
        </w:rPr>
        <w:t>th</w:t>
      </w:r>
      <w:r w:rsidRPr="0090578E">
        <w:rPr>
          <w:rFonts w:ascii="Arial" w:hAnsi="Arial" w:cs="Arial"/>
          <w:bCs/>
          <w:color w:val="1E1E1E"/>
          <w:sz w:val="20"/>
          <w:szCs w:val="20"/>
        </w:rPr>
        <w:t xml:space="preserve"> December. Available at: </w:t>
      </w:r>
      <w:hyperlink r:id="rId10" w:history="1">
        <w:r w:rsidRPr="0090578E">
          <w:rPr>
            <w:rStyle w:val="Hyperlink"/>
            <w:rFonts w:ascii="Arial" w:hAnsi="Arial" w:cs="Arial"/>
            <w:bCs/>
            <w:sz w:val="20"/>
            <w:szCs w:val="20"/>
          </w:rPr>
          <w:t>https://www.bbc.co.uk/news/uk-wales-38208738</w:t>
        </w:r>
      </w:hyperlink>
      <w:r w:rsidRPr="0090578E">
        <w:rPr>
          <w:rFonts w:ascii="Arial" w:hAnsi="Arial" w:cs="Arial"/>
          <w:bCs/>
          <w:color w:val="1E1E1E"/>
          <w:sz w:val="20"/>
          <w:szCs w:val="20"/>
        </w:rPr>
        <w:t xml:space="preserve"> (Accessed: 11</w:t>
      </w:r>
      <w:r w:rsidRPr="0090578E">
        <w:rPr>
          <w:rFonts w:ascii="Arial" w:hAnsi="Arial" w:cs="Arial"/>
          <w:bCs/>
          <w:color w:val="1E1E1E"/>
          <w:sz w:val="20"/>
          <w:szCs w:val="20"/>
          <w:vertAlign w:val="superscript"/>
        </w:rPr>
        <w:t>th</w:t>
      </w:r>
      <w:r w:rsidRPr="0090578E">
        <w:rPr>
          <w:rFonts w:ascii="Arial" w:hAnsi="Arial" w:cs="Arial"/>
          <w:bCs/>
          <w:color w:val="1E1E1E"/>
          <w:sz w:val="20"/>
          <w:szCs w:val="20"/>
        </w:rPr>
        <w:t xml:space="preserve"> February 2019). </w:t>
      </w:r>
    </w:p>
    <w:p w:rsidR="007F6CDF" w:rsidRPr="0090578E" w:rsidRDefault="007F6CDF" w:rsidP="007F6CDF">
      <w:pPr>
        <w:spacing w:line="276" w:lineRule="auto"/>
        <w:rPr>
          <w:rFonts w:ascii="Arial" w:hAnsi="Arial" w:cs="Arial"/>
          <w:bCs/>
          <w:color w:val="1E1E1E"/>
          <w:sz w:val="20"/>
          <w:szCs w:val="20"/>
        </w:rPr>
      </w:pPr>
    </w:p>
    <w:p w:rsidR="007F6CDF" w:rsidRPr="0090578E" w:rsidRDefault="007F6CDF" w:rsidP="007F6CDF">
      <w:pPr>
        <w:spacing w:line="276" w:lineRule="auto"/>
        <w:rPr>
          <w:rFonts w:ascii="Arial" w:hAnsi="Arial" w:cs="Arial"/>
          <w:color w:val="3A3A3A"/>
          <w:sz w:val="20"/>
          <w:szCs w:val="20"/>
        </w:rPr>
      </w:pPr>
      <w:r w:rsidRPr="0090578E">
        <w:rPr>
          <w:rFonts w:ascii="Arial" w:hAnsi="Arial" w:cs="Arial"/>
          <w:color w:val="000000" w:themeColor="text1"/>
          <w:sz w:val="20"/>
          <w:szCs w:val="20"/>
        </w:rPr>
        <w:t xml:space="preserve">Malerstein, A. (1979) ‘Piaget's Stages of Cognitive Development and Adult Character Structure’, </w:t>
      </w:r>
      <w:r w:rsidRPr="0090578E">
        <w:rPr>
          <w:rFonts w:ascii="Arial" w:hAnsi="Arial" w:cs="Arial"/>
          <w:i/>
          <w:iCs/>
          <w:color w:val="000000" w:themeColor="text1"/>
          <w:sz w:val="20"/>
          <w:szCs w:val="20"/>
        </w:rPr>
        <w:t>American Journal of Psychotherapy</w:t>
      </w:r>
      <w:r w:rsidRPr="0090578E">
        <w:rPr>
          <w:rFonts w:ascii="Arial" w:hAnsi="Arial" w:cs="Arial"/>
          <w:color w:val="000000" w:themeColor="text1"/>
          <w:sz w:val="20"/>
          <w:szCs w:val="20"/>
        </w:rPr>
        <w:t>, 33(1), pp.107–119. Accessed: 9</w:t>
      </w:r>
      <w:r w:rsidRPr="0090578E">
        <w:rPr>
          <w:rFonts w:ascii="Arial" w:hAnsi="Arial" w:cs="Arial"/>
          <w:color w:val="000000" w:themeColor="text1"/>
          <w:sz w:val="20"/>
          <w:szCs w:val="20"/>
          <w:vertAlign w:val="superscript"/>
        </w:rPr>
        <w:t>th</w:t>
      </w:r>
      <w:r w:rsidRPr="0090578E">
        <w:rPr>
          <w:rFonts w:ascii="Arial" w:hAnsi="Arial" w:cs="Arial"/>
          <w:color w:val="000000" w:themeColor="text1"/>
          <w:sz w:val="20"/>
          <w:szCs w:val="20"/>
        </w:rPr>
        <w:t xml:space="preserve"> February 2019. URL: </w:t>
      </w:r>
      <w:hyperlink r:id="rId11" w:history="1">
        <w:r w:rsidRPr="0090578E">
          <w:rPr>
            <w:rStyle w:val="Hyperlink"/>
            <w:rFonts w:ascii="Arial" w:hAnsi="Arial" w:cs="Arial"/>
            <w:sz w:val="20"/>
            <w:szCs w:val="20"/>
          </w:rPr>
          <w:t>https://web-a-ebscohost-com.ezproxy.uwtsd.ac.uk/ehost/detail/detail?vid=4&amp;sid=82349ae3-4c7d-465b-bf63-6d7a84dee8d5%40sdc-v-sessmgr02&amp;bdata=JnNpdGU9ZWhvc3QtbGl2ZQ%3d%3d#AN=5349008&amp;db=rlh</w:t>
        </w:r>
      </w:hyperlink>
      <w:r w:rsidRPr="0090578E">
        <w:rPr>
          <w:rFonts w:ascii="Arial" w:hAnsi="Arial" w:cs="Arial"/>
          <w:color w:val="3A3A3A"/>
          <w:sz w:val="20"/>
          <w:szCs w:val="20"/>
        </w:rPr>
        <w:t xml:space="preserve"> </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 xml:space="preserve">Mistry, M. &amp; Sood, K. (2015). </w:t>
      </w:r>
      <w:r w:rsidRPr="0090578E">
        <w:rPr>
          <w:rFonts w:ascii="Arial" w:hAnsi="Arial" w:cs="Arial"/>
          <w:i/>
          <w:iCs/>
          <w:color w:val="000000" w:themeColor="text1"/>
          <w:sz w:val="20"/>
          <w:szCs w:val="20"/>
        </w:rPr>
        <w:t>English as an additional language in the early years : Linking theory to practice</w:t>
      </w:r>
      <w:r w:rsidRPr="0090578E">
        <w:rPr>
          <w:rFonts w:ascii="Arial" w:hAnsi="Arial" w:cs="Arial"/>
          <w:color w:val="000000" w:themeColor="text1"/>
          <w:sz w:val="20"/>
          <w:szCs w:val="20"/>
        </w:rPr>
        <w:t>. London: Routeledge.</w:t>
      </w:r>
    </w:p>
    <w:p w:rsidR="00D671BD" w:rsidRPr="0090578E" w:rsidRDefault="00D671BD" w:rsidP="007F6CDF">
      <w:pPr>
        <w:spacing w:line="276" w:lineRule="auto"/>
        <w:rPr>
          <w:rFonts w:ascii="Arial" w:hAnsi="Arial" w:cs="Arial"/>
          <w:color w:val="000000" w:themeColor="text1"/>
          <w:sz w:val="20"/>
          <w:szCs w:val="20"/>
        </w:rPr>
      </w:pPr>
    </w:p>
    <w:p w:rsidR="007F6CDF" w:rsidRPr="0090578E" w:rsidRDefault="005021AB" w:rsidP="007F6CDF">
      <w:pPr>
        <w:spacing w:line="276" w:lineRule="auto"/>
        <w:rPr>
          <w:rFonts w:ascii="Arial" w:hAnsi="Arial" w:cs="Arial"/>
          <w:color w:val="3A3A3A"/>
          <w:sz w:val="20"/>
          <w:szCs w:val="20"/>
        </w:rPr>
      </w:pPr>
      <w:r>
        <w:rPr>
          <w:rFonts w:ascii="Arial" w:hAnsi="Arial" w:cs="Arial"/>
          <w:color w:val="000000" w:themeColor="text1"/>
          <w:sz w:val="20"/>
          <w:szCs w:val="20"/>
        </w:rPr>
        <w:t>Pankratz, L. (2015) ‘Building w</w:t>
      </w:r>
      <w:r w:rsidR="007F6CDF" w:rsidRPr="005021AB">
        <w:rPr>
          <w:rFonts w:ascii="Arial" w:hAnsi="Arial" w:cs="Arial"/>
          <w:color w:val="000000" w:themeColor="text1"/>
          <w:sz w:val="20"/>
          <w:szCs w:val="20"/>
        </w:rPr>
        <w:t xml:space="preserve">ith Blocks: Incorporating Picture Books to Motivate and Guide Block Play in Kindergarten’, </w:t>
      </w:r>
      <w:r w:rsidR="007F6CDF" w:rsidRPr="005021AB">
        <w:rPr>
          <w:rFonts w:ascii="Arial" w:hAnsi="Arial" w:cs="Arial"/>
          <w:i/>
          <w:iCs/>
          <w:color w:val="000000" w:themeColor="text1"/>
          <w:sz w:val="20"/>
          <w:szCs w:val="20"/>
        </w:rPr>
        <w:t>Voices of Practitioners: Teacher Research in Early Childhood Education</w:t>
      </w:r>
      <w:r w:rsidR="007F6CDF" w:rsidRPr="005021AB">
        <w:rPr>
          <w:rFonts w:ascii="Arial" w:hAnsi="Arial" w:cs="Arial"/>
          <w:color w:val="000000" w:themeColor="text1"/>
          <w:sz w:val="20"/>
          <w:szCs w:val="20"/>
        </w:rPr>
        <w:t>, 10(2), pp.65–78.Accessed: 18</w:t>
      </w:r>
      <w:r w:rsidR="007F6CDF" w:rsidRPr="005021AB">
        <w:rPr>
          <w:rFonts w:ascii="Arial" w:hAnsi="Arial" w:cs="Arial"/>
          <w:color w:val="000000" w:themeColor="text1"/>
          <w:sz w:val="20"/>
          <w:szCs w:val="20"/>
          <w:vertAlign w:val="superscript"/>
        </w:rPr>
        <w:t>th</w:t>
      </w:r>
      <w:r w:rsidR="007F6CDF" w:rsidRPr="005021AB">
        <w:rPr>
          <w:rFonts w:ascii="Arial" w:hAnsi="Arial" w:cs="Arial"/>
          <w:color w:val="000000" w:themeColor="text1"/>
          <w:sz w:val="20"/>
          <w:szCs w:val="20"/>
        </w:rPr>
        <w:t xml:space="preserve"> February 2019. URL</w:t>
      </w:r>
      <w:r w:rsidR="007F6CDF" w:rsidRPr="0090578E">
        <w:rPr>
          <w:rFonts w:ascii="Arial" w:hAnsi="Arial" w:cs="Arial"/>
          <w:color w:val="3A3A3A"/>
          <w:sz w:val="20"/>
          <w:szCs w:val="20"/>
        </w:rPr>
        <w:t xml:space="preserve">: </w:t>
      </w:r>
      <w:hyperlink r:id="rId12" w:history="1">
        <w:r w:rsidR="007F6CDF" w:rsidRPr="0090578E">
          <w:rPr>
            <w:rStyle w:val="Hyperlink"/>
            <w:rFonts w:ascii="Arial" w:hAnsi="Arial" w:cs="Arial"/>
            <w:sz w:val="20"/>
            <w:szCs w:val="20"/>
          </w:rPr>
          <w:t>https://web-b-ebscohost-com.ezproxy.uwtsd.ac.uk/ehost/pdfviewer/pdfviewer?vid=1&amp;sid=c45ebb12-1ffd-42a6-86ab-97f0c6e1a607%40sessionmgr104</w:t>
        </w:r>
      </w:hyperlink>
      <w:r w:rsidR="007F6CDF" w:rsidRPr="0090578E">
        <w:rPr>
          <w:rFonts w:ascii="Arial" w:hAnsi="Arial" w:cs="Arial"/>
          <w:color w:val="3A3A3A"/>
          <w:sz w:val="20"/>
          <w:szCs w:val="20"/>
        </w:rPr>
        <w:t xml:space="preserve"> </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 xml:space="preserve">Pellegrini, A.D. (2009) </w:t>
      </w:r>
      <w:r w:rsidRPr="0090578E">
        <w:rPr>
          <w:rFonts w:ascii="Arial" w:hAnsi="Arial" w:cs="Arial"/>
          <w:i/>
          <w:iCs/>
          <w:color w:val="000000" w:themeColor="text1"/>
          <w:sz w:val="20"/>
          <w:szCs w:val="20"/>
        </w:rPr>
        <w:t>The role of play in human development</w:t>
      </w:r>
      <w:r w:rsidRPr="0090578E">
        <w:rPr>
          <w:rFonts w:ascii="Arial" w:hAnsi="Arial" w:cs="Arial"/>
          <w:color w:val="000000" w:themeColor="text1"/>
          <w:sz w:val="20"/>
          <w:szCs w:val="20"/>
        </w:rPr>
        <w:t>.  Oxford: Oxford University Press.</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spacing w:line="276" w:lineRule="auto"/>
        <w:rPr>
          <w:rFonts w:ascii="Arial" w:hAnsi="Arial" w:cs="Arial"/>
          <w:sz w:val="20"/>
          <w:szCs w:val="20"/>
        </w:rPr>
      </w:pPr>
      <w:r w:rsidRPr="0090578E">
        <w:rPr>
          <w:rFonts w:ascii="Arial" w:hAnsi="Arial" w:cs="Arial"/>
          <w:sz w:val="20"/>
          <w:szCs w:val="20"/>
        </w:rPr>
        <w:t xml:space="preserve">Pepperell, S. et al. (2009) </w:t>
      </w:r>
      <w:r w:rsidRPr="0090578E">
        <w:rPr>
          <w:rFonts w:ascii="Arial" w:hAnsi="Arial" w:cs="Arial"/>
          <w:i/>
          <w:sz w:val="20"/>
          <w:szCs w:val="20"/>
        </w:rPr>
        <w:t xml:space="preserve">Mathematics in the primary school, a sense of progression. </w:t>
      </w:r>
      <w:r w:rsidRPr="0090578E">
        <w:rPr>
          <w:rFonts w:ascii="Arial" w:hAnsi="Arial" w:cs="Arial"/>
          <w:sz w:val="20"/>
          <w:szCs w:val="20"/>
        </w:rPr>
        <w:t>3</w:t>
      </w:r>
      <w:r w:rsidRPr="0090578E">
        <w:rPr>
          <w:rFonts w:ascii="Arial" w:hAnsi="Arial" w:cs="Arial"/>
          <w:sz w:val="20"/>
          <w:szCs w:val="20"/>
          <w:vertAlign w:val="superscript"/>
        </w:rPr>
        <w:t>rd</w:t>
      </w:r>
      <w:r w:rsidRPr="0090578E">
        <w:rPr>
          <w:rFonts w:ascii="Arial" w:hAnsi="Arial" w:cs="Arial"/>
          <w:sz w:val="20"/>
          <w:szCs w:val="20"/>
        </w:rPr>
        <w:t xml:space="preserve"> Ed. Oxon: Routledge. </w:t>
      </w:r>
    </w:p>
    <w:p w:rsidR="007F6CDF" w:rsidRPr="0090578E" w:rsidRDefault="007F6CDF" w:rsidP="007F6CDF">
      <w:pPr>
        <w:spacing w:line="276" w:lineRule="auto"/>
        <w:rPr>
          <w:rFonts w:ascii="Arial" w:hAnsi="Arial" w:cs="Arial"/>
          <w:sz w:val="20"/>
          <w:szCs w:val="20"/>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Pitchford, J. et al. (2016) ‘</w:t>
      </w:r>
      <w:r w:rsidRPr="0090578E">
        <w:rPr>
          <w:rFonts w:ascii="Arial" w:hAnsi="Arial" w:cs="Arial"/>
          <w:bCs/>
          <w:color w:val="000000" w:themeColor="text1"/>
          <w:sz w:val="20"/>
          <w:szCs w:val="20"/>
        </w:rPr>
        <w:t xml:space="preserve">Fine Motor Skills Predict Maths Ability Better than They Predict Reading Ability in the Early Primary School Years’ </w:t>
      </w:r>
      <w:r w:rsidRPr="0090578E">
        <w:rPr>
          <w:rFonts w:ascii="Arial" w:hAnsi="Arial" w:cs="Arial"/>
          <w:bCs/>
          <w:i/>
          <w:color w:val="000000" w:themeColor="text1"/>
          <w:sz w:val="20"/>
          <w:szCs w:val="20"/>
        </w:rPr>
        <w:t>Frontiers in psychology</w:t>
      </w:r>
      <w:r w:rsidRPr="0090578E">
        <w:rPr>
          <w:rFonts w:ascii="Arial" w:hAnsi="Arial" w:cs="Arial"/>
          <w:bCs/>
          <w:color w:val="000000" w:themeColor="text1"/>
          <w:sz w:val="20"/>
          <w:szCs w:val="20"/>
        </w:rPr>
        <w:t>, 7 (783), pp.1-17. Accessed: 15</w:t>
      </w:r>
      <w:r w:rsidRPr="0090578E">
        <w:rPr>
          <w:rFonts w:ascii="Arial" w:hAnsi="Arial" w:cs="Arial"/>
          <w:bCs/>
          <w:color w:val="000000" w:themeColor="text1"/>
          <w:sz w:val="20"/>
          <w:szCs w:val="20"/>
          <w:vertAlign w:val="superscript"/>
        </w:rPr>
        <w:t>th</w:t>
      </w:r>
      <w:r w:rsidRPr="0090578E">
        <w:rPr>
          <w:rFonts w:ascii="Arial" w:hAnsi="Arial" w:cs="Arial"/>
          <w:bCs/>
          <w:color w:val="000000" w:themeColor="text1"/>
          <w:sz w:val="20"/>
          <w:szCs w:val="20"/>
        </w:rPr>
        <w:t xml:space="preserve"> February 2019. DOI: </w:t>
      </w:r>
      <w:hyperlink r:id="rId13" w:history="1">
        <w:r w:rsidRPr="0090578E">
          <w:rPr>
            <w:rStyle w:val="Hyperlink"/>
            <w:rFonts w:ascii="Arial" w:hAnsi="Arial" w:cs="Arial"/>
            <w:color w:val="000000" w:themeColor="text1"/>
            <w:sz w:val="20"/>
            <w:szCs w:val="20"/>
            <w:u w:val="none"/>
          </w:rPr>
          <w:t>10.3389/fpsyg.2016.00783</w:t>
        </w:r>
      </w:hyperlink>
      <w:r w:rsidRPr="0090578E">
        <w:rPr>
          <w:rFonts w:ascii="Arial" w:hAnsi="Arial" w:cs="Arial"/>
          <w:color w:val="000000" w:themeColor="text1"/>
          <w:sz w:val="20"/>
          <w:szCs w:val="20"/>
        </w:rPr>
        <w:t xml:space="preserve">. </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spacing w:line="276" w:lineRule="auto"/>
        <w:rPr>
          <w:rFonts w:ascii="Arial" w:hAnsi="Arial" w:cs="Arial"/>
          <w:sz w:val="20"/>
          <w:szCs w:val="20"/>
        </w:rPr>
      </w:pPr>
      <w:r w:rsidRPr="0090578E">
        <w:rPr>
          <w:rFonts w:ascii="Arial" w:hAnsi="Arial" w:cs="Arial"/>
          <w:sz w:val="20"/>
          <w:szCs w:val="20"/>
        </w:rPr>
        <w:t xml:space="preserve">Pound, L. (1999) </w:t>
      </w:r>
      <w:r w:rsidRPr="0090578E">
        <w:rPr>
          <w:rFonts w:ascii="Arial" w:hAnsi="Arial" w:cs="Arial"/>
          <w:i/>
          <w:sz w:val="20"/>
          <w:szCs w:val="20"/>
        </w:rPr>
        <w:t>Supporting mathematical developments in the early years</w:t>
      </w:r>
      <w:r w:rsidRPr="0090578E">
        <w:rPr>
          <w:rFonts w:ascii="Arial" w:hAnsi="Arial" w:cs="Arial"/>
          <w:sz w:val="20"/>
          <w:szCs w:val="20"/>
        </w:rPr>
        <w:t xml:space="preserve">. Buckingham: open University press. </w:t>
      </w:r>
    </w:p>
    <w:p w:rsidR="007F6CDF" w:rsidRPr="0090578E" w:rsidRDefault="007F6CDF" w:rsidP="007F6CDF">
      <w:pPr>
        <w:spacing w:line="276" w:lineRule="auto"/>
        <w:rPr>
          <w:rFonts w:ascii="Arial" w:hAnsi="Arial" w:cs="Arial"/>
          <w:sz w:val="20"/>
          <w:szCs w:val="20"/>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Smidt, S.</w:t>
      </w:r>
      <w:r w:rsidRPr="0090578E">
        <w:rPr>
          <w:rFonts w:ascii="Arial" w:hAnsi="Arial" w:cs="Arial"/>
          <w:color w:val="000000" w:themeColor="text1"/>
          <w:sz w:val="20"/>
          <w:szCs w:val="20"/>
        </w:rPr>
        <w:t xml:space="preserve"> </w:t>
      </w:r>
      <w:r w:rsidRPr="0090578E">
        <w:rPr>
          <w:rFonts w:ascii="Arial" w:hAnsi="Arial" w:cs="Arial"/>
          <w:color w:val="000000" w:themeColor="text1"/>
          <w:sz w:val="20"/>
          <w:szCs w:val="20"/>
        </w:rPr>
        <w:t xml:space="preserve">(2015) </w:t>
      </w:r>
      <w:r w:rsidRPr="0090578E">
        <w:rPr>
          <w:rFonts w:ascii="Arial" w:hAnsi="Arial" w:cs="Arial"/>
          <w:i/>
          <w:iCs/>
          <w:color w:val="000000" w:themeColor="text1"/>
          <w:sz w:val="20"/>
          <w:szCs w:val="20"/>
        </w:rPr>
        <w:t xml:space="preserve">Observing young </w:t>
      </w:r>
      <w:r w:rsidRPr="0090578E">
        <w:rPr>
          <w:rFonts w:ascii="Arial" w:hAnsi="Arial" w:cs="Arial"/>
          <w:i/>
          <w:iCs/>
          <w:color w:val="000000" w:themeColor="text1"/>
          <w:sz w:val="20"/>
          <w:szCs w:val="20"/>
        </w:rPr>
        <w:t>children:</w:t>
      </w:r>
      <w:r w:rsidRPr="0090578E">
        <w:rPr>
          <w:rFonts w:ascii="Arial" w:hAnsi="Arial" w:cs="Arial"/>
          <w:i/>
          <w:iCs/>
          <w:color w:val="000000" w:themeColor="text1"/>
          <w:sz w:val="20"/>
          <w:szCs w:val="20"/>
        </w:rPr>
        <w:t xml:space="preserve"> the role of observation and assessment in early childhood settings</w:t>
      </w:r>
      <w:r w:rsidRPr="0090578E">
        <w:rPr>
          <w:rFonts w:ascii="Arial" w:hAnsi="Arial" w:cs="Arial"/>
          <w:color w:val="000000" w:themeColor="text1"/>
          <w:sz w:val="20"/>
          <w:szCs w:val="20"/>
        </w:rPr>
        <w:t xml:space="preserve"> Second.</w:t>
      </w:r>
      <w:r w:rsidRPr="0090578E">
        <w:rPr>
          <w:rFonts w:ascii="Arial" w:hAnsi="Arial" w:cs="Arial"/>
          <w:color w:val="000000" w:themeColor="text1"/>
          <w:sz w:val="20"/>
          <w:szCs w:val="20"/>
        </w:rPr>
        <w:t xml:space="preserve"> Oxon: Routledge. </w:t>
      </w:r>
    </w:p>
    <w:p w:rsidR="007F6CDF" w:rsidRPr="0090578E" w:rsidRDefault="007F6CDF" w:rsidP="007F6CDF">
      <w:pPr>
        <w:spacing w:line="276" w:lineRule="auto"/>
        <w:rPr>
          <w:rFonts w:ascii="Arial" w:hAnsi="Arial" w:cs="Arial"/>
          <w:color w:val="3A3A3A"/>
          <w:sz w:val="20"/>
          <w:szCs w:val="20"/>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 xml:space="preserve">Solis, S. (2017) ‘Children’s Exploration of Physical Phenomena during Object Play’, </w:t>
      </w:r>
      <w:r w:rsidRPr="0090578E">
        <w:rPr>
          <w:rFonts w:ascii="Arial" w:hAnsi="Arial" w:cs="Arial"/>
          <w:i/>
          <w:iCs/>
          <w:color w:val="000000" w:themeColor="text1"/>
          <w:sz w:val="20"/>
          <w:szCs w:val="20"/>
        </w:rPr>
        <w:t>Journal of Research in Childhood Education</w:t>
      </w:r>
      <w:r w:rsidRPr="0090578E">
        <w:rPr>
          <w:rFonts w:ascii="Arial" w:hAnsi="Arial" w:cs="Arial"/>
          <w:color w:val="000000" w:themeColor="text1"/>
          <w:sz w:val="20"/>
          <w:szCs w:val="20"/>
        </w:rPr>
        <w:t>, 31(1), pp.122–141. Accessed: 9</w:t>
      </w:r>
      <w:r w:rsidRPr="0090578E">
        <w:rPr>
          <w:rFonts w:ascii="Arial" w:hAnsi="Arial" w:cs="Arial"/>
          <w:color w:val="000000" w:themeColor="text1"/>
          <w:sz w:val="20"/>
          <w:szCs w:val="20"/>
          <w:vertAlign w:val="superscript"/>
        </w:rPr>
        <w:t>th</w:t>
      </w:r>
      <w:r w:rsidRPr="0090578E">
        <w:rPr>
          <w:rFonts w:ascii="Arial" w:hAnsi="Arial" w:cs="Arial"/>
          <w:color w:val="000000" w:themeColor="text1"/>
          <w:sz w:val="20"/>
          <w:szCs w:val="20"/>
        </w:rPr>
        <w:t xml:space="preserve"> February 2019. </w:t>
      </w:r>
      <w:r w:rsidRPr="0090578E">
        <w:rPr>
          <w:rFonts w:ascii="Arial" w:hAnsi="Arial" w:cs="Arial"/>
          <w:b/>
          <w:bCs/>
          <w:color w:val="000000" w:themeColor="text1"/>
          <w:sz w:val="20"/>
          <w:szCs w:val="20"/>
        </w:rPr>
        <w:t>DOI:</w:t>
      </w:r>
      <w:r w:rsidRPr="0090578E">
        <w:rPr>
          <w:rFonts w:ascii="Arial" w:hAnsi="Arial" w:cs="Arial"/>
          <w:color w:val="000000" w:themeColor="text1"/>
          <w:sz w:val="20"/>
          <w:szCs w:val="20"/>
        </w:rPr>
        <w:t xml:space="preserve"> 10.1080/02568543.2016.1244583</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spacing w:line="276" w:lineRule="auto"/>
        <w:rPr>
          <w:rFonts w:ascii="Arial" w:hAnsi="Arial" w:cs="Arial"/>
          <w:sz w:val="20"/>
          <w:szCs w:val="20"/>
        </w:rPr>
      </w:pPr>
      <w:r w:rsidRPr="0090578E">
        <w:rPr>
          <w:rFonts w:ascii="Arial" w:hAnsi="Arial" w:cs="Arial"/>
          <w:sz w:val="20"/>
          <w:szCs w:val="20"/>
        </w:rPr>
        <w:t xml:space="preserve">Stevens, J. (2008) </w:t>
      </w:r>
      <w:r w:rsidRPr="0090578E">
        <w:rPr>
          <w:rFonts w:ascii="Arial" w:hAnsi="Arial" w:cs="Arial"/>
          <w:i/>
          <w:sz w:val="20"/>
          <w:szCs w:val="20"/>
        </w:rPr>
        <w:t xml:space="preserve">Maths in stories. </w:t>
      </w:r>
      <w:r w:rsidRPr="0090578E">
        <w:rPr>
          <w:rFonts w:ascii="Arial" w:hAnsi="Arial" w:cs="Arial"/>
          <w:sz w:val="20"/>
          <w:szCs w:val="20"/>
        </w:rPr>
        <w:t xml:space="preserve">London: Beam education. </w:t>
      </w:r>
    </w:p>
    <w:p w:rsidR="007F6CDF" w:rsidRPr="0090578E" w:rsidRDefault="007F6CDF" w:rsidP="007F6CDF">
      <w:pPr>
        <w:spacing w:line="276" w:lineRule="auto"/>
        <w:rPr>
          <w:rFonts w:ascii="Arial" w:hAnsi="Arial" w:cs="Arial"/>
          <w:sz w:val="20"/>
          <w:szCs w:val="20"/>
        </w:rPr>
      </w:pPr>
    </w:p>
    <w:p w:rsidR="007F6CDF" w:rsidRPr="0090578E" w:rsidRDefault="007F6CDF" w:rsidP="007F6CDF">
      <w:pPr>
        <w:spacing w:line="276" w:lineRule="auto"/>
        <w:rPr>
          <w:rFonts w:ascii="Arial" w:hAnsi="Arial" w:cs="Arial"/>
          <w:color w:val="333333"/>
          <w:sz w:val="20"/>
          <w:szCs w:val="20"/>
        </w:rPr>
      </w:pPr>
      <w:r w:rsidRPr="0090578E">
        <w:rPr>
          <w:rFonts w:ascii="Arial" w:hAnsi="Arial" w:cs="Arial"/>
          <w:color w:val="000000" w:themeColor="text1"/>
          <w:sz w:val="20"/>
          <w:szCs w:val="20"/>
        </w:rPr>
        <w:t xml:space="preserve">Swank, J. and Shin, S. (2015) ‘Nature-based child-centered play therapy: An innovative counseling approach’, </w:t>
      </w:r>
      <w:r w:rsidRPr="0090578E">
        <w:rPr>
          <w:rFonts w:ascii="Arial" w:hAnsi="Arial" w:cs="Arial"/>
          <w:i/>
          <w:iCs/>
          <w:color w:val="000000" w:themeColor="text1"/>
          <w:sz w:val="20"/>
          <w:szCs w:val="20"/>
        </w:rPr>
        <w:t>International Journal of Play Therapy</w:t>
      </w:r>
      <w:r w:rsidRPr="0090578E">
        <w:rPr>
          <w:rFonts w:ascii="Arial" w:hAnsi="Arial" w:cs="Arial"/>
          <w:color w:val="000000" w:themeColor="text1"/>
          <w:sz w:val="20"/>
          <w:szCs w:val="20"/>
        </w:rPr>
        <w:t>, 24(3), pp.151–162, Accessed: 10</w:t>
      </w:r>
      <w:r w:rsidRPr="0090578E">
        <w:rPr>
          <w:rFonts w:ascii="Arial" w:hAnsi="Arial" w:cs="Arial"/>
          <w:color w:val="000000" w:themeColor="text1"/>
          <w:sz w:val="20"/>
          <w:szCs w:val="20"/>
          <w:vertAlign w:val="superscript"/>
        </w:rPr>
        <w:t>th</w:t>
      </w:r>
      <w:r w:rsidRPr="0090578E">
        <w:rPr>
          <w:rFonts w:ascii="Arial" w:hAnsi="Arial" w:cs="Arial"/>
          <w:color w:val="000000" w:themeColor="text1"/>
          <w:sz w:val="20"/>
          <w:szCs w:val="20"/>
        </w:rPr>
        <w:t xml:space="preserve"> February 2019. DOI</w:t>
      </w:r>
      <w:r w:rsidRPr="0090578E">
        <w:rPr>
          <w:rFonts w:ascii="Arial" w:hAnsi="Arial" w:cs="Arial"/>
          <w:color w:val="3A3A3A"/>
          <w:sz w:val="20"/>
          <w:szCs w:val="20"/>
        </w:rPr>
        <w:t xml:space="preserve">: </w:t>
      </w:r>
      <w:hyperlink r:id="rId14" w:tgtFrame="_blank" w:tooltip="http://dx.doi.org.ezproxy.uwtsd.ac.uk/10.1037/a0039127" w:history="1">
        <w:r w:rsidRPr="0090578E">
          <w:rPr>
            <w:rStyle w:val="Hyperlink"/>
            <w:rFonts w:ascii="Arial" w:hAnsi="Arial" w:cs="Arial"/>
            <w:color w:val="005BC6"/>
            <w:sz w:val="20"/>
            <w:szCs w:val="20"/>
            <w:bdr w:val="none" w:sz="0" w:space="0" w:color="auto" w:frame="1"/>
          </w:rPr>
          <w:t>http://dx.doi.org.ezproxy.uwtsd.ac.uk/10.1037/a0039127</w:t>
        </w:r>
      </w:hyperlink>
      <w:r w:rsidRPr="0090578E">
        <w:rPr>
          <w:rFonts w:ascii="Arial" w:hAnsi="Arial" w:cs="Arial"/>
          <w:color w:val="333333"/>
          <w:sz w:val="20"/>
          <w:szCs w:val="20"/>
        </w:rPr>
        <w:t xml:space="preserve">  </w:t>
      </w:r>
    </w:p>
    <w:p w:rsidR="007F6CDF" w:rsidRPr="0090578E" w:rsidRDefault="007F6CDF" w:rsidP="007F6CDF">
      <w:pPr>
        <w:spacing w:line="276" w:lineRule="auto"/>
        <w:rPr>
          <w:rFonts w:ascii="Arial" w:hAnsi="Arial" w:cs="Arial"/>
          <w:color w:val="333333"/>
          <w:sz w:val="20"/>
          <w:szCs w:val="20"/>
        </w:rPr>
      </w:pPr>
    </w:p>
    <w:p w:rsidR="007F6CDF" w:rsidRPr="0090578E" w:rsidRDefault="007F6CDF" w:rsidP="007F6CDF">
      <w:pPr>
        <w:spacing w:line="276" w:lineRule="auto"/>
        <w:rPr>
          <w:rFonts w:ascii="Arial" w:hAnsi="Arial" w:cs="Arial"/>
          <w:color w:val="3A3A3A"/>
          <w:sz w:val="20"/>
          <w:szCs w:val="20"/>
        </w:rPr>
      </w:pPr>
      <w:r w:rsidRPr="0090578E">
        <w:rPr>
          <w:rFonts w:ascii="Arial" w:hAnsi="Arial" w:cs="Arial"/>
          <w:sz w:val="20"/>
          <w:szCs w:val="20"/>
        </w:rPr>
        <w:t xml:space="preserve">Tonkin, Alison. (2008) ‘Spiral of learning’. </w:t>
      </w:r>
      <w:r w:rsidRPr="0090578E">
        <w:rPr>
          <w:rFonts w:ascii="Arial" w:hAnsi="Arial" w:cs="Arial"/>
          <w:i/>
          <w:iCs/>
          <w:sz w:val="20"/>
          <w:szCs w:val="20"/>
        </w:rPr>
        <w:t>Nursery World,</w:t>
      </w:r>
      <w:r w:rsidRPr="0090578E">
        <w:rPr>
          <w:rFonts w:ascii="Arial" w:hAnsi="Arial" w:cs="Arial"/>
          <w:sz w:val="20"/>
          <w:szCs w:val="20"/>
        </w:rPr>
        <w:t xml:space="preserve"> </w:t>
      </w:r>
      <w:r w:rsidRPr="0090578E">
        <w:rPr>
          <w:rFonts w:ascii="Arial" w:hAnsi="Arial" w:cs="Arial"/>
          <w:i/>
          <w:iCs/>
          <w:sz w:val="20"/>
          <w:szCs w:val="20"/>
        </w:rPr>
        <w:t>108</w:t>
      </w:r>
      <w:r w:rsidRPr="0090578E">
        <w:rPr>
          <w:rFonts w:ascii="Arial" w:hAnsi="Arial" w:cs="Arial"/>
          <w:sz w:val="20"/>
          <w:szCs w:val="20"/>
        </w:rPr>
        <w:t>(4119), pp.26-27. Accessed: 10</w:t>
      </w:r>
      <w:r w:rsidRPr="0090578E">
        <w:rPr>
          <w:rFonts w:ascii="Arial" w:hAnsi="Arial" w:cs="Arial"/>
          <w:sz w:val="20"/>
          <w:szCs w:val="20"/>
          <w:vertAlign w:val="superscript"/>
        </w:rPr>
        <w:t>th</w:t>
      </w:r>
      <w:r w:rsidRPr="0090578E">
        <w:rPr>
          <w:rFonts w:ascii="Arial" w:hAnsi="Arial" w:cs="Arial"/>
          <w:sz w:val="20"/>
          <w:szCs w:val="20"/>
        </w:rPr>
        <w:t xml:space="preserve"> February 2019. Accessed: 12</w:t>
      </w:r>
      <w:r w:rsidRPr="0090578E">
        <w:rPr>
          <w:rFonts w:ascii="Arial" w:hAnsi="Arial" w:cs="Arial"/>
          <w:sz w:val="20"/>
          <w:szCs w:val="20"/>
          <w:vertAlign w:val="superscript"/>
        </w:rPr>
        <w:t>th</w:t>
      </w:r>
      <w:r w:rsidRPr="0090578E">
        <w:rPr>
          <w:rFonts w:ascii="Arial" w:hAnsi="Arial" w:cs="Arial"/>
          <w:sz w:val="20"/>
          <w:szCs w:val="20"/>
        </w:rPr>
        <w:t xml:space="preserve"> February 2019. URL: </w:t>
      </w:r>
      <w:hyperlink r:id="rId15" w:history="1">
        <w:r w:rsidRPr="0090578E">
          <w:rPr>
            <w:rStyle w:val="Hyperlink"/>
            <w:rFonts w:ascii="Arial" w:hAnsi="Arial" w:cs="Arial"/>
            <w:sz w:val="20"/>
            <w:szCs w:val="20"/>
          </w:rPr>
          <w:t>https://web-b-ebscohost-com.ezproxy.uwtsd.ac.uk/ehost/pdfviewer/pdfviewer?vid=1&amp;sid=97f977dd-8729-49eb-a6a8-853d979924f9%40sessionmgr104</w:t>
        </w:r>
      </w:hyperlink>
      <w:r w:rsidRPr="0090578E">
        <w:rPr>
          <w:rFonts w:ascii="Arial" w:hAnsi="Arial" w:cs="Arial"/>
          <w:color w:val="3A3A3A"/>
          <w:sz w:val="20"/>
          <w:szCs w:val="20"/>
        </w:rPr>
        <w:t xml:space="preserve"> </w:t>
      </w:r>
    </w:p>
    <w:p w:rsidR="007F6CDF" w:rsidRPr="0090578E" w:rsidRDefault="007F6CDF" w:rsidP="007F6CDF">
      <w:pPr>
        <w:spacing w:line="276" w:lineRule="auto"/>
        <w:rPr>
          <w:rFonts w:ascii="Arial" w:hAnsi="Arial" w:cs="Arial"/>
          <w:color w:val="3A3A3A"/>
          <w:sz w:val="20"/>
          <w:szCs w:val="20"/>
        </w:rPr>
      </w:pPr>
    </w:p>
    <w:p w:rsidR="007F6CDF" w:rsidRPr="0090578E" w:rsidRDefault="007F6CDF" w:rsidP="007F6CDF">
      <w:pPr>
        <w:spacing w:line="276" w:lineRule="auto"/>
        <w:rPr>
          <w:rFonts w:ascii="Arial" w:hAnsi="Arial" w:cs="Arial"/>
          <w:sz w:val="20"/>
          <w:szCs w:val="20"/>
        </w:rPr>
      </w:pPr>
      <w:r w:rsidRPr="0090578E">
        <w:rPr>
          <w:rFonts w:ascii="Arial" w:hAnsi="Arial" w:cs="Arial"/>
          <w:sz w:val="20"/>
          <w:szCs w:val="20"/>
        </w:rPr>
        <w:t xml:space="preserve">Tovey, H. (2013) </w:t>
      </w:r>
      <w:r w:rsidRPr="0090578E">
        <w:rPr>
          <w:rFonts w:ascii="Arial" w:hAnsi="Arial" w:cs="Arial"/>
          <w:i/>
          <w:iCs/>
          <w:sz w:val="20"/>
          <w:szCs w:val="20"/>
        </w:rPr>
        <w:t>Bringing the Froebel approach to your early years practice</w:t>
      </w:r>
      <w:r w:rsidRPr="0090578E">
        <w:rPr>
          <w:rFonts w:ascii="Arial" w:hAnsi="Arial" w:cs="Arial"/>
          <w:sz w:val="20"/>
          <w:szCs w:val="20"/>
        </w:rPr>
        <w:t>. Oxon: Routledge.</w:t>
      </w:r>
    </w:p>
    <w:p w:rsidR="007F6CDF" w:rsidRPr="0090578E" w:rsidRDefault="007F6CDF" w:rsidP="007F6CDF">
      <w:pPr>
        <w:spacing w:line="276" w:lineRule="auto"/>
        <w:rPr>
          <w:rFonts w:ascii="Arial" w:hAnsi="Arial" w:cs="Arial"/>
          <w:sz w:val="20"/>
          <w:szCs w:val="20"/>
        </w:rPr>
      </w:pPr>
    </w:p>
    <w:p w:rsidR="007F6CDF" w:rsidRDefault="007F6CDF" w:rsidP="007F6CDF">
      <w:pPr>
        <w:spacing w:line="276" w:lineRule="auto"/>
        <w:rPr>
          <w:rFonts w:ascii="Arial" w:hAnsi="Arial" w:cs="Arial"/>
          <w:sz w:val="20"/>
          <w:szCs w:val="20"/>
        </w:rPr>
      </w:pPr>
      <w:r w:rsidRPr="0090578E">
        <w:rPr>
          <w:rFonts w:ascii="Arial" w:hAnsi="Arial" w:cs="Arial"/>
          <w:sz w:val="20"/>
          <w:szCs w:val="20"/>
        </w:rPr>
        <w:t xml:space="preserve">Tucker, K. (2014) </w:t>
      </w:r>
      <w:r w:rsidRPr="0090578E">
        <w:rPr>
          <w:rFonts w:ascii="Arial" w:hAnsi="Arial" w:cs="Arial"/>
          <w:i/>
          <w:sz w:val="20"/>
          <w:szCs w:val="20"/>
        </w:rPr>
        <w:t xml:space="preserve">Mathematics through play in the early years. </w:t>
      </w:r>
      <w:r w:rsidRPr="0090578E">
        <w:rPr>
          <w:rFonts w:ascii="Arial" w:hAnsi="Arial" w:cs="Arial"/>
          <w:sz w:val="20"/>
          <w:szCs w:val="20"/>
        </w:rPr>
        <w:t>2</w:t>
      </w:r>
      <w:r w:rsidRPr="0090578E">
        <w:rPr>
          <w:rFonts w:ascii="Arial" w:hAnsi="Arial" w:cs="Arial"/>
          <w:sz w:val="20"/>
          <w:szCs w:val="20"/>
          <w:vertAlign w:val="superscript"/>
        </w:rPr>
        <w:t>nd</w:t>
      </w:r>
      <w:r w:rsidRPr="0090578E">
        <w:rPr>
          <w:rFonts w:ascii="Arial" w:hAnsi="Arial" w:cs="Arial"/>
          <w:sz w:val="20"/>
          <w:szCs w:val="20"/>
        </w:rPr>
        <w:t xml:space="preserve"> Ed. London: Sage Publications.  </w:t>
      </w:r>
    </w:p>
    <w:p w:rsidR="005021AB" w:rsidRPr="0090578E" w:rsidRDefault="005021AB" w:rsidP="007F6CDF">
      <w:pPr>
        <w:spacing w:line="276" w:lineRule="auto"/>
        <w:rPr>
          <w:rFonts w:ascii="Arial" w:hAnsi="Arial" w:cs="Arial"/>
          <w:sz w:val="20"/>
          <w:szCs w:val="20"/>
        </w:rPr>
      </w:pPr>
    </w:p>
    <w:p w:rsidR="007F6CDF" w:rsidRPr="0090578E" w:rsidRDefault="007F6CDF" w:rsidP="007F6CDF">
      <w:pPr>
        <w:pStyle w:val="NormalWeb"/>
        <w:spacing w:before="200" w:beforeAutospacing="0" w:after="0" w:afterAutospacing="0" w:line="276" w:lineRule="auto"/>
        <w:rPr>
          <w:rFonts w:ascii="Arial" w:eastAsiaTheme="minorEastAsia" w:hAnsi="Arial" w:cs="Arial"/>
          <w:color w:val="404040" w:themeColor="text1" w:themeTint="BF"/>
          <w:kern w:val="24"/>
          <w:sz w:val="20"/>
          <w:szCs w:val="20"/>
        </w:rPr>
      </w:pPr>
      <w:r w:rsidRPr="0090578E">
        <w:rPr>
          <w:rFonts w:ascii="Arial" w:eastAsiaTheme="minorEastAsia" w:hAnsi="Arial" w:cs="Arial"/>
          <w:color w:val="404040" w:themeColor="text1" w:themeTint="BF"/>
          <w:kern w:val="24"/>
          <w:sz w:val="20"/>
          <w:szCs w:val="20"/>
        </w:rPr>
        <w:t>UNICEF (2018)</w:t>
      </w:r>
      <w:r w:rsidRPr="0090578E">
        <w:rPr>
          <w:rFonts w:ascii="Arial" w:eastAsiaTheme="minorEastAsia" w:hAnsi="Arial" w:cs="Arial"/>
          <w:i/>
          <w:iCs/>
          <w:color w:val="404040" w:themeColor="text1" w:themeTint="BF"/>
          <w:kern w:val="24"/>
          <w:sz w:val="20"/>
          <w:szCs w:val="20"/>
        </w:rPr>
        <w:t xml:space="preserve"> </w:t>
      </w:r>
      <w:r w:rsidRPr="0090578E">
        <w:rPr>
          <w:rFonts w:ascii="Arial" w:eastAsiaTheme="minorEastAsia" w:hAnsi="Arial" w:cs="Arial"/>
          <w:i/>
          <w:iCs/>
          <w:caps/>
          <w:color w:val="404040" w:themeColor="text1" w:themeTint="BF"/>
          <w:kern w:val="24"/>
          <w:sz w:val="20"/>
          <w:szCs w:val="20"/>
          <w:lang w:val="en-GB"/>
        </w:rPr>
        <w:t xml:space="preserve">How we protect Children's rights with the UN Convention on the Rights of the Child. </w:t>
      </w:r>
      <w:r w:rsidRPr="0090578E">
        <w:rPr>
          <w:rFonts w:ascii="Arial" w:eastAsiaTheme="minorEastAsia" w:hAnsi="Arial" w:cs="Arial"/>
          <w:color w:val="404040" w:themeColor="text1" w:themeTint="BF"/>
          <w:kern w:val="24"/>
          <w:sz w:val="20"/>
          <w:szCs w:val="20"/>
        </w:rPr>
        <w:t xml:space="preserve">Available at: </w:t>
      </w:r>
      <w:hyperlink r:id="rId16" w:history="1">
        <w:r w:rsidRPr="0090578E">
          <w:rPr>
            <w:rStyle w:val="Hyperlink"/>
            <w:rFonts w:ascii="Arial" w:eastAsiaTheme="minorEastAsia" w:hAnsi="Arial" w:cs="Arial"/>
            <w:kern w:val="24"/>
            <w:sz w:val="20"/>
            <w:szCs w:val="20"/>
            <w14:textFill>
              <w14:solidFill>
                <w14:srgbClr w14:val="0000FF">
                  <w14:lumMod w14:val="75000"/>
                  <w14:lumOff w14:val="25000"/>
                </w14:srgbClr>
              </w14:solidFill>
            </w14:textFill>
          </w:rPr>
          <w:t>https://www.unicef.org.uk/what-we-do/un-convention-child-rights/</w:t>
        </w:r>
      </w:hyperlink>
      <w:r w:rsidRPr="0090578E">
        <w:rPr>
          <w:rFonts w:ascii="Arial" w:eastAsiaTheme="minorEastAsia" w:hAnsi="Arial" w:cs="Arial"/>
          <w:color w:val="404040" w:themeColor="text1" w:themeTint="BF"/>
          <w:kern w:val="24"/>
          <w:sz w:val="20"/>
          <w:szCs w:val="20"/>
        </w:rPr>
        <w:t xml:space="preserve"> </w:t>
      </w:r>
      <w:r w:rsidRPr="0090578E">
        <w:rPr>
          <w:rFonts w:ascii="Arial" w:eastAsiaTheme="minorEastAsia" w:hAnsi="Arial" w:cs="Arial"/>
          <w:color w:val="404040" w:themeColor="text1" w:themeTint="BF"/>
          <w:kern w:val="24"/>
          <w:sz w:val="20"/>
          <w:szCs w:val="20"/>
        </w:rPr>
        <w:t>(Accessed</w:t>
      </w:r>
      <w:r w:rsidRPr="0090578E">
        <w:rPr>
          <w:rFonts w:ascii="Arial" w:eastAsiaTheme="minorEastAsia" w:hAnsi="Arial" w:cs="Arial"/>
          <w:color w:val="404040" w:themeColor="text1" w:themeTint="BF"/>
          <w:kern w:val="24"/>
          <w:sz w:val="20"/>
          <w:szCs w:val="20"/>
        </w:rPr>
        <w:t>: 14th February, 2019</w:t>
      </w:r>
      <w:r w:rsidRPr="0090578E">
        <w:rPr>
          <w:rFonts w:ascii="Arial" w:eastAsiaTheme="minorEastAsia" w:hAnsi="Arial" w:cs="Arial"/>
          <w:color w:val="404040" w:themeColor="text1" w:themeTint="BF"/>
          <w:kern w:val="24"/>
          <w:sz w:val="20"/>
          <w:szCs w:val="20"/>
        </w:rPr>
        <w:t>).</w:t>
      </w:r>
    </w:p>
    <w:p w:rsidR="007F6CDF" w:rsidRPr="0090578E" w:rsidRDefault="007F6CDF" w:rsidP="007F6CDF">
      <w:pPr>
        <w:pStyle w:val="NormalWeb"/>
        <w:spacing w:before="200" w:beforeAutospacing="0" w:after="0" w:afterAutospacing="0" w:line="276" w:lineRule="auto"/>
        <w:rPr>
          <w:rFonts w:ascii="Arial" w:eastAsiaTheme="minorEastAsia" w:hAnsi="Arial" w:cs="Arial"/>
          <w:color w:val="404040" w:themeColor="text1" w:themeTint="BF"/>
          <w:kern w:val="24"/>
          <w:sz w:val="20"/>
          <w:szCs w:val="20"/>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 xml:space="preserve">Waite, S. (2011) </w:t>
      </w:r>
      <w:r w:rsidRPr="0090578E">
        <w:rPr>
          <w:rFonts w:ascii="Arial" w:hAnsi="Arial" w:cs="Arial"/>
          <w:i/>
          <w:iCs/>
          <w:color w:val="000000" w:themeColor="text1"/>
          <w:sz w:val="20"/>
          <w:szCs w:val="20"/>
        </w:rPr>
        <w:t>Children learning outside the classroom: from birth to eleven</w:t>
      </w:r>
      <w:r w:rsidRPr="0090578E">
        <w:rPr>
          <w:rFonts w:ascii="Arial" w:hAnsi="Arial" w:cs="Arial"/>
          <w:color w:val="000000" w:themeColor="text1"/>
          <w:sz w:val="20"/>
          <w:szCs w:val="20"/>
        </w:rPr>
        <w:t>. London: SAGE.</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spacing w:line="276" w:lineRule="auto"/>
        <w:rPr>
          <w:rFonts w:ascii="Arial" w:hAnsi="Arial" w:cs="Arial"/>
          <w:sz w:val="20"/>
          <w:szCs w:val="20"/>
        </w:rPr>
      </w:pPr>
      <w:r w:rsidRPr="0090578E">
        <w:rPr>
          <w:rFonts w:ascii="Arial" w:hAnsi="Arial" w:cs="Arial"/>
          <w:color w:val="000000" w:themeColor="text1"/>
          <w:sz w:val="20"/>
          <w:szCs w:val="20"/>
        </w:rPr>
        <w:t xml:space="preserve">Wallin, M. (2018) ‘Let’s Play Outside: The Importance of Pretend Play in Natural Settings’, </w:t>
      </w:r>
      <w:r w:rsidRPr="0090578E">
        <w:rPr>
          <w:rFonts w:ascii="Arial" w:hAnsi="Arial" w:cs="Arial"/>
          <w:i/>
          <w:iCs/>
          <w:color w:val="000000" w:themeColor="text1"/>
          <w:sz w:val="20"/>
          <w:szCs w:val="20"/>
        </w:rPr>
        <w:t>Exchange,</w:t>
      </w:r>
      <w:r w:rsidRPr="0090578E">
        <w:rPr>
          <w:rFonts w:ascii="Arial" w:hAnsi="Arial" w:cs="Arial"/>
          <w:color w:val="000000" w:themeColor="text1"/>
          <w:sz w:val="20"/>
          <w:szCs w:val="20"/>
        </w:rPr>
        <w:t xml:space="preserve"> 243, pp. 92-95. Accessed: 16</w:t>
      </w:r>
      <w:r w:rsidRPr="0090578E">
        <w:rPr>
          <w:rFonts w:ascii="Arial" w:hAnsi="Arial" w:cs="Arial"/>
          <w:color w:val="000000" w:themeColor="text1"/>
          <w:sz w:val="20"/>
          <w:szCs w:val="20"/>
          <w:vertAlign w:val="superscript"/>
        </w:rPr>
        <w:t>th</w:t>
      </w:r>
      <w:r w:rsidRPr="0090578E">
        <w:rPr>
          <w:rFonts w:ascii="Arial" w:hAnsi="Arial" w:cs="Arial"/>
          <w:color w:val="000000" w:themeColor="text1"/>
          <w:sz w:val="20"/>
          <w:szCs w:val="20"/>
        </w:rPr>
        <w:t xml:space="preserve"> February 2019. URL</w:t>
      </w:r>
      <w:r w:rsidRPr="0090578E">
        <w:rPr>
          <w:rFonts w:ascii="Arial" w:hAnsi="Arial" w:cs="Arial"/>
          <w:sz w:val="20"/>
          <w:szCs w:val="20"/>
        </w:rPr>
        <w:t xml:space="preserve">: </w:t>
      </w:r>
      <w:hyperlink r:id="rId17" w:history="1">
        <w:r w:rsidRPr="0090578E">
          <w:rPr>
            <w:rStyle w:val="Hyperlink"/>
            <w:rFonts w:ascii="Arial" w:hAnsi="Arial" w:cs="Arial"/>
            <w:sz w:val="20"/>
            <w:szCs w:val="20"/>
          </w:rPr>
          <w:t>https://web-b-ebscohost-com.ezproxy.uwtsd.ac.uk/ehost/detail/detail?vid=0&amp;sid=d942e8a0-6227-4185-b355-3459e031b8ef%40pdc-v-sessmgr06&amp;bdata=JnNpdGU9ZWhvc3QtbGl2ZQ%3d%3d#AN=131552432&amp;db=eue</w:t>
        </w:r>
      </w:hyperlink>
      <w:r w:rsidRPr="0090578E">
        <w:rPr>
          <w:rFonts w:ascii="Arial" w:hAnsi="Arial" w:cs="Arial"/>
          <w:sz w:val="20"/>
          <w:szCs w:val="20"/>
        </w:rPr>
        <w:t xml:space="preserve"> </w:t>
      </w:r>
    </w:p>
    <w:p w:rsidR="00D671BD" w:rsidRPr="0090578E" w:rsidRDefault="00D671BD" w:rsidP="007F6CDF">
      <w:pPr>
        <w:spacing w:line="276" w:lineRule="auto"/>
        <w:rPr>
          <w:rFonts w:ascii="Arial" w:hAnsi="Arial" w:cs="Arial"/>
          <w:sz w:val="20"/>
          <w:szCs w:val="20"/>
        </w:rPr>
      </w:pPr>
    </w:p>
    <w:p w:rsidR="00D671BD" w:rsidRPr="0090578E" w:rsidRDefault="00D671BD" w:rsidP="007F6CDF">
      <w:pPr>
        <w:spacing w:line="276" w:lineRule="auto"/>
        <w:rPr>
          <w:rFonts w:ascii="Arial" w:hAnsi="Arial" w:cs="Arial"/>
          <w:sz w:val="20"/>
          <w:szCs w:val="20"/>
        </w:rPr>
      </w:pPr>
      <w:r w:rsidRPr="0090578E">
        <w:rPr>
          <w:rFonts w:ascii="Arial" w:hAnsi="Arial" w:cs="Arial"/>
          <w:sz w:val="20"/>
          <w:szCs w:val="20"/>
        </w:rPr>
        <w:t xml:space="preserve">Welsh Government (2009) </w:t>
      </w:r>
      <w:r w:rsidRPr="0090578E">
        <w:rPr>
          <w:rFonts w:ascii="Arial" w:hAnsi="Arial" w:cs="Arial"/>
          <w:i/>
          <w:sz w:val="20"/>
          <w:szCs w:val="20"/>
        </w:rPr>
        <w:t>Foundation Phase outdoor learning handbook</w:t>
      </w:r>
      <w:r w:rsidRPr="0090578E">
        <w:rPr>
          <w:rFonts w:ascii="Arial" w:hAnsi="Arial" w:cs="Arial"/>
          <w:sz w:val="20"/>
          <w:szCs w:val="20"/>
        </w:rPr>
        <w:t xml:space="preserve">. Wales: Welsh Government. </w:t>
      </w:r>
    </w:p>
    <w:p w:rsidR="00D671BD" w:rsidRPr="0090578E" w:rsidRDefault="00D671BD" w:rsidP="007F6CDF">
      <w:pPr>
        <w:spacing w:line="276" w:lineRule="auto"/>
        <w:rPr>
          <w:rFonts w:ascii="Arial" w:hAnsi="Arial" w:cs="Arial"/>
          <w:sz w:val="20"/>
          <w:szCs w:val="20"/>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 xml:space="preserve">Welsh Government (2014) </w:t>
      </w:r>
      <w:r w:rsidRPr="0090578E">
        <w:rPr>
          <w:rFonts w:ascii="Arial" w:hAnsi="Arial" w:cs="Arial"/>
          <w:i/>
          <w:color w:val="000000" w:themeColor="text1"/>
          <w:sz w:val="20"/>
          <w:szCs w:val="20"/>
        </w:rPr>
        <w:t>National literacy and numeracy framework</w:t>
      </w:r>
      <w:r w:rsidRPr="0090578E">
        <w:rPr>
          <w:rFonts w:ascii="Arial" w:hAnsi="Arial" w:cs="Arial"/>
          <w:color w:val="000000" w:themeColor="text1"/>
          <w:sz w:val="20"/>
          <w:szCs w:val="20"/>
        </w:rPr>
        <w:t xml:space="preserve">. Wales: Welsh Government. </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pStyle w:val="NormalWeb"/>
        <w:spacing w:before="200" w:beforeAutospacing="0" w:after="0" w:afterAutospacing="0" w:line="276" w:lineRule="auto"/>
        <w:rPr>
          <w:rFonts w:ascii="Arial" w:hAnsi="Arial" w:cs="Arial"/>
          <w:color w:val="000000" w:themeColor="text1"/>
          <w:sz w:val="20"/>
          <w:szCs w:val="20"/>
        </w:rPr>
      </w:pPr>
      <w:r w:rsidRPr="0090578E">
        <w:rPr>
          <w:rFonts w:ascii="Arial" w:hAnsi="Arial" w:cs="Arial"/>
          <w:color w:val="000000" w:themeColor="text1"/>
          <w:sz w:val="20"/>
          <w:szCs w:val="20"/>
        </w:rPr>
        <w:t xml:space="preserve">Welsh Government (2016) </w:t>
      </w:r>
      <w:r w:rsidRPr="0090578E">
        <w:rPr>
          <w:rFonts w:ascii="Arial" w:hAnsi="Arial" w:cs="Arial"/>
          <w:i/>
          <w:color w:val="000000" w:themeColor="text1"/>
          <w:sz w:val="20"/>
          <w:szCs w:val="20"/>
        </w:rPr>
        <w:t>National Literacy and Numeracy Programme – a strategic action plan</w:t>
      </w:r>
      <w:r w:rsidRPr="0090578E">
        <w:rPr>
          <w:rFonts w:ascii="Arial" w:hAnsi="Arial" w:cs="Arial"/>
          <w:color w:val="000000" w:themeColor="text1"/>
          <w:sz w:val="20"/>
          <w:szCs w:val="20"/>
        </w:rPr>
        <w:t xml:space="preserve">. Wales: Welsh Government </w:t>
      </w:r>
    </w:p>
    <w:p w:rsidR="007F6CDF" w:rsidRPr="0090578E" w:rsidRDefault="007F6CDF" w:rsidP="007F6CDF">
      <w:pPr>
        <w:pStyle w:val="NormalWeb"/>
        <w:spacing w:before="200" w:beforeAutospacing="0" w:after="0" w:afterAutospacing="0" w:line="276" w:lineRule="auto"/>
        <w:rPr>
          <w:rFonts w:ascii="Arial" w:hAnsi="Arial" w:cs="Arial"/>
          <w:color w:val="000000" w:themeColor="text1"/>
          <w:sz w:val="20"/>
          <w:szCs w:val="20"/>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 xml:space="preserve">Welsh Government (2017) </w:t>
      </w:r>
      <w:r w:rsidRPr="0090578E">
        <w:rPr>
          <w:rFonts w:ascii="Arial" w:hAnsi="Arial" w:cs="Arial"/>
          <w:i/>
          <w:color w:val="000000" w:themeColor="text1"/>
          <w:sz w:val="20"/>
          <w:szCs w:val="20"/>
        </w:rPr>
        <w:t xml:space="preserve">Foundation phase profile handbook. </w:t>
      </w:r>
      <w:r w:rsidRPr="0090578E">
        <w:rPr>
          <w:rFonts w:ascii="Arial" w:hAnsi="Arial" w:cs="Arial"/>
          <w:color w:val="000000" w:themeColor="text1"/>
          <w:sz w:val="20"/>
          <w:szCs w:val="20"/>
        </w:rPr>
        <w:t xml:space="preserve">Wales: Welsh Government. </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pStyle w:val="NormalWeb"/>
        <w:spacing w:before="200" w:beforeAutospacing="0" w:after="0" w:afterAutospacing="0" w:line="276" w:lineRule="auto"/>
        <w:rPr>
          <w:rFonts w:ascii="Arial" w:hAnsi="Arial" w:cs="Arial"/>
          <w:bCs/>
          <w:color w:val="000000" w:themeColor="text1"/>
          <w:spacing w:val="-12"/>
          <w:sz w:val="20"/>
          <w:szCs w:val="20"/>
        </w:rPr>
      </w:pPr>
      <w:r w:rsidRPr="0090578E">
        <w:rPr>
          <w:rFonts w:ascii="Arial" w:eastAsiaTheme="minorEastAsia" w:hAnsi="Arial" w:cs="Arial"/>
          <w:color w:val="000000" w:themeColor="text1"/>
          <w:kern w:val="24"/>
          <w:sz w:val="20"/>
          <w:szCs w:val="20"/>
        </w:rPr>
        <w:t xml:space="preserve">Welsh Government (2017) </w:t>
      </w:r>
      <w:r w:rsidRPr="0090578E">
        <w:rPr>
          <w:rFonts w:ascii="Arial" w:hAnsi="Arial" w:cs="Arial"/>
          <w:bCs/>
          <w:i/>
          <w:color w:val="000000" w:themeColor="text1"/>
          <w:spacing w:val="-12"/>
          <w:sz w:val="20"/>
          <w:szCs w:val="20"/>
        </w:rPr>
        <w:t>new</w:t>
      </w:r>
      <w:r w:rsidRPr="0090578E">
        <w:rPr>
          <w:rFonts w:ascii="Arial" w:hAnsi="Arial" w:cs="Arial"/>
          <w:bCs/>
          <w:i/>
          <w:color w:val="000000" w:themeColor="text1"/>
          <w:spacing w:val="-12"/>
          <w:sz w:val="20"/>
          <w:szCs w:val="20"/>
        </w:rPr>
        <w:t xml:space="preserve"> school curriculum: overview</w:t>
      </w:r>
      <w:r w:rsidRPr="0090578E">
        <w:rPr>
          <w:rFonts w:ascii="Arial" w:hAnsi="Arial" w:cs="Arial"/>
          <w:bCs/>
          <w:i/>
          <w:color w:val="000000" w:themeColor="text1"/>
          <w:spacing w:val="-12"/>
          <w:sz w:val="20"/>
          <w:szCs w:val="20"/>
        </w:rPr>
        <w:t xml:space="preserve">. </w:t>
      </w:r>
      <w:r w:rsidRPr="0090578E">
        <w:rPr>
          <w:rFonts w:ascii="Arial" w:hAnsi="Arial" w:cs="Arial"/>
          <w:bCs/>
          <w:color w:val="000000" w:themeColor="text1"/>
          <w:spacing w:val="-12"/>
          <w:sz w:val="20"/>
          <w:szCs w:val="20"/>
        </w:rPr>
        <w:t xml:space="preserve">Wales: Welsh Government. </w:t>
      </w:r>
    </w:p>
    <w:p w:rsidR="007F6CDF" w:rsidRPr="0090578E" w:rsidRDefault="007F6CDF" w:rsidP="007F6CDF">
      <w:pPr>
        <w:pStyle w:val="NormalWeb"/>
        <w:spacing w:before="200" w:beforeAutospacing="0" w:after="0" w:afterAutospacing="0" w:line="276" w:lineRule="auto"/>
        <w:rPr>
          <w:rFonts w:ascii="Arial" w:hAnsi="Arial" w:cs="Arial"/>
          <w:bCs/>
          <w:color w:val="000000" w:themeColor="text1"/>
          <w:spacing w:val="-12"/>
          <w:sz w:val="20"/>
          <w:szCs w:val="20"/>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Whalley, M. &amp; Pen Green Centre. (2007)</w:t>
      </w:r>
      <w:r w:rsidRPr="0090578E">
        <w:rPr>
          <w:rFonts w:ascii="Arial" w:hAnsi="Arial" w:cs="Arial"/>
          <w:color w:val="000000" w:themeColor="text1"/>
          <w:sz w:val="20"/>
          <w:szCs w:val="20"/>
        </w:rPr>
        <w:t xml:space="preserve"> </w:t>
      </w:r>
      <w:r w:rsidRPr="0090578E">
        <w:rPr>
          <w:rFonts w:ascii="Arial" w:hAnsi="Arial" w:cs="Arial"/>
          <w:i/>
          <w:iCs/>
          <w:color w:val="000000" w:themeColor="text1"/>
          <w:sz w:val="20"/>
          <w:szCs w:val="20"/>
        </w:rPr>
        <w:t>Involving parents in their children's learning</w:t>
      </w:r>
      <w:r w:rsidRPr="0090578E">
        <w:rPr>
          <w:rFonts w:ascii="Arial" w:hAnsi="Arial" w:cs="Arial"/>
          <w:color w:val="000000" w:themeColor="text1"/>
          <w:sz w:val="20"/>
          <w:szCs w:val="20"/>
        </w:rPr>
        <w:t xml:space="preserve"> 2</w:t>
      </w:r>
      <w:r w:rsidRPr="0090578E">
        <w:rPr>
          <w:rFonts w:ascii="Arial" w:hAnsi="Arial" w:cs="Arial"/>
          <w:color w:val="000000" w:themeColor="text1"/>
          <w:sz w:val="20"/>
          <w:szCs w:val="20"/>
          <w:vertAlign w:val="superscript"/>
        </w:rPr>
        <w:t>nd</w:t>
      </w:r>
      <w:r w:rsidRPr="0090578E">
        <w:rPr>
          <w:rFonts w:ascii="Arial" w:hAnsi="Arial" w:cs="Arial"/>
          <w:color w:val="000000" w:themeColor="text1"/>
          <w:sz w:val="20"/>
          <w:szCs w:val="20"/>
        </w:rPr>
        <w:t xml:space="preserve"> Ed. </w:t>
      </w:r>
      <w:r w:rsidRPr="0090578E">
        <w:rPr>
          <w:rFonts w:ascii="Arial" w:hAnsi="Arial" w:cs="Arial"/>
          <w:color w:val="000000" w:themeColor="text1"/>
          <w:sz w:val="20"/>
          <w:szCs w:val="20"/>
        </w:rPr>
        <w:t>London: Paul Chapman</w:t>
      </w:r>
      <w:r w:rsidRPr="0090578E">
        <w:rPr>
          <w:rFonts w:ascii="Arial" w:hAnsi="Arial" w:cs="Arial"/>
          <w:color w:val="000000" w:themeColor="text1"/>
          <w:sz w:val="20"/>
          <w:szCs w:val="20"/>
        </w:rPr>
        <w:t xml:space="preserve"> publishing. </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spacing w:line="276" w:lineRule="auto"/>
        <w:rPr>
          <w:rFonts w:ascii="Arial" w:hAnsi="Arial" w:cs="Arial"/>
          <w:color w:val="000000" w:themeColor="text1"/>
          <w:sz w:val="20"/>
          <w:szCs w:val="20"/>
        </w:rPr>
      </w:pPr>
      <w:r w:rsidRPr="0090578E">
        <w:rPr>
          <w:rFonts w:ascii="Arial" w:hAnsi="Arial" w:cs="Arial"/>
          <w:color w:val="000000" w:themeColor="text1"/>
          <w:sz w:val="20"/>
          <w:szCs w:val="20"/>
        </w:rPr>
        <w:t xml:space="preserve">Williams, H. (2006) </w:t>
      </w:r>
      <w:r w:rsidRPr="0090578E">
        <w:rPr>
          <w:rFonts w:ascii="Arial" w:hAnsi="Arial" w:cs="Arial"/>
          <w:i/>
          <w:color w:val="000000" w:themeColor="text1"/>
          <w:sz w:val="20"/>
          <w:szCs w:val="20"/>
        </w:rPr>
        <w:t xml:space="preserve">Let’s pretend maths. </w:t>
      </w:r>
      <w:r w:rsidRPr="0090578E">
        <w:rPr>
          <w:rFonts w:ascii="Arial" w:hAnsi="Arial" w:cs="Arial"/>
          <w:color w:val="000000" w:themeColor="text1"/>
          <w:sz w:val="20"/>
          <w:szCs w:val="20"/>
        </w:rPr>
        <w:t>London: Beam education.</w:t>
      </w:r>
    </w:p>
    <w:p w:rsidR="007F6CDF" w:rsidRPr="0090578E" w:rsidRDefault="007F6CDF" w:rsidP="007F6CDF">
      <w:pPr>
        <w:spacing w:line="276" w:lineRule="auto"/>
        <w:rPr>
          <w:rFonts w:ascii="Arial" w:hAnsi="Arial" w:cs="Arial"/>
          <w:color w:val="000000" w:themeColor="text1"/>
          <w:sz w:val="20"/>
          <w:szCs w:val="20"/>
        </w:rPr>
      </w:pPr>
    </w:p>
    <w:p w:rsidR="007F6CDF" w:rsidRPr="0090578E" w:rsidRDefault="007F6CDF" w:rsidP="007F6CDF">
      <w:pPr>
        <w:spacing w:line="276" w:lineRule="auto"/>
        <w:rPr>
          <w:rFonts w:ascii="Arial" w:hAnsi="Arial" w:cs="Arial"/>
          <w:color w:val="3A3A3A"/>
          <w:sz w:val="20"/>
          <w:szCs w:val="20"/>
        </w:rPr>
      </w:pPr>
      <w:r w:rsidRPr="0090578E">
        <w:rPr>
          <w:rFonts w:ascii="Arial" w:hAnsi="Arial" w:cs="Arial"/>
          <w:color w:val="000000" w:themeColor="text1"/>
          <w:sz w:val="20"/>
          <w:szCs w:val="20"/>
        </w:rPr>
        <w:t>Yeasmin, N</w:t>
      </w:r>
      <w:r w:rsidRPr="0090578E">
        <w:rPr>
          <w:rFonts w:ascii="Arial" w:hAnsi="Arial" w:cs="Arial"/>
          <w:color w:val="000000" w:themeColor="text1"/>
          <w:sz w:val="20"/>
          <w:szCs w:val="20"/>
        </w:rPr>
        <w:t xml:space="preserve"> and Uusiautti, S. (2018)</w:t>
      </w:r>
      <w:r w:rsidRPr="0090578E">
        <w:rPr>
          <w:rFonts w:ascii="Arial" w:hAnsi="Arial" w:cs="Arial"/>
          <w:color w:val="000000" w:themeColor="text1"/>
          <w:sz w:val="20"/>
          <w:szCs w:val="20"/>
        </w:rPr>
        <w:t xml:space="preserve"> </w:t>
      </w:r>
      <w:r w:rsidRPr="0090578E">
        <w:rPr>
          <w:rFonts w:ascii="Arial" w:hAnsi="Arial" w:cs="Arial"/>
          <w:color w:val="000000" w:themeColor="text1"/>
          <w:sz w:val="20"/>
          <w:szCs w:val="20"/>
        </w:rPr>
        <w:t>‘</w:t>
      </w:r>
      <w:r w:rsidRPr="0090578E">
        <w:rPr>
          <w:rFonts w:ascii="Arial" w:hAnsi="Arial" w:cs="Arial"/>
          <w:color w:val="000000" w:themeColor="text1"/>
          <w:sz w:val="20"/>
          <w:szCs w:val="20"/>
        </w:rPr>
        <w:t>Finland and Singapore, Two Different Top Countries of PISA and the Challenge of Providing Equal Oppo</w:t>
      </w:r>
      <w:r w:rsidRPr="0090578E">
        <w:rPr>
          <w:rFonts w:ascii="Arial" w:hAnsi="Arial" w:cs="Arial"/>
          <w:color w:val="000000" w:themeColor="text1"/>
          <w:sz w:val="20"/>
          <w:szCs w:val="20"/>
        </w:rPr>
        <w:t>rtunities to Immigrant Students’,</w:t>
      </w:r>
      <w:r w:rsidRPr="0090578E">
        <w:rPr>
          <w:rFonts w:ascii="Arial" w:hAnsi="Arial" w:cs="Arial"/>
          <w:color w:val="000000" w:themeColor="text1"/>
          <w:sz w:val="20"/>
          <w:szCs w:val="20"/>
        </w:rPr>
        <w:t xml:space="preserve"> </w:t>
      </w:r>
      <w:r w:rsidRPr="0090578E">
        <w:rPr>
          <w:rFonts w:ascii="Arial" w:hAnsi="Arial" w:cs="Arial"/>
          <w:i/>
          <w:iCs/>
          <w:color w:val="000000" w:themeColor="text1"/>
          <w:sz w:val="20"/>
          <w:szCs w:val="20"/>
        </w:rPr>
        <w:t>Journal for Critical Education Policy Studies (JCEPS)</w:t>
      </w:r>
      <w:r w:rsidRPr="0090578E">
        <w:rPr>
          <w:rFonts w:ascii="Arial" w:hAnsi="Arial" w:cs="Arial"/>
          <w:color w:val="000000" w:themeColor="text1"/>
          <w:sz w:val="20"/>
          <w:szCs w:val="20"/>
        </w:rPr>
        <w:t>, 16(1), pp.207–238.</w:t>
      </w:r>
      <w:r w:rsidRPr="0090578E">
        <w:rPr>
          <w:rFonts w:ascii="Arial" w:hAnsi="Arial" w:cs="Arial"/>
          <w:color w:val="000000" w:themeColor="text1"/>
          <w:sz w:val="20"/>
          <w:szCs w:val="20"/>
        </w:rPr>
        <w:t xml:space="preserve"> Accessed: 18</w:t>
      </w:r>
      <w:r w:rsidRPr="0090578E">
        <w:rPr>
          <w:rFonts w:ascii="Arial" w:hAnsi="Arial" w:cs="Arial"/>
          <w:color w:val="000000" w:themeColor="text1"/>
          <w:sz w:val="20"/>
          <w:szCs w:val="20"/>
          <w:vertAlign w:val="superscript"/>
        </w:rPr>
        <w:t>th</w:t>
      </w:r>
      <w:r w:rsidRPr="0090578E">
        <w:rPr>
          <w:rFonts w:ascii="Arial" w:hAnsi="Arial" w:cs="Arial"/>
          <w:color w:val="000000" w:themeColor="text1"/>
          <w:sz w:val="20"/>
          <w:szCs w:val="20"/>
        </w:rPr>
        <w:t xml:space="preserve"> February 2019. URL: </w:t>
      </w:r>
      <w:hyperlink r:id="rId18" w:history="1">
        <w:r w:rsidRPr="0090578E">
          <w:rPr>
            <w:rStyle w:val="Hyperlink"/>
            <w:rFonts w:ascii="Arial" w:hAnsi="Arial" w:cs="Arial"/>
            <w:sz w:val="20"/>
            <w:szCs w:val="20"/>
          </w:rPr>
          <w:t>https://web-b-ebscohost-com.ezproxy.uwtsd.ac.uk/ehost/detail/detail?vid=2&amp;sid=72458ab7-54f2-43ff-a3ba-</w:t>
        </w:r>
        <w:r w:rsidRPr="0090578E">
          <w:rPr>
            <w:rStyle w:val="Hyperlink"/>
            <w:rFonts w:ascii="Arial" w:hAnsi="Arial" w:cs="Arial"/>
            <w:sz w:val="20"/>
            <w:szCs w:val="20"/>
          </w:rPr>
          <w:lastRenderedPageBreak/>
          <w:t>60d19d671d8b%40sessionmgr103&amp;bdata=JnNpdGU9ZWhvc3QtbGl2ZQ%3d%3d#AN=129283401&amp;db=eue</w:t>
        </w:r>
      </w:hyperlink>
      <w:r w:rsidRPr="0090578E">
        <w:rPr>
          <w:rFonts w:ascii="Arial" w:hAnsi="Arial" w:cs="Arial"/>
          <w:color w:val="3A3A3A"/>
          <w:sz w:val="20"/>
          <w:szCs w:val="20"/>
        </w:rPr>
        <w:t xml:space="preserve"> </w:t>
      </w:r>
    </w:p>
    <w:sectPr w:rsidR="007F6CDF" w:rsidRPr="0090578E">
      <w:headerReference w:type="default"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1C7" w:rsidRDefault="00CA11C7" w:rsidP="007F6CDF">
      <w:pPr>
        <w:spacing w:after="0" w:line="240" w:lineRule="auto"/>
      </w:pPr>
      <w:r>
        <w:separator/>
      </w:r>
    </w:p>
  </w:endnote>
  <w:endnote w:type="continuationSeparator" w:id="0">
    <w:p w:rsidR="00CA11C7" w:rsidRDefault="00CA11C7" w:rsidP="007F6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6168315"/>
      <w:docPartObj>
        <w:docPartGallery w:val="Page Numbers (Bottom of Page)"/>
        <w:docPartUnique/>
      </w:docPartObj>
    </w:sdtPr>
    <w:sdtEndPr>
      <w:rPr>
        <w:noProof/>
      </w:rPr>
    </w:sdtEndPr>
    <w:sdtContent>
      <w:p w:rsidR="00DE51B6" w:rsidRDefault="00DE51B6">
        <w:pPr>
          <w:pStyle w:val="Footer"/>
          <w:jc w:val="right"/>
        </w:pPr>
        <w:r>
          <w:fldChar w:fldCharType="begin"/>
        </w:r>
        <w:r>
          <w:instrText xml:space="preserve"> PAGE   \* MERGEFORMAT </w:instrText>
        </w:r>
        <w:r>
          <w:fldChar w:fldCharType="separate"/>
        </w:r>
        <w:r w:rsidR="005021AB">
          <w:rPr>
            <w:noProof/>
          </w:rPr>
          <w:t>8</w:t>
        </w:r>
        <w:r>
          <w:rPr>
            <w:noProof/>
          </w:rPr>
          <w:fldChar w:fldCharType="end"/>
        </w:r>
      </w:p>
    </w:sdtContent>
  </w:sdt>
  <w:p w:rsidR="00DE51B6" w:rsidRDefault="00DE51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1C7" w:rsidRDefault="00CA11C7" w:rsidP="007F6CDF">
      <w:pPr>
        <w:spacing w:after="0" w:line="240" w:lineRule="auto"/>
      </w:pPr>
      <w:r>
        <w:separator/>
      </w:r>
    </w:p>
  </w:footnote>
  <w:footnote w:type="continuationSeparator" w:id="0">
    <w:p w:rsidR="00CA11C7" w:rsidRDefault="00CA11C7" w:rsidP="007F6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6CDF" w:rsidRDefault="007F6CDF" w:rsidP="007F6CDF">
    <w:pPr>
      <w:pStyle w:val="Header"/>
      <w:rPr>
        <w:rFonts w:ascii="Arial" w:hAnsi="Arial" w:cs="Arial"/>
        <w:sz w:val="20"/>
        <w:szCs w:val="20"/>
      </w:rPr>
    </w:pPr>
    <w:r>
      <w:rPr>
        <w:rFonts w:ascii="Arial" w:hAnsi="Arial" w:cs="Arial"/>
        <w:sz w:val="20"/>
        <w:szCs w:val="20"/>
      </w:rPr>
      <w:t>1805988</w:t>
    </w:r>
  </w:p>
  <w:p w:rsidR="007F6CDF" w:rsidRPr="007F6CDF" w:rsidRDefault="007F6CDF" w:rsidP="007F6CDF">
    <w:pPr>
      <w:pStyle w:val="Header"/>
      <w:rPr>
        <w:rFonts w:ascii="Arial" w:hAnsi="Arial" w:cs="Arial"/>
        <w:sz w:val="20"/>
        <w:szCs w:val="20"/>
      </w:rPr>
    </w:pPr>
    <w:r w:rsidRPr="007F6CDF">
      <w:rPr>
        <w:rFonts w:ascii="Arial" w:eastAsia="Times New Roman" w:hAnsi="Arial" w:cs="Arial"/>
        <w:color w:val="00090E"/>
        <w:kern w:val="36"/>
        <w:sz w:val="20"/>
        <w:szCs w:val="20"/>
      </w:rPr>
      <w:t>EAEE4005/C</w:t>
    </w:r>
    <w:r>
      <w:rPr>
        <w:rFonts w:ascii="Arial" w:eastAsia="Times New Roman" w:hAnsi="Arial" w:cs="Arial"/>
        <w:color w:val="00090E"/>
        <w:kern w:val="36"/>
        <w:sz w:val="20"/>
        <w:szCs w:val="20"/>
      </w:rPr>
      <w:tab/>
      <w:t>word count</w:t>
    </w:r>
    <w:r w:rsidR="0090578E">
      <w:rPr>
        <w:rFonts w:ascii="Arial" w:eastAsia="Times New Roman" w:hAnsi="Arial" w:cs="Arial"/>
        <w:color w:val="00090E"/>
        <w:kern w:val="36"/>
        <w:sz w:val="20"/>
        <w:szCs w:val="20"/>
      </w:rPr>
      <w:t>: 3</w:t>
    </w:r>
    <w:r w:rsidR="005021AB">
      <w:rPr>
        <w:rFonts w:ascii="Arial" w:eastAsia="Times New Roman" w:hAnsi="Arial" w:cs="Arial"/>
        <w:color w:val="00090E"/>
        <w:kern w:val="36"/>
        <w:sz w:val="20"/>
        <w:szCs w:val="20"/>
      </w:rPr>
      <w:t>412</w:t>
    </w:r>
    <w:r>
      <w:rPr>
        <w:rFonts w:ascii="Arial" w:eastAsia="Times New Roman" w:hAnsi="Arial" w:cs="Arial"/>
        <w:color w:val="00090E"/>
        <w:kern w:val="36"/>
        <w:sz w:val="20"/>
        <w:szCs w:val="20"/>
      </w:rPr>
      <w:t xml:space="preserve"> </w:t>
    </w:r>
  </w:p>
  <w:p w:rsidR="007F6CDF" w:rsidRPr="007F6CDF" w:rsidRDefault="007F6CDF" w:rsidP="007F6CDF">
    <w:pPr>
      <w:spacing w:after="0" w:line="240" w:lineRule="auto"/>
      <w:rPr>
        <w:rFonts w:ascii="&amp;quot" w:eastAsia="Times New Roman" w:hAnsi="&amp;quot" w:cs="Times New Roman"/>
        <w:color w:val="373A3C"/>
      </w:rPr>
    </w:pPr>
    <w:r w:rsidRPr="007F6CDF">
      <w:rPr>
        <w:rFonts w:ascii="&amp;quot" w:eastAsia="Times New Roman" w:hAnsi="&amp;quot" w:cs="Times New Roman"/>
        <w:color w:val="FFFFFF"/>
        <w:sz w:val="21"/>
        <w:szCs w:val="21"/>
        <w:u w:val="single"/>
      </w:rPr>
      <w:t>Home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402B76"/>
    <w:multiLevelType w:val="hybridMultilevel"/>
    <w:tmpl w:val="39224876"/>
    <w:lvl w:ilvl="0" w:tplc="C52E0BA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343913"/>
    <w:multiLevelType w:val="multilevel"/>
    <w:tmpl w:val="AF0CF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01F"/>
    <w:rsid w:val="000011F3"/>
    <w:rsid w:val="000030BC"/>
    <w:rsid w:val="00007670"/>
    <w:rsid w:val="00010238"/>
    <w:rsid w:val="00013D7C"/>
    <w:rsid w:val="00017FF9"/>
    <w:rsid w:val="00032891"/>
    <w:rsid w:val="0003340B"/>
    <w:rsid w:val="00040FC8"/>
    <w:rsid w:val="00043294"/>
    <w:rsid w:val="00050132"/>
    <w:rsid w:val="000521AA"/>
    <w:rsid w:val="0005297D"/>
    <w:rsid w:val="00060579"/>
    <w:rsid w:val="00061A94"/>
    <w:rsid w:val="00066B02"/>
    <w:rsid w:val="00071FC7"/>
    <w:rsid w:val="00077E62"/>
    <w:rsid w:val="00085EF8"/>
    <w:rsid w:val="00091A58"/>
    <w:rsid w:val="000A6455"/>
    <w:rsid w:val="000A6AC7"/>
    <w:rsid w:val="000A7E8D"/>
    <w:rsid w:val="000B0E4F"/>
    <w:rsid w:val="000C24DE"/>
    <w:rsid w:val="000D04B7"/>
    <w:rsid w:val="000D6E6B"/>
    <w:rsid w:val="000E3669"/>
    <w:rsid w:val="000F12FB"/>
    <w:rsid w:val="000F54D1"/>
    <w:rsid w:val="000F78BE"/>
    <w:rsid w:val="00100974"/>
    <w:rsid w:val="00102AE5"/>
    <w:rsid w:val="00103C5A"/>
    <w:rsid w:val="00104846"/>
    <w:rsid w:val="00111ADE"/>
    <w:rsid w:val="001123EC"/>
    <w:rsid w:val="00115081"/>
    <w:rsid w:val="00132896"/>
    <w:rsid w:val="0013499E"/>
    <w:rsid w:val="00134DF0"/>
    <w:rsid w:val="00134F2F"/>
    <w:rsid w:val="001364BD"/>
    <w:rsid w:val="00143AD8"/>
    <w:rsid w:val="0014479F"/>
    <w:rsid w:val="0015220F"/>
    <w:rsid w:val="00160D2B"/>
    <w:rsid w:val="0016240F"/>
    <w:rsid w:val="00170BD1"/>
    <w:rsid w:val="001775E4"/>
    <w:rsid w:val="001944F6"/>
    <w:rsid w:val="001A3ED1"/>
    <w:rsid w:val="001A41CC"/>
    <w:rsid w:val="001A4217"/>
    <w:rsid w:val="001A433C"/>
    <w:rsid w:val="001B058B"/>
    <w:rsid w:val="001B4F0B"/>
    <w:rsid w:val="001B6498"/>
    <w:rsid w:val="001B7852"/>
    <w:rsid w:val="001C07A2"/>
    <w:rsid w:val="001C0D8F"/>
    <w:rsid w:val="001D54C7"/>
    <w:rsid w:val="001E2B27"/>
    <w:rsid w:val="001E33FC"/>
    <w:rsid w:val="001E794A"/>
    <w:rsid w:val="001F36F7"/>
    <w:rsid w:val="001F462B"/>
    <w:rsid w:val="001F5374"/>
    <w:rsid w:val="001F618B"/>
    <w:rsid w:val="00200E3B"/>
    <w:rsid w:val="00201CC5"/>
    <w:rsid w:val="0021787A"/>
    <w:rsid w:val="0022037F"/>
    <w:rsid w:val="00220CB1"/>
    <w:rsid w:val="00221027"/>
    <w:rsid w:val="00224596"/>
    <w:rsid w:val="00225099"/>
    <w:rsid w:val="002252D0"/>
    <w:rsid w:val="00226BEE"/>
    <w:rsid w:val="00226CD2"/>
    <w:rsid w:val="00227468"/>
    <w:rsid w:val="002325BD"/>
    <w:rsid w:val="00237673"/>
    <w:rsid w:val="002402C0"/>
    <w:rsid w:val="002519B8"/>
    <w:rsid w:val="0025454F"/>
    <w:rsid w:val="0025634B"/>
    <w:rsid w:val="00264704"/>
    <w:rsid w:val="0027142F"/>
    <w:rsid w:val="00273441"/>
    <w:rsid w:val="00277555"/>
    <w:rsid w:val="00280026"/>
    <w:rsid w:val="002854BC"/>
    <w:rsid w:val="00286206"/>
    <w:rsid w:val="002936A5"/>
    <w:rsid w:val="002948E7"/>
    <w:rsid w:val="002A1EAA"/>
    <w:rsid w:val="002D0296"/>
    <w:rsid w:val="002D0E72"/>
    <w:rsid w:val="002D1A9B"/>
    <w:rsid w:val="002E1937"/>
    <w:rsid w:val="002E2C88"/>
    <w:rsid w:val="002E3399"/>
    <w:rsid w:val="002F44EC"/>
    <w:rsid w:val="002F50A7"/>
    <w:rsid w:val="00303AD4"/>
    <w:rsid w:val="003048A1"/>
    <w:rsid w:val="0031325F"/>
    <w:rsid w:val="00323916"/>
    <w:rsid w:val="0032434C"/>
    <w:rsid w:val="00330BB5"/>
    <w:rsid w:val="003424F1"/>
    <w:rsid w:val="00343220"/>
    <w:rsid w:val="00343C9C"/>
    <w:rsid w:val="003463B7"/>
    <w:rsid w:val="0035034D"/>
    <w:rsid w:val="00351875"/>
    <w:rsid w:val="00357F55"/>
    <w:rsid w:val="00360F8A"/>
    <w:rsid w:val="00364D47"/>
    <w:rsid w:val="0037258C"/>
    <w:rsid w:val="003737A7"/>
    <w:rsid w:val="003755CA"/>
    <w:rsid w:val="00381FF6"/>
    <w:rsid w:val="00382E7F"/>
    <w:rsid w:val="00382F5C"/>
    <w:rsid w:val="00383640"/>
    <w:rsid w:val="00384E00"/>
    <w:rsid w:val="00390161"/>
    <w:rsid w:val="003A192F"/>
    <w:rsid w:val="003A1CB1"/>
    <w:rsid w:val="003A3C0A"/>
    <w:rsid w:val="003A6F91"/>
    <w:rsid w:val="003A766F"/>
    <w:rsid w:val="003B38A2"/>
    <w:rsid w:val="003C0635"/>
    <w:rsid w:val="003C1241"/>
    <w:rsid w:val="003C60ED"/>
    <w:rsid w:val="003D502B"/>
    <w:rsid w:val="003E6BA6"/>
    <w:rsid w:val="003F00EE"/>
    <w:rsid w:val="003F3B2D"/>
    <w:rsid w:val="003F4FB8"/>
    <w:rsid w:val="00401850"/>
    <w:rsid w:val="00405D6F"/>
    <w:rsid w:val="00407F93"/>
    <w:rsid w:val="004112C2"/>
    <w:rsid w:val="00414417"/>
    <w:rsid w:val="0042107B"/>
    <w:rsid w:val="0042535E"/>
    <w:rsid w:val="0042744A"/>
    <w:rsid w:val="00430819"/>
    <w:rsid w:val="00435895"/>
    <w:rsid w:val="00437283"/>
    <w:rsid w:val="004427F4"/>
    <w:rsid w:val="0044466D"/>
    <w:rsid w:val="0045108A"/>
    <w:rsid w:val="00452E64"/>
    <w:rsid w:val="004559FC"/>
    <w:rsid w:val="004650B0"/>
    <w:rsid w:val="00466F6E"/>
    <w:rsid w:val="00472419"/>
    <w:rsid w:val="00473B28"/>
    <w:rsid w:val="00477D4F"/>
    <w:rsid w:val="0048172A"/>
    <w:rsid w:val="00484D35"/>
    <w:rsid w:val="004A4D38"/>
    <w:rsid w:val="004A6E64"/>
    <w:rsid w:val="004C2ED5"/>
    <w:rsid w:val="004C6DCA"/>
    <w:rsid w:val="004D711F"/>
    <w:rsid w:val="004E0643"/>
    <w:rsid w:val="004F643D"/>
    <w:rsid w:val="005021AB"/>
    <w:rsid w:val="005104AB"/>
    <w:rsid w:val="00511351"/>
    <w:rsid w:val="00516623"/>
    <w:rsid w:val="00521E71"/>
    <w:rsid w:val="00523962"/>
    <w:rsid w:val="00530F05"/>
    <w:rsid w:val="00542969"/>
    <w:rsid w:val="00547D58"/>
    <w:rsid w:val="00552617"/>
    <w:rsid w:val="00553AF9"/>
    <w:rsid w:val="0056013F"/>
    <w:rsid w:val="0056135B"/>
    <w:rsid w:val="00563AD2"/>
    <w:rsid w:val="005675F2"/>
    <w:rsid w:val="00572D7C"/>
    <w:rsid w:val="00575100"/>
    <w:rsid w:val="005757EE"/>
    <w:rsid w:val="00575A9B"/>
    <w:rsid w:val="00575CCD"/>
    <w:rsid w:val="005761C0"/>
    <w:rsid w:val="00576B9B"/>
    <w:rsid w:val="005833F9"/>
    <w:rsid w:val="005871BE"/>
    <w:rsid w:val="005932D0"/>
    <w:rsid w:val="00593834"/>
    <w:rsid w:val="00594137"/>
    <w:rsid w:val="00594382"/>
    <w:rsid w:val="00595F82"/>
    <w:rsid w:val="005977A9"/>
    <w:rsid w:val="005A75DB"/>
    <w:rsid w:val="005B164C"/>
    <w:rsid w:val="005B5159"/>
    <w:rsid w:val="005B65A3"/>
    <w:rsid w:val="005C0529"/>
    <w:rsid w:val="005C7705"/>
    <w:rsid w:val="005E423C"/>
    <w:rsid w:val="005E4561"/>
    <w:rsid w:val="005F2E23"/>
    <w:rsid w:val="00600419"/>
    <w:rsid w:val="006007F8"/>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7212D"/>
    <w:rsid w:val="00676B22"/>
    <w:rsid w:val="00676BA2"/>
    <w:rsid w:val="00681950"/>
    <w:rsid w:val="006934CA"/>
    <w:rsid w:val="006A0B0D"/>
    <w:rsid w:val="006A2EBD"/>
    <w:rsid w:val="006A47F0"/>
    <w:rsid w:val="006A52E6"/>
    <w:rsid w:val="006B67BF"/>
    <w:rsid w:val="006C0896"/>
    <w:rsid w:val="006C290B"/>
    <w:rsid w:val="006C3839"/>
    <w:rsid w:val="006C5494"/>
    <w:rsid w:val="006E377F"/>
    <w:rsid w:val="006E4C2D"/>
    <w:rsid w:val="006E5F19"/>
    <w:rsid w:val="006F0BB2"/>
    <w:rsid w:val="007007DC"/>
    <w:rsid w:val="00705186"/>
    <w:rsid w:val="0070554C"/>
    <w:rsid w:val="00712567"/>
    <w:rsid w:val="00714A99"/>
    <w:rsid w:val="00716A81"/>
    <w:rsid w:val="007174A9"/>
    <w:rsid w:val="00720759"/>
    <w:rsid w:val="00722484"/>
    <w:rsid w:val="00725A8E"/>
    <w:rsid w:val="00732C26"/>
    <w:rsid w:val="00735737"/>
    <w:rsid w:val="00740DB7"/>
    <w:rsid w:val="00741B6B"/>
    <w:rsid w:val="00743B79"/>
    <w:rsid w:val="00746E26"/>
    <w:rsid w:val="00751744"/>
    <w:rsid w:val="00757306"/>
    <w:rsid w:val="00757CD3"/>
    <w:rsid w:val="00761122"/>
    <w:rsid w:val="00763B82"/>
    <w:rsid w:val="00765268"/>
    <w:rsid w:val="00766886"/>
    <w:rsid w:val="007710EA"/>
    <w:rsid w:val="0077426E"/>
    <w:rsid w:val="007742BB"/>
    <w:rsid w:val="0077741E"/>
    <w:rsid w:val="00782CD8"/>
    <w:rsid w:val="007856D3"/>
    <w:rsid w:val="00791BAF"/>
    <w:rsid w:val="007943D4"/>
    <w:rsid w:val="00795CD1"/>
    <w:rsid w:val="007A1665"/>
    <w:rsid w:val="007A22A6"/>
    <w:rsid w:val="007A4938"/>
    <w:rsid w:val="007B3B8B"/>
    <w:rsid w:val="007B50D1"/>
    <w:rsid w:val="007B595E"/>
    <w:rsid w:val="007C643D"/>
    <w:rsid w:val="007D01EF"/>
    <w:rsid w:val="007D07A1"/>
    <w:rsid w:val="007D234A"/>
    <w:rsid w:val="007E30FC"/>
    <w:rsid w:val="007F04DD"/>
    <w:rsid w:val="007F070E"/>
    <w:rsid w:val="007F2452"/>
    <w:rsid w:val="007F2C16"/>
    <w:rsid w:val="007F6229"/>
    <w:rsid w:val="007F6CDF"/>
    <w:rsid w:val="00800C8B"/>
    <w:rsid w:val="00802904"/>
    <w:rsid w:val="00806E9C"/>
    <w:rsid w:val="00810DB6"/>
    <w:rsid w:val="00811279"/>
    <w:rsid w:val="00814ACC"/>
    <w:rsid w:val="008178A5"/>
    <w:rsid w:val="0082494E"/>
    <w:rsid w:val="00824DD4"/>
    <w:rsid w:val="00826271"/>
    <w:rsid w:val="008302B4"/>
    <w:rsid w:val="008327E8"/>
    <w:rsid w:val="00832B43"/>
    <w:rsid w:val="00836D92"/>
    <w:rsid w:val="00840E46"/>
    <w:rsid w:val="0084475E"/>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D00C4"/>
    <w:rsid w:val="008D6401"/>
    <w:rsid w:val="008E01BC"/>
    <w:rsid w:val="008E7BF9"/>
    <w:rsid w:val="008F150D"/>
    <w:rsid w:val="008F35E4"/>
    <w:rsid w:val="008F3CEE"/>
    <w:rsid w:val="00903954"/>
    <w:rsid w:val="00904C5A"/>
    <w:rsid w:val="0090578E"/>
    <w:rsid w:val="0091097C"/>
    <w:rsid w:val="009114E6"/>
    <w:rsid w:val="00913270"/>
    <w:rsid w:val="00913DA0"/>
    <w:rsid w:val="00917435"/>
    <w:rsid w:val="009177B4"/>
    <w:rsid w:val="00921156"/>
    <w:rsid w:val="00923DB3"/>
    <w:rsid w:val="00924117"/>
    <w:rsid w:val="00926B45"/>
    <w:rsid w:val="0092716A"/>
    <w:rsid w:val="00935E6C"/>
    <w:rsid w:val="00937CC6"/>
    <w:rsid w:val="00942C1A"/>
    <w:rsid w:val="00945C89"/>
    <w:rsid w:val="009479B0"/>
    <w:rsid w:val="00954A59"/>
    <w:rsid w:val="00976584"/>
    <w:rsid w:val="00976D4D"/>
    <w:rsid w:val="00985057"/>
    <w:rsid w:val="0099270E"/>
    <w:rsid w:val="00996517"/>
    <w:rsid w:val="0099746B"/>
    <w:rsid w:val="009A079E"/>
    <w:rsid w:val="009B5681"/>
    <w:rsid w:val="009C544E"/>
    <w:rsid w:val="009C600E"/>
    <w:rsid w:val="009D0604"/>
    <w:rsid w:val="009D15BC"/>
    <w:rsid w:val="009D2647"/>
    <w:rsid w:val="009D2822"/>
    <w:rsid w:val="009E5132"/>
    <w:rsid w:val="009E520E"/>
    <w:rsid w:val="009F2541"/>
    <w:rsid w:val="009F459D"/>
    <w:rsid w:val="009F536F"/>
    <w:rsid w:val="009F5E2B"/>
    <w:rsid w:val="009F6902"/>
    <w:rsid w:val="00A01924"/>
    <w:rsid w:val="00A04ECD"/>
    <w:rsid w:val="00A04ED6"/>
    <w:rsid w:val="00A04FA4"/>
    <w:rsid w:val="00A06B81"/>
    <w:rsid w:val="00A125A0"/>
    <w:rsid w:val="00A13890"/>
    <w:rsid w:val="00A17300"/>
    <w:rsid w:val="00A264E4"/>
    <w:rsid w:val="00A31314"/>
    <w:rsid w:val="00A331C2"/>
    <w:rsid w:val="00A36742"/>
    <w:rsid w:val="00A37357"/>
    <w:rsid w:val="00A374B0"/>
    <w:rsid w:val="00A417D6"/>
    <w:rsid w:val="00A44AB2"/>
    <w:rsid w:val="00A46FB9"/>
    <w:rsid w:val="00A52C40"/>
    <w:rsid w:val="00A54832"/>
    <w:rsid w:val="00A54C7B"/>
    <w:rsid w:val="00A55029"/>
    <w:rsid w:val="00A560A8"/>
    <w:rsid w:val="00A60B48"/>
    <w:rsid w:val="00A66161"/>
    <w:rsid w:val="00A7265F"/>
    <w:rsid w:val="00A739D2"/>
    <w:rsid w:val="00A80553"/>
    <w:rsid w:val="00A86E55"/>
    <w:rsid w:val="00A92149"/>
    <w:rsid w:val="00A93372"/>
    <w:rsid w:val="00A94762"/>
    <w:rsid w:val="00A969EE"/>
    <w:rsid w:val="00AA056E"/>
    <w:rsid w:val="00AA1037"/>
    <w:rsid w:val="00AB02CE"/>
    <w:rsid w:val="00AB096F"/>
    <w:rsid w:val="00AB3F77"/>
    <w:rsid w:val="00AB7D4B"/>
    <w:rsid w:val="00AC32ED"/>
    <w:rsid w:val="00AC6346"/>
    <w:rsid w:val="00AC748C"/>
    <w:rsid w:val="00AD3421"/>
    <w:rsid w:val="00AD6983"/>
    <w:rsid w:val="00AE4218"/>
    <w:rsid w:val="00AE4660"/>
    <w:rsid w:val="00AE6137"/>
    <w:rsid w:val="00AF6A50"/>
    <w:rsid w:val="00B00AA7"/>
    <w:rsid w:val="00B02477"/>
    <w:rsid w:val="00B026B9"/>
    <w:rsid w:val="00B02D8C"/>
    <w:rsid w:val="00B04222"/>
    <w:rsid w:val="00B105CE"/>
    <w:rsid w:val="00B13A56"/>
    <w:rsid w:val="00B30E3F"/>
    <w:rsid w:val="00B35AC1"/>
    <w:rsid w:val="00B36583"/>
    <w:rsid w:val="00B374F0"/>
    <w:rsid w:val="00B40E9F"/>
    <w:rsid w:val="00B51913"/>
    <w:rsid w:val="00B5280A"/>
    <w:rsid w:val="00B53F10"/>
    <w:rsid w:val="00B56A1B"/>
    <w:rsid w:val="00B6211A"/>
    <w:rsid w:val="00B625DB"/>
    <w:rsid w:val="00B639DE"/>
    <w:rsid w:val="00B672E8"/>
    <w:rsid w:val="00B70DCB"/>
    <w:rsid w:val="00B833AC"/>
    <w:rsid w:val="00B857CB"/>
    <w:rsid w:val="00B93A45"/>
    <w:rsid w:val="00B93D89"/>
    <w:rsid w:val="00B97B0E"/>
    <w:rsid w:val="00BA0349"/>
    <w:rsid w:val="00BB1E94"/>
    <w:rsid w:val="00BB5825"/>
    <w:rsid w:val="00BC27CB"/>
    <w:rsid w:val="00BC6982"/>
    <w:rsid w:val="00BC70F3"/>
    <w:rsid w:val="00BD446F"/>
    <w:rsid w:val="00BD577E"/>
    <w:rsid w:val="00BD62A8"/>
    <w:rsid w:val="00BD6F37"/>
    <w:rsid w:val="00BE1EA6"/>
    <w:rsid w:val="00BE23E7"/>
    <w:rsid w:val="00BE54CE"/>
    <w:rsid w:val="00BF205B"/>
    <w:rsid w:val="00BF323F"/>
    <w:rsid w:val="00BF4E2B"/>
    <w:rsid w:val="00C00EE3"/>
    <w:rsid w:val="00C11F77"/>
    <w:rsid w:val="00C17823"/>
    <w:rsid w:val="00C20D6D"/>
    <w:rsid w:val="00C21824"/>
    <w:rsid w:val="00C23AA3"/>
    <w:rsid w:val="00C23EFD"/>
    <w:rsid w:val="00C247D0"/>
    <w:rsid w:val="00C2762D"/>
    <w:rsid w:val="00C331A7"/>
    <w:rsid w:val="00C42BC9"/>
    <w:rsid w:val="00C50157"/>
    <w:rsid w:val="00C5157E"/>
    <w:rsid w:val="00C51ECC"/>
    <w:rsid w:val="00C53C9E"/>
    <w:rsid w:val="00C576BF"/>
    <w:rsid w:val="00C57B33"/>
    <w:rsid w:val="00C6102C"/>
    <w:rsid w:val="00C641F6"/>
    <w:rsid w:val="00C734F4"/>
    <w:rsid w:val="00C73F47"/>
    <w:rsid w:val="00C80530"/>
    <w:rsid w:val="00C82345"/>
    <w:rsid w:val="00C8301A"/>
    <w:rsid w:val="00C83B41"/>
    <w:rsid w:val="00C8638E"/>
    <w:rsid w:val="00C90B1C"/>
    <w:rsid w:val="00C91794"/>
    <w:rsid w:val="00C930EC"/>
    <w:rsid w:val="00C93C78"/>
    <w:rsid w:val="00C93D3F"/>
    <w:rsid w:val="00C940A0"/>
    <w:rsid w:val="00C96B03"/>
    <w:rsid w:val="00C975DC"/>
    <w:rsid w:val="00CA11C7"/>
    <w:rsid w:val="00CA56D3"/>
    <w:rsid w:val="00CA6D1B"/>
    <w:rsid w:val="00CB0CCA"/>
    <w:rsid w:val="00CB10B5"/>
    <w:rsid w:val="00CB1970"/>
    <w:rsid w:val="00CB3E18"/>
    <w:rsid w:val="00CB7119"/>
    <w:rsid w:val="00CB7D2B"/>
    <w:rsid w:val="00CC38E5"/>
    <w:rsid w:val="00CC5136"/>
    <w:rsid w:val="00CC6A0E"/>
    <w:rsid w:val="00CC773B"/>
    <w:rsid w:val="00CD31B2"/>
    <w:rsid w:val="00CD739E"/>
    <w:rsid w:val="00CE0A30"/>
    <w:rsid w:val="00CE0CCF"/>
    <w:rsid w:val="00CE2E74"/>
    <w:rsid w:val="00CE660E"/>
    <w:rsid w:val="00CF5EB6"/>
    <w:rsid w:val="00CF6B5C"/>
    <w:rsid w:val="00D01137"/>
    <w:rsid w:val="00D11EFC"/>
    <w:rsid w:val="00D14954"/>
    <w:rsid w:val="00D202E4"/>
    <w:rsid w:val="00D266F0"/>
    <w:rsid w:val="00D30EDE"/>
    <w:rsid w:val="00D3643B"/>
    <w:rsid w:val="00D41945"/>
    <w:rsid w:val="00D4268B"/>
    <w:rsid w:val="00D60AF8"/>
    <w:rsid w:val="00D63E59"/>
    <w:rsid w:val="00D671BD"/>
    <w:rsid w:val="00D75D08"/>
    <w:rsid w:val="00D77169"/>
    <w:rsid w:val="00D81692"/>
    <w:rsid w:val="00D91FFE"/>
    <w:rsid w:val="00D921BA"/>
    <w:rsid w:val="00D948DE"/>
    <w:rsid w:val="00DA0D28"/>
    <w:rsid w:val="00DB1796"/>
    <w:rsid w:val="00DB7CC4"/>
    <w:rsid w:val="00DC510B"/>
    <w:rsid w:val="00DD12C3"/>
    <w:rsid w:val="00DD2C8D"/>
    <w:rsid w:val="00DD6FEA"/>
    <w:rsid w:val="00DD7817"/>
    <w:rsid w:val="00DE0022"/>
    <w:rsid w:val="00DE4BEC"/>
    <w:rsid w:val="00DE51B6"/>
    <w:rsid w:val="00DE5AD4"/>
    <w:rsid w:val="00DE75C4"/>
    <w:rsid w:val="00DF09CB"/>
    <w:rsid w:val="00DF31D3"/>
    <w:rsid w:val="00DF55DE"/>
    <w:rsid w:val="00E047D4"/>
    <w:rsid w:val="00E06A17"/>
    <w:rsid w:val="00E11120"/>
    <w:rsid w:val="00E13BED"/>
    <w:rsid w:val="00E3732E"/>
    <w:rsid w:val="00E523F0"/>
    <w:rsid w:val="00E541A3"/>
    <w:rsid w:val="00E542B3"/>
    <w:rsid w:val="00E574DB"/>
    <w:rsid w:val="00E66951"/>
    <w:rsid w:val="00E700C3"/>
    <w:rsid w:val="00E7372A"/>
    <w:rsid w:val="00E849F8"/>
    <w:rsid w:val="00E86504"/>
    <w:rsid w:val="00E8652C"/>
    <w:rsid w:val="00E919C6"/>
    <w:rsid w:val="00E931A8"/>
    <w:rsid w:val="00E95DF8"/>
    <w:rsid w:val="00E962ED"/>
    <w:rsid w:val="00EA2505"/>
    <w:rsid w:val="00EA55F9"/>
    <w:rsid w:val="00EA6DCC"/>
    <w:rsid w:val="00EB45A6"/>
    <w:rsid w:val="00EB5917"/>
    <w:rsid w:val="00EC2DEE"/>
    <w:rsid w:val="00EC46A6"/>
    <w:rsid w:val="00EC5B42"/>
    <w:rsid w:val="00ED401F"/>
    <w:rsid w:val="00ED7324"/>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1F1F"/>
    <w:rsid w:val="00F226C0"/>
    <w:rsid w:val="00F26954"/>
    <w:rsid w:val="00F32E0A"/>
    <w:rsid w:val="00F32FBC"/>
    <w:rsid w:val="00F41472"/>
    <w:rsid w:val="00F44CF1"/>
    <w:rsid w:val="00F45B0B"/>
    <w:rsid w:val="00F52E75"/>
    <w:rsid w:val="00F60D3B"/>
    <w:rsid w:val="00F641FE"/>
    <w:rsid w:val="00F679D3"/>
    <w:rsid w:val="00F67BCA"/>
    <w:rsid w:val="00F70A42"/>
    <w:rsid w:val="00F83908"/>
    <w:rsid w:val="00F83CA8"/>
    <w:rsid w:val="00F9425B"/>
    <w:rsid w:val="00FA7DF3"/>
    <w:rsid w:val="00FB29CF"/>
    <w:rsid w:val="00FB5AC0"/>
    <w:rsid w:val="00FC2805"/>
    <w:rsid w:val="00FC33AD"/>
    <w:rsid w:val="00FD3391"/>
    <w:rsid w:val="00FD3BE1"/>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B7D34B-5C74-4B45-AC86-4547A948C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013F"/>
    <w:pPr>
      <w:ind w:left="720"/>
      <w:contextualSpacing/>
    </w:pPr>
  </w:style>
  <w:style w:type="character" w:styleId="Hyperlink">
    <w:name w:val="Hyperlink"/>
    <w:basedOn w:val="DefaultParagraphFont"/>
    <w:uiPriority w:val="99"/>
    <w:unhideWhenUsed/>
    <w:rsid w:val="00B00AA7"/>
    <w:rPr>
      <w:color w:val="0000FF"/>
      <w:u w:val="single"/>
    </w:rPr>
  </w:style>
  <w:style w:type="character" w:styleId="Strong">
    <w:name w:val="Strong"/>
    <w:basedOn w:val="DefaultParagraphFont"/>
    <w:uiPriority w:val="22"/>
    <w:qFormat/>
    <w:rsid w:val="0084475E"/>
    <w:rPr>
      <w:b/>
      <w:bCs/>
    </w:rPr>
  </w:style>
  <w:style w:type="paragraph" w:styleId="NormalWeb">
    <w:name w:val="Normal (Web)"/>
    <w:basedOn w:val="Normal"/>
    <w:uiPriority w:val="99"/>
    <w:unhideWhenUsed/>
    <w:rsid w:val="006E4C2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F6C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CDF"/>
  </w:style>
  <w:style w:type="paragraph" w:styleId="Footer">
    <w:name w:val="footer"/>
    <w:basedOn w:val="Normal"/>
    <w:link w:val="FooterChar"/>
    <w:uiPriority w:val="99"/>
    <w:unhideWhenUsed/>
    <w:rsid w:val="007F6C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C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897857">
      <w:bodyDiv w:val="1"/>
      <w:marLeft w:val="0"/>
      <w:marRight w:val="0"/>
      <w:marTop w:val="0"/>
      <w:marBottom w:val="0"/>
      <w:divBdr>
        <w:top w:val="none" w:sz="0" w:space="0" w:color="auto"/>
        <w:left w:val="none" w:sz="0" w:space="0" w:color="auto"/>
        <w:bottom w:val="none" w:sz="0" w:space="0" w:color="auto"/>
        <w:right w:val="none" w:sz="0" w:space="0" w:color="auto"/>
      </w:divBdr>
    </w:div>
    <w:div w:id="695622386">
      <w:bodyDiv w:val="1"/>
      <w:marLeft w:val="0"/>
      <w:marRight w:val="0"/>
      <w:marTop w:val="0"/>
      <w:marBottom w:val="0"/>
      <w:divBdr>
        <w:top w:val="none" w:sz="0" w:space="0" w:color="auto"/>
        <w:left w:val="none" w:sz="0" w:space="0" w:color="auto"/>
        <w:bottom w:val="none" w:sz="0" w:space="0" w:color="auto"/>
        <w:right w:val="none" w:sz="0" w:space="0" w:color="auto"/>
      </w:divBdr>
    </w:div>
    <w:div w:id="860897254">
      <w:bodyDiv w:val="1"/>
      <w:marLeft w:val="0"/>
      <w:marRight w:val="0"/>
      <w:marTop w:val="0"/>
      <w:marBottom w:val="0"/>
      <w:divBdr>
        <w:top w:val="none" w:sz="0" w:space="0" w:color="auto"/>
        <w:left w:val="none" w:sz="0" w:space="0" w:color="auto"/>
        <w:bottom w:val="none" w:sz="0" w:space="0" w:color="auto"/>
        <w:right w:val="none" w:sz="0" w:space="0" w:color="auto"/>
      </w:divBdr>
    </w:div>
    <w:div w:id="1058091041">
      <w:bodyDiv w:val="1"/>
      <w:marLeft w:val="0"/>
      <w:marRight w:val="0"/>
      <w:marTop w:val="0"/>
      <w:marBottom w:val="0"/>
      <w:divBdr>
        <w:top w:val="none" w:sz="0" w:space="0" w:color="auto"/>
        <w:left w:val="none" w:sz="0" w:space="0" w:color="auto"/>
        <w:bottom w:val="none" w:sz="0" w:space="0" w:color="auto"/>
        <w:right w:val="none" w:sz="0" w:space="0" w:color="auto"/>
      </w:divBdr>
    </w:div>
    <w:div w:id="1370759581">
      <w:bodyDiv w:val="1"/>
      <w:marLeft w:val="0"/>
      <w:marRight w:val="0"/>
      <w:marTop w:val="0"/>
      <w:marBottom w:val="0"/>
      <w:divBdr>
        <w:top w:val="none" w:sz="0" w:space="0" w:color="auto"/>
        <w:left w:val="none" w:sz="0" w:space="0" w:color="auto"/>
        <w:bottom w:val="none" w:sz="0" w:space="0" w:color="auto"/>
        <w:right w:val="none" w:sz="0" w:space="0" w:color="auto"/>
      </w:divBdr>
      <w:divsChild>
        <w:div w:id="1732581013">
          <w:marLeft w:val="0"/>
          <w:marRight w:val="0"/>
          <w:marTop w:val="0"/>
          <w:marBottom w:val="0"/>
          <w:divBdr>
            <w:top w:val="none" w:sz="0" w:space="0" w:color="auto"/>
            <w:left w:val="none" w:sz="0" w:space="0" w:color="auto"/>
            <w:bottom w:val="none" w:sz="0" w:space="0" w:color="auto"/>
            <w:right w:val="none" w:sz="0" w:space="0" w:color="auto"/>
          </w:divBdr>
          <w:divsChild>
            <w:div w:id="1294630613">
              <w:marLeft w:val="0"/>
              <w:marRight w:val="0"/>
              <w:marTop w:val="0"/>
              <w:marBottom w:val="0"/>
              <w:divBdr>
                <w:top w:val="none" w:sz="0" w:space="0" w:color="auto"/>
                <w:left w:val="none" w:sz="0" w:space="0" w:color="auto"/>
                <w:bottom w:val="none" w:sz="0" w:space="0" w:color="auto"/>
                <w:right w:val="none" w:sz="0" w:space="0" w:color="auto"/>
              </w:divBdr>
              <w:divsChild>
                <w:div w:id="110265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150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docview/1917905540?accountid=130472" TargetMode="External"/><Relationship Id="rId13" Type="http://schemas.openxmlformats.org/officeDocument/2006/relationships/hyperlink" Target="https://doi.org/10.3389/fpsyg.2016.00783" TargetMode="External"/><Relationship Id="rId18" Type="http://schemas.openxmlformats.org/officeDocument/2006/relationships/hyperlink" Target="https://web-b-ebscohost-com.ezproxy.uwtsd.ac.uk/ehost/detail/detail?vid=2&amp;sid=72458ab7-54f2-43ff-a3ba-60d19d671d8b%40sessionmgr103&amp;bdata=JnNpdGU9ZWhvc3QtbGl2ZQ%3d%3d#AN=129283401&amp;db=eu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allyfeatherstone.org/Continuous%20provision.htm" TargetMode="External"/><Relationship Id="rId12" Type="http://schemas.openxmlformats.org/officeDocument/2006/relationships/hyperlink" Target="https://web-b-ebscohost-com.ezproxy.uwtsd.ac.uk/ehost/pdfviewer/pdfviewer?vid=1&amp;sid=c45ebb12-1ffd-42a6-86ab-97f0c6e1a607%40sessionmgr104" TargetMode="External"/><Relationship Id="rId17" Type="http://schemas.openxmlformats.org/officeDocument/2006/relationships/hyperlink" Target="https://web-b-ebscohost-com.ezproxy.uwtsd.ac.uk/ehost/detail/detail?vid=0&amp;sid=d942e8a0-6227-4185-b355-3459e031b8ef%40pdc-v-sessmgr06&amp;bdata=JnNpdGU9ZWhvc3QtbGl2ZQ%3d%3d#AN=131552432&amp;db=eue" TargetMode="External"/><Relationship Id="rId2" Type="http://schemas.openxmlformats.org/officeDocument/2006/relationships/styles" Target="styles.xml"/><Relationship Id="rId16" Type="http://schemas.openxmlformats.org/officeDocument/2006/relationships/hyperlink" Target="https://www.unicef.org.uk/what-we-do/un-convention-child-right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a-ebscohost-com.ezproxy.uwtsd.ac.uk/ehost/detail/detail?vid=4&amp;sid=82349ae3-4c7d-465b-bf63-6d7a84dee8d5%40sdc-v-sessmgr02&amp;bdata=JnNpdGU9ZWhvc3QtbGl2ZQ%3d%3d#AN=5349008&amp;db=rlh" TargetMode="External"/><Relationship Id="rId5" Type="http://schemas.openxmlformats.org/officeDocument/2006/relationships/footnotes" Target="footnotes.xml"/><Relationship Id="rId15" Type="http://schemas.openxmlformats.org/officeDocument/2006/relationships/hyperlink" Target="https://web-b-ebscohost-com.ezproxy.uwtsd.ac.uk/ehost/pdfviewer/pdfviewer?vid=1&amp;sid=97f977dd-8729-49eb-a6a8-853d979924f9%40sessionmgr104" TargetMode="External"/><Relationship Id="rId10" Type="http://schemas.openxmlformats.org/officeDocument/2006/relationships/hyperlink" Target="https://www.bbc.co.uk/news/uk-wales-38208738"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eb-a-ebscohost-com.ezproxy.uwtsd.ac.uk/ehost/pdfviewer/pdfviewer?vid=1&amp;sid=39ff67d1-2ffb-48dc-bdbe-31017885f97d%40sessionmgr4007" TargetMode="External"/><Relationship Id="rId14" Type="http://schemas.openxmlformats.org/officeDocument/2006/relationships/hyperlink" Target="http://dx.doi.org.ezproxy.uwtsd.ac.uk/10.1037/a003912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5031</TotalTime>
  <Pages>12</Pages>
  <Words>4361</Words>
  <Characters>24863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Rebecca Morris</cp:lastModifiedBy>
  <cp:revision>4</cp:revision>
  <dcterms:created xsi:type="dcterms:W3CDTF">2019-02-20T22:37:00Z</dcterms:created>
  <dcterms:modified xsi:type="dcterms:W3CDTF">2019-02-24T10:28:00Z</dcterms:modified>
</cp:coreProperties>
</file>