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7BBCF" w14:textId="77777777" w:rsidR="004112EE" w:rsidRDefault="004112EE" w:rsidP="00384FB4">
      <w:pPr>
        <w:rPr>
          <w:rFonts w:ascii="Arial" w:hAnsi="Arial" w:cs="Arial"/>
          <w:b/>
          <w:bCs/>
          <w:sz w:val="24"/>
          <w:szCs w:val="24"/>
        </w:rPr>
      </w:pPr>
    </w:p>
    <w:p w14:paraId="5680A2A6" w14:textId="77777777" w:rsidR="004112EE" w:rsidRDefault="004112EE" w:rsidP="00384FB4">
      <w:pPr>
        <w:rPr>
          <w:rFonts w:ascii="Arial" w:hAnsi="Arial" w:cs="Arial"/>
          <w:b/>
          <w:bCs/>
          <w:sz w:val="24"/>
          <w:szCs w:val="24"/>
        </w:rPr>
      </w:pPr>
    </w:p>
    <w:p w14:paraId="46198A11" w14:textId="721CD0BC" w:rsidR="00384FB4" w:rsidRPr="00384FB4" w:rsidRDefault="00384FB4" w:rsidP="00384FB4">
      <w:pPr>
        <w:rPr>
          <w:rFonts w:ascii="Arial" w:hAnsi="Arial" w:cs="Arial"/>
          <w:b/>
          <w:bCs/>
          <w:sz w:val="24"/>
          <w:szCs w:val="24"/>
        </w:rPr>
      </w:pPr>
      <w:proofErr w:type="spellStart"/>
      <w:r w:rsidRPr="00384FB4">
        <w:rPr>
          <w:rFonts w:ascii="Arial" w:hAnsi="Arial" w:cs="Arial"/>
          <w:b/>
          <w:bCs/>
          <w:sz w:val="24"/>
          <w:szCs w:val="24"/>
        </w:rPr>
        <w:t>Nikol</w:t>
      </w:r>
      <w:proofErr w:type="spellEnd"/>
      <w:r w:rsidRPr="00384FB4">
        <w:rPr>
          <w:rFonts w:ascii="Arial" w:hAnsi="Arial" w:cs="Arial"/>
          <w:b/>
          <w:bCs/>
          <w:sz w:val="24"/>
          <w:szCs w:val="24"/>
        </w:rPr>
        <w:t xml:space="preserve"> Ivanova</w:t>
      </w:r>
    </w:p>
    <w:p w14:paraId="2287FF94" w14:textId="17417B07" w:rsidR="004D38AC" w:rsidRPr="00384FB4" w:rsidRDefault="004D38AC" w:rsidP="00384FB4">
      <w:pPr>
        <w:rPr>
          <w:rFonts w:ascii="Arial" w:hAnsi="Arial" w:cs="Arial"/>
          <w:b/>
          <w:bCs/>
          <w:color w:val="000000" w:themeColor="text1"/>
          <w:sz w:val="24"/>
          <w:szCs w:val="24"/>
        </w:rPr>
      </w:pPr>
      <w:r w:rsidRPr="00384FB4">
        <w:rPr>
          <w:rFonts w:ascii="Arial" w:hAnsi="Arial" w:cs="Arial"/>
          <w:b/>
          <w:bCs/>
          <w:color w:val="000000" w:themeColor="text1"/>
          <w:sz w:val="24"/>
          <w:szCs w:val="24"/>
        </w:rPr>
        <w:t xml:space="preserve">Legal Process- </w:t>
      </w:r>
      <w:r w:rsidR="00384FB4" w:rsidRPr="00384FB4">
        <w:rPr>
          <w:rFonts w:ascii="Arial" w:hAnsi="Arial" w:cs="Arial"/>
          <w:b/>
          <w:bCs/>
          <w:color w:val="000000" w:themeColor="text1"/>
          <w:sz w:val="24"/>
          <w:szCs w:val="24"/>
        </w:rPr>
        <w:t>The Magistracy</w:t>
      </w:r>
    </w:p>
    <w:p w14:paraId="31ABC603" w14:textId="4C283621" w:rsidR="00152E9D" w:rsidRPr="00384FB4" w:rsidRDefault="00D71F30" w:rsidP="00384FB4">
      <w:pPr>
        <w:rPr>
          <w:rFonts w:ascii="Arial" w:hAnsi="Arial" w:cs="Arial"/>
          <w:b/>
          <w:bCs/>
          <w:color w:val="000000" w:themeColor="text1"/>
          <w:sz w:val="24"/>
          <w:szCs w:val="24"/>
        </w:rPr>
      </w:pPr>
      <w:r w:rsidRPr="00384FB4">
        <w:rPr>
          <w:rFonts w:ascii="Arial" w:hAnsi="Arial" w:cs="Arial"/>
          <w:b/>
          <w:bCs/>
          <w:color w:val="000000" w:themeColor="text1"/>
          <w:sz w:val="24"/>
          <w:szCs w:val="24"/>
        </w:rPr>
        <w:t xml:space="preserve">Explain </w:t>
      </w:r>
      <w:r w:rsidR="00C95B97" w:rsidRPr="00384FB4">
        <w:rPr>
          <w:rFonts w:ascii="Arial" w:hAnsi="Arial" w:cs="Arial"/>
          <w:b/>
          <w:bCs/>
          <w:color w:val="000000" w:themeColor="text1"/>
          <w:sz w:val="24"/>
          <w:szCs w:val="24"/>
        </w:rPr>
        <w:t xml:space="preserve">the </w:t>
      </w:r>
      <w:r w:rsidR="64028978" w:rsidRPr="00384FB4">
        <w:rPr>
          <w:rFonts w:ascii="Arial" w:hAnsi="Arial" w:cs="Arial"/>
          <w:b/>
          <w:bCs/>
          <w:color w:val="000000" w:themeColor="text1"/>
          <w:sz w:val="24"/>
          <w:szCs w:val="24"/>
        </w:rPr>
        <w:t>advantages and disadvantages of Magistrates</w:t>
      </w:r>
      <w:r w:rsidR="00022D91" w:rsidRPr="00384FB4">
        <w:rPr>
          <w:rFonts w:ascii="Arial" w:hAnsi="Arial" w:cs="Arial"/>
          <w:b/>
          <w:bCs/>
          <w:color w:val="000000" w:themeColor="text1"/>
          <w:sz w:val="24"/>
          <w:szCs w:val="24"/>
        </w:rPr>
        <w:t xml:space="preserve"> in the exercise of </w:t>
      </w:r>
      <w:proofErr w:type="gramStart"/>
      <w:r w:rsidR="00022D91" w:rsidRPr="00384FB4">
        <w:rPr>
          <w:rFonts w:ascii="Arial" w:hAnsi="Arial" w:cs="Arial"/>
          <w:b/>
          <w:bCs/>
          <w:color w:val="000000" w:themeColor="text1"/>
          <w:sz w:val="24"/>
          <w:szCs w:val="24"/>
        </w:rPr>
        <w:t>justice</w:t>
      </w:r>
      <w:proofErr w:type="gramEnd"/>
    </w:p>
    <w:p w14:paraId="25D8311D" w14:textId="77777777" w:rsidR="00152E9D" w:rsidRPr="00384FB4" w:rsidRDefault="00152E9D" w:rsidP="004D38AC">
      <w:pPr>
        <w:rPr>
          <w:rFonts w:ascii="Arial" w:hAnsi="Arial" w:cs="Arial"/>
          <w:b/>
          <w:bCs/>
          <w:color w:val="000000" w:themeColor="text1"/>
          <w:sz w:val="24"/>
          <w:szCs w:val="24"/>
        </w:rPr>
      </w:pPr>
    </w:p>
    <w:p w14:paraId="53701F18" w14:textId="5AD64A7E" w:rsidR="001602AD" w:rsidRPr="00384FB4" w:rsidRDefault="007D142B" w:rsidP="00387329">
      <w:pPr>
        <w:pStyle w:val="NormalWeb"/>
        <w:spacing w:before="0" w:after="0"/>
        <w:rPr>
          <w:rFonts w:ascii="Arial" w:hAnsi="Arial" w:cs="Arial"/>
          <w:color w:val="000000" w:themeColor="text1"/>
          <w:szCs w:val="24"/>
        </w:rPr>
      </w:pPr>
      <w:r w:rsidRPr="00384FB4">
        <w:rPr>
          <w:rFonts w:ascii="Arial" w:hAnsi="Arial" w:cs="Arial"/>
          <w:color w:val="000000" w:themeColor="text1"/>
          <w:szCs w:val="24"/>
        </w:rPr>
        <w:t xml:space="preserve">Magistrates are a crucial component of the UK justice system. Some of the advantages of magistrates include their accessibility, impartiality, and cost-effectiveness. </w:t>
      </w:r>
      <w:r w:rsidR="00B27985" w:rsidRPr="00384FB4">
        <w:rPr>
          <w:rFonts w:ascii="Arial" w:hAnsi="Arial" w:cs="Arial"/>
          <w:color w:val="000000" w:themeColor="text1"/>
          <w:szCs w:val="24"/>
        </w:rPr>
        <w:t>M</w:t>
      </w:r>
      <w:r w:rsidRPr="00384FB4">
        <w:rPr>
          <w:rFonts w:ascii="Arial" w:hAnsi="Arial" w:cs="Arial"/>
          <w:color w:val="000000" w:themeColor="text1"/>
          <w:szCs w:val="24"/>
        </w:rPr>
        <w:t>agistrates are cost-effective, as they are volunteers and do not receive a salary for their work.</w:t>
      </w:r>
      <w:r w:rsidR="00B27985" w:rsidRPr="00384FB4">
        <w:rPr>
          <w:rFonts w:ascii="Arial" w:hAnsi="Arial" w:cs="Arial"/>
          <w:color w:val="000000" w:themeColor="text1"/>
          <w:szCs w:val="24"/>
        </w:rPr>
        <w:t xml:space="preserve"> </w:t>
      </w:r>
      <w:r w:rsidR="001602AD" w:rsidRPr="00384FB4">
        <w:rPr>
          <w:rFonts w:ascii="Arial" w:hAnsi="Arial" w:cs="Arial"/>
          <w:color w:val="000000" w:themeColor="text1"/>
          <w:szCs w:val="24"/>
        </w:rPr>
        <w:t>M</w:t>
      </w:r>
      <w:r w:rsidR="001602AD" w:rsidRPr="00384FB4">
        <w:rPr>
          <w:rFonts w:ascii="Arial" w:hAnsi="Arial" w:cs="Arial"/>
          <w:color w:val="000000" w:themeColor="text1"/>
          <w:szCs w:val="24"/>
          <w:lang w:eastAsia="en-GB"/>
        </w:rPr>
        <w:t xml:space="preserve">agistrates ensure sentencing is consistent by making </w:t>
      </w:r>
      <w:r w:rsidR="001602AD" w:rsidRPr="00384FB4">
        <w:rPr>
          <w:rFonts w:ascii="Arial" w:hAnsi="Arial" w:cs="Arial"/>
          <w:color w:val="000000" w:themeColor="text1"/>
          <w:szCs w:val="24"/>
        </w:rPr>
        <w:t>sure they are sentencing in the same way as somebody for example in the north of England might be sentencing. They follow guidelines that are produced by the sentencing Council that give them a process they must follow. </w:t>
      </w:r>
    </w:p>
    <w:p w14:paraId="5B8952F0" w14:textId="77777777" w:rsidR="00387329" w:rsidRPr="00384FB4" w:rsidRDefault="00387329" w:rsidP="00387329">
      <w:pPr>
        <w:pStyle w:val="NormalWeb"/>
        <w:spacing w:before="0" w:after="0"/>
        <w:rPr>
          <w:rFonts w:ascii="Arial" w:hAnsi="Arial" w:cs="Arial"/>
          <w:color w:val="000000" w:themeColor="text1"/>
          <w:szCs w:val="24"/>
          <w:lang w:eastAsia="en-GB"/>
        </w:rPr>
      </w:pPr>
    </w:p>
    <w:p w14:paraId="37F54A46" w14:textId="029B317C" w:rsidR="001E5347" w:rsidRPr="00384FB4" w:rsidRDefault="00A22462" w:rsidP="00D22D9C">
      <w:pPr>
        <w:jc w:val="both"/>
        <w:rPr>
          <w:rFonts w:ascii="Arial" w:hAnsi="Arial" w:cs="Arial"/>
          <w:color w:val="000000" w:themeColor="text1"/>
          <w:sz w:val="24"/>
          <w:szCs w:val="24"/>
        </w:rPr>
      </w:pPr>
      <w:r w:rsidRPr="00384FB4">
        <w:rPr>
          <w:rFonts w:ascii="Arial" w:hAnsi="Arial" w:cs="Arial"/>
          <w:color w:val="000000" w:themeColor="text1"/>
          <w:sz w:val="24"/>
          <w:szCs w:val="24"/>
        </w:rPr>
        <w:t>According to The English Legal System, 6</w:t>
      </w:r>
      <w:r w:rsidRPr="00384FB4">
        <w:rPr>
          <w:rFonts w:ascii="Arial" w:hAnsi="Arial" w:cs="Arial"/>
          <w:color w:val="000000" w:themeColor="text1"/>
          <w:sz w:val="24"/>
          <w:szCs w:val="24"/>
          <w:vertAlign w:val="superscript"/>
        </w:rPr>
        <w:t>th</w:t>
      </w:r>
      <w:r w:rsidRPr="00384FB4">
        <w:rPr>
          <w:rFonts w:ascii="Arial" w:hAnsi="Arial" w:cs="Arial"/>
          <w:color w:val="000000" w:themeColor="text1"/>
          <w:sz w:val="24"/>
          <w:szCs w:val="24"/>
        </w:rPr>
        <w:t xml:space="preserve"> edition, ‘’</w:t>
      </w:r>
      <w:r w:rsidR="007D142B" w:rsidRPr="00384FB4">
        <w:rPr>
          <w:rFonts w:ascii="Arial" w:hAnsi="Arial" w:cs="Arial"/>
          <w:color w:val="000000" w:themeColor="text1"/>
          <w:sz w:val="24"/>
          <w:szCs w:val="24"/>
        </w:rPr>
        <w:t>There are about 400 Magistrates’ courts in England and Wales. They are local courts so there will be a Magistrates’ Court in many towns, while big cities will have several cour</w:t>
      </w:r>
      <w:r w:rsidR="00BE4B60" w:rsidRPr="00384FB4">
        <w:rPr>
          <w:rFonts w:ascii="Arial" w:hAnsi="Arial" w:cs="Arial"/>
          <w:color w:val="000000" w:themeColor="text1"/>
          <w:sz w:val="24"/>
          <w:szCs w:val="24"/>
        </w:rPr>
        <w:t>ts.</w:t>
      </w:r>
      <w:r w:rsidRPr="00384FB4">
        <w:rPr>
          <w:rFonts w:ascii="Arial" w:hAnsi="Arial" w:cs="Arial"/>
          <w:color w:val="000000" w:themeColor="text1"/>
          <w:sz w:val="24"/>
          <w:szCs w:val="24"/>
        </w:rPr>
        <w:t>’’</w:t>
      </w:r>
      <w:r w:rsidR="006621FA" w:rsidRPr="00384FB4">
        <w:rPr>
          <w:rFonts w:ascii="Arial" w:hAnsi="Arial" w:cs="Arial"/>
          <w:color w:val="000000" w:themeColor="text1"/>
          <w:sz w:val="24"/>
          <w:szCs w:val="24"/>
        </w:rPr>
        <w:t xml:space="preserve"> </w:t>
      </w:r>
      <w:r w:rsidR="00BE4B60" w:rsidRPr="00384FB4">
        <w:rPr>
          <w:rFonts w:ascii="Arial" w:hAnsi="Arial" w:cs="Arial"/>
          <w:color w:val="000000" w:themeColor="text1"/>
          <w:sz w:val="24"/>
          <w:szCs w:val="24"/>
        </w:rPr>
        <w:t xml:space="preserve">Cases are heard by magistrates, who may be either qualified District Judges or unqualified lay justices. There is also a legally qualified clerk attached to each court to give advice on the law to the magistrates. </w:t>
      </w:r>
      <w:r w:rsidR="00BE030D" w:rsidRPr="00384FB4">
        <w:rPr>
          <w:rFonts w:ascii="Arial" w:hAnsi="Arial" w:cs="Arial"/>
          <w:color w:val="000000" w:themeColor="text1"/>
          <w:sz w:val="24"/>
          <w:szCs w:val="24"/>
        </w:rPr>
        <w:t>When it comes to criminal trials, the courts have power over a wide range of concerns. They have an extensive workload and</w:t>
      </w:r>
      <w:r w:rsidR="00B27985" w:rsidRPr="00384FB4">
        <w:rPr>
          <w:rFonts w:ascii="Arial" w:hAnsi="Arial" w:cs="Arial"/>
          <w:color w:val="000000" w:themeColor="text1"/>
          <w:sz w:val="24"/>
          <w:szCs w:val="24"/>
        </w:rPr>
        <w:t xml:space="preserve"> </w:t>
      </w:r>
      <w:r w:rsidR="00BE030D" w:rsidRPr="00384FB4">
        <w:rPr>
          <w:rFonts w:ascii="Arial" w:hAnsi="Arial" w:cs="Arial"/>
          <w:color w:val="000000" w:themeColor="text1"/>
          <w:sz w:val="24"/>
          <w:szCs w:val="24"/>
        </w:rPr>
        <w:t>t</w:t>
      </w:r>
      <w:r w:rsidR="00B27985" w:rsidRPr="00384FB4">
        <w:rPr>
          <w:rFonts w:ascii="Arial" w:hAnsi="Arial" w:cs="Arial"/>
          <w:color w:val="000000" w:themeColor="text1"/>
          <w:sz w:val="24"/>
          <w:szCs w:val="24"/>
        </w:rPr>
        <w:t>ry</w:t>
      </w:r>
      <w:r w:rsidR="00BE4B60" w:rsidRPr="00384FB4">
        <w:rPr>
          <w:rFonts w:ascii="Arial" w:hAnsi="Arial" w:cs="Arial"/>
          <w:color w:val="000000" w:themeColor="text1"/>
          <w:sz w:val="24"/>
          <w:szCs w:val="24"/>
        </w:rPr>
        <w:t xml:space="preserve"> all summary cases.</w:t>
      </w:r>
      <w:r w:rsidR="001E5347" w:rsidRPr="00384FB4">
        <w:rPr>
          <w:rFonts w:ascii="Arial" w:hAnsi="Arial" w:cs="Arial"/>
          <w:color w:val="000000" w:themeColor="text1"/>
          <w:sz w:val="24"/>
          <w:szCs w:val="24"/>
        </w:rPr>
        <w:t xml:space="preserve"> These are minor criminal offences that are categorized into different levels, with level one being the least severe and level five the most severe. The use of levels enables the maximum fine to be established for each level, and it is increased periodically in line with inflation.</w:t>
      </w:r>
      <w:r w:rsidR="00B27985" w:rsidRPr="00384FB4">
        <w:rPr>
          <w:rFonts w:ascii="Arial" w:hAnsi="Arial" w:cs="Arial"/>
          <w:color w:val="000000" w:themeColor="text1"/>
          <w:sz w:val="24"/>
          <w:szCs w:val="24"/>
        </w:rPr>
        <w:t xml:space="preserve"> </w:t>
      </w:r>
      <w:r w:rsidR="00DC04D8" w:rsidRPr="00384FB4">
        <w:rPr>
          <w:rFonts w:ascii="Arial" w:hAnsi="Arial" w:cs="Arial"/>
          <w:color w:val="000000" w:themeColor="text1"/>
          <w:sz w:val="24"/>
          <w:szCs w:val="24"/>
        </w:rPr>
        <w:t xml:space="preserve">The current maximum fines date from the </w:t>
      </w:r>
      <w:r w:rsidR="00380603" w:rsidRPr="00384FB4">
        <w:rPr>
          <w:rFonts w:ascii="Arial" w:hAnsi="Arial" w:cs="Arial"/>
          <w:color w:val="000000" w:themeColor="text1"/>
          <w:sz w:val="24"/>
          <w:szCs w:val="24"/>
        </w:rPr>
        <w:t>C</w:t>
      </w:r>
      <w:r w:rsidR="00DC04D8" w:rsidRPr="00384FB4">
        <w:rPr>
          <w:rFonts w:ascii="Arial" w:hAnsi="Arial" w:cs="Arial"/>
          <w:color w:val="000000" w:themeColor="text1"/>
          <w:sz w:val="24"/>
          <w:szCs w:val="24"/>
        </w:rPr>
        <w:t xml:space="preserve">riminal </w:t>
      </w:r>
      <w:r w:rsidR="00380603" w:rsidRPr="00384FB4">
        <w:rPr>
          <w:rFonts w:ascii="Arial" w:hAnsi="Arial" w:cs="Arial"/>
          <w:color w:val="000000" w:themeColor="text1"/>
          <w:sz w:val="24"/>
          <w:szCs w:val="24"/>
        </w:rPr>
        <w:t>J</w:t>
      </w:r>
      <w:r w:rsidR="00DC04D8" w:rsidRPr="00384FB4">
        <w:rPr>
          <w:rFonts w:ascii="Arial" w:hAnsi="Arial" w:cs="Arial"/>
          <w:color w:val="000000" w:themeColor="text1"/>
          <w:sz w:val="24"/>
          <w:szCs w:val="24"/>
        </w:rPr>
        <w:t xml:space="preserve">ustice </w:t>
      </w:r>
      <w:r w:rsidR="00380603" w:rsidRPr="00384FB4">
        <w:rPr>
          <w:rFonts w:ascii="Arial" w:hAnsi="Arial" w:cs="Arial"/>
          <w:color w:val="000000" w:themeColor="text1"/>
          <w:sz w:val="24"/>
          <w:szCs w:val="24"/>
        </w:rPr>
        <w:t>A</w:t>
      </w:r>
      <w:r w:rsidR="00DC04D8" w:rsidRPr="00384FB4">
        <w:rPr>
          <w:rFonts w:ascii="Arial" w:hAnsi="Arial" w:cs="Arial"/>
          <w:color w:val="000000" w:themeColor="text1"/>
          <w:sz w:val="24"/>
          <w:szCs w:val="24"/>
        </w:rPr>
        <w:t xml:space="preserve">ct </w:t>
      </w:r>
      <w:r w:rsidR="00380603" w:rsidRPr="00384FB4">
        <w:rPr>
          <w:rFonts w:ascii="Arial" w:hAnsi="Arial" w:cs="Arial"/>
          <w:color w:val="000000" w:themeColor="text1"/>
          <w:sz w:val="24"/>
          <w:szCs w:val="24"/>
        </w:rPr>
        <w:t>1991 and are level one: maximum £200, level two: £500, level three: £1,000, level four: £2,500 and level five: £5,000. However, for certain breaches of environmental law and health and safety legislation, business can be fined up to £20,000 by the magistrates. The maximum prison sentence that can be given on s</w:t>
      </w:r>
      <w:r w:rsidR="00777AEF" w:rsidRPr="00384FB4">
        <w:rPr>
          <w:rFonts w:ascii="Arial" w:hAnsi="Arial" w:cs="Arial"/>
          <w:color w:val="000000" w:themeColor="text1"/>
          <w:sz w:val="24"/>
          <w:szCs w:val="24"/>
        </w:rPr>
        <w:t>ummary trial is six months, although the Criminal Justice Act 2003 gives power for this to be increased to 15 months in future.</w:t>
      </w:r>
    </w:p>
    <w:p w14:paraId="2855AAFD" w14:textId="77777777" w:rsidR="001E5347" w:rsidRPr="00384FB4" w:rsidRDefault="001E5347" w:rsidP="00D22D9C">
      <w:pPr>
        <w:jc w:val="both"/>
        <w:rPr>
          <w:rFonts w:ascii="Arial" w:hAnsi="Arial" w:cs="Arial"/>
          <w:color w:val="000000" w:themeColor="text1"/>
          <w:sz w:val="24"/>
          <w:szCs w:val="24"/>
        </w:rPr>
      </w:pPr>
    </w:p>
    <w:p w14:paraId="2A505ECB" w14:textId="5EBADE08" w:rsidR="0085102A" w:rsidRPr="00384FB4" w:rsidRDefault="001E5347" w:rsidP="00091D7C">
      <w:pPr>
        <w:rPr>
          <w:rFonts w:ascii="Arial" w:hAnsi="Arial" w:cs="Arial"/>
          <w:color w:val="000000" w:themeColor="text1"/>
          <w:sz w:val="24"/>
          <w:szCs w:val="24"/>
        </w:rPr>
      </w:pPr>
      <w:r w:rsidRPr="00384FB4">
        <w:rPr>
          <w:rFonts w:ascii="Arial" w:hAnsi="Arial" w:cs="Arial"/>
          <w:color w:val="000000" w:themeColor="text1"/>
          <w:sz w:val="24"/>
          <w:szCs w:val="24"/>
        </w:rPr>
        <w:t xml:space="preserve">At the commencement of any case, the clerk of the court will verify the defendant's name and address and subsequently inquire if they enter a plea of guilty or not guilty. Over 90 </w:t>
      </w:r>
      <w:r w:rsidR="00091D7C" w:rsidRPr="00384FB4">
        <w:rPr>
          <w:rFonts w:ascii="Arial" w:hAnsi="Arial" w:cs="Arial"/>
          <w:color w:val="000000" w:themeColor="text1"/>
          <w:sz w:val="24"/>
          <w:szCs w:val="24"/>
        </w:rPr>
        <w:t>per cent</w:t>
      </w:r>
      <w:r w:rsidRPr="00384FB4">
        <w:rPr>
          <w:rFonts w:ascii="Arial" w:hAnsi="Arial" w:cs="Arial"/>
          <w:color w:val="000000" w:themeColor="text1"/>
          <w:sz w:val="24"/>
          <w:szCs w:val="24"/>
        </w:rPr>
        <w:t xml:space="preserve"> of defendants in the Magistrates' Court enter a plea of guilty, following which the proceedings concentrate on determining a suitable penalty for the case.</w:t>
      </w:r>
      <w:r w:rsidR="00091D7C" w:rsidRPr="00384FB4">
        <w:rPr>
          <w:rFonts w:ascii="Arial" w:hAnsi="Arial" w:cs="Arial"/>
          <w:color w:val="000000" w:themeColor="text1"/>
          <w:sz w:val="24"/>
          <w:szCs w:val="24"/>
        </w:rPr>
        <w:t xml:space="preserve"> When a defendant pleads guilty in a Magistrates' Court, the proceedings move on to determining an appropriate penalty for the case. This penalty may be a fine or a community sentence, such as an unpaid work requirement or a curfew. In some cases, the defendant may be sentenced to a term of imprisonment, but this is relatively rare in Magistrates' Courts.</w:t>
      </w:r>
    </w:p>
    <w:p w14:paraId="71266F75" w14:textId="77777777" w:rsidR="001602AD" w:rsidRPr="00384FB4" w:rsidRDefault="001602AD" w:rsidP="00091D7C">
      <w:pPr>
        <w:rPr>
          <w:rFonts w:ascii="Arial" w:hAnsi="Arial" w:cs="Arial"/>
          <w:color w:val="000000" w:themeColor="text1"/>
          <w:sz w:val="24"/>
          <w:szCs w:val="24"/>
        </w:rPr>
      </w:pPr>
    </w:p>
    <w:p w14:paraId="7672923E" w14:textId="78E588AB" w:rsidR="0085102A" w:rsidRPr="00384FB4" w:rsidRDefault="00091D7C" w:rsidP="0085102A">
      <w:pPr>
        <w:rPr>
          <w:rFonts w:ascii="Arial" w:hAnsi="Arial" w:cs="Arial"/>
          <w:color w:val="000000" w:themeColor="text1"/>
          <w:sz w:val="24"/>
          <w:szCs w:val="24"/>
        </w:rPr>
      </w:pPr>
      <w:r w:rsidRPr="00384FB4">
        <w:rPr>
          <w:rFonts w:ascii="Arial" w:hAnsi="Arial" w:cs="Arial"/>
          <w:color w:val="000000" w:themeColor="text1"/>
          <w:sz w:val="24"/>
          <w:szCs w:val="24"/>
        </w:rPr>
        <w:t xml:space="preserve"> However, </w:t>
      </w:r>
      <w:r w:rsidR="0085102A" w:rsidRPr="00384FB4">
        <w:rPr>
          <w:rFonts w:ascii="Arial" w:hAnsi="Arial" w:cs="Arial"/>
          <w:color w:val="000000" w:themeColor="text1"/>
          <w:sz w:val="24"/>
          <w:szCs w:val="24"/>
        </w:rPr>
        <w:t>i</w:t>
      </w:r>
      <w:r w:rsidR="0085102A" w:rsidRPr="00384FB4">
        <w:rPr>
          <w:rFonts w:ascii="Arial" w:hAnsi="Arial" w:cs="Arial"/>
          <w:color w:val="000000" w:themeColor="text1"/>
          <w:sz w:val="24"/>
          <w:szCs w:val="24"/>
        </w:rPr>
        <w:t>f a defendant pleads not guilty, the legal process becomes more complex and l</w:t>
      </w:r>
      <w:r w:rsidR="00B27985" w:rsidRPr="00384FB4">
        <w:rPr>
          <w:rFonts w:ascii="Arial" w:hAnsi="Arial" w:cs="Arial"/>
          <w:color w:val="000000" w:themeColor="text1"/>
          <w:sz w:val="24"/>
          <w:szCs w:val="24"/>
        </w:rPr>
        <w:t>onger.</w:t>
      </w:r>
      <w:r w:rsidR="0085102A" w:rsidRPr="00384FB4">
        <w:rPr>
          <w:rFonts w:ascii="Arial" w:hAnsi="Arial" w:cs="Arial"/>
          <w:color w:val="000000" w:themeColor="text1"/>
          <w:sz w:val="24"/>
          <w:szCs w:val="24"/>
        </w:rPr>
        <w:t xml:space="preserve"> Both sides will present evidence to the court, with the prosecution beginning the case by giving a brief speech about the matter and what they intend to prove. The prosecution will then call witnesses, who will be questioned by the prosecutor to establish what they saw and heard. This questioning is called the "examination in chief." Once the questioning is complete, the defence will cross-examine the witness to challenge their evidence and demonstrate that it may not be trustworthy.</w:t>
      </w:r>
    </w:p>
    <w:p w14:paraId="2461485D" w14:textId="77777777" w:rsidR="0085102A" w:rsidRPr="00384FB4" w:rsidRDefault="0085102A" w:rsidP="0085102A">
      <w:pPr>
        <w:rPr>
          <w:rFonts w:ascii="Arial" w:hAnsi="Arial" w:cs="Arial"/>
          <w:color w:val="000000" w:themeColor="text1"/>
          <w:sz w:val="24"/>
          <w:szCs w:val="24"/>
        </w:rPr>
      </w:pPr>
    </w:p>
    <w:p w14:paraId="784B9181" w14:textId="764312F7" w:rsidR="002D7391" w:rsidRPr="002D7391" w:rsidRDefault="002D7391" w:rsidP="002D7391">
      <w:pPr>
        <w:rPr>
          <w:rFonts w:ascii="Arial" w:hAnsi="Arial" w:cs="Arial"/>
          <w:color w:val="000000" w:themeColor="text1"/>
          <w:sz w:val="24"/>
          <w:szCs w:val="24"/>
        </w:rPr>
      </w:pPr>
      <w:r w:rsidRPr="002D7391">
        <w:rPr>
          <w:rFonts w:ascii="Arial" w:hAnsi="Arial" w:cs="Arial"/>
          <w:color w:val="000000" w:themeColor="text1"/>
          <w:sz w:val="24"/>
          <w:szCs w:val="24"/>
        </w:rPr>
        <w:t xml:space="preserve">According to the book "Introduction to the English Legal System 2015-2016" by Martin Partington, </w:t>
      </w:r>
      <w:r w:rsidR="00B27985" w:rsidRPr="00384FB4">
        <w:rPr>
          <w:rFonts w:ascii="Arial" w:hAnsi="Arial" w:cs="Arial"/>
          <w:color w:val="000000" w:themeColor="text1"/>
          <w:sz w:val="24"/>
          <w:szCs w:val="24"/>
        </w:rPr>
        <w:t>o</w:t>
      </w:r>
      <w:r w:rsidRPr="002D7391">
        <w:rPr>
          <w:rFonts w:ascii="Arial" w:hAnsi="Arial" w:cs="Arial"/>
          <w:color w:val="000000" w:themeColor="text1"/>
          <w:sz w:val="24"/>
          <w:szCs w:val="24"/>
        </w:rPr>
        <w:t>ne of the advantages of the magistrates' court system is that it is less formal and more accessible than the Crown Court. Magistrates are not required to have formal legal training, which means that they are often drawn from a diverse range of backgrounds and experiences. This can help to ensure that the court is representative of the community it serves.</w:t>
      </w:r>
    </w:p>
    <w:p w14:paraId="0619FE53" w14:textId="77777777" w:rsidR="002D7391" w:rsidRPr="002D7391" w:rsidRDefault="002D7391" w:rsidP="002D7391">
      <w:pPr>
        <w:rPr>
          <w:rFonts w:ascii="Arial" w:hAnsi="Arial" w:cs="Arial"/>
          <w:color w:val="000000" w:themeColor="text1"/>
          <w:sz w:val="24"/>
          <w:szCs w:val="24"/>
        </w:rPr>
      </w:pPr>
    </w:p>
    <w:p w14:paraId="2E3E5E64" w14:textId="77777777" w:rsidR="002D7391" w:rsidRPr="002D7391" w:rsidRDefault="002D7391" w:rsidP="002D7391">
      <w:pPr>
        <w:rPr>
          <w:rFonts w:ascii="Arial" w:hAnsi="Arial" w:cs="Arial"/>
          <w:color w:val="000000" w:themeColor="text1"/>
          <w:sz w:val="24"/>
          <w:szCs w:val="24"/>
        </w:rPr>
      </w:pPr>
      <w:r w:rsidRPr="002D7391">
        <w:rPr>
          <w:rFonts w:ascii="Arial" w:hAnsi="Arial" w:cs="Arial"/>
          <w:color w:val="000000" w:themeColor="text1"/>
          <w:sz w:val="24"/>
          <w:szCs w:val="24"/>
        </w:rPr>
        <w:t>However, there are also some disadvantages to the magistrates' court system. One of the main criticisms is that magistrates may lack the legal expertise and knowledge required to make informed decisions. There are also concerns that magistrates may be influenced by their own personal biases and prejudices, which could lead to unfair outcomes. Additionally, because magistrates are not required to have legal training, there may be inconsistencies in the way that cases are decided across different courts.</w:t>
      </w:r>
    </w:p>
    <w:p w14:paraId="7E3B5322" w14:textId="77777777" w:rsidR="002D7391" w:rsidRPr="00384FB4" w:rsidRDefault="002D7391" w:rsidP="0085102A">
      <w:pPr>
        <w:rPr>
          <w:rFonts w:ascii="Arial" w:hAnsi="Arial" w:cs="Arial"/>
          <w:color w:val="000000" w:themeColor="text1"/>
          <w:sz w:val="24"/>
          <w:szCs w:val="24"/>
        </w:rPr>
      </w:pPr>
    </w:p>
    <w:p w14:paraId="1BBD5A67" w14:textId="78E56EF9" w:rsidR="00CB730B" w:rsidRPr="00CB730B" w:rsidRDefault="00CB730B" w:rsidP="00CB730B">
      <w:pPr>
        <w:rPr>
          <w:rFonts w:ascii="Arial" w:hAnsi="Arial" w:cs="Arial"/>
          <w:color w:val="000000" w:themeColor="text1"/>
          <w:sz w:val="24"/>
          <w:szCs w:val="24"/>
        </w:rPr>
      </w:pPr>
      <w:r w:rsidRPr="00CB730B">
        <w:rPr>
          <w:rFonts w:ascii="Arial" w:hAnsi="Arial" w:cs="Arial"/>
          <w:color w:val="000000" w:themeColor="text1"/>
          <w:sz w:val="24"/>
          <w:szCs w:val="24"/>
        </w:rPr>
        <w:t xml:space="preserve">According to "The Legal Method Ninth Edition" by Ian McLeod, the thesis of the magistrates' court system is to provide a forum for the fair and efficient administration of justice at a local level. Magistrates' courts are responsible for hearing a wide range of criminal and civil </w:t>
      </w:r>
      <w:r w:rsidR="006E6CAF" w:rsidRPr="00384FB4">
        <w:rPr>
          <w:rFonts w:ascii="Arial" w:hAnsi="Arial" w:cs="Arial"/>
          <w:color w:val="000000" w:themeColor="text1"/>
          <w:sz w:val="24"/>
          <w:szCs w:val="24"/>
        </w:rPr>
        <w:t>cases and</w:t>
      </w:r>
      <w:r w:rsidRPr="00CB730B">
        <w:rPr>
          <w:rFonts w:ascii="Arial" w:hAnsi="Arial" w:cs="Arial"/>
          <w:color w:val="000000" w:themeColor="text1"/>
          <w:sz w:val="24"/>
          <w:szCs w:val="24"/>
        </w:rPr>
        <w:t xml:space="preserve"> are staffed by lay people who are appointed to serve as judges.</w:t>
      </w:r>
    </w:p>
    <w:p w14:paraId="4A41E527" w14:textId="77777777" w:rsidR="00CB730B" w:rsidRPr="00CB730B" w:rsidRDefault="00CB730B" w:rsidP="00CB730B">
      <w:pPr>
        <w:rPr>
          <w:rFonts w:ascii="Arial" w:hAnsi="Arial" w:cs="Arial"/>
          <w:color w:val="000000" w:themeColor="text1"/>
          <w:sz w:val="24"/>
          <w:szCs w:val="24"/>
        </w:rPr>
      </w:pPr>
    </w:p>
    <w:p w14:paraId="5D00EACC" w14:textId="77777777" w:rsidR="00CB730B" w:rsidRPr="00CB730B" w:rsidRDefault="00CB730B" w:rsidP="00CB730B">
      <w:pPr>
        <w:rPr>
          <w:rFonts w:ascii="Arial" w:hAnsi="Arial" w:cs="Arial"/>
          <w:color w:val="000000" w:themeColor="text1"/>
          <w:sz w:val="24"/>
          <w:szCs w:val="24"/>
        </w:rPr>
      </w:pPr>
      <w:r w:rsidRPr="00CB730B">
        <w:rPr>
          <w:rFonts w:ascii="Arial" w:hAnsi="Arial" w:cs="Arial"/>
          <w:color w:val="000000" w:themeColor="text1"/>
          <w:sz w:val="24"/>
          <w:szCs w:val="24"/>
        </w:rPr>
        <w:t>One issue that has arisen in recent years is the closure of magistrates' courts. As McLeod notes, there has been a trend towards centralization in the justice system, which has led to the closure of many local courts. This has raised concerns about access to justice, particularly for people who live in rural areas or who have limited means of transportation.</w:t>
      </w:r>
    </w:p>
    <w:p w14:paraId="073C87F4" w14:textId="77777777" w:rsidR="00CB730B" w:rsidRPr="00CB730B" w:rsidRDefault="00CB730B" w:rsidP="00CB730B">
      <w:pPr>
        <w:rPr>
          <w:rFonts w:ascii="Arial" w:hAnsi="Arial" w:cs="Arial"/>
          <w:color w:val="000000" w:themeColor="text1"/>
          <w:sz w:val="24"/>
          <w:szCs w:val="24"/>
        </w:rPr>
      </w:pPr>
    </w:p>
    <w:p w14:paraId="38384813" w14:textId="77777777" w:rsidR="00CB730B" w:rsidRPr="00CB730B" w:rsidRDefault="00CB730B" w:rsidP="00CB730B">
      <w:pPr>
        <w:rPr>
          <w:rFonts w:ascii="Arial" w:hAnsi="Arial" w:cs="Arial"/>
          <w:color w:val="000000" w:themeColor="text1"/>
          <w:sz w:val="24"/>
          <w:szCs w:val="24"/>
        </w:rPr>
      </w:pPr>
      <w:r w:rsidRPr="00CB730B">
        <w:rPr>
          <w:rFonts w:ascii="Arial" w:hAnsi="Arial" w:cs="Arial"/>
          <w:color w:val="000000" w:themeColor="text1"/>
          <w:sz w:val="24"/>
          <w:szCs w:val="24"/>
        </w:rPr>
        <w:t>Despite these concerns, there are also many positive characteristics of the magistrates' court system. As McLeod notes, magistrates are drawn from a diverse range of backgrounds, which can help to ensure that the court is representative of the community it serves. Additionally, magistrates are not required to have formal legal training, which means that they may be more accessible and approachable than judges in the higher courts.</w:t>
      </w:r>
    </w:p>
    <w:p w14:paraId="6231CFBA" w14:textId="77777777" w:rsidR="00CB730B" w:rsidRPr="00CB730B" w:rsidRDefault="00CB730B" w:rsidP="00CB730B">
      <w:pPr>
        <w:rPr>
          <w:rFonts w:ascii="Arial" w:hAnsi="Arial" w:cs="Arial"/>
          <w:color w:val="000000" w:themeColor="text1"/>
          <w:sz w:val="24"/>
          <w:szCs w:val="24"/>
        </w:rPr>
      </w:pPr>
    </w:p>
    <w:p w14:paraId="2BFAEFB5" w14:textId="25493000" w:rsidR="00CB730B" w:rsidRPr="00CB730B" w:rsidRDefault="00CB730B" w:rsidP="00CB730B">
      <w:pPr>
        <w:rPr>
          <w:rFonts w:ascii="Arial" w:hAnsi="Arial" w:cs="Arial"/>
          <w:color w:val="000000" w:themeColor="text1"/>
          <w:sz w:val="24"/>
          <w:szCs w:val="24"/>
        </w:rPr>
      </w:pPr>
      <w:r w:rsidRPr="00CB730B">
        <w:rPr>
          <w:rFonts w:ascii="Arial" w:hAnsi="Arial" w:cs="Arial"/>
          <w:color w:val="000000" w:themeColor="text1"/>
          <w:sz w:val="24"/>
          <w:szCs w:val="24"/>
        </w:rPr>
        <w:t xml:space="preserve">On the one hand, as McLeod notes, magistrates </w:t>
      </w:r>
      <w:r w:rsidR="00B27985" w:rsidRPr="00384FB4">
        <w:rPr>
          <w:rFonts w:ascii="Arial" w:hAnsi="Arial" w:cs="Arial"/>
          <w:color w:val="000000" w:themeColor="text1"/>
          <w:sz w:val="24"/>
          <w:szCs w:val="24"/>
        </w:rPr>
        <w:t>can</w:t>
      </w:r>
      <w:r w:rsidRPr="00CB730B">
        <w:rPr>
          <w:rFonts w:ascii="Arial" w:hAnsi="Arial" w:cs="Arial"/>
          <w:color w:val="000000" w:themeColor="text1"/>
          <w:sz w:val="24"/>
          <w:szCs w:val="24"/>
        </w:rPr>
        <w:t xml:space="preserve"> bring their own experiences and perspectives to the court, which can help to ensure that the justice system is more responsive to the needs of the community. </w:t>
      </w:r>
      <w:r w:rsidR="00B27985" w:rsidRPr="00384FB4">
        <w:rPr>
          <w:rFonts w:ascii="Arial" w:hAnsi="Arial" w:cs="Arial"/>
          <w:color w:val="000000" w:themeColor="text1"/>
          <w:sz w:val="24"/>
          <w:szCs w:val="24"/>
        </w:rPr>
        <w:t>There</w:t>
      </w:r>
      <w:r w:rsidRPr="00CB730B">
        <w:rPr>
          <w:rFonts w:ascii="Arial" w:hAnsi="Arial" w:cs="Arial"/>
          <w:color w:val="000000" w:themeColor="text1"/>
          <w:sz w:val="24"/>
          <w:szCs w:val="24"/>
        </w:rPr>
        <w:t xml:space="preserve"> are concerns about the lack of legal expertise among magistrates, which could potentially lead to inconsistencies in the way that cases are decided across different courts.</w:t>
      </w:r>
    </w:p>
    <w:p w14:paraId="54CAC420" w14:textId="77777777" w:rsidR="00CB730B" w:rsidRPr="00CB730B" w:rsidRDefault="00CB730B" w:rsidP="00CB730B">
      <w:pPr>
        <w:rPr>
          <w:rFonts w:ascii="Arial" w:hAnsi="Arial" w:cs="Arial"/>
          <w:color w:val="000000" w:themeColor="text1"/>
          <w:sz w:val="24"/>
          <w:szCs w:val="24"/>
        </w:rPr>
      </w:pPr>
    </w:p>
    <w:p w14:paraId="01D2E382" w14:textId="0DF20ACB" w:rsidR="00CB730B" w:rsidRPr="00CB730B" w:rsidRDefault="00CB730B" w:rsidP="00CB730B">
      <w:pPr>
        <w:rPr>
          <w:rFonts w:ascii="Arial" w:hAnsi="Arial" w:cs="Arial"/>
          <w:color w:val="000000" w:themeColor="text1"/>
          <w:sz w:val="24"/>
          <w:szCs w:val="24"/>
        </w:rPr>
      </w:pPr>
      <w:r w:rsidRPr="00CB730B">
        <w:rPr>
          <w:rFonts w:ascii="Arial" w:hAnsi="Arial" w:cs="Arial"/>
          <w:color w:val="000000" w:themeColor="text1"/>
          <w:sz w:val="24"/>
          <w:szCs w:val="24"/>
        </w:rPr>
        <w:t xml:space="preserve">In recent years, there have been </w:t>
      </w:r>
      <w:r w:rsidR="006E6CAF" w:rsidRPr="00384FB4">
        <w:rPr>
          <w:rFonts w:ascii="Arial" w:hAnsi="Arial" w:cs="Arial"/>
          <w:color w:val="000000" w:themeColor="text1"/>
          <w:sz w:val="24"/>
          <w:szCs w:val="24"/>
        </w:rPr>
        <w:t>several</w:t>
      </w:r>
      <w:r w:rsidRPr="00CB730B">
        <w:rPr>
          <w:rFonts w:ascii="Arial" w:hAnsi="Arial" w:cs="Arial"/>
          <w:color w:val="000000" w:themeColor="text1"/>
          <w:sz w:val="24"/>
          <w:szCs w:val="24"/>
        </w:rPr>
        <w:t xml:space="preserve"> reforms aimed at improving the effectiveness of the magistrates' court system. For example, McLeod notes that there has been a move towards greater specialization, with magistrates being trained to hear specific types of cases. Additionally, there has been an increased focus on training and support for magistrates, which can help to ensure that they have the knowledge and skills necessary to make informed decisions.</w:t>
      </w:r>
    </w:p>
    <w:p w14:paraId="126EAA93" w14:textId="77777777" w:rsidR="00CB730B" w:rsidRPr="00CB730B" w:rsidRDefault="00CB730B" w:rsidP="00CB730B">
      <w:pPr>
        <w:rPr>
          <w:rFonts w:ascii="Arial" w:hAnsi="Arial" w:cs="Arial"/>
          <w:color w:val="000000" w:themeColor="text1"/>
          <w:sz w:val="24"/>
          <w:szCs w:val="24"/>
        </w:rPr>
      </w:pPr>
    </w:p>
    <w:p w14:paraId="3A9293A9" w14:textId="12AEE3C1" w:rsidR="00CB730B" w:rsidRPr="00CB730B" w:rsidRDefault="00CB730B" w:rsidP="00CB730B">
      <w:pPr>
        <w:rPr>
          <w:rFonts w:ascii="Arial" w:hAnsi="Arial" w:cs="Arial"/>
          <w:color w:val="000000" w:themeColor="text1"/>
          <w:sz w:val="24"/>
          <w:szCs w:val="24"/>
        </w:rPr>
      </w:pPr>
      <w:r w:rsidRPr="00CB730B">
        <w:rPr>
          <w:rFonts w:ascii="Arial" w:hAnsi="Arial" w:cs="Arial"/>
          <w:color w:val="000000" w:themeColor="text1"/>
          <w:sz w:val="24"/>
          <w:szCs w:val="24"/>
        </w:rPr>
        <w:t>Overall, it is important to recognize both the strengths and limitations of the magistrates' court system when evaluating its effectiveness in the exercise of justice. While there are concerns about the closure of local courts and the lack of legal expertise among magistrates, there are also many positive characteristics of the system, including the diversity of backgrounds among magistrates and their accessibility to members of the public. By continuing to make reforms and improvements, the magistrates' court system can continue to play an important role in the administration of</w:t>
      </w:r>
      <w:r w:rsidRPr="00384FB4">
        <w:rPr>
          <w:rFonts w:ascii="Arial" w:hAnsi="Arial" w:cs="Arial"/>
          <w:color w:val="000000" w:themeColor="text1"/>
          <w:sz w:val="24"/>
          <w:szCs w:val="24"/>
        </w:rPr>
        <w:t xml:space="preserve"> justice at a local level.</w:t>
      </w:r>
    </w:p>
    <w:p w14:paraId="7DB59A8A" w14:textId="77777777" w:rsidR="002D7391" w:rsidRPr="00384FB4" w:rsidRDefault="002D7391" w:rsidP="0085102A">
      <w:pPr>
        <w:rPr>
          <w:rFonts w:ascii="Arial" w:hAnsi="Arial" w:cs="Arial"/>
          <w:color w:val="000000" w:themeColor="text1"/>
          <w:sz w:val="24"/>
          <w:szCs w:val="24"/>
        </w:rPr>
      </w:pPr>
    </w:p>
    <w:p w14:paraId="543C3800" w14:textId="3590014F" w:rsidR="006E6CAF" w:rsidRPr="00384FB4" w:rsidRDefault="006E6CAF" w:rsidP="0085102A">
      <w:pPr>
        <w:rPr>
          <w:rFonts w:ascii="Arial" w:hAnsi="Arial" w:cs="Arial"/>
          <w:color w:val="000000" w:themeColor="text1"/>
          <w:sz w:val="24"/>
          <w:szCs w:val="24"/>
        </w:rPr>
      </w:pPr>
      <w:r w:rsidRPr="00384FB4">
        <w:rPr>
          <w:rFonts w:ascii="Arial" w:hAnsi="Arial" w:cs="Arial"/>
          <w:color w:val="000000" w:themeColor="text1"/>
          <w:sz w:val="24"/>
          <w:szCs w:val="24"/>
          <w:shd w:val="clear" w:color="auto" w:fill="FFFFFF"/>
        </w:rPr>
        <w:t xml:space="preserve">According to </w:t>
      </w:r>
      <w:r w:rsidRPr="00384FB4">
        <w:rPr>
          <w:rFonts w:ascii="Arial" w:hAnsi="Arial" w:cs="Arial"/>
          <w:color w:val="000000" w:themeColor="text1"/>
          <w:sz w:val="24"/>
          <w:szCs w:val="24"/>
          <w:shd w:val="clear" w:color="auto" w:fill="FFFFFF"/>
        </w:rPr>
        <w:t xml:space="preserve">"The English Legal System 7th Edition" by Jacqueline </w:t>
      </w:r>
      <w:r w:rsidRPr="00384FB4">
        <w:rPr>
          <w:rFonts w:ascii="Arial" w:hAnsi="Arial" w:cs="Arial"/>
          <w:color w:val="000000" w:themeColor="text1"/>
          <w:sz w:val="24"/>
          <w:szCs w:val="24"/>
          <w:shd w:val="clear" w:color="auto" w:fill="FFFFFF"/>
        </w:rPr>
        <w:t xml:space="preserve">Martin, </w:t>
      </w:r>
      <w:r w:rsidRPr="00384FB4">
        <w:rPr>
          <w:rFonts w:ascii="Arial" w:hAnsi="Arial" w:cs="Arial"/>
          <w:color w:val="000000" w:themeColor="text1"/>
          <w:sz w:val="24"/>
          <w:szCs w:val="24"/>
        </w:rPr>
        <w:t>“</w:t>
      </w:r>
      <w:r w:rsidRPr="006E6CAF">
        <w:rPr>
          <w:rFonts w:ascii="Arial" w:hAnsi="Arial" w:cs="Arial"/>
          <w:color w:val="000000" w:themeColor="text1"/>
          <w:sz w:val="24"/>
          <w:szCs w:val="24"/>
        </w:rPr>
        <w:t xml:space="preserve">Magistrates are responsible for making decisions on a range of issues, including bail, sentencing, and issuing warrants. They also </w:t>
      </w:r>
      <w:r w:rsidR="00B27985" w:rsidRPr="00384FB4">
        <w:rPr>
          <w:rFonts w:ascii="Arial" w:hAnsi="Arial" w:cs="Arial"/>
          <w:color w:val="000000" w:themeColor="text1"/>
          <w:sz w:val="24"/>
          <w:szCs w:val="24"/>
        </w:rPr>
        <w:t>…</w:t>
      </w:r>
      <w:r w:rsidRPr="006E6CAF">
        <w:rPr>
          <w:rFonts w:ascii="Arial" w:hAnsi="Arial" w:cs="Arial"/>
          <w:color w:val="000000" w:themeColor="text1"/>
          <w:sz w:val="24"/>
          <w:szCs w:val="24"/>
        </w:rPr>
        <w:t xml:space="preserve"> to victims of crime." (p. 338)</w:t>
      </w:r>
      <w:r w:rsidRPr="00384FB4">
        <w:rPr>
          <w:rFonts w:ascii="Arial" w:hAnsi="Arial" w:cs="Arial"/>
          <w:color w:val="000000" w:themeColor="text1"/>
          <w:sz w:val="24"/>
          <w:szCs w:val="24"/>
        </w:rPr>
        <w:t xml:space="preserve">. </w:t>
      </w:r>
      <w:r w:rsidRPr="006E6CAF">
        <w:rPr>
          <w:rFonts w:ascii="Arial" w:hAnsi="Arial" w:cs="Arial"/>
          <w:color w:val="000000" w:themeColor="text1"/>
          <w:sz w:val="24"/>
          <w:szCs w:val="24"/>
        </w:rPr>
        <w:t xml:space="preserve"> "One of the key characteristics of magistrates is that they are appointed to ensure that the court is representative of the community it serves. This means </w:t>
      </w:r>
      <w:r w:rsidR="00B27985" w:rsidRPr="00384FB4">
        <w:rPr>
          <w:rFonts w:ascii="Arial" w:hAnsi="Arial" w:cs="Arial"/>
          <w:color w:val="000000" w:themeColor="text1"/>
          <w:sz w:val="24"/>
          <w:szCs w:val="24"/>
        </w:rPr>
        <w:t>…</w:t>
      </w:r>
      <w:r w:rsidRPr="006E6CAF">
        <w:rPr>
          <w:rFonts w:ascii="Arial" w:hAnsi="Arial" w:cs="Arial"/>
          <w:color w:val="000000" w:themeColor="text1"/>
          <w:sz w:val="24"/>
          <w:szCs w:val="24"/>
        </w:rPr>
        <w:t>can bring their own experiences and perspectives to the court." (p. 339)</w:t>
      </w:r>
    </w:p>
    <w:p w14:paraId="398DE12E" w14:textId="77777777" w:rsidR="006E6CAF" w:rsidRPr="00384FB4" w:rsidRDefault="006E6CAF" w:rsidP="0085102A">
      <w:pPr>
        <w:rPr>
          <w:rFonts w:ascii="Arial" w:hAnsi="Arial" w:cs="Arial"/>
          <w:color w:val="000000" w:themeColor="text1"/>
          <w:sz w:val="24"/>
          <w:szCs w:val="24"/>
        </w:rPr>
      </w:pPr>
    </w:p>
    <w:p w14:paraId="5E0B2958" w14:textId="49413A7F" w:rsidR="002D7391" w:rsidRPr="00384FB4" w:rsidRDefault="00615982" w:rsidP="0085102A">
      <w:pPr>
        <w:rPr>
          <w:rFonts w:ascii="Arial" w:hAnsi="Arial" w:cs="Arial"/>
          <w:color w:val="000000" w:themeColor="text1"/>
          <w:sz w:val="24"/>
          <w:szCs w:val="24"/>
          <w:shd w:val="clear" w:color="auto" w:fill="FFFFFF"/>
        </w:rPr>
      </w:pPr>
      <w:r w:rsidRPr="00384FB4">
        <w:rPr>
          <w:rFonts w:ascii="Arial" w:hAnsi="Arial" w:cs="Arial"/>
          <w:color w:val="000000" w:themeColor="text1"/>
          <w:sz w:val="24"/>
          <w:szCs w:val="24"/>
          <w:shd w:val="clear" w:color="auto" w:fill="FFFFFF"/>
        </w:rPr>
        <w:t>As per stated by</w:t>
      </w:r>
      <w:r w:rsidR="006E6CAF" w:rsidRPr="00384FB4">
        <w:rPr>
          <w:rFonts w:ascii="Arial" w:hAnsi="Arial" w:cs="Arial"/>
          <w:color w:val="000000" w:themeColor="text1"/>
          <w:sz w:val="24"/>
          <w:szCs w:val="24"/>
          <w:shd w:val="clear" w:color="auto" w:fill="FFFFFF"/>
        </w:rPr>
        <w:t xml:space="preserve"> Kate Malleson and Richard Moules' book, "The English Legal System,"</w:t>
      </w:r>
      <w:r w:rsidRPr="00384FB4">
        <w:rPr>
          <w:rFonts w:ascii="Arial" w:hAnsi="Arial" w:cs="Arial"/>
          <w:color w:val="000000" w:themeColor="text1"/>
          <w:sz w:val="24"/>
          <w:szCs w:val="24"/>
          <w:shd w:val="clear" w:color="auto" w:fill="FFFFFF"/>
        </w:rPr>
        <w:t xml:space="preserve"> ‘’ </w:t>
      </w:r>
      <w:r w:rsidRPr="00615982">
        <w:rPr>
          <w:rFonts w:ascii="Arial" w:hAnsi="Arial" w:cs="Arial"/>
          <w:color w:val="000000" w:themeColor="text1"/>
          <w:sz w:val="24"/>
          <w:szCs w:val="24"/>
        </w:rPr>
        <w:t>The result is that the magistracy is overwhelmingly drawn from professional and managerial groups and is generally made up of older people (Morgan and Russell,</w:t>
      </w:r>
      <w:r w:rsidRPr="00384FB4">
        <w:rPr>
          <w:rFonts w:ascii="Arial" w:hAnsi="Arial" w:cs="Arial"/>
          <w:color w:val="000000" w:themeColor="text1"/>
          <w:sz w:val="24"/>
          <w:szCs w:val="24"/>
          <w:shd w:val="clear" w:color="auto" w:fill="FFFFFF"/>
        </w:rPr>
        <w:t xml:space="preserve"> </w:t>
      </w:r>
      <w:r w:rsidRPr="00615982">
        <w:rPr>
          <w:rFonts w:ascii="Arial" w:hAnsi="Arial" w:cs="Arial"/>
          <w:color w:val="000000" w:themeColor="text1"/>
          <w:sz w:val="24"/>
          <w:szCs w:val="24"/>
        </w:rPr>
        <w:t xml:space="preserve">2000). And although it is balanced in terms of gender and race overall, </w:t>
      </w:r>
      <w:r w:rsidRPr="00384FB4">
        <w:rPr>
          <w:rFonts w:ascii="Arial" w:hAnsi="Arial" w:cs="Arial"/>
          <w:color w:val="000000" w:themeColor="text1"/>
          <w:sz w:val="24"/>
          <w:szCs w:val="24"/>
        </w:rPr>
        <w:t xml:space="preserve">… </w:t>
      </w:r>
      <w:r w:rsidRPr="00615982">
        <w:rPr>
          <w:rFonts w:ascii="Arial" w:hAnsi="Arial" w:cs="Arial"/>
          <w:color w:val="000000" w:themeColor="text1"/>
          <w:sz w:val="24"/>
          <w:szCs w:val="24"/>
        </w:rPr>
        <w:t>of the local communities</w:t>
      </w:r>
      <w:r w:rsidRPr="00384FB4">
        <w:rPr>
          <w:rFonts w:ascii="Arial" w:hAnsi="Arial" w:cs="Arial"/>
          <w:color w:val="000000" w:themeColor="text1"/>
          <w:sz w:val="24"/>
          <w:szCs w:val="24"/>
        </w:rPr>
        <w:t>’’</w:t>
      </w:r>
      <w:r w:rsidR="006E6CAF" w:rsidRPr="00384FB4">
        <w:rPr>
          <w:rFonts w:ascii="Arial" w:hAnsi="Arial" w:cs="Arial"/>
          <w:color w:val="000000" w:themeColor="text1"/>
          <w:sz w:val="24"/>
          <w:szCs w:val="24"/>
          <w:shd w:val="clear" w:color="auto" w:fill="FFFFFF"/>
        </w:rPr>
        <w:t xml:space="preserve"> suggests that the magistracy is not as diverse as it could be, with </w:t>
      </w:r>
      <w:proofErr w:type="gramStart"/>
      <w:r w:rsidR="006E6CAF" w:rsidRPr="00384FB4">
        <w:rPr>
          <w:rFonts w:ascii="Arial" w:hAnsi="Arial" w:cs="Arial"/>
          <w:color w:val="000000" w:themeColor="text1"/>
          <w:sz w:val="24"/>
          <w:szCs w:val="24"/>
          <w:shd w:val="clear" w:color="auto" w:fill="FFFFFF"/>
        </w:rPr>
        <w:t>a majority of</w:t>
      </w:r>
      <w:proofErr w:type="gramEnd"/>
      <w:r w:rsidR="006E6CAF" w:rsidRPr="00384FB4">
        <w:rPr>
          <w:rFonts w:ascii="Arial" w:hAnsi="Arial" w:cs="Arial"/>
          <w:color w:val="000000" w:themeColor="text1"/>
          <w:sz w:val="24"/>
          <w:szCs w:val="24"/>
          <w:shd w:val="clear" w:color="auto" w:fill="FFFFFF"/>
        </w:rPr>
        <w:t xml:space="preserve"> magistrates coming from professional and managerial backgrounds and being older. The ethnic mix of the bench is also often unrepresentative of the local communities in urban areas. This lack of diversity could be seen as a disadvantage, as it may limit the perspectives and experiences of magistrates and could lead to decisions that do not reflect the needs of the wider community. However, the Department for Constitutional Affairs has undertaken initiatives to address these limitations by recruiting more widely and encouraging people who do not come from the traditional recruitment pool to see what the job involves through the Magistrates' Shadowing Scheme. These initiatives could be seen as a thesis that the magistracy should be more diverse and representative of the wider community.</w:t>
      </w:r>
    </w:p>
    <w:p w14:paraId="72B5D426" w14:textId="77777777" w:rsidR="00B27985" w:rsidRPr="00384FB4" w:rsidRDefault="00B27985" w:rsidP="0085102A">
      <w:pPr>
        <w:rPr>
          <w:rFonts w:ascii="Arial" w:hAnsi="Arial" w:cs="Arial"/>
          <w:color w:val="000000" w:themeColor="text1"/>
          <w:sz w:val="24"/>
          <w:szCs w:val="24"/>
          <w:shd w:val="clear" w:color="auto" w:fill="FFFFFF"/>
        </w:rPr>
      </w:pPr>
    </w:p>
    <w:p w14:paraId="7686213F" w14:textId="0B63AA97" w:rsidR="00615982" w:rsidRPr="00615982" w:rsidRDefault="005E2453" w:rsidP="00615982">
      <w:pPr>
        <w:rPr>
          <w:rFonts w:ascii="Arial" w:hAnsi="Arial" w:cs="Arial"/>
          <w:color w:val="000000" w:themeColor="text1"/>
          <w:sz w:val="24"/>
          <w:szCs w:val="24"/>
        </w:rPr>
      </w:pPr>
      <w:r w:rsidRPr="00384FB4">
        <w:rPr>
          <w:rFonts w:ascii="Arial" w:hAnsi="Arial" w:cs="Arial"/>
          <w:color w:val="000000" w:themeColor="text1"/>
          <w:sz w:val="24"/>
          <w:szCs w:val="24"/>
        </w:rPr>
        <w:t>According to</w:t>
      </w:r>
      <w:r w:rsidR="00615982" w:rsidRPr="00615982">
        <w:rPr>
          <w:rFonts w:ascii="Arial" w:hAnsi="Arial" w:cs="Arial"/>
          <w:color w:val="000000" w:themeColor="text1"/>
          <w:sz w:val="24"/>
          <w:szCs w:val="24"/>
        </w:rPr>
        <w:t xml:space="preserve"> "Unlocking the English Legal System 5th Edition"</w:t>
      </w:r>
      <w:r w:rsidRPr="00384FB4">
        <w:rPr>
          <w:rFonts w:ascii="Arial" w:hAnsi="Arial" w:cs="Arial"/>
          <w:color w:val="000000" w:themeColor="text1"/>
          <w:sz w:val="24"/>
          <w:szCs w:val="24"/>
        </w:rPr>
        <w:t xml:space="preserve">, </w:t>
      </w:r>
      <w:r w:rsidR="00615982" w:rsidRPr="00615982">
        <w:rPr>
          <w:rFonts w:ascii="Arial" w:hAnsi="Arial" w:cs="Arial"/>
          <w:color w:val="000000" w:themeColor="text1"/>
          <w:sz w:val="24"/>
          <w:szCs w:val="24"/>
        </w:rPr>
        <w:t xml:space="preserve">magistrates in the UK have the responsibility of dealing with a group of </w:t>
      </w:r>
      <w:r w:rsidR="0003494D" w:rsidRPr="00384FB4">
        <w:rPr>
          <w:rFonts w:ascii="Arial" w:hAnsi="Arial" w:cs="Arial"/>
          <w:color w:val="000000" w:themeColor="text1"/>
          <w:sz w:val="24"/>
          <w:szCs w:val="24"/>
        </w:rPr>
        <w:t>offences</w:t>
      </w:r>
      <w:r w:rsidR="00615982" w:rsidRPr="00615982">
        <w:rPr>
          <w:rFonts w:ascii="Arial" w:hAnsi="Arial" w:cs="Arial"/>
          <w:color w:val="000000" w:themeColor="text1"/>
          <w:sz w:val="24"/>
          <w:szCs w:val="24"/>
        </w:rPr>
        <w:t xml:space="preserve"> known as 'either way' </w:t>
      </w:r>
      <w:r w:rsidR="0003494D" w:rsidRPr="00384FB4">
        <w:rPr>
          <w:rFonts w:ascii="Arial" w:hAnsi="Arial" w:cs="Arial"/>
          <w:color w:val="000000" w:themeColor="text1"/>
          <w:sz w:val="24"/>
          <w:szCs w:val="24"/>
        </w:rPr>
        <w:t>offences</w:t>
      </w:r>
      <w:r w:rsidR="00615982" w:rsidRPr="00615982">
        <w:rPr>
          <w:rFonts w:ascii="Arial" w:hAnsi="Arial" w:cs="Arial"/>
          <w:color w:val="000000" w:themeColor="text1"/>
          <w:sz w:val="24"/>
          <w:szCs w:val="24"/>
        </w:rPr>
        <w:t xml:space="preserve">. These </w:t>
      </w:r>
      <w:r w:rsidR="0003494D" w:rsidRPr="00384FB4">
        <w:rPr>
          <w:rFonts w:ascii="Arial" w:hAnsi="Arial" w:cs="Arial"/>
          <w:color w:val="000000" w:themeColor="text1"/>
          <w:sz w:val="24"/>
          <w:szCs w:val="24"/>
        </w:rPr>
        <w:t>offences</w:t>
      </w:r>
      <w:r w:rsidR="00615982" w:rsidRPr="00615982">
        <w:rPr>
          <w:rFonts w:ascii="Arial" w:hAnsi="Arial" w:cs="Arial"/>
          <w:color w:val="000000" w:themeColor="text1"/>
          <w:sz w:val="24"/>
          <w:szCs w:val="24"/>
        </w:rPr>
        <w:t xml:space="preserve"> can be tried either in the Magistrates' Court or the Crown Court, depending on the seriousness of the </w:t>
      </w:r>
      <w:r w:rsidR="0003494D" w:rsidRPr="00384FB4">
        <w:rPr>
          <w:rFonts w:ascii="Arial" w:hAnsi="Arial" w:cs="Arial"/>
          <w:color w:val="000000" w:themeColor="text1"/>
          <w:sz w:val="24"/>
          <w:szCs w:val="24"/>
        </w:rPr>
        <w:t>offence</w:t>
      </w:r>
      <w:r w:rsidR="00615982" w:rsidRPr="00615982">
        <w:rPr>
          <w:rFonts w:ascii="Arial" w:hAnsi="Arial" w:cs="Arial"/>
          <w:color w:val="000000" w:themeColor="text1"/>
          <w:sz w:val="24"/>
          <w:szCs w:val="24"/>
        </w:rPr>
        <w:t xml:space="preserve">. The main responsibilities of magistrates in the UK include dealing with criminal cases that start in the Magistrates' Court, such as summary </w:t>
      </w:r>
      <w:r w:rsidR="0003494D" w:rsidRPr="00384FB4">
        <w:rPr>
          <w:rFonts w:ascii="Arial" w:hAnsi="Arial" w:cs="Arial"/>
          <w:color w:val="000000" w:themeColor="text1"/>
          <w:sz w:val="24"/>
          <w:szCs w:val="24"/>
        </w:rPr>
        <w:t>offences</w:t>
      </w:r>
      <w:r w:rsidR="00615982" w:rsidRPr="00615982">
        <w:rPr>
          <w:rFonts w:ascii="Arial" w:hAnsi="Arial" w:cs="Arial"/>
          <w:color w:val="000000" w:themeColor="text1"/>
          <w:sz w:val="24"/>
          <w:szCs w:val="24"/>
        </w:rPr>
        <w:t xml:space="preserve"> and 'either way' </w:t>
      </w:r>
      <w:r w:rsidR="0003494D" w:rsidRPr="00384FB4">
        <w:rPr>
          <w:rFonts w:ascii="Arial" w:hAnsi="Arial" w:cs="Arial"/>
          <w:color w:val="000000" w:themeColor="text1"/>
          <w:sz w:val="24"/>
          <w:szCs w:val="24"/>
        </w:rPr>
        <w:t>offences and</w:t>
      </w:r>
      <w:r w:rsidR="00615982" w:rsidRPr="00615982">
        <w:rPr>
          <w:rFonts w:ascii="Arial" w:hAnsi="Arial" w:cs="Arial"/>
          <w:color w:val="000000" w:themeColor="text1"/>
          <w:sz w:val="24"/>
          <w:szCs w:val="24"/>
        </w:rPr>
        <w:t xml:space="preserve"> determining the outcome of the case. Magistrates also have the power to impose sentences and fines, as well as </w:t>
      </w:r>
      <w:r w:rsidR="0003494D" w:rsidRPr="00384FB4">
        <w:rPr>
          <w:rFonts w:ascii="Arial" w:hAnsi="Arial" w:cs="Arial"/>
          <w:color w:val="000000" w:themeColor="text1"/>
          <w:sz w:val="24"/>
          <w:szCs w:val="24"/>
        </w:rPr>
        <w:t>decide</w:t>
      </w:r>
      <w:r w:rsidR="00615982" w:rsidRPr="00615982">
        <w:rPr>
          <w:rFonts w:ascii="Arial" w:hAnsi="Arial" w:cs="Arial"/>
          <w:color w:val="000000" w:themeColor="text1"/>
          <w:sz w:val="24"/>
          <w:szCs w:val="24"/>
        </w:rPr>
        <w:t xml:space="preserve"> whether a case should be committed to the Crown Court for trial. Additionally, magistrates are responsible for upholding the law and ensuring that justice is served in a fair and impartial manner.</w:t>
      </w:r>
    </w:p>
    <w:p w14:paraId="64C01C54" w14:textId="77777777" w:rsidR="00615982" w:rsidRPr="0085102A" w:rsidRDefault="00615982" w:rsidP="0085102A">
      <w:pPr>
        <w:rPr>
          <w:rFonts w:ascii="Arial" w:hAnsi="Arial" w:cs="Arial"/>
          <w:color w:val="000000" w:themeColor="text1"/>
          <w:sz w:val="24"/>
          <w:szCs w:val="24"/>
          <w:shd w:val="clear" w:color="auto" w:fill="FFFFFF"/>
        </w:rPr>
      </w:pPr>
    </w:p>
    <w:p w14:paraId="1AD39462" w14:textId="77777777" w:rsidR="004D38AC" w:rsidRPr="004D38AC" w:rsidRDefault="004D38AC" w:rsidP="004D38AC">
      <w:pPr>
        <w:rPr>
          <w:rFonts w:ascii="Arial" w:hAnsi="Arial" w:cs="Arial"/>
          <w:color w:val="000000" w:themeColor="text1"/>
          <w:sz w:val="24"/>
          <w:szCs w:val="24"/>
        </w:rPr>
      </w:pPr>
      <w:r w:rsidRPr="004D38AC">
        <w:rPr>
          <w:rFonts w:ascii="Arial" w:hAnsi="Arial" w:cs="Arial"/>
          <w:color w:val="000000" w:themeColor="text1"/>
          <w:sz w:val="24"/>
          <w:szCs w:val="24"/>
          <w:shd w:val="clear" w:color="auto" w:fill="FFFFFF"/>
        </w:rPr>
        <w:t>The magistrates' court system in England and Wales has undergone several reforms in recent years. These include the introduction of the Single Justice Procedure (SJP) and online plea systems, aimed at making the system more efficient and accessible. Efforts have also been made to improve the diversity of magistrates, with a particular focus on increasing the number of young people and people from ethnic minority backgrounds.</w:t>
      </w:r>
    </w:p>
    <w:p w14:paraId="260CCEC6" w14:textId="77777777" w:rsidR="00615982" w:rsidRPr="00384FB4" w:rsidRDefault="00615982" w:rsidP="00D22D9C">
      <w:pPr>
        <w:jc w:val="both"/>
        <w:rPr>
          <w:rFonts w:ascii="Arial" w:hAnsi="Arial" w:cs="Arial"/>
          <w:color w:val="000000" w:themeColor="text1"/>
          <w:sz w:val="24"/>
          <w:szCs w:val="24"/>
        </w:rPr>
      </w:pPr>
    </w:p>
    <w:p w14:paraId="272EDEC3" w14:textId="26CD2D94" w:rsidR="004D38AC" w:rsidRPr="004D38AC" w:rsidRDefault="004D38AC" w:rsidP="004D38AC">
      <w:pPr>
        <w:rPr>
          <w:rFonts w:ascii="Arial" w:hAnsi="Arial" w:cs="Arial"/>
          <w:color w:val="000000" w:themeColor="text1"/>
          <w:sz w:val="24"/>
          <w:szCs w:val="24"/>
        </w:rPr>
      </w:pPr>
      <w:r w:rsidRPr="004D38AC">
        <w:rPr>
          <w:rFonts w:ascii="Arial" w:hAnsi="Arial" w:cs="Arial"/>
          <w:color w:val="000000" w:themeColor="text1"/>
          <w:sz w:val="24"/>
          <w:szCs w:val="24"/>
        </w:rPr>
        <w:t>Magistrates play a significant role in the criminal justice system in England and Wales. They offer advantages such as local knowledge and community links, cost-effectiveness compared to professional judges, and being more accessible and approachable. However, there are also disadvantages such as the lack of expertise and training compared to professional judges and concerns about the lack of diversity among magistrates. Improving the diversity of magistrates and providing appropriate training and support can help to address these concerns.</w:t>
      </w:r>
    </w:p>
    <w:p w14:paraId="4C2497A3" w14:textId="77777777" w:rsidR="004D38AC" w:rsidRPr="004D38AC" w:rsidRDefault="004D38AC" w:rsidP="004D38AC">
      <w:pPr>
        <w:rPr>
          <w:rFonts w:ascii="Arial" w:hAnsi="Arial" w:cs="Arial"/>
          <w:color w:val="000000" w:themeColor="text1"/>
          <w:sz w:val="24"/>
          <w:szCs w:val="24"/>
        </w:rPr>
      </w:pPr>
    </w:p>
    <w:p w14:paraId="6818A6BD" w14:textId="77777777" w:rsidR="004D5E9B" w:rsidRDefault="004D5E9B" w:rsidP="00D22D9C">
      <w:pPr>
        <w:jc w:val="both"/>
        <w:rPr>
          <w:rFonts w:ascii="Arial" w:hAnsi="Arial" w:cs="Arial"/>
          <w:color w:val="000000" w:themeColor="text1"/>
          <w:sz w:val="24"/>
          <w:szCs w:val="24"/>
        </w:rPr>
      </w:pPr>
    </w:p>
    <w:p w14:paraId="402A7420" w14:textId="77777777" w:rsidR="00384FB4" w:rsidRDefault="00384FB4" w:rsidP="00D22D9C">
      <w:pPr>
        <w:jc w:val="both"/>
        <w:rPr>
          <w:rFonts w:ascii="Arial" w:hAnsi="Arial" w:cs="Arial"/>
          <w:color w:val="000000" w:themeColor="text1"/>
          <w:sz w:val="24"/>
          <w:szCs w:val="24"/>
        </w:rPr>
      </w:pPr>
    </w:p>
    <w:p w14:paraId="5201EE42" w14:textId="77777777" w:rsidR="00384FB4" w:rsidRDefault="00384FB4" w:rsidP="00D22D9C">
      <w:pPr>
        <w:jc w:val="both"/>
        <w:rPr>
          <w:rFonts w:ascii="Arial" w:hAnsi="Arial" w:cs="Arial"/>
          <w:color w:val="000000" w:themeColor="text1"/>
          <w:sz w:val="24"/>
          <w:szCs w:val="24"/>
        </w:rPr>
      </w:pPr>
    </w:p>
    <w:p w14:paraId="3385F84F" w14:textId="77777777" w:rsidR="00384FB4" w:rsidRDefault="00384FB4" w:rsidP="00D22D9C">
      <w:pPr>
        <w:jc w:val="both"/>
        <w:rPr>
          <w:rFonts w:ascii="Arial" w:hAnsi="Arial" w:cs="Arial"/>
          <w:color w:val="000000" w:themeColor="text1"/>
          <w:sz w:val="24"/>
          <w:szCs w:val="24"/>
        </w:rPr>
      </w:pPr>
    </w:p>
    <w:p w14:paraId="7DE9512F" w14:textId="77777777" w:rsidR="00384FB4" w:rsidRDefault="00384FB4" w:rsidP="00D22D9C">
      <w:pPr>
        <w:jc w:val="both"/>
        <w:rPr>
          <w:rFonts w:ascii="Arial" w:hAnsi="Arial" w:cs="Arial"/>
          <w:color w:val="000000" w:themeColor="text1"/>
          <w:sz w:val="24"/>
          <w:szCs w:val="24"/>
        </w:rPr>
      </w:pPr>
    </w:p>
    <w:p w14:paraId="7915B57B" w14:textId="77777777" w:rsidR="00384FB4" w:rsidRDefault="00384FB4" w:rsidP="00D22D9C">
      <w:pPr>
        <w:jc w:val="both"/>
        <w:rPr>
          <w:rFonts w:ascii="Arial" w:hAnsi="Arial" w:cs="Arial"/>
          <w:color w:val="000000" w:themeColor="text1"/>
          <w:sz w:val="24"/>
          <w:szCs w:val="24"/>
        </w:rPr>
      </w:pPr>
    </w:p>
    <w:p w14:paraId="44B39C8A" w14:textId="77777777" w:rsidR="00384FB4" w:rsidRDefault="00384FB4" w:rsidP="00D22D9C">
      <w:pPr>
        <w:jc w:val="both"/>
        <w:rPr>
          <w:rFonts w:ascii="Arial" w:hAnsi="Arial" w:cs="Arial"/>
          <w:color w:val="000000" w:themeColor="text1"/>
          <w:sz w:val="24"/>
          <w:szCs w:val="24"/>
        </w:rPr>
      </w:pPr>
    </w:p>
    <w:p w14:paraId="5D8DA0CB" w14:textId="77777777" w:rsidR="00384FB4" w:rsidRDefault="00384FB4" w:rsidP="00D22D9C">
      <w:pPr>
        <w:jc w:val="both"/>
        <w:rPr>
          <w:rFonts w:ascii="Arial" w:hAnsi="Arial" w:cs="Arial"/>
          <w:color w:val="000000" w:themeColor="text1"/>
          <w:sz w:val="24"/>
          <w:szCs w:val="24"/>
        </w:rPr>
      </w:pPr>
    </w:p>
    <w:p w14:paraId="4D23725B" w14:textId="77777777" w:rsidR="00384FB4" w:rsidRDefault="00384FB4" w:rsidP="00D22D9C">
      <w:pPr>
        <w:jc w:val="both"/>
        <w:rPr>
          <w:rFonts w:ascii="Arial" w:hAnsi="Arial" w:cs="Arial"/>
          <w:color w:val="000000" w:themeColor="text1"/>
          <w:sz w:val="24"/>
          <w:szCs w:val="24"/>
        </w:rPr>
      </w:pPr>
    </w:p>
    <w:p w14:paraId="2EB01AA6" w14:textId="77777777" w:rsidR="00384FB4" w:rsidRDefault="00384FB4" w:rsidP="00D22D9C">
      <w:pPr>
        <w:jc w:val="both"/>
        <w:rPr>
          <w:rFonts w:ascii="Arial" w:hAnsi="Arial" w:cs="Arial"/>
          <w:color w:val="000000" w:themeColor="text1"/>
          <w:sz w:val="24"/>
          <w:szCs w:val="24"/>
        </w:rPr>
      </w:pPr>
    </w:p>
    <w:p w14:paraId="1E86AAE8" w14:textId="77777777" w:rsidR="00384FB4" w:rsidRDefault="00384FB4" w:rsidP="00D22D9C">
      <w:pPr>
        <w:jc w:val="both"/>
        <w:rPr>
          <w:rFonts w:ascii="Arial" w:hAnsi="Arial" w:cs="Arial"/>
          <w:color w:val="000000" w:themeColor="text1"/>
          <w:sz w:val="24"/>
          <w:szCs w:val="24"/>
        </w:rPr>
      </w:pPr>
    </w:p>
    <w:p w14:paraId="424C6242" w14:textId="77777777" w:rsidR="00384FB4" w:rsidRDefault="00384FB4" w:rsidP="00D22D9C">
      <w:pPr>
        <w:jc w:val="both"/>
        <w:rPr>
          <w:rFonts w:ascii="Arial" w:hAnsi="Arial" w:cs="Arial"/>
          <w:color w:val="000000" w:themeColor="text1"/>
          <w:sz w:val="24"/>
          <w:szCs w:val="24"/>
        </w:rPr>
      </w:pPr>
    </w:p>
    <w:p w14:paraId="62AA6047" w14:textId="77777777" w:rsidR="00384FB4" w:rsidRDefault="00384FB4" w:rsidP="00D22D9C">
      <w:pPr>
        <w:jc w:val="both"/>
        <w:rPr>
          <w:rFonts w:ascii="Arial" w:hAnsi="Arial" w:cs="Arial"/>
          <w:color w:val="000000" w:themeColor="text1"/>
          <w:sz w:val="24"/>
          <w:szCs w:val="24"/>
        </w:rPr>
      </w:pPr>
    </w:p>
    <w:p w14:paraId="5217280C" w14:textId="77777777" w:rsidR="00384FB4" w:rsidRDefault="00384FB4" w:rsidP="00D22D9C">
      <w:pPr>
        <w:jc w:val="both"/>
        <w:rPr>
          <w:rFonts w:ascii="Arial" w:hAnsi="Arial" w:cs="Arial"/>
          <w:color w:val="000000" w:themeColor="text1"/>
          <w:sz w:val="24"/>
          <w:szCs w:val="24"/>
        </w:rPr>
      </w:pPr>
    </w:p>
    <w:p w14:paraId="7FC157B5" w14:textId="77777777" w:rsidR="00384FB4" w:rsidRDefault="00384FB4" w:rsidP="00D22D9C">
      <w:pPr>
        <w:jc w:val="both"/>
        <w:rPr>
          <w:rFonts w:ascii="Arial" w:hAnsi="Arial" w:cs="Arial"/>
          <w:color w:val="000000" w:themeColor="text1"/>
          <w:sz w:val="24"/>
          <w:szCs w:val="24"/>
        </w:rPr>
      </w:pPr>
    </w:p>
    <w:p w14:paraId="5FCF188C" w14:textId="77777777" w:rsidR="00384FB4" w:rsidRDefault="00384FB4" w:rsidP="00D22D9C">
      <w:pPr>
        <w:jc w:val="both"/>
        <w:rPr>
          <w:rFonts w:ascii="Arial" w:hAnsi="Arial" w:cs="Arial"/>
          <w:color w:val="000000" w:themeColor="text1"/>
          <w:sz w:val="24"/>
          <w:szCs w:val="24"/>
        </w:rPr>
      </w:pPr>
    </w:p>
    <w:p w14:paraId="06D8EB8D" w14:textId="77777777" w:rsidR="00384FB4" w:rsidRDefault="00384FB4" w:rsidP="00D22D9C">
      <w:pPr>
        <w:jc w:val="both"/>
        <w:rPr>
          <w:rFonts w:ascii="Arial" w:hAnsi="Arial" w:cs="Arial"/>
          <w:color w:val="000000" w:themeColor="text1"/>
          <w:sz w:val="24"/>
          <w:szCs w:val="24"/>
        </w:rPr>
      </w:pPr>
    </w:p>
    <w:p w14:paraId="55CA966F" w14:textId="77777777" w:rsidR="00384FB4" w:rsidRDefault="00384FB4" w:rsidP="00D22D9C">
      <w:pPr>
        <w:jc w:val="both"/>
        <w:rPr>
          <w:rFonts w:ascii="Arial" w:hAnsi="Arial" w:cs="Arial"/>
          <w:color w:val="000000" w:themeColor="text1"/>
          <w:sz w:val="24"/>
          <w:szCs w:val="24"/>
        </w:rPr>
      </w:pPr>
    </w:p>
    <w:p w14:paraId="2B721545" w14:textId="77777777" w:rsidR="00384FB4" w:rsidRDefault="00384FB4" w:rsidP="00D22D9C">
      <w:pPr>
        <w:jc w:val="both"/>
        <w:rPr>
          <w:rFonts w:ascii="Arial" w:hAnsi="Arial" w:cs="Arial"/>
          <w:color w:val="000000" w:themeColor="text1"/>
          <w:sz w:val="24"/>
          <w:szCs w:val="24"/>
        </w:rPr>
      </w:pPr>
    </w:p>
    <w:p w14:paraId="6082947C" w14:textId="77777777" w:rsidR="00384FB4" w:rsidRDefault="00384FB4" w:rsidP="00D22D9C">
      <w:pPr>
        <w:jc w:val="both"/>
        <w:rPr>
          <w:rFonts w:ascii="Arial" w:hAnsi="Arial" w:cs="Arial"/>
          <w:color w:val="000000" w:themeColor="text1"/>
          <w:sz w:val="24"/>
          <w:szCs w:val="24"/>
        </w:rPr>
      </w:pPr>
    </w:p>
    <w:p w14:paraId="3A789779" w14:textId="77777777" w:rsidR="00384FB4" w:rsidRDefault="00384FB4" w:rsidP="00D22D9C">
      <w:pPr>
        <w:jc w:val="both"/>
        <w:rPr>
          <w:rFonts w:ascii="Arial" w:hAnsi="Arial" w:cs="Arial"/>
          <w:color w:val="000000" w:themeColor="text1"/>
          <w:sz w:val="24"/>
          <w:szCs w:val="24"/>
        </w:rPr>
      </w:pPr>
    </w:p>
    <w:p w14:paraId="26A48F9F" w14:textId="77777777" w:rsidR="00384FB4" w:rsidRDefault="00384FB4" w:rsidP="00D22D9C">
      <w:pPr>
        <w:jc w:val="both"/>
        <w:rPr>
          <w:rFonts w:ascii="Arial" w:hAnsi="Arial" w:cs="Arial"/>
          <w:color w:val="000000" w:themeColor="text1"/>
          <w:sz w:val="24"/>
          <w:szCs w:val="24"/>
        </w:rPr>
      </w:pPr>
    </w:p>
    <w:p w14:paraId="6BF247E3" w14:textId="77777777" w:rsidR="00384FB4" w:rsidRDefault="00384FB4" w:rsidP="00D22D9C">
      <w:pPr>
        <w:jc w:val="both"/>
        <w:rPr>
          <w:rFonts w:ascii="Arial" w:hAnsi="Arial" w:cs="Arial"/>
          <w:color w:val="000000" w:themeColor="text1"/>
          <w:sz w:val="24"/>
          <w:szCs w:val="24"/>
        </w:rPr>
      </w:pPr>
    </w:p>
    <w:p w14:paraId="0B55A8E1" w14:textId="77777777" w:rsidR="00384FB4" w:rsidRDefault="00384FB4" w:rsidP="00D22D9C">
      <w:pPr>
        <w:jc w:val="both"/>
        <w:rPr>
          <w:rFonts w:ascii="Arial" w:hAnsi="Arial" w:cs="Arial"/>
          <w:color w:val="000000" w:themeColor="text1"/>
          <w:sz w:val="24"/>
          <w:szCs w:val="24"/>
        </w:rPr>
      </w:pPr>
    </w:p>
    <w:p w14:paraId="59E0795E" w14:textId="77777777" w:rsidR="00384FB4" w:rsidRDefault="00384FB4" w:rsidP="00D22D9C">
      <w:pPr>
        <w:jc w:val="both"/>
        <w:rPr>
          <w:rFonts w:ascii="Arial" w:hAnsi="Arial" w:cs="Arial"/>
          <w:color w:val="000000" w:themeColor="text1"/>
          <w:sz w:val="24"/>
          <w:szCs w:val="24"/>
        </w:rPr>
      </w:pPr>
    </w:p>
    <w:p w14:paraId="0673BF4A" w14:textId="77777777" w:rsidR="00384FB4" w:rsidRDefault="00384FB4" w:rsidP="00D22D9C">
      <w:pPr>
        <w:jc w:val="both"/>
        <w:rPr>
          <w:rFonts w:ascii="Arial" w:hAnsi="Arial" w:cs="Arial"/>
          <w:color w:val="000000" w:themeColor="text1"/>
          <w:sz w:val="24"/>
          <w:szCs w:val="24"/>
        </w:rPr>
      </w:pPr>
    </w:p>
    <w:p w14:paraId="55B7140D" w14:textId="77777777" w:rsidR="00384FB4" w:rsidRDefault="00384FB4" w:rsidP="00D22D9C">
      <w:pPr>
        <w:jc w:val="both"/>
        <w:rPr>
          <w:rFonts w:ascii="Arial" w:hAnsi="Arial" w:cs="Arial"/>
          <w:color w:val="000000" w:themeColor="text1"/>
          <w:sz w:val="24"/>
          <w:szCs w:val="24"/>
        </w:rPr>
      </w:pPr>
    </w:p>
    <w:p w14:paraId="081BAA26" w14:textId="77777777" w:rsidR="00384FB4" w:rsidRDefault="00384FB4" w:rsidP="00D22D9C">
      <w:pPr>
        <w:jc w:val="both"/>
        <w:rPr>
          <w:rFonts w:ascii="Arial" w:hAnsi="Arial" w:cs="Arial"/>
          <w:color w:val="000000" w:themeColor="text1"/>
          <w:sz w:val="24"/>
          <w:szCs w:val="24"/>
        </w:rPr>
      </w:pPr>
    </w:p>
    <w:p w14:paraId="4800F3CE" w14:textId="77777777" w:rsidR="00384FB4" w:rsidRDefault="00384FB4" w:rsidP="00D22D9C">
      <w:pPr>
        <w:jc w:val="both"/>
        <w:rPr>
          <w:rFonts w:ascii="Arial" w:hAnsi="Arial" w:cs="Arial"/>
          <w:sz w:val="22"/>
          <w:szCs w:val="22"/>
        </w:rPr>
      </w:pPr>
    </w:p>
    <w:p w14:paraId="14C19267" w14:textId="77777777" w:rsidR="004D5E9B" w:rsidRDefault="004D5E9B" w:rsidP="00D22D9C">
      <w:pPr>
        <w:jc w:val="both"/>
        <w:rPr>
          <w:rFonts w:ascii="Arial" w:hAnsi="Arial" w:cs="Arial"/>
          <w:sz w:val="22"/>
          <w:szCs w:val="22"/>
        </w:rPr>
      </w:pPr>
    </w:p>
    <w:p w14:paraId="5600B493" w14:textId="2A28BD31" w:rsidR="00A22462" w:rsidRDefault="00A22462" w:rsidP="00D22D9C">
      <w:pPr>
        <w:jc w:val="both"/>
        <w:rPr>
          <w:rFonts w:ascii="Arial" w:hAnsi="Arial" w:cs="Arial"/>
          <w:b/>
          <w:bCs/>
          <w:sz w:val="22"/>
          <w:szCs w:val="22"/>
          <w:u w:val="single"/>
        </w:rPr>
      </w:pPr>
      <w:r w:rsidRPr="00384FB4">
        <w:rPr>
          <w:rFonts w:ascii="Arial" w:hAnsi="Arial" w:cs="Arial"/>
          <w:b/>
          <w:bCs/>
          <w:sz w:val="22"/>
          <w:szCs w:val="22"/>
          <w:u w:val="single"/>
        </w:rPr>
        <w:t xml:space="preserve">Harvard </w:t>
      </w:r>
      <w:r w:rsidR="00384FB4">
        <w:rPr>
          <w:rFonts w:ascii="Arial" w:hAnsi="Arial" w:cs="Arial"/>
          <w:b/>
          <w:bCs/>
          <w:sz w:val="22"/>
          <w:szCs w:val="22"/>
          <w:u w:val="single"/>
        </w:rPr>
        <w:t>R</w:t>
      </w:r>
      <w:r w:rsidRPr="00384FB4">
        <w:rPr>
          <w:rFonts w:ascii="Arial" w:hAnsi="Arial" w:cs="Arial"/>
          <w:b/>
          <w:bCs/>
          <w:sz w:val="22"/>
          <w:szCs w:val="22"/>
          <w:u w:val="single"/>
        </w:rPr>
        <w:t>eferencing</w:t>
      </w:r>
    </w:p>
    <w:p w14:paraId="15C6D1F7" w14:textId="77777777" w:rsidR="00384FB4" w:rsidRDefault="00384FB4" w:rsidP="00D22D9C">
      <w:pPr>
        <w:jc w:val="both"/>
        <w:rPr>
          <w:rFonts w:ascii="Arial" w:hAnsi="Arial" w:cs="Arial"/>
          <w:b/>
          <w:bCs/>
          <w:sz w:val="22"/>
          <w:szCs w:val="22"/>
          <w:u w:val="single"/>
        </w:rPr>
      </w:pPr>
    </w:p>
    <w:p w14:paraId="7DF1EAA4" w14:textId="77777777" w:rsidR="004112EE" w:rsidRPr="004112EE" w:rsidRDefault="00384FB4" w:rsidP="004112EE">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HM Courts &amp; Tribunals Service. (2020). Digital Services. [online] Available at:</w:t>
      </w:r>
      <w:r w:rsidRPr="004112EE">
        <w:rPr>
          <w:rStyle w:val="apple-converted-space"/>
          <w:rFonts w:ascii="Arial" w:hAnsi="Arial" w:cs="Arial"/>
          <w:color w:val="000000" w:themeColor="text1"/>
          <w:sz w:val="24"/>
          <w:szCs w:val="24"/>
        </w:rPr>
        <w:t> </w:t>
      </w:r>
      <w:hyperlink r:id="rId7" w:tgtFrame="_blank" w:history="1">
        <w:r w:rsidRPr="004112EE">
          <w:rPr>
            <w:rStyle w:val="Hyperlink"/>
            <w:rFonts w:ascii="Arial" w:hAnsi="Arial" w:cs="Arial"/>
            <w:color w:val="000000" w:themeColor="text1"/>
            <w:sz w:val="24"/>
            <w:szCs w:val="24"/>
          </w:rPr>
          <w:t>https://www.gov.uk/guidance/digital-services</w:t>
        </w:r>
      </w:hyperlink>
      <w:r w:rsidRPr="004112EE">
        <w:rPr>
          <w:rStyle w:val="apple-converted-space"/>
          <w:rFonts w:ascii="Arial" w:hAnsi="Arial" w:cs="Arial"/>
          <w:color w:val="000000" w:themeColor="text1"/>
          <w:sz w:val="24"/>
          <w:szCs w:val="24"/>
        </w:rPr>
        <w:t> </w:t>
      </w:r>
      <w:r w:rsidRPr="004112EE">
        <w:rPr>
          <w:rFonts w:ascii="Arial" w:hAnsi="Arial" w:cs="Arial"/>
          <w:color w:val="000000" w:themeColor="text1"/>
          <w:sz w:val="24"/>
          <w:szCs w:val="24"/>
        </w:rPr>
        <w:t>[Accessed 5 May 2023].</w:t>
      </w:r>
    </w:p>
    <w:p w14:paraId="6A386D02" w14:textId="77777777" w:rsidR="004112EE" w:rsidRPr="004112EE" w:rsidRDefault="004112EE" w:rsidP="004112EE">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House of Commons Justice Committee. (2020). The role of the magistracy. Available at:</w:t>
      </w:r>
      <w:r w:rsidRPr="004112EE">
        <w:rPr>
          <w:rStyle w:val="apple-converted-space"/>
          <w:rFonts w:ascii="Arial" w:hAnsi="Arial" w:cs="Arial"/>
          <w:color w:val="000000" w:themeColor="text1"/>
          <w:sz w:val="24"/>
          <w:szCs w:val="24"/>
        </w:rPr>
        <w:t> </w:t>
      </w:r>
      <w:hyperlink r:id="rId8" w:tgtFrame="_blank" w:history="1">
        <w:r w:rsidRPr="004112EE">
          <w:rPr>
            <w:rStyle w:val="Hyperlink"/>
            <w:rFonts w:ascii="Arial" w:hAnsi="Arial" w:cs="Arial"/>
            <w:color w:val="000000" w:themeColor="text1"/>
            <w:sz w:val="24"/>
            <w:szCs w:val="24"/>
          </w:rPr>
          <w:t>https://publications.parliament.uk/pa/cm5801/cmselect/cmjust/34/34.pdf</w:t>
        </w:r>
      </w:hyperlink>
      <w:r w:rsidRPr="004112EE">
        <w:rPr>
          <w:rStyle w:val="apple-converted-space"/>
          <w:rFonts w:ascii="Arial" w:hAnsi="Arial" w:cs="Arial"/>
          <w:color w:val="000000" w:themeColor="text1"/>
          <w:sz w:val="24"/>
          <w:szCs w:val="24"/>
        </w:rPr>
        <w:t> </w:t>
      </w:r>
      <w:r w:rsidRPr="004112EE">
        <w:rPr>
          <w:rFonts w:ascii="Arial" w:hAnsi="Arial" w:cs="Arial"/>
          <w:color w:val="000000" w:themeColor="text1"/>
          <w:sz w:val="24"/>
          <w:szCs w:val="24"/>
        </w:rPr>
        <w:t>[Accessed: 5 May 2023].</w:t>
      </w:r>
    </w:p>
    <w:p w14:paraId="6D72FE64" w14:textId="77777777" w:rsidR="004112EE" w:rsidRPr="004112EE" w:rsidRDefault="004112EE" w:rsidP="004112EE">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Huxley-</w:t>
      </w:r>
      <w:proofErr w:type="spellStart"/>
      <w:r w:rsidRPr="004112EE">
        <w:rPr>
          <w:rFonts w:ascii="Arial" w:hAnsi="Arial" w:cs="Arial"/>
          <w:color w:val="000000" w:themeColor="text1"/>
          <w:sz w:val="24"/>
          <w:szCs w:val="24"/>
        </w:rPr>
        <w:t>Binns</w:t>
      </w:r>
      <w:proofErr w:type="spellEnd"/>
      <w:r w:rsidRPr="004112EE">
        <w:rPr>
          <w:rFonts w:ascii="Arial" w:hAnsi="Arial" w:cs="Arial"/>
          <w:color w:val="000000" w:themeColor="text1"/>
          <w:sz w:val="24"/>
          <w:szCs w:val="24"/>
        </w:rPr>
        <w:t>, R., Martin, J. and Frost, T., 2019. Unlocking the English Legal System. 5th ed. London: Routledge.</w:t>
      </w:r>
    </w:p>
    <w:p w14:paraId="102FC14B" w14:textId="77777777" w:rsidR="004112EE" w:rsidRPr="004112EE" w:rsidRDefault="004112EE" w:rsidP="004112EE">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Malleson, K. and Moules, R., 2019. The Legal System. 4th ed. Oxford: Oxford University Press.</w:t>
      </w:r>
    </w:p>
    <w:p w14:paraId="484600DF" w14:textId="77777777" w:rsidR="004112EE" w:rsidRPr="004112EE" w:rsidRDefault="004112EE" w:rsidP="00A22462">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Martin, J., 2014. The English Legal System. 7th ed. Oxford: Oxford University Press.</w:t>
      </w:r>
    </w:p>
    <w:p w14:paraId="08777180" w14:textId="77777777" w:rsidR="004112EE" w:rsidRPr="004112EE" w:rsidRDefault="00A22462" w:rsidP="004112EE">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Martin, J. (2018). The English Legal System. Oxford University Press.</w:t>
      </w:r>
    </w:p>
    <w:p w14:paraId="41E41410" w14:textId="77777777" w:rsidR="004112EE" w:rsidRPr="004112EE" w:rsidRDefault="004112EE" w:rsidP="00A22462">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McLeod, I., 2012. Legal Method. 9th ed. London: Palgrave Macmillan.</w:t>
      </w:r>
    </w:p>
    <w:p w14:paraId="123CE0A5" w14:textId="77777777" w:rsidR="004112EE" w:rsidRPr="004112EE" w:rsidRDefault="004112EE" w:rsidP="004112EE">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Ministry of Justice. (2020). Single Justice Procedure. [online] Available at:</w:t>
      </w:r>
      <w:r w:rsidRPr="004112EE">
        <w:rPr>
          <w:rStyle w:val="apple-converted-space"/>
          <w:rFonts w:ascii="Arial" w:hAnsi="Arial" w:cs="Arial"/>
          <w:color w:val="000000" w:themeColor="text1"/>
          <w:sz w:val="24"/>
          <w:szCs w:val="24"/>
        </w:rPr>
        <w:t> </w:t>
      </w:r>
      <w:hyperlink r:id="rId9" w:tgtFrame="_blank" w:history="1">
        <w:r w:rsidRPr="004112EE">
          <w:rPr>
            <w:rStyle w:val="Hyperlink"/>
            <w:rFonts w:ascii="Arial" w:hAnsi="Arial" w:cs="Arial"/>
            <w:color w:val="000000" w:themeColor="text1"/>
            <w:sz w:val="24"/>
            <w:szCs w:val="24"/>
          </w:rPr>
          <w:t>https://www.gov.uk/guidance/single-justice-procedure</w:t>
        </w:r>
      </w:hyperlink>
      <w:r w:rsidRPr="004112EE">
        <w:rPr>
          <w:rStyle w:val="apple-converted-space"/>
          <w:rFonts w:ascii="Arial" w:hAnsi="Arial" w:cs="Arial"/>
          <w:color w:val="000000" w:themeColor="text1"/>
          <w:sz w:val="24"/>
          <w:szCs w:val="24"/>
        </w:rPr>
        <w:t> </w:t>
      </w:r>
      <w:r w:rsidRPr="004112EE">
        <w:rPr>
          <w:rFonts w:ascii="Arial" w:hAnsi="Arial" w:cs="Arial"/>
          <w:color w:val="000000" w:themeColor="text1"/>
          <w:sz w:val="24"/>
          <w:szCs w:val="24"/>
        </w:rPr>
        <w:t>[Accessed 5 May 2023].</w:t>
      </w:r>
    </w:p>
    <w:p w14:paraId="366B4215" w14:textId="77777777" w:rsidR="004112EE" w:rsidRPr="004112EE" w:rsidRDefault="004112EE" w:rsidP="00A22462">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The Law Society. (2020). The role of magistrates. Available at:</w:t>
      </w:r>
      <w:r w:rsidRPr="004112EE">
        <w:rPr>
          <w:rStyle w:val="apple-converted-space"/>
          <w:rFonts w:ascii="Arial" w:hAnsi="Arial" w:cs="Arial"/>
          <w:color w:val="000000" w:themeColor="text1"/>
          <w:sz w:val="24"/>
          <w:szCs w:val="24"/>
        </w:rPr>
        <w:t> </w:t>
      </w:r>
      <w:hyperlink r:id="rId10" w:tgtFrame="_blank" w:history="1">
        <w:r w:rsidRPr="004112EE">
          <w:rPr>
            <w:rStyle w:val="Hyperlink"/>
            <w:rFonts w:ascii="Arial" w:hAnsi="Arial" w:cs="Arial"/>
            <w:color w:val="000000" w:themeColor="text1"/>
            <w:sz w:val="24"/>
            <w:szCs w:val="24"/>
          </w:rPr>
          <w:t>https://www.lawsociety.org.uk/support-services/advice/articles/the-role-of-magistrates/</w:t>
        </w:r>
      </w:hyperlink>
      <w:r w:rsidRPr="004112EE">
        <w:rPr>
          <w:rStyle w:val="apple-converted-space"/>
          <w:rFonts w:ascii="Arial" w:hAnsi="Arial" w:cs="Arial"/>
          <w:color w:val="000000" w:themeColor="text1"/>
          <w:sz w:val="24"/>
          <w:szCs w:val="24"/>
        </w:rPr>
        <w:t> </w:t>
      </w:r>
      <w:r w:rsidRPr="004112EE">
        <w:rPr>
          <w:rFonts w:ascii="Arial" w:hAnsi="Arial" w:cs="Arial"/>
          <w:color w:val="000000" w:themeColor="text1"/>
          <w:sz w:val="24"/>
          <w:szCs w:val="24"/>
        </w:rPr>
        <w:t>[Accessed: 5 May 2023].</w:t>
      </w:r>
    </w:p>
    <w:p w14:paraId="0387D88B" w14:textId="77777777" w:rsidR="004112EE" w:rsidRPr="004112EE" w:rsidRDefault="004112EE" w:rsidP="004112EE">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 xml:space="preserve">The Magistrates Association. (2020). Equality, </w:t>
      </w:r>
      <w:proofErr w:type="gramStart"/>
      <w:r w:rsidRPr="004112EE">
        <w:rPr>
          <w:rFonts w:ascii="Arial" w:hAnsi="Arial" w:cs="Arial"/>
          <w:color w:val="000000" w:themeColor="text1"/>
          <w:sz w:val="24"/>
          <w:szCs w:val="24"/>
        </w:rPr>
        <w:t>diversity</w:t>
      </w:r>
      <w:proofErr w:type="gramEnd"/>
      <w:r w:rsidRPr="004112EE">
        <w:rPr>
          <w:rFonts w:ascii="Arial" w:hAnsi="Arial" w:cs="Arial"/>
          <w:color w:val="000000" w:themeColor="text1"/>
          <w:sz w:val="24"/>
          <w:szCs w:val="24"/>
        </w:rPr>
        <w:t xml:space="preserve"> and inclusion. [online] Available at:</w:t>
      </w:r>
      <w:r w:rsidRPr="004112EE">
        <w:rPr>
          <w:rStyle w:val="apple-converted-space"/>
          <w:rFonts w:ascii="Arial" w:hAnsi="Arial" w:cs="Arial"/>
          <w:color w:val="000000" w:themeColor="text1"/>
          <w:sz w:val="24"/>
          <w:szCs w:val="24"/>
        </w:rPr>
        <w:t> </w:t>
      </w:r>
      <w:hyperlink r:id="rId11" w:tgtFrame="_blank" w:history="1">
        <w:r w:rsidRPr="004112EE">
          <w:rPr>
            <w:rStyle w:val="Hyperlink"/>
            <w:rFonts w:ascii="Arial" w:hAnsi="Arial" w:cs="Arial"/>
            <w:color w:val="000000" w:themeColor="text1"/>
            <w:sz w:val="24"/>
            <w:szCs w:val="24"/>
          </w:rPr>
          <w:t>https://www.magistrates-association.org.uk/our-work/equality-diversity-and-inclusion</w:t>
        </w:r>
      </w:hyperlink>
      <w:r w:rsidRPr="004112EE">
        <w:rPr>
          <w:rFonts w:ascii="Arial" w:hAnsi="Arial" w:cs="Arial"/>
          <w:color w:val="000000" w:themeColor="text1"/>
          <w:sz w:val="24"/>
          <w:szCs w:val="24"/>
        </w:rPr>
        <w:t>[Accessed 5 May 2023].</w:t>
      </w:r>
    </w:p>
    <w:p w14:paraId="359183D7" w14:textId="77777777" w:rsidR="004112EE" w:rsidRPr="004112EE" w:rsidRDefault="004112EE" w:rsidP="00290A24">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The Magistrates Association. (2020). Who are magistrates? Available at:</w:t>
      </w:r>
      <w:r w:rsidRPr="004112EE">
        <w:rPr>
          <w:rStyle w:val="apple-converted-space"/>
          <w:rFonts w:ascii="Arial" w:hAnsi="Arial" w:cs="Arial"/>
          <w:color w:val="000000" w:themeColor="text1"/>
          <w:sz w:val="24"/>
          <w:szCs w:val="24"/>
        </w:rPr>
        <w:t> </w:t>
      </w:r>
      <w:hyperlink r:id="rId12" w:tgtFrame="_blank" w:history="1">
        <w:r w:rsidRPr="004112EE">
          <w:rPr>
            <w:rStyle w:val="Hyperlink"/>
            <w:rFonts w:ascii="Arial" w:hAnsi="Arial" w:cs="Arial"/>
            <w:color w:val="000000" w:themeColor="text1"/>
            <w:sz w:val="24"/>
            <w:szCs w:val="24"/>
          </w:rPr>
          <w:t>https://www.magistrates-association.org.uk/about-magistrates/who-are-magistrates</w:t>
        </w:r>
      </w:hyperlink>
      <w:r w:rsidRPr="004112EE">
        <w:rPr>
          <w:rStyle w:val="apple-converted-space"/>
          <w:rFonts w:ascii="Arial" w:hAnsi="Arial" w:cs="Arial"/>
          <w:color w:val="000000" w:themeColor="text1"/>
          <w:sz w:val="24"/>
          <w:szCs w:val="24"/>
        </w:rPr>
        <w:t> </w:t>
      </w:r>
      <w:r w:rsidRPr="004112EE">
        <w:rPr>
          <w:rFonts w:ascii="Arial" w:hAnsi="Arial" w:cs="Arial"/>
          <w:color w:val="000000" w:themeColor="text1"/>
          <w:sz w:val="24"/>
          <w:szCs w:val="24"/>
        </w:rPr>
        <w:t>[Accessed: 5 May 2023].</w:t>
      </w:r>
    </w:p>
    <w:p w14:paraId="59F74B3F" w14:textId="579977B0" w:rsidR="00290A24" w:rsidRPr="004112EE" w:rsidRDefault="00290A24" w:rsidP="00290A24">
      <w:pPr>
        <w:pStyle w:val="ListParagraph"/>
        <w:numPr>
          <w:ilvl w:val="0"/>
          <w:numId w:val="20"/>
        </w:numPr>
        <w:rPr>
          <w:rFonts w:ascii="Arial" w:hAnsi="Arial" w:cs="Arial"/>
          <w:color w:val="000000" w:themeColor="text1"/>
          <w:sz w:val="24"/>
          <w:szCs w:val="24"/>
        </w:rPr>
      </w:pPr>
      <w:r w:rsidRPr="004112EE">
        <w:rPr>
          <w:rFonts w:ascii="Arial" w:hAnsi="Arial" w:cs="Arial"/>
          <w:color w:val="000000" w:themeColor="text1"/>
          <w:sz w:val="24"/>
          <w:szCs w:val="24"/>
        </w:rPr>
        <w:t>Partington, M., 2015. Introduction to the English Legal System 2015-2016. Oxford: Oxford University Press.</w:t>
      </w:r>
    </w:p>
    <w:p w14:paraId="0EA236F2" w14:textId="77777777" w:rsidR="004D38AC" w:rsidRDefault="004D38AC" w:rsidP="004D38AC">
      <w:pPr>
        <w:rPr>
          <w:rFonts w:ascii="Arial" w:hAnsi="Arial" w:cs="Arial"/>
          <w:color w:val="222222"/>
        </w:rPr>
      </w:pPr>
    </w:p>
    <w:p w14:paraId="4A8D6635" w14:textId="77777777" w:rsidR="004D38AC" w:rsidRDefault="004D38AC" w:rsidP="004D38AC">
      <w:pPr>
        <w:rPr>
          <w:rFonts w:ascii="Arial" w:hAnsi="Arial" w:cs="Arial"/>
          <w:color w:val="222222"/>
        </w:rPr>
      </w:pPr>
    </w:p>
    <w:p w14:paraId="03BAB410" w14:textId="77777777" w:rsidR="004D38AC" w:rsidRDefault="004D38AC" w:rsidP="00D22D9C">
      <w:pPr>
        <w:jc w:val="both"/>
        <w:rPr>
          <w:rFonts w:ascii="Arial" w:hAnsi="Arial" w:cs="Arial"/>
          <w:sz w:val="22"/>
          <w:szCs w:val="22"/>
        </w:rPr>
      </w:pPr>
    </w:p>
    <w:p w14:paraId="1F0BF0F5" w14:textId="77777777" w:rsidR="004D38AC" w:rsidRDefault="004D38AC" w:rsidP="004D38AC">
      <w:pPr>
        <w:rPr>
          <w:rFonts w:ascii="Arial" w:hAnsi="Arial" w:cs="Arial"/>
          <w:color w:val="222222"/>
        </w:rPr>
      </w:pPr>
    </w:p>
    <w:p w14:paraId="0FAF17FE" w14:textId="1E8B9C71" w:rsidR="00DE67C2" w:rsidRPr="00DE67C2" w:rsidRDefault="00DE67C2" w:rsidP="00384FB4">
      <w:pPr>
        <w:jc w:val="both"/>
        <w:rPr>
          <w:rFonts w:ascii="Arial" w:hAnsi="Arial" w:cs="Arial"/>
          <w:b/>
        </w:rPr>
      </w:pPr>
    </w:p>
    <w:sectPr w:rsidR="00DE67C2" w:rsidRPr="00DE67C2" w:rsidSect="00384FB4">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2211F" w14:textId="77777777" w:rsidR="00D7122D" w:rsidRDefault="00D7122D">
      <w:r>
        <w:separator/>
      </w:r>
    </w:p>
  </w:endnote>
  <w:endnote w:type="continuationSeparator" w:id="0">
    <w:p w14:paraId="1F405336" w14:textId="77777777" w:rsidR="00D7122D" w:rsidRDefault="00D7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4EB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33ECF" w14:textId="77777777" w:rsidR="00D7122D" w:rsidRDefault="00D7122D">
      <w:r>
        <w:separator/>
      </w:r>
    </w:p>
  </w:footnote>
  <w:footnote w:type="continuationSeparator" w:id="0">
    <w:p w14:paraId="6DF2E24E" w14:textId="77777777" w:rsidR="00D7122D" w:rsidRDefault="00D712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0E6196B"/>
    <w:multiLevelType w:val="hybridMultilevel"/>
    <w:tmpl w:val="5BD6A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24A11"/>
    <w:multiLevelType w:val="hybridMultilevel"/>
    <w:tmpl w:val="356CC464"/>
    <w:lvl w:ilvl="0" w:tplc="D728B334">
      <w:start w:val="1"/>
      <w:numFmt w:val="bullet"/>
      <w:lvlText w:val=""/>
      <w:lvlJc w:val="left"/>
      <w:pPr>
        <w:ind w:left="720" w:hanging="360"/>
      </w:pPr>
      <w:rPr>
        <w:rFonts w:ascii="Symbol" w:hAnsi="Symbol" w:hint="default"/>
      </w:rPr>
    </w:lvl>
    <w:lvl w:ilvl="1" w:tplc="66DA1900">
      <w:start w:val="1"/>
      <w:numFmt w:val="bullet"/>
      <w:lvlText w:val="o"/>
      <w:lvlJc w:val="left"/>
      <w:pPr>
        <w:ind w:left="1440" w:hanging="360"/>
      </w:pPr>
      <w:rPr>
        <w:rFonts w:ascii="Courier New" w:hAnsi="Courier New" w:hint="default"/>
      </w:rPr>
    </w:lvl>
    <w:lvl w:ilvl="2" w:tplc="7C2AC882">
      <w:start w:val="1"/>
      <w:numFmt w:val="bullet"/>
      <w:lvlText w:val=""/>
      <w:lvlJc w:val="left"/>
      <w:pPr>
        <w:ind w:left="2160" w:hanging="360"/>
      </w:pPr>
      <w:rPr>
        <w:rFonts w:ascii="Wingdings" w:hAnsi="Wingdings" w:hint="default"/>
      </w:rPr>
    </w:lvl>
    <w:lvl w:ilvl="3" w:tplc="E200BBB6">
      <w:start w:val="1"/>
      <w:numFmt w:val="bullet"/>
      <w:lvlText w:val=""/>
      <w:lvlJc w:val="left"/>
      <w:pPr>
        <w:ind w:left="2880" w:hanging="360"/>
      </w:pPr>
      <w:rPr>
        <w:rFonts w:ascii="Symbol" w:hAnsi="Symbol" w:hint="default"/>
      </w:rPr>
    </w:lvl>
    <w:lvl w:ilvl="4" w:tplc="C1E85EA2">
      <w:start w:val="1"/>
      <w:numFmt w:val="bullet"/>
      <w:lvlText w:val="o"/>
      <w:lvlJc w:val="left"/>
      <w:pPr>
        <w:ind w:left="3600" w:hanging="360"/>
      </w:pPr>
      <w:rPr>
        <w:rFonts w:ascii="Courier New" w:hAnsi="Courier New" w:hint="default"/>
      </w:rPr>
    </w:lvl>
    <w:lvl w:ilvl="5" w:tplc="0BBEEBBE">
      <w:start w:val="1"/>
      <w:numFmt w:val="bullet"/>
      <w:lvlText w:val=""/>
      <w:lvlJc w:val="left"/>
      <w:pPr>
        <w:ind w:left="4320" w:hanging="360"/>
      </w:pPr>
      <w:rPr>
        <w:rFonts w:ascii="Wingdings" w:hAnsi="Wingdings" w:hint="default"/>
      </w:rPr>
    </w:lvl>
    <w:lvl w:ilvl="6" w:tplc="6A4C679A">
      <w:start w:val="1"/>
      <w:numFmt w:val="bullet"/>
      <w:lvlText w:val=""/>
      <w:lvlJc w:val="left"/>
      <w:pPr>
        <w:ind w:left="5040" w:hanging="360"/>
      </w:pPr>
      <w:rPr>
        <w:rFonts w:ascii="Symbol" w:hAnsi="Symbol" w:hint="default"/>
      </w:rPr>
    </w:lvl>
    <w:lvl w:ilvl="7" w:tplc="0A720A26">
      <w:start w:val="1"/>
      <w:numFmt w:val="bullet"/>
      <w:lvlText w:val="o"/>
      <w:lvlJc w:val="left"/>
      <w:pPr>
        <w:ind w:left="5760" w:hanging="360"/>
      </w:pPr>
      <w:rPr>
        <w:rFonts w:ascii="Courier New" w:hAnsi="Courier New" w:hint="default"/>
      </w:rPr>
    </w:lvl>
    <w:lvl w:ilvl="8" w:tplc="C2968F78">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E27516"/>
    <w:multiLevelType w:val="hybridMultilevel"/>
    <w:tmpl w:val="438E25BC"/>
    <w:lvl w:ilvl="0" w:tplc="59FEDAE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89161">
    <w:abstractNumId w:val="14"/>
  </w:num>
  <w:num w:numId="2" w16cid:durableId="1167941077">
    <w:abstractNumId w:val="1"/>
  </w:num>
  <w:num w:numId="3" w16cid:durableId="1340354709">
    <w:abstractNumId w:val="10"/>
  </w:num>
  <w:num w:numId="4" w16cid:durableId="2101639306">
    <w:abstractNumId w:val="18"/>
  </w:num>
  <w:num w:numId="5" w16cid:durableId="1388263328">
    <w:abstractNumId w:val="12"/>
  </w:num>
  <w:num w:numId="6" w16cid:durableId="165096772">
    <w:abstractNumId w:val="8"/>
  </w:num>
  <w:num w:numId="7" w16cid:durableId="361832640">
    <w:abstractNumId w:val="17"/>
  </w:num>
  <w:num w:numId="8" w16cid:durableId="1781412154">
    <w:abstractNumId w:val="2"/>
  </w:num>
  <w:num w:numId="9" w16cid:durableId="1696925170">
    <w:abstractNumId w:val="15"/>
  </w:num>
  <w:num w:numId="10" w16cid:durableId="322975629">
    <w:abstractNumId w:val="11"/>
  </w:num>
  <w:num w:numId="11" w16cid:durableId="1560901102">
    <w:abstractNumId w:val="4"/>
  </w:num>
  <w:num w:numId="12" w16cid:durableId="1253396449">
    <w:abstractNumId w:val="5"/>
  </w:num>
  <w:num w:numId="13" w16cid:durableId="819812711">
    <w:abstractNumId w:val="9"/>
  </w:num>
  <w:num w:numId="14" w16cid:durableId="1237323331">
    <w:abstractNumId w:val="13"/>
  </w:num>
  <w:num w:numId="15" w16cid:durableId="598802496">
    <w:abstractNumId w:val="3"/>
  </w:num>
  <w:num w:numId="16" w16cid:durableId="1730418117">
    <w:abstractNumId w:val="0"/>
  </w:num>
  <w:num w:numId="17" w16cid:durableId="1321080429">
    <w:abstractNumId w:val="6"/>
  </w:num>
  <w:num w:numId="18" w16cid:durableId="161896368">
    <w:abstractNumId w:val="16"/>
  </w:num>
  <w:num w:numId="19" w16cid:durableId="689916526">
    <w:abstractNumId w:val="7"/>
  </w:num>
  <w:num w:numId="20" w16cid:durableId="9326658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56D"/>
    <w:rsid w:val="00011666"/>
    <w:rsid w:val="00022D91"/>
    <w:rsid w:val="00026B02"/>
    <w:rsid w:val="0003494D"/>
    <w:rsid w:val="000822E5"/>
    <w:rsid w:val="00091D7C"/>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02AD"/>
    <w:rsid w:val="0017512A"/>
    <w:rsid w:val="00196958"/>
    <w:rsid w:val="001A16E1"/>
    <w:rsid w:val="001A1E39"/>
    <w:rsid w:val="001A24F3"/>
    <w:rsid w:val="001B405C"/>
    <w:rsid w:val="001B5F45"/>
    <w:rsid w:val="001D63D2"/>
    <w:rsid w:val="001E1050"/>
    <w:rsid w:val="001E1E1F"/>
    <w:rsid w:val="001E2007"/>
    <w:rsid w:val="001E5347"/>
    <w:rsid w:val="001E57C1"/>
    <w:rsid w:val="001F07EF"/>
    <w:rsid w:val="001F50B6"/>
    <w:rsid w:val="001F6D7A"/>
    <w:rsid w:val="00224849"/>
    <w:rsid w:val="0022746E"/>
    <w:rsid w:val="00235F71"/>
    <w:rsid w:val="002444CA"/>
    <w:rsid w:val="00260DE6"/>
    <w:rsid w:val="00273FEE"/>
    <w:rsid w:val="0028204E"/>
    <w:rsid w:val="0028591B"/>
    <w:rsid w:val="002878BF"/>
    <w:rsid w:val="00290A24"/>
    <w:rsid w:val="00291841"/>
    <w:rsid w:val="002C449B"/>
    <w:rsid w:val="002C6040"/>
    <w:rsid w:val="002D5B3F"/>
    <w:rsid w:val="002D7391"/>
    <w:rsid w:val="002E272E"/>
    <w:rsid w:val="002F5778"/>
    <w:rsid w:val="003223E0"/>
    <w:rsid w:val="00352C4A"/>
    <w:rsid w:val="00362560"/>
    <w:rsid w:val="003732FD"/>
    <w:rsid w:val="003753B2"/>
    <w:rsid w:val="00376559"/>
    <w:rsid w:val="00380603"/>
    <w:rsid w:val="00382BAA"/>
    <w:rsid w:val="00384D73"/>
    <w:rsid w:val="00384FB4"/>
    <w:rsid w:val="00387329"/>
    <w:rsid w:val="00393EB6"/>
    <w:rsid w:val="003A3CE5"/>
    <w:rsid w:val="003B366F"/>
    <w:rsid w:val="003B3F9D"/>
    <w:rsid w:val="003B6C95"/>
    <w:rsid w:val="003E5751"/>
    <w:rsid w:val="004046A9"/>
    <w:rsid w:val="00404C50"/>
    <w:rsid w:val="004112EE"/>
    <w:rsid w:val="00423934"/>
    <w:rsid w:val="00426244"/>
    <w:rsid w:val="00451810"/>
    <w:rsid w:val="00470A38"/>
    <w:rsid w:val="00477880"/>
    <w:rsid w:val="004874DE"/>
    <w:rsid w:val="004B5334"/>
    <w:rsid w:val="004B6C14"/>
    <w:rsid w:val="004C0B0E"/>
    <w:rsid w:val="004D38AC"/>
    <w:rsid w:val="004D5E9B"/>
    <w:rsid w:val="004D63D9"/>
    <w:rsid w:val="004E5DB3"/>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453"/>
    <w:rsid w:val="005E285E"/>
    <w:rsid w:val="005E72F8"/>
    <w:rsid w:val="005F0579"/>
    <w:rsid w:val="005F3A53"/>
    <w:rsid w:val="006062A3"/>
    <w:rsid w:val="00610E08"/>
    <w:rsid w:val="006140BF"/>
    <w:rsid w:val="00615982"/>
    <w:rsid w:val="006161BE"/>
    <w:rsid w:val="00620787"/>
    <w:rsid w:val="00632434"/>
    <w:rsid w:val="0063478F"/>
    <w:rsid w:val="00644256"/>
    <w:rsid w:val="00661D6F"/>
    <w:rsid w:val="006621FA"/>
    <w:rsid w:val="006628E9"/>
    <w:rsid w:val="0066725E"/>
    <w:rsid w:val="006716C7"/>
    <w:rsid w:val="00681208"/>
    <w:rsid w:val="00681FA9"/>
    <w:rsid w:val="00691EA9"/>
    <w:rsid w:val="006934D4"/>
    <w:rsid w:val="006A656B"/>
    <w:rsid w:val="006A6DC3"/>
    <w:rsid w:val="006B6BF5"/>
    <w:rsid w:val="006C5228"/>
    <w:rsid w:val="006D49ED"/>
    <w:rsid w:val="006D55CE"/>
    <w:rsid w:val="006D637A"/>
    <w:rsid w:val="006D6F24"/>
    <w:rsid w:val="006E6CAF"/>
    <w:rsid w:val="006F0F95"/>
    <w:rsid w:val="006F45BF"/>
    <w:rsid w:val="006F60E0"/>
    <w:rsid w:val="00702F71"/>
    <w:rsid w:val="007366DF"/>
    <w:rsid w:val="00757839"/>
    <w:rsid w:val="00770C81"/>
    <w:rsid w:val="00777AEF"/>
    <w:rsid w:val="00791024"/>
    <w:rsid w:val="00793F0A"/>
    <w:rsid w:val="007A2657"/>
    <w:rsid w:val="007C682C"/>
    <w:rsid w:val="007D142B"/>
    <w:rsid w:val="007D2385"/>
    <w:rsid w:val="007D5DE2"/>
    <w:rsid w:val="007F214F"/>
    <w:rsid w:val="00800069"/>
    <w:rsid w:val="00802B6A"/>
    <w:rsid w:val="008042F0"/>
    <w:rsid w:val="008310A0"/>
    <w:rsid w:val="00835D29"/>
    <w:rsid w:val="00842E7F"/>
    <w:rsid w:val="0085102A"/>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860"/>
    <w:rsid w:val="00926D25"/>
    <w:rsid w:val="00926E9D"/>
    <w:rsid w:val="009315A0"/>
    <w:rsid w:val="00932C6E"/>
    <w:rsid w:val="00933F10"/>
    <w:rsid w:val="009433C5"/>
    <w:rsid w:val="00965881"/>
    <w:rsid w:val="009871FF"/>
    <w:rsid w:val="009904B2"/>
    <w:rsid w:val="00990799"/>
    <w:rsid w:val="00995D51"/>
    <w:rsid w:val="009A0631"/>
    <w:rsid w:val="009A6FD1"/>
    <w:rsid w:val="009B10ED"/>
    <w:rsid w:val="009D3EA4"/>
    <w:rsid w:val="009D649C"/>
    <w:rsid w:val="009E4BC1"/>
    <w:rsid w:val="009F5CB2"/>
    <w:rsid w:val="00A03BB8"/>
    <w:rsid w:val="00A16E98"/>
    <w:rsid w:val="00A22462"/>
    <w:rsid w:val="00A248D5"/>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7985"/>
    <w:rsid w:val="00B50EA8"/>
    <w:rsid w:val="00B54054"/>
    <w:rsid w:val="00B64082"/>
    <w:rsid w:val="00B72325"/>
    <w:rsid w:val="00B81AD3"/>
    <w:rsid w:val="00B829D8"/>
    <w:rsid w:val="00B84B5B"/>
    <w:rsid w:val="00B86446"/>
    <w:rsid w:val="00BA1176"/>
    <w:rsid w:val="00BE030D"/>
    <w:rsid w:val="00BE0B01"/>
    <w:rsid w:val="00BE4B60"/>
    <w:rsid w:val="00BE79C7"/>
    <w:rsid w:val="00BF3CB5"/>
    <w:rsid w:val="00C01A3F"/>
    <w:rsid w:val="00C073F1"/>
    <w:rsid w:val="00C11F53"/>
    <w:rsid w:val="00C1285B"/>
    <w:rsid w:val="00C1361B"/>
    <w:rsid w:val="00C14E1F"/>
    <w:rsid w:val="00C315AF"/>
    <w:rsid w:val="00C36D9A"/>
    <w:rsid w:val="00C44A72"/>
    <w:rsid w:val="00C61FC2"/>
    <w:rsid w:val="00C705F9"/>
    <w:rsid w:val="00C80F0F"/>
    <w:rsid w:val="00C8667A"/>
    <w:rsid w:val="00C93BCB"/>
    <w:rsid w:val="00C95B97"/>
    <w:rsid w:val="00CB730B"/>
    <w:rsid w:val="00CC241A"/>
    <w:rsid w:val="00CE4035"/>
    <w:rsid w:val="00CE65AB"/>
    <w:rsid w:val="00CF4266"/>
    <w:rsid w:val="00D16BFB"/>
    <w:rsid w:val="00D22D9C"/>
    <w:rsid w:val="00D241F1"/>
    <w:rsid w:val="00D275CB"/>
    <w:rsid w:val="00D30DFA"/>
    <w:rsid w:val="00D463A5"/>
    <w:rsid w:val="00D4710D"/>
    <w:rsid w:val="00D47D25"/>
    <w:rsid w:val="00D62ACD"/>
    <w:rsid w:val="00D7122D"/>
    <w:rsid w:val="00D71F30"/>
    <w:rsid w:val="00DA36EE"/>
    <w:rsid w:val="00DA5100"/>
    <w:rsid w:val="00DB116D"/>
    <w:rsid w:val="00DC04D8"/>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6AB4"/>
    <w:rsid w:val="00ED10CF"/>
    <w:rsid w:val="00ED7072"/>
    <w:rsid w:val="00EE3132"/>
    <w:rsid w:val="00EE3D9D"/>
    <w:rsid w:val="00EE6F25"/>
    <w:rsid w:val="00EF40B4"/>
    <w:rsid w:val="00F02126"/>
    <w:rsid w:val="00F03D85"/>
    <w:rsid w:val="00F07C8C"/>
    <w:rsid w:val="00F249F1"/>
    <w:rsid w:val="00F25B9D"/>
    <w:rsid w:val="00F2664E"/>
    <w:rsid w:val="00F31163"/>
    <w:rsid w:val="00F311D9"/>
    <w:rsid w:val="00F31C04"/>
    <w:rsid w:val="00F43132"/>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07A4C1"/>
    <w:rsid w:val="01854929"/>
    <w:rsid w:val="061CE4DE"/>
    <w:rsid w:val="07556BEF"/>
    <w:rsid w:val="07CF97D6"/>
    <w:rsid w:val="0A93DC10"/>
    <w:rsid w:val="0AE92DB4"/>
    <w:rsid w:val="10344ADC"/>
    <w:rsid w:val="136BEB9E"/>
    <w:rsid w:val="175948D0"/>
    <w:rsid w:val="17C61762"/>
    <w:rsid w:val="17DBFCAF"/>
    <w:rsid w:val="1BF86EE6"/>
    <w:rsid w:val="229CE760"/>
    <w:rsid w:val="23AF1502"/>
    <w:rsid w:val="2BF00FDE"/>
    <w:rsid w:val="2C12CF9B"/>
    <w:rsid w:val="2C9C741A"/>
    <w:rsid w:val="2D1C27FE"/>
    <w:rsid w:val="2D72B7E2"/>
    <w:rsid w:val="2E8529F8"/>
    <w:rsid w:val="34CAE4D5"/>
    <w:rsid w:val="35DB519B"/>
    <w:rsid w:val="36EB31F8"/>
    <w:rsid w:val="38005D25"/>
    <w:rsid w:val="3A472774"/>
    <w:rsid w:val="3E8911FA"/>
    <w:rsid w:val="4FBA6962"/>
    <w:rsid w:val="525C1AFC"/>
    <w:rsid w:val="52763916"/>
    <w:rsid w:val="53124311"/>
    <w:rsid w:val="54FBA01A"/>
    <w:rsid w:val="56A5C1D4"/>
    <w:rsid w:val="58419235"/>
    <w:rsid w:val="5C259733"/>
    <w:rsid w:val="5FD87AB2"/>
    <w:rsid w:val="64028978"/>
    <w:rsid w:val="64511E68"/>
    <w:rsid w:val="6CBF8278"/>
    <w:rsid w:val="6D127D4D"/>
    <w:rsid w:val="6D44D835"/>
    <w:rsid w:val="6FB7924D"/>
    <w:rsid w:val="70E2616F"/>
    <w:rsid w:val="73DD07C0"/>
    <w:rsid w:val="7475033C"/>
    <w:rsid w:val="74F2CCDF"/>
    <w:rsid w:val="77937BA1"/>
    <w:rsid w:val="78EC0CA5"/>
    <w:rsid w:val="792F4C02"/>
    <w:rsid w:val="79DF46F6"/>
    <w:rsid w:val="7C95DFB2"/>
    <w:rsid w:val="7F2172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27AF7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6A656B"/>
    <w:rPr>
      <w:b/>
      <w:sz w:val="28"/>
    </w:rPr>
  </w:style>
  <w:style w:type="character" w:customStyle="1" w:styleId="apple-converted-space">
    <w:name w:val="apple-converted-space"/>
    <w:basedOn w:val="DefaultParagraphFont"/>
    <w:rsid w:val="001602AD"/>
  </w:style>
  <w:style w:type="character" w:styleId="FollowedHyperlink">
    <w:name w:val="FollowedHyperlink"/>
    <w:basedOn w:val="DefaultParagraphFont"/>
    <w:semiHidden/>
    <w:unhideWhenUsed/>
    <w:rsid w:val="004112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16128">
      <w:bodyDiv w:val="1"/>
      <w:marLeft w:val="0"/>
      <w:marRight w:val="0"/>
      <w:marTop w:val="0"/>
      <w:marBottom w:val="0"/>
      <w:divBdr>
        <w:top w:val="none" w:sz="0" w:space="0" w:color="auto"/>
        <w:left w:val="none" w:sz="0" w:space="0" w:color="auto"/>
        <w:bottom w:val="none" w:sz="0" w:space="0" w:color="auto"/>
        <w:right w:val="none" w:sz="0" w:space="0" w:color="auto"/>
      </w:divBdr>
      <w:divsChild>
        <w:div w:id="2041123797">
          <w:marLeft w:val="0"/>
          <w:marRight w:val="0"/>
          <w:marTop w:val="0"/>
          <w:marBottom w:val="0"/>
          <w:divBdr>
            <w:top w:val="none" w:sz="0" w:space="0" w:color="auto"/>
            <w:left w:val="none" w:sz="0" w:space="0" w:color="auto"/>
            <w:bottom w:val="none" w:sz="0" w:space="0" w:color="auto"/>
            <w:right w:val="none" w:sz="0" w:space="0" w:color="auto"/>
          </w:divBdr>
        </w:div>
        <w:div w:id="1702896496">
          <w:marLeft w:val="0"/>
          <w:marRight w:val="0"/>
          <w:marTop w:val="0"/>
          <w:marBottom w:val="0"/>
          <w:divBdr>
            <w:top w:val="none" w:sz="0" w:space="0" w:color="auto"/>
            <w:left w:val="none" w:sz="0" w:space="0" w:color="auto"/>
            <w:bottom w:val="none" w:sz="0" w:space="0" w:color="auto"/>
            <w:right w:val="none" w:sz="0" w:space="0" w:color="auto"/>
          </w:divBdr>
        </w:div>
        <w:div w:id="476801432">
          <w:marLeft w:val="0"/>
          <w:marRight w:val="0"/>
          <w:marTop w:val="0"/>
          <w:marBottom w:val="0"/>
          <w:divBdr>
            <w:top w:val="none" w:sz="0" w:space="0" w:color="auto"/>
            <w:left w:val="none" w:sz="0" w:space="0" w:color="auto"/>
            <w:bottom w:val="none" w:sz="0" w:space="0" w:color="auto"/>
            <w:right w:val="none" w:sz="0" w:space="0" w:color="auto"/>
          </w:divBdr>
        </w:div>
        <w:div w:id="462962180">
          <w:marLeft w:val="0"/>
          <w:marRight w:val="0"/>
          <w:marTop w:val="0"/>
          <w:marBottom w:val="0"/>
          <w:divBdr>
            <w:top w:val="none" w:sz="0" w:space="0" w:color="auto"/>
            <w:left w:val="none" w:sz="0" w:space="0" w:color="auto"/>
            <w:bottom w:val="none" w:sz="0" w:space="0" w:color="auto"/>
            <w:right w:val="none" w:sz="0" w:space="0" w:color="auto"/>
          </w:divBdr>
        </w:div>
        <w:div w:id="779300280">
          <w:marLeft w:val="0"/>
          <w:marRight w:val="0"/>
          <w:marTop w:val="0"/>
          <w:marBottom w:val="0"/>
          <w:divBdr>
            <w:top w:val="none" w:sz="0" w:space="0" w:color="auto"/>
            <w:left w:val="none" w:sz="0" w:space="0" w:color="auto"/>
            <w:bottom w:val="none" w:sz="0" w:space="0" w:color="auto"/>
            <w:right w:val="none" w:sz="0" w:space="0" w:color="auto"/>
          </w:divBdr>
        </w:div>
      </w:divsChild>
    </w:div>
    <w:div w:id="345060040">
      <w:bodyDiv w:val="1"/>
      <w:marLeft w:val="0"/>
      <w:marRight w:val="0"/>
      <w:marTop w:val="0"/>
      <w:marBottom w:val="0"/>
      <w:divBdr>
        <w:top w:val="none" w:sz="0" w:space="0" w:color="auto"/>
        <w:left w:val="none" w:sz="0" w:space="0" w:color="auto"/>
        <w:bottom w:val="none" w:sz="0" w:space="0" w:color="auto"/>
        <w:right w:val="none" w:sz="0" w:space="0" w:color="auto"/>
      </w:divBdr>
      <w:divsChild>
        <w:div w:id="75172221">
          <w:marLeft w:val="0"/>
          <w:marRight w:val="0"/>
          <w:marTop w:val="0"/>
          <w:marBottom w:val="0"/>
          <w:divBdr>
            <w:top w:val="none" w:sz="0" w:space="0" w:color="auto"/>
            <w:left w:val="none" w:sz="0" w:space="0" w:color="auto"/>
            <w:bottom w:val="none" w:sz="0" w:space="0" w:color="auto"/>
            <w:right w:val="none" w:sz="0" w:space="0" w:color="auto"/>
          </w:divBdr>
          <w:divsChild>
            <w:div w:id="742798717">
              <w:marLeft w:val="0"/>
              <w:marRight w:val="0"/>
              <w:marTop w:val="0"/>
              <w:marBottom w:val="0"/>
              <w:divBdr>
                <w:top w:val="none" w:sz="0" w:space="0" w:color="auto"/>
                <w:left w:val="none" w:sz="0" w:space="0" w:color="auto"/>
                <w:bottom w:val="none" w:sz="0" w:space="0" w:color="auto"/>
                <w:right w:val="none" w:sz="0" w:space="0" w:color="auto"/>
              </w:divBdr>
              <w:divsChild>
                <w:div w:id="1231040009">
                  <w:marLeft w:val="0"/>
                  <w:marRight w:val="0"/>
                  <w:marTop w:val="120"/>
                  <w:marBottom w:val="0"/>
                  <w:divBdr>
                    <w:top w:val="none" w:sz="0" w:space="0" w:color="auto"/>
                    <w:left w:val="none" w:sz="0" w:space="0" w:color="auto"/>
                    <w:bottom w:val="none" w:sz="0" w:space="0" w:color="auto"/>
                    <w:right w:val="none" w:sz="0" w:space="0" w:color="auto"/>
                  </w:divBdr>
                  <w:divsChild>
                    <w:div w:id="106824002">
                      <w:marLeft w:val="0"/>
                      <w:marRight w:val="0"/>
                      <w:marTop w:val="0"/>
                      <w:marBottom w:val="0"/>
                      <w:divBdr>
                        <w:top w:val="none" w:sz="0" w:space="0" w:color="auto"/>
                        <w:left w:val="none" w:sz="0" w:space="0" w:color="auto"/>
                        <w:bottom w:val="none" w:sz="0" w:space="0" w:color="auto"/>
                        <w:right w:val="none" w:sz="0" w:space="0" w:color="auto"/>
                      </w:divBdr>
                      <w:divsChild>
                        <w:div w:id="13749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390266">
      <w:bodyDiv w:val="1"/>
      <w:marLeft w:val="0"/>
      <w:marRight w:val="0"/>
      <w:marTop w:val="0"/>
      <w:marBottom w:val="0"/>
      <w:divBdr>
        <w:top w:val="none" w:sz="0" w:space="0" w:color="auto"/>
        <w:left w:val="none" w:sz="0" w:space="0" w:color="auto"/>
        <w:bottom w:val="none" w:sz="0" w:space="0" w:color="auto"/>
        <w:right w:val="none" w:sz="0" w:space="0" w:color="auto"/>
      </w:divBdr>
    </w:div>
    <w:div w:id="390080055">
      <w:bodyDiv w:val="1"/>
      <w:marLeft w:val="0"/>
      <w:marRight w:val="0"/>
      <w:marTop w:val="0"/>
      <w:marBottom w:val="0"/>
      <w:divBdr>
        <w:top w:val="none" w:sz="0" w:space="0" w:color="auto"/>
        <w:left w:val="none" w:sz="0" w:space="0" w:color="auto"/>
        <w:bottom w:val="none" w:sz="0" w:space="0" w:color="auto"/>
        <w:right w:val="none" w:sz="0" w:space="0" w:color="auto"/>
      </w:divBdr>
      <w:divsChild>
        <w:div w:id="918249125">
          <w:marLeft w:val="0"/>
          <w:marRight w:val="0"/>
          <w:marTop w:val="0"/>
          <w:marBottom w:val="0"/>
          <w:divBdr>
            <w:top w:val="none" w:sz="0" w:space="0" w:color="auto"/>
            <w:left w:val="none" w:sz="0" w:space="0" w:color="auto"/>
            <w:bottom w:val="none" w:sz="0" w:space="0" w:color="auto"/>
            <w:right w:val="none" w:sz="0" w:space="0" w:color="auto"/>
          </w:divBdr>
          <w:divsChild>
            <w:div w:id="1997176108">
              <w:marLeft w:val="0"/>
              <w:marRight w:val="0"/>
              <w:marTop w:val="0"/>
              <w:marBottom w:val="0"/>
              <w:divBdr>
                <w:top w:val="none" w:sz="0" w:space="0" w:color="auto"/>
                <w:left w:val="none" w:sz="0" w:space="0" w:color="auto"/>
                <w:bottom w:val="none" w:sz="0" w:space="0" w:color="auto"/>
                <w:right w:val="none" w:sz="0" w:space="0" w:color="auto"/>
              </w:divBdr>
              <w:divsChild>
                <w:div w:id="888155192">
                  <w:marLeft w:val="0"/>
                  <w:marRight w:val="0"/>
                  <w:marTop w:val="120"/>
                  <w:marBottom w:val="0"/>
                  <w:divBdr>
                    <w:top w:val="none" w:sz="0" w:space="0" w:color="auto"/>
                    <w:left w:val="none" w:sz="0" w:space="0" w:color="auto"/>
                    <w:bottom w:val="none" w:sz="0" w:space="0" w:color="auto"/>
                    <w:right w:val="none" w:sz="0" w:space="0" w:color="auto"/>
                  </w:divBdr>
                  <w:divsChild>
                    <w:div w:id="214299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174421">
      <w:bodyDiv w:val="1"/>
      <w:marLeft w:val="0"/>
      <w:marRight w:val="0"/>
      <w:marTop w:val="0"/>
      <w:marBottom w:val="0"/>
      <w:divBdr>
        <w:top w:val="none" w:sz="0" w:space="0" w:color="auto"/>
        <w:left w:val="none" w:sz="0" w:space="0" w:color="auto"/>
        <w:bottom w:val="none" w:sz="0" w:space="0" w:color="auto"/>
        <w:right w:val="none" w:sz="0" w:space="0" w:color="auto"/>
      </w:divBdr>
    </w:div>
    <w:div w:id="466094258">
      <w:bodyDiv w:val="1"/>
      <w:marLeft w:val="0"/>
      <w:marRight w:val="0"/>
      <w:marTop w:val="0"/>
      <w:marBottom w:val="0"/>
      <w:divBdr>
        <w:top w:val="none" w:sz="0" w:space="0" w:color="auto"/>
        <w:left w:val="none" w:sz="0" w:space="0" w:color="auto"/>
        <w:bottom w:val="none" w:sz="0" w:space="0" w:color="auto"/>
        <w:right w:val="none" w:sz="0" w:space="0" w:color="auto"/>
      </w:divBdr>
      <w:divsChild>
        <w:div w:id="34623588">
          <w:marLeft w:val="0"/>
          <w:marRight w:val="0"/>
          <w:marTop w:val="0"/>
          <w:marBottom w:val="0"/>
          <w:divBdr>
            <w:top w:val="none" w:sz="0" w:space="0" w:color="auto"/>
            <w:left w:val="none" w:sz="0" w:space="0" w:color="auto"/>
            <w:bottom w:val="none" w:sz="0" w:space="0" w:color="auto"/>
            <w:right w:val="none" w:sz="0" w:space="0" w:color="auto"/>
          </w:divBdr>
        </w:div>
        <w:div w:id="664018864">
          <w:marLeft w:val="0"/>
          <w:marRight w:val="0"/>
          <w:marTop w:val="0"/>
          <w:marBottom w:val="0"/>
          <w:divBdr>
            <w:top w:val="none" w:sz="0" w:space="0" w:color="auto"/>
            <w:left w:val="none" w:sz="0" w:space="0" w:color="auto"/>
            <w:bottom w:val="none" w:sz="0" w:space="0" w:color="auto"/>
            <w:right w:val="none" w:sz="0" w:space="0" w:color="auto"/>
          </w:divBdr>
        </w:div>
        <w:div w:id="929391649">
          <w:marLeft w:val="0"/>
          <w:marRight w:val="0"/>
          <w:marTop w:val="0"/>
          <w:marBottom w:val="0"/>
          <w:divBdr>
            <w:top w:val="none" w:sz="0" w:space="0" w:color="auto"/>
            <w:left w:val="none" w:sz="0" w:space="0" w:color="auto"/>
            <w:bottom w:val="none" w:sz="0" w:space="0" w:color="auto"/>
            <w:right w:val="none" w:sz="0" w:space="0" w:color="auto"/>
          </w:divBdr>
        </w:div>
        <w:div w:id="1718701172">
          <w:marLeft w:val="0"/>
          <w:marRight w:val="0"/>
          <w:marTop w:val="0"/>
          <w:marBottom w:val="0"/>
          <w:divBdr>
            <w:top w:val="none" w:sz="0" w:space="0" w:color="auto"/>
            <w:left w:val="none" w:sz="0" w:space="0" w:color="auto"/>
            <w:bottom w:val="none" w:sz="0" w:space="0" w:color="auto"/>
            <w:right w:val="none" w:sz="0" w:space="0" w:color="auto"/>
          </w:divBdr>
        </w:div>
        <w:div w:id="394351986">
          <w:marLeft w:val="0"/>
          <w:marRight w:val="0"/>
          <w:marTop w:val="0"/>
          <w:marBottom w:val="0"/>
          <w:divBdr>
            <w:top w:val="none" w:sz="0" w:space="0" w:color="auto"/>
            <w:left w:val="none" w:sz="0" w:space="0" w:color="auto"/>
            <w:bottom w:val="none" w:sz="0" w:space="0" w:color="auto"/>
            <w:right w:val="none" w:sz="0" w:space="0" w:color="auto"/>
          </w:divBdr>
        </w:div>
      </w:divsChild>
    </w:div>
    <w:div w:id="545918709">
      <w:bodyDiv w:val="1"/>
      <w:marLeft w:val="0"/>
      <w:marRight w:val="0"/>
      <w:marTop w:val="0"/>
      <w:marBottom w:val="0"/>
      <w:divBdr>
        <w:top w:val="none" w:sz="0" w:space="0" w:color="auto"/>
        <w:left w:val="none" w:sz="0" w:space="0" w:color="auto"/>
        <w:bottom w:val="none" w:sz="0" w:space="0" w:color="auto"/>
        <w:right w:val="none" w:sz="0" w:space="0" w:color="auto"/>
      </w:divBdr>
      <w:divsChild>
        <w:div w:id="1602880927">
          <w:marLeft w:val="0"/>
          <w:marRight w:val="0"/>
          <w:marTop w:val="0"/>
          <w:marBottom w:val="0"/>
          <w:divBdr>
            <w:top w:val="none" w:sz="0" w:space="0" w:color="auto"/>
            <w:left w:val="none" w:sz="0" w:space="0" w:color="auto"/>
            <w:bottom w:val="none" w:sz="0" w:space="0" w:color="auto"/>
            <w:right w:val="none" w:sz="0" w:space="0" w:color="auto"/>
          </w:divBdr>
          <w:divsChild>
            <w:div w:id="649093786">
              <w:marLeft w:val="0"/>
              <w:marRight w:val="0"/>
              <w:marTop w:val="0"/>
              <w:marBottom w:val="0"/>
              <w:divBdr>
                <w:top w:val="none" w:sz="0" w:space="0" w:color="auto"/>
                <w:left w:val="none" w:sz="0" w:space="0" w:color="auto"/>
                <w:bottom w:val="none" w:sz="0" w:space="0" w:color="auto"/>
                <w:right w:val="none" w:sz="0" w:space="0" w:color="auto"/>
              </w:divBdr>
              <w:divsChild>
                <w:div w:id="1200241576">
                  <w:marLeft w:val="0"/>
                  <w:marRight w:val="0"/>
                  <w:marTop w:val="120"/>
                  <w:marBottom w:val="0"/>
                  <w:divBdr>
                    <w:top w:val="none" w:sz="0" w:space="0" w:color="auto"/>
                    <w:left w:val="none" w:sz="0" w:space="0" w:color="auto"/>
                    <w:bottom w:val="none" w:sz="0" w:space="0" w:color="auto"/>
                    <w:right w:val="none" w:sz="0" w:space="0" w:color="auto"/>
                  </w:divBdr>
                  <w:divsChild>
                    <w:div w:id="713581310">
                      <w:marLeft w:val="0"/>
                      <w:marRight w:val="0"/>
                      <w:marTop w:val="0"/>
                      <w:marBottom w:val="0"/>
                      <w:divBdr>
                        <w:top w:val="none" w:sz="0" w:space="0" w:color="auto"/>
                        <w:left w:val="none" w:sz="0" w:space="0" w:color="auto"/>
                        <w:bottom w:val="none" w:sz="0" w:space="0" w:color="auto"/>
                        <w:right w:val="none" w:sz="0" w:space="0" w:color="auto"/>
                      </w:divBdr>
                      <w:divsChild>
                        <w:div w:id="136151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644969">
      <w:bodyDiv w:val="1"/>
      <w:marLeft w:val="0"/>
      <w:marRight w:val="0"/>
      <w:marTop w:val="0"/>
      <w:marBottom w:val="0"/>
      <w:divBdr>
        <w:top w:val="none" w:sz="0" w:space="0" w:color="auto"/>
        <w:left w:val="none" w:sz="0" w:space="0" w:color="auto"/>
        <w:bottom w:val="none" w:sz="0" w:space="0" w:color="auto"/>
        <w:right w:val="none" w:sz="0" w:space="0" w:color="auto"/>
      </w:divBdr>
      <w:divsChild>
        <w:div w:id="893471771">
          <w:marLeft w:val="0"/>
          <w:marRight w:val="0"/>
          <w:marTop w:val="0"/>
          <w:marBottom w:val="0"/>
          <w:divBdr>
            <w:top w:val="none" w:sz="0" w:space="0" w:color="auto"/>
            <w:left w:val="none" w:sz="0" w:space="0" w:color="auto"/>
            <w:bottom w:val="none" w:sz="0" w:space="0" w:color="auto"/>
            <w:right w:val="none" w:sz="0" w:space="0" w:color="auto"/>
          </w:divBdr>
        </w:div>
        <w:div w:id="973293021">
          <w:marLeft w:val="0"/>
          <w:marRight w:val="0"/>
          <w:marTop w:val="0"/>
          <w:marBottom w:val="0"/>
          <w:divBdr>
            <w:top w:val="none" w:sz="0" w:space="0" w:color="auto"/>
            <w:left w:val="none" w:sz="0" w:space="0" w:color="auto"/>
            <w:bottom w:val="none" w:sz="0" w:space="0" w:color="auto"/>
            <w:right w:val="none" w:sz="0" w:space="0" w:color="auto"/>
          </w:divBdr>
        </w:div>
        <w:div w:id="1034843099">
          <w:marLeft w:val="0"/>
          <w:marRight w:val="0"/>
          <w:marTop w:val="0"/>
          <w:marBottom w:val="0"/>
          <w:divBdr>
            <w:top w:val="none" w:sz="0" w:space="0" w:color="auto"/>
            <w:left w:val="none" w:sz="0" w:space="0" w:color="auto"/>
            <w:bottom w:val="none" w:sz="0" w:space="0" w:color="auto"/>
            <w:right w:val="none" w:sz="0" w:space="0" w:color="auto"/>
          </w:divBdr>
        </w:div>
        <w:div w:id="1300962981">
          <w:marLeft w:val="0"/>
          <w:marRight w:val="0"/>
          <w:marTop w:val="0"/>
          <w:marBottom w:val="0"/>
          <w:divBdr>
            <w:top w:val="none" w:sz="0" w:space="0" w:color="auto"/>
            <w:left w:val="none" w:sz="0" w:space="0" w:color="auto"/>
            <w:bottom w:val="none" w:sz="0" w:space="0" w:color="auto"/>
            <w:right w:val="none" w:sz="0" w:space="0" w:color="auto"/>
          </w:divBdr>
        </w:div>
        <w:div w:id="1099792374">
          <w:marLeft w:val="0"/>
          <w:marRight w:val="0"/>
          <w:marTop w:val="0"/>
          <w:marBottom w:val="0"/>
          <w:divBdr>
            <w:top w:val="none" w:sz="0" w:space="0" w:color="auto"/>
            <w:left w:val="none" w:sz="0" w:space="0" w:color="auto"/>
            <w:bottom w:val="none" w:sz="0" w:space="0" w:color="auto"/>
            <w:right w:val="none" w:sz="0" w:space="0" w:color="auto"/>
          </w:divBdr>
        </w:div>
      </w:divsChild>
    </w:div>
    <w:div w:id="914047212">
      <w:bodyDiv w:val="1"/>
      <w:marLeft w:val="0"/>
      <w:marRight w:val="0"/>
      <w:marTop w:val="0"/>
      <w:marBottom w:val="0"/>
      <w:divBdr>
        <w:top w:val="none" w:sz="0" w:space="0" w:color="auto"/>
        <w:left w:val="none" w:sz="0" w:space="0" w:color="auto"/>
        <w:bottom w:val="none" w:sz="0" w:space="0" w:color="auto"/>
        <w:right w:val="none" w:sz="0" w:space="0" w:color="auto"/>
      </w:divBdr>
      <w:divsChild>
        <w:div w:id="1907179916">
          <w:marLeft w:val="0"/>
          <w:marRight w:val="0"/>
          <w:marTop w:val="0"/>
          <w:marBottom w:val="0"/>
          <w:divBdr>
            <w:top w:val="none" w:sz="0" w:space="0" w:color="000000"/>
            <w:left w:val="none" w:sz="0" w:space="0" w:color="000000"/>
            <w:bottom w:val="none" w:sz="0" w:space="0" w:color="000000"/>
            <w:right w:val="none" w:sz="0" w:space="0" w:color="000000"/>
          </w:divBdr>
        </w:div>
        <w:div w:id="694305892">
          <w:marLeft w:val="0"/>
          <w:marRight w:val="0"/>
          <w:marTop w:val="0"/>
          <w:marBottom w:val="0"/>
          <w:divBdr>
            <w:top w:val="none" w:sz="0" w:space="0" w:color="000000"/>
            <w:left w:val="none" w:sz="0" w:space="0" w:color="000000"/>
            <w:bottom w:val="none" w:sz="0" w:space="0" w:color="000000"/>
            <w:right w:val="none" w:sz="0" w:space="0" w:color="000000"/>
          </w:divBdr>
        </w:div>
        <w:div w:id="1188980206">
          <w:marLeft w:val="0"/>
          <w:marRight w:val="0"/>
          <w:marTop w:val="0"/>
          <w:marBottom w:val="0"/>
          <w:divBdr>
            <w:top w:val="none" w:sz="0" w:space="0" w:color="000000"/>
            <w:left w:val="none" w:sz="0" w:space="0" w:color="000000"/>
            <w:bottom w:val="none" w:sz="0" w:space="0" w:color="000000"/>
            <w:right w:val="none" w:sz="0" w:space="0" w:color="000000"/>
          </w:divBdr>
        </w:div>
        <w:div w:id="32121106">
          <w:marLeft w:val="0"/>
          <w:marRight w:val="0"/>
          <w:marTop w:val="0"/>
          <w:marBottom w:val="0"/>
          <w:divBdr>
            <w:top w:val="none" w:sz="0" w:space="0" w:color="000000"/>
            <w:left w:val="none" w:sz="0" w:space="0" w:color="000000"/>
            <w:bottom w:val="none" w:sz="0" w:space="0" w:color="000000"/>
            <w:right w:val="none" w:sz="0" w:space="0" w:color="000000"/>
          </w:divBdr>
        </w:div>
        <w:div w:id="834566781">
          <w:marLeft w:val="0"/>
          <w:marRight w:val="0"/>
          <w:marTop w:val="0"/>
          <w:marBottom w:val="0"/>
          <w:divBdr>
            <w:top w:val="none" w:sz="0" w:space="0" w:color="000000"/>
            <w:left w:val="none" w:sz="0" w:space="0" w:color="000000"/>
            <w:bottom w:val="none" w:sz="0" w:space="0" w:color="000000"/>
            <w:right w:val="none" w:sz="0" w:space="0" w:color="000000"/>
          </w:divBdr>
        </w:div>
      </w:divsChild>
    </w:div>
    <w:div w:id="924341325">
      <w:bodyDiv w:val="1"/>
      <w:marLeft w:val="0"/>
      <w:marRight w:val="0"/>
      <w:marTop w:val="0"/>
      <w:marBottom w:val="0"/>
      <w:divBdr>
        <w:top w:val="none" w:sz="0" w:space="0" w:color="auto"/>
        <w:left w:val="none" w:sz="0" w:space="0" w:color="auto"/>
        <w:bottom w:val="none" w:sz="0" w:space="0" w:color="auto"/>
        <w:right w:val="none" w:sz="0" w:space="0" w:color="auto"/>
      </w:divBdr>
      <w:divsChild>
        <w:div w:id="1445267031">
          <w:marLeft w:val="0"/>
          <w:marRight w:val="0"/>
          <w:marTop w:val="0"/>
          <w:marBottom w:val="0"/>
          <w:divBdr>
            <w:top w:val="none" w:sz="0" w:space="0" w:color="auto"/>
            <w:left w:val="none" w:sz="0" w:space="0" w:color="auto"/>
            <w:bottom w:val="none" w:sz="0" w:space="0" w:color="auto"/>
            <w:right w:val="none" w:sz="0" w:space="0" w:color="auto"/>
          </w:divBdr>
          <w:divsChild>
            <w:div w:id="334579619">
              <w:marLeft w:val="0"/>
              <w:marRight w:val="0"/>
              <w:marTop w:val="0"/>
              <w:marBottom w:val="0"/>
              <w:divBdr>
                <w:top w:val="none" w:sz="0" w:space="0" w:color="auto"/>
                <w:left w:val="none" w:sz="0" w:space="0" w:color="auto"/>
                <w:bottom w:val="none" w:sz="0" w:space="0" w:color="auto"/>
                <w:right w:val="none" w:sz="0" w:space="0" w:color="auto"/>
              </w:divBdr>
              <w:divsChild>
                <w:div w:id="984048350">
                  <w:marLeft w:val="0"/>
                  <w:marRight w:val="0"/>
                  <w:marTop w:val="120"/>
                  <w:marBottom w:val="0"/>
                  <w:divBdr>
                    <w:top w:val="none" w:sz="0" w:space="0" w:color="auto"/>
                    <w:left w:val="none" w:sz="0" w:space="0" w:color="auto"/>
                    <w:bottom w:val="none" w:sz="0" w:space="0" w:color="auto"/>
                    <w:right w:val="none" w:sz="0" w:space="0" w:color="auto"/>
                  </w:divBdr>
                  <w:divsChild>
                    <w:div w:id="110955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215322">
      <w:bodyDiv w:val="1"/>
      <w:marLeft w:val="0"/>
      <w:marRight w:val="0"/>
      <w:marTop w:val="0"/>
      <w:marBottom w:val="0"/>
      <w:divBdr>
        <w:top w:val="none" w:sz="0" w:space="0" w:color="auto"/>
        <w:left w:val="none" w:sz="0" w:space="0" w:color="auto"/>
        <w:bottom w:val="none" w:sz="0" w:space="0" w:color="auto"/>
        <w:right w:val="none" w:sz="0" w:space="0" w:color="auto"/>
      </w:divBdr>
    </w:div>
    <w:div w:id="1095595402">
      <w:bodyDiv w:val="1"/>
      <w:marLeft w:val="0"/>
      <w:marRight w:val="0"/>
      <w:marTop w:val="0"/>
      <w:marBottom w:val="0"/>
      <w:divBdr>
        <w:top w:val="none" w:sz="0" w:space="0" w:color="auto"/>
        <w:left w:val="none" w:sz="0" w:space="0" w:color="auto"/>
        <w:bottom w:val="none" w:sz="0" w:space="0" w:color="auto"/>
        <w:right w:val="none" w:sz="0" w:space="0" w:color="auto"/>
      </w:divBdr>
      <w:divsChild>
        <w:div w:id="959605047">
          <w:marLeft w:val="0"/>
          <w:marRight w:val="0"/>
          <w:marTop w:val="0"/>
          <w:marBottom w:val="0"/>
          <w:divBdr>
            <w:top w:val="none" w:sz="0" w:space="0" w:color="auto"/>
            <w:left w:val="none" w:sz="0" w:space="0" w:color="auto"/>
            <w:bottom w:val="none" w:sz="0" w:space="0" w:color="auto"/>
            <w:right w:val="none" w:sz="0" w:space="0" w:color="auto"/>
          </w:divBdr>
        </w:div>
        <w:div w:id="2147159523">
          <w:marLeft w:val="0"/>
          <w:marRight w:val="0"/>
          <w:marTop w:val="0"/>
          <w:marBottom w:val="0"/>
          <w:divBdr>
            <w:top w:val="none" w:sz="0" w:space="0" w:color="auto"/>
            <w:left w:val="none" w:sz="0" w:space="0" w:color="auto"/>
            <w:bottom w:val="none" w:sz="0" w:space="0" w:color="auto"/>
            <w:right w:val="none" w:sz="0" w:space="0" w:color="auto"/>
          </w:divBdr>
        </w:div>
        <w:div w:id="1525094163">
          <w:marLeft w:val="0"/>
          <w:marRight w:val="0"/>
          <w:marTop w:val="0"/>
          <w:marBottom w:val="0"/>
          <w:divBdr>
            <w:top w:val="none" w:sz="0" w:space="0" w:color="auto"/>
            <w:left w:val="none" w:sz="0" w:space="0" w:color="auto"/>
            <w:bottom w:val="none" w:sz="0" w:space="0" w:color="auto"/>
            <w:right w:val="none" w:sz="0" w:space="0" w:color="auto"/>
          </w:divBdr>
        </w:div>
        <w:div w:id="1032001502">
          <w:marLeft w:val="0"/>
          <w:marRight w:val="0"/>
          <w:marTop w:val="0"/>
          <w:marBottom w:val="0"/>
          <w:divBdr>
            <w:top w:val="none" w:sz="0" w:space="0" w:color="auto"/>
            <w:left w:val="none" w:sz="0" w:space="0" w:color="auto"/>
            <w:bottom w:val="none" w:sz="0" w:space="0" w:color="auto"/>
            <w:right w:val="none" w:sz="0" w:space="0" w:color="auto"/>
          </w:divBdr>
        </w:div>
      </w:divsChild>
    </w:div>
    <w:div w:id="1101728506">
      <w:bodyDiv w:val="1"/>
      <w:marLeft w:val="0"/>
      <w:marRight w:val="0"/>
      <w:marTop w:val="0"/>
      <w:marBottom w:val="0"/>
      <w:divBdr>
        <w:top w:val="none" w:sz="0" w:space="0" w:color="auto"/>
        <w:left w:val="none" w:sz="0" w:space="0" w:color="auto"/>
        <w:bottom w:val="none" w:sz="0" w:space="0" w:color="auto"/>
        <w:right w:val="none" w:sz="0" w:space="0" w:color="auto"/>
      </w:divBdr>
      <w:divsChild>
        <w:div w:id="2104717213">
          <w:marLeft w:val="0"/>
          <w:marRight w:val="0"/>
          <w:marTop w:val="0"/>
          <w:marBottom w:val="0"/>
          <w:divBdr>
            <w:top w:val="none" w:sz="0" w:space="0" w:color="auto"/>
            <w:left w:val="none" w:sz="0" w:space="0" w:color="auto"/>
            <w:bottom w:val="none" w:sz="0" w:space="0" w:color="auto"/>
            <w:right w:val="none" w:sz="0" w:space="0" w:color="auto"/>
          </w:divBdr>
        </w:div>
        <w:div w:id="122576328">
          <w:marLeft w:val="0"/>
          <w:marRight w:val="0"/>
          <w:marTop w:val="0"/>
          <w:marBottom w:val="0"/>
          <w:divBdr>
            <w:top w:val="none" w:sz="0" w:space="0" w:color="auto"/>
            <w:left w:val="none" w:sz="0" w:space="0" w:color="auto"/>
            <w:bottom w:val="none" w:sz="0" w:space="0" w:color="auto"/>
            <w:right w:val="none" w:sz="0" w:space="0" w:color="auto"/>
          </w:divBdr>
        </w:div>
        <w:div w:id="1708679152">
          <w:marLeft w:val="0"/>
          <w:marRight w:val="0"/>
          <w:marTop w:val="0"/>
          <w:marBottom w:val="0"/>
          <w:divBdr>
            <w:top w:val="none" w:sz="0" w:space="0" w:color="auto"/>
            <w:left w:val="none" w:sz="0" w:space="0" w:color="auto"/>
            <w:bottom w:val="none" w:sz="0" w:space="0" w:color="auto"/>
            <w:right w:val="none" w:sz="0" w:space="0" w:color="auto"/>
          </w:divBdr>
        </w:div>
        <w:div w:id="505287236">
          <w:marLeft w:val="0"/>
          <w:marRight w:val="0"/>
          <w:marTop w:val="0"/>
          <w:marBottom w:val="0"/>
          <w:divBdr>
            <w:top w:val="none" w:sz="0" w:space="0" w:color="auto"/>
            <w:left w:val="none" w:sz="0" w:space="0" w:color="auto"/>
            <w:bottom w:val="none" w:sz="0" w:space="0" w:color="auto"/>
            <w:right w:val="none" w:sz="0" w:space="0" w:color="auto"/>
          </w:divBdr>
        </w:div>
      </w:divsChild>
    </w:div>
    <w:div w:id="1337880944">
      <w:bodyDiv w:val="1"/>
      <w:marLeft w:val="0"/>
      <w:marRight w:val="0"/>
      <w:marTop w:val="0"/>
      <w:marBottom w:val="0"/>
      <w:divBdr>
        <w:top w:val="none" w:sz="0" w:space="0" w:color="auto"/>
        <w:left w:val="none" w:sz="0" w:space="0" w:color="auto"/>
        <w:bottom w:val="none" w:sz="0" w:space="0" w:color="auto"/>
        <w:right w:val="none" w:sz="0" w:space="0" w:color="auto"/>
      </w:divBdr>
      <w:divsChild>
        <w:div w:id="1230385445">
          <w:marLeft w:val="0"/>
          <w:marRight w:val="0"/>
          <w:marTop w:val="0"/>
          <w:marBottom w:val="0"/>
          <w:divBdr>
            <w:top w:val="none" w:sz="0" w:space="0" w:color="auto"/>
            <w:left w:val="none" w:sz="0" w:space="0" w:color="auto"/>
            <w:bottom w:val="none" w:sz="0" w:space="0" w:color="auto"/>
            <w:right w:val="none" w:sz="0" w:space="0" w:color="auto"/>
          </w:divBdr>
        </w:div>
        <w:div w:id="1906991995">
          <w:marLeft w:val="0"/>
          <w:marRight w:val="0"/>
          <w:marTop w:val="0"/>
          <w:marBottom w:val="0"/>
          <w:divBdr>
            <w:top w:val="none" w:sz="0" w:space="0" w:color="auto"/>
            <w:left w:val="none" w:sz="0" w:space="0" w:color="auto"/>
            <w:bottom w:val="none" w:sz="0" w:space="0" w:color="auto"/>
            <w:right w:val="none" w:sz="0" w:space="0" w:color="auto"/>
          </w:divBdr>
        </w:div>
        <w:div w:id="2030443934">
          <w:marLeft w:val="0"/>
          <w:marRight w:val="0"/>
          <w:marTop w:val="0"/>
          <w:marBottom w:val="0"/>
          <w:divBdr>
            <w:top w:val="none" w:sz="0" w:space="0" w:color="auto"/>
            <w:left w:val="none" w:sz="0" w:space="0" w:color="auto"/>
            <w:bottom w:val="none" w:sz="0" w:space="0" w:color="auto"/>
            <w:right w:val="none" w:sz="0" w:space="0" w:color="auto"/>
          </w:divBdr>
        </w:div>
      </w:divsChild>
    </w:div>
    <w:div w:id="1337882844">
      <w:bodyDiv w:val="1"/>
      <w:marLeft w:val="0"/>
      <w:marRight w:val="0"/>
      <w:marTop w:val="0"/>
      <w:marBottom w:val="0"/>
      <w:divBdr>
        <w:top w:val="none" w:sz="0" w:space="0" w:color="auto"/>
        <w:left w:val="none" w:sz="0" w:space="0" w:color="auto"/>
        <w:bottom w:val="none" w:sz="0" w:space="0" w:color="auto"/>
        <w:right w:val="none" w:sz="0" w:space="0" w:color="auto"/>
      </w:divBdr>
      <w:divsChild>
        <w:div w:id="168496174">
          <w:marLeft w:val="0"/>
          <w:marRight w:val="0"/>
          <w:marTop w:val="0"/>
          <w:marBottom w:val="0"/>
          <w:divBdr>
            <w:top w:val="none" w:sz="0" w:space="0" w:color="auto"/>
            <w:left w:val="none" w:sz="0" w:space="0" w:color="auto"/>
            <w:bottom w:val="none" w:sz="0" w:space="0" w:color="auto"/>
            <w:right w:val="none" w:sz="0" w:space="0" w:color="auto"/>
          </w:divBdr>
          <w:divsChild>
            <w:div w:id="341860939">
              <w:marLeft w:val="0"/>
              <w:marRight w:val="0"/>
              <w:marTop w:val="0"/>
              <w:marBottom w:val="0"/>
              <w:divBdr>
                <w:top w:val="none" w:sz="0" w:space="0" w:color="auto"/>
                <w:left w:val="none" w:sz="0" w:space="0" w:color="auto"/>
                <w:bottom w:val="none" w:sz="0" w:space="0" w:color="auto"/>
                <w:right w:val="none" w:sz="0" w:space="0" w:color="auto"/>
              </w:divBdr>
              <w:divsChild>
                <w:div w:id="552159818">
                  <w:marLeft w:val="0"/>
                  <w:marRight w:val="0"/>
                  <w:marTop w:val="120"/>
                  <w:marBottom w:val="0"/>
                  <w:divBdr>
                    <w:top w:val="none" w:sz="0" w:space="0" w:color="auto"/>
                    <w:left w:val="none" w:sz="0" w:space="0" w:color="auto"/>
                    <w:bottom w:val="none" w:sz="0" w:space="0" w:color="auto"/>
                    <w:right w:val="none" w:sz="0" w:space="0" w:color="auto"/>
                  </w:divBdr>
                  <w:divsChild>
                    <w:div w:id="3545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851903">
      <w:bodyDiv w:val="1"/>
      <w:marLeft w:val="0"/>
      <w:marRight w:val="0"/>
      <w:marTop w:val="0"/>
      <w:marBottom w:val="0"/>
      <w:divBdr>
        <w:top w:val="none" w:sz="0" w:space="0" w:color="auto"/>
        <w:left w:val="none" w:sz="0" w:space="0" w:color="auto"/>
        <w:bottom w:val="none" w:sz="0" w:space="0" w:color="auto"/>
        <w:right w:val="none" w:sz="0" w:space="0" w:color="auto"/>
      </w:divBdr>
      <w:divsChild>
        <w:div w:id="1787891465">
          <w:marLeft w:val="0"/>
          <w:marRight w:val="0"/>
          <w:marTop w:val="0"/>
          <w:marBottom w:val="0"/>
          <w:divBdr>
            <w:top w:val="none" w:sz="0" w:space="0" w:color="auto"/>
            <w:left w:val="none" w:sz="0" w:space="0" w:color="auto"/>
            <w:bottom w:val="none" w:sz="0" w:space="0" w:color="auto"/>
            <w:right w:val="none" w:sz="0" w:space="0" w:color="auto"/>
          </w:divBdr>
          <w:divsChild>
            <w:div w:id="1832986856">
              <w:marLeft w:val="0"/>
              <w:marRight w:val="0"/>
              <w:marTop w:val="0"/>
              <w:marBottom w:val="0"/>
              <w:divBdr>
                <w:top w:val="none" w:sz="0" w:space="0" w:color="auto"/>
                <w:left w:val="none" w:sz="0" w:space="0" w:color="auto"/>
                <w:bottom w:val="none" w:sz="0" w:space="0" w:color="auto"/>
                <w:right w:val="none" w:sz="0" w:space="0" w:color="auto"/>
              </w:divBdr>
              <w:divsChild>
                <w:div w:id="983966071">
                  <w:marLeft w:val="0"/>
                  <w:marRight w:val="0"/>
                  <w:marTop w:val="120"/>
                  <w:marBottom w:val="0"/>
                  <w:divBdr>
                    <w:top w:val="none" w:sz="0" w:space="0" w:color="auto"/>
                    <w:left w:val="none" w:sz="0" w:space="0" w:color="auto"/>
                    <w:bottom w:val="none" w:sz="0" w:space="0" w:color="auto"/>
                    <w:right w:val="none" w:sz="0" w:space="0" w:color="auto"/>
                  </w:divBdr>
                  <w:divsChild>
                    <w:div w:id="103685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922970">
      <w:bodyDiv w:val="1"/>
      <w:marLeft w:val="0"/>
      <w:marRight w:val="0"/>
      <w:marTop w:val="0"/>
      <w:marBottom w:val="0"/>
      <w:divBdr>
        <w:top w:val="none" w:sz="0" w:space="0" w:color="auto"/>
        <w:left w:val="none" w:sz="0" w:space="0" w:color="auto"/>
        <w:bottom w:val="none" w:sz="0" w:space="0" w:color="auto"/>
        <w:right w:val="none" w:sz="0" w:space="0" w:color="auto"/>
      </w:divBdr>
      <w:divsChild>
        <w:div w:id="950086744">
          <w:marLeft w:val="0"/>
          <w:marRight w:val="0"/>
          <w:marTop w:val="0"/>
          <w:marBottom w:val="0"/>
          <w:divBdr>
            <w:top w:val="none" w:sz="0" w:space="0" w:color="auto"/>
            <w:left w:val="none" w:sz="0" w:space="0" w:color="auto"/>
            <w:bottom w:val="none" w:sz="0" w:space="0" w:color="auto"/>
            <w:right w:val="none" w:sz="0" w:space="0" w:color="auto"/>
          </w:divBdr>
          <w:divsChild>
            <w:div w:id="1585381507">
              <w:marLeft w:val="0"/>
              <w:marRight w:val="0"/>
              <w:marTop w:val="0"/>
              <w:marBottom w:val="0"/>
              <w:divBdr>
                <w:top w:val="none" w:sz="0" w:space="0" w:color="auto"/>
                <w:left w:val="none" w:sz="0" w:space="0" w:color="auto"/>
                <w:bottom w:val="none" w:sz="0" w:space="0" w:color="auto"/>
                <w:right w:val="none" w:sz="0" w:space="0" w:color="auto"/>
              </w:divBdr>
              <w:divsChild>
                <w:div w:id="1397433803">
                  <w:marLeft w:val="0"/>
                  <w:marRight w:val="0"/>
                  <w:marTop w:val="120"/>
                  <w:marBottom w:val="0"/>
                  <w:divBdr>
                    <w:top w:val="none" w:sz="0" w:space="0" w:color="auto"/>
                    <w:left w:val="none" w:sz="0" w:space="0" w:color="auto"/>
                    <w:bottom w:val="none" w:sz="0" w:space="0" w:color="auto"/>
                    <w:right w:val="none" w:sz="0" w:space="0" w:color="auto"/>
                  </w:divBdr>
                  <w:divsChild>
                    <w:div w:id="14833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654591">
      <w:bodyDiv w:val="1"/>
      <w:marLeft w:val="0"/>
      <w:marRight w:val="0"/>
      <w:marTop w:val="0"/>
      <w:marBottom w:val="0"/>
      <w:divBdr>
        <w:top w:val="none" w:sz="0" w:space="0" w:color="auto"/>
        <w:left w:val="none" w:sz="0" w:space="0" w:color="auto"/>
        <w:bottom w:val="none" w:sz="0" w:space="0" w:color="auto"/>
        <w:right w:val="none" w:sz="0" w:space="0" w:color="auto"/>
      </w:divBdr>
      <w:divsChild>
        <w:div w:id="107430142">
          <w:marLeft w:val="0"/>
          <w:marRight w:val="0"/>
          <w:marTop w:val="0"/>
          <w:marBottom w:val="0"/>
          <w:divBdr>
            <w:top w:val="none" w:sz="0" w:space="0" w:color="auto"/>
            <w:left w:val="none" w:sz="0" w:space="0" w:color="auto"/>
            <w:bottom w:val="none" w:sz="0" w:space="0" w:color="auto"/>
            <w:right w:val="none" w:sz="0" w:space="0" w:color="auto"/>
          </w:divBdr>
        </w:div>
        <w:div w:id="1506242218">
          <w:marLeft w:val="0"/>
          <w:marRight w:val="0"/>
          <w:marTop w:val="0"/>
          <w:marBottom w:val="0"/>
          <w:divBdr>
            <w:top w:val="none" w:sz="0" w:space="0" w:color="auto"/>
            <w:left w:val="none" w:sz="0" w:space="0" w:color="auto"/>
            <w:bottom w:val="none" w:sz="0" w:space="0" w:color="auto"/>
            <w:right w:val="none" w:sz="0" w:space="0" w:color="auto"/>
          </w:divBdr>
        </w:div>
        <w:div w:id="689570196">
          <w:marLeft w:val="0"/>
          <w:marRight w:val="0"/>
          <w:marTop w:val="0"/>
          <w:marBottom w:val="0"/>
          <w:divBdr>
            <w:top w:val="none" w:sz="0" w:space="0" w:color="auto"/>
            <w:left w:val="none" w:sz="0" w:space="0" w:color="auto"/>
            <w:bottom w:val="none" w:sz="0" w:space="0" w:color="auto"/>
            <w:right w:val="none" w:sz="0" w:space="0" w:color="auto"/>
          </w:divBdr>
        </w:div>
        <w:div w:id="638340913">
          <w:marLeft w:val="0"/>
          <w:marRight w:val="0"/>
          <w:marTop w:val="0"/>
          <w:marBottom w:val="0"/>
          <w:divBdr>
            <w:top w:val="none" w:sz="0" w:space="0" w:color="auto"/>
            <w:left w:val="none" w:sz="0" w:space="0" w:color="auto"/>
            <w:bottom w:val="none" w:sz="0" w:space="0" w:color="auto"/>
            <w:right w:val="none" w:sz="0" w:space="0" w:color="auto"/>
          </w:divBdr>
        </w:div>
        <w:div w:id="953024844">
          <w:marLeft w:val="0"/>
          <w:marRight w:val="0"/>
          <w:marTop w:val="0"/>
          <w:marBottom w:val="0"/>
          <w:divBdr>
            <w:top w:val="none" w:sz="0" w:space="0" w:color="auto"/>
            <w:left w:val="none" w:sz="0" w:space="0" w:color="auto"/>
            <w:bottom w:val="none" w:sz="0" w:space="0" w:color="auto"/>
            <w:right w:val="none" w:sz="0" w:space="0" w:color="auto"/>
          </w:divBdr>
        </w:div>
      </w:divsChild>
    </w:div>
    <w:div w:id="1509522321">
      <w:bodyDiv w:val="1"/>
      <w:marLeft w:val="0"/>
      <w:marRight w:val="0"/>
      <w:marTop w:val="0"/>
      <w:marBottom w:val="0"/>
      <w:divBdr>
        <w:top w:val="none" w:sz="0" w:space="0" w:color="auto"/>
        <w:left w:val="none" w:sz="0" w:space="0" w:color="auto"/>
        <w:bottom w:val="none" w:sz="0" w:space="0" w:color="auto"/>
        <w:right w:val="none" w:sz="0" w:space="0" w:color="auto"/>
      </w:divBdr>
      <w:divsChild>
        <w:div w:id="1712538417">
          <w:marLeft w:val="0"/>
          <w:marRight w:val="0"/>
          <w:marTop w:val="0"/>
          <w:marBottom w:val="0"/>
          <w:divBdr>
            <w:top w:val="none" w:sz="0" w:space="0" w:color="auto"/>
            <w:left w:val="none" w:sz="0" w:space="0" w:color="auto"/>
            <w:bottom w:val="none" w:sz="0" w:space="0" w:color="auto"/>
            <w:right w:val="none" w:sz="0" w:space="0" w:color="auto"/>
          </w:divBdr>
          <w:divsChild>
            <w:div w:id="1032848917">
              <w:marLeft w:val="0"/>
              <w:marRight w:val="0"/>
              <w:marTop w:val="0"/>
              <w:marBottom w:val="0"/>
              <w:divBdr>
                <w:top w:val="none" w:sz="0" w:space="0" w:color="auto"/>
                <w:left w:val="none" w:sz="0" w:space="0" w:color="auto"/>
                <w:bottom w:val="none" w:sz="0" w:space="0" w:color="auto"/>
                <w:right w:val="none" w:sz="0" w:space="0" w:color="auto"/>
              </w:divBdr>
              <w:divsChild>
                <w:div w:id="635261322">
                  <w:marLeft w:val="0"/>
                  <w:marRight w:val="0"/>
                  <w:marTop w:val="120"/>
                  <w:marBottom w:val="0"/>
                  <w:divBdr>
                    <w:top w:val="none" w:sz="0" w:space="0" w:color="auto"/>
                    <w:left w:val="none" w:sz="0" w:space="0" w:color="auto"/>
                    <w:bottom w:val="none" w:sz="0" w:space="0" w:color="auto"/>
                    <w:right w:val="none" w:sz="0" w:space="0" w:color="auto"/>
                  </w:divBdr>
                  <w:divsChild>
                    <w:div w:id="1059354506">
                      <w:marLeft w:val="0"/>
                      <w:marRight w:val="0"/>
                      <w:marTop w:val="0"/>
                      <w:marBottom w:val="0"/>
                      <w:divBdr>
                        <w:top w:val="none" w:sz="0" w:space="0" w:color="auto"/>
                        <w:left w:val="none" w:sz="0" w:space="0" w:color="auto"/>
                        <w:bottom w:val="none" w:sz="0" w:space="0" w:color="auto"/>
                        <w:right w:val="none" w:sz="0" w:space="0" w:color="auto"/>
                      </w:divBdr>
                      <w:divsChild>
                        <w:div w:id="90302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928359">
      <w:bodyDiv w:val="1"/>
      <w:marLeft w:val="0"/>
      <w:marRight w:val="0"/>
      <w:marTop w:val="0"/>
      <w:marBottom w:val="0"/>
      <w:divBdr>
        <w:top w:val="none" w:sz="0" w:space="0" w:color="auto"/>
        <w:left w:val="none" w:sz="0" w:space="0" w:color="auto"/>
        <w:bottom w:val="none" w:sz="0" w:space="0" w:color="auto"/>
        <w:right w:val="none" w:sz="0" w:space="0" w:color="auto"/>
      </w:divBdr>
      <w:divsChild>
        <w:div w:id="83962632">
          <w:marLeft w:val="0"/>
          <w:marRight w:val="0"/>
          <w:marTop w:val="0"/>
          <w:marBottom w:val="0"/>
          <w:divBdr>
            <w:top w:val="none" w:sz="0" w:space="0" w:color="auto"/>
            <w:left w:val="none" w:sz="0" w:space="0" w:color="auto"/>
            <w:bottom w:val="none" w:sz="0" w:space="0" w:color="auto"/>
            <w:right w:val="none" w:sz="0" w:space="0" w:color="auto"/>
          </w:divBdr>
          <w:divsChild>
            <w:div w:id="1778792569">
              <w:marLeft w:val="0"/>
              <w:marRight w:val="0"/>
              <w:marTop w:val="0"/>
              <w:marBottom w:val="0"/>
              <w:divBdr>
                <w:top w:val="none" w:sz="0" w:space="0" w:color="auto"/>
                <w:left w:val="none" w:sz="0" w:space="0" w:color="auto"/>
                <w:bottom w:val="none" w:sz="0" w:space="0" w:color="auto"/>
                <w:right w:val="none" w:sz="0" w:space="0" w:color="auto"/>
              </w:divBdr>
              <w:divsChild>
                <w:div w:id="1989358331">
                  <w:marLeft w:val="0"/>
                  <w:marRight w:val="0"/>
                  <w:marTop w:val="120"/>
                  <w:marBottom w:val="0"/>
                  <w:divBdr>
                    <w:top w:val="none" w:sz="0" w:space="0" w:color="auto"/>
                    <w:left w:val="none" w:sz="0" w:space="0" w:color="auto"/>
                    <w:bottom w:val="none" w:sz="0" w:space="0" w:color="auto"/>
                    <w:right w:val="none" w:sz="0" w:space="0" w:color="auto"/>
                  </w:divBdr>
                  <w:divsChild>
                    <w:div w:id="15728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649023">
      <w:bodyDiv w:val="1"/>
      <w:marLeft w:val="0"/>
      <w:marRight w:val="0"/>
      <w:marTop w:val="0"/>
      <w:marBottom w:val="0"/>
      <w:divBdr>
        <w:top w:val="none" w:sz="0" w:space="0" w:color="auto"/>
        <w:left w:val="none" w:sz="0" w:space="0" w:color="auto"/>
        <w:bottom w:val="none" w:sz="0" w:space="0" w:color="auto"/>
        <w:right w:val="none" w:sz="0" w:space="0" w:color="auto"/>
      </w:divBdr>
      <w:divsChild>
        <w:div w:id="1774084042">
          <w:marLeft w:val="0"/>
          <w:marRight w:val="0"/>
          <w:marTop w:val="0"/>
          <w:marBottom w:val="0"/>
          <w:divBdr>
            <w:top w:val="none" w:sz="0" w:space="0" w:color="auto"/>
            <w:left w:val="none" w:sz="0" w:space="0" w:color="auto"/>
            <w:bottom w:val="none" w:sz="0" w:space="0" w:color="auto"/>
            <w:right w:val="none" w:sz="0" w:space="0" w:color="auto"/>
          </w:divBdr>
          <w:divsChild>
            <w:div w:id="1175419605">
              <w:marLeft w:val="0"/>
              <w:marRight w:val="0"/>
              <w:marTop w:val="0"/>
              <w:marBottom w:val="0"/>
              <w:divBdr>
                <w:top w:val="none" w:sz="0" w:space="0" w:color="auto"/>
                <w:left w:val="none" w:sz="0" w:space="0" w:color="auto"/>
                <w:bottom w:val="none" w:sz="0" w:space="0" w:color="auto"/>
                <w:right w:val="none" w:sz="0" w:space="0" w:color="auto"/>
              </w:divBdr>
              <w:divsChild>
                <w:div w:id="1927494805">
                  <w:marLeft w:val="0"/>
                  <w:marRight w:val="0"/>
                  <w:marTop w:val="120"/>
                  <w:marBottom w:val="0"/>
                  <w:divBdr>
                    <w:top w:val="none" w:sz="0" w:space="0" w:color="auto"/>
                    <w:left w:val="none" w:sz="0" w:space="0" w:color="auto"/>
                    <w:bottom w:val="none" w:sz="0" w:space="0" w:color="auto"/>
                    <w:right w:val="none" w:sz="0" w:space="0" w:color="auto"/>
                  </w:divBdr>
                  <w:divsChild>
                    <w:div w:id="31275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08666">
      <w:bodyDiv w:val="1"/>
      <w:marLeft w:val="0"/>
      <w:marRight w:val="0"/>
      <w:marTop w:val="0"/>
      <w:marBottom w:val="0"/>
      <w:divBdr>
        <w:top w:val="none" w:sz="0" w:space="0" w:color="auto"/>
        <w:left w:val="none" w:sz="0" w:space="0" w:color="auto"/>
        <w:bottom w:val="none" w:sz="0" w:space="0" w:color="auto"/>
        <w:right w:val="none" w:sz="0" w:space="0" w:color="auto"/>
      </w:divBdr>
      <w:divsChild>
        <w:div w:id="1687058750">
          <w:marLeft w:val="0"/>
          <w:marRight w:val="0"/>
          <w:marTop w:val="0"/>
          <w:marBottom w:val="0"/>
          <w:divBdr>
            <w:top w:val="none" w:sz="0" w:space="0" w:color="auto"/>
            <w:left w:val="none" w:sz="0" w:space="0" w:color="auto"/>
            <w:bottom w:val="none" w:sz="0" w:space="0" w:color="auto"/>
            <w:right w:val="none" w:sz="0" w:space="0" w:color="auto"/>
          </w:divBdr>
        </w:div>
        <w:div w:id="1613710839">
          <w:marLeft w:val="0"/>
          <w:marRight w:val="0"/>
          <w:marTop w:val="0"/>
          <w:marBottom w:val="0"/>
          <w:divBdr>
            <w:top w:val="none" w:sz="0" w:space="0" w:color="auto"/>
            <w:left w:val="none" w:sz="0" w:space="0" w:color="auto"/>
            <w:bottom w:val="none" w:sz="0" w:space="0" w:color="auto"/>
            <w:right w:val="none" w:sz="0" w:space="0" w:color="auto"/>
          </w:divBdr>
        </w:div>
        <w:div w:id="857231055">
          <w:marLeft w:val="0"/>
          <w:marRight w:val="0"/>
          <w:marTop w:val="0"/>
          <w:marBottom w:val="0"/>
          <w:divBdr>
            <w:top w:val="none" w:sz="0" w:space="0" w:color="auto"/>
            <w:left w:val="none" w:sz="0" w:space="0" w:color="auto"/>
            <w:bottom w:val="none" w:sz="0" w:space="0" w:color="auto"/>
            <w:right w:val="none" w:sz="0" w:space="0" w:color="auto"/>
          </w:divBdr>
        </w:div>
      </w:divsChild>
    </w:div>
    <w:div w:id="1798452907">
      <w:bodyDiv w:val="1"/>
      <w:marLeft w:val="0"/>
      <w:marRight w:val="0"/>
      <w:marTop w:val="0"/>
      <w:marBottom w:val="0"/>
      <w:divBdr>
        <w:top w:val="none" w:sz="0" w:space="0" w:color="auto"/>
        <w:left w:val="none" w:sz="0" w:space="0" w:color="auto"/>
        <w:bottom w:val="none" w:sz="0" w:space="0" w:color="auto"/>
        <w:right w:val="none" w:sz="0" w:space="0" w:color="auto"/>
      </w:divBdr>
      <w:divsChild>
        <w:div w:id="1759906696">
          <w:marLeft w:val="0"/>
          <w:marRight w:val="0"/>
          <w:marTop w:val="0"/>
          <w:marBottom w:val="0"/>
          <w:divBdr>
            <w:top w:val="none" w:sz="0" w:space="0" w:color="auto"/>
            <w:left w:val="none" w:sz="0" w:space="0" w:color="auto"/>
            <w:bottom w:val="none" w:sz="0" w:space="0" w:color="auto"/>
            <w:right w:val="none" w:sz="0" w:space="0" w:color="auto"/>
          </w:divBdr>
          <w:divsChild>
            <w:div w:id="1683819857">
              <w:marLeft w:val="0"/>
              <w:marRight w:val="0"/>
              <w:marTop w:val="0"/>
              <w:marBottom w:val="0"/>
              <w:divBdr>
                <w:top w:val="none" w:sz="0" w:space="0" w:color="auto"/>
                <w:left w:val="none" w:sz="0" w:space="0" w:color="auto"/>
                <w:bottom w:val="none" w:sz="0" w:space="0" w:color="auto"/>
                <w:right w:val="none" w:sz="0" w:space="0" w:color="auto"/>
              </w:divBdr>
              <w:divsChild>
                <w:div w:id="1797672938">
                  <w:marLeft w:val="0"/>
                  <w:marRight w:val="0"/>
                  <w:marTop w:val="120"/>
                  <w:marBottom w:val="0"/>
                  <w:divBdr>
                    <w:top w:val="none" w:sz="0" w:space="0" w:color="auto"/>
                    <w:left w:val="none" w:sz="0" w:space="0" w:color="auto"/>
                    <w:bottom w:val="none" w:sz="0" w:space="0" w:color="auto"/>
                    <w:right w:val="none" w:sz="0" w:space="0" w:color="auto"/>
                  </w:divBdr>
                  <w:divsChild>
                    <w:div w:id="82208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948383">
      <w:bodyDiv w:val="1"/>
      <w:marLeft w:val="0"/>
      <w:marRight w:val="0"/>
      <w:marTop w:val="0"/>
      <w:marBottom w:val="0"/>
      <w:divBdr>
        <w:top w:val="none" w:sz="0" w:space="0" w:color="auto"/>
        <w:left w:val="none" w:sz="0" w:space="0" w:color="auto"/>
        <w:bottom w:val="none" w:sz="0" w:space="0" w:color="auto"/>
        <w:right w:val="none" w:sz="0" w:space="0" w:color="auto"/>
      </w:divBdr>
      <w:divsChild>
        <w:div w:id="1002515629">
          <w:marLeft w:val="0"/>
          <w:marRight w:val="0"/>
          <w:marTop w:val="0"/>
          <w:marBottom w:val="0"/>
          <w:divBdr>
            <w:top w:val="none" w:sz="0" w:space="0" w:color="auto"/>
            <w:left w:val="none" w:sz="0" w:space="0" w:color="auto"/>
            <w:bottom w:val="none" w:sz="0" w:space="0" w:color="auto"/>
            <w:right w:val="none" w:sz="0" w:space="0" w:color="auto"/>
          </w:divBdr>
        </w:div>
        <w:div w:id="198517213">
          <w:marLeft w:val="0"/>
          <w:marRight w:val="0"/>
          <w:marTop w:val="0"/>
          <w:marBottom w:val="0"/>
          <w:divBdr>
            <w:top w:val="none" w:sz="0" w:space="0" w:color="auto"/>
            <w:left w:val="none" w:sz="0" w:space="0" w:color="auto"/>
            <w:bottom w:val="none" w:sz="0" w:space="0" w:color="auto"/>
            <w:right w:val="none" w:sz="0" w:space="0" w:color="auto"/>
          </w:divBdr>
        </w:div>
        <w:div w:id="1048071094">
          <w:marLeft w:val="0"/>
          <w:marRight w:val="0"/>
          <w:marTop w:val="0"/>
          <w:marBottom w:val="0"/>
          <w:divBdr>
            <w:top w:val="none" w:sz="0" w:space="0" w:color="auto"/>
            <w:left w:val="none" w:sz="0" w:space="0" w:color="auto"/>
            <w:bottom w:val="none" w:sz="0" w:space="0" w:color="auto"/>
            <w:right w:val="none" w:sz="0" w:space="0" w:color="auto"/>
          </w:divBdr>
        </w:div>
        <w:div w:id="602735429">
          <w:marLeft w:val="0"/>
          <w:marRight w:val="0"/>
          <w:marTop w:val="0"/>
          <w:marBottom w:val="0"/>
          <w:divBdr>
            <w:top w:val="none" w:sz="0" w:space="0" w:color="auto"/>
            <w:left w:val="none" w:sz="0" w:space="0" w:color="auto"/>
            <w:bottom w:val="none" w:sz="0" w:space="0" w:color="auto"/>
            <w:right w:val="none" w:sz="0" w:space="0" w:color="auto"/>
          </w:divBdr>
        </w:div>
        <w:div w:id="1689255958">
          <w:marLeft w:val="0"/>
          <w:marRight w:val="0"/>
          <w:marTop w:val="0"/>
          <w:marBottom w:val="0"/>
          <w:divBdr>
            <w:top w:val="none" w:sz="0" w:space="0" w:color="auto"/>
            <w:left w:val="none" w:sz="0" w:space="0" w:color="auto"/>
            <w:bottom w:val="none" w:sz="0" w:space="0" w:color="auto"/>
            <w:right w:val="none" w:sz="0" w:space="0" w:color="auto"/>
          </w:divBdr>
        </w:div>
        <w:div w:id="1510752219">
          <w:marLeft w:val="0"/>
          <w:marRight w:val="0"/>
          <w:marTop w:val="0"/>
          <w:marBottom w:val="0"/>
          <w:divBdr>
            <w:top w:val="none" w:sz="0" w:space="0" w:color="auto"/>
            <w:left w:val="none" w:sz="0" w:space="0" w:color="auto"/>
            <w:bottom w:val="none" w:sz="0" w:space="0" w:color="auto"/>
            <w:right w:val="none" w:sz="0" w:space="0" w:color="auto"/>
          </w:divBdr>
        </w:div>
        <w:div w:id="1509060756">
          <w:marLeft w:val="0"/>
          <w:marRight w:val="0"/>
          <w:marTop w:val="0"/>
          <w:marBottom w:val="0"/>
          <w:divBdr>
            <w:top w:val="none" w:sz="0" w:space="0" w:color="auto"/>
            <w:left w:val="none" w:sz="0" w:space="0" w:color="auto"/>
            <w:bottom w:val="none" w:sz="0" w:space="0" w:color="auto"/>
            <w:right w:val="none" w:sz="0" w:space="0" w:color="auto"/>
          </w:divBdr>
        </w:div>
        <w:div w:id="1963994494">
          <w:marLeft w:val="0"/>
          <w:marRight w:val="0"/>
          <w:marTop w:val="0"/>
          <w:marBottom w:val="0"/>
          <w:divBdr>
            <w:top w:val="none" w:sz="0" w:space="0" w:color="auto"/>
            <w:left w:val="none" w:sz="0" w:space="0" w:color="auto"/>
            <w:bottom w:val="none" w:sz="0" w:space="0" w:color="auto"/>
            <w:right w:val="none" w:sz="0" w:space="0" w:color="auto"/>
          </w:divBdr>
        </w:div>
        <w:div w:id="1492480896">
          <w:marLeft w:val="0"/>
          <w:marRight w:val="0"/>
          <w:marTop w:val="0"/>
          <w:marBottom w:val="0"/>
          <w:divBdr>
            <w:top w:val="none" w:sz="0" w:space="0" w:color="auto"/>
            <w:left w:val="none" w:sz="0" w:space="0" w:color="auto"/>
            <w:bottom w:val="none" w:sz="0" w:space="0" w:color="auto"/>
            <w:right w:val="none" w:sz="0" w:space="0" w:color="auto"/>
          </w:divBdr>
        </w:div>
        <w:div w:id="438528100">
          <w:marLeft w:val="0"/>
          <w:marRight w:val="0"/>
          <w:marTop w:val="0"/>
          <w:marBottom w:val="0"/>
          <w:divBdr>
            <w:top w:val="none" w:sz="0" w:space="0" w:color="auto"/>
            <w:left w:val="none" w:sz="0" w:space="0" w:color="auto"/>
            <w:bottom w:val="none" w:sz="0" w:space="0" w:color="auto"/>
            <w:right w:val="none" w:sz="0" w:space="0" w:color="auto"/>
          </w:divBdr>
        </w:div>
        <w:div w:id="1749958209">
          <w:marLeft w:val="0"/>
          <w:marRight w:val="0"/>
          <w:marTop w:val="0"/>
          <w:marBottom w:val="0"/>
          <w:divBdr>
            <w:top w:val="none" w:sz="0" w:space="0" w:color="auto"/>
            <w:left w:val="none" w:sz="0" w:space="0" w:color="auto"/>
            <w:bottom w:val="none" w:sz="0" w:space="0" w:color="auto"/>
            <w:right w:val="none" w:sz="0" w:space="0" w:color="auto"/>
          </w:divBdr>
        </w:div>
      </w:divsChild>
    </w:div>
    <w:div w:id="1922058902">
      <w:bodyDiv w:val="1"/>
      <w:marLeft w:val="0"/>
      <w:marRight w:val="0"/>
      <w:marTop w:val="0"/>
      <w:marBottom w:val="0"/>
      <w:divBdr>
        <w:top w:val="none" w:sz="0" w:space="0" w:color="auto"/>
        <w:left w:val="none" w:sz="0" w:space="0" w:color="auto"/>
        <w:bottom w:val="none" w:sz="0" w:space="0" w:color="auto"/>
        <w:right w:val="none" w:sz="0" w:space="0" w:color="auto"/>
      </w:divBdr>
      <w:divsChild>
        <w:div w:id="14621577">
          <w:marLeft w:val="0"/>
          <w:marRight w:val="0"/>
          <w:marTop w:val="0"/>
          <w:marBottom w:val="0"/>
          <w:divBdr>
            <w:top w:val="none" w:sz="0" w:space="0" w:color="auto"/>
            <w:left w:val="none" w:sz="0" w:space="0" w:color="auto"/>
            <w:bottom w:val="none" w:sz="0" w:space="0" w:color="auto"/>
            <w:right w:val="none" w:sz="0" w:space="0" w:color="auto"/>
          </w:divBdr>
          <w:divsChild>
            <w:div w:id="465465038">
              <w:marLeft w:val="0"/>
              <w:marRight w:val="0"/>
              <w:marTop w:val="0"/>
              <w:marBottom w:val="0"/>
              <w:divBdr>
                <w:top w:val="none" w:sz="0" w:space="0" w:color="auto"/>
                <w:left w:val="none" w:sz="0" w:space="0" w:color="auto"/>
                <w:bottom w:val="none" w:sz="0" w:space="0" w:color="auto"/>
                <w:right w:val="none" w:sz="0" w:space="0" w:color="auto"/>
              </w:divBdr>
              <w:divsChild>
                <w:div w:id="1794055811">
                  <w:marLeft w:val="0"/>
                  <w:marRight w:val="0"/>
                  <w:marTop w:val="120"/>
                  <w:marBottom w:val="0"/>
                  <w:divBdr>
                    <w:top w:val="none" w:sz="0" w:space="0" w:color="auto"/>
                    <w:left w:val="none" w:sz="0" w:space="0" w:color="auto"/>
                    <w:bottom w:val="none" w:sz="0" w:space="0" w:color="auto"/>
                    <w:right w:val="none" w:sz="0" w:space="0" w:color="auto"/>
                  </w:divBdr>
                  <w:divsChild>
                    <w:div w:id="1400639215">
                      <w:marLeft w:val="0"/>
                      <w:marRight w:val="0"/>
                      <w:marTop w:val="0"/>
                      <w:marBottom w:val="0"/>
                      <w:divBdr>
                        <w:top w:val="none" w:sz="0" w:space="0" w:color="auto"/>
                        <w:left w:val="none" w:sz="0" w:space="0" w:color="auto"/>
                        <w:bottom w:val="none" w:sz="0" w:space="0" w:color="auto"/>
                        <w:right w:val="none" w:sz="0" w:space="0" w:color="auto"/>
                      </w:divBdr>
                      <w:divsChild>
                        <w:div w:id="119087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500927">
      <w:bodyDiv w:val="1"/>
      <w:marLeft w:val="0"/>
      <w:marRight w:val="0"/>
      <w:marTop w:val="0"/>
      <w:marBottom w:val="0"/>
      <w:divBdr>
        <w:top w:val="none" w:sz="0" w:space="0" w:color="auto"/>
        <w:left w:val="none" w:sz="0" w:space="0" w:color="auto"/>
        <w:bottom w:val="none" w:sz="0" w:space="0" w:color="auto"/>
        <w:right w:val="none" w:sz="0" w:space="0" w:color="auto"/>
      </w:divBdr>
      <w:divsChild>
        <w:div w:id="816150783">
          <w:marLeft w:val="0"/>
          <w:marRight w:val="0"/>
          <w:marTop w:val="0"/>
          <w:marBottom w:val="0"/>
          <w:divBdr>
            <w:top w:val="none" w:sz="0" w:space="0" w:color="auto"/>
            <w:left w:val="none" w:sz="0" w:space="0" w:color="auto"/>
            <w:bottom w:val="none" w:sz="0" w:space="0" w:color="auto"/>
            <w:right w:val="none" w:sz="0" w:space="0" w:color="auto"/>
          </w:divBdr>
          <w:divsChild>
            <w:div w:id="1983192311">
              <w:marLeft w:val="0"/>
              <w:marRight w:val="0"/>
              <w:marTop w:val="0"/>
              <w:marBottom w:val="0"/>
              <w:divBdr>
                <w:top w:val="none" w:sz="0" w:space="0" w:color="auto"/>
                <w:left w:val="none" w:sz="0" w:space="0" w:color="auto"/>
                <w:bottom w:val="none" w:sz="0" w:space="0" w:color="auto"/>
                <w:right w:val="none" w:sz="0" w:space="0" w:color="auto"/>
              </w:divBdr>
              <w:divsChild>
                <w:div w:id="269438734">
                  <w:marLeft w:val="0"/>
                  <w:marRight w:val="0"/>
                  <w:marTop w:val="120"/>
                  <w:marBottom w:val="0"/>
                  <w:divBdr>
                    <w:top w:val="none" w:sz="0" w:space="0" w:color="auto"/>
                    <w:left w:val="none" w:sz="0" w:space="0" w:color="auto"/>
                    <w:bottom w:val="none" w:sz="0" w:space="0" w:color="auto"/>
                    <w:right w:val="none" w:sz="0" w:space="0" w:color="auto"/>
                  </w:divBdr>
                  <w:divsChild>
                    <w:div w:id="9735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856198">
      <w:bodyDiv w:val="1"/>
      <w:marLeft w:val="0"/>
      <w:marRight w:val="0"/>
      <w:marTop w:val="0"/>
      <w:marBottom w:val="0"/>
      <w:divBdr>
        <w:top w:val="none" w:sz="0" w:space="0" w:color="auto"/>
        <w:left w:val="none" w:sz="0" w:space="0" w:color="auto"/>
        <w:bottom w:val="none" w:sz="0" w:space="0" w:color="auto"/>
        <w:right w:val="none" w:sz="0" w:space="0" w:color="auto"/>
      </w:divBdr>
      <w:divsChild>
        <w:div w:id="1395004250">
          <w:marLeft w:val="0"/>
          <w:marRight w:val="0"/>
          <w:marTop w:val="0"/>
          <w:marBottom w:val="0"/>
          <w:divBdr>
            <w:top w:val="none" w:sz="0" w:space="0" w:color="auto"/>
            <w:left w:val="none" w:sz="0" w:space="0" w:color="auto"/>
            <w:bottom w:val="none" w:sz="0" w:space="0" w:color="auto"/>
            <w:right w:val="none" w:sz="0" w:space="0" w:color="auto"/>
          </w:divBdr>
          <w:divsChild>
            <w:div w:id="1373385910">
              <w:marLeft w:val="0"/>
              <w:marRight w:val="0"/>
              <w:marTop w:val="0"/>
              <w:marBottom w:val="0"/>
              <w:divBdr>
                <w:top w:val="none" w:sz="0" w:space="0" w:color="auto"/>
                <w:left w:val="none" w:sz="0" w:space="0" w:color="auto"/>
                <w:bottom w:val="none" w:sz="0" w:space="0" w:color="auto"/>
                <w:right w:val="none" w:sz="0" w:space="0" w:color="auto"/>
              </w:divBdr>
              <w:divsChild>
                <w:div w:id="920482169">
                  <w:marLeft w:val="0"/>
                  <w:marRight w:val="0"/>
                  <w:marTop w:val="120"/>
                  <w:marBottom w:val="0"/>
                  <w:divBdr>
                    <w:top w:val="none" w:sz="0" w:space="0" w:color="auto"/>
                    <w:left w:val="none" w:sz="0" w:space="0" w:color="auto"/>
                    <w:bottom w:val="none" w:sz="0" w:space="0" w:color="auto"/>
                    <w:right w:val="none" w:sz="0" w:space="0" w:color="auto"/>
                  </w:divBdr>
                  <w:divsChild>
                    <w:div w:id="1099105261">
                      <w:marLeft w:val="0"/>
                      <w:marRight w:val="0"/>
                      <w:marTop w:val="0"/>
                      <w:marBottom w:val="0"/>
                      <w:divBdr>
                        <w:top w:val="none" w:sz="0" w:space="0" w:color="auto"/>
                        <w:left w:val="none" w:sz="0" w:space="0" w:color="auto"/>
                        <w:bottom w:val="none" w:sz="0" w:space="0" w:color="auto"/>
                        <w:right w:val="none" w:sz="0" w:space="0" w:color="auto"/>
                      </w:divBdr>
                      <w:divsChild>
                        <w:div w:id="149869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993816">
      <w:bodyDiv w:val="1"/>
      <w:marLeft w:val="0"/>
      <w:marRight w:val="0"/>
      <w:marTop w:val="0"/>
      <w:marBottom w:val="0"/>
      <w:divBdr>
        <w:top w:val="none" w:sz="0" w:space="0" w:color="auto"/>
        <w:left w:val="none" w:sz="0" w:space="0" w:color="auto"/>
        <w:bottom w:val="none" w:sz="0" w:space="0" w:color="auto"/>
        <w:right w:val="none" w:sz="0" w:space="0" w:color="auto"/>
      </w:divBdr>
      <w:divsChild>
        <w:div w:id="587084997">
          <w:marLeft w:val="0"/>
          <w:marRight w:val="0"/>
          <w:marTop w:val="0"/>
          <w:marBottom w:val="0"/>
          <w:divBdr>
            <w:top w:val="none" w:sz="0" w:space="0" w:color="auto"/>
            <w:left w:val="none" w:sz="0" w:space="0" w:color="auto"/>
            <w:bottom w:val="none" w:sz="0" w:space="0" w:color="auto"/>
            <w:right w:val="none" w:sz="0" w:space="0" w:color="auto"/>
          </w:divBdr>
        </w:div>
        <w:div w:id="2012173979">
          <w:marLeft w:val="0"/>
          <w:marRight w:val="0"/>
          <w:marTop w:val="0"/>
          <w:marBottom w:val="0"/>
          <w:divBdr>
            <w:top w:val="none" w:sz="0" w:space="0" w:color="auto"/>
            <w:left w:val="none" w:sz="0" w:space="0" w:color="auto"/>
            <w:bottom w:val="none" w:sz="0" w:space="0" w:color="auto"/>
            <w:right w:val="none" w:sz="0" w:space="0" w:color="auto"/>
          </w:divBdr>
        </w:div>
        <w:div w:id="580409521">
          <w:marLeft w:val="0"/>
          <w:marRight w:val="0"/>
          <w:marTop w:val="0"/>
          <w:marBottom w:val="0"/>
          <w:divBdr>
            <w:top w:val="none" w:sz="0" w:space="0" w:color="auto"/>
            <w:left w:val="none" w:sz="0" w:space="0" w:color="auto"/>
            <w:bottom w:val="none" w:sz="0" w:space="0" w:color="auto"/>
            <w:right w:val="none" w:sz="0" w:space="0" w:color="auto"/>
          </w:divBdr>
        </w:div>
        <w:div w:id="555552550">
          <w:marLeft w:val="0"/>
          <w:marRight w:val="0"/>
          <w:marTop w:val="0"/>
          <w:marBottom w:val="0"/>
          <w:divBdr>
            <w:top w:val="none" w:sz="0" w:space="0" w:color="auto"/>
            <w:left w:val="none" w:sz="0" w:space="0" w:color="auto"/>
            <w:bottom w:val="none" w:sz="0" w:space="0" w:color="auto"/>
            <w:right w:val="none" w:sz="0" w:space="0" w:color="auto"/>
          </w:divBdr>
        </w:div>
        <w:div w:id="868682529">
          <w:marLeft w:val="0"/>
          <w:marRight w:val="0"/>
          <w:marTop w:val="0"/>
          <w:marBottom w:val="0"/>
          <w:divBdr>
            <w:top w:val="none" w:sz="0" w:space="0" w:color="auto"/>
            <w:left w:val="none" w:sz="0" w:space="0" w:color="auto"/>
            <w:bottom w:val="none" w:sz="0" w:space="0" w:color="auto"/>
            <w:right w:val="none" w:sz="0" w:space="0" w:color="auto"/>
          </w:divBdr>
        </w:div>
        <w:div w:id="1780031634">
          <w:marLeft w:val="0"/>
          <w:marRight w:val="0"/>
          <w:marTop w:val="0"/>
          <w:marBottom w:val="0"/>
          <w:divBdr>
            <w:top w:val="none" w:sz="0" w:space="0" w:color="auto"/>
            <w:left w:val="none" w:sz="0" w:space="0" w:color="auto"/>
            <w:bottom w:val="none" w:sz="0" w:space="0" w:color="auto"/>
            <w:right w:val="none" w:sz="0" w:space="0" w:color="auto"/>
          </w:divBdr>
        </w:div>
        <w:div w:id="604505630">
          <w:marLeft w:val="0"/>
          <w:marRight w:val="0"/>
          <w:marTop w:val="0"/>
          <w:marBottom w:val="0"/>
          <w:divBdr>
            <w:top w:val="none" w:sz="0" w:space="0" w:color="auto"/>
            <w:left w:val="none" w:sz="0" w:space="0" w:color="auto"/>
            <w:bottom w:val="none" w:sz="0" w:space="0" w:color="auto"/>
            <w:right w:val="none" w:sz="0" w:space="0" w:color="auto"/>
          </w:divBdr>
        </w:div>
        <w:div w:id="748581291">
          <w:marLeft w:val="0"/>
          <w:marRight w:val="0"/>
          <w:marTop w:val="0"/>
          <w:marBottom w:val="0"/>
          <w:divBdr>
            <w:top w:val="none" w:sz="0" w:space="0" w:color="auto"/>
            <w:left w:val="none" w:sz="0" w:space="0" w:color="auto"/>
            <w:bottom w:val="none" w:sz="0" w:space="0" w:color="auto"/>
            <w:right w:val="none" w:sz="0" w:space="0" w:color="auto"/>
          </w:divBdr>
        </w:div>
        <w:div w:id="1447389428">
          <w:marLeft w:val="0"/>
          <w:marRight w:val="0"/>
          <w:marTop w:val="0"/>
          <w:marBottom w:val="0"/>
          <w:divBdr>
            <w:top w:val="none" w:sz="0" w:space="0" w:color="auto"/>
            <w:left w:val="none" w:sz="0" w:space="0" w:color="auto"/>
            <w:bottom w:val="none" w:sz="0" w:space="0" w:color="auto"/>
            <w:right w:val="none" w:sz="0" w:space="0" w:color="auto"/>
          </w:divBdr>
        </w:div>
        <w:div w:id="236863720">
          <w:marLeft w:val="0"/>
          <w:marRight w:val="0"/>
          <w:marTop w:val="0"/>
          <w:marBottom w:val="0"/>
          <w:divBdr>
            <w:top w:val="none" w:sz="0" w:space="0" w:color="auto"/>
            <w:left w:val="none" w:sz="0" w:space="0" w:color="auto"/>
            <w:bottom w:val="none" w:sz="0" w:space="0" w:color="auto"/>
            <w:right w:val="none" w:sz="0" w:space="0" w:color="auto"/>
          </w:divBdr>
        </w:div>
        <w:div w:id="7616039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cm5801/cmselect/cmjust/34/34.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uidance/digital-services" TargetMode="External"/><Relationship Id="rId12" Type="http://schemas.openxmlformats.org/officeDocument/2006/relationships/hyperlink" Target="https://www.magistrates-association.org.uk/about-magistrates/who-are-magistr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gistrates-association.org.uk/our-work/equality-diversity-and-inclus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awsociety.org.uk/support-services/advice/articles/the-role-of-magistrates/" TargetMode="External"/><Relationship Id="rId4" Type="http://schemas.openxmlformats.org/officeDocument/2006/relationships/webSettings" Target="webSettings.xml"/><Relationship Id="rId9" Type="http://schemas.openxmlformats.org/officeDocument/2006/relationships/hyperlink" Target="https://www.gov.uk/guidance/single-justice-procedur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176</TotalTime>
  <Pages>1</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Nikol Ivanova (2219702)</cp:lastModifiedBy>
  <cp:revision>2</cp:revision>
  <cp:lastPrinted>2014-10-10T07:42:00Z</cp:lastPrinted>
  <dcterms:created xsi:type="dcterms:W3CDTF">2023-05-04T22:56:00Z</dcterms:created>
  <dcterms:modified xsi:type="dcterms:W3CDTF">2023-05-04T22:56:00Z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