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2"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Pr="00BB0C35" w:rsidRDefault="00833470" w:rsidP="00833470">
      <w:pPr>
        <w:tabs>
          <w:tab w:val="left" w:pos="6540"/>
        </w:tabs>
        <w:spacing w:line="360" w:lineRule="auto"/>
        <w:rPr>
          <w:rFonts w:ascii="Arial" w:hAnsi="Arial" w:cs="Arial"/>
          <w:sz w:val="28"/>
          <w:szCs w:val="28"/>
        </w:rPr>
      </w:pPr>
    </w:p>
    <w:p w14:paraId="2C13A554" w14:textId="08E8FD8B" w:rsidR="002A41F6" w:rsidRPr="00BB0C35" w:rsidRDefault="00833470" w:rsidP="00833470">
      <w:pPr>
        <w:tabs>
          <w:tab w:val="left" w:pos="6540"/>
        </w:tabs>
        <w:spacing w:line="360" w:lineRule="auto"/>
        <w:rPr>
          <w:rFonts w:ascii="Arial" w:hAnsi="Arial" w:cs="Arial"/>
          <w:b/>
          <w:bCs/>
          <w:sz w:val="28"/>
          <w:szCs w:val="28"/>
        </w:rPr>
      </w:pPr>
      <w:bookmarkStart w:id="0" w:name="_Hlk119323191"/>
      <w:r w:rsidRPr="00BB0C35">
        <w:rPr>
          <w:rFonts w:ascii="Arial" w:hAnsi="Arial" w:cs="Arial"/>
          <w:b/>
          <w:bCs/>
          <w:sz w:val="28"/>
          <w:szCs w:val="28"/>
        </w:rPr>
        <w:t xml:space="preserve">Student name: </w:t>
      </w:r>
      <w:r w:rsidR="00A771FF" w:rsidRPr="00BB0C35">
        <w:rPr>
          <w:rFonts w:ascii="Arial" w:hAnsi="Arial" w:cs="Arial"/>
          <w:b/>
          <w:bCs/>
          <w:sz w:val="28"/>
          <w:szCs w:val="28"/>
        </w:rPr>
        <w:t>SOUHIB ALHASSA</w:t>
      </w:r>
      <w:r w:rsidR="002A41F6" w:rsidRPr="00BB0C35">
        <w:rPr>
          <w:rFonts w:ascii="Arial" w:hAnsi="Arial" w:cs="Arial"/>
          <w:b/>
          <w:bCs/>
          <w:sz w:val="28"/>
          <w:szCs w:val="28"/>
        </w:rPr>
        <w:t xml:space="preserve">N </w:t>
      </w:r>
      <w:r w:rsidR="002A41F6" w:rsidRPr="00BB0C35">
        <w:rPr>
          <w:rFonts w:ascii="Arial" w:hAnsi="Arial" w:cs="Arial"/>
          <w:b/>
          <w:bCs/>
          <w:sz w:val="28"/>
          <w:szCs w:val="28"/>
        </w:rPr>
        <w:tab/>
      </w:r>
    </w:p>
    <w:p w14:paraId="476C763A" w14:textId="30963CCD" w:rsidR="00833470" w:rsidRPr="00BB0C35" w:rsidRDefault="00833470" w:rsidP="00833470">
      <w:pPr>
        <w:tabs>
          <w:tab w:val="left" w:pos="6540"/>
        </w:tabs>
        <w:spacing w:line="360" w:lineRule="auto"/>
        <w:rPr>
          <w:rFonts w:ascii="Arial" w:hAnsi="Arial" w:cs="Arial"/>
          <w:b/>
          <w:bCs/>
          <w:sz w:val="28"/>
          <w:szCs w:val="28"/>
          <w:lang w:val="nl-NL"/>
        </w:rPr>
      </w:pPr>
      <w:r w:rsidRPr="00BB0C35">
        <w:rPr>
          <w:rFonts w:ascii="Arial" w:hAnsi="Arial" w:cs="Arial"/>
          <w:b/>
          <w:bCs/>
          <w:sz w:val="28"/>
          <w:szCs w:val="28"/>
          <w:lang w:val="nl-NL"/>
        </w:rPr>
        <w:t>Student ID:</w:t>
      </w:r>
      <w:r w:rsidR="002A41F6" w:rsidRPr="00BB0C35">
        <w:rPr>
          <w:rFonts w:ascii="Arial" w:hAnsi="Arial" w:cs="Arial"/>
          <w:b/>
          <w:bCs/>
          <w:sz w:val="28"/>
          <w:szCs w:val="28"/>
          <w:lang w:val="nl-NL"/>
        </w:rPr>
        <w:t xml:space="preserve">     2438046</w:t>
      </w:r>
    </w:p>
    <w:p w14:paraId="27005EB9" w14:textId="26A47658" w:rsidR="00833470" w:rsidRPr="00BB0C35" w:rsidRDefault="00833470" w:rsidP="00833470">
      <w:pPr>
        <w:tabs>
          <w:tab w:val="left" w:pos="6540"/>
        </w:tabs>
        <w:spacing w:line="360" w:lineRule="auto"/>
        <w:rPr>
          <w:rFonts w:ascii="Arial" w:hAnsi="Arial" w:cs="Arial"/>
          <w:b/>
          <w:bCs/>
          <w:sz w:val="28"/>
          <w:szCs w:val="28"/>
          <w:lang w:val="nl-NL"/>
        </w:rPr>
      </w:pPr>
    </w:p>
    <w:p w14:paraId="543E95E7" w14:textId="17BE7F97" w:rsidR="00833470" w:rsidRPr="00BB0C35" w:rsidRDefault="00833470" w:rsidP="00833470">
      <w:pPr>
        <w:tabs>
          <w:tab w:val="left" w:pos="6540"/>
        </w:tabs>
        <w:spacing w:line="360" w:lineRule="auto"/>
        <w:rPr>
          <w:rFonts w:ascii="Arial" w:hAnsi="Arial" w:cs="Arial"/>
          <w:b/>
          <w:bCs/>
          <w:sz w:val="28"/>
          <w:szCs w:val="28"/>
          <w:lang w:val="nl-NL"/>
        </w:rPr>
      </w:pPr>
      <w:r w:rsidRPr="00BB0C35">
        <w:rPr>
          <w:rFonts w:ascii="Arial" w:hAnsi="Arial" w:cs="Arial"/>
          <w:b/>
          <w:bCs/>
          <w:sz w:val="28"/>
          <w:szCs w:val="28"/>
          <w:lang w:val="nl-NL"/>
        </w:rPr>
        <w:t xml:space="preserve">Module name: </w:t>
      </w:r>
      <w:r w:rsidR="002A41F6" w:rsidRPr="00BB0C35">
        <w:rPr>
          <w:rFonts w:ascii="Arial" w:hAnsi="Arial" w:cs="Arial"/>
          <w:b/>
          <w:bCs/>
          <w:sz w:val="28"/>
          <w:szCs w:val="28"/>
          <w:lang w:val="nl-NL"/>
        </w:rPr>
        <w:t xml:space="preserve"> Introduction </w:t>
      </w:r>
      <w:r w:rsidR="00DC0583" w:rsidRPr="00BB0C35">
        <w:rPr>
          <w:rFonts w:ascii="Arial" w:hAnsi="Arial" w:cs="Arial"/>
          <w:b/>
          <w:bCs/>
          <w:sz w:val="28"/>
          <w:szCs w:val="28"/>
          <w:lang w:val="nl-NL"/>
        </w:rPr>
        <w:t xml:space="preserve">To Health and social Care </w:t>
      </w:r>
    </w:p>
    <w:p w14:paraId="0009AFB0" w14:textId="3E7BCF4D" w:rsidR="00833470" w:rsidRPr="00BB0C35" w:rsidRDefault="00833470" w:rsidP="00833470">
      <w:pPr>
        <w:tabs>
          <w:tab w:val="left" w:pos="6540"/>
        </w:tabs>
        <w:spacing w:line="360" w:lineRule="auto"/>
        <w:rPr>
          <w:rFonts w:ascii="Arial" w:hAnsi="Arial" w:cs="Arial"/>
          <w:b/>
          <w:bCs/>
          <w:sz w:val="28"/>
          <w:szCs w:val="28"/>
        </w:rPr>
      </w:pPr>
      <w:r w:rsidRPr="00BB0C35">
        <w:rPr>
          <w:rFonts w:ascii="Arial" w:hAnsi="Arial" w:cs="Arial"/>
          <w:b/>
          <w:bCs/>
          <w:sz w:val="28"/>
          <w:szCs w:val="28"/>
        </w:rPr>
        <w:t>Module code:</w:t>
      </w:r>
      <w:r w:rsidR="00DE6D83" w:rsidRPr="00BB0C35">
        <w:rPr>
          <w:rFonts w:ascii="Arial" w:hAnsi="Arial" w:cs="Arial"/>
          <w:b/>
          <w:bCs/>
          <w:sz w:val="28"/>
          <w:szCs w:val="28"/>
        </w:rPr>
        <w:t xml:space="preserve">    LCHS4003</w:t>
      </w:r>
    </w:p>
    <w:p w14:paraId="7439CA3B" w14:textId="0B93F0AB" w:rsidR="00925D5E" w:rsidRDefault="00833470">
      <w:pPr>
        <w:rPr>
          <w:rFonts w:ascii="Arial" w:hAnsi="Arial" w:cs="Arial"/>
        </w:rPr>
      </w:pPr>
      <w:r w:rsidRPr="00BB0C35">
        <w:rPr>
          <w:rFonts w:ascii="Arial" w:hAnsi="Arial" w:cs="Arial"/>
          <w:b/>
          <w:bCs/>
          <w:sz w:val="28"/>
          <w:szCs w:val="28"/>
        </w:rPr>
        <w:t>Lecturer name</w:t>
      </w:r>
      <w:bookmarkEnd w:id="0"/>
      <w:r w:rsidR="00142A72">
        <w:rPr>
          <w:rFonts w:ascii="Arial" w:hAnsi="Arial" w:cs="Arial"/>
          <w:b/>
          <w:bCs/>
          <w:sz w:val="36"/>
          <w:szCs w:val="36"/>
        </w:rPr>
        <w:t xml:space="preserve">:  </w:t>
      </w:r>
      <w:r w:rsidR="00580CAC">
        <w:rPr>
          <w:rFonts w:ascii="Arial" w:hAnsi="Arial" w:cs="Arial"/>
          <w:b/>
          <w:bCs/>
          <w:sz w:val="28"/>
          <w:szCs w:val="28"/>
        </w:rPr>
        <w:t xml:space="preserve">Dr </w:t>
      </w:r>
      <w:r w:rsidR="00EE225C">
        <w:rPr>
          <w:rFonts w:ascii="Arial" w:hAnsi="Arial" w:cs="Arial"/>
          <w:b/>
          <w:bCs/>
          <w:sz w:val="28"/>
          <w:szCs w:val="28"/>
        </w:rPr>
        <w:t>Inye Abel-T</w:t>
      </w:r>
      <w:r w:rsidR="00662C7A">
        <w:rPr>
          <w:rFonts w:ascii="Arial" w:hAnsi="Arial" w:cs="Arial"/>
          <w:b/>
          <w:bCs/>
          <w:sz w:val="28"/>
          <w:szCs w:val="28"/>
        </w:rPr>
        <w:t>ariah</w:t>
      </w:r>
      <w:r w:rsidR="00BB0C35" w:rsidRPr="00BB0C35">
        <w:rPr>
          <w:rFonts w:ascii="Arial" w:hAnsi="Arial" w:cs="Arial"/>
        </w:rPr>
        <w:t xml:space="preserve">     </w:t>
      </w:r>
    </w:p>
    <w:p w14:paraId="7EA7C351" w14:textId="57568F05" w:rsidR="004A5ADF" w:rsidRDefault="004A5ADF" w:rsidP="432B17D7">
      <w:pPr>
        <w:jc w:val="center"/>
        <w:rPr>
          <w:rFonts w:ascii="Arial" w:hAnsi="Arial" w:cs="Arial"/>
          <w:b/>
          <w:color w:val="0070C0"/>
          <w:sz w:val="32"/>
          <w:szCs w:val="32"/>
        </w:rPr>
      </w:pPr>
      <w:r w:rsidRPr="558C6C79">
        <w:rPr>
          <w:rFonts w:ascii="Arial" w:hAnsi="Arial" w:cs="Arial"/>
          <w:b/>
          <w:bCs/>
          <w:color w:val="0070C0"/>
          <w:sz w:val="32"/>
          <w:szCs w:val="32"/>
        </w:rPr>
        <w:t>Post</w:t>
      </w:r>
      <w:r w:rsidR="7F7E9014" w:rsidRPr="558C6C79">
        <w:rPr>
          <w:rFonts w:ascii="Arial" w:hAnsi="Arial" w:cs="Arial"/>
          <w:b/>
          <w:bCs/>
          <w:color w:val="0070C0"/>
          <w:sz w:val="32"/>
          <w:szCs w:val="32"/>
        </w:rPr>
        <w:t xml:space="preserve">er </w:t>
      </w:r>
      <w:r w:rsidR="7F7E9014" w:rsidRPr="12556956">
        <w:rPr>
          <w:rFonts w:ascii="Arial" w:hAnsi="Arial" w:cs="Arial"/>
          <w:b/>
          <w:bCs/>
          <w:color w:val="0070C0"/>
          <w:sz w:val="32"/>
          <w:szCs w:val="32"/>
        </w:rPr>
        <w:t xml:space="preserve">of </w:t>
      </w:r>
      <w:r w:rsidR="00471E91" w:rsidRPr="12556956">
        <w:rPr>
          <w:rFonts w:ascii="Arial" w:hAnsi="Arial" w:cs="Arial"/>
          <w:b/>
          <w:bCs/>
          <w:color w:val="0070C0"/>
          <w:sz w:val="32"/>
          <w:szCs w:val="32"/>
        </w:rPr>
        <w:t>AMBULANCE</w:t>
      </w:r>
      <w:r w:rsidR="00471E91" w:rsidRPr="558C6C79">
        <w:rPr>
          <w:rFonts w:ascii="Arial" w:hAnsi="Arial" w:cs="Arial"/>
          <w:b/>
          <w:bCs/>
          <w:color w:val="0070C0"/>
          <w:sz w:val="32"/>
          <w:szCs w:val="32"/>
        </w:rPr>
        <w:t xml:space="preserve"> SERVICE</w:t>
      </w:r>
    </w:p>
    <w:p w14:paraId="410C101D" w14:textId="1F9BCE70" w:rsidR="004A5ADF" w:rsidRPr="00BB0C35" w:rsidRDefault="40A26DF5" w:rsidP="004A5ADF">
      <w:pPr>
        <w:jc w:val="center"/>
        <w:rPr>
          <w:rFonts w:ascii="Arial" w:eastAsia="DengXian" w:hAnsi="Arial" w:cs="Arial"/>
          <w:b/>
          <w:sz w:val="44"/>
          <w:szCs w:val="44"/>
        </w:rPr>
        <w:sectPr w:rsidR="004A5ADF" w:rsidRPr="00BB0C35">
          <w:headerReference w:type="default" r:id="rId13"/>
          <w:footerReference w:type="default" r:id="rId14"/>
          <w:pgSz w:w="11906" w:h="16838"/>
          <w:pgMar w:top="1440" w:right="1440" w:bottom="1440" w:left="1440" w:header="708" w:footer="708" w:gutter="0"/>
          <w:cols w:space="708"/>
          <w:docGrid w:linePitch="360"/>
        </w:sectPr>
      </w:pPr>
      <w:r>
        <w:rPr>
          <w:noProof/>
        </w:rPr>
        <w:drawing>
          <wp:inline distT="0" distB="0" distL="0" distR="0" wp14:anchorId="539A1516" wp14:editId="322631A2">
            <wp:extent cx="2199676" cy="3181350"/>
            <wp:effectExtent l="0" t="0" r="0" b="0"/>
            <wp:docPr id="17077837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83734" name="Picture 1707783734"/>
                    <pic:cNvPicPr/>
                  </pic:nvPicPr>
                  <pic:blipFill>
                    <a:blip r:embed="rId15">
                      <a:extLst>
                        <a:ext uri="{28A0092B-C50C-407E-A947-70E740481C1C}">
                          <a14:useLocalDpi xmlns:a14="http://schemas.microsoft.com/office/drawing/2010/main"/>
                        </a:ext>
                      </a:extLst>
                    </a:blip>
                    <a:stretch>
                      <a:fillRect/>
                    </a:stretch>
                  </pic:blipFill>
                  <pic:spPr>
                    <a:xfrm>
                      <a:off x="0" y="0"/>
                      <a:ext cx="2199676" cy="3181350"/>
                    </a:xfrm>
                    <a:prstGeom prst="rect">
                      <a:avLst/>
                    </a:prstGeom>
                  </pic:spPr>
                </pic:pic>
              </a:graphicData>
            </a:graphic>
          </wp:inline>
        </w:drawing>
      </w:r>
    </w:p>
    <w:p w14:paraId="5AFFC33B" w14:textId="47B80AB4" w:rsidR="003A000F" w:rsidRDefault="000B02C7" w:rsidP="00227921">
      <w:pPr>
        <w:spacing w:after="840"/>
        <w:ind w:left="-1417"/>
        <w:sectPr w:rsidR="003A000F" w:rsidSect="00366107">
          <w:pgSz w:w="23811" w:h="16838" w:orient="landscape" w:code="8"/>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8248" behindDoc="0" locked="0" layoutInCell="1" allowOverlap="1" wp14:anchorId="7A7F8350" wp14:editId="17546F76">
                <wp:simplePos x="0" y="0"/>
                <wp:positionH relativeFrom="page">
                  <wp:align>right</wp:align>
                </wp:positionH>
                <wp:positionV relativeFrom="paragraph">
                  <wp:posOffset>7953375</wp:posOffset>
                </wp:positionV>
                <wp:extent cx="12773025" cy="819150"/>
                <wp:effectExtent l="0" t="0" r="28575" b="19050"/>
                <wp:wrapNone/>
                <wp:docPr id="548957532" name="Text Box 9"/>
                <wp:cNvGraphicFramePr/>
                <a:graphic xmlns:a="http://schemas.openxmlformats.org/drawingml/2006/main">
                  <a:graphicData uri="http://schemas.microsoft.com/office/word/2010/wordprocessingShape">
                    <wps:wsp>
                      <wps:cNvSpPr txBox="1"/>
                      <wps:spPr>
                        <a:xfrm>
                          <a:off x="0" y="0"/>
                          <a:ext cx="12773025" cy="819150"/>
                        </a:xfrm>
                        <a:prstGeom prst="rect">
                          <a:avLst/>
                        </a:prstGeom>
                        <a:solidFill>
                          <a:schemeClr val="lt1"/>
                        </a:solidFill>
                        <a:ln w="6350">
                          <a:solidFill>
                            <a:prstClr val="black"/>
                          </a:solidFill>
                        </a:ln>
                      </wps:spPr>
                      <wps:txbx>
                        <w:txbxContent>
                          <w:p w14:paraId="206E3203" w14:textId="2385407D" w:rsidR="002A194C" w:rsidRPr="002A194C" w:rsidRDefault="002A194C" w:rsidP="002A194C">
                            <w:pPr>
                              <w:rPr>
                                <w:lang w:val="en-US"/>
                              </w:rPr>
                            </w:pPr>
                            <w:r w:rsidRPr="002A194C">
                              <w:rPr>
                                <w:color w:val="0070C0"/>
                                <w:lang w:val="en-US"/>
                              </w:rPr>
                              <w:t>References:</w:t>
                            </w:r>
                            <w:r w:rsidRPr="002A194C">
                              <w:rPr>
                                <w:lang w:val="en-US"/>
                              </w:rPr>
                              <w:t>Aggarwal, R. (2023). Winter planning: tackle workforce strain in urgent and emergency care. </w:t>
                            </w:r>
                            <w:r w:rsidRPr="002A194C">
                              <w:rPr>
                                <w:i/>
                                <w:iCs/>
                                <w:lang w:val="en-US"/>
                              </w:rPr>
                              <w:t>BMJ</w:t>
                            </w:r>
                            <w:r w:rsidRPr="002A194C">
                              <w:rPr>
                                <w:lang w:val="en-US"/>
                              </w:rPr>
                              <w:t>, pp.p2186–p2186. doi:https://doi.org/10.1136/bmj.p2186. </w:t>
                            </w:r>
                          </w:p>
                          <w:p w14:paraId="3E816EFD" w14:textId="77777777" w:rsidR="002A194C" w:rsidRPr="002A194C" w:rsidRDefault="002A194C" w:rsidP="002A194C">
                            <w:pPr>
                              <w:rPr>
                                <w:lang w:val="en-US"/>
                              </w:rPr>
                            </w:pPr>
                            <w:r w:rsidRPr="002A194C">
                              <w:rPr>
                                <w:lang w:val="en-US"/>
                              </w:rPr>
                              <w:t>England, N. (2023). </w:t>
                            </w:r>
                            <w:r w:rsidRPr="002A194C">
                              <w:rPr>
                                <w:i/>
                                <w:iCs/>
                                <w:lang w:val="en-US"/>
                              </w:rPr>
                              <w:t>NHS England» Search Results» ambulance services</w:t>
                            </w:r>
                            <w:r w:rsidRPr="002A194C">
                              <w:rPr>
                                <w:lang w:val="en-US"/>
                              </w:rPr>
                              <w:t>. [online] England.nhs.uk. Available at: </w:t>
                            </w:r>
                            <w:hyperlink r:id="rId16" w:tgtFrame="_blank" w:history="1">
                              <w:r w:rsidRPr="002A194C">
                                <w:rPr>
                                  <w:rStyle w:val="Hyperlink"/>
                                  <w:lang w:val="en-US"/>
                                </w:rPr>
                                <w:t>https://www.england.nhs.uk/?s=ambulance+services</w:t>
                              </w:r>
                            </w:hyperlink>
                            <w:r w:rsidRPr="002A194C">
                              <w:rPr>
                                <w:lang w:val="en-US"/>
                              </w:rPr>
                              <w:t> [Accessed 14 Nov. 2025]. </w:t>
                            </w:r>
                          </w:p>
                          <w:p w14:paraId="068BA7D8" w14:textId="77777777" w:rsidR="002A194C" w:rsidRPr="002A194C" w:rsidRDefault="002A194C" w:rsidP="002A194C">
                            <w:pPr>
                              <w:rPr>
                                <w:lang w:val="en-US"/>
                              </w:rPr>
                            </w:pPr>
                            <w:r w:rsidRPr="002A194C">
                              <w:rPr>
                                <w:lang w:val="en-US"/>
                              </w:rPr>
                              <w:t>Service.gov.uk. (2019). </w:t>
                            </w:r>
                            <w:r w:rsidRPr="002A194C">
                              <w:rPr>
                                <w:i/>
                                <w:iCs/>
                                <w:lang w:val="en-US"/>
                              </w:rPr>
                              <w:t>Ambulance care assistant | Explore careers</w:t>
                            </w:r>
                            <w:r w:rsidRPr="002A194C">
                              <w:rPr>
                                <w:lang w:val="en-US"/>
                              </w:rPr>
                              <w:t>. [online] Available at: </w:t>
                            </w:r>
                            <w:hyperlink r:id="rId17" w:tgtFrame="_blank" w:history="1">
                              <w:r w:rsidRPr="002A194C">
                                <w:rPr>
                                  <w:rStyle w:val="Hyperlink"/>
                                  <w:lang w:val="en-US"/>
                                </w:rPr>
                                <w:t>https://nationalcareers.service.gov.uk/job-profiles/ambulance-care-assistant</w:t>
                              </w:r>
                            </w:hyperlink>
                            <w:r w:rsidRPr="002A194C">
                              <w:rPr>
                                <w:lang w:val="en-US"/>
                              </w:rPr>
                              <w:t> [Accessed 12 Nov. 2025]. </w:t>
                            </w:r>
                          </w:p>
                          <w:p w14:paraId="36B2CB55" w14:textId="77777777" w:rsidR="002A194C" w:rsidRPr="002A194C" w:rsidRDefault="002A194C" w:rsidP="002A194C">
                            <w:pPr>
                              <w:rPr>
                                <w:lang w:val="en-US"/>
                              </w:rPr>
                            </w:pPr>
                            <w:r w:rsidRPr="002A194C">
                              <w:rPr>
                                <w:lang w:val="en-US"/>
                              </w:rPr>
                              <w:t>The King's Fund (2024). </w:t>
                            </w:r>
                            <w:r w:rsidRPr="002A194C">
                              <w:rPr>
                                <w:i/>
                                <w:iCs/>
                                <w:lang w:val="en-US"/>
                              </w:rPr>
                              <w:t>Activity in the NHS</w:t>
                            </w:r>
                            <w:r w:rsidRPr="002A194C">
                              <w:rPr>
                                <w:lang w:val="en-US"/>
                              </w:rPr>
                              <w:t>. [online] The King’s Fund. Available at: </w:t>
                            </w:r>
                            <w:hyperlink r:id="rId18" w:tgtFrame="_blank" w:history="1">
                              <w:r w:rsidRPr="002A194C">
                                <w:rPr>
                                  <w:rStyle w:val="Hyperlink"/>
                                  <w:lang w:val="en-US"/>
                                </w:rPr>
                                <w:t>https://www.kingsfund.org.uk/insight-and-analysis/data-and-charts/NHS-activity-nutshell</w:t>
                              </w:r>
                            </w:hyperlink>
                            <w:r w:rsidRPr="002A194C">
                              <w:rPr>
                                <w:lang w:val="en-US"/>
                              </w:rPr>
                              <w:t> [Accessed 14 Nov. 2025]. </w:t>
                            </w:r>
                          </w:p>
                          <w:p w14:paraId="372EEACB" w14:textId="77777777" w:rsidR="000B02C7" w:rsidRDefault="000B02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7F8350" id="_x0000_t202" coordsize="21600,21600" o:spt="202" path="m,l,21600r21600,l21600,xe">
                <v:stroke joinstyle="miter"/>
                <v:path gradientshapeok="t" o:connecttype="rect"/>
              </v:shapetype>
              <v:shape id="Text Box 9" o:spid="_x0000_s1026" type="#_x0000_t202" style="position:absolute;left:0;text-align:left;margin-left:954.55pt;margin-top:626.25pt;width:1005.75pt;height:64.5pt;z-index:2516582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VxNwIAAH0EAAAOAAAAZHJzL2Uyb0RvYy54bWysVE1v2zAMvQ/YfxB0XxynSdMacYosRYYB&#10;QVsgHXpWZCk2JouapMTOfv0oxflou1PRi0yK1CP5SHpy19aK7IR1Feicpr0+JUJzKCq9yemv58W3&#10;G0qcZ7pgCrTI6V44ejf9+mXSmEwMoARVCEsQRLusMTktvTdZkjheipq5Hhih0SjB1syjajdJYVmD&#10;6LVKBv3+ddKALYwFLpzD2/uDkU4jvpSC+0cpnfBE5RRz8/G08VyHM5lOWLaxzJQV79JgH8iiZpXG&#10;oCeoe+YZ2drqHVRdcQsOpO9xqBOQsuIi1oDVpP031axKZkSsBclx5kST+zxY/rBbmSdLfPsdWmxg&#10;IKQxLnN4Gepppa3DFzMlaEcK9yfaROsJD48G4/FVfzCihKPxJr1NR5HY5PzcWOd/CKhJEHJqsS+R&#10;LrZbOo8h0fXoEqI5UFWxqJSKSpgFMVeW7Bh2UfmYJL545aU0aXJ6fYWh3yEE6NP7tWL8dyjzNQJq&#10;SuPlufgg+XbddoysodgjURYOM+QMX1SIu2TOPzGLQ4Pc4CL4RzykAkwGOomSEuzf/90Hf+wlWilp&#10;cAhz6v5smRWUqJ8au3ybDodhaqMyHI0HqNhLy/rSorf1HJChFFfO8CgGf6+OorRQv+C+zEJUNDHN&#10;MXZO/VGc+8Nq4L5xMZtFJ5xTw/xSrwwP0IHcwOdz+8Ks6frpcRQe4DiuLHvT1oNveKlhtvUgq9jz&#10;QPCB1Y53nPHYlm4fwxJd6tHr/NeY/gMAAP//AwBQSwMEFAAGAAgAAAAhAGDKkmDbAAAACwEAAA8A&#10;AABkcnMvZG93bnJldi54bWxMT0FOwzAQvCPxB2uRuFEnQUUhxKkAFS6caBHnbezaFvE6it00/J7l&#10;BLfZmdHsTLtZwiBmMyUfSUG5KkAY6qP2ZBV87F9uahApI2kcIhkF3ybBpru8aLHR8UzvZt5lKziE&#10;UoMKXM5jI2XqnQmYVnE0xNoxTgEzn5OVesIzh4dBVkVxJwN64g8OR/PsTP+1OwUF2yd7b/saJ7et&#10;tffz8nl8s69KXV8tjw8gslnynxl+63N16LjTIZ5IJzEo4CGZ2WpdrUGwXhVlyejA3G3NSHat/L+h&#10;+wEAAP//AwBQSwECLQAUAAYACAAAACEAtoM4kv4AAADhAQAAEwAAAAAAAAAAAAAAAAAAAAAAW0Nv&#10;bnRlbnRfVHlwZXNdLnhtbFBLAQItABQABgAIAAAAIQA4/SH/1gAAAJQBAAALAAAAAAAAAAAAAAAA&#10;AC8BAABfcmVscy8ucmVsc1BLAQItABQABgAIAAAAIQCZu/VxNwIAAH0EAAAOAAAAAAAAAAAAAAAA&#10;AC4CAABkcnMvZTJvRG9jLnhtbFBLAQItABQABgAIAAAAIQBgypJg2wAAAAsBAAAPAAAAAAAAAAAA&#10;AAAAAJEEAABkcnMvZG93bnJldi54bWxQSwUGAAAAAAQABADzAAAAmQUAAAAA&#10;" fillcolor="white [3201]" strokeweight=".5pt">
                <v:textbox>
                  <w:txbxContent>
                    <w:p w14:paraId="206E3203" w14:textId="2385407D" w:rsidR="002A194C" w:rsidRPr="002A194C" w:rsidRDefault="002A194C" w:rsidP="002A194C">
                      <w:pPr>
                        <w:rPr>
                          <w:lang w:val="en-US"/>
                        </w:rPr>
                      </w:pPr>
                      <w:r w:rsidRPr="002A194C">
                        <w:rPr>
                          <w:color w:val="0070C0"/>
                          <w:lang w:val="en-US"/>
                        </w:rPr>
                        <w:t>References:</w:t>
                      </w:r>
                      <w:r w:rsidRPr="002A194C">
                        <w:rPr>
                          <w:lang w:val="en-US"/>
                        </w:rPr>
                        <w:t>Aggarwal, R. (2023). Winter planning: tackle workforce strain in urgent and emergency care. </w:t>
                      </w:r>
                      <w:r w:rsidRPr="002A194C">
                        <w:rPr>
                          <w:i/>
                          <w:iCs/>
                          <w:lang w:val="en-US"/>
                        </w:rPr>
                        <w:t>BMJ</w:t>
                      </w:r>
                      <w:r w:rsidRPr="002A194C">
                        <w:rPr>
                          <w:lang w:val="en-US"/>
                        </w:rPr>
                        <w:t>, pp.p2186–p2186. doi:https://doi.org/10.1136/bmj.p2186. </w:t>
                      </w:r>
                    </w:p>
                    <w:p w14:paraId="3E816EFD" w14:textId="77777777" w:rsidR="002A194C" w:rsidRPr="002A194C" w:rsidRDefault="002A194C" w:rsidP="002A194C">
                      <w:pPr>
                        <w:rPr>
                          <w:lang w:val="en-US"/>
                        </w:rPr>
                      </w:pPr>
                      <w:r w:rsidRPr="002A194C">
                        <w:rPr>
                          <w:lang w:val="en-US"/>
                        </w:rPr>
                        <w:t>England, N. (2023). </w:t>
                      </w:r>
                      <w:r w:rsidRPr="002A194C">
                        <w:rPr>
                          <w:i/>
                          <w:iCs/>
                          <w:lang w:val="en-US"/>
                        </w:rPr>
                        <w:t>NHS England» Search Results» ambulance services</w:t>
                      </w:r>
                      <w:r w:rsidRPr="002A194C">
                        <w:rPr>
                          <w:lang w:val="en-US"/>
                        </w:rPr>
                        <w:t>. [online] England.nhs.uk. Available at: </w:t>
                      </w:r>
                      <w:hyperlink r:id="rId19" w:tgtFrame="_blank" w:history="1">
                        <w:r w:rsidRPr="002A194C">
                          <w:rPr>
                            <w:rStyle w:val="Hyperlink"/>
                            <w:lang w:val="en-US"/>
                          </w:rPr>
                          <w:t>https://www.england.nhs.uk/?s=ambulance+services</w:t>
                        </w:r>
                      </w:hyperlink>
                      <w:r w:rsidRPr="002A194C">
                        <w:rPr>
                          <w:lang w:val="en-US"/>
                        </w:rPr>
                        <w:t> [Accessed 14 Nov. 2025]. </w:t>
                      </w:r>
                    </w:p>
                    <w:p w14:paraId="068BA7D8" w14:textId="77777777" w:rsidR="002A194C" w:rsidRPr="002A194C" w:rsidRDefault="002A194C" w:rsidP="002A194C">
                      <w:pPr>
                        <w:rPr>
                          <w:lang w:val="en-US"/>
                        </w:rPr>
                      </w:pPr>
                      <w:r w:rsidRPr="002A194C">
                        <w:rPr>
                          <w:lang w:val="en-US"/>
                        </w:rPr>
                        <w:t>Service.gov.uk. (2019). </w:t>
                      </w:r>
                      <w:r w:rsidRPr="002A194C">
                        <w:rPr>
                          <w:i/>
                          <w:iCs/>
                          <w:lang w:val="en-US"/>
                        </w:rPr>
                        <w:t>Ambulance care assistant | Explore careers</w:t>
                      </w:r>
                      <w:r w:rsidRPr="002A194C">
                        <w:rPr>
                          <w:lang w:val="en-US"/>
                        </w:rPr>
                        <w:t>. [online] Available at: </w:t>
                      </w:r>
                      <w:hyperlink r:id="rId20" w:tgtFrame="_blank" w:history="1">
                        <w:r w:rsidRPr="002A194C">
                          <w:rPr>
                            <w:rStyle w:val="Hyperlink"/>
                            <w:lang w:val="en-US"/>
                          </w:rPr>
                          <w:t>https://nationalcareers.service.gov.uk/job-profiles/ambulance-care-assistant</w:t>
                        </w:r>
                      </w:hyperlink>
                      <w:r w:rsidRPr="002A194C">
                        <w:rPr>
                          <w:lang w:val="en-US"/>
                        </w:rPr>
                        <w:t> [Accessed 12 Nov. 2025]. </w:t>
                      </w:r>
                    </w:p>
                    <w:p w14:paraId="36B2CB55" w14:textId="77777777" w:rsidR="002A194C" w:rsidRPr="002A194C" w:rsidRDefault="002A194C" w:rsidP="002A194C">
                      <w:pPr>
                        <w:rPr>
                          <w:lang w:val="en-US"/>
                        </w:rPr>
                      </w:pPr>
                      <w:r w:rsidRPr="002A194C">
                        <w:rPr>
                          <w:lang w:val="en-US"/>
                        </w:rPr>
                        <w:t>The King's Fund (2024). </w:t>
                      </w:r>
                      <w:r w:rsidRPr="002A194C">
                        <w:rPr>
                          <w:i/>
                          <w:iCs/>
                          <w:lang w:val="en-US"/>
                        </w:rPr>
                        <w:t>Activity in the NHS</w:t>
                      </w:r>
                      <w:r w:rsidRPr="002A194C">
                        <w:rPr>
                          <w:lang w:val="en-US"/>
                        </w:rPr>
                        <w:t>. [online] The King’s Fund. Available at: </w:t>
                      </w:r>
                      <w:hyperlink r:id="rId21" w:tgtFrame="_blank" w:history="1">
                        <w:r w:rsidRPr="002A194C">
                          <w:rPr>
                            <w:rStyle w:val="Hyperlink"/>
                            <w:lang w:val="en-US"/>
                          </w:rPr>
                          <w:t>https://www.kingsfund.org.uk/insight-and-analysis/data-and-charts/NHS-activity-nutshell</w:t>
                        </w:r>
                      </w:hyperlink>
                      <w:r w:rsidRPr="002A194C">
                        <w:rPr>
                          <w:lang w:val="en-US"/>
                        </w:rPr>
                        <w:t> [Accessed 14 Nov. 2025]. </w:t>
                      </w:r>
                    </w:p>
                    <w:p w14:paraId="372EEACB" w14:textId="77777777" w:rsidR="000B02C7" w:rsidRDefault="000B02C7"/>
                  </w:txbxContent>
                </v:textbox>
                <w10:wrap anchorx="page"/>
              </v:shape>
            </w:pict>
          </mc:Fallback>
        </mc:AlternateContent>
      </w:r>
      <w:r w:rsidR="006163DF">
        <w:rPr>
          <w:noProof/>
        </w:rPr>
        <mc:AlternateContent>
          <mc:Choice Requires="wps">
            <w:drawing>
              <wp:anchor distT="45720" distB="45720" distL="114300" distR="114300" simplePos="0" relativeHeight="251658244" behindDoc="1" locked="0" layoutInCell="1" allowOverlap="1" wp14:anchorId="6B07AC64" wp14:editId="4D70729F">
                <wp:simplePos x="0" y="0"/>
                <wp:positionH relativeFrom="page">
                  <wp:posOffset>38100</wp:posOffset>
                </wp:positionH>
                <wp:positionV relativeFrom="paragraph">
                  <wp:posOffset>6305550</wp:posOffset>
                </wp:positionV>
                <wp:extent cx="14382750" cy="2514600"/>
                <wp:effectExtent l="19050" t="19050" r="38100" b="38100"/>
                <wp:wrapTight wrapText="bothSides">
                  <wp:wrapPolygon edited="0">
                    <wp:start x="-29" y="-164"/>
                    <wp:lineTo x="-29" y="21764"/>
                    <wp:lineTo x="21629" y="21764"/>
                    <wp:lineTo x="21629" y="-164"/>
                    <wp:lineTo x="-29" y="-164"/>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0" cy="2514600"/>
                        </a:xfrm>
                        <a:prstGeom prst="rect">
                          <a:avLst/>
                        </a:prstGeom>
                        <a:solidFill>
                          <a:srgbClr val="FFFFFF"/>
                        </a:solidFill>
                        <a:ln w="47625">
                          <a:solidFill>
                            <a:srgbClr val="000000"/>
                          </a:solidFill>
                          <a:miter lim="800000"/>
                          <a:headEnd/>
                          <a:tailEnd/>
                        </a:ln>
                        <a:effectLst>
                          <a:softEdge rad="25400"/>
                        </a:effectLst>
                      </wps:spPr>
                      <wps:txbx>
                        <w:txbxContent>
                          <w:p w14:paraId="2448DFEA" w14:textId="77777777" w:rsidR="001026AB" w:rsidRPr="001026AB" w:rsidRDefault="001026AB" w:rsidP="001026AB">
                            <w:pPr>
                              <w:rPr>
                                <w:b/>
                                <w:bCs/>
                                <w:color w:val="262626" w:themeColor="accent6" w:themeShade="80"/>
                                <w:sz w:val="20"/>
                                <w:szCs w:val="20"/>
                              </w:rPr>
                            </w:pPr>
                            <w:r w:rsidRPr="001026AB">
                              <w:rPr>
                                <w:b/>
                                <w:bCs/>
                                <w:color w:val="262626" w:themeColor="accent6" w:themeShade="80"/>
                              </w:rPr>
                              <w:t> </w:t>
                            </w:r>
                          </w:p>
                          <w:p w14:paraId="1AC2E8E7" w14:textId="04434521" w:rsidR="001026AB" w:rsidRPr="001026AB" w:rsidRDefault="001026AB" w:rsidP="001026AB">
                            <w:pPr>
                              <w:rPr>
                                <w:rFonts w:ascii="Arial" w:hAnsi="Arial" w:cs="Arial"/>
                                <w:b/>
                                <w:bCs/>
                                <w:color w:val="0070C0"/>
                              </w:rPr>
                            </w:pPr>
                            <w:r w:rsidRPr="001026AB">
                              <w:rPr>
                                <w:rFonts w:ascii="Arial" w:hAnsi="Arial" w:cs="Arial"/>
                                <w:b/>
                                <w:bCs/>
                                <w:color w:val="0070C0"/>
                                <w:lang w:val="en-US"/>
                              </w:rPr>
                              <w:t>Conclusion</w:t>
                            </w:r>
                            <w:r w:rsidRPr="001026AB">
                              <w:rPr>
                                <w:rFonts w:ascii="Arial" w:hAnsi="Arial" w:cs="Arial"/>
                                <w:b/>
                                <w:bCs/>
                                <w:color w:val="0070C0"/>
                              </w:rPr>
                              <w:t> </w:t>
                            </w:r>
                            <w:r w:rsidR="004C3435" w:rsidRPr="00A625D2">
                              <w:rPr>
                                <w:rFonts w:ascii="Arial" w:hAnsi="Arial" w:cs="Arial"/>
                                <w:b/>
                                <w:bCs/>
                                <w:color w:val="0070C0"/>
                              </w:rPr>
                              <w:t>:</w:t>
                            </w:r>
                          </w:p>
                          <w:p w14:paraId="426DB80A" w14:textId="77777777" w:rsidR="001026AB" w:rsidRDefault="001026AB" w:rsidP="001026AB">
                            <w:pPr>
                              <w:rPr>
                                <w:rFonts w:ascii="Arial" w:hAnsi="Arial" w:cs="Arial"/>
                                <w:color w:val="000000" w:themeColor="text1"/>
                              </w:rPr>
                            </w:pPr>
                            <w:r w:rsidRPr="001026AB">
                              <w:rPr>
                                <w:rFonts w:ascii="Arial" w:hAnsi="Arial" w:cs="Arial"/>
                                <w:color w:val="000000" w:themeColor="text1"/>
                                <w:lang w:val="en-US"/>
                              </w:rPr>
                              <w:t>The public relies on the ambulance service a lot, as shown by the fact that more than ten million emergency calls are addressed in England every year. A steady focus is meeting reaction goals, especially for the most important cases. The objective is to arrive at patients in around seven minutes for Category 1 emergencies, such cardiac arrests, and in eighteen minutes for Category 2 emergencies, like strokes. There are over thirty thousand paramedics working for NHS trusts throughout the nation, and they need to be devoted to reaching these goals. These medical professionals are trained to provide quick, expert treatment as soon as they get there, and they frequently must make important choices in a matter of seconds. The service has also been changing to meet environmental issues in the last several years. More people are adopting electric ambulances, which help cut down on emissions. Air ambulances are also being increasingly utilized to get to hard-to-reach or crowded places more quickly. These changes highlight how the ambulance service is always changing to suit the needs of emergency treatment and to serve bigger aims like contemporary healthcare and sustainability.</w:t>
                            </w:r>
                            <w:r w:rsidRPr="001026AB">
                              <w:rPr>
                                <w:rFonts w:ascii="Arial" w:hAnsi="Arial" w:cs="Arial"/>
                                <w:color w:val="000000" w:themeColor="text1"/>
                              </w:rPr>
                              <w:t> </w:t>
                            </w:r>
                          </w:p>
                          <w:p w14:paraId="18600AA3" w14:textId="77777777" w:rsidR="00B86B3A" w:rsidRDefault="00B86B3A" w:rsidP="001026AB">
                            <w:pPr>
                              <w:rPr>
                                <w:rFonts w:ascii="Arial" w:hAnsi="Arial" w:cs="Arial"/>
                                <w:color w:val="000000" w:themeColor="text1"/>
                              </w:rPr>
                            </w:pPr>
                          </w:p>
                          <w:p w14:paraId="5D159959" w14:textId="77777777" w:rsidR="00B86B3A" w:rsidRPr="001026AB" w:rsidRDefault="00B86B3A" w:rsidP="001026AB">
                            <w:pPr>
                              <w:rPr>
                                <w:rFonts w:ascii="Arial" w:hAnsi="Arial" w:cs="Arial"/>
                                <w:color w:val="000000" w:themeColor="text1"/>
                              </w:rPr>
                            </w:pPr>
                          </w:p>
                          <w:p w14:paraId="2A165AA5" w14:textId="33544E29" w:rsidR="00B77453" w:rsidRPr="001026AB" w:rsidRDefault="00B77453" w:rsidP="00B77453">
                            <w:pPr>
                              <w:rPr>
                                <w:b/>
                                <w:bCs/>
                                <w:color w:val="262626" w:themeColor="accent6" w:themeShade="80"/>
                              </w:rPr>
                            </w:pPr>
                          </w:p>
                          <w:p w14:paraId="36A03034" w14:textId="77777777" w:rsidR="00B77453" w:rsidRDefault="00B77453" w:rsidP="00B77453"/>
                          <w:p w14:paraId="3A660C13" w14:textId="77777777" w:rsidR="00B77453" w:rsidRDefault="00B77453" w:rsidP="00B774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7AC64" id="Text Box 7" o:spid="_x0000_s1027" type="#_x0000_t202" style="position:absolute;left:0;text-align:left;margin-left:3pt;margin-top:496.5pt;width:1132.5pt;height:198pt;z-index:-2516582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C6+LQIAAF0EAAAOAAAAZHJzL2Uyb0RvYy54bWysVNtu2zAMfR+wfxD0vtjxnDQz4hRd2gwD&#10;ugvQ7QNkSbaFyaInKbGzry8lp2nQbS/D9CCIJnVEnkN6fT12mhykdQpMSeezlBJpOAhlmpJ+/7Z7&#10;s6LEeWYE02BkSY/S0evN61froS9kBi1oIS1BEOOKoS9p631fJInjreyYm0EvDTprsB3zaNomEZYN&#10;iN7pJEvTZTKAFb0FLp3Dr7eTk24ifl1L7r/UtZOe6JJibj7uNu5V2JPNmhWNZX2r+CkN9g9ZdEwZ&#10;fPQMdcs8I3urfoPqFLfgoPYzDl0Cda24jDVgNfP0RTUPLetlrAXJcf2ZJvf/YPnnw0P/1RI/vocR&#10;BYxFuP4e+A9HDGxbZhp5Yy0MrWQCH54HypKhd8XpaqDaFS6AVMMnECgy23uIQGNtu8AK1kkQHQU4&#10;nkmXoyc8PJm/XWVXC/RxdGaLeb5Moy4JK57u99b5DxI6Eg4ltShrxGeHe+dDPqx4CgnPOdBK7JTW&#10;0bBNtdWWHBi2wC6uWMKLMG3IUNL8apktJg7+ipHG9SeMTnlsZq26kq7OQawIzN0ZEVvNM6WnM+as&#10;TUhQxjbFQqbUa38nGkksE4GN/MzFRVikPzA+ce/HaiQKw6M2QY0KxBH1sDD1O84nHlqwvygZsNdL&#10;6n7umZWU6I8GNX03z/MwHNHIF1cZGvbSU116mOEIVVJPyXTc+jhQIX0DN6h9raIoz5mcOgZ7OGp1&#10;mrcwJJd2jHr+K2weAQAA//8DAFBLAwQUAAYACAAAACEAStWsK98AAAALAQAADwAAAGRycy9kb3du&#10;cmV2LnhtbEyPwU7DMBBE70j8g7VI3KjdVCpJiFMBUsURtcCBmxsvSUi8jmKnSf+e5QS3Wc1o9k2x&#10;W1wvzjiG1pOG9UqBQKq8banW8P62v0tBhGjImt4TarhggF15fVWY3PqZDng+xlpwCYXcaGhiHHIp&#10;Q9WgM2HlByT2vvzoTORzrKUdzczlrpeJUlvpTEv8oTEDPjdYdcfJaXhVL/vPqpsv/unQdv13PaXy&#10;Y9L69mZ5fAARcYl/YfjFZ3QomenkJ7JB9Bq2vCRqyLINC/aT5H7N6sTJTZopkGUh/28ofwAAAP//&#10;AwBQSwECLQAUAAYACAAAACEAtoM4kv4AAADhAQAAEwAAAAAAAAAAAAAAAAAAAAAAW0NvbnRlbnRf&#10;VHlwZXNdLnhtbFBLAQItABQABgAIAAAAIQA4/SH/1gAAAJQBAAALAAAAAAAAAAAAAAAAAC8BAABf&#10;cmVscy8ucmVsc1BLAQItABQABgAIAAAAIQD1eC6+LQIAAF0EAAAOAAAAAAAAAAAAAAAAAC4CAABk&#10;cnMvZTJvRG9jLnhtbFBLAQItABQABgAIAAAAIQBK1awr3wAAAAsBAAAPAAAAAAAAAAAAAAAAAIcE&#10;AABkcnMvZG93bnJldi54bWxQSwUGAAAAAAQABADzAAAAkwUAAAAA&#10;" strokeweight="3.75pt">
                <v:textbox>
                  <w:txbxContent>
                    <w:p w14:paraId="2448DFEA" w14:textId="77777777" w:rsidR="001026AB" w:rsidRPr="001026AB" w:rsidRDefault="001026AB" w:rsidP="001026AB">
                      <w:pPr>
                        <w:rPr>
                          <w:b/>
                          <w:bCs/>
                          <w:color w:val="262626" w:themeColor="accent6" w:themeShade="80"/>
                          <w:sz w:val="20"/>
                          <w:szCs w:val="20"/>
                        </w:rPr>
                      </w:pPr>
                      <w:r w:rsidRPr="001026AB">
                        <w:rPr>
                          <w:b/>
                          <w:bCs/>
                          <w:color w:val="262626" w:themeColor="accent6" w:themeShade="80"/>
                        </w:rPr>
                        <w:t> </w:t>
                      </w:r>
                    </w:p>
                    <w:p w14:paraId="1AC2E8E7" w14:textId="04434521" w:rsidR="001026AB" w:rsidRPr="001026AB" w:rsidRDefault="001026AB" w:rsidP="001026AB">
                      <w:pPr>
                        <w:rPr>
                          <w:rFonts w:ascii="Arial" w:hAnsi="Arial" w:cs="Arial"/>
                          <w:b/>
                          <w:bCs/>
                          <w:color w:val="0070C0"/>
                        </w:rPr>
                      </w:pPr>
                      <w:r w:rsidRPr="001026AB">
                        <w:rPr>
                          <w:rFonts w:ascii="Arial" w:hAnsi="Arial" w:cs="Arial"/>
                          <w:b/>
                          <w:bCs/>
                          <w:color w:val="0070C0"/>
                          <w:lang w:val="en-US"/>
                        </w:rPr>
                        <w:t>Conclusion</w:t>
                      </w:r>
                      <w:r w:rsidRPr="001026AB">
                        <w:rPr>
                          <w:rFonts w:ascii="Arial" w:hAnsi="Arial" w:cs="Arial"/>
                          <w:b/>
                          <w:bCs/>
                          <w:color w:val="0070C0"/>
                        </w:rPr>
                        <w:t> </w:t>
                      </w:r>
                      <w:r w:rsidR="004C3435" w:rsidRPr="00A625D2">
                        <w:rPr>
                          <w:rFonts w:ascii="Arial" w:hAnsi="Arial" w:cs="Arial"/>
                          <w:b/>
                          <w:bCs/>
                          <w:color w:val="0070C0"/>
                        </w:rPr>
                        <w:t>:</w:t>
                      </w:r>
                    </w:p>
                    <w:p w14:paraId="426DB80A" w14:textId="77777777" w:rsidR="001026AB" w:rsidRDefault="001026AB" w:rsidP="001026AB">
                      <w:pPr>
                        <w:rPr>
                          <w:rFonts w:ascii="Arial" w:hAnsi="Arial" w:cs="Arial"/>
                          <w:color w:val="000000" w:themeColor="text1"/>
                        </w:rPr>
                      </w:pPr>
                      <w:r w:rsidRPr="001026AB">
                        <w:rPr>
                          <w:rFonts w:ascii="Arial" w:hAnsi="Arial" w:cs="Arial"/>
                          <w:color w:val="000000" w:themeColor="text1"/>
                          <w:lang w:val="en-US"/>
                        </w:rPr>
                        <w:t>The public relies on the ambulance service a lot, as shown by the fact that more than ten million emergency calls are addressed in England every year. A steady focus is meeting reaction goals, especially for the most important cases. The objective is to arrive at patients in around seven minutes for Category 1 emergencies, such cardiac arrests, and in eighteen minutes for Category 2 emergencies, like strokes. There are over thirty thousand paramedics working for NHS trusts throughout the nation, and they need to be devoted to reaching these goals. These medical professionals are trained to provide quick, expert treatment as soon as they get there, and they frequently must make important choices in a matter of seconds. The service has also been changing to meet environmental issues in the last several years. More people are adopting electric ambulances, which help cut down on emissions. Air ambulances are also being increasingly utilized to get to hard-to-reach or crowded places more quickly. These changes highlight how the ambulance service is always changing to suit the needs of emergency treatment and to serve bigger aims like contemporary healthcare and sustainability.</w:t>
                      </w:r>
                      <w:r w:rsidRPr="001026AB">
                        <w:rPr>
                          <w:rFonts w:ascii="Arial" w:hAnsi="Arial" w:cs="Arial"/>
                          <w:color w:val="000000" w:themeColor="text1"/>
                        </w:rPr>
                        <w:t> </w:t>
                      </w:r>
                    </w:p>
                    <w:p w14:paraId="18600AA3" w14:textId="77777777" w:rsidR="00B86B3A" w:rsidRDefault="00B86B3A" w:rsidP="001026AB">
                      <w:pPr>
                        <w:rPr>
                          <w:rFonts w:ascii="Arial" w:hAnsi="Arial" w:cs="Arial"/>
                          <w:color w:val="000000" w:themeColor="text1"/>
                        </w:rPr>
                      </w:pPr>
                    </w:p>
                    <w:p w14:paraId="5D159959" w14:textId="77777777" w:rsidR="00B86B3A" w:rsidRPr="001026AB" w:rsidRDefault="00B86B3A" w:rsidP="001026AB">
                      <w:pPr>
                        <w:rPr>
                          <w:rFonts w:ascii="Arial" w:hAnsi="Arial" w:cs="Arial"/>
                          <w:color w:val="000000" w:themeColor="text1"/>
                        </w:rPr>
                      </w:pPr>
                    </w:p>
                    <w:p w14:paraId="2A165AA5" w14:textId="33544E29" w:rsidR="00B77453" w:rsidRPr="001026AB" w:rsidRDefault="00B77453" w:rsidP="00B77453">
                      <w:pPr>
                        <w:rPr>
                          <w:b/>
                          <w:bCs/>
                          <w:color w:val="262626" w:themeColor="accent6" w:themeShade="80"/>
                        </w:rPr>
                      </w:pPr>
                    </w:p>
                    <w:p w14:paraId="36A03034" w14:textId="77777777" w:rsidR="00B77453" w:rsidRDefault="00B77453" w:rsidP="00B77453"/>
                    <w:p w14:paraId="3A660C13" w14:textId="77777777" w:rsidR="00B77453" w:rsidRDefault="00B77453" w:rsidP="00B77453"/>
                  </w:txbxContent>
                </v:textbox>
                <w10:wrap type="tight" anchorx="page"/>
              </v:shape>
            </w:pict>
          </mc:Fallback>
        </mc:AlternateContent>
      </w:r>
      <w:r w:rsidR="006163DF">
        <w:rPr>
          <w:noProof/>
        </w:rPr>
        <mc:AlternateContent>
          <mc:Choice Requires="wps">
            <w:drawing>
              <wp:anchor distT="45720" distB="45720" distL="114300" distR="114300" simplePos="0" relativeHeight="251658245" behindDoc="1" locked="0" layoutInCell="1" allowOverlap="1" wp14:anchorId="6B90F17A" wp14:editId="06DA2EFE">
                <wp:simplePos x="0" y="0"/>
                <wp:positionH relativeFrom="page">
                  <wp:posOffset>4800600</wp:posOffset>
                </wp:positionH>
                <wp:positionV relativeFrom="paragraph">
                  <wp:posOffset>19050</wp:posOffset>
                </wp:positionV>
                <wp:extent cx="3752850" cy="7038975"/>
                <wp:effectExtent l="19050" t="19050" r="19050" b="28575"/>
                <wp:wrapTight wrapText="bothSides">
                  <wp:wrapPolygon edited="0">
                    <wp:start x="-110" y="-58"/>
                    <wp:lineTo x="-110" y="21629"/>
                    <wp:lineTo x="21600" y="21629"/>
                    <wp:lineTo x="21600" y="-58"/>
                    <wp:lineTo x="-110" y="-58"/>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7038975"/>
                        </a:xfrm>
                        <a:prstGeom prst="rect">
                          <a:avLst/>
                        </a:prstGeom>
                        <a:solidFill>
                          <a:srgbClr val="FFFFFF"/>
                        </a:solidFill>
                        <a:ln w="44450">
                          <a:solidFill>
                            <a:srgbClr val="000000"/>
                          </a:solidFill>
                          <a:miter lim="800000"/>
                          <a:headEnd/>
                          <a:tailEnd/>
                        </a:ln>
                        <a:effectLst>
                          <a:softEdge rad="25400"/>
                        </a:effectLst>
                      </wps:spPr>
                      <wps:txbx>
                        <w:txbxContent>
                          <w:p w14:paraId="5E1744F7" w14:textId="2CEF7AA5" w:rsidR="008322BB" w:rsidRPr="008322BB" w:rsidRDefault="008322BB" w:rsidP="008322BB">
                            <w:pPr>
                              <w:rPr>
                                <w:rFonts w:ascii="Arial" w:hAnsi="Arial" w:cs="Arial"/>
                                <w:b/>
                                <w:bCs/>
                                <w:color w:val="0070C0"/>
                              </w:rPr>
                            </w:pPr>
                            <w:r w:rsidRPr="008322BB">
                              <w:rPr>
                                <w:rFonts w:ascii="Arial" w:hAnsi="Arial" w:cs="Arial"/>
                                <w:b/>
                                <w:bCs/>
                                <w:color w:val="0070C0"/>
                                <w:lang w:val="en-US"/>
                              </w:rPr>
                              <w:t xml:space="preserve"> </w:t>
                            </w:r>
                            <w:r w:rsidR="00FE36ED" w:rsidRPr="00A625D2">
                              <w:rPr>
                                <w:rFonts w:ascii="Arial" w:hAnsi="Arial" w:cs="Arial"/>
                                <w:b/>
                                <w:bCs/>
                                <w:color w:val="0070C0"/>
                                <w:lang w:val="en-US"/>
                              </w:rPr>
                              <w:t>C</w:t>
                            </w:r>
                            <w:r w:rsidRPr="008322BB">
                              <w:rPr>
                                <w:rFonts w:ascii="Arial" w:hAnsi="Arial" w:cs="Arial"/>
                                <w:b/>
                                <w:bCs/>
                                <w:color w:val="0070C0"/>
                                <w:lang w:val="en-US"/>
                              </w:rPr>
                              <w:t>hallenges</w:t>
                            </w:r>
                            <w:r w:rsidRPr="008322BB">
                              <w:rPr>
                                <w:rFonts w:ascii="Arial" w:hAnsi="Arial" w:cs="Arial"/>
                                <w:b/>
                                <w:bCs/>
                                <w:color w:val="0070C0"/>
                              </w:rPr>
                              <w:t> </w:t>
                            </w:r>
                            <w:r w:rsidRPr="00A625D2">
                              <w:rPr>
                                <w:rFonts w:ascii="Arial" w:hAnsi="Arial" w:cs="Arial"/>
                                <w:b/>
                                <w:bCs/>
                                <w:color w:val="0070C0"/>
                              </w:rPr>
                              <w:t>Facing Ambulance Services:</w:t>
                            </w:r>
                          </w:p>
                          <w:p w14:paraId="3DBDA115" w14:textId="7DDF5CAD" w:rsidR="008322BB" w:rsidRPr="008322BB" w:rsidRDefault="008322BB" w:rsidP="008322BB">
                            <w:r w:rsidRPr="008322BB">
                              <w:rPr>
                                <w:lang w:val="en-US"/>
                              </w:rPr>
                              <w:t>Two Major Problems the Service Faces</w:t>
                            </w:r>
                            <w:r w:rsidRPr="008322BB">
                              <w:t> </w:t>
                            </w:r>
                            <w:r w:rsidRPr="008322BB">
                              <w:br/>
                            </w:r>
                            <w:r w:rsidRPr="008322BB">
                              <w:rPr>
                                <w:lang w:val="en-US"/>
                              </w:rPr>
                              <w:t>The first challenge is that there is more demand and longer wait times for services. This is because of more emergency calls, an aging population, and more complicated medical needs. Responding to Category 2 calls (important but not life-threatening) takes longer than the NHS wants it to. Delays in hospital handovers make it even harder to get a vehicle. Working conditions and stress can also hurt health and effectiveness. Challenge</w:t>
                            </w:r>
                            <w:r w:rsidR="00842512" w:rsidRPr="00842512">
                              <w:rPr>
                                <w:rFonts w:ascii="Arial" w:hAnsi="Arial" w:cs="Arial"/>
                                <w:color w:val="000000" w:themeColor="text1"/>
                                <w:lang w:val="en-US"/>
                              </w:rPr>
                              <w:t xml:space="preserve"> </w:t>
                            </w:r>
                            <w:r w:rsidR="00842512" w:rsidRPr="00216AFC">
                              <w:rPr>
                                <w:lang w:val="en-US"/>
                              </w:rPr>
                              <w:t>Service.gov.uk. (2019). </w:t>
                            </w:r>
                            <w:r w:rsidRPr="008322BB">
                              <w:rPr>
                                <w:lang w:val="en-US"/>
                              </w:rPr>
                              <w:t xml:space="preserve"> 2: Funding and Allocating Resources: The NHS pays for ambulance services, but budgets have not kept up with rising costs and demand. The costs of maintaining fleets, improving equipment, and hiring skilled workers are very high. Costs are higher, and answers are slower in rural areas and over long distances. Data ambulances, general care, and hospitals that need to be linked to digital systems are another problem. What ambulance services do in </w:t>
                            </w:r>
                            <w:r w:rsidR="00315425">
                              <w:rPr>
                                <w:rStyle w:val="normaltextrun"/>
                                <w:color w:val="000000"/>
                                <w:shd w:val="clear" w:color="auto" w:fill="FFFFFF"/>
                                <w:lang w:val="en-US"/>
                              </w:rPr>
                              <w:t>(Aggarwal, 2023)</w:t>
                            </w:r>
                            <w:r w:rsidR="00315425">
                              <w:rPr>
                                <w:rStyle w:val="eop"/>
                                <w:color w:val="000000"/>
                                <w:shd w:val="clear" w:color="auto" w:fill="FFFFFF"/>
                              </w:rPr>
                              <w:t> </w:t>
                            </w:r>
                            <w:r w:rsidRPr="008322BB">
                              <w:rPr>
                                <w:lang w:val="en-US"/>
                              </w:rPr>
                              <w:t xml:space="preserve">today's healthcare Ambulance services are now part of the system for urgent and emergency care. They fund community care, emergency rooms, and services that aren't open during normal business hours. Patients are handled at home by paramedics increasingly, which is also known as "see and treat" care. </w:t>
                            </w:r>
                            <w:r w:rsidR="00315425">
                              <w:rPr>
                                <w:rStyle w:val="normaltextrun"/>
                                <w:color w:val="000000"/>
                                <w:shd w:val="clear" w:color="auto" w:fill="FFFFFF"/>
                                <w:lang w:val="en-US"/>
                              </w:rPr>
                              <w:t>(Aggarwal, 2023)</w:t>
                            </w:r>
                            <w:r w:rsidR="00315425">
                              <w:rPr>
                                <w:rStyle w:val="eop"/>
                                <w:color w:val="000000"/>
                                <w:shd w:val="clear" w:color="auto" w:fill="FFFFFF"/>
                              </w:rPr>
                              <w:t> </w:t>
                            </w:r>
                            <w:r w:rsidRPr="008322BB">
                              <w:rPr>
                                <w:lang w:val="en-US"/>
                              </w:rPr>
                              <w:t>This method lowers the number of people who need to go to the emergency room and makes sure that each patient gets the support they need.</w:t>
                            </w:r>
                            <w:r w:rsidRPr="008322BB">
                              <w:t> </w:t>
                            </w:r>
                          </w:p>
                          <w:p w14:paraId="337A4FF2" w14:textId="6D812158" w:rsidR="00B77453" w:rsidRDefault="00DD6A2D" w:rsidP="00B77453">
                            <w:r>
                              <w:rPr>
                                <w:noProof/>
                              </w:rPr>
                              <w:drawing>
                                <wp:inline distT="0" distB="0" distL="0" distR="0" wp14:anchorId="0DE92D19" wp14:editId="1E58046D">
                                  <wp:extent cx="3525520" cy="1743075"/>
                                  <wp:effectExtent l="0" t="0" r="0" b="9525"/>
                                  <wp:docPr id="1343425" name="Picture 4" descr="A group of people carrying a person on a stret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25" name="Picture 4" descr="A group of people carrying a person on a stretcher&#10;&#10;AI-generated content may be incorrect."/>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3525520" cy="17430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90F17A" id="Text Box 5" o:spid="_x0000_s1028" type="#_x0000_t202" style="position:absolute;left:0;text-align:left;margin-left:378pt;margin-top:1.5pt;width:295.5pt;height:554.25pt;z-index:-25165823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dULwIAAFwEAAAOAAAAZHJzL2Uyb0RvYy54bWysVNtu2zAMfR+wfxD0vthJnSU14hRd2gwD&#10;ugvQ7QNkSbaFyaImKbGzrx+lpGl2wR6G+UEQTfqQPIf06mbsNdlL5xWYik4nOSXScBDKtBX98nn7&#10;akmJD8wIpsHIih6kpzfrly9Wgy3lDDrQQjqCIMaXg61oF4Its8zzTvbMT8BKg84GXM8Cmq7NhGMD&#10;ovc6m+X562wAJ6wDLr3Ht3dHJ10n/KaRPHxsGi8D0RXF2kI6XTrreGbrFStbx2yn+KkM9g9V9EwZ&#10;THqGumOBkZ1Tv0H1ijvw0IQJhz6DplFcph6wm2n+SzePHbMy9YLkeHumyf8/WP5h/2g/ORLGNzCi&#10;gKkJbx+Af/XEwKZjppW3zsHQSSYw8TRSlg3Wl6dPI9W+9BGkHt6DQJHZLkACGhvXR1awT4LoKMDh&#10;TLocA+H48moxny3n6OLoW+RXy+vFPOVg5dPn1vnwVkJP4qWiDlVN8Gz/4EMsh5VPITGbB63EVmmd&#10;DNfWG+3InuEEbNNzQv8pTBsyVLQoCqzk7xh5ev6E0auAs6xVX9HlOYiVkbh7I9KkBab08Y41axMz&#10;yTSl2MgxbRPuRSuJY6Kis3mRpxHF4IuwxH4k/Eh9GOuRqBgei4pi1CAOKIeD47jjeuKlA/edkgFH&#10;vaL+2445SYl+Z1DS62lRxN1IRjFfzNBwl5760sMMR6iKBkqO101I+xTLN3CL0jcqifJcyWlgcIST&#10;Vqd1iztyaaeo55/C+gcAAAD//wMAUEsDBBQABgAIAAAAIQBlBQCg3gAAAAsBAAAPAAAAZHJzL2Rv&#10;d25yZXYueG1sTE9NS8NAEL0L/odlBG92U2taidkUEQRRSjGteJ1mxySYnU2z2zb+e6cnncu84Q3v&#10;I1+OrlNHGkLr2cB0koAirrxtuTaw3Tzf3IMKEdli55kM/FCAZXF5kWNm/Ynf6VjGWokIhwwNNDH2&#10;mdahashhmPieWLgvPziMcg61tgOeRNx1+jZJ5tphy+LQYE9PDVXf5cEZKP36s+fV5nXcr978vtl+&#10;pC84Neb6anx8ABVpjH/PcI4v0aGQTDt/YBtUZ2CRzqVLNDCTdeZndwtBO0EyKegi1/87FL8AAAD/&#10;/wMAUEsBAi0AFAAGAAgAAAAhALaDOJL+AAAA4QEAABMAAAAAAAAAAAAAAAAAAAAAAFtDb250ZW50&#10;X1R5cGVzXS54bWxQSwECLQAUAAYACAAAACEAOP0h/9YAAACUAQAACwAAAAAAAAAAAAAAAAAvAQAA&#10;X3JlbHMvLnJlbHNQSwECLQAUAAYACAAAACEAv0yHVC8CAABcBAAADgAAAAAAAAAAAAAAAAAuAgAA&#10;ZHJzL2Uyb0RvYy54bWxQSwECLQAUAAYACAAAACEAZQUAoN4AAAALAQAADwAAAAAAAAAAAAAAAACJ&#10;BAAAZHJzL2Rvd25yZXYueG1sUEsFBgAAAAAEAAQA8wAAAJQFAAAAAA==&#10;" strokeweight="3.5pt">
                <v:textbox>
                  <w:txbxContent>
                    <w:p w14:paraId="5E1744F7" w14:textId="2CEF7AA5" w:rsidR="008322BB" w:rsidRPr="008322BB" w:rsidRDefault="008322BB" w:rsidP="008322BB">
                      <w:pPr>
                        <w:rPr>
                          <w:rFonts w:ascii="Arial" w:hAnsi="Arial" w:cs="Arial"/>
                          <w:b/>
                          <w:bCs/>
                          <w:color w:val="0070C0"/>
                        </w:rPr>
                      </w:pPr>
                      <w:r w:rsidRPr="008322BB">
                        <w:rPr>
                          <w:rFonts w:ascii="Arial" w:hAnsi="Arial" w:cs="Arial"/>
                          <w:b/>
                          <w:bCs/>
                          <w:color w:val="0070C0"/>
                          <w:lang w:val="en-US"/>
                        </w:rPr>
                        <w:t xml:space="preserve"> </w:t>
                      </w:r>
                      <w:r w:rsidR="00FE36ED" w:rsidRPr="00A625D2">
                        <w:rPr>
                          <w:rFonts w:ascii="Arial" w:hAnsi="Arial" w:cs="Arial"/>
                          <w:b/>
                          <w:bCs/>
                          <w:color w:val="0070C0"/>
                          <w:lang w:val="en-US"/>
                        </w:rPr>
                        <w:t>C</w:t>
                      </w:r>
                      <w:r w:rsidRPr="008322BB">
                        <w:rPr>
                          <w:rFonts w:ascii="Arial" w:hAnsi="Arial" w:cs="Arial"/>
                          <w:b/>
                          <w:bCs/>
                          <w:color w:val="0070C0"/>
                          <w:lang w:val="en-US"/>
                        </w:rPr>
                        <w:t>hallenges</w:t>
                      </w:r>
                      <w:r w:rsidRPr="008322BB">
                        <w:rPr>
                          <w:rFonts w:ascii="Arial" w:hAnsi="Arial" w:cs="Arial"/>
                          <w:b/>
                          <w:bCs/>
                          <w:color w:val="0070C0"/>
                        </w:rPr>
                        <w:t> </w:t>
                      </w:r>
                      <w:r w:rsidRPr="00A625D2">
                        <w:rPr>
                          <w:rFonts w:ascii="Arial" w:hAnsi="Arial" w:cs="Arial"/>
                          <w:b/>
                          <w:bCs/>
                          <w:color w:val="0070C0"/>
                        </w:rPr>
                        <w:t>Facing Ambulance Services:</w:t>
                      </w:r>
                    </w:p>
                    <w:p w14:paraId="3DBDA115" w14:textId="7DDF5CAD" w:rsidR="008322BB" w:rsidRPr="008322BB" w:rsidRDefault="008322BB" w:rsidP="008322BB">
                      <w:r w:rsidRPr="008322BB">
                        <w:rPr>
                          <w:lang w:val="en-US"/>
                        </w:rPr>
                        <w:t>Two Major Problems the Service Faces</w:t>
                      </w:r>
                      <w:r w:rsidRPr="008322BB">
                        <w:t> </w:t>
                      </w:r>
                      <w:r w:rsidRPr="008322BB">
                        <w:br/>
                      </w:r>
                      <w:r w:rsidRPr="008322BB">
                        <w:rPr>
                          <w:lang w:val="en-US"/>
                        </w:rPr>
                        <w:t>The first challenge is that there is more demand and longer wait times for services. This is because of more emergency calls, an aging population, and more complicated medical needs. Responding to Category 2 calls (important but not life-threatening) takes longer than the NHS wants it to. Delays in hospital handovers make it even harder to get a vehicle. Working conditions and stress can also hurt health and effectiveness. Challenge</w:t>
                      </w:r>
                      <w:r w:rsidR="00842512" w:rsidRPr="00842512">
                        <w:rPr>
                          <w:rFonts w:ascii="Arial" w:hAnsi="Arial" w:cs="Arial"/>
                          <w:color w:val="000000" w:themeColor="text1"/>
                          <w:lang w:val="en-US"/>
                        </w:rPr>
                        <w:t xml:space="preserve"> </w:t>
                      </w:r>
                      <w:r w:rsidR="00842512" w:rsidRPr="00216AFC">
                        <w:rPr>
                          <w:lang w:val="en-US"/>
                        </w:rPr>
                        <w:t>Service.gov.uk. (2019). </w:t>
                      </w:r>
                      <w:r w:rsidRPr="008322BB">
                        <w:rPr>
                          <w:lang w:val="en-US"/>
                        </w:rPr>
                        <w:t xml:space="preserve"> 2: Funding and Allocating Resources: The NHS pays for ambulance services, but budgets have not kept up with rising costs and demand. The costs of maintaining fleets, improving equipment, and hiring skilled workers are very high. Costs are higher, and answers are slower in rural areas and over long distances. Data ambulances, general care, and hospitals that need to be linked to digital systems are another problem. What ambulance services do in </w:t>
                      </w:r>
                      <w:r w:rsidR="00315425">
                        <w:rPr>
                          <w:rStyle w:val="normaltextrun"/>
                          <w:color w:val="000000"/>
                          <w:shd w:val="clear" w:color="auto" w:fill="FFFFFF"/>
                          <w:lang w:val="en-US"/>
                        </w:rPr>
                        <w:t>(Aggarwal, 2023)</w:t>
                      </w:r>
                      <w:r w:rsidR="00315425">
                        <w:rPr>
                          <w:rStyle w:val="eop"/>
                          <w:color w:val="000000"/>
                          <w:shd w:val="clear" w:color="auto" w:fill="FFFFFF"/>
                        </w:rPr>
                        <w:t> </w:t>
                      </w:r>
                      <w:r w:rsidRPr="008322BB">
                        <w:rPr>
                          <w:lang w:val="en-US"/>
                        </w:rPr>
                        <w:t xml:space="preserve">today's healthcare Ambulance services are now part of the system for urgent and emergency care. They fund community care, emergency rooms, and services that aren't open during normal business hours. Patients are handled at home by paramedics increasingly, which is also known as "see and treat" care. </w:t>
                      </w:r>
                      <w:r w:rsidR="00315425">
                        <w:rPr>
                          <w:rStyle w:val="normaltextrun"/>
                          <w:color w:val="000000"/>
                          <w:shd w:val="clear" w:color="auto" w:fill="FFFFFF"/>
                          <w:lang w:val="en-US"/>
                        </w:rPr>
                        <w:t>(Aggarwal, 2023)</w:t>
                      </w:r>
                      <w:r w:rsidR="00315425">
                        <w:rPr>
                          <w:rStyle w:val="eop"/>
                          <w:color w:val="000000"/>
                          <w:shd w:val="clear" w:color="auto" w:fill="FFFFFF"/>
                        </w:rPr>
                        <w:t> </w:t>
                      </w:r>
                      <w:r w:rsidRPr="008322BB">
                        <w:rPr>
                          <w:lang w:val="en-US"/>
                        </w:rPr>
                        <w:t>This method lowers the number of people who need to go to the emergency room and makes sure that each patient gets the support they need.</w:t>
                      </w:r>
                      <w:r w:rsidRPr="008322BB">
                        <w:t> </w:t>
                      </w:r>
                    </w:p>
                    <w:p w14:paraId="337A4FF2" w14:textId="6D812158" w:rsidR="00B77453" w:rsidRDefault="00DD6A2D" w:rsidP="00B77453">
                      <w:r>
                        <w:rPr>
                          <w:noProof/>
                        </w:rPr>
                        <w:drawing>
                          <wp:inline distT="0" distB="0" distL="0" distR="0" wp14:anchorId="0DE92D19" wp14:editId="1E58046D">
                            <wp:extent cx="3525520" cy="1743075"/>
                            <wp:effectExtent l="0" t="0" r="0" b="9525"/>
                            <wp:docPr id="1343425" name="Picture 4" descr="A group of people carrying a person on a stret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425" name="Picture 4" descr="A group of people carrying a person on a stretcher&#10;&#10;AI-generated content may be incorrect."/>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3525520" cy="1743075"/>
                                    </a:xfrm>
                                    <a:prstGeom prst="rect">
                                      <a:avLst/>
                                    </a:prstGeom>
                                  </pic:spPr>
                                </pic:pic>
                              </a:graphicData>
                            </a:graphic>
                          </wp:inline>
                        </w:drawing>
                      </w:r>
                    </w:p>
                  </w:txbxContent>
                </v:textbox>
                <w10:wrap type="tight" anchorx="page"/>
              </v:shape>
            </w:pict>
          </mc:Fallback>
        </mc:AlternateContent>
      </w:r>
      <w:r w:rsidR="006163DF">
        <w:rPr>
          <w:noProof/>
        </w:rPr>
        <mc:AlternateContent>
          <mc:Choice Requires="wps">
            <w:drawing>
              <wp:anchor distT="45720" distB="45720" distL="114300" distR="114300" simplePos="0" relativeHeight="251658241" behindDoc="1" locked="0" layoutInCell="1" allowOverlap="1" wp14:anchorId="04CAE92E" wp14:editId="5733983A">
                <wp:simplePos x="0" y="0"/>
                <wp:positionH relativeFrom="page">
                  <wp:align>left</wp:align>
                </wp:positionH>
                <wp:positionV relativeFrom="paragraph">
                  <wp:posOffset>19050</wp:posOffset>
                </wp:positionV>
                <wp:extent cx="4762500" cy="3362325"/>
                <wp:effectExtent l="19050" t="19050" r="38100" b="47625"/>
                <wp:wrapTight wrapText="bothSides">
                  <wp:wrapPolygon edited="0">
                    <wp:start x="-86" y="-122"/>
                    <wp:lineTo x="-86" y="21784"/>
                    <wp:lineTo x="21686" y="21784"/>
                    <wp:lineTo x="21686" y="-122"/>
                    <wp:lineTo x="-86" y="-122"/>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3362325"/>
                        </a:xfrm>
                        <a:prstGeom prst="rect">
                          <a:avLst/>
                        </a:prstGeom>
                        <a:solidFill>
                          <a:srgbClr val="FFFFFF"/>
                        </a:solidFill>
                        <a:ln w="47625">
                          <a:solidFill>
                            <a:schemeClr val="accent2"/>
                          </a:solidFill>
                          <a:miter lim="800000"/>
                          <a:headEnd/>
                          <a:tailEnd/>
                        </a:ln>
                        <a:effectLst>
                          <a:softEdge rad="25400"/>
                        </a:effectLst>
                      </wps:spPr>
                      <wps:txbx>
                        <w:txbxContent>
                          <w:p w14:paraId="0AD28935" w14:textId="77777777" w:rsidR="00227921" w:rsidRDefault="00FE36ED" w:rsidP="00BE6BE0">
                            <w:pPr>
                              <w:rPr>
                                <w:rFonts w:ascii="Arial" w:hAnsi="Arial" w:cs="Arial"/>
                                <w:b/>
                                <w:bCs/>
                                <w:color w:val="000000" w:themeColor="text1"/>
                                <w:lang w:val="en-US"/>
                              </w:rPr>
                            </w:pPr>
                            <w:r w:rsidRPr="00227921">
                              <w:rPr>
                                <w:rFonts w:ascii="Arial" w:hAnsi="Arial" w:cs="Arial"/>
                                <w:b/>
                                <w:bCs/>
                                <w:color w:val="000000" w:themeColor="text1"/>
                                <w:lang w:val="en-US"/>
                              </w:rPr>
                              <w:t>Intr</w:t>
                            </w:r>
                            <w:r w:rsidR="00227921" w:rsidRPr="00227921">
                              <w:rPr>
                                <w:rFonts w:ascii="Arial" w:hAnsi="Arial" w:cs="Arial"/>
                                <w:b/>
                                <w:bCs/>
                                <w:color w:val="000000" w:themeColor="text1"/>
                                <w:lang w:val="en-US"/>
                              </w:rPr>
                              <w:t>oduction:</w:t>
                            </w:r>
                          </w:p>
                          <w:p w14:paraId="44A2397F" w14:textId="1C553683" w:rsidR="00BE6BE0" w:rsidRPr="00E05039" w:rsidRDefault="00227921" w:rsidP="00227921">
                            <w:pPr>
                              <w:spacing w:after="0"/>
                              <w:rPr>
                                <w:rFonts w:ascii="Arial" w:hAnsi="Arial" w:cs="Arial"/>
                                <w:color w:val="000000" w:themeColor="text1"/>
                              </w:rPr>
                            </w:pPr>
                            <w:r>
                              <w:rPr>
                                <w:rFonts w:ascii="Arial" w:hAnsi="Arial" w:cs="Arial"/>
                                <w:color w:val="000000" w:themeColor="text1"/>
                                <w:lang w:val="en-US"/>
                              </w:rPr>
                              <w:t xml:space="preserve"> </w:t>
                            </w:r>
                            <w:r w:rsidR="0036592E" w:rsidRPr="00E05039">
                              <w:rPr>
                                <w:rFonts w:ascii="Arial" w:hAnsi="Arial" w:cs="Arial"/>
                                <w:color w:val="000000" w:themeColor="text1"/>
                                <w:lang w:val="en-US"/>
                              </w:rPr>
                              <w:t>Description of the Healthcare Service Selected</w:t>
                            </w:r>
                            <w:r w:rsidR="0036592E" w:rsidRPr="00E05039">
                              <w:rPr>
                                <w:rFonts w:ascii="Arial" w:hAnsi="Arial" w:cs="Arial"/>
                                <w:color w:val="000000" w:themeColor="text1"/>
                              </w:rPr>
                              <w:t> </w:t>
                            </w:r>
                            <w:r w:rsidR="0036592E" w:rsidRPr="00E05039">
                              <w:rPr>
                                <w:rFonts w:ascii="Arial" w:hAnsi="Arial" w:cs="Arial"/>
                                <w:color w:val="000000" w:themeColor="text1"/>
                              </w:rPr>
                              <w:br/>
                            </w:r>
                            <w:r w:rsidR="0036592E" w:rsidRPr="00E05039">
                              <w:rPr>
                                <w:rFonts w:ascii="Arial" w:hAnsi="Arial" w:cs="Arial"/>
                                <w:color w:val="000000" w:themeColor="text1"/>
                                <w:lang w:val="en-US"/>
                              </w:rPr>
                              <w:t>Ambulance services deliver emergency and urgent medical assistance to individuals who are critically ailing or injured. They frequently serve as the initial point of contact in critical situations. They examine patients, provide pre-hospital care, respond to 999 (UK) emergency calls, and transport patients safely to hospitals. They are staffed by paramedics, emergency medical technicians (EMTs), and dispatchers in the control center. Ambulance services are available around the clock and are part of the National Health Service (NHS) as a whole. To make sure the correct help gets to the right patient at the right time, they also support community care, mental health crises, and major incident responses in addition to providing non-emergency patient transport.</w:t>
                            </w:r>
                            <w:r w:rsidR="007D2512" w:rsidRPr="007D2512">
                              <w:rPr>
                                <w:color w:val="000000"/>
                                <w:shd w:val="clear" w:color="auto" w:fill="FFFFFF"/>
                                <w:lang w:val="en-US"/>
                              </w:rPr>
                              <w:t xml:space="preserve"> </w:t>
                            </w:r>
                            <w:r w:rsidR="00C7774D">
                              <w:rPr>
                                <w:rStyle w:val="normaltextrun"/>
                                <w:color w:val="000000"/>
                                <w:shd w:val="clear" w:color="auto" w:fill="FFFFFF"/>
                                <w:lang w:val="en-US"/>
                              </w:rPr>
                              <w:t>(England, 2023)</w:t>
                            </w:r>
                            <w:r w:rsidR="00C7774D">
                              <w:rPr>
                                <w:rStyle w:val="eop"/>
                                <w:color w:val="000000"/>
                                <w:shd w:val="clear" w:color="auto" w:fill="FFFFFF"/>
                              </w:rPr>
                              <w:t> </w:t>
                            </w:r>
                            <w:r>
                              <w:rPr>
                                <w:rFonts w:ascii="Arial" w:hAnsi="Arial" w:cs="Arial"/>
                                <w:noProof/>
                                <w:color w:val="000000" w:themeColor="text1"/>
                              </w:rPr>
                              <w:drawing>
                                <wp:inline distT="0" distB="0" distL="0" distR="0" wp14:anchorId="5966DEDE" wp14:editId="38BA6843">
                                  <wp:extent cx="2747010" cy="762000"/>
                                  <wp:effectExtent l="0" t="0" r="0" b="0"/>
                                  <wp:docPr id="112147213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72132" name="Picture 2" descr="A close-up of a logo&#10;&#10;AI-generated content may be incorrect."/>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2747010" cy="7620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left:0;text-align:left;margin-left:0;margin-top:1.5pt;width:375pt;height:264.75pt;z-index:-251658239;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OOXMwIAAF8EAAAOAAAAZHJzL2Uyb0RvYy54bWysVNtu2zAMfR+wfxD0vthxLu2MOEWXNsOA&#10;7gJ0+wBalmNhsuhJSuzs60fJaZpuexrmB0E06UPyHNKrm6HV7CCtU2gKPp2knEkjsFJmV/BvX7dv&#10;rjlzHkwFGo0s+FE6frN+/WrVd7nMsEFdScsIxLi87wreeN/lSeJEI1twE+ykIWeNtgVPpt0llYWe&#10;0FudZGm6THq0VWdRSOfo7d3o5OuIX9dS+M917aRnuuBUm4+njWcZzmS9gnxnoWuUOJUB/1BFC8pQ&#10;0jPUHXhge6v+gGqVsOiw9hOBbYJ1rYSMPVA30/S3bh4b6GTshchx3Zkm9/9gxafDY/fFMj+8w4EE&#10;jE247gHFd8cMbhowO3lrLfaNhIoSTwNlSd+5/PRpoNrlLoCU/UesSGTYe4xAQ23bwAr1yQidBDie&#10;SZeDZ4Jezq+W2SIllyDfbLbMZtki5oD86fPOOv9eYsvCpeCWVI3wcHhwPpQD+VNIyOZQq2qrtI6G&#10;3ZUbbdkBaAK28TmhvwjThvWnWkYKXmCEaZRnFBBCGp/9DaZVnsZZq7bg12l4QhDkgbt7U8W7B6XH&#10;O5WtTXDLOKjUy1h97e+rnWQWqoJni/kIQsEXYVGAwPnIvh/KgSkKn4V8QY8SqyMpYnGceNpQujRo&#10;f3LW07QX3P3Yg5Wc6Q+GVH07nc/DekRjvrjKyLCXnvLSA0YQVME9Z+N14+NKhfIN3pL6tYq6PFdy&#10;mhma4ijXaePCmlzaMer5v7D+BQAA//8DAFBLAwQUAAYACAAAACEAH5LNyt0AAAAGAQAADwAAAGRy&#10;cy9kb3ducmV2LnhtbEyPzU7DMBCE70i8g7VI3KjTlkAV4lQVKhKHSDSFB3DjzY+w11HsNunbs5zg&#10;tLOa1cy3+XZ2VlxwDL0nBctFAgKp9qanVsHX59vDBkSImoy2nlDBFQNsi9ubXGfGT1Th5RhbwSEU&#10;Mq2gi3HIpAx1h06HhR+Q2Gv86HTkdWylGfXE4c7KVZI8Sad74oZOD/jaYf19PDsF73O1vz4eJipt&#10;U1a+2ZX75cdGqfu7efcCIuIc/47hF5/RoWCmkz+TCcIq4EeigjUPNp/ThMVJQbpepSCLXP7HL34A&#10;AAD//wMAUEsBAi0AFAAGAAgAAAAhALaDOJL+AAAA4QEAABMAAAAAAAAAAAAAAAAAAAAAAFtDb250&#10;ZW50X1R5cGVzXS54bWxQSwECLQAUAAYACAAAACEAOP0h/9YAAACUAQAACwAAAAAAAAAAAAAAAAAv&#10;AQAAX3JlbHMvLnJlbHNQSwECLQAUAAYACAAAACEAgljjlzMCAABfBAAADgAAAAAAAAAAAAAAAAAu&#10;AgAAZHJzL2Uyb0RvYy54bWxQSwECLQAUAAYACAAAACEAH5LNyt0AAAAGAQAADwAAAAAAAAAAAAAA&#10;AACNBAAAZHJzL2Rvd25yZXYueG1sUEsFBgAAAAAEAAQA8wAAAJcFAAAAAA==&#10;" strokecolor="#b2b2b2 [3205]" strokeweight="3.75pt">
                <v:textbox>
                  <w:txbxContent>
                    <w:p w14:paraId="0AD28935" w14:textId="77777777" w:rsidR="00227921" w:rsidRDefault="00FE36ED" w:rsidP="00BE6BE0">
                      <w:pPr>
                        <w:rPr>
                          <w:rFonts w:ascii="Arial" w:hAnsi="Arial" w:cs="Arial"/>
                          <w:b/>
                          <w:bCs/>
                          <w:color w:val="000000" w:themeColor="text1"/>
                          <w:lang w:val="en-US"/>
                        </w:rPr>
                      </w:pPr>
                      <w:r w:rsidRPr="00227921">
                        <w:rPr>
                          <w:rFonts w:ascii="Arial" w:hAnsi="Arial" w:cs="Arial"/>
                          <w:b/>
                          <w:bCs/>
                          <w:color w:val="000000" w:themeColor="text1"/>
                          <w:lang w:val="en-US"/>
                        </w:rPr>
                        <w:t>Intr</w:t>
                      </w:r>
                      <w:r w:rsidR="00227921" w:rsidRPr="00227921">
                        <w:rPr>
                          <w:rFonts w:ascii="Arial" w:hAnsi="Arial" w:cs="Arial"/>
                          <w:b/>
                          <w:bCs/>
                          <w:color w:val="000000" w:themeColor="text1"/>
                          <w:lang w:val="en-US"/>
                        </w:rPr>
                        <w:t>oduction:</w:t>
                      </w:r>
                    </w:p>
                    <w:p w14:paraId="44A2397F" w14:textId="1C553683" w:rsidR="00BE6BE0" w:rsidRPr="00E05039" w:rsidRDefault="00227921" w:rsidP="00227921">
                      <w:pPr>
                        <w:spacing w:after="0"/>
                        <w:rPr>
                          <w:rFonts w:ascii="Arial" w:hAnsi="Arial" w:cs="Arial"/>
                          <w:color w:val="000000" w:themeColor="text1"/>
                        </w:rPr>
                      </w:pPr>
                      <w:r>
                        <w:rPr>
                          <w:rFonts w:ascii="Arial" w:hAnsi="Arial" w:cs="Arial"/>
                          <w:color w:val="000000" w:themeColor="text1"/>
                          <w:lang w:val="en-US"/>
                        </w:rPr>
                        <w:t xml:space="preserve"> </w:t>
                      </w:r>
                      <w:r w:rsidR="0036592E" w:rsidRPr="00E05039">
                        <w:rPr>
                          <w:rFonts w:ascii="Arial" w:hAnsi="Arial" w:cs="Arial"/>
                          <w:color w:val="000000" w:themeColor="text1"/>
                          <w:lang w:val="en-US"/>
                        </w:rPr>
                        <w:t>Description of the Healthcare Service Selected</w:t>
                      </w:r>
                      <w:r w:rsidR="0036592E" w:rsidRPr="00E05039">
                        <w:rPr>
                          <w:rFonts w:ascii="Arial" w:hAnsi="Arial" w:cs="Arial"/>
                          <w:color w:val="000000" w:themeColor="text1"/>
                        </w:rPr>
                        <w:t> </w:t>
                      </w:r>
                      <w:r w:rsidR="0036592E" w:rsidRPr="00E05039">
                        <w:rPr>
                          <w:rFonts w:ascii="Arial" w:hAnsi="Arial" w:cs="Arial"/>
                          <w:color w:val="000000" w:themeColor="text1"/>
                        </w:rPr>
                        <w:br/>
                      </w:r>
                      <w:r w:rsidR="0036592E" w:rsidRPr="00E05039">
                        <w:rPr>
                          <w:rFonts w:ascii="Arial" w:hAnsi="Arial" w:cs="Arial"/>
                          <w:color w:val="000000" w:themeColor="text1"/>
                          <w:lang w:val="en-US"/>
                        </w:rPr>
                        <w:t>Ambulance services deliver emergency and urgent medical assistance to individuals who are critically ailing or injured. They frequently serve as the initial point of contact in critical situations. They examine patients, provide pre-hospital care, respond to 999 (UK) emergency calls, and transport patients safely to hospitals. They are staffed by paramedics, emergency medical technicians (EMTs), and dispatchers in the control center. Ambulance services are available around the clock and are part of the National Health Service (NHS) as a whole. To make sure the correct help gets to the right patient at the right time, they also support community care, mental health crises, and major incident responses in addition to providing non-emergency patient transport.</w:t>
                      </w:r>
                      <w:r w:rsidR="007D2512" w:rsidRPr="007D2512">
                        <w:rPr>
                          <w:color w:val="000000"/>
                          <w:shd w:val="clear" w:color="auto" w:fill="FFFFFF"/>
                          <w:lang w:val="en-US"/>
                        </w:rPr>
                        <w:t xml:space="preserve"> </w:t>
                      </w:r>
                      <w:r w:rsidR="00C7774D">
                        <w:rPr>
                          <w:rStyle w:val="normaltextrun"/>
                          <w:color w:val="000000"/>
                          <w:shd w:val="clear" w:color="auto" w:fill="FFFFFF"/>
                          <w:lang w:val="en-US"/>
                        </w:rPr>
                        <w:t>(England, 2023)</w:t>
                      </w:r>
                      <w:r w:rsidR="00C7774D">
                        <w:rPr>
                          <w:rStyle w:val="eop"/>
                          <w:color w:val="000000"/>
                          <w:shd w:val="clear" w:color="auto" w:fill="FFFFFF"/>
                        </w:rPr>
                        <w:t> </w:t>
                      </w:r>
                      <w:r>
                        <w:rPr>
                          <w:rFonts w:ascii="Arial" w:hAnsi="Arial" w:cs="Arial"/>
                          <w:noProof/>
                          <w:color w:val="000000" w:themeColor="text1"/>
                        </w:rPr>
                        <w:drawing>
                          <wp:inline distT="0" distB="0" distL="0" distR="0" wp14:anchorId="5966DEDE" wp14:editId="38BA6843">
                            <wp:extent cx="2747010" cy="762000"/>
                            <wp:effectExtent l="0" t="0" r="0" b="0"/>
                            <wp:docPr id="112147213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472132" name="Picture 2" descr="A close-up of a logo&#10;&#10;AI-generated content may be incorrect."/>
                                    <pic:cNvPicPr/>
                                  </pic:nvPicPr>
                                  <pic:blipFill>
                                    <a:blip r:embed="rId24">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2747010" cy="762000"/>
                                    </a:xfrm>
                                    <a:prstGeom prst="rect">
                                      <a:avLst/>
                                    </a:prstGeom>
                                  </pic:spPr>
                                </pic:pic>
                              </a:graphicData>
                            </a:graphic>
                          </wp:inline>
                        </w:drawing>
                      </w:r>
                    </w:p>
                  </w:txbxContent>
                </v:textbox>
                <w10:wrap type="tight" anchorx="page"/>
              </v:shape>
            </w:pict>
          </mc:Fallback>
        </mc:AlternateContent>
      </w:r>
      <w:r w:rsidR="00366107">
        <w:rPr>
          <w:noProof/>
        </w:rPr>
        <mc:AlternateContent>
          <mc:Choice Requires="wps">
            <w:drawing>
              <wp:anchor distT="45720" distB="45720" distL="114300" distR="114300" simplePos="0" relativeHeight="251658243" behindDoc="1" locked="0" layoutInCell="1" allowOverlap="1" wp14:anchorId="298766ED" wp14:editId="770F13CE">
                <wp:simplePos x="0" y="0"/>
                <wp:positionH relativeFrom="column">
                  <wp:posOffset>7648575</wp:posOffset>
                </wp:positionH>
                <wp:positionV relativeFrom="paragraph">
                  <wp:posOffset>19050</wp:posOffset>
                </wp:positionV>
                <wp:extent cx="5695950" cy="7058025"/>
                <wp:effectExtent l="19050" t="19050" r="19050" b="28575"/>
                <wp:wrapTight wrapText="bothSides">
                  <wp:wrapPolygon edited="0">
                    <wp:start x="-72" y="-58"/>
                    <wp:lineTo x="-72" y="21629"/>
                    <wp:lineTo x="21600" y="21629"/>
                    <wp:lineTo x="21600" y="-58"/>
                    <wp:lineTo x="-72" y="-58"/>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7058025"/>
                        </a:xfrm>
                        <a:prstGeom prst="rect">
                          <a:avLst/>
                        </a:prstGeom>
                        <a:solidFill>
                          <a:srgbClr val="FFFFFF"/>
                        </a:solidFill>
                        <a:ln w="44450">
                          <a:solidFill>
                            <a:srgbClr val="000000"/>
                          </a:solidFill>
                          <a:miter lim="800000"/>
                          <a:headEnd/>
                          <a:tailEnd/>
                        </a:ln>
                        <a:effectLst>
                          <a:softEdge rad="25400"/>
                        </a:effectLst>
                      </wps:spPr>
                      <wps:txbx>
                        <w:txbxContent>
                          <w:p w14:paraId="43240373" w14:textId="27434ED6" w:rsidR="00823579" w:rsidRPr="00823579" w:rsidRDefault="00823579" w:rsidP="00823579">
                            <w:pPr>
                              <w:rPr>
                                <w:rFonts w:ascii="Arial" w:hAnsi="Arial" w:cs="Arial"/>
                              </w:rPr>
                            </w:pPr>
                            <w:r w:rsidRPr="00823579">
                              <w:rPr>
                                <w:rFonts w:ascii="Arial" w:hAnsi="Arial" w:cs="Arial"/>
                                <w:lang w:val="en-US"/>
                              </w:rPr>
                              <w:t> Concise Historical Overview of the Service</w:t>
                            </w:r>
                            <w:r w:rsidRPr="00823579">
                              <w:rPr>
                                <w:rFonts w:ascii="Arial" w:hAnsi="Arial" w:cs="Arial"/>
                              </w:rPr>
                              <w:t> </w:t>
                            </w:r>
                            <w:r w:rsidRPr="00823579">
                              <w:rPr>
                                <w:rFonts w:ascii="Arial" w:hAnsi="Arial" w:cs="Arial"/>
                              </w:rPr>
                              <w:br/>
                            </w:r>
                            <w:r w:rsidRPr="00823579">
                              <w:rPr>
                                <w:rFonts w:ascii="Arial" w:hAnsi="Arial" w:cs="Arial"/>
                                <w:lang w:val="en-US"/>
                              </w:rPr>
                              <w:t>Ambulance services have its roots in the 19th century, when wounded troops were brought from battlegrounds in horse-drawn carriages. Civilian ambulance services commenced in major cities circa the early 1900s. The service became part of the National Health Service (NHS) in the UK in 1948. This made sure that emergency transport and care were paid for by the government. In the 1970s and 1980s, the incorporation of professional paramedics revolutionized ambulance teams from mere patient transports to proficient emergency clinicians. Today, ambulance services use computer-aided dispatch systems, GPS tracking, and modern life support technology to give faster, more accurate care.</w:t>
                            </w:r>
                            <w:r w:rsidRPr="00823579">
                              <w:rPr>
                                <w:rFonts w:ascii="Arial" w:hAnsi="Arial" w:cs="Arial"/>
                              </w:rPr>
                              <w:t> </w:t>
                            </w:r>
                            <w:r w:rsidR="00C7774D">
                              <w:rPr>
                                <w:rStyle w:val="normaltextrun"/>
                                <w:color w:val="000000"/>
                                <w:shd w:val="clear" w:color="auto" w:fill="FFFFFF"/>
                                <w:lang w:val="en-US"/>
                              </w:rPr>
                              <w:t>(England, 2023)</w:t>
                            </w:r>
                            <w:r w:rsidR="00C7774D">
                              <w:rPr>
                                <w:rStyle w:val="eop"/>
                                <w:color w:val="000000"/>
                                <w:shd w:val="clear" w:color="auto" w:fill="FFFFFF"/>
                              </w:rPr>
                              <w:t> </w:t>
                            </w:r>
                          </w:p>
                          <w:p w14:paraId="77D86D9E" w14:textId="5D778BE6" w:rsidR="00823579" w:rsidRPr="00823579" w:rsidRDefault="00823579" w:rsidP="00823579">
                            <w:pPr>
                              <w:rPr>
                                <w:rFonts w:ascii="Arial" w:hAnsi="Arial" w:cs="Arial"/>
                              </w:rPr>
                            </w:pPr>
                            <w:r w:rsidRPr="00823579">
                              <w:rPr>
                                <w:rFonts w:ascii="Arial" w:hAnsi="Arial" w:cs="Arial"/>
                                <w:b/>
                                <w:bCs/>
                                <w:lang w:val="en-US"/>
                              </w:rPr>
                              <w:t>Functions of Ambulance Service</w:t>
                            </w:r>
                            <w:r w:rsidRPr="00823579">
                              <w:rPr>
                                <w:rFonts w:ascii="Arial" w:hAnsi="Arial" w:cs="Arial"/>
                              </w:rPr>
                              <w:t> </w:t>
                            </w:r>
                          </w:p>
                          <w:p w14:paraId="44F23F8F" w14:textId="01C6D276" w:rsidR="00823579" w:rsidRPr="00823579" w:rsidRDefault="00823579" w:rsidP="00823579">
                            <w:pPr>
                              <w:rPr>
                                <w:rFonts w:ascii="Arial" w:hAnsi="Arial" w:cs="Arial"/>
                              </w:rPr>
                            </w:pPr>
                            <w:r w:rsidRPr="00823579">
                              <w:rPr>
                                <w:rFonts w:ascii="Arial" w:hAnsi="Arial" w:cs="Arial"/>
                                <w:lang w:val="en-US"/>
                              </w:rPr>
                              <w:t>Present Operation of the Service</w:t>
                            </w:r>
                            <w:r w:rsidRPr="00823579">
                              <w:rPr>
                                <w:rFonts w:ascii="Arial" w:hAnsi="Arial" w:cs="Arial"/>
                              </w:rPr>
                              <w:t> </w:t>
                            </w:r>
                            <w:r w:rsidRPr="00823579">
                              <w:rPr>
                                <w:rFonts w:ascii="Arial" w:hAnsi="Arial" w:cs="Arial"/>
                              </w:rPr>
                              <w:br/>
                            </w:r>
                            <w:r w:rsidRPr="00823579">
                              <w:rPr>
                                <w:rFonts w:ascii="Arial" w:hAnsi="Arial" w:cs="Arial"/>
                                <w:lang w:val="en-US"/>
                              </w:rPr>
                              <w:t>The NHS Trusts in each region work together to coordinate ambulance services. For example, the London Ambulance Service NHS Trust and the Northwest Ambulance Service NHS Trust. When an individual dials 999: 1. The control center utilizes triage tools to figure out how urgent something</w:t>
                            </w:r>
                            <w:r w:rsidR="00AE32F8">
                              <w:rPr>
                                <w:rFonts w:ascii="Arial" w:hAnsi="Arial" w:cs="Arial"/>
                                <w:lang w:val="en-US"/>
                              </w:rPr>
                              <w:t>.</w:t>
                            </w:r>
                            <w:r w:rsidR="00AE32F8" w:rsidRPr="00AE32F8">
                              <w:rPr>
                                <w:color w:val="000000"/>
                                <w:shd w:val="clear" w:color="auto" w:fill="FFFFFF"/>
                                <w:lang w:val="en-US"/>
                              </w:rPr>
                              <w:t xml:space="preserve"> </w:t>
                            </w:r>
                            <w:r w:rsidR="00AE32F8">
                              <w:rPr>
                                <w:rStyle w:val="normaltextrun"/>
                                <w:color w:val="000000"/>
                                <w:shd w:val="clear" w:color="auto" w:fill="FFFFFF"/>
                                <w:lang w:val="en-US"/>
                              </w:rPr>
                              <w:t>(Service.gov.uk, 2019)</w:t>
                            </w:r>
                            <w:r w:rsidR="00AE32F8">
                              <w:rPr>
                                <w:rStyle w:val="eop"/>
                                <w:color w:val="000000"/>
                                <w:shd w:val="clear" w:color="auto" w:fill="FFFFFF"/>
                              </w:rPr>
                              <w:t> </w:t>
                            </w:r>
                            <w:r w:rsidR="00AE32F8">
                              <w:rPr>
                                <w:rFonts w:ascii="Arial" w:hAnsi="Arial" w:cs="Arial"/>
                                <w:lang w:val="en-US"/>
                              </w:rPr>
                              <w:t xml:space="preserve"> </w:t>
                            </w:r>
                            <w:r w:rsidRPr="00823579">
                              <w:rPr>
                                <w:rFonts w:ascii="Arial" w:hAnsi="Arial" w:cs="Arial"/>
                                <w:lang w:val="en-US"/>
                              </w:rPr>
                              <w:t>2. The system sends the closest vehicle that can help, such as an ambulance, a paramedic car, an air ambulance, or a community responder. 3. Rescuers check out the patients, fix them, and decide if they need to be taken to the hospital. 4.</w:t>
                            </w:r>
                            <w:r w:rsidR="00AE32F8" w:rsidRPr="00AE32F8">
                              <w:rPr>
                                <w:color w:val="000000"/>
                                <w:shd w:val="clear" w:color="auto" w:fill="FFFFFF"/>
                                <w:lang w:val="en-US"/>
                              </w:rPr>
                              <w:t xml:space="preserve"> </w:t>
                            </w:r>
                            <w:r w:rsidR="00AE32F8">
                              <w:rPr>
                                <w:rStyle w:val="normaltextrun"/>
                                <w:color w:val="000000"/>
                                <w:shd w:val="clear" w:color="auto" w:fill="FFFFFF"/>
                                <w:lang w:val="en-US"/>
                              </w:rPr>
                              <w:t>(Service.gov.uk, 2019)</w:t>
                            </w:r>
                            <w:r w:rsidR="00AE32F8">
                              <w:rPr>
                                <w:rStyle w:val="eop"/>
                                <w:color w:val="000000"/>
                                <w:shd w:val="clear" w:color="auto" w:fill="FFFFFF"/>
                              </w:rPr>
                              <w:t> </w:t>
                            </w:r>
                            <w:r w:rsidRPr="00823579">
                              <w:rPr>
                                <w:rFonts w:ascii="Arial" w:hAnsi="Arial" w:cs="Arial"/>
                                <w:lang w:val="en-US"/>
                              </w:rPr>
                              <w:t xml:space="preserve"> A hospital's emergency rooms get data and handover reports online. Roles of the staff: Paramedics oversee making clinical decisions and providing advanced life support. - Emergency Medical Technicians (EMTs): help with driving</w:t>
                            </w:r>
                            <w:r w:rsidR="00081205">
                              <w:rPr>
                                <w:rFonts w:ascii="Arial" w:hAnsi="Arial" w:cs="Arial"/>
                                <w:lang w:val="en-US"/>
                              </w:rPr>
                              <w:t>.</w:t>
                            </w:r>
                            <w:r w:rsidR="007D2512" w:rsidRPr="007D2512">
                              <w:rPr>
                                <w:color w:val="000000"/>
                                <w:shd w:val="clear" w:color="auto" w:fill="FFFFFF"/>
                                <w:lang w:val="en-US"/>
                              </w:rPr>
                              <w:t xml:space="preserve"> </w:t>
                            </w:r>
                          </w:p>
                          <w:p w14:paraId="2F2C6041" w14:textId="2BED5D04" w:rsidR="00BE6BE0" w:rsidRDefault="00066692" w:rsidP="00BE6BE0">
                            <w:r>
                              <w:rPr>
                                <w:noProof/>
                              </w:rPr>
                              <w:drawing>
                                <wp:inline distT="0" distB="0" distL="0" distR="0" wp14:anchorId="4C163EB0" wp14:editId="4FFCE61F">
                                  <wp:extent cx="6999605" cy="2438400"/>
                                  <wp:effectExtent l="0" t="0" r="0" b="0"/>
                                  <wp:docPr id="615923322" name="Picture 3" descr="Paramedics carrying a stretcher to a medical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88724" name="Picture 3" descr="Paramedics carrying a stretcher to a medical vehicle&#10;&#10;AI-generated content may be incorrect."/>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6999605" cy="24384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left:0;text-align:left;margin-left:602.25pt;margin-top:1.5pt;width:448.5pt;height:555.75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NqULwIAAFwEAAAOAAAAZHJzL2Uyb0RvYy54bWysVNtu2zAMfR+wfxD0vtgJ7DYx4hRd2gwD&#10;um5Atw+QZdkWJouapMTOvn6UnKbZBXsY5gdBNOlD8hzS65uxV+QgrJOgSzqfpZQIzaGWui3pl8+7&#10;N0tKnGe6Zgq0KOlROHqzef1qPZhCLKADVQtLEES7YjAl7bw3RZI43omeuRkYodHZgO2ZR9O2SW3Z&#10;gOi9ShZpepUMYGtjgQvn8O3d5KSbiN80gvuPTeOEJ6qkWJuPp41nFc5ks2ZFa5npJD+Vwf6hip5J&#10;jUnPUHfMM7K38jeoXnILDho/49An0DSSi9gDdjNPf+nmqWNGxF6QHGfONLn/B8sfD0/mkyV+fAsj&#10;ChibcOYB+FdHNGw7pltxay0MnWA1Jp4HypLBuOL0aaDaFS6AVMMHqFFktvcQgcbG9oEV7JMgOgpw&#10;PJMuRk84vsyvVvkqRxdH33WaL9NFHnOw4vlzY51/J6An4VJSi6pGeHZ4cD6Uw4rnkJDNgZL1TioV&#10;DdtWW2XJgeEE7OJzQv8pTGkylDTLMqzk7xhpfP6E0UuPs6xkX9LlOYgVgbh7XcdJ80yq6Y41Kx0y&#10;iTil2MiUtvH3dSuIZXVJF3mWxhHF4IuwyH4gfKLej9VIJIZnoaggRgX1EeWwMI07rideOrDfKRlw&#10;1Evqvu2ZFZSo9xolXc2zLOxGNLL8eoGGvfRUlx6mOUKV1FMyXbc+7lMoX8MtSt/IKMpLJaeBwRGO&#10;Wp3WLezIpR2jXn4Kmx8AAAD//wMAUEsDBBQABgAIAAAAIQA2xhB53wAAAAwBAAAPAAAAZHJzL2Rv&#10;d25yZXYueG1sTI9BS8NAEIXvgv9hGcGb3d1oRdJsigiCKEWaVnqdZtckmJ1Ns9s2/nvHkx7fvMeb&#10;7xXLyffi5MbYBTKgZwqEozrYjhoD283zzQOImJAs9oGcgW8XYVleXhSY23CmtTtVqRFcQjFHA21K&#10;Qy5lrFvnMc7C4Ii9zzB6TCzHRtoRz1zue5kpdS89dsQfWhzcU+vqr+roDVThfTfQavM6HVZv4dBu&#10;P+YvqI25vpoeFyCSm9JfGH7xGR1KZtqHI9koetaZuptz1sAtb+JAppXmw54trdmSZSH/jyh/AAAA&#10;//8DAFBLAQItABQABgAIAAAAIQC2gziS/gAAAOEBAAATAAAAAAAAAAAAAAAAAAAAAABbQ29udGVu&#10;dF9UeXBlc10ueG1sUEsBAi0AFAAGAAgAAAAhADj9If/WAAAAlAEAAAsAAAAAAAAAAAAAAAAALwEA&#10;AF9yZWxzLy5yZWxzUEsBAi0AFAAGAAgAAAAhAJmg2pQvAgAAXAQAAA4AAAAAAAAAAAAAAAAALgIA&#10;AGRycy9lMm9Eb2MueG1sUEsBAi0AFAAGAAgAAAAhADbGEHnfAAAADAEAAA8AAAAAAAAAAAAAAAAA&#10;iQQAAGRycy9kb3ducmV2LnhtbFBLBQYAAAAABAAEAPMAAACVBQAAAAA=&#10;" strokeweight="3.5pt">
                <v:textbox>
                  <w:txbxContent>
                    <w:p w14:paraId="43240373" w14:textId="27434ED6" w:rsidR="00823579" w:rsidRPr="00823579" w:rsidRDefault="00823579" w:rsidP="00823579">
                      <w:pPr>
                        <w:rPr>
                          <w:rFonts w:ascii="Arial" w:hAnsi="Arial" w:cs="Arial"/>
                        </w:rPr>
                      </w:pPr>
                      <w:r w:rsidRPr="00823579">
                        <w:rPr>
                          <w:rFonts w:ascii="Arial" w:hAnsi="Arial" w:cs="Arial"/>
                          <w:lang w:val="en-US"/>
                        </w:rPr>
                        <w:t> Concise Historical Overview of the Service</w:t>
                      </w:r>
                      <w:r w:rsidRPr="00823579">
                        <w:rPr>
                          <w:rFonts w:ascii="Arial" w:hAnsi="Arial" w:cs="Arial"/>
                        </w:rPr>
                        <w:t> </w:t>
                      </w:r>
                      <w:r w:rsidRPr="00823579">
                        <w:rPr>
                          <w:rFonts w:ascii="Arial" w:hAnsi="Arial" w:cs="Arial"/>
                        </w:rPr>
                        <w:br/>
                      </w:r>
                      <w:r w:rsidRPr="00823579">
                        <w:rPr>
                          <w:rFonts w:ascii="Arial" w:hAnsi="Arial" w:cs="Arial"/>
                          <w:lang w:val="en-US"/>
                        </w:rPr>
                        <w:t>Ambulance services have its roots in the 19th century, when wounded troops were brought from battlegrounds in horse-drawn carriages. Civilian ambulance services commenced in major cities circa the early 1900s. The service became part of the National Health Service (NHS) in the UK in 1948. This made sure that emergency transport and care were paid for by the government. In the 1970s and 1980s, the incorporation of professional paramedics revolutionized ambulance teams from mere patient transports to proficient emergency clinicians. Today, ambulance services use computer-aided dispatch systems, GPS tracking, and modern life support technology to give faster, more accurate care.</w:t>
                      </w:r>
                      <w:r w:rsidRPr="00823579">
                        <w:rPr>
                          <w:rFonts w:ascii="Arial" w:hAnsi="Arial" w:cs="Arial"/>
                        </w:rPr>
                        <w:t> </w:t>
                      </w:r>
                      <w:r w:rsidR="00C7774D">
                        <w:rPr>
                          <w:rStyle w:val="normaltextrun"/>
                          <w:color w:val="000000"/>
                          <w:shd w:val="clear" w:color="auto" w:fill="FFFFFF"/>
                          <w:lang w:val="en-US"/>
                        </w:rPr>
                        <w:t>(England, 2023)</w:t>
                      </w:r>
                      <w:r w:rsidR="00C7774D">
                        <w:rPr>
                          <w:rStyle w:val="eop"/>
                          <w:color w:val="000000"/>
                          <w:shd w:val="clear" w:color="auto" w:fill="FFFFFF"/>
                        </w:rPr>
                        <w:t> </w:t>
                      </w:r>
                    </w:p>
                    <w:p w14:paraId="77D86D9E" w14:textId="5D778BE6" w:rsidR="00823579" w:rsidRPr="00823579" w:rsidRDefault="00823579" w:rsidP="00823579">
                      <w:pPr>
                        <w:rPr>
                          <w:rFonts w:ascii="Arial" w:hAnsi="Arial" w:cs="Arial"/>
                        </w:rPr>
                      </w:pPr>
                      <w:r w:rsidRPr="00823579">
                        <w:rPr>
                          <w:rFonts w:ascii="Arial" w:hAnsi="Arial" w:cs="Arial"/>
                          <w:b/>
                          <w:bCs/>
                          <w:lang w:val="en-US"/>
                        </w:rPr>
                        <w:t>Functions of Ambulance Service</w:t>
                      </w:r>
                      <w:r w:rsidRPr="00823579">
                        <w:rPr>
                          <w:rFonts w:ascii="Arial" w:hAnsi="Arial" w:cs="Arial"/>
                        </w:rPr>
                        <w:t> </w:t>
                      </w:r>
                    </w:p>
                    <w:p w14:paraId="44F23F8F" w14:textId="01C6D276" w:rsidR="00823579" w:rsidRPr="00823579" w:rsidRDefault="00823579" w:rsidP="00823579">
                      <w:pPr>
                        <w:rPr>
                          <w:rFonts w:ascii="Arial" w:hAnsi="Arial" w:cs="Arial"/>
                        </w:rPr>
                      </w:pPr>
                      <w:r w:rsidRPr="00823579">
                        <w:rPr>
                          <w:rFonts w:ascii="Arial" w:hAnsi="Arial" w:cs="Arial"/>
                          <w:lang w:val="en-US"/>
                        </w:rPr>
                        <w:t>Present Operation of the Service</w:t>
                      </w:r>
                      <w:r w:rsidRPr="00823579">
                        <w:rPr>
                          <w:rFonts w:ascii="Arial" w:hAnsi="Arial" w:cs="Arial"/>
                        </w:rPr>
                        <w:t> </w:t>
                      </w:r>
                      <w:r w:rsidRPr="00823579">
                        <w:rPr>
                          <w:rFonts w:ascii="Arial" w:hAnsi="Arial" w:cs="Arial"/>
                        </w:rPr>
                        <w:br/>
                      </w:r>
                      <w:r w:rsidRPr="00823579">
                        <w:rPr>
                          <w:rFonts w:ascii="Arial" w:hAnsi="Arial" w:cs="Arial"/>
                          <w:lang w:val="en-US"/>
                        </w:rPr>
                        <w:t>The NHS Trusts in each region work together to coordinate ambulance services. For example, the London Ambulance Service NHS Trust and the Northwest Ambulance Service NHS Trust. When an individual dials 999: 1. The control center utilizes triage tools to figure out how urgent something</w:t>
                      </w:r>
                      <w:r w:rsidR="00AE32F8">
                        <w:rPr>
                          <w:rFonts w:ascii="Arial" w:hAnsi="Arial" w:cs="Arial"/>
                          <w:lang w:val="en-US"/>
                        </w:rPr>
                        <w:t>.</w:t>
                      </w:r>
                      <w:r w:rsidR="00AE32F8" w:rsidRPr="00AE32F8">
                        <w:rPr>
                          <w:color w:val="000000"/>
                          <w:shd w:val="clear" w:color="auto" w:fill="FFFFFF"/>
                          <w:lang w:val="en-US"/>
                        </w:rPr>
                        <w:t xml:space="preserve"> </w:t>
                      </w:r>
                      <w:r w:rsidR="00AE32F8">
                        <w:rPr>
                          <w:rStyle w:val="normaltextrun"/>
                          <w:color w:val="000000"/>
                          <w:shd w:val="clear" w:color="auto" w:fill="FFFFFF"/>
                          <w:lang w:val="en-US"/>
                        </w:rPr>
                        <w:t>(Service.gov.uk, 2019)</w:t>
                      </w:r>
                      <w:r w:rsidR="00AE32F8">
                        <w:rPr>
                          <w:rStyle w:val="eop"/>
                          <w:color w:val="000000"/>
                          <w:shd w:val="clear" w:color="auto" w:fill="FFFFFF"/>
                        </w:rPr>
                        <w:t> </w:t>
                      </w:r>
                      <w:r w:rsidR="00AE32F8">
                        <w:rPr>
                          <w:rFonts w:ascii="Arial" w:hAnsi="Arial" w:cs="Arial"/>
                          <w:lang w:val="en-US"/>
                        </w:rPr>
                        <w:t xml:space="preserve"> </w:t>
                      </w:r>
                      <w:r w:rsidRPr="00823579">
                        <w:rPr>
                          <w:rFonts w:ascii="Arial" w:hAnsi="Arial" w:cs="Arial"/>
                          <w:lang w:val="en-US"/>
                        </w:rPr>
                        <w:t>2. The system sends the closest vehicle that can help, such as an ambulance, a paramedic car, an air ambulance, or a community responder. 3. Rescuers check out the patients, fix them, and decide if they need to be taken to the hospital. 4.</w:t>
                      </w:r>
                      <w:r w:rsidR="00AE32F8" w:rsidRPr="00AE32F8">
                        <w:rPr>
                          <w:color w:val="000000"/>
                          <w:shd w:val="clear" w:color="auto" w:fill="FFFFFF"/>
                          <w:lang w:val="en-US"/>
                        </w:rPr>
                        <w:t xml:space="preserve"> </w:t>
                      </w:r>
                      <w:r w:rsidR="00AE32F8">
                        <w:rPr>
                          <w:rStyle w:val="normaltextrun"/>
                          <w:color w:val="000000"/>
                          <w:shd w:val="clear" w:color="auto" w:fill="FFFFFF"/>
                          <w:lang w:val="en-US"/>
                        </w:rPr>
                        <w:t>(Service.gov.uk, 2019)</w:t>
                      </w:r>
                      <w:r w:rsidR="00AE32F8">
                        <w:rPr>
                          <w:rStyle w:val="eop"/>
                          <w:color w:val="000000"/>
                          <w:shd w:val="clear" w:color="auto" w:fill="FFFFFF"/>
                        </w:rPr>
                        <w:t> </w:t>
                      </w:r>
                      <w:r w:rsidRPr="00823579">
                        <w:rPr>
                          <w:rFonts w:ascii="Arial" w:hAnsi="Arial" w:cs="Arial"/>
                          <w:lang w:val="en-US"/>
                        </w:rPr>
                        <w:t xml:space="preserve"> A hospital's emergency rooms get data and handover reports online. Roles of the staff: Paramedics oversee making clinical decisions and providing advanced life support. - Emergency Medical Technicians (EMTs): help with driving</w:t>
                      </w:r>
                      <w:r w:rsidR="00081205">
                        <w:rPr>
                          <w:rFonts w:ascii="Arial" w:hAnsi="Arial" w:cs="Arial"/>
                          <w:lang w:val="en-US"/>
                        </w:rPr>
                        <w:t>.</w:t>
                      </w:r>
                      <w:r w:rsidR="007D2512" w:rsidRPr="007D2512">
                        <w:rPr>
                          <w:color w:val="000000"/>
                          <w:shd w:val="clear" w:color="auto" w:fill="FFFFFF"/>
                          <w:lang w:val="en-US"/>
                        </w:rPr>
                        <w:t xml:space="preserve"> </w:t>
                      </w:r>
                    </w:p>
                    <w:p w14:paraId="2F2C6041" w14:textId="2BED5D04" w:rsidR="00BE6BE0" w:rsidRDefault="00066692" w:rsidP="00BE6BE0">
                      <w:r>
                        <w:rPr>
                          <w:noProof/>
                        </w:rPr>
                        <w:drawing>
                          <wp:inline distT="0" distB="0" distL="0" distR="0" wp14:anchorId="4C163EB0" wp14:editId="4FFCE61F">
                            <wp:extent cx="6999605" cy="2438400"/>
                            <wp:effectExtent l="0" t="0" r="0" b="0"/>
                            <wp:docPr id="615923322" name="Picture 3" descr="Paramedics carrying a stretcher to a medical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88724" name="Picture 3" descr="Paramedics carrying a stretcher to a medical vehicle&#10;&#10;AI-generated content may be incorrect."/>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6999605" cy="2438400"/>
                                    </a:xfrm>
                                    <a:prstGeom prst="rect">
                                      <a:avLst/>
                                    </a:prstGeom>
                                  </pic:spPr>
                                </pic:pic>
                              </a:graphicData>
                            </a:graphic>
                          </wp:inline>
                        </w:drawing>
                      </w:r>
                    </w:p>
                  </w:txbxContent>
                </v:textbox>
                <w10:wrap type="tight"/>
              </v:shape>
            </w:pict>
          </mc:Fallback>
        </mc:AlternateContent>
      </w:r>
      <w:r w:rsidR="00366107">
        <w:rPr>
          <w:noProof/>
        </w:rPr>
        <mc:AlternateContent>
          <mc:Choice Requires="wps">
            <w:drawing>
              <wp:anchor distT="0" distB="0" distL="114300" distR="114300" simplePos="0" relativeHeight="251658240" behindDoc="1" locked="0" layoutInCell="1" allowOverlap="1" wp14:anchorId="777A8668" wp14:editId="09F5470D">
                <wp:simplePos x="0" y="0"/>
                <wp:positionH relativeFrom="page">
                  <wp:posOffset>-76200</wp:posOffset>
                </wp:positionH>
                <wp:positionV relativeFrom="paragraph">
                  <wp:posOffset>-1238250</wp:posOffset>
                </wp:positionV>
                <wp:extent cx="15382875" cy="114776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5382875" cy="1147762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0FD9B" id="Rectangle 1" o:spid="_x0000_s1026" style="position:absolute;margin-left:-6pt;margin-top:-97.5pt;width:1211.25pt;height:903.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o+pAIAANsFAAAOAAAAZHJzL2Uyb0RvYy54bWysVEtPGzEQvlfqf7B8L/toQiBigyIQVSUK&#10;CKg4O147u5LX49rOq7++Y3uzAYJ6qJqD43l9M/OtZy4ut50ia2FdC7qixUlOidAc6lYvK/rz+ebL&#10;GSXOM10zBVpUdCccvZx9/nSxMVNRQgOqFpYgiHbTjalo472ZZpnjjeiYOwEjNBol2I55FO0yqy3b&#10;IHqnsjLPT7MN2NpY4MI51F4nI51FfCkF9/dSOuGJqijW5uNp47kIZza7YNOlZaZpeV8G+4cqOtZq&#10;TDpAXTPPyMq2R1Bdyy04kP6EQ5eBlC0XsQfspsjfdfPUMCNiL0iOMwNN7v/B8rv1k3mwSMPGuKnD&#10;a+hiK20X/rE+so1k7QayxNYTjspi/PWsPJuMKeFoLIrRZHJajgOh2QHAWOe/CehIuFTU4veINLH1&#10;rfPJde8S8jlQbX3TKhWF8AbElbJkzfDr+W0RQ9Wq+wF10o1z/KVviGr80kdqpkzDknZ02jtjffF9&#10;BexY7Zu0Sh9XYpeLoY7z8jofx6QB51AwSiE0O/AYb36nRABU+lFI0tbIXBn7GEpI1THOhfapRdew&#10;Wrxr5ajoCBiQJfI1YPcAb6nbYyfCe/8QKuKEDMH53wpLwUNEzAzaD8Fdq8F+BKCwqz5z8t+TlKgJ&#10;LC2g3j1YYiHNpzP8psUHc8ucf2AWBxJHF5eMv8dDKthUFPobJQ3Y3x/pgz/OCVop2eCAV9T9WjEr&#10;KFHfNU7QeTEahY0QhdF4UqJgX1sWry161V0BvsIC15nh8Rr8vdpfpYXuBXfRPGRFE9Mcc1eUe7sX&#10;rnxaPLjNuJjPoxtuAcP8rX4yPIAHVsNAPG9fmDX91HgcuTvYLwM2fTc8yTdEapivPMg2TtaB155v&#10;3CDxtffbLqyo13L0Ouzk2R8AAAD//wMAUEsDBBQABgAIAAAAIQBEQTHB4wAAAA4BAAAPAAAAZHJz&#10;L2Rvd25yZXYueG1sTI9BS8NAEIXvgv9hGcFbu0k0tY3ZFBECBb3Y2uJxmx2T0OxsyG7a+O+dnvT2&#10;HvPx5r18PdlOnHHwrSMF8TwCgVQ501Kt4HNXzpYgfNBkdOcIFfygh3Vxe5PrzLgLfeB5G2rBIeQz&#10;raAJoc+k9FWDVvu565H49u0GqwPboZZm0BcOt51MomghrW6JPzS6x9cGq9N2tArKr+XOnDb7p/6w&#10;kuX7GOgt3jwodX83vTyDCDiFPxiu9bk6FNzp6EYyXnQKZnHCW8JVrFJWjCSPcZSCODK8iJMUZJHL&#10;/zOKXwAAAP//AwBQSwECLQAUAAYACAAAACEAtoM4kv4AAADhAQAAEwAAAAAAAAAAAAAAAAAAAAAA&#10;W0NvbnRlbnRfVHlwZXNdLnhtbFBLAQItABQABgAIAAAAIQA4/SH/1gAAAJQBAAALAAAAAAAAAAAA&#10;AAAAAC8BAABfcmVscy8ucmVsc1BLAQItABQABgAIAAAAIQBNhvo+pAIAANsFAAAOAAAAAAAAAAAA&#10;AAAAAC4CAABkcnMvZTJvRG9jLnhtbFBLAQItABQABgAIAAAAIQBEQTHB4wAAAA4BAAAPAAAAAAAA&#10;AAAAAAAAAP4EAABkcnMvZG93bnJldi54bWxQSwUGAAAAAAQABADzAAAADgYAAAAA&#10;" fillcolor="gray [1629]" strokecolor="#92d050" strokeweight="1pt">
                <v:fill opacity="30069f"/>
                <w10:wrap anchorx="page"/>
              </v:rect>
            </w:pict>
          </mc:Fallback>
        </mc:AlternateContent>
      </w:r>
      <w:r w:rsidR="00D31CBE">
        <w:rPr>
          <w:noProof/>
        </w:rPr>
        <w:drawing>
          <wp:anchor distT="0" distB="0" distL="114300" distR="114300" simplePos="0" relativeHeight="251658246" behindDoc="1" locked="0" layoutInCell="1" allowOverlap="1" wp14:anchorId="03CB300B" wp14:editId="1864D4F0">
            <wp:simplePos x="0" y="0"/>
            <wp:positionH relativeFrom="column">
              <wp:posOffset>-895350</wp:posOffset>
            </wp:positionH>
            <wp:positionV relativeFrom="paragraph">
              <wp:posOffset>0</wp:posOffset>
            </wp:positionV>
            <wp:extent cx="10627995" cy="8048625"/>
            <wp:effectExtent l="0" t="0" r="1905" b="9525"/>
            <wp:wrapNone/>
            <wp:docPr id="1735323779" name="Picture 1" descr="A ambulance on the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23779" name="Picture 1" descr="A ambulance on the road&#10;&#10;AI-generated content may be incorrect."/>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10627995" cy="8048625"/>
                    </a:xfrm>
                    <a:prstGeom prst="rect">
                      <a:avLst/>
                    </a:prstGeom>
                  </pic:spPr>
                </pic:pic>
              </a:graphicData>
            </a:graphic>
          </wp:anchor>
        </w:drawing>
      </w:r>
    </w:p>
    <w:p w14:paraId="320DB07D" w14:textId="7EDA1D83" w:rsidR="00B77453" w:rsidRDefault="00B77453">
      <w:pPr>
        <w:rPr>
          <w:rFonts w:ascii="Arial" w:hAnsi="Arial" w:cs="Arial"/>
          <w:b/>
          <w:bCs/>
          <w:sz w:val="28"/>
          <w:szCs w:val="28"/>
        </w:rPr>
      </w:pPr>
      <w:r>
        <w:rPr>
          <w:rFonts w:ascii="Arial" w:hAnsi="Arial" w:cs="Arial"/>
          <w:b/>
          <w:bCs/>
          <w:sz w:val="28"/>
          <w:szCs w:val="28"/>
        </w:rPr>
        <w:br w:type="page"/>
      </w:r>
    </w:p>
    <w:p w14:paraId="7CCDD5CE" w14:textId="1AE491C9" w:rsidR="002003E5" w:rsidRPr="00D5669D" w:rsidRDefault="001D79D3" w:rsidP="00D1255F">
      <w:pPr>
        <w:jc w:val="center"/>
        <w:rPr>
          <w:rFonts w:ascii="Arial" w:hAnsi="Arial" w:cs="Arial"/>
          <w:b/>
          <w:bCs/>
          <w:color w:val="0070C0"/>
          <w:sz w:val="32"/>
          <w:szCs w:val="32"/>
        </w:rPr>
      </w:pPr>
      <w:r w:rsidRPr="00D5669D">
        <w:rPr>
          <w:rFonts w:ascii="Arial" w:hAnsi="Arial" w:cs="Arial"/>
          <w:b/>
          <w:bCs/>
          <w:color w:val="0070C0"/>
          <w:sz w:val="32"/>
          <w:szCs w:val="32"/>
        </w:rPr>
        <w:t>ELEMENT OF NATIONAL HEALTH SERVICE</w:t>
      </w:r>
    </w:p>
    <w:p w14:paraId="587A7978" w14:textId="77777777" w:rsidR="002003E5" w:rsidRDefault="002003E5" w:rsidP="00833470">
      <w:pPr>
        <w:rPr>
          <w:rFonts w:ascii="Arial" w:hAnsi="Arial" w:cs="Arial"/>
          <w:b/>
          <w:bCs/>
          <w:sz w:val="28"/>
          <w:szCs w:val="28"/>
        </w:rPr>
      </w:pPr>
    </w:p>
    <w:p w14:paraId="362476B3" w14:textId="4713B411" w:rsidR="002003E5" w:rsidRDefault="1C061E37" w:rsidP="00833470">
      <w:pPr>
        <w:rPr>
          <w:rFonts w:ascii="Arial" w:hAnsi="Arial" w:cs="Arial"/>
          <w:b/>
          <w:bCs/>
          <w:sz w:val="28"/>
          <w:szCs w:val="28"/>
        </w:rPr>
      </w:pPr>
      <w:r w:rsidRPr="3B661BE0">
        <w:rPr>
          <w:rFonts w:ascii="Arial" w:hAnsi="Arial" w:cs="Arial"/>
          <w:b/>
          <w:bCs/>
          <w:sz w:val="28"/>
          <w:szCs w:val="28"/>
        </w:rPr>
        <w:t>Introduction</w:t>
      </w:r>
      <w:r w:rsidR="00CA61C9" w:rsidRPr="3B661BE0">
        <w:rPr>
          <w:rFonts w:ascii="Arial" w:hAnsi="Arial" w:cs="Arial"/>
          <w:b/>
          <w:bCs/>
          <w:sz w:val="28"/>
          <w:szCs w:val="28"/>
        </w:rPr>
        <w:t>:</w:t>
      </w:r>
    </w:p>
    <w:p w14:paraId="3590AECA" w14:textId="77777777" w:rsidR="00CA61C9" w:rsidRPr="00377EB9" w:rsidRDefault="00CA61C9" w:rsidP="00833470">
      <w:pPr>
        <w:rPr>
          <w:rFonts w:ascii="Arial" w:hAnsi="Arial" w:cs="Arial"/>
        </w:rPr>
      </w:pPr>
    </w:p>
    <w:p w14:paraId="399AD9A8" w14:textId="2DFB44D8" w:rsidR="00320B3A" w:rsidRDefault="00ED4176" w:rsidP="00ED4176">
      <w:pPr>
        <w:rPr>
          <w:rFonts w:ascii="Arial" w:hAnsi="Arial" w:cs="Arial"/>
        </w:rPr>
      </w:pPr>
      <w:r w:rsidRPr="00ED4176">
        <w:rPr>
          <w:rFonts w:ascii="Arial" w:hAnsi="Arial" w:cs="Arial"/>
          <w:lang w:val="en-US"/>
        </w:rPr>
        <w:t>The National Health Service (NHS) is one of the most significant and renowned institutions in the United Kingdom. It was established</w:t>
      </w:r>
      <w:r w:rsidR="50F7097D" w:rsidRPr="0672FED5">
        <w:rPr>
          <w:rFonts w:ascii="Arial" w:hAnsi="Arial" w:cs="Arial"/>
          <w:lang w:val="en-US"/>
        </w:rPr>
        <w:t xml:space="preserve"> in the</w:t>
      </w:r>
      <w:r w:rsidRPr="00ED4176">
        <w:rPr>
          <w:rFonts w:ascii="Arial" w:hAnsi="Arial" w:cs="Arial"/>
          <w:lang w:val="en-US"/>
        </w:rPr>
        <w:t> post-Second World War to provide universal healthcare, irrespective of individuals' financial status. The main thought behind the NHS was that everyone should be able to receive health care, no matter how much money they have.</w:t>
      </w:r>
      <w:r w:rsidRPr="00ED4176">
        <w:rPr>
          <w:rFonts w:ascii="Arial" w:hAnsi="Arial" w:cs="Arial"/>
        </w:rPr>
        <w:t> </w:t>
      </w:r>
    </w:p>
    <w:p w14:paraId="0CA1372D" w14:textId="09D0B448" w:rsidR="00ED4176" w:rsidRDefault="00ED4176" w:rsidP="00ED4176">
      <w:pPr>
        <w:rPr>
          <w:rFonts w:ascii="Arial" w:hAnsi="Arial" w:cs="Arial"/>
          <w:lang w:val="en-US"/>
        </w:rPr>
      </w:pPr>
      <w:r w:rsidRPr="00ED4176">
        <w:rPr>
          <w:rFonts w:ascii="Arial" w:hAnsi="Arial" w:cs="Arial"/>
          <w:lang w:val="en-US"/>
        </w:rPr>
        <w:t>Prior to the establishment of the NHS in 1948, healthcare in Britain was markedly inequitable. Many individuals were required to pay for medical consultations or hospital visits, and numerous working families could not afford these expenses. Charity hospitals and little insurance systems existed; however, they were adequate to assist all individuals. During the war, the government organized national medical services for soldiers and civilians. After the war was over, people wanted this system to stay in place because it worked so well.</w:t>
      </w:r>
      <w:r w:rsidR="00726D80" w:rsidRPr="00726D80">
        <w:rPr>
          <w:rFonts w:ascii="Arial" w:hAnsi="Arial" w:cs="Arial"/>
          <w:color w:val="000000" w:themeColor="text1"/>
          <w:lang w:val="en-US"/>
        </w:rPr>
        <w:t xml:space="preserve"> </w:t>
      </w:r>
      <w:r w:rsidR="00726D80" w:rsidRPr="00216AFC">
        <w:rPr>
          <w:rFonts w:ascii="Arial" w:hAnsi="Arial" w:cs="Arial"/>
          <w:color w:val="000000" w:themeColor="text1"/>
          <w:lang w:val="en-US"/>
        </w:rPr>
        <w:t>UK Parliament (2023) </w:t>
      </w:r>
    </w:p>
    <w:p w14:paraId="10249BFE" w14:textId="71D39E5E" w:rsidR="00AE7029" w:rsidRPr="00AE7029" w:rsidRDefault="00AE7029" w:rsidP="00AE7029">
      <w:pPr>
        <w:rPr>
          <w:rFonts w:ascii="Arial" w:hAnsi="Arial" w:cs="Arial"/>
        </w:rPr>
      </w:pPr>
      <w:r w:rsidRPr="00AE7029">
        <w:rPr>
          <w:rFonts w:ascii="Arial" w:hAnsi="Arial" w:cs="Arial"/>
          <w:lang w:val="en-US"/>
        </w:rPr>
        <w:t>In 1942, Sir William Beveridge authored a document known as the Beveridge Report. He stated that Britain must combat five "monstrous afflictions": poverty, illness, illiteracy, filth, and laziness. His thoughts significantly influenced the government and the people. Subsequent to the war, the Labour Party secured victory in the 1945 election and pledged to implement significant social reforms. Aneurin Bevan, the Minister of Health, was instrumental in establishing the National Health Service. The National Health Service Act of 1946 enacted the plans, and the NHS commenced on 5th July 1948.</w:t>
      </w:r>
      <w:r w:rsidRPr="00AE7029">
        <w:rPr>
          <w:rFonts w:ascii="Arial" w:hAnsi="Arial" w:cs="Arial"/>
        </w:rPr>
        <w:t> </w:t>
      </w:r>
      <w:r w:rsidR="00315425" w:rsidRPr="00216AFC">
        <w:rPr>
          <w:rFonts w:ascii="Arial" w:hAnsi="Arial" w:cs="Arial"/>
          <w:color w:val="000000" w:themeColor="text1"/>
          <w:lang w:val="en-US"/>
        </w:rPr>
        <w:t>UK Parliament (2023) </w:t>
      </w:r>
    </w:p>
    <w:p w14:paraId="67812AB9" w14:textId="77777777" w:rsidR="00AE7029" w:rsidRPr="00AE7029" w:rsidRDefault="00AE7029" w:rsidP="00AE7029">
      <w:pPr>
        <w:rPr>
          <w:rFonts w:ascii="Arial" w:hAnsi="Arial" w:cs="Arial"/>
        </w:rPr>
      </w:pPr>
      <w:r w:rsidRPr="00AE7029">
        <w:rPr>
          <w:rFonts w:ascii="Arial" w:hAnsi="Arial" w:cs="Arial"/>
          <w:lang w:val="en-US"/>
        </w:rPr>
        <w:t> </w:t>
      </w:r>
      <w:r w:rsidRPr="00AE7029">
        <w:rPr>
          <w:rFonts w:ascii="Arial" w:hAnsi="Arial" w:cs="Arial"/>
        </w:rPr>
        <w:t> </w:t>
      </w:r>
    </w:p>
    <w:p w14:paraId="1CF456FB" w14:textId="429B115D" w:rsidR="00B72EE4" w:rsidRPr="00B72EE4" w:rsidRDefault="00AE7029" w:rsidP="00B72EE4">
      <w:pPr>
        <w:rPr>
          <w:rFonts w:ascii="Arial" w:hAnsi="Arial" w:cs="Arial"/>
          <w:lang w:val="en-US"/>
        </w:rPr>
      </w:pPr>
      <w:r w:rsidRPr="00AE7029">
        <w:rPr>
          <w:rFonts w:ascii="Arial" w:hAnsi="Arial" w:cs="Arial"/>
          <w:lang w:val="en-US"/>
        </w:rPr>
        <w:t>The NHS was established around three fundamental concepts. Initially, it must fulfill all individuals' requirements. Secondly, it ought to be complimentary when individuals require it. Third, it needs to be predicated on medical necessity rather than financial considerations. These principles indicated that anyone might visit a physician or medical facility without incurring costs. The NHS was financed by taxation, integrating all hospitals, nurses, doctors, and dentists into a singular national system.</w:t>
      </w:r>
      <w:r w:rsidR="00B72EE4" w:rsidRPr="00B72EE4">
        <w:rPr>
          <w:rFonts w:ascii="Arial" w:hAnsi="Arial" w:cs="Arial"/>
          <w:lang w:val="en-US"/>
        </w:rPr>
        <w:t>(Clement, 2023) </w:t>
      </w:r>
    </w:p>
    <w:p w14:paraId="6150F809" w14:textId="64B9ACDB" w:rsidR="00AE7029" w:rsidRPr="00AE7029" w:rsidRDefault="00AE7029" w:rsidP="00AE7029">
      <w:pPr>
        <w:rPr>
          <w:rFonts w:ascii="Arial" w:hAnsi="Arial" w:cs="Arial"/>
        </w:rPr>
      </w:pPr>
    </w:p>
    <w:p w14:paraId="7A4862A2" w14:textId="77777777" w:rsidR="00AE7029" w:rsidRPr="00AE7029" w:rsidRDefault="00AE7029" w:rsidP="00AE7029">
      <w:pPr>
        <w:rPr>
          <w:rFonts w:ascii="Arial" w:hAnsi="Arial" w:cs="Arial"/>
        </w:rPr>
      </w:pPr>
      <w:r w:rsidRPr="00AE7029">
        <w:rPr>
          <w:rFonts w:ascii="Arial" w:hAnsi="Arial" w:cs="Arial"/>
          <w:lang w:val="en-US"/>
        </w:rPr>
        <w:t> </w:t>
      </w:r>
      <w:r w:rsidRPr="00AE7029">
        <w:rPr>
          <w:rFonts w:ascii="Arial" w:hAnsi="Arial" w:cs="Arial"/>
        </w:rPr>
        <w:t> </w:t>
      </w:r>
    </w:p>
    <w:p w14:paraId="45FCDA3C" w14:textId="054F7186" w:rsidR="00AE7029" w:rsidRPr="00AE7029" w:rsidRDefault="00AE7029" w:rsidP="00AE7029">
      <w:pPr>
        <w:rPr>
          <w:rFonts w:ascii="Arial" w:hAnsi="Arial" w:cs="Arial"/>
        </w:rPr>
      </w:pPr>
      <w:r w:rsidRPr="00AE7029">
        <w:rPr>
          <w:rFonts w:ascii="Arial" w:hAnsi="Arial" w:cs="Arial"/>
          <w:lang w:val="en-US"/>
        </w:rPr>
        <w:t>Initially, there was difficulty in universally embracing this idea. Certain physicians expressed concerns regarding the potential loss of autonomy and employment under government authority. Bevan was compelled to negotiate agreements with them to secure their participation in the new system. Despite these challenges, the NHS rapidly gained popularity. It emerged as an emblem of justice, compassion, and equality for all individuals in Britain.</w:t>
      </w:r>
      <w:r w:rsidRPr="00AE7029">
        <w:rPr>
          <w:rFonts w:ascii="Arial" w:hAnsi="Arial" w:cs="Arial"/>
        </w:rPr>
        <w:t> </w:t>
      </w:r>
      <w:r w:rsidR="00274415" w:rsidRPr="00216AFC">
        <w:rPr>
          <w:rFonts w:ascii="Arial" w:hAnsi="Arial" w:cs="Arial"/>
          <w:color w:val="000000" w:themeColor="text1"/>
          <w:lang w:val="en-US"/>
        </w:rPr>
        <w:t>UK Parliament (2023) </w:t>
      </w:r>
    </w:p>
    <w:p w14:paraId="104D1388" w14:textId="77777777" w:rsidR="00AE7029" w:rsidRPr="00AE7029" w:rsidRDefault="00AE7029" w:rsidP="00AE7029">
      <w:pPr>
        <w:rPr>
          <w:rFonts w:ascii="Arial" w:hAnsi="Arial" w:cs="Arial"/>
        </w:rPr>
      </w:pPr>
      <w:r w:rsidRPr="00AE7029">
        <w:rPr>
          <w:rFonts w:ascii="Arial" w:hAnsi="Arial" w:cs="Arial"/>
          <w:lang w:val="en-US"/>
        </w:rPr>
        <w:t> </w:t>
      </w:r>
      <w:r w:rsidRPr="00AE7029">
        <w:rPr>
          <w:rFonts w:ascii="Arial" w:hAnsi="Arial" w:cs="Arial"/>
        </w:rPr>
        <w:t> </w:t>
      </w:r>
    </w:p>
    <w:p w14:paraId="77F2F2D0" w14:textId="77777777" w:rsidR="00AE7029" w:rsidRPr="00AE7029" w:rsidRDefault="00AE7029" w:rsidP="00AE7029">
      <w:pPr>
        <w:rPr>
          <w:rFonts w:ascii="Arial" w:hAnsi="Arial" w:cs="Arial"/>
        </w:rPr>
      </w:pPr>
      <w:r w:rsidRPr="00AE7029">
        <w:rPr>
          <w:rFonts w:ascii="Arial" w:hAnsi="Arial" w:cs="Arial"/>
          <w:lang w:val="en-US"/>
        </w:rPr>
        <w:t>Currently, the NHS is one of the largest healthcare systems globally. It offers hospital care, general practitioners, community health, and mental health care. The majority of care remains complimentary for patients, primarily funded by taxes. The National Health Service in England oversees the health care system there, although Scotland, Wales, and Northern Ireland manage their respective systems independently. Local Integrated Care Boards now facilitate the planning of healthcare for their respective regions.</w:t>
      </w:r>
      <w:r w:rsidRPr="00AE7029">
        <w:rPr>
          <w:rFonts w:ascii="Arial" w:hAnsi="Arial" w:cs="Arial"/>
        </w:rPr>
        <w:t> </w:t>
      </w:r>
    </w:p>
    <w:p w14:paraId="3E5A0E6C" w14:textId="77777777" w:rsidR="00AE7029" w:rsidRPr="00AE7029" w:rsidRDefault="00AE7029" w:rsidP="00AE7029">
      <w:pPr>
        <w:rPr>
          <w:rFonts w:ascii="Arial" w:hAnsi="Arial" w:cs="Arial"/>
        </w:rPr>
      </w:pPr>
      <w:r w:rsidRPr="00AE7029">
        <w:rPr>
          <w:rFonts w:ascii="Arial" w:hAnsi="Arial" w:cs="Arial"/>
          <w:lang w:val="en-US"/>
        </w:rPr>
        <w:t> </w:t>
      </w:r>
      <w:r w:rsidRPr="00AE7029">
        <w:rPr>
          <w:rFonts w:ascii="Arial" w:hAnsi="Arial" w:cs="Arial"/>
        </w:rPr>
        <w:t> </w:t>
      </w:r>
    </w:p>
    <w:p w14:paraId="498DB62F" w14:textId="77777777" w:rsidR="00B72EE4" w:rsidRPr="00B72EE4" w:rsidRDefault="00AE7029" w:rsidP="00B72EE4">
      <w:pPr>
        <w:rPr>
          <w:rFonts w:ascii="Arial" w:hAnsi="Arial" w:cs="Arial"/>
          <w:lang w:val="en-US"/>
        </w:rPr>
      </w:pPr>
      <w:r w:rsidRPr="00AE7029">
        <w:rPr>
          <w:rFonts w:ascii="Arial" w:hAnsi="Arial" w:cs="Arial"/>
          <w:lang w:val="en-US"/>
        </w:rPr>
        <w:t>The NHS possesses numerous commendable attributes. It provides universal access to health care, not limited to the affluent. It has contributed to prolonging life and enhancing health. It additionally facilitates research and novel medical therapies. However, the NHS also faces other challenges. As the population ages, the prevalence of chronic conditions like diabetes and cardiovascular disease rises. There is a deficiency of physicians and nurses, resulting in prolonged waiting times for treatment. Numerous hospitals lack sufficient funding and require improved infrastructure and equipment.</w:t>
      </w:r>
      <w:r w:rsidRPr="00AE7029">
        <w:rPr>
          <w:rFonts w:ascii="Arial" w:hAnsi="Arial" w:cs="Arial"/>
        </w:rPr>
        <w:t> </w:t>
      </w:r>
      <w:r w:rsidR="00B72EE4" w:rsidRPr="00B72EE4">
        <w:rPr>
          <w:rFonts w:ascii="Arial" w:hAnsi="Arial" w:cs="Arial"/>
          <w:lang w:val="en-US"/>
        </w:rPr>
        <w:t>(BBC Bitesize, 2021) </w:t>
      </w:r>
    </w:p>
    <w:p w14:paraId="1FE81EA0" w14:textId="70338A9A" w:rsidR="00AE7029" w:rsidRPr="00AE7029" w:rsidRDefault="00AE7029" w:rsidP="00AE7029">
      <w:pPr>
        <w:rPr>
          <w:rFonts w:ascii="Arial" w:hAnsi="Arial" w:cs="Arial"/>
        </w:rPr>
      </w:pPr>
    </w:p>
    <w:p w14:paraId="26EBAE5A" w14:textId="77777777" w:rsidR="00AE7029" w:rsidRPr="00AE7029" w:rsidRDefault="00AE7029" w:rsidP="00AE7029">
      <w:pPr>
        <w:rPr>
          <w:rFonts w:ascii="Arial" w:hAnsi="Arial" w:cs="Arial"/>
        </w:rPr>
      </w:pPr>
      <w:r w:rsidRPr="00AE7029">
        <w:rPr>
          <w:rFonts w:ascii="Arial" w:hAnsi="Arial" w:cs="Arial"/>
          <w:lang w:val="en-US"/>
        </w:rPr>
        <w:t> </w:t>
      </w:r>
      <w:r w:rsidRPr="00AE7029">
        <w:rPr>
          <w:rFonts w:ascii="Arial" w:hAnsi="Arial" w:cs="Arial"/>
        </w:rPr>
        <w:t> </w:t>
      </w:r>
    </w:p>
    <w:p w14:paraId="04FE46F3" w14:textId="0A3C7382" w:rsidR="00B72EE4" w:rsidRPr="00B72EE4" w:rsidRDefault="00AE7029" w:rsidP="00B72EE4">
      <w:pPr>
        <w:rPr>
          <w:rFonts w:ascii="Arial" w:hAnsi="Arial" w:cs="Arial"/>
        </w:rPr>
      </w:pPr>
      <w:r w:rsidRPr="00AE7029">
        <w:rPr>
          <w:rFonts w:ascii="Arial" w:hAnsi="Arial" w:cs="Arial"/>
          <w:lang w:val="en-US"/>
        </w:rPr>
        <w:t>Although the NHS holds on to its foundational principles, maintaining them has become increasingly challenging. The expenses associated with healthcare continue to escalate, resulting in prolonged wait times for assistance for certain individuals. Health and social care often lack effective collaboration, exacerbating conditions for patients. The NHS is influenced by political factors and frequently undergoes reorganization, leading to uncertainty and stress among workers.</w:t>
      </w:r>
      <w:r w:rsidRPr="00AE7029">
        <w:rPr>
          <w:rFonts w:ascii="Arial" w:hAnsi="Arial" w:cs="Arial"/>
        </w:rPr>
        <w:t> </w:t>
      </w:r>
      <w:r w:rsidR="00B72EE4" w:rsidRPr="00B72EE4">
        <w:rPr>
          <w:rFonts w:ascii="Arial" w:hAnsi="Arial" w:cs="Arial"/>
        </w:rPr>
        <w:t xml:space="preserve">(Royal College of Nursing, 2023) </w:t>
      </w:r>
    </w:p>
    <w:p w14:paraId="6BBD7053" w14:textId="383FEB2E" w:rsidR="00AE7029" w:rsidRPr="00AE7029" w:rsidRDefault="006B5141" w:rsidP="00AE7029">
      <w:pPr>
        <w:rPr>
          <w:rFonts w:ascii="Arial" w:hAnsi="Arial" w:cs="Arial"/>
        </w:rPr>
      </w:pPr>
      <w:r w:rsidRPr="006B5141">
        <w:rPr>
          <w:rFonts w:ascii="Arial" w:hAnsi="Arial" w:cs="Arial"/>
          <w:lang w:val="en-US"/>
        </w:rPr>
        <w:t>In conclusion, the NHS was established post-war to provide healthcare to all individuals, regardless of socioeconomic status. It transformed Britain and remains a source of significant national pride. Despite its challenges, the NHS continues to strive for fair treatment for all individuals. With increased support, personnel, and funding, it can continue helping individuals for numerous years ahead.</w:t>
      </w:r>
      <w:r w:rsidR="00923D74" w:rsidRPr="00923D74">
        <w:rPr>
          <w:rFonts w:ascii="Arial" w:hAnsi="Arial" w:cs="Arial"/>
          <w:color w:val="000000" w:themeColor="text1"/>
          <w:lang w:val="en-US"/>
        </w:rPr>
        <w:t xml:space="preserve"> </w:t>
      </w:r>
      <w:r w:rsidRPr="006B5141">
        <w:rPr>
          <w:rFonts w:ascii="Arial" w:hAnsi="Arial" w:cs="Arial"/>
        </w:rPr>
        <w:t> </w:t>
      </w:r>
    </w:p>
    <w:p w14:paraId="11DF5DD9" w14:textId="55AED3EF" w:rsidR="00320B3A" w:rsidRPr="00ED4176" w:rsidRDefault="004825E4" w:rsidP="00ED4176">
      <w:pPr>
        <w:rPr>
          <w:rFonts w:ascii="Arial" w:hAnsi="Arial" w:cs="Arial"/>
        </w:rPr>
      </w:pPr>
      <w:r>
        <w:rPr>
          <w:noProof/>
        </w:rPr>
        <mc:AlternateContent>
          <mc:Choice Requires="wps">
            <w:drawing>
              <wp:anchor distT="0" distB="0" distL="114300" distR="114300" simplePos="0" relativeHeight="251658247" behindDoc="1" locked="0" layoutInCell="1" allowOverlap="1" wp14:anchorId="0CBF5AC1" wp14:editId="534046AE">
                <wp:simplePos x="0" y="0"/>
                <wp:positionH relativeFrom="page">
                  <wp:posOffset>180975</wp:posOffset>
                </wp:positionH>
                <wp:positionV relativeFrom="paragraph">
                  <wp:posOffset>302260</wp:posOffset>
                </wp:positionV>
                <wp:extent cx="7258050" cy="3048000"/>
                <wp:effectExtent l="19050" t="19050" r="38100" b="38100"/>
                <wp:wrapTight wrapText="bothSides">
                  <wp:wrapPolygon edited="0">
                    <wp:start x="-57" y="-135"/>
                    <wp:lineTo x="-57" y="21735"/>
                    <wp:lineTo x="21657" y="21735"/>
                    <wp:lineTo x="21657" y="-135"/>
                    <wp:lineTo x="-57" y="-135"/>
                  </wp:wrapPolygon>
                </wp:wrapTight>
                <wp:docPr id="175285969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3048000"/>
                        </a:xfrm>
                        <a:prstGeom prst="rect">
                          <a:avLst/>
                        </a:prstGeom>
                        <a:solidFill>
                          <a:srgbClr val="FFFFFF"/>
                        </a:solidFill>
                        <a:ln w="47625">
                          <a:solidFill>
                            <a:srgbClr val="000000"/>
                          </a:solidFill>
                          <a:miter lim="800000"/>
                          <a:headEnd/>
                          <a:tailEnd/>
                        </a:ln>
                        <a:effectLst>
                          <a:softEdge rad="25400"/>
                        </a:effectLst>
                      </wps:spPr>
                      <wps:txbx>
                        <w:txbxContent>
                          <w:p w14:paraId="304BCD1C" w14:textId="77777777" w:rsidR="006B5141" w:rsidRPr="008D5532" w:rsidRDefault="006B5141" w:rsidP="006B5141">
                            <w:pPr>
                              <w:rPr>
                                <w:rFonts w:ascii="Arial" w:hAnsi="Arial" w:cs="Arial"/>
                                <w:b/>
                                <w:bCs/>
                                <w:color w:val="0070C0"/>
                                <w:u w:val="single"/>
                              </w:rPr>
                            </w:pPr>
                            <w:r w:rsidRPr="008D5532">
                              <w:rPr>
                                <w:rFonts w:ascii="Arial" w:hAnsi="Arial" w:cs="Arial"/>
                                <w:b/>
                                <w:bCs/>
                                <w:color w:val="0070C0"/>
                                <w:u w:val="single"/>
                                <w:lang w:val="en-US"/>
                              </w:rPr>
                              <w:t>References</w:t>
                            </w:r>
                            <w:r w:rsidRPr="008D5532">
                              <w:rPr>
                                <w:rFonts w:ascii="Arial" w:hAnsi="Arial" w:cs="Arial"/>
                                <w:b/>
                                <w:bCs/>
                                <w:color w:val="0070C0"/>
                                <w:u w:val="single"/>
                              </w:rPr>
                              <w:t> </w:t>
                            </w:r>
                          </w:p>
                          <w:p w14:paraId="59D355DA" w14:textId="77777777" w:rsidR="006B5141" w:rsidRPr="008D5532" w:rsidRDefault="006B5141" w:rsidP="006B5141">
                            <w:pPr>
                              <w:rPr>
                                <w:rFonts w:ascii="Arial" w:hAnsi="Arial" w:cs="Arial"/>
                                <w:color w:val="000000" w:themeColor="text1"/>
                                <w:lang w:val="en-US"/>
                              </w:rPr>
                            </w:pPr>
                            <w:r w:rsidRPr="008D5532">
                              <w:rPr>
                                <w:rFonts w:ascii="Arial" w:hAnsi="Arial" w:cs="Arial"/>
                                <w:color w:val="000000" w:themeColor="text1"/>
                                <w:lang w:val="en-US"/>
                              </w:rPr>
                              <w:t> </w:t>
                            </w:r>
                          </w:p>
                          <w:p w14:paraId="1B9178C5" w14:textId="77777777" w:rsidR="006B5141" w:rsidRPr="008D5532" w:rsidRDefault="006B5141" w:rsidP="006B5141">
                            <w:pPr>
                              <w:rPr>
                                <w:rFonts w:ascii="Arial" w:hAnsi="Arial" w:cs="Arial"/>
                                <w:color w:val="000000" w:themeColor="text1"/>
                                <w:lang w:val="en-US"/>
                              </w:rPr>
                            </w:pPr>
                            <w:r w:rsidRPr="008D5532">
                              <w:rPr>
                                <w:rFonts w:ascii="Arial" w:hAnsi="Arial" w:cs="Arial"/>
                                <w:color w:val="000000" w:themeColor="text1"/>
                                <w:lang w:val="en-US"/>
                              </w:rPr>
                              <w:t>•</w:t>
                            </w:r>
                            <w:bookmarkStart w:id="1" w:name="_Hlk214202944"/>
                            <w:r w:rsidRPr="008D5532">
                              <w:rPr>
                                <w:rFonts w:ascii="Arial" w:hAnsi="Arial" w:cs="Arial"/>
                                <w:color w:val="000000" w:themeColor="text1"/>
                                <w:lang w:val="en-US"/>
                              </w:rPr>
                              <w:t>UK Parliament (2023) </w:t>
                            </w:r>
                            <w:bookmarkEnd w:id="1"/>
                            <w:r w:rsidRPr="008D5532">
                              <w:rPr>
                                <w:rFonts w:ascii="Arial" w:hAnsi="Arial" w:cs="Arial"/>
                                <w:i/>
                                <w:iCs/>
                                <w:color w:val="000000" w:themeColor="text1"/>
                                <w:lang w:val="en-US"/>
                              </w:rPr>
                              <w:t>1942 Beveridge Report. </w:t>
                            </w:r>
                            <w:r w:rsidRPr="008D5532">
                              <w:rPr>
                                <w:rFonts w:ascii="Arial" w:hAnsi="Arial" w:cs="Arial"/>
                                <w:color w:val="000000" w:themeColor="text1"/>
                                <w:lang w:val="en-US"/>
                              </w:rPr>
                              <w:t>Available at: </w:t>
                            </w:r>
                            <w:hyperlink r:id="rId30" w:tgtFrame="_blank" w:history="1">
                              <w:r w:rsidRPr="008D5532">
                                <w:rPr>
                                  <w:rStyle w:val="Hyperlink"/>
                                  <w:rFonts w:ascii="Arial" w:hAnsi="Arial" w:cs="Arial"/>
                                  <w:color w:val="000000" w:themeColor="text1"/>
                                  <w:lang w:val="en-US"/>
                                </w:rPr>
                                <w:t>1942 Beveridge Report - UK Parliament</w:t>
                              </w:r>
                            </w:hyperlink>
                            <w:r w:rsidRPr="008D5532">
                              <w:rPr>
                                <w:rFonts w:ascii="Arial" w:hAnsi="Arial" w:cs="Arial"/>
                                <w:color w:val="000000" w:themeColor="text1"/>
                                <w:lang w:val="en-US"/>
                              </w:rPr>
                              <w:t> (Accessed: June 2023). </w:t>
                            </w:r>
                          </w:p>
                          <w:p w14:paraId="1F142085" w14:textId="61F84681"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BBC Bitesize (2021). </w:t>
                            </w:r>
                            <w:r>
                              <w:rPr>
                                <w:rStyle w:val="normaltextrun"/>
                                <w:i/>
                                <w:iCs/>
                                <w:lang w:val="en-US"/>
                              </w:rPr>
                              <w:t>Aneurin Bevan and the setting up of the NHS - Developments in patient care – WJEC - GCSE History Revision - WJEC</w:t>
                            </w:r>
                            <w:r>
                              <w:rPr>
                                <w:rStyle w:val="normaltextrun"/>
                                <w:lang w:val="en-US"/>
                              </w:rPr>
                              <w:t>. BBC Bitesize. Available at: </w:t>
                            </w:r>
                            <w:hyperlink r:id="rId31" w:tgtFrame="_blank" w:history="1">
                              <w:r>
                                <w:rPr>
                                  <w:rStyle w:val="normaltextrun"/>
                                  <w:color w:val="467886"/>
                                  <w:u w:val="single"/>
                                  <w:lang w:val="en-US"/>
                                </w:rPr>
                                <w:t>https://www.bbc.co.uk/bitesize/guides/z27nqhv/revision/5</w:t>
                              </w:r>
                            </w:hyperlink>
                            <w:r>
                              <w:rPr>
                                <w:rStyle w:val="normaltextrun"/>
                                <w:lang w:val="en-US"/>
                              </w:rPr>
                              <w:t> [Accessed 12 Nov. 2025].</w:t>
                            </w:r>
                            <w:r>
                              <w:rPr>
                                <w:rStyle w:val="eop"/>
                                <w:lang w:val="en-US"/>
                              </w:rPr>
                              <w:t> </w:t>
                            </w:r>
                          </w:p>
                          <w:p w14:paraId="62304324" w14:textId="0462EBAF"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Clement, M. (2023). </w:t>
                            </w:r>
                            <w:r>
                              <w:rPr>
                                <w:rStyle w:val="normaltextrun"/>
                                <w:i/>
                                <w:iCs/>
                                <w:lang w:val="en-US"/>
                              </w:rPr>
                              <w:t>The founding of the NHS: 75 years on - History of government</w:t>
                            </w:r>
                            <w:r>
                              <w:rPr>
                                <w:rStyle w:val="normaltextrun"/>
                                <w:lang w:val="en-US"/>
                              </w:rPr>
                              <w:t>. history.blog.gov.uk. Available at: </w:t>
                            </w:r>
                            <w:hyperlink r:id="rId32" w:tgtFrame="_blank" w:history="1">
                              <w:r>
                                <w:rPr>
                                  <w:rStyle w:val="normaltextrun"/>
                                  <w:color w:val="467886"/>
                                  <w:u w:val="single"/>
                                  <w:lang w:val="en-US"/>
                                </w:rPr>
                                <w:t>https://history.blog.gov.uk/2023/07/13/the-founding-of-the-nhs-75-years-on/</w:t>
                              </w:r>
                            </w:hyperlink>
                            <w:r>
                              <w:rPr>
                                <w:rStyle w:val="normaltextrun"/>
                                <w:lang w:val="en-US"/>
                              </w:rPr>
                              <w:t> [Accessed 10 Nov. 2025].</w:t>
                            </w:r>
                            <w:r>
                              <w:rPr>
                                <w:rStyle w:val="eop"/>
                                <w:lang w:val="en-US"/>
                              </w:rPr>
                              <w:t> </w:t>
                            </w:r>
                          </w:p>
                          <w:p w14:paraId="708C9816" w14:textId="4E789E6F"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Royal College of Nursing (2023). </w:t>
                            </w:r>
                            <w:r>
                              <w:rPr>
                                <w:rStyle w:val="normaltextrun"/>
                                <w:i/>
                                <w:iCs/>
                                <w:lang w:val="en-US"/>
                              </w:rPr>
                              <w:t>NHS 75: the history of our National Health Service | RCN Magazine | Royal College of Nursing</w:t>
                            </w:r>
                            <w:r>
                              <w:rPr>
                                <w:rStyle w:val="normaltextrun"/>
                                <w:lang w:val="en-US"/>
                              </w:rPr>
                              <w:t>. The Royal College of Nursing. Available at: </w:t>
                            </w:r>
                            <w:hyperlink r:id="rId33" w:tgtFrame="_blank" w:history="1">
                              <w:r>
                                <w:rPr>
                                  <w:rStyle w:val="normaltextrun"/>
                                  <w:color w:val="467886"/>
                                  <w:u w:val="single"/>
                                  <w:lang w:val="en-US"/>
                                </w:rPr>
                                <w:t>https://www.rcn.org.uk/magazines/History/2023/July/NHS-75-anniversary-history-of-the-National-Health-Service</w:t>
                              </w:r>
                            </w:hyperlink>
                            <w:r>
                              <w:rPr>
                                <w:rStyle w:val="normaltextrun"/>
                                <w:lang w:val="en-US"/>
                              </w:rPr>
                              <w:t> [Accessed 13 Nov. 2025].</w:t>
                            </w:r>
                            <w:r>
                              <w:rPr>
                                <w:rStyle w:val="eop"/>
                                <w:lang w:val="en-US"/>
                              </w:rPr>
                              <w:t> </w:t>
                            </w:r>
                          </w:p>
                          <w:p w14:paraId="5CB3864B" w14:textId="77777777" w:rsidR="00A81920" w:rsidRDefault="00A81920" w:rsidP="00A81920">
                            <w:pPr>
                              <w:pStyle w:val="paragraph"/>
                              <w:spacing w:before="0" w:after="0" w:afterAutospacing="0"/>
                              <w:ind w:left="2880" w:right="2010"/>
                              <w:textAlignment w:val="baseline"/>
                              <w:rPr>
                                <w:rFonts w:ascii="Segoe UI" w:hAnsi="Segoe UI" w:cs="Segoe UI"/>
                                <w:sz w:val="18"/>
                                <w:szCs w:val="18"/>
                                <w:lang w:val="en-US"/>
                              </w:rPr>
                            </w:pPr>
                            <w:r>
                              <w:rPr>
                                <w:rStyle w:val="eop"/>
                                <w:lang w:val="en-US"/>
                              </w:rPr>
                              <w:t> </w:t>
                            </w:r>
                          </w:p>
                          <w:p w14:paraId="36D2D89C" w14:textId="77777777" w:rsidR="006B5141" w:rsidRPr="00A81920" w:rsidRDefault="006B5141" w:rsidP="006B5141">
                            <w:pPr>
                              <w:rPr>
                                <w:rFonts w:ascii="Arial" w:hAnsi="Arial" w:cs="Arial"/>
                                <w:color w:val="262626" w:themeColor="accent6" w:themeShade="80"/>
                              </w:rPr>
                            </w:pPr>
                          </w:p>
                          <w:p w14:paraId="51CCB79B" w14:textId="77777777" w:rsidR="006B5141" w:rsidRDefault="006B5141" w:rsidP="006B5141"/>
                          <w:p w14:paraId="35AC9478" w14:textId="77777777" w:rsidR="006B5141" w:rsidRDefault="006B5141" w:rsidP="006B5141"/>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CBF5AC1" id="Text Box 8" o:spid="_x0000_s1031" type="#_x0000_t202" style="position:absolute;margin-left:14.25pt;margin-top:23.8pt;width:571.5pt;height:240pt;z-index:-251658233;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mUMAIAAFwEAAAOAAAAZHJzL2Uyb0RvYy54bWysVN1u2yAUvp+0d0DcL3Y8p82sOFWXNtOk&#10;7kfq9gAYsI2GOR6Q2NnT94DTJOu0m2m+QOCDP76fg1c3Y6fJXlqnwJR0PkspkYaDUKYp6fdv2zdL&#10;SpxnRjANRpb0IB29Wb9+tRr6QmbQghbSEgQxrhj6krbe90WSON7KjrkZ9NJgsQbbMY9L2yTCsgHR&#10;O51kaXqVDGBFb4FL5/Dt3VSk64hf15L7L3XtpCe6pMjNx9HGsQpjsl6xorGsbxU/0mD/wKJjyuCh&#10;J6g75hnZWfUHVKe4BQe1n3HoEqhrxWXUgGrm6Qs1jy3rZdSC5rj+ZJP7f7D88/6x/2qJH9/DiAFG&#10;Ea5/AP7DEQOblplG3loLQyuZwIPnwbJk6F1x/DRY7QoXQKrhEwgMme08RKCxtl1wBXUSRMcADifT&#10;5egJx5fX2WKZLrDEsfY2zZdpGmNJWPH8eW+d/yChI2FSUoupRni2f3A+0GHF85ZwmgOtxFZpHRe2&#10;qTbakj3DDtjGJyp4sU0bMpQ0v77KFpMFf8VAemeGvx3VKY+9rFVX0iBiksGKYNy9EbHTPFN6miNn&#10;bQJBGbsUhUzUa38vGkksEyXNFvnJi4tt0f1g+GS9H6uRKNy+CMJCGBWIA8ZhYWp3vJ44acH+omTA&#10;Vi+p+7ljVlKiPxqM9N08z8PdiIt8cZ3hwl5WqssKMxyhSuopmaYbH+9ToG/gFqOvVQzlzOTYMNjC&#10;MavjdQt35HIdd51/CusnAAAA//8DAFBLAwQUAAYACAAAACEAg2odad4AAAAKAQAADwAAAGRycy9k&#10;b3ducmV2LnhtbEyPQU+DQBCF7yb+h82YeLMLxLYEWRo1aTyatnrwtmWnQGFnCbsU+u+dnvQ47728&#10;+V6+mW0nLjj4xpGCeBGBQCqdaahS8HXYPqUgfNBkdOcIFVzRw6a4v8t1ZtxEO7zsQyW4hHymFdQh&#10;9JmUvqzRar9wPRJ7JzdYHfgcKmkGPXG57WQSRStpdUP8odY9vtdYtvvRKviMPrY/ZTtd3duuabtz&#10;Nabye1Tq8WF+fQERcA5/YbjhMzoUzHR0IxkvOgVJuuSkguf1CsTNj9cxK0cFy4QlWeTy/4TiFwAA&#10;//8DAFBLAQItABQABgAIAAAAIQC2gziS/gAAAOEBAAATAAAAAAAAAAAAAAAAAAAAAABbQ29udGVu&#10;dF9UeXBlc10ueG1sUEsBAi0AFAAGAAgAAAAhADj9If/WAAAAlAEAAAsAAAAAAAAAAAAAAAAALwEA&#10;AF9yZWxzLy5yZWxzUEsBAi0AFAAGAAgAAAAhAEWYeZQwAgAAXAQAAA4AAAAAAAAAAAAAAAAALgIA&#10;AGRycy9lMm9Eb2MueG1sUEsBAi0AFAAGAAgAAAAhAINqHWneAAAACgEAAA8AAAAAAAAAAAAAAAAA&#10;igQAAGRycy9kb3ducmV2LnhtbFBLBQYAAAAABAAEAPMAAACVBQAAAAA=&#10;" strokeweight="3.75pt">
                <v:textbox>
                  <w:txbxContent>
                    <w:p w14:paraId="304BCD1C" w14:textId="77777777" w:rsidR="006B5141" w:rsidRPr="008D5532" w:rsidRDefault="006B5141" w:rsidP="006B5141">
                      <w:pPr>
                        <w:rPr>
                          <w:rFonts w:ascii="Arial" w:hAnsi="Arial" w:cs="Arial"/>
                          <w:b/>
                          <w:bCs/>
                          <w:color w:val="0070C0"/>
                          <w:u w:val="single"/>
                        </w:rPr>
                      </w:pPr>
                      <w:r w:rsidRPr="008D5532">
                        <w:rPr>
                          <w:rFonts w:ascii="Arial" w:hAnsi="Arial" w:cs="Arial"/>
                          <w:b/>
                          <w:bCs/>
                          <w:color w:val="0070C0"/>
                          <w:u w:val="single"/>
                          <w:lang w:val="en-US"/>
                        </w:rPr>
                        <w:t>References</w:t>
                      </w:r>
                      <w:r w:rsidRPr="008D5532">
                        <w:rPr>
                          <w:rFonts w:ascii="Arial" w:hAnsi="Arial" w:cs="Arial"/>
                          <w:b/>
                          <w:bCs/>
                          <w:color w:val="0070C0"/>
                          <w:u w:val="single"/>
                        </w:rPr>
                        <w:t> </w:t>
                      </w:r>
                    </w:p>
                    <w:p w14:paraId="59D355DA" w14:textId="77777777" w:rsidR="006B5141" w:rsidRPr="008D5532" w:rsidRDefault="006B5141" w:rsidP="006B5141">
                      <w:pPr>
                        <w:rPr>
                          <w:rFonts w:ascii="Arial" w:hAnsi="Arial" w:cs="Arial"/>
                          <w:color w:val="000000" w:themeColor="text1"/>
                          <w:lang w:val="en-US"/>
                        </w:rPr>
                      </w:pPr>
                      <w:r w:rsidRPr="008D5532">
                        <w:rPr>
                          <w:rFonts w:ascii="Arial" w:hAnsi="Arial" w:cs="Arial"/>
                          <w:color w:val="000000" w:themeColor="text1"/>
                          <w:lang w:val="en-US"/>
                        </w:rPr>
                        <w:t> </w:t>
                      </w:r>
                    </w:p>
                    <w:p w14:paraId="1B9178C5" w14:textId="77777777" w:rsidR="006B5141" w:rsidRPr="008D5532" w:rsidRDefault="006B5141" w:rsidP="006B5141">
                      <w:pPr>
                        <w:rPr>
                          <w:rFonts w:ascii="Arial" w:hAnsi="Arial" w:cs="Arial"/>
                          <w:color w:val="000000" w:themeColor="text1"/>
                          <w:lang w:val="en-US"/>
                        </w:rPr>
                      </w:pPr>
                      <w:r w:rsidRPr="008D5532">
                        <w:rPr>
                          <w:rFonts w:ascii="Arial" w:hAnsi="Arial" w:cs="Arial"/>
                          <w:color w:val="000000" w:themeColor="text1"/>
                          <w:lang w:val="en-US"/>
                        </w:rPr>
                        <w:t>•</w:t>
                      </w:r>
                      <w:bookmarkStart w:id="2" w:name="_Hlk214202944"/>
                      <w:r w:rsidRPr="008D5532">
                        <w:rPr>
                          <w:rFonts w:ascii="Arial" w:hAnsi="Arial" w:cs="Arial"/>
                          <w:color w:val="000000" w:themeColor="text1"/>
                          <w:lang w:val="en-US"/>
                        </w:rPr>
                        <w:t>UK Parliament (2023) </w:t>
                      </w:r>
                      <w:bookmarkEnd w:id="2"/>
                      <w:r w:rsidRPr="008D5532">
                        <w:rPr>
                          <w:rFonts w:ascii="Arial" w:hAnsi="Arial" w:cs="Arial"/>
                          <w:i/>
                          <w:iCs/>
                          <w:color w:val="000000" w:themeColor="text1"/>
                          <w:lang w:val="en-US"/>
                        </w:rPr>
                        <w:t>1942 Beveridge Report. </w:t>
                      </w:r>
                      <w:r w:rsidRPr="008D5532">
                        <w:rPr>
                          <w:rFonts w:ascii="Arial" w:hAnsi="Arial" w:cs="Arial"/>
                          <w:color w:val="000000" w:themeColor="text1"/>
                          <w:lang w:val="en-US"/>
                        </w:rPr>
                        <w:t>Available at: </w:t>
                      </w:r>
                      <w:hyperlink r:id="rId34" w:tgtFrame="_blank" w:history="1">
                        <w:r w:rsidRPr="008D5532">
                          <w:rPr>
                            <w:rStyle w:val="Hyperlink"/>
                            <w:rFonts w:ascii="Arial" w:hAnsi="Arial" w:cs="Arial"/>
                            <w:color w:val="000000" w:themeColor="text1"/>
                            <w:lang w:val="en-US"/>
                          </w:rPr>
                          <w:t>1942 Beveridge Report - UK Parliament</w:t>
                        </w:r>
                      </w:hyperlink>
                      <w:r w:rsidRPr="008D5532">
                        <w:rPr>
                          <w:rFonts w:ascii="Arial" w:hAnsi="Arial" w:cs="Arial"/>
                          <w:color w:val="000000" w:themeColor="text1"/>
                          <w:lang w:val="en-US"/>
                        </w:rPr>
                        <w:t> (Accessed: June 2023). </w:t>
                      </w:r>
                    </w:p>
                    <w:p w14:paraId="1F142085" w14:textId="61F84681"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BBC Bitesize (2021). </w:t>
                      </w:r>
                      <w:r>
                        <w:rPr>
                          <w:rStyle w:val="normaltextrun"/>
                          <w:i/>
                          <w:iCs/>
                          <w:lang w:val="en-US"/>
                        </w:rPr>
                        <w:t>Aneurin Bevan and the setting up of the NHS - Developments in patient care – WJEC - GCSE History Revision - WJEC</w:t>
                      </w:r>
                      <w:r>
                        <w:rPr>
                          <w:rStyle w:val="normaltextrun"/>
                          <w:lang w:val="en-US"/>
                        </w:rPr>
                        <w:t>. BBC Bitesize. Available at: </w:t>
                      </w:r>
                      <w:hyperlink r:id="rId35" w:tgtFrame="_blank" w:history="1">
                        <w:r>
                          <w:rPr>
                            <w:rStyle w:val="normaltextrun"/>
                            <w:color w:val="467886"/>
                            <w:u w:val="single"/>
                            <w:lang w:val="en-US"/>
                          </w:rPr>
                          <w:t>https://www.bbc.co.uk/bitesize/guides/z27nqhv/revision/5</w:t>
                        </w:r>
                      </w:hyperlink>
                      <w:r>
                        <w:rPr>
                          <w:rStyle w:val="normaltextrun"/>
                          <w:lang w:val="en-US"/>
                        </w:rPr>
                        <w:t> [Accessed 12 Nov. 2025].</w:t>
                      </w:r>
                      <w:r>
                        <w:rPr>
                          <w:rStyle w:val="eop"/>
                          <w:lang w:val="en-US"/>
                        </w:rPr>
                        <w:t> </w:t>
                      </w:r>
                    </w:p>
                    <w:p w14:paraId="62304324" w14:textId="0462EBAF"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Clement, M. (2023). </w:t>
                      </w:r>
                      <w:r>
                        <w:rPr>
                          <w:rStyle w:val="normaltextrun"/>
                          <w:i/>
                          <w:iCs/>
                          <w:lang w:val="en-US"/>
                        </w:rPr>
                        <w:t>The founding of the NHS: 75 years on - History of government</w:t>
                      </w:r>
                      <w:r>
                        <w:rPr>
                          <w:rStyle w:val="normaltextrun"/>
                          <w:lang w:val="en-US"/>
                        </w:rPr>
                        <w:t>. history.blog.gov.uk. Available at: </w:t>
                      </w:r>
                      <w:hyperlink r:id="rId36" w:tgtFrame="_blank" w:history="1">
                        <w:r>
                          <w:rPr>
                            <w:rStyle w:val="normaltextrun"/>
                            <w:color w:val="467886"/>
                            <w:u w:val="single"/>
                            <w:lang w:val="en-US"/>
                          </w:rPr>
                          <w:t>https://history.blog.gov.uk/2023/07/13/the-founding-of-the-nhs-75-years-on/</w:t>
                        </w:r>
                      </w:hyperlink>
                      <w:r>
                        <w:rPr>
                          <w:rStyle w:val="normaltextrun"/>
                          <w:lang w:val="en-US"/>
                        </w:rPr>
                        <w:t> [Accessed 10 Nov. 2025].</w:t>
                      </w:r>
                      <w:r>
                        <w:rPr>
                          <w:rStyle w:val="eop"/>
                          <w:lang w:val="en-US"/>
                        </w:rPr>
                        <w:t> </w:t>
                      </w:r>
                    </w:p>
                    <w:p w14:paraId="708C9816" w14:textId="4E789E6F" w:rsidR="00A81920" w:rsidRDefault="00A81920" w:rsidP="00A81920">
                      <w:pPr>
                        <w:pStyle w:val="paragraph"/>
                        <w:spacing w:before="0" w:beforeAutospacing="0" w:after="0" w:afterAutospacing="0"/>
                        <w:textAlignment w:val="baseline"/>
                        <w:rPr>
                          <w:rFonts w:ascii="Segoe UI" w:hAnsi="Segoe UI" w:cs="Segoe UI"/>
                          <w:sz w:val="18"/>
                          <w:szCs w:val="18"/>
                          <w:lang w:val="en-US"/>
                        </w:rPr>
                      </w:pPr>
                      <w:r>
                        <w:rPr>
                          <w:rStyle w:val="normaltextrun"/>
                          <w:lang w:val="en-US"/>
                        </w:rPr>
                        <w:t>Royal College of Nursing (2023). </w:t>
                      </w:r>
                      <w:r>
                        <w:rPr>
                          <w:rStyle w:val="normaltextrun"/>
                          <w:i/>
                          <w:iCs/>
                          <w:lang w:val="en-US"/>
                        </w:rPr>
                        <w:t>NHS 75: the history of our National Health Service | RCN Magazine | Royal College of Nursing</w:t>
                      </w:r>
                      <w:r>
                        <w:rPr>
                          <w:rStyle w:val="normaltextrun"/>
                          <w:lang w:val="en-US"/>
                        </w:rPr>
                        <w:t>. The Royal College of Nursing. Available at: </w:t>
                      </w:r>
                      <w:hyperlink r:id="rId37" w:tgtFrame="_blank" w:history="1">
                        <w:r>
                          <w:rPr>
                            <w:rStyle w:val="normaltextrun"/>
                            <w:color w:val="467886"/>
                            <w:u w:val="single"/>
                            <w:lang w:val="en-US"/>
                          </w:rPr>
                          <w:t>https://www.rcn.org.uk/magazines/History/2023/July/NHS-75-anniversary-history-of-the-National-Health-Service</w:t>
                        </w:r>
                      </w:hyperlink>
                      <w:r>
                        <w:rPr>
                          <w:rStyle w:val="normaltextrun"/>
                          <w:lang w:val="en-US"/>
                        </w:rPr>
                        <w:t> [Accessed 13 Nov. 2025].</w:t>
                      </w:r>
                      <w:r>
                        <w:rPr>
                          <w:rStyle w:val="eop"/>
                          <w:lang w:val="en-US"/>
                        </w:rPr>
                        <w:t> </w:t>
                      </w:r>
                    </w:p>
                    <w:p w14:paraId="5CB3864B" w14:textId="77777777" w:rsidR="00A81920" w:rsidRDefault="00A81920" w:rsidP="00A81920">
                      <w:pPr>
                        <w:pStyle w:val="paragraph"/>
                        <w:spacing w:before="0" w:after="0" w:afterAutospacing="0"/>
                        <w:ind w:left="2880" w:right="2010"/>
                        <w:textAlignment w:val="baseline"/>
                        <w:rPr>
                          <w:rFonts w:ascii="Segoe UI" w:hAnsi="Segoe UI" w:cs="Segoe UI"/>
                          <w:sz w:val="18"/>
                          <w:szCs w:val="18"/>
                          <w:lang w:val="en-US"/>
                        </w:rPr>
                      </w:pPr>
                      <w:r>
                        <w:rPr>
                          <w:rStyle w:val="eop"/>
                          <w:lang w:val="en-US"/>
                        </w:rPr>
                        <w:t> </w:t>
                      </w:r>
                    </w:p>
                    <w:p w14:paraId="36D2D89C" w14:textId="77777777" w:rsidR="006B5141" w:rsidRPr="00A81920" w:rsidRDefault="006B5141" w:rsidP="006B5141">
                      <w:pPr>
                        <w:rPr>
                          <w:rFonts w:ascii="Arial" w:hAnsi="Arial" w:cs="Arial"/>
                          <w:color w:val="262626" w:themeColor="accent6" w:themeShade="80"/>
                        </w:rPr>
                      </w:pPr>
                    </w:p>
                    <w:p w14:paraId="51CCB79B" w14:textId="77777777" w:rsidR="006B5141" w:rsidRDefault="006B5141" w:rsidP="006B5141"/>
                    <w:p w14:paraId="35AC9478" w14:textId="77777777" w:rsidR="006B5141" w:rsidRDefault="006B5141" w:rsidP="006B5141"/>
                  </w:txbxContent>
                </v:textbox>
                <w10:wrap type="tight" anchorx="page"/>
              </v:shape>
            </w:pict>
          </mc:Fallback>
        </mc:AlternateContent>
      </w:r>
    </w:p>
    <w:p w14:paraId="53D2B8D6" w14:textId="35449D29" w:rsidR="002003E5" w:rsidRPr="00377EB9" w:rsidRDefault="002003E5" w:rsidP="00833470">
      <w:pPr>
        <w:rPr>
          <w:rFonts w:ascii="Arial" w:hAnsi="Arial" w:cs="Arial"/>
        </w:rPr>
      </w:pPr>
    </w:p>
    <w:p w14:paraId="52082120" w14:textId="42691DF3" w:rsidR="002003E5" w:rsidRPr="00377EB9" w:rsidRDefault="002003E5" w:rsidP="00833470">
      <w:pPr>
        <w:rPr>
          <w:rFonts w:ascii="Arial" w:hAnsi="Arial" w:cs="Arial"/>
        </w:rPr>
      </w:pPr>
    </w:p>
    <w:p w14:paraId="16C480E8" w14:textId="10486DFD" w:rsidR="002003E5" w:rsidRPr="00377EB9" w:rsidRDefault="002003E5" w:rsidP="00833470">
      <w:pPr>
        <w:rPr>
          <w:rFonts w:ascii="Arial" w:hAnsi="Arial" w:cs="Arial"/>
        </w:rPr>
      </w:pPr>
    </w:p>
    <w:p w14:paraId="79C95FEC" w14:textId="2C748759" w:rsidR="002003E5" w:rsidRPr="00377EB9" w:rsidRDefault="002003E5" w:rsidP="00833470">
      <w:pPr>
        <w:rPr>
          <w:rFonts w:ascii="Arial" w:hAnsi="Arial" w:cs="Arial"/>
        </w:rPr>
      </w:pPr>
    </w:p>
    <w:p w14:paraId="52B2C13F" w14:textId="161A4EB4" w:rsidR="002003E5" w:rsidRPr="00377EB9" w:rsidRDefault="002003E5" w:rsidP="00833470">
      <w:pPr>
        <w:rPr>
          <w:rFonts w:ascii="Arial" w:hAnsi="Arial" w:cs="Arial"/>
        </w:rPr>
      </w:pPr>
    </w:p>
    <w:p w14:paraId="292DA40F" w14:textId="5AA2250C" w:rsidR="002003E5" w:rsidRPr="00377EB9" w:rsidRDefault="002003E5" w:rsidP="00833470">
      <w:pPr>
        <w:rPr>
          <w:rFonts w:ascii="Arial" w:hAnsi="Arial" w:cs="Arial"/>
        </w:rPr>
      </w:pPr>
    </w:p>
    <w:p w14:paraId="0FA12827" w14:textId="31B8406C" w:rsidR="002003E5" w:rsidRPr="00377EB9" w:rsidRDefault="002003E5" w:rsidP="00833470">
      <w:pPr>
        <w:rPr>
          <w:rFonts w:ascii="Arial" w:hAnsi="Arial" w:cs="Arial"/>
        </w:rPr>
      </w:pPr>
    </w:p>
    <w:p w14:paraId="4C4373B4" w14:textId="7781A5C6" w:rsidR="002003E5" w:rsidRPr="00377EB9" w:rsidRDefault="002003E5" w:rsidP="00833470">
      <w:pPr>
        <w:rPr>
          <w:rFonts w:ascii="Arial" w:hAnsi="Arial" w:cs="Arial"/>
        </w:rPr>
      </w:pPr>
    </w:p>
    <w:p w14:paraId="5D8A6648" w14:textId="336E3E76" w:rsidR="002003E5" w:rsidRPr="00377EB9" w:rsidRDefault="002003E5" w:rsidP="00833470">
      <w:pPr>
        <w:rPr>
          <w:rFonts w:ascii="Arial" w:hAnsi="Arial" w:cs="Arial"/>
        </w:rPr>
      </w:pPr>
    </w:p>
    <w:p w14:paraId="31EFC766" w14:textId="752A425A" w:rsidR="002003E5" w:rsidRPr="00377EB9" w:rsidRDefault="002003E5" w:rsidP="00833470">
      <w:pPr>
        <w:rPr>
          <w:rFonts w:ascii="Arial" w:hAnsi="Arial" w:cs="Arial"/>
        </w:rPr>
      </w:pPr>
    </w:p>
    <w:p w14:paraId="54CA2590" w14:textId="4946E0A9" w:rsidR="002003E5" w:rsidRPr="00377EB9" w:rsidRDefault="002003E5" w:rsidP="00833470">
      <w:pPr>
        <w:rPr>
          <w:rFonts w:ascii="Arial" w:hAnsi="Arial" w:cs="Arial"/>
        </w:rPr>
      </w:pPr>
    </w:p>
    <w:p w14:paraId="7E32C9DD" w14:textId="0DD8FA41" w:rsidR="002003E5" w:rsidRDefault="002003E5" w:rsidP="00833470">
      <w:pPr>
        <w:rPr>
          <w:rFonts w:ascii="Arial" w:hAnsi="Arial" w:cs="Arial"/>
          <w:b/>
          <w:bCs/>
          <w:sz w:val="28"/>
          <w:szCs w:val="28"/>
        </w:rPr>
      </w:pPr>
    </w:p>
    <w:p w14:paraId="5BD34406" w14:textId="0B9B79CC" w:rsidR="002003E5" w:rsidRDefault="002003E5" w:rsidP="00833470">
      <w:pPr>
        <w:rPr>
          <w:rFonts w:ascii="Arial" w:hAnsi="Arial" w:cs="Arial"/>
          <w:b/>
          <w:bCs/>
          <w:sz w:val="28"/>
          <w:szCs w:val="28"/>
        </w:rPr>
      </w:pPr>
    </w:p>
    <w:p w14:paraId="4AA312D4" w14:textId="0BAFE95B" w:rsidR="002003E5" w:rsidRDefault="002003E5" w:rsidP="00833470">
      <w:pPr>
        <w:rPr>
          <w:rFonts w:ascii="Arial" w:hAnsi="Arial" w:cs="Arial"/>
          <w:b/>
          <w:bCs/>
          <w:sz w:val="28"/>
          <w:szCs w:val="28"/>
        </w:rPr>
      </w:pPr>
    </w:p>
    <w:p w14:paraId="074F5E0B" w14:textId="2253FD60" w:rsidR="002003E5" w:rsidRDefault="002003E5" w:rsidP="00833470">
      <w:pPr>
        <w:rPr>
          <w:rFonts w:ascii="Arial" w:hAnsi="Arial" w:cs="Arial"/>
          <w:b/>
          <w:bCs/>
          <w:sz w:val="28"/>
          <w:szCs w:val="28"/>
        </w:rPr>
      </w:pPr>
    </w:p>
    <w:p w14:paraId="08701490" w14:textId="0B73EFC2" w:rsidR="002003E5" w:rsidRDefault="002003E5" w:rsidP="00833470">
      <w:pPr>
        <w:rPr>
          <w:rFonts w:ascii="Arial" w:hAnsi="Arial" w:cs="Arial"/>
          <w:b/>
          <w:bCs/>
          <w:sz w:val="28"/>
          <w:szCs w:val="28"/>
        </w:rPr>
      </w:pPr>
    </w:p>
    <w:p w14:paraId="59794435" w14:textId="756CB544" w:rsidR="002003E5" w:rsidRDefault="002003E5" w:rsidP="00833470">
      <w:pPr>
        <w:rPr>
          <w:rFonts w:ascii="Arial" w:hAnsi="Arial" w:cs="Arial"/>
          <w:b/>
          <w:bCs/>
          <w:sz w:val="28"/>
          <w:szCs w:val="28"/>
        </w:rPr>
      </w:pPr>
    </w:p>
    <w:p w14:paraId="0C1C0288" w14:textId="0739D300" w:rsidR="002003E5" w:rsidRDefault="002003E5" w:rsidP="00833470">
      <w:pPr>
        <w:rPr>
          <w:rFonts w:ascii="Arial" w:hAnsi="Arial" w:cs="Arial"/>
          <w:b/>
          <w:bCs/>
          <w:sz w:val="28"/>
          <w:szCs w:val="28"/>
        </w:rPr>
      </w:pPr>
    </w:p>
    <w:p w14:paraId="0C6EC81B" w14:textId="3E328D04" w:rsidR="002003E5" w:rsidRDefault="002003E5" w:rsidP="00833470">
      <w:pPr>
        <w:rPr>
          <w:rFonts w:ascii="Arial" w:hAnsi="Arial" w:cs="Arial"/>
          <w:b/>
          <w:bCs/>
          <w:sz w:val="28"/>
          <w:szCs w:val="28"/>
        </w:rPr>
      </w:pPr>
    </w:p>
    <w:p w14:paraId="30B7325E" w14:textId="48626216" w:rsidR="002003E5" w:rsidRDefault="002003E5" w:rsidP="00833470">
      <w:pPr>
        <w:rPr>
          <w:rFonts w:ascii="Arial" w:hAnsi="Arial" w:cs="Arial"/>
          <w:b/>
          <w:bCs/>
          <w:sz w:val="28"/>
          <w:szCs w:val="28"/>
        </w:rPr>
      </w:pPr>
    </w:p>
    <w:p w14:paraId="3D19BFEA" w14:textId="2A7ECDC5" w:rsidR="002003E5" w:rsidRDefault="002003E5" w:rsidP="00833470">
      <w:pPr>
        <w:rPr>
          <w:rFonts w:ascii="Arial" w:hAnsi="Arial" w:cs="Arial"/>
          <w:b/>
          <w:bCs/>
          <w:sz w:val="28"/>
          <w:szCs w:val="28"/>
        </w:rPr>
      </w:pPr>
    </w:p>
    <w:p w14:paraId="164BBB55" w14:textId="77777777" w:rsidR="002003E5" w:rsidRDefault="002003E5" w:rsidP="00833470">
      <w:pPr>
        <w:rPr>
          <w:rFonts w:ascii="Arial" w:hAnsi="Arial" w:cs="Arial"/>
          <w:b/>
          <w:bCs/>
          <w:sz w:val="28"/>
          <w:szCs w:val="28"/>
        </w:rPr>
      </w:pPr>
    </w:p>
    <w:p w14:paraId="2AD02879" w14:textId="4FAD1CF0" w:rsidR="002003E5" w:rsidRDefault="002003E5" w:rsidP="00833470">
      <w:pPr>
        <w:rPr>
          <w:rFonts w:ascii="Arial" w:hAnsi="Arial" w:cs="Arial"/>
          <w:b/>
          <w:bCs/>
          <w:sz w:val="28"/>
          <w:szCs w:val="28"/>
        </w:rPr>
      </w:pPr>
    </w:p>
    <w:p w14:paraId="23578436" w14:textId="31009EF8" w:rsidR="00833470" w:rsidRPr="009A6E05" w:rsidRDefault="00833470" w:rsidP="00833470">
      <w:pPr>
        <w:rPr>
          <w:rFonts w:ascii="Arial" w:hAnsi="Arial" w:cs="Arial"/>
          <w:b/>
          <w:bCs/>
          <w:sz w:val="28"/>
          <w:szCs w:val="28"/>
        </w:rPr>
      </w:pPr>
    </w:p>
    <w:p w14:paraId="27EBF8A3" w14:textId="5A37C9D7" w:rsidR="00EF3E35" w:rsidRDefault="00EF3E35"/>
    <w:p w14:paraId="150E9E72" w14:textId="77777777" w:rsidR="00EF3E35" w:rsidRDefault="00EF3E35"/>
    <w:p w14:paraId="14ED9CB8" w14:textId="6B6808AD"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9E45E" w14:textId="77777777" w:rsidR="00AC1CAC" w:rsidRDefault="00AC1CAC" w:rsidP="00BE6BE0">
      <w:pPr>
        <w:spacing w:after="0" w:line="240" w:lineRule="auto"/>
      </w:pPr>
      <w:r>
        <w:separator/>
      </w:r>
    </w:p>
  </w:endnote>
  <w:endnote w:type="continuationSeparator" w:id="0">
    <w:p w14:paraId="2919332D" w14:textId="77777777" w:rsidR="00AC1CAC" w:rsidRDefault="00AC1CA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84425" w14:textId="77777777" w:rsidR="00AC1CAC" w:rsidRDefault="00AC1CAC" w:rsidP="00BE6BE0">
      <w:pPr>
        <w:spacing w:after="0" w:line="240" w:lineRule="auto"/>
      </w:pPr>
      <w:r>
        <w:separator/>
      </w:r>
    </w:p>
  </w:footnote>
  <w:footnote w:type="continuationSeparator" w:id="0">
    <w:p w14:paraId="4051E8C1" w14:textId="77777777" w:rsidR="00AC1CAC" w:rsidRDefault="00AC1CA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436599471" name="Picture 43659947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A76E0"/>
    <w:multiLevelType w:val="hybridMultilevel"/>
    <w:tmpl w:val="6F5A4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94C60"/>
    <w:multiLevelType w:val="hybridMultilevel"/>
    <w:tmpl w:val="E43C96D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9D43F63"/>
    <w:multiLevelType w:val="hybridMultilevel"/>
    <w:tmpl w:val="76FE4A64"/>
    <w:lvl w:ilvl="0" w:tplc="08090001">
      <w:start w:val="1"/>
      <w:numFmt w:val="bullet"/>
      <w:lvlText w:val=""/>
      <w:lvlJc w:val="left"/>
      <w:pPr>
        <w:ind w:left="3054" w:hanging="360"/>
      </w:pPr>
      <w:rPr>
        <w:rFonts w:ascii="Symbol" w:hAnsi="Symbol" w:hint="default"/>
      </w:rPr>
    </w:lvl>
    <w:lvl w:ilvl="1" w:tplc="FFFFFFFF" w:tentative="1">
      <w:start w:val="1"/>
      <w:numFmt w:val="lowerLetter"/>
      <w:lvlText w:val="%2."/>
      <w:lvlJc w:val="left"/>
      <w:pPr>
        <w:ind w:left="3774" w:hanging="360"/>
      </w:pPr>
    </w:lvl>
    <w:lvl w:ilvl="2" w:tplc="FFFFFFFF" w:tentative="1">
      <w:start w:val="1"/>
      <w:numFmt w:val="lowerRoman"/>
      <w:lvlText w:val="%3."/>
      <w:lvlJc w:val="right"/>
      <w:pPr>
        <w:ind w:left="4494" w:hanging="180"/>
      </w:pPr>
    </w:lvl>
    <w:lvl w:ilvl="3" w:tplc="FFFFFFFF" w:tentative="1">
      <w:start w:val="1"/>
      <w:numFmt w:val="decimal"/>
      <w:lvlText w:val="%4."/>
      <w:lvlJc w:val="left"/>
      <w:pPr>
        <w:ind w:left="5214" w:hanging="360"/>
      </w:pPr>
    </w:lvl>
    <w:lvl w:ilvl="4" w:tplc="FFFFFFFF" w:tentative="1">
      <w:start w:val="1"/>
      <w:numFmt w:val="lowerLetter"/>
      <w:lvlText w:val="%5."/>
      <w:lvlJc w:val="left"/>
      <w:pPr>
        <w:ind w:left="5934" w:hanging="360"/>
      </w:pPr>
    </w:lvl>
    <w:lvl w:ilvl="5" w:tplc="FFFFFFFF" w:tentative="1">
      <w:start w:val="1"/>
      <w:numFmt w:val="lowerRoman"/>
      <w:lvlText w:val="%6."/>
      <w:lvlJc w:val="right"/>
      <w:pPr>
        <w:ind w:left="6654" w:hanging="180"/>
      </w:pPr>
    </w:lvl>
    <w:lvl w:ilvl="6" w:tplc="FFFFFFFF" w:tentative="1">
      <w:start w:val="1"/>
      <w:numFmt w:val="decimal"/>
      <w:lvlText w:val="%7."/>
      <w:lvlJc w:val="left"/>
      <w:pPr>
        <w:ind w:left="7374" w:hanging="360"/>
      </w:pPr>
    </w:lvl>
    <w:lvl w:ilvl="7" w:tplc="FFFFFFFF" w:tentative="1">
      <w:start w:val="1"/>
      <w:numFmt w:val="lowerLetter"/>
      <w:lvlText w:val="%8."/>
      <w:lvlJc w:val="left"/>
      <w:pPr>
        <w:ind w:left="8094" w:hanging="360"/>
      </w:pPr>
    </w:lvl>
    <w:lvl w:ilvl="8" w:tplc="FFFFFFFF" w:tentative="1">
      <w:start w:val="1"/>
      <w:numFmt w:val="lowerRoman"/>
      <w:lvlText w:val="%9."/>
      <w:lvlJc w:val="right"/>
      <w:pPr>
        <w:ind w:left="8814" w:hanging="180"/>
      </w:pPr>
    </w:lvl>
  </w:abstractNum>
  <w:num w:numId="1" w16cid:durableId="1122387342">
    <w:abstractNumId w:val="0"/>
  </w:num>
  <w:num w:numId="2" w16cid:durableId="1112941879">
    <w:abstractNumId w:val="1"/>
  </w:num>
  <w:num w:numId="3" w16cid:durableId="1892157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66692"/>
    <w:rsid w:val="00081205"/>
    <w:rsid w:val="000831FB"/>
    <w:rsid w:val="0009083D"/>
    <w:rsid w:val="000A0DBF"/>
    <w:rsid w:val="000A3220"/>
    <w:rsid w:val="000B02C7"/>
    <w:rsid w:val="000C3CD6"/>
    <w:rsid w:val="000E5D1D"/>
    <w:rsid w:val="001026AB"/>
    <w:rsid w:val="00106AED"/>
    <w:rsid w:val="00127215"/>
    <w:rsid w:val="001365C1"/>
    <w:rsid w:val="00142A72"/>
    <w:rsid w:val="00152A3E"/>
    <w:rsid w:val="00155356"/>
    <w:rsid w:val="001678CF"/>
    <w:rsid w:val="001D6117"/>
    <w:rsid w:val="001D79D3"/>
    <w:rsid w:val="002003E5"/>
    <w:rsid w:val="002128E8"/>
    <w:rsid w:val="00216AFC"/>
    <w:rsid w:val="00227921"/>
    <w:rsid w:val="00231017"/>
    <w:rsid w:val="00236CF0"/>
    <w:rsid w:val="002572D0"/>
    <w:rsid w:val="00274415"/>
    <w:rsid w:val="002767BF"/>
    <w:rsid w:val="002A194C"/>
    <w:rsid w:val="002A41F6"/>
    <w:rsid w:val="002B766E"/>
    <w:rsid w:val="00315425"/>
    <w:rsid w:val="00316170"/>
    <w:rsid w:val="00320B3A"/>
    <w:rsid w:val="00334234"/>
    <w:rsid w:val="0036592E"/>
    <w:rsid w:val="00366107"/>
    <w:rsid w:val="0037063C"/>
    <w:rsid w:val="00377EB9"/>
    <w:rsid w:val="00381C8D"/>
    <w:rsid w:val="00394F92"/>
    <w:rsid w:val="003A000F"/>
    <w:rsid w:val="00422826"/>
    <w:rsid w:val="00443F88"/>
    <w:rsid w:val="00447FB1"/>
    <w:rsid w:val="00463CF6"/>
    <w:rsid w:val="00463E8F"/>
    <w:rsid w:val="004674E4"/>
    <w:rsid w:val="00471E91"/>
    <w:rsid w:val="004825E4"/>
    <w:rsid w:val="004A5ADF"/>
    <w:rsid w:val="004B458E"/>
    <w:rsid w:val="004C3435"/>
    <w:rsid w:val="00512CC8"/>
    <w:rsid w:val="00540DDF"/>
    <w:rsid w:val="00563951"/>
    <w:rsid w:val="00566DF3"/>
    <w:rsid w:val="00571823"/>
    <w:rsid w:val="00580CAC"/>
    <w:rsid w:val="005E17DF"/>
    <w:rsid w:val="00605383"/>
    <w:rsid w:val="006163DF"/>
    <w:rsid w:val="00642681"/>
    <w:rsid w:val="00643775"/>
    <w:rsid w:val="00655676"/>
    <w:rsid w:val="00662C7A"/>
    <w:rsid w:val="00691B05"/>
    <w:rsid w:val="006A6816"/>
    <w:rsid w:val="006B5141"/>
    <w:rsid w:val="006D27E8"/>
    <w:rsid w:val="006E79FA"/>
    <w:rsid w:val="0071393E"/>
    <w:rsid w:val="0072258B"/>
    <w:rsid w:val="00726D80"/>
    <w:rsid w:val="007302E4"/>
    <w:rsid w:val="00754B6F"/>
    <w:rsid w:val="0079616B"/>
    <w:rsid w:val="007D2512"/>
    <w:rsid w:val="007F3C58"/>
    <w:rsid w:val="007F4E7A"/>
    <w:rsid w:val="00804A7F"/>
    <w:rsid w:val="00823579"/>
    <w:rsid w:val="008322BB"/>
    <w:rsid w:val="00833470"/>
    <w:rsid w:val="00842512"/>
    <w:rsid w:val="00856BEE"/>
    <w:rsid w:val="00886FA6"/>
    <w:rsid w:val="008C1B67"/>
    <w:rsid w:val="008D5532"/>
    <w:rsid w:val="008F16C4"/>
    <w:rsid w:val="00906145"/>
    <w:rsid w:val="00920BE1"/>
    <w:rsid w:val="00921524"/>
    <w:rsid w:val="00923D74"/>
    <w:rsid w:val="00925D5E"/>
    <w:rsid w:val="00927E12"/>
    <w:rsid w:val="00932B57"/>
    <w:rsid w:val="00941897"/>
    <w:rsid w:val="00941F8F"/>
    <w:rsid w:val="00965EAB"/>
    <w:rsid w:val="009D75C4"/>
    <w:rsid w:val="009E257B"/>
    <w:rsid w:val="00A150F5"/>
    <w:rsid w:val="00A360E8"/>
    <w:rsid w:val="00A447AD"/>
    <w:rsid w:val="00A6165E"/>
    <w:rsid w:val="00A625D2"/>
    <w:rsid w:val="00A75DEC"/>
    <w:rsid w:val="00A771FF"/>
    <w:rsid w:val="00A81920"/>
    <w:rsid w:val="00A81EA4"/>
    <w:rsid w:val="00A82690"/>
    <w:rsid w:val="00A84274"/>
    <w:rsid w:val="00A97656"/>
    <w:rsid w:val="00AB0929"/>
    <w:rsid w:val="00AC1CAC"/>
    <w:rsid w:val="00AD76E0"/>
    <w:rsid w:val="00AE32F8"/>
    <w:rsid w:val="00AE5D06"/>
    <w:rsid w:val="00AE7029"/>
    <w:rsid w:val="00B07E0A"/>
    <w:rsid w:val="00B11072"/>
    <w:rsid w:val="00B3416C"/>
    <w:rsid w:val="00B4391A"/>
    <w:rsid w:val="00B5202F"/>
    <w:rsid w:val="00B53FF8"/>
    <w:rsid w:val="00B642EF"/>
    <w:rsid w:val="00B72EE4"/>
    <w:rsid w:val="00B77453"/>
    <w:rsid w:val="00B7793F"/>
    <w:rsid w:val="00B86B3A"/>
    <w:rsid w:val="00B917C8"/>
    <w:rsid w:val="00BB0C35"/>
    <w:rsid w:val="00BE6BE0"/>
    <w:rsid w:val="00C14567"/>
    <w:rsid w:val="00C349CF"/>
    <w:rsid w:val="00C4263C"/>
    <w:rsid w:val="00C46CC1"/>
    <w:rsid w:val="00C63585"/>
    <w:rsid w:val="00C7774D"/>
    <w:rsid w:val="00C83A82"/>
    <w:rsid w:val="00CA61C9"/>
    <w:rsid w:val="00CB76C2"/>
    <w:rsid w:val="00CC2320"/>
    <w:rsid w:val="00CC732C"/>
    <w:rsid w:val="00CE40EE"/>
    <w:rsid w:val="00D1255F"/>
    <w:rsid w:val="00D14271"/>
    <w:rsid w:val="00D16626"/>
    <w:rsid w:val="00D266D4"/>
    <w:rsid w:val="00D31CBE"/>
    <w:rsid w:val="00D31E75"/>
    <w:rsid w:val="00D32D3B"/>
    <w:rsid w:val="00D515F5"/>
    <w:rsid w:val="00D5669D"/>
    <w:rsid w:val="00D86584"/>
    <w:rsid w:val="00D91888"/>
    <w:rsid w:val="00DC0583"/>
    <w:rsid w:val="00DD6A2D"/>
    <w:rsid w:val="00DE6D83"/>
    <w:rsid w:val="00E05039"/>
    <w:rsid w:val="00E11A7A"/>
    <w:rsid w:val="00E455B5"/>
    <w:rsid w:val="00E720C1"/>
    <w:rsid w:val="00EB7367"/>
    <w:rsid w:val="00ED0D33"/>
    <w:rsid w:val="00ED4176"/>
    <w:rsid w:val="00EE225C"/>
    <w:rsid w:val="00EE55DA"/>
    <w:rsid w:val="00EE7544"/>
    <w:rsid w:val="00EF3E35"/>
    <w:rsid w:val="00F36D02"/>
    <w:rsid w:val="00F55EE3"/>
    <w:rsid w:val="00F64C6F"/>
    <w:rsid w:val="00F64FBC"/>
    <w:rsid w:val="00F82D2A"/>
    <w:rsid w:val="00F83DD1"/>
    <w:rsid w:val="00FB1110"/>
    <w:rsid w:val="00FC77D4"/>
    <w:rsid w:val="00FD5F41"/>
    <w:rsid w:val="00FE36ED"/>
    <w:rsid w:val="02D68970"/>
    <w:rsid w:val="0672FED5"/>
    <w:rsid w:val="0A49F405"/>
    <w:rsid w:val="12556956"/>
    <w:rsid w:val="19673A73"/>
    <w:rsid w:val="1C061E37"/>
    <w:rsid w:val="1C951B88"/>
    <w:rsid w:val="1D72F0C7"/>
    <w:rsid w:val="235303B1"/>
    <w:rsid w:val="2CC2BDB6"/>
    <w:rsid w:val="3059B5FF"/>
    <w:rsid w:val="3B661BE0"/>
    <w:rsid w:val="40A26DF5"/>
    <w:rsid w:val="432B17D7"/>
    <w:rsid w:val="45DDAED9"/>
    <w:rsid w:val="4699FD19"/>
    <w:rsid w:val="479A5E10"/>
    <w:rsid w:val="4E82097C"/>
    <w:rsid w:val="50F7097D"/>
    <w:rsid w:val="558C6C79"/>
    <w:rsid w:val="5E041A6C"/>
    <w:rsid w:val="7F7E901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D25F06E-E388-4E1A-BE01-4373608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216AFC"/>
    <w:rPr>
      <w:color w:val="5F5F5F" w:themeColor="hyperlink"/>
      <w:u w:val="single"/>
    </w:rPr>
  </w:style>
  <w:style w:type="character" w:styleId="UnresolvedMention">
    <w:name w:val="Unresolved Mention"/>
    <w:basedOn w:val="DefaultParagraphFont"/>
    <w:uiPriority w:val="99"/>
    <w:semiHidden/>
    <w:unhideWhenUsed/>
    <w:rsid w:val="00216AFC"/>
    <w:rPr>
      <w:color w:val="605E5C"/>
      <w:shd w:val="clear" w:color="auto" w:fill="E1DFDD"/>
    </w:rPr>
  </w:style>
  <w:style w:type="paragraph" w:styleId="ListParagraph">
    <w:name w:val="List Paragraph"/>
    <w:basedOn w:val="Normal"/>
    <w:uiPriority w:val="34"/>
    <w:qFormat/>
    <w:rsid w:val="00447FB1"/>
    <w:pPr>
      <w:ind w:left="720"/>
      <w:contextualSpacing/>
    </w:pPr>
  </w:style>
  <w:style w:type="character" w:customStyle="1" w:styleId="normaltextrun">
    <w:name w:val="normaltextrun"/>
    <w:basedOn w:val="DefaultParagraphFont"/>
    <w:rsid w:val="007D2512"/>
  </w:style>
  <w:style w:type="character" w:customStyle="1" w:styleId="eop">
    <w:name w:val="eop"/>
    <w:basedOn w:val="DefaultParagraphFont"/>
    <w:rsid w:val="007D2512"/>
  </w:style>
  <w:style w:type="paragraph" w:customStyle="1" w:styleId="paragraph">
    <w:name w:val="paragraph"/>
    <w:basedOn w:val="Normal"/>
    <w:rsid w:val="00A819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80800">
      <w:bodyDiv w:val="1"/>
      <w:marLeft w:val="0"/>
      <w:marRight w:val="0"/>
      <w:marTop w:val="0"/>
      <w:marBottom w:val="0"/>
      <w:divBdr>
        <w:top w:val="none" w:sz="0" w:space="0" w:color="auto"/>
        <w:left w:val="none" w:sz="0" w:space="0" w:color="auto"/>
        <w:bottom w:val="none" w:sz="0" w:space="0" w:color="auto"/>
        <w:right w:val="none" w:sz="0" w:space="0" w:color="auto"/>
      </w:divBdr>
      <w:divsChild>
        <w:div w:id="150370020">
          <w:marLeft w:val="0"/>
          <w:marRight w:val="0"/>
          <w:marTop w:val="0"/>
          <w:marBottom w:val="0"/>
          <w:divBdr>
            <w:top w:val="none" w:sz="0" w:space="0" w:color="auto"/>
            <w:left w:val="none" w:sz="0" w:space="0" w:color="auto"/>
            <w:bottom w:val="none" w:sz="0" w:space="0" w:color="auto"/>
            <w:right w:val="none" w:sz="0" w:space="0" w:color="auto"/>
          </w:divBdr>
        </w:div>
        <w:div w:id="938683837">
          <w:marLeft w:val="0"/>
          <w:marRight w:val="0"/>
          <w:marTop w:val="0"/>
          <w:marBottom w:val="0"/>
          <w:divBdr>
            <w:top w:val="none" w:sz="0" w:space="0" w:color="auto"/>
            <w:left w:val="none" w:sz="0" w:space="0" w:color="auto"/>
            <w:bottom w:val="none" w:sz="0" w:space="0" w:color="auto"/>
            <w:right w:val="none" w:sz="0" w:space="0" w:color="auto"/>
          </w:divBdr>
        </w:div>
        <w:div w:id="965045946">
          <w:marLeft w:val="0"/>
          <w:marRight w:val="0"/>
          <w:marTop w:val="0"/>
          <w:marBottom w:val="0"/>
          <w:divBdr>
            <w:top w:val="none" w:sz="0" w:space="0" w:color="auto"/>
            <w:left w:val="none" w:sz="0" w:space="0" w:color="auto"/>
            <w:bottom w:val="none" w:sz="0" w:space="0" w:color="auto"/>
            <w:right w:val="none" w:sz="0" w:space="0" w:color="auto"/>
          </w:divBdr>
        </w:div>
        <w:div w:id="1137139232">
          <w:marLeft w:val="0"/>
          <w:marRight w:val="0"/>
          <w:marTop w:val="0"/>
          <w:marBottom w:val="0"/>
          <w:divBdr>
            <w:top w:val="none" w:sz="0" w:space="0" w:color="auto"/>
            <w:left w:val="none" w:sz="0" w:space="0" w:color="auto"/>
            <w:bottom w:val="none" w:sz="0" w:space="0" w:color="auto"/>
            <w:right w:val="none" w:sz="0" w:space="0" w:color="auto"/>
          </w:divBdr>
        </w:div>
      </w:divsChild>
    </w:div>
    <w:div w:id="113987915">
      <w:bodyDiv w:val="1"/>
      <w:marLeft w:val="0"/>
      <w:marRight w:val="0"/>
      <w:marTop w:val="0"/>
      <w:marBottom w:val="0"/>
      <w:divBdr>
        <w:top w:val="none" w:sz="0" w:space="0" w:color="auto"/>
        <w:left w:val="none" w:sz="0" w:space="0" w:color="auto"/>
        <w:bottom w:val="none" w:sz="0" w:space="0" w:color="auto"/>
        <w:right w:val="none" w:sz="0" w:space="0" w:color="auto"/>
      </w:divBdr>
      <w:divsChild>
        <w:div w:id="41640385">
          <w:marLeft w:val="0"/>
          <w:marRight w:val="0"/>
          <w:marTop w:val="0"/>
          <w:marBottom w:val="0"/>
          <w:divBdr>
            <w:top w:val="none" w:sz="0" w:space="0" w:color="auto"/>
            <w:left w:val="none" w:sz="0" w:space="0" w:color="auto"/>
            <w:bottom w:val="none" w:sz="0" w:space="0" w:color="auto"/>
            <w:right w:val="none" w:sz="0" w:space="0" w:color="auto"/>
          </w:divBdr>
        </w:div>
        <w:div w:id="220946030">
          <w:marLeft w:val="0"/>
          <w:marRight w:val="0"/>
          <w:marTop w:val="0"/>
          <w:marBottom w:val="0"/>
          <w:divBdr>
            <w:top w:val="none" w:sz="0" w:space="0" w:color="auto"/>
            <w:left w:val="none" w:sz="0" w:space="0" w:color="auto"/>
            <w:bottom w:val="none" w:sz="0" w:space="0" w:color="auto"/>
            <w:right w:val="none" w:sz="0" w:space="0" w:color="auto"/>
          </w:divBdr>
        </w:div>
        <w:div w:id="676931023">
          <w:marLeft w:val="0"/>
          <w:marRight w:val="0"/>
          <w:marTop w:val="0"/>
          <w:marBottom w:val="0"/>
          <w:divBdr>
            <w:top w:val="none" w:sz="0" w:space="0" w:color="auto"/>
            <w:left w:val="none" w:sz="0" w:space="0" w:color="auto"/>
            <w:bottom w:val="none" w:sz="0" w:space="0" w:color="auto"/>
            <w:right w:val="none" w:sz="0" w:space="0" w:color="auto"/>
          </w:divBdr>
        </w:div>
        <w:div w:id="837499408">
          <w:marLeft w:val="0"/>
          <w:marRight w:val="0"/>
          <w:marTop w:val="0"/>
          <w:marBottom w:val="0"/>
          <w:divBdr>
            <w:top w:val="none" w:sz="0" w:space="0" w:color="auto"/>
            <w:left w:val="none" w:sz="0" w:space="0" w:color="auto"/>
            <w:bottom w:val="none" w:sz="0" w:space="0" w:color="auto"/>
            <w:right w:val="none" w:sz="0" w:space="0" w:color="auto"/>
          </w:divBdr>
        </w:div>
        <w:div w:id="1075859821">
          <w:marLeft w:val="0"/>
          <w:marRight w:val="0"/>
          <w:marTop w:val="0"/>
          <w:marBottom w:val="0"/>
          <w:divBdr>
            <w:top w:val="none" w:sz="0" w:space="0" w:color="auto"/>
            <w:left w:val="none" w:sz="0" w:space="0" w:color="auto"/>
            <w:bottom w:val="none" w:sz="0" w:space="0" w:color="auto"/>
            <w:right w:val="none" w:sz="0" w:space="0" w:color="auto"/>
          </w:divBdr>
        </w:div>
        <w:div w:id="1195311576">
          <w:marLeft w:val="0"/>
          <w:marRight w:val="0"/>
          <w:marTop w:val="0"/>
          <w:marBottom w:val="0"/>
          <w:divBdr>
            <w:top w:val="none" w:sz="0" w:space="0" w:color="auto"/>
            <w:left w:val="none" w:sz="0" w:space="0" w:color="auto"/>
            <w:bottom w:val="none" w:sz="0" w:space="0" w:color="auto"/>
            <w:right w:val="none" w:sz="0" w:space="0" w:color="auto"/>
          </w:divBdr>
        </w:div>
        <w:div w:id="1224369388">
          <w:marLeft w:val="0"/>
          <w:marRight w:val="0"/>
          <w:marTop w:val="0"/>
          <w:marBottom w:val="0"/>
          <w:divBdr>
            <w:top w:val="none" w:sz="0" w:space="0" w:color="auto"/>
            <w:left w:val="none" w:sz="0" w:space="0" w:color="auto"/>
            <w:bottom w:val="none" w:sz="0" w:space="0" w:color="auto"/>
            <w:right w:val="none" w:sz="0" w:space="0" w:color="auto"/>
          </w:divBdr>
        </w:div>
        <w:div w:id="1262451794">
          <w:marLeft w:val="0"/>
          <w:marRight w:val="0"/>
          <w:marTop w:val="0"/>
          <w:marBottom w:val="0"/>
          <w:divBdr>
            <w:top w:val="none" w:sz="0" w:space="0" w:color="auto"/>
            <w:left w:val="none" w:sz="0" w:space="0" w:color="auto"/>
            <w:bottom w:val="none" w:sz="0" w:space="0" w:color="auto"/>
            <w:right w:val="none" w:sz="0" w:space="0" w:color="auto"/>
          </w:divBdr>
        </w:div>
        <w:div w:id="1265455214">
          <w:marLeft w:val="0"/>
          <w:marRight w:val="0"/>
          <w:marTop w:val="0"/>
          <w:marBottom w:val="0"/>
          <w:divBdr>
            <w:top w:val="none" w:sz="0" w:space="0" w:color="auto"/>
            <w:left w:val="none" w:sz="0" w:space="0" w:color="auto"/>
            <w:bottom w:val="none" w:sz="0" w:space="0" w:color="auto"/>
            <w:right w:val="none" w:sz="0" w:space="0" w:color="auto"/>
          </w:divBdr>
        </w:div>
        <w:div w:id="1375622524">
          <w:marLeft w:val="0"/>
          <w:marRight w:val="0"/>
          <w:marTop w:val="0"/>
          <w:marBottom w:val="0"/>
          <w:divBdr>
            <w:top w:val="none" w:sz="0" w:space="0" w:color="auto"/>
            <w:left w:val="none" w:sz="0" w:space="0" w:color="auto"/>
            <w:bottom w:val="none" w:sz="0" w:space="0" w:color="auto"/>
            <w:right w:val="none" w:sz="0" w:space="0" w:color="auto"/>
          </w:divBdr>
        </w:div>
        <w:div w:id="2100131974">
          <w:marLeft w:val="0"/>
          <w:marRight w:val="0"/>
          <w:marTop w:val="0"/>
          <w:marBottom w:val="0"/>
          <w:divBdr>
            <w:top w:val="none" w:sz="0" w:space="0" w:color="auto"/>
            <w:left w:val="none" w:sz="0" w:space="0" w:color="auto"/>
            <w:bottom w:val="none" w:sz="0" w:space="0" w:color="auto"/>
            <w:right w:val="none" w:sz="0" w:space="0" w:color="auto"/>
          </w:divBdr>
        </w:div>
      </w:divsChild>
    </w:div>
    <w:div w:id="133837661">
      <w:bodyDiv w:val="1"/>
      <w:marLeft w:val="0"/>
      <w:marRight w:val="0"/>
      <w:marTop w:val="0"/>
      <w:marBottom w:val="0"/>
      <w:divBdr>
        <w:top w:val="none" w:sz="0" w:space="0" w:color="auto"/>
        <w:left w:val="none" w:sz="0" w:space="0" w:color="auto"/>
        <w:bottom w:val="none" w:sz="0" w:space="0" w:color="auto"/>
        <w:right w:val="none" w:sz="0" w:space="0" w:color="auto"/>
      </w:divBdr>
      <w:divsChild>
        <w:div w:id="966155647">
          <w:marLeft w:val="0"/>
          <w:marRight w:val="0"/>
          <w:marTop w:val="0"/>
          <w:marBottom w:val="0"/>
          <w:divBdr>
            <w:top w:val="none" w:sz="0" w:space="0" w:color="auto"/>
            <w:left w:val="none" w:sz="0" w:space="0" w:color="auto"/>
            <w:bottom w:val="none" w:sz="0" w:space="0" w:color="auto"/>
            <w:right w:val="none" w:sz="0" w:space="0" w:color="auto"/>
          </w:divBdr>
        </w:div>
        <w:div w:id="1079135908">
          <w:marLeft w:val="0"/>
          <w:marRight w:val="0"/>
          <w:marTop w:val="0"/>
          <w:marBottom w:val="0"/>
          <w:divBdr>
            <w:top w:val="none" w:sz="0" w:space="0" w:color="auto"/>
            <w:left w:val="none" w:sz="0" w:space="0" w:color="auto"/>
            <w:bottom w:val="none" w:sz="0" w:space="0" w:color="auto"/>
            <w:right w:val="none" w:sz="0" w:space="0" w:color="auto"/>
          </w:divBdr>
        </w:div>
        <w:div w:id="1764841923">
          <w:marLeft w:val="0"/>
          <w:marRight w:val="0"/>
          <w:marTop w:val="0"/>
          <w:marBottom w:val="0"/>
          <w:divBdr>
            <w:top w:val="none" w:sz="0" w:space="0" w:color="auto"/>
            <w:left w:val="none" w:sz="0" w:space="0" w:color="auto"/>
            <w:bottom w:val="none" w:sz="0" w:space="0" w:color="auto"/>
            <w:right w:val="none" w:sz="0" w:space="0" w:color="auto"/>
          </w:divBdr>
        </w:div>
        <w:div w:id="1770468991">
          <w:marLeft w:val="0"/>
          <w:marRight w:val="0"/>
          <w:marTop w:val="0"/>
          <w:marBottom w:val="0"/>
          <w:divBdr>
            <w:top w:val="none" w:sz="0" w:space="0" w:color="auto"/>
            <w:left w:val="none" w:sz="0" w:space="0" w:color="auto"/>
            <w:bottom w:val="none" w:sz="0" w:space="0" w:color="auto"/>
            <w:right w:val="none" w:sz="0" w:space="0" w:color="auto"/>
          </w:divBdr>
        </w:div>
      </w:divsChild>
    </w:div>
    <w:div w:id="385185419">
      <w:bodyDiv w:val="1"/>
      <w:marLeft w:val="0"/>
      <w:marRight w:val="0"/>
      <w:marTop w:val="0"/>
      <w:marBottom w:val="0"/>
      <w:divBdr>
        <w:top w:val="none" w:sz="0" w:space="0" w:color="auto"/>
        <w:left w:val="none" w:sz="0" w:space="0" w:color="auto"/>
        <w:bottom w:val="none" w:sz="0" w:space="0" w:color="auto"/>
        <w:right w:val="none" w:sz="0" w:space="0" w:color="auto"/>
      </w:divBdr>
      <w:divsChild>
        <w:div w:id="741830209">
          <w:marLeft w:val="0"/>
          <w:marRight w:val="0"/>
          <w:marTop w:val="0"/>
          <w:marBottom w:val="0"/>
          <w:divBdr>
            <w:top w:val="none" w:sz="0" w:space="0" w:color="auto"/>
            <w:left w:val="none" w:sz="0" w:space="0" w:color="auto"/>
            <w:bottom w:val="none" w:sz="0" w:space="0" w:color="auto"/>
            <w:right w:val="none" w:sz="0" w:space="0" w:color="auto"/>
          </w:divBdr>
        </w:div>
        <w:div w:id="1331832979">
          <w:marLeft w:val="0"/>
          <w:marRight w:val="0"/>
          <w:marTop w:val="0"/>
          <w:marBottom w:val="0"/>
          <w:divBdr>
            <w:top w:val="none" w:sz="0" w:space="0" w:color="auto"/>
            <w:left w:val="none" w:sz="0" w:space="0" w:color="auto"/>
            <w:bottom w:val="none" w:sz="0" w:space="0" w:color="auto"/>
            <w:right w:val="none" w:sz="0" w:space="0" w:color="auto"/>
          </w:divBdr>
        </w:div>
        <w:div w:id="1742288178">
          <w:marLeft w:val="0"/>
          <w:marRight w:val="0"/>
          <w:marTop w:val="0"/>
          <w:marBottom w:val="0"/>
          <w:divBdr>
            <w:top w:val="none" w:sz="0" w:space="0" w:color="auto"/>
            <w:left w:val="none" w:sz="0" w:space="0" w:color="auto"/>
            <w:bottom w:val="none" w:sz="0" w:space="0" w:color="auto"/>
            <w:right w:val="none" w:sz="0" w:space="0" w:color="auto"/>
          </w:divBdr>
        </w:div>
      </w:divsChild>
    </w:div>
    <w:div w:id="544947465">
      <w:bodyDiv w:val="1"/>
      <w:marLeft w:val="0"/>
      <w:marRight w:val="0"/>
      <w:marTop w:val="0"/>
      <w:marBottom w:val="0"/>
      <w:divBdr>
        <w:top w:val="none" w:sz="0" w:space="0" w:color="auto"/>
        <w:left w:val="none" w:sz="0" w:space="0" w:color="auto"/>
        <w:bottom w:val="none" w:sz="0" w:space="0" w:color="auto"/>
        <w:right w:val="none" w:sz="0" w:space="0" w:color="auto"/>
      </w:divBdr>
      <w:divsChild>
        <w:div w:id="292715066">
          <w:marLeft w:val="0"/>
          <w:marRight w:val="0"/>
          <w:marTop w:val="0"/>
          <w:marBottom w:val="0"/>
          <w:divBdr>
            <w:top w:val="none" w:sz="0" w:space="0" w:color="auto"/>
            <w:left w:val="none" w:sz="0" w:space="0" w:color="auto"/>
            <w:bottom w:val="none" w:sz="0" w:space="0" w:color="auto"/>
            <w:right w:val="none" w:sz="0" w:space="0" w:color="auto"/>
          </w:divBdr>
        </w:div>
        <w:div w:id="524752509">
          <w:marLeft w:val="0"/>
          <w:marRight w:val="0"/>
          <w:marTop w:val="0"/>
          <w:marBottom w:val="0"/>
          <w:divBdr>
            <w:top w:val="none" w:sz="0" w:space="0" w:color="auto"/>
            <w:left w:val="none" w:sz="0" w:space="0" w:color="auto"/>
            <w:bottom w:val="none" w:sz="0" w:space="0" w:color="auto"/>
            <w:right w:val="none" w:sz="0" w:space="0" w:color="auto"/>
          </w:divBdr>
        </w:div>
        <w:div w:id="528104907">
          <w:marLeft w:val="0"/>
          <w:marRight w:val="0"/>
          <w:marTop w:val="0"/>
          <w:marBottom w:val="0"/>
          <w:divBdr>
            <w:top w:val="none" w:sz="0" w:space="0" w:color="auto"/>
            <w:left w:val="none" w:sz="0" w:space="0" w:color="auto"/>
            <w:bottom w:val="none" w:sz="0" w:space="0" w:color="auto"/>
            <w:right w:val="none" w:sz="0" w:space="0" w:color="auto"/>
          </w:divBdr>
        </w:div>
        <w:div w:id="1283922866">
          <w:marLeft w:val="0"/>
          <w:marRight w:val="0"/>
          <w:marTop w:val="0"/>
          <w:marBottom w:val="0"/>
          <w:divBdr>
            <w:top w:val="none" w:sz="0" w:space="0" w:color="auto"/>
            <w:left w:val="none" w:sz="0" w:space="0" w:color="auto"/>
            <w:bottom w:val="none" w:sz="0" w:space="0" w:color="auto"/>
            <w:right w:val="none" w:sz="0" w:space="0" w:color="auto"/>
          </w:divBdr>
        </w:div>
      </w:divsChild>
    </w:div>
    <w:div w:id="578953375">
      <w:bodyDiv w:val="1"/>
      <w:marLeft w:val="0"/>
      <w:marRight w:val="0"/>
      <w:marTop w:val="0"/>
      <w:marBottom w:val="0"/>
      <w:divBdr>
        <w:top w:val="none" w:sz="0" w:space="0" w:color="auto"/>
        <w:left w:val="none" w:sz="0" w:space="0" w:color="auto"/>
        <w:bottom w:val="none" w:sz="0" w:space="0" w:color="auto"/>
        <w:right w:val="none" w:sz="0" w:space="0" w:color="auto"/>
      </w:divBdr>
      <w:divsChild>
        <w:div w:id="1278440401">
          <w:marLeft w:val="0"/>
          <w:marRight w:val="0"/>
          <w:marTop w:val="0"/>
          <w:marBottom w:val="0"/>
          <w:divBdr>
            <w:top w:val="none" w:sz="0" w:space="0" w:color="auto"/>
            <w:left w:val="none" w:sz="0" w:space="0" w:color="auto"/>
            <w:bottom w:val="none" w:sz="0" w:space="0" w:color="auto"/>
            <w:right w:val="none" w:sz="0" w:space="0" w:color="auto"/>
          </w:divBdr>
        </w:div>
        <w:div w:id="1404764631">
          <w:marLeft w:val="0"/>
          <w:marRight w:val="0"/>
          <w:marTop w:val="0"/>
          <w:marBottom w:val="0"/>
          <w:divBdr>
            <w:top w:val="none" w:sz="0" w:space="0" w:color="auto"/>
            <w:left w:val="none" w:sz="0" w:space="0" w:color="auto"/>
            <w:bottom w:val="none" w:sz="0" w:space="0" w:color="auto"/>
            <w:right w:val="none" w:sz="0" w:space="0" w:color="auto"/>
          </w:divBdr>
        </w:div>
      </w:divsChild>
    </w:div>
    <w:div w:id="734933189">
      <w:bodyDiv w:val="1"/>
      <w:marLeft w:val="0"/>
      <w:marRight w:val="0"/>
      <w:marTop w:val="0"/>
      <w:marBottom w:val="0"/>
      <w:divBdr>
        <w:top w:val="none" w:sz="0" w:space="0" w:color="auto"/>
        <w:left w:val="none" w:sz="0" w:space="0" w:color="auto"/>
        <w:bottom w:val="none" w:sz="0" w:space="0" w:color="auto"/>
        <w:right w:val="none" w:sz="0" w:space="0" w:color="auto"/>
      </w:divBdr>
      <w:divsChild>
        <w:div w:id="195045429">
          <w:marLeft w:val="0"/>
          <w:marRight w:val="0"/>
          <w:marTop w:val="0"/>
          <w:marBottom w:val="0"/>
          <w:divBdr>
            <w:top w:val="none" w:sz="0" w:space="0" w:color="auto"/>
            <w:left w:val="none" w:sz="0" w:space="0" w:color="auto"/>
            <w:bottom w:val="none" w:sz="0" w:space="0" w:color="auto"/>
            <w:right w:val="none" w:sz="0" w:space="0" w:color="auto"/>
          </w:divBdr>
        </w:div>
        <w:div w:id="274603417">
          <w:marLeft w:val="0"/>
          <w:marRight w:val="0"/>
          <w:marTop w:val="0"/>
          <w:marBottom w:val="0"/>
          <w:divBdr>
            <w:top w:val="none" w:sz="0" w:space="0" w:color="auto"/>
            <w:left w:val="none" w:sz="0" w:space="0" w:color="auto"/>
            <w:bottom w:val="none" w:sz="0" w:space="0" w:color="auto"/>
            <w:right w:val="none" w:sz="0" w:space="0" w:color="auto"/>
          </w:divBdr>
        </w:div>
        <w:div w:id="367922505">
          <w:marLeft w:val="0"/>
          <w:marRight w:val="0"/>
          <w:marTop w:val="0"/>
          <w:marBottom w:val="0"/>
          <w:divBdr>
            <w:top w:val="none" w:sz="0" w:space="0" w:color="auto"/>
            <w:left w:val="none" w:sz="0" w:space="0" w:color="auto"/>
            <w:bottom w:val="none" w:sz="0" w:space="0" w:color="auto"/>
            <w:right w:val="none" w:sz="0" w:space="0" w:color="auto"/>
          </w:divBdr>
        </w:div>
      </w:divsChild>
    </w:div>
    <w:div w:id="912593315">
      <w:bodyDiv w:val="1"/>
      <w:marLeft w:val="0"/>
      <w:marRight w:val="0"/>
      <w:marTop w:val="0"/>
      <w:marBottom w:val="0"/>
      <w:divBdr>
        <w:top w:val="none" w:sz="0" w:space="0" w:color="auto"/>
        <w:left w:val="none" w:sz="0" w:space="0" w:color="auto"/>
        <w:bottom w:val="none" w:sz="0" w:space="0" w:color="auto"/>
        <w:right w:val="none" w:sz="0" w:space="0" w:color="auto"/>
      </w:divBdr>
      <w:divsChild>
        <w:div w:id="1205099809">
          <w:marLeft w:val="0"/>
          <w:marRight w:val="0"/>
          <w:marTop w:val="0"/>
          <w:marBottom w:val="0"/>
          <w:divBdr>
            <w:top w:val="none" w:sz="0" w:space="0" w:color="auto"/>
            <w:left w:val="none" w:sz="0" w:space="0" w:color="auto"/>
            <w:bottom w:val="none" w:sz="0" w:space="0" w:color="auto"/>
            <w:right w:val="none" w:sz="0" w:space="0" w:color="auto"/>
          </w:divBdr>
        </w:div>
        <w:div w:id="1274442592">
          <w:marLeft w:val="0"/>
          <w:marRight w:val="0"/>
          <w:marTop w:val="0"/>
          <w:marBottom w:val="0"/>
          <w:divBdr>
            <w:top w:val="none" w:sz="0" w:space="0" w:color="auto"/>
            <w:left w:val="none" w:sz="0" w:space="0" w:color="auto"/>
            <w:bottom w:val="none" w:sz="0" w:space="0" w:color="auto"/>
            <w:right w:val="none" w:sz="0" w:space="0" w:color="auto"/>
          </w:divBdr>
        </w:div>
        <w:div w:id="1569732700">
          <w:marLeft w:val="0"/>
          <w:marRight w:val="0"/>
          <w:marTop w:val="0"/>
          <w:marBottom w:val="0"/>
          <w:divBdr>
            <w:top w:val="none" w:sz="0" w:space="0" w:color="auto"/>
            <w:left w:val="none" w:sz="0" w:space="0" w:color="auto"/>
            <w:bottom w:val="none" w:sz="0" w:space="0" w:color="auto"/>
            <w:right w:val="none" w:sz="0" w:space="0" w:color="auto"/>
          </w:divBdr>
        </w:div>
      </w:divsChild>
    </w:div>
    <w:div w:id="2106337082">
      <w:bodyDiv w:val="1"/>
      <w:marLeft w:val="0"/>
      <w:marRight w:val="0"/>
      <w:marTop w:val="0"/>
      <w:marBottom w:val="0"/>
      <w:divBdr>
        <w:top w:val="none" w:sz="0" w:space="0" w:color="auto"/>
        <w:left w:val="none" w:sz="0" w:space="0" w:color="auto"/>
        <w:bottom w:val="none" w:sz="0" w:space="0" w:color="auto"/>
        <w:right w:val="none" w:sz="0" w:space="0" w:color="auto"/>
      </w:divBdr>
      <w:divsChild>
        <w:div w:id="14426">
          <w:marLeft w:val="0"/>
          <w:marRight w:val="0"/>
          <w:marTop w:val="0"/>
          <w:marBottom w:val="0"/>
          <w:divBdr>
            <w:top w:val="none" w:sz="0" w:space="0" w:color="auto"/>
            <w:left w:val="none" w:sz="0" w:space="0" w:color="auto"/>
            <w:bottom w:val="none" w:sz="0" w:space="0" w:color="auto"/>
            <w:right w:val="none" w:sz="0" w:space="0" w:color="auto"/>
          </w:divBdr>
        </w:div>
        <w:div w:id="168713763">
          <w:marLeft w:val="0"/>
          <w:marRight w:val="0"/>
          <w:marTop w:val="0"/>
          <w:marBottom w:val="0"/>
          <w:divBdr>
            <w:top w:val="none" w:sz="0" w:space="0" w:color="auto"/>
            <w:left w:val="none" w:sz="0" w:space="0" w:color="auto"/>
            <w:bottom w:val="none" w:sz="0" w:space="0" w:color="auto"/>
            <w:right w:val="none" w:sz="0" w:space="0" w:color="auto"/>
          </w:divBdr>
        </w:div>
        <w:div w:id="493910567">
          <w:marLeft w:val="0"/>
          <w:marRight w:val="0"/>
          <w:marTop w:val="0"/>
          <w:marBottom w:val="0"/>
          <w:divBdr>
            <w:top w:val="none" w:sz="0" w:space="0" w:color="auto"/>
            <w:left w:val="none" w:sz="0" w:space="0" w:color="auto"/>
            <w:bottom w:val="none" w:sz="0" w:space="0" w:color="auto"/>
            <w:right w:val="none" w:sz="0" w:space="0" w:color="auto"/>
          </w:divBdr>
        </w:div>
        <w:div w:id="605429933">
          <w:marLeft w:val="0"/>
          <w:marRight w:val="0"/>
          <w:marTop w:val="0"/>
          <w:marBottom w:val="0"/>
          <w:divBdr>
            <w:top w:val="none" w:sz="0" w:space="0" w:color="auto"/>
            <w:left w:val="none" w:sz="0" w:space="0" w:color="auto"/>
            <w:bottom w:val="none" w:sz="0" w:space="0" w:color="auto"/>
            <w:right w:val="none" w:sz="0" w:space="0" w:color="auto"/>
          </w:divBdr>
        </w:div>
        <w:div w:id="780683401">
          <w:marLeft w:val="0"/>
          <w:marRight w:val="0"/>
          <w:marTop w:val="0"/>
          <w:marBottom w:val="0"/>
          <w:divBdr>
            <w:top w:val="none" w:sz="0" w:space="0" w:color="auto"/>
            <w:left w:val="none" w:sz="0" w:space="0" w:color="auto"/>
            <w:bottom w:val="none" w:sz="0" w:space="0" w:color="auto"/>
            <w:right w:val="none" w:sz="0" w:space="0" w:color="auto"/>
          </w:divBdr>
        </w:div>
        <w:div w:id="1258103204">
          <w:marLeft w:val="0"/>
          <w:marRight w:val="0"/>
          <w:marTop w:val="0"/>
          <w:marBottom w:val="0"/>
          <w:divBdr>
            <w:top w:val="none" w:sz="0" w:space="0" w:color="auto"/>
            <w:left w:val="none" w:sz="0" w:space="0" w:color="auto"/>
            <w:bottom w:val="none" w:sz="0" w:space="0" w:color="auto"/>
            <w:right w:val="none" w:sz="0" w:space="0" w:color="auto"/>
          </w:divBdr>
        </w:div>
        <w:div w:id="1274092972">
          <w:marLeft w:val="0"/>
          <w:marRight w:val="0"/>
          <w:marTop w:val="0"/>
          <w:marBottom w:val="0"/>
          <w:divBdr>
            <w:top w:val="none" w:sz="0" w:space="0" w:color="auto"/>
            <w:left w:val="none" w:sz="0" w:space="0" w:color="auto"/>
            <w:bottom w:val="none" w:sz="0" w:space="0" w:color="auto"/>
            <w:right w:val="none" w:sz="0" w:space="0" w:color="auto"/>
          </w:divBdr>
        </w:div>
        <w:div w:id="1682538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kingsfund.org.uk/insight-and-analysis/data-and-charts/NHS-activity-nutshell" TargetMode="External"/><Relationship Id="rId26" Type="http://schemas.openxmlformats.org/officeDocument/2006/relationships/image" Target="media/image6.png"/><Relationship Id="rId39" Type="http://schemas.openxmlformats.org/officeDocument/2006/relationships/theme" Target="theme/theme1.xml"/><Relationship Id="rId21" Type="http://schemas.openxmlformats.org/officeDocument/2006/relationships/hyperlink" Target="https://www.kingsfund.org.uk/insight-and-analysis/data-and-charts/NHS-activity-nutshell" TargetMode="External"/><Relationship Id="rId34" Type="http://schemas.openxmlformats.org/officeDocument/2006/relationships/hyperlink" Target="https://www.parliament.uk/about/living-heritage/transformingsociety/livinglearning/coll-9-health1/coll-9-health/"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nationalcareers.service.gov.uk/job-profiles/ambulance-care-assistant" TargetMode="External"/><Relationship Id="rId25" Type="http://schemas.openxmlformats.org/officeDocument/2006/relationships/hyperlink" Target="https://www.yas.nhs.uk/search?q=defibrillator" TargetMode="External"/><Relationship Id="rId33" Type="http://schemas.openxmlformats.org/officeDocument/2006/relationships/hyperlink" Target="https://www.rcn.org.uk/magazines/History/2023/July/NHS-75-anniversary-history-of-the-National-Health-Servic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ngland.nhs.uk/?s=ambulance+services" TargetMode="External"/><Relationship Id="rId20" Type="http://schemas.openxmlformats.org/officeDocument/2006/relationships/hyperlink" Target="https://nationalcareers.service.gov.uk/job-profiles/ambulance-care-assistant" TargetMode="External"/><Relationship Id="rId29" Type="http://schemas.openxmlformats.org/officeDocument/2006/relationships/hyperlink" Target="https://uk.news.yahoo.com/welsh-ambulance-hold-public-board-050000813.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g"/><Relationship Id="rId32" Type="http://schemas.openxmlformats.org/officeDocument/2006/relationships/hyperlink" Target="https://history.blog.gov.uk/2023/07/13/the-founding-of-the-nhs-75-years-on/" TargetMode="External"/><Relationship Id="rId37" Type="http://schemas.openxmlformats.org/officeDocument/2006/relationships/hyperlink" Target="https://www.rcn.org.uk/magazines/History/2023/July/NHS-75-anniversary-history-of-the-National-Health-Service" TargetMode="Externa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https://wgoqatar.com/2018/05/hmc-to-add-20-new-icu-ambulances-to-its-fleet/" TargetMode="External"/><Relationship Id="rId28" Type="http://schemas.openxmlformats.org/officeDocument/2006/relationships/image" Target="media/image7.jpeg"/><Relationship Id="rId36" Type="http://schemas.openxmlformats.org/officeDocument/2006/relationships/hyperlink" Target="https://history.blog.gov.uk/2023/07/13/the-founding-of-the-nhs-75-years-on/" TargetMode="External"/><Relationship Id="rId10" Type="http://schemas.openxmlformats.org/officeDocument/2006/relationships/endnotes" Target="endnotes.xml"/><Relationship Id="rId19" Type="http://schemas.openxmlformats.org/officeDocument/2006/relationships/hyperlink" Target="https://www.england.nhs.uk/?s=ambulance+services" TargetMode="External"/><Relationship Id="rId31" Type="http://schemas.openxmlformats.org/officeDocument/2006/relationships/hyperlink" Target="https://www.bbc.co.uk/bitesize/guides/z27nqhv/revision/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4.jpg"/><Relationship Id="rId27" Type="http://schemas.openxmlformats.org/officeDocument/2006/relationships/hyperlink" Target="https://www.rawpixel.com/image/440986/paramedics-transporting-astronauts" TargetMode="External"/><Relationship Id="rId30" Type="http://schemas.openxmlformats.org/officeDocument/2006/relationships/hyperlink" Target="https://www.parliament.uk/about/living-heritage/transformingsociety/livinglearning/coll-9-health1/coll-9-health/" TargetMode="External"/><Relationship Id="rId35" Type="http://schemas.openxmlformats.org/officeDocument/2006/relationships/hyperlink" Target="https://www.bbc.co.uk/bitesize/guides/z27nqhv/revision/5"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865632d62b138f9ff456f4737c3b8d67">
  <xsd:schema xmlns:xsd="http://www.w3.org/2001/XMLSchema" xmlns:xs="http://www.w3.org/2001/XMLSchema" xmlns:p="http://schemas.microsoft.com/office/2006/metadata/properties" xmlns:ns3="04d956d8-1ffd-4dba-87ce-03f615e16f58" targetNamespace="http://schemas.microsoft.com/office/2006/metadata/properties" ma:root="true" ma:fieldsID="e36098ba0a6b6945e63d2d8a17ed274d"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AEABAC-2003-40BC-B074-6724D11EF166}">
  <ds:schemaRefs>
    <ds:schemaRef ds:uri="http://schemas.microsoft.com/sharepoint/v3/contenttype/forms"/>
  </ds:schemaRefs>
</ds:datastoreItem>
</file>

<file path=customXml/itemProps2.xml><?xml version="1.0" encoding="utf-8"?>
<ds:datastoreItem xmlns:ds="http://schemas.openxmlformats.org/officeDocument/2006/customXml" ds:itemID="{D14FF1D4-DA51-4EC1-A35C-EF421315F2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7F68ED-F83C-4606-856B-831AFD5A2B26}">
  <ds:schemaRefs>
    <ds:schemaRef ds:uri="http://schemas.microsoft.com/office/2006/metadata/properties"/>
    <ds:schemaRef ds:uri="http://schemas.microsoft.com/office/infopath/2007/PartnerControls"/>
    <ds:schemaRef ds:uri="04d956d8-1ffd-4dba-87ce-03f615e16f58"/>
  </ds:schemaRefs>
</ds:datastoreItem>
</file>

<file path=customXml/itemProps4.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Pages>
  <Words>734</Words>
  <Characters>4189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4914</CharactersWithSpaces>
  <SharedDoc>false</SharedDoc>
  <HLinks>
    <vt:vector size="42" baseType="variant">
      <vt:variant>
        <vt:i4>5767172</vt:i4>
      </vt:variant>
      <vt:variant>
        <vt:i4>18</vt:i4>
      </vt:variant>
      <vt:variant>
        <vt:i4>0</vt:i4>
      </vt:variant>
      <vt:variant>
        <vt:i4>5</vt:i4>
      </vt:variant>
      <vt:variant>
        <vt:lpwstr>https://www.rcn.org.uk/magazines/History/2023/July/NHS-75-anniversary-history-of-the-National-Health-Service</vt:lpwstr>
      </vt:variant>
      <vt:variant>
        <vt:lpwstr/>
      </vt:variant>
      <vt:variant>
        <vt:i4>4063355</vt:i4>
      </vt:variant>
      <vt:variant>
        <vt:i4>15</vt:i4>
      </vt:variant>
      <vt:variant>
        <vt:i4>0</vt:i4>
      </vt:variant>
      <vt:variant>
        <vt:i4>5</vt:i4>
      </vt:variant>
      <vt:variant>
        <vt:lpwstr>https://history.blog.gov.uk/2023/07/13/the-founding-of-the-nhs-75-years-on/</vt:lpwstr>
      </vt:variant>
      <vt:variant>
        <vt:lpwstr/>
      </vt:variant>
      <vt:variant>
        <vt:i4>5242952</vt:i4>
      </vt:variant>
      <vt:variant>
        <vt:i4>12</vt:i4>
      </vt:variant>
      <vt:variant>
        <vt:i4>0</vt:i4>
      </vt:variant>
      <vt:variant>
        <vt:i4>5</vt:i4>
      </vt:variant>
      <vt:variant>
        <vt:lpwstr>https://www.bbc.co.uk/bitesize/guides/z27nqhv/revision/5</vt:lpwstr>
      </vt:variant>
      <vt:variant>
        <vt:lpwstr/>
      </vt:variant>
      <vt:variant>
        <vt:i4>1703950</vt:i4>
      </vt:variant>
      <vt:variant>
        <vt:i4>9</vt:i4>
      </vt:variant>
      <vt:variant>
        <vt:i4>0</vt:i4>
      </vt:variant>
      <vt:variant>
        <vt:i4>5</vt:i4>
      </vt:variant>
      <vt:variant>
        <vt:lpwstr>https://www.parliament.uk/about/living-heritage/transformingsociety/livinglearning/coll-9-health1/coll-9-health/</vt:lpwstr>
      </vt:variant>
      <vt:variant>
        <vt:lpwstr/>
      </vt:variant>
      <vt:variant>
        <vt:i4>7929893</vt:i4>
      </vt:variant>
      <vt:variant>
        <vt:i4>6</vt:i4>
      </vt:variant>
      <vt:variant>
        <vt:i4>0</vt:i4>
      </vt:variant>
      <vt:variant>
        <vt:i4>5</vt:i4>
      </vt:variant>
      <vt:variant>
        <vt:lpwstr>https://www.kingsfund.org.uk/insight-and-analysis/data-and-charts/NHS-activity-nutshell</vt:lpwstr>
      </vt:variant>
      <vt:variant>
        <vt:lpwstr/>
      </vt:variant>
      <vt:variant>
        <vt:i4>4456452</vt:i4>
      </vt:variant>
      <vt:variant>
        <vt:i4>3</vt:i4>
      </vt:variant>
      <vt:variant>
        <vt:i4>0</vt:i4>
      </vt:variant>
      <vt:variant>
        <vt:i4>5</vt:i4>
      </vt:variant>
      <vt:variant>
        <vt:lpwstr>https://nationalcareers.service.gov.uk/job-profiles/ambulance-care-assistant</vt:lpwstr>
      </vt:variant>
      <vt:variant>
        <vt:lpwstr/>
      </vt:variant>
      <vt:variant>
        <vt:i4>1507354</vt:i4>
      </vt:variant>
      <vt:variant>
        <vt:i4>0</vt:i4>
      </vt:variant>
      <vt:variant>
        <vt:i4>0</vt:i4>
      </vt:variant>
      <vt:variant>
        <vt:i4>5</vt:i4>
      </vt:variant>
      <vt:variant>
        <vt:lpwstr>https://www.england.nhs.uk/?s=ambulance+services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Souhib Alhassan (2438046)</cp:lastModifiedBy>
  <cp:revision>57</cp:revision>
  <dcterms:created xsi:type="dcterms:W3CDTF">2025-11-17T00:35:00Z</dcterms:created>
  <dcterms:modified xsi:type="dcterms:W3CDTF">2025-11-16T17:21:00Z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