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F7B" w:rsidRPr="00050727" w:rsidRDefault="00E24F7B" w:rsidP="00E24F7B">
      <w:pPr>
        <w:pStyle w:val="Alex"/>
        <w:rPr>
          <w:rFonts w:ascii="Calibri" w:hAnsi="Calibri"/>
          <w:b/>
          <w:sz w:val="40"/>
          <w:szCs w:val="40"/>
          <w:u w:val="single"/>
        </w:rPr>
      </w:pPr>
      <w:r w:rsidRPr="00050727">
        <w:rPr>
          <w:rFonts w:ascii="Calibri" w:hAnsi="Calibri"/>
          <w:b/>
          <w:sz w:val="40"/>
          <w:szCs w:val="40"/>
          <w:u w:val="single"/>
        </w:rPr>
        <w:t>PRIMARY SOURCE: Newspapers</w:t>
      </w:r>
    </w:p>
    <w:p w:rsidR="00E24F7B" w:rsidRPr="00E24F7B" w:rsidRDefault="00E24F7B" w:rsidP="00E24F7B">
      <w:pPr>
        <w:pStyle w:val="Alex"/>
        <w:rPr>
          <w:rFonts w:asciiTheme="minorHAnsi" w:hAnsiTheme="minorHAnsi"/>
          <w:b/>
          <w:sz w:val="24"/>
          <w:szCs w:val="24"/>
        </w:rPr>
      </w:pPr>
      <w:r w:rsidRPr="00E24F7B">
        <w:rPr>
          <w:rFonts w:asciiTheme="minorHAnsi" w:hAnsiTheme="minorHAnsi"/>
          <w:b/>
          <w:sz w:val="24"/>
          <w:szCs w:val="24"/>
        </w:rPr>
        <w:t xml:space="preserve">Primary sources: </w:t>
      </w:r>
      <w:r w:rsidRPr="00E24F7B">
        <w:rPr>
          <w:rFonts w:asciiTheme="minorHAnsi" w:hAnsiTheme="minorHAnsi"/>
          <w:b/>
          <w:i/>
          <w:sz w:val="24"/>
          <w:szCs w:val="24"/>
        </w:rPr>
        <w:t xml:space="preserve">The Liverpool Mercury </w:t>
      </w:r>
      <w:r w:rsidRPr="00E24F7B">
        <w:rPr>
          <w:rFonts w:asciiTheme="minorHAnsi" w:hAnsiTheme="minorHAnsi"/>
          <w:b/>
          <w:sz w:val="24"/>
          <w:szCs w:val="24"/>
        </w:rPr>
        <w:t>on the Birth of Liverpool Museum</w:t>
      </w:r>
    </w:p>
    <w:p w:rsidR="00E24F7B" w:rsidRPr="00E24F7B" w:rsidRDefault="00E24F7B" w:rsidP="00E24F7B">
      <w:pPr>
        <w:pStyle w:val="Alex"/>
        <w:rPr>
          <w:rFonts w:asciiTheme="minorHAnsi" w:hAnsiTheme="minorHAnsi"/>
          <w:i/>
          <w:sz w:val="24"/>
          <w:szCs w:val="24"/>
        </w:rPr>
      </w:pPr>
      <w:r w:rsidRPr="00E24F7B">
        <w:rPr>
          <w:rFonts w:asciiTheme="minorHAnsi" w:hAnsiTheme="minorHAnsi"/>
          <w:i/>
          <w:sz w:val="24"/>
          <w:szCs w:val="24"/>
        </w:rPr>
        <w:t xml:space="preserve">Below are extracts from various reports from the </w:t>
      </w:r>
      <w:r w:rsidRPr="00E24F7B">
        <w:rPr>
          <w:rFonts w:asciiTheme="minorHAnsi" w:hAnsiTheme="minorHAnsi"/>
          <w:sz w:val="24"/>
          <w:szCs w:val="24"/>
        </w:rPr>
        <w:t>Liverpool Mercury</w:t>
      </w:r>
      <w:r w:rsidRPr="00E24F7B">
        <w:rPr>
          <w:rFonts w:asciiTheme="minorHAnsi" w:hAnsiTheme="minorHAnsi"/>
          <w:i/>
          <w:sz w:val="24"/>
          <w:szCs w:val="24"/>
        </w:rPr>
        <w:t xml:space="preserve"> newspaper which comment on the process which led to the creation of a public museum in Liverpool. The </w:t>
      </w:r>
      <w:r w:rsidRPr="00E24F7B">
        <w:rPr>
          <w:rFonts w:asciiTheme="minorHAnsi" w:hAnsiTheme="minorHAnsi"/>
          <w:sz w:val="24"/>
          <w:szCs w:val="24"/>
        </w:rPr>
        <w:t xml:space="preserve">Mercury </w:t>
      </w:r>
      <w:r w:rsidRPr="00E24F7B">
        <w:rPr>
          <w:rFonts w:asciiTheme="minorHAnsi" w:hAnsiTheme="minorHAnsi"/>
          <w:i/>
          <w:sz w:val="24"/>
          <w:szCs w:val="24"/>
        </w:rPr>
        <w:t>– whose</w:t>
      </w:r>
      <w:r w:rsidRPr="00E24F7B">
        <w:rPr>
          <w:rFonts w:asciiTheme="minorHAnsi" w:hAnsiTheme="minorHAnsi"/>
          <w:sz w:val="24"/>
          <w:szCs w:val="24"/>
        </w:rPr>
        <w:t xml:space="preserve"> </w:t>
      </w:r>
      <w:r w:rsidRPr="00E24F7B">
        <w:rPr>
          <w:rFonts w:asciiTheme="minorHAnsi" w:hAnsiTheme="minorHAnsi"/>
          <w:i/>
          <w:sz w:val="24"/>
          <w:szCs w:val="24"/>
        </w:rPr>
        <w:t xml:space="preserve">editors were strong proponents of free trade and other Liberal causes – was dogmatic in its support of public museums, and equally critical of anybody who was perceived to stand in the way of such an institution.  </w:t>
      </w:r>
    </w:p>
    <w:p w:rsidR="00E24F7B" w:rsidRPr="00E24F7B" w:rsidRDefault="00E24F7B" w:rsidP="00E24F7B">
      <w:pPr>
        <w:pStyle w:val="Alex"/>
        <w:ind w:firstLine="720"/>
        <w:rPr>
          <w:rFonts w:asciiTheme="minorHAnsi" w:hAnsiTheme="minorHAnsi"/>
          <w:i/>
          <w:sz w:val="24"/>
          <w:szCs w:val="24"/>
        </w:rPr>
      </w:pPr>
      <w:r w:rsidRPr="00E24F7B">
        <w:rPr>
          <w:rFonts w:asciiTheme="minorHAnsi" w:hAnsiTheme="minorHAnsi"/>
          <w:i/>
          <w:sz w:val="24"/>
          <w:szCs w:val="24"/>
        </w:rPr>
        <w:t>In the early years of the nineteenth century, a number of private museums were in operation in Liverpool. From the 1820s, agitation began in favour of allowing members of the working class ready access to holdings inside private institutions – with this accelerating after the passage of the 1845 Museums Act. A public museum committee was eventually established in Liverpool in August 1851 thanks to the bequest of a large natural history collection belonging to the deceased 13</w:t>
      </w:r>
      <w:r w:rsidRPr="00E24F7B">
        <w:rPr>
          <w:rFonts w:asciiTheme="minorHAnsi" w:hAnsiTheme="minorHAnsi"/>
          <w:i/>
          <w:sz w:val="24"/>
          <w:szCs w:val="24"/>
          <w:vertAlign w:val="superscript"/>
        </w:rPr>
        <w:t>th</w:t>
      </w:r>
      <w:r w:rsidRPr="00E24F7B">
        <w:rPr>
          <w:rFonts w:asciiTheme="minorHAnsi" w:hAnsiTheme="minorHAnsi"/>
          <w:i/>
          <w:sz w:val="24"/>
          <w:szCs w:val="24"/>
        </w:rPr>
        <w:t xml:space="preserve"> Earl of Derby. The first museum exhibits opened to the public the following year, before the museum moved into larger premises on its current location, William Brown Street, in 1860.</w:t>
      </w:r>
    </w:p>
    <w:p w:rsidR="00E24F7B" w:rsidRPr="00E24F7B" w:rsidRDefault="00E24F7B" w:rsidP="00E24F7B">
      <w:pPr>
        <w:rPr>
          <w:i/>
          <w:sz w:val="24"/>
          <w:szCs w:val="24"/>
        </w:rPr>
      </w:pPr>
    </w:p>
    <w:p w:rsidR="00E24F7B" w:rsidRPr="00E24F7B" w:rsidRDefault="00E24F7B" w:rsidP="0013297B">
      <w:pPr>
        <w:pStyle w:val="Alex"/>
        <w:numPr>
          <w:ilvl w:val="0"/>
          <w:numId w:val="2"/>
        </w:numPr>
        <w:jc w:val="left"/>
        <w:rPr>
          <w:rFonts w:asciiTheme="minorHAnsi" w:hAnsiTheme="minorHAnsi"/>
          <w:b/>
          <w:sz w:val="24"/>
          <w:szCs w:val="24"/>
        </w:rPr>
      </w:pPr>
      <w:r w:rsidRPr="00E24F7B">
        <w:rPr>
          <w:rFonts w:asciiTheme="minorHAnsi" w:hAnsiTheme="minorHAnsi"/>
          <w:b/>
          <w:sz w:val="24"/>
          <w:szCs w:val="24"/>
        </w:rPr>
        <w:t>‘Free Public Library and Museum,</w:t>
      </w:r>
      <w:r w:rsidRPr="00E24F7B">
        <w:rPr>
          <w:rFonts w:asciiTheme="minorHAnsi" w:hAnsiTheme="minorHAnsi"/>
          <w:b/>
          <w:i/>
          <w:sz w:val="24"/>
          <w:szCs w:val="24"/>
        </w:rPr>
        <w:t>’ Liverpool Mercury</w:t>
      </w:r>
      <w:r w:rsidRPr="00E24F7B">
        <w:rPr>
          <w:rFonts w:asciiTheme="minorHAnsi" w:hAnsiTheme="minorHAnsi"/>
          <w:b/>
          <w:sz w:val="24"/>
          <w:szCs w:val="24"/>
        </w:rPr>
        <w:t>, December 13 1850, p. 3</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This reported on “a numerous and influential meeting of people favourable to the establishment of a free museum and library” held at Liverpool Town Hall (on Tuesday December 10). Speakers included James Allanson Picton and William Earle, two renowned Liverpool merchants.  </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[According to the report] Picton said: “It occurred to many minds of persons anxious for the improvement of all classes in this town, more especially the lower classes that the establishment of a free public library would be extremely advantageous, and calculated to do a great deal of good</w:t>
      </w:r>
      <w:r w:rsidR="00B33D1C">
        <w:rPr>
          <w:rFonts w:asciiTheme="minorHAnsi" w:hAnsiTheme="minorHAnsi"/>
          <w:sz w:val="24"/>
          <w:szCs w:val="24"/>
        </w:rPr>
        <w:t>.</w:t>
      </w:r>
      <w:r w:rsidRPr="00E24F7B">
        <w:rPr>
          <w:rFonts w:asciiTheme="minorHAnsi" w:hAnsiTheme="minorHAnsi"/>
          <w:sz w:val="24"/>
          <w:szCs w:val="24"/>
        </w:rPr>
        <w:t>”</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 xml:space="preserve">Earle: “Nothing could be so desirable so as to give the lower orders some better mode of spending their time than in the cursed dramhouse they saw at the corner of every street in Liverpool, and which he attributed mainly the wretched state of education throughout the country. He thought that men’s minds should be filled with useful </w:t>
      </w:r>
      <w:r w:rsidRPr="00E24F7B">
        <w:rPr>
          <w:rFonts w:asciiTheme="minorHAnsi" w:hAnsiTheme="minorHAnsi"/>
          <w:sz w:val="24"/>
          <w:szCs w:val="24"/>
        </w:rPr>
        <w:lastRenderedPageBreak/>
        <w:t>knowledge much more than they were at present, and then they would not resort to such places, so detrimental to their own health, and so destructive to their own families.”</w:t>
      </w:r>
    </w:p>
    <w:p w:rsidR="00E24F7B" w:rsidRPr="00E24F7B" w:rsidRDefault="00E24F7B" w:rsidP="00E24F7B">
      <w:pPr>
        <w:pStyle w:val="Alex"/>
        <w:rPr>
          <w:rFonts w:asciiTheme="minorHAnsi" w:hAnsiTheme="minorHAnsi"/>
          <w:b/>
          <w:i/>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‘Free Public Library and Museum for Liverpool,’ Liverpool Mercury, August 19, 1851, p. 4</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Here the </w:t>
      </w:r>
      <w:r w:rsidRPr="00E24F7B">
        <w:rPr>
          <w:rFonts w:asciiTheme="minorHAnsi" w:hAnsiTheme="minorHAnsi"/>
          <w:sz w:val="24"/>
          <w:szCs w:val="24"/>
        </w:rPr>
        <w:t xml:space="preserve">Mercury </w:t>
      </w:r>
      <w:r w:rsidRPr="00E24F7B">
        <w:rPr>
          <w:rFonts w:asciiTheme="minorHAnsi" w:hAnsiTheme="minorHAnsi"/>
          <w:i/>
          <w:sz w:val="24"/>
          <w:szCs w:val="24"/>
        </w:rPr>
        <w:t>commented approvingly on the Derby bequest (“this town will soon be in possession of a museum inferior to no provincial establishment of a similar nature in the British empire”).</w:t>
      </w:r>
    </w:p>
    <w:p w:rsidR="00E24F7B" w:rsidRPr="00E24F7B" w:rsidRDefault="00E24F7B" w:rsidP="00E24F7B">
      <w:pPr>
        <w:pStyle w:val="Alex"/>
        <w:rPr>
          <w:rFonts w:asciiTheme="minorHAnsi" w:hAnsiTheme="minorHAnsi"/>
          <w:sz w:val="24"/>
          <w:szCs w:val="24"/>
        </w:rPr>
      </w:pPr>
    </w:p>
    <w:p w:rsidR="00E24F7B" w:rsidRPr="00E24F7B" w:rsidRDefault="00B33D1C" w:rsidP="00E24F7B">
      <w:pPr>
        <w:pStyle w:val="Alex"/>
        <w:rPr>
          <w:rFonts w:asciiTheme="minorHAnsi" w:hAnsiTheme="minorHAnsi"/>
          <w:sz w:val="24"/>
          <w:szCs w:val="24"/>
        </w:rPr>
      </w:pPr>
      <w:r>
        <w:rPr>
          <w:rFonts w:asciiTheme="minorHAnsi" w:hAnsiTheme="minorHAnsi"/>
          <w:sz w:val="24"/>
          <w:szCs w:val="24"/>
        </w:rPr>
        <w:t xml:space="preserve">“Th[is] </w:t>
      </w:r>
      <w:r w:rsidR="00E24F7B" w:rsidRPr="00E24F7B">
        <w:rPr>
          <w:rFonts w:asciiTheme="minorHAnsi" w:hAnsiTheme="minorHAnsi"/>
          <w:sz w:val="24"/>
          <w:szCs w:val="24"/>
        </w:rPr>
        <w:t>town</w:t>
      </w:r>
      <w:r>
        <w:rPr>
          <w:rFonts w:asciiTheme="minorHAnsi" w:hAnsiTheme="minorHAnsi"/>
          <w:sz w:val="24"/>
          <w:szCs w:val="24"/>
        </w:rPr>
        <w:t xml:space="preserve">, </w:t>
      </w:r>
      <w:r w:rsidR="00E24F7B" w:rsidRPr="00E24F7B">
        <w:rPr>
          <w:rFonts w:asciiTheme="minorHAnsi" w:hAnsiTheme="minorHAnsi"/>
          <w:sz w:val="24"/>
          <w:szCs w:val="24"/>
        </w:rPr>
        <w:t>which has taken such a lead in commerce, in railways, in steam navigation, in providing great and numerous educational establishments, must not be behind any other place in providing and supporting an establishment for cultivation of taste, for improvement of mind, and the study of those delightful sciences and subjects which throw charm over civilised life, and bring all classes together in friendly contact. Such will, doubtless, be the Liverpool Museum when endowed with those ample means of the Corporation of Liverpool can well afford; and when the poorest as well as the richest can visit it at all times – can look upon it with pride, and, as a member of this great community can call it his own.”</w:t>
      </w:r>
    </w:p>
    <w:p w:rsidR="00E24F7B" w:rsidRPr="00E24F7B" w:rsidRDefault="00E24F7B" w:rsidP="00E24F7B">
      <w:pPr>
        <w:pStyle w:val="Alex"/>
        <w:rPr>
          <w:rFonts w:asciiTheme="minorHAnsi" w:hAnsiTheme="minorHAnsi"/>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 xml:space="preserve">‘The Free Public Library and Museum,’ </w:t>
      </w:r>
      <w:r w:rsidRPr="00E24F7B">
        <w:rPr>
          <w:rFonts w:asciiTheme="minorHAnsi" w:hAnsiTheme="minorHAnsi"/>
          <w:b/>
          <w:i/>
          <w:sz w:val="24"/>
          <w:szCs w:val="24"/>
        </w:rPr>
        <w:t>Liverpool Mercury</w:t>
      </w:r>
      <w:r w:rsidRPr="00E24F7B">
        <w:rPr>
          <w:rFonts w:asciiTheme="minorHAnsi" w:hAnsiTheme="minorHAnsi"/>
          <w:b/>
          <w:sz w:val="24"/>
          <w:szCs w:val="24"/>
        </w:rPr>
        <w:t>, October 8 1852, p. 6</w:t>
      </w:r>
    </w:p>
    <w:p w:rsidR="00E24F7B" w:rsidRPr="00E24F7B" w:rsidRDefault="00E24F7B" w:rsidP="00E24F7B">
      <w:pPr>
        <w:pStyle w:val="Alex"/>
        <w:jc w:val="right"/>
        <w:rPr>
          <w:rFonts w:asciiTheme="minorHAnsi" w:hAnsiTheme="minorHAnsi"/>
          <w:sz w:val="24"/>
          <w:szCs w:val="24"/>
        </w:rPr>
      </w:pPr>
      <w:r w:rsidRPr="00E24F7B">
        <w:rPr>
          <w:rFonts w:asciiTheme="minorHAnsi" w:hAnsiTheme="minorHAnsi"/>
          <w:i/>
          <w:sz w:val="24"/>
          <w:szCs w:val="24"/>
        </w:rPr>
        <w:t xml:space="preserve">This editorial commented on the opening of the public museum and library on Duke Street, Liverpool. </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“How profoundly surprised would our grandfathers have been had any spirited member of the old borough corporations proposed to his colleagues to found a public library and museum for the use of every class of their townsmen. We can easily imagine the anxious expression of mingled wonder, astonishment and indignation with which such a proposition would have been met; the amendments – if, indeed there could have been anyone bold enough to second the original motion – would have almost certainly carried, if nothing worse, certainly of the honourable member’s insanity, and the only too audible insinuations of his being a disciple of Thomas Paine, and co-conspirator of Robespierre and Danton and a traitor to his country”.</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“It is not, however, only from books that education, so properly called, is to be derived. We must instruct the eye, and through this organ communicate new ideas to the intellect. For this ‘museums’ afford valuable facilities. We should try to render them what the Great Exhibition of 1851 was on a grand scale … depositories where the discoveries of great chemists, great mechanists, great naturalists and great inventors are placed, and where great practical lessons can be learnt without the aid of any other tutor save the clear head and the quick eye. We must place before every artisan the principal results of science and art in very country. We must render him familiar with the distinguishing characteristics and productions of every land … [and] raise the intellectual standard of that class who contribute most largely to the production of the luxuries and necessities of life, and we shall also benefit art and science by bringing into juxtaposition the productions of both from every land.”</w:t>
      </w:r>
    </w:p>
    <w:p w:rsidR="00E24F7B" w:rsidRPr="00E24F7B" w:rsidRDefault="00E24F7B" w:rsidP="00E24F7B">
      <w:pPr>
        <w:pStyle w:val="Alex"/>
        <w:ind w:firstLine="720"/>
        <w:rPr>
          <w:rFonts w:asciiTheme="minorHAnsi" w:hAnsiTheme="minorHAnsi"/>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i/>
          <w:sz w:val="24"/>
          <w:szCs w:val="24"/>
        </w:rPr>
        <w:t>Supplement to the Liverpool Mercury</w:t>
      </w:r>
      <w:r w:rsidRPr="00E24F7B">
        <w:rPr>
          <w:rFonts w:asciiTheme="minorHAnsi" w:hAnsiTheme="minorHAnsi"/>
          <w:b/>
          <w:sz w:val="24"/>
          <w:szCs w:val="24"/>
        </w:rPr>
        <w:t>, April 17 1857</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The </w:t>
      </w:r>
      <w:r w:rsidRPr="00E24F7B">
        <w:rPr>
          <w:rFonts w:asciiTheme="minorHAnsi" w:hAnsiTheme="minorHAnsi"/>
          <w:sz w:val="24"/>
          <w:szCs w:val="24"/>
        </w:rPr>
        <w:t xml:space="preserve">Mercury </w:t>
      </w:r>
      <w:r w:rsidRPr="00E24F7B">
        <w:rPr>
          <w:rFonts w:asciiTheme="minorHAnsi" w:hAnsiTheme="minorHAnsi"/>
          <w:i/>
          <w:sz w:val="24"/>
          <w:szCs w:val="24"/>
        </w:rPr>
        <w:t>published a special supplement was to mark the ceremony which accompanied the beginning of construction work on the new Liverpool public museum. Funding for the museum had been donated by William Brown MP, a Liverpool-based merchant and banker.</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Speech by Mr Alderman Holme, deputy mayor of Liverpool, addressing William Brown: “Your career, sir, has been an important one, and you have lived in eventful times. You have seen this great port extend beyond anything the world has ever seen for the accommodation of commerce ... and you have seen the extension of our colonial system beyond anything of which we have read in ancient or modern times. You have seen immense colonies added to the crown of England who are becoming the consumers of our manufactures; and such has been the extent of our colonisation that even those islands of the magnificent Eastern Archipelago are becoming colonies and will soon become objects of trade with this country.</w:t>
      </w: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ab/>
        <w:t>“... And now, sir, like those princely merchants of Italy who raised their cities into powerful republics, you are showing to England that the pursuits of commerce are not incompatible with the fostering of arts and sciences and with protecting literature; and like them you are about to erect a building which will perpetuate your name when you are called away from this scene of your labours and your triumphs.</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“Sir, we live in an age of progress. Distances are shortened by locomotive and by the steamboat, and even the mysterious agent of electricity has been reduced to subordination and made to serve man. Progress cannot stand still. It ought not to stand still. Education is spreading her pinions and civilisation is marching with rapid strides in the footsteps of science and mechanics throughout the whole globe. I say, sir, that it cannot stand still and in vain may governments try to stop its progress or chain down the free spirit of inquiring, thinking, and educated millions. The day is gone for such ignorance ... We must remember that other nations are progressing as well as ours, and, if we are to keep pace, our artisans must be individually taught ... [because] an educated people will have a much better chance in the great race of competition than if we suffer them to remain ignorant.</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“Here then [at the museum], the working classes of this town may assemble and converse with the thoughts of the mighty dead ... they may learn the discoveries of every traveller ... they may read the achievements of warriors who have overthrown dynasties and established empires; they may learn of mechanics who by skill and industry have invented machines bringing employment to ten thousand times ten thousand of their fellow countrymen. These, sir, are the lessons which our working classes may well learn.”</w:t>
      </w:r>
    </w:p>
    <w:p w:rsidR="00E24F7B" w:rsidRPr="00E24F7B" w:rsidRDefault="00E24F7B" w:rsidP="00E24F7B">
      <w:pPr>
        <w:pStyle w:val="Alex"/>
        <w:rPr>
          <w:rFonts w:asciiTheme="minorHAnsi" w:hAnsiTheme="minorHAnsi"/>
          <w:b/>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 xml:space="preserve">‘Opening of the Free Public Museum,’ </w:t>
      </w:r>
      <w:r w:rsidRPr="00E24F7B">
        <w:rPr>
          <w:rFonts w:asciiTheme="minorHAnsi" w:hAnsiTheme="minorHAnsi"/>
          <w:b/>
          <w:i/>
          <w:sz w:val="24"/>
          <w:szCs w:val="24"/>
        </w:rPr>
        <w:t>Liverpool Mercury</w:t>
      </w:r>
      <w:r w:rsidRPr="00E24F7B">
        <w:rPr>
          <w:rFonts w:asciiTheme="minorHAnsi" w:hAnsiTheme="minorHAnsi"/>
          <w:b/>
          <w:sz w:val="24"/>
          <w:szCs w:val="24"/>
        </w:rPr>
        <w:t>, October 18 1860, p. 2</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Editorial comment on opening of new museum premises.</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 xml:space="preserve">“… [The museum] will remain for the ages evidence that the pursuits of commerce do not narrow, but rather expand the human mind. The cities in which science and literature have most flourished, in ancient and modern times, have been those in which commerce was most extensively developed. Athens owed the wealth which enable so many of her citizens to devote themselves to literary pursuits entirely to commerce and navigation. Alexandria was also the greatest seat of commerce in the ancient world before it became the most learned city of modern times. Florence rivalled the manufacturing activity of Manchester at the present day, as Genoa, Pisa, and Venice, rivalled the commercial greatness of modern Liverpool before they became nurseries of Italian literature and European civilisation. The great commercial cities of Germany, especially Augsburg, Nuremburg, Frankfort and Hamburg, were the birthplaces of the greatest lights of German literature and the noblest institutions formed for its promotion ... Liverpool now possesses, by the munificence of William Brown, an institution that would have been an honour to the intelligence and public spirit of any of the most distinguished cities, ancient or modern.”  </w:t>
      </w:r>
    </w:p>
    <w:p w:rsidR="00E24F7B" w:rsidRPr="00E24F7B" w:rsidRDefault="00E24F7B" w:rsidP="00E24F7B">
      <w:pPr>
        <w:pStyle w:val="Alex"/>
        <w:rPr>
          <w:rFonts w:asciiTheme="minorHAnsi" w:hAnsiTheme="minorHAnsi"/>
          <w:b/>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 xml:space="preserve">‘On the Opening of the Free Public Museum,’ </w:t>
      </w:r>
      <w:r w:rsidRPr="00E24F7B">
        <w:rPr>
          <w:rFonts w:asciiTheme="minorHAnsi" w:hAnsiTheme="minorHAnsi"/>
          <w:b/>
          <w:i/>
          <w:sz w:val="24"/>
          <w:szCs w:val="24"/>
        </w:rPr>
        <w:t>Liverpool Mercury</w:t>
      </w:r>
      <w:r w:rsidRPr="00E24F7B">
        <w:rPr>
          <w:rFonts w:asciiTheme="minorHAnsi" w:hAnsiTheme="minorHAnsi"/>
          <w:b/>
          <w:sz w:val="24"/>
          <w:szCs w:val="24"/>
        </w:rPr>
        <w:t>, October 18 1860, p. 3</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The </w:t>
      </w:r>
      <w:r w:rsidRPr="00E24F7B">
        <w:rPr>
          <w:rFonts w:asciiTheme="minorHAnsi" w:hAnsiTheme="minorHAnsi"/>
          <w:sz w:val="24"/>
          <w:szCs w:val="24"/>
        </w:rPr>
        <w:t xml:space="preserve">Mercury </w:t>
      </w:r>
      <w:r w:rsidRPr="00E24F7B">
        <w:rPr>
          <w:rFonts w:asciiTheme="minorHAnsi" w:hAnsiTheme="minorHAnsi"/>
          <w:i/>
          <w:sz w:val="24"/>
          <w:szCs w:val="24"/>
        </w:rPr>
        <w:t xml:space="preserve">carried extensive coverage of the festivities – civic banquets and parades, and a public holiday – which accompanied the opening of the expanded public museum. The night before the opening ceremony, a testimonial dinner was held in honour of William Brown, during which Daniel Guile, a trade unionist, delivered a speech about the benefits the museum might yield for Liverpool’s working classes.  </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 xml:space="preserve">[Addressing William Brown] Guile said: “There was a time, sir, when what we know call workmen, in the dark ages of the past, were looked upon as mere machines, as beasts of burden. Knowledge to them was a hidden thing, unless it was the mere knowledge how to drag on a miserable existence; and later times we were looked upon a class who knew only how to eat, drink, sleep and work. </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 xml:space="preserve">“Yet amidst all this intellectual gloom we have reason to thankful that there have been spirits that have arisen, flying like mighty meteors through the heavens, electrifying the world, showing that in the masses there was mind. We can look back with some degree upon the names Stephenson, Watt, Brunel, and, last though not least, our worthy friend Mr Brown. These men have sprang, if not directly in their generation, then in the generation just preceding us, from us, the masses, showing us plainly that the mind that exists in the masses only needs cultivation and encouragement to make us what God intended us to be – great, glorious, and free. </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 xml:space="preserve">“If there is one class from whom gratitude is demanded more than any other, it is the working man, for, sir, this institution shall be unto us, if properly used, like a fountain throwing about never-failing waters. Here we may sit with the illustrious dead. Here we may traverse far back into the distant dark ages of our history. Here we may dig deep down into a mine of inexhaustible worth, and at every step we may gather strength – strength that will enable us to rise higher and higher in the social scale; strength that will give us the power to battle with evil and fight against wrong; never to rest until we have achieved a real victory over self itself. </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 … But, my working friends, before we can attain the utmost amount of good derivable from this institution we have a great deal to learn. Self-denial must be exercised. The power of the mind must gain complete victory over sensual appetites (‘Hear, hear’ and applause). Our leisure hours, instead of being spent in the taproom (‘hear, hear’ and applause), the singing room, and the dancing room, must be given to study, to thought, to perseverance, and to industry; with these aids, and the aid of knowledge, which is now placed within our reach, what shall hinder us becoming the envy of surrounding nations and the pride of the world?”</w:t>
      </w: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ab/>
        <w:t>[Responding] William Brown said: William Brown: “Our object is to as far as possible ... diffuse a taste for useful industry, and to out within reach of everyone the intellectual food of the greatest value. The society of books never leads us into the haunts of dissipation, but elevates the mind and occupies our leisure moments to the greatest advantage. Libraries are competitors for customers with public houses. Many of you will recollect the ignorance and want of thought that prevailed amongst a large body of the working classes 30 or 40 years ago. When they had a dispute with their master they thought they were revenging themselves and punishing him by breaking and destroying his machinery, forgetting that his capital and his works were the instruments they had to earn bread for their families. Far different is their conduct now. Education has made such progress that they are much more intelligent. They see such suicidal conduct would be as bad as the carpenter destroying the tools by which he lives ... we do not give the present generation of working men enough credit for their intelligence.”</w:t>
      </w:r>
    </w:p>
    <w:p w:rsidR="00E24F7B" w:rsidRPr="00E24F7B" w:rsidRDefault="00E24F7B" w:rsidP="00E24F7B">
      <w:pPr>
        <w:pStyle w:val="Alex"/>
        <w:ind w:firstLine="720"/>
        <w:rPr>
          <w:rFonts w:asciiTheme="minorHAnsi" w:hAnsiTheme="minorHAnsi"/>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 xml:space="preserve">‘Inauguration of Brown’s Free Library,’ </w:t>
      </w:r>
      <w:r w:rsidRPr="00E24F7B">
        <w:rPr>
          <w:rFonts w:asciiTheme="minorHAnsi" w:hAnsiTheme="minorHAnsi"/>
          <w:b/>
          <w:i/>
          <w:sz w:val="24"/>
          <w:szCs w:val="24"/>
        </w:rPr>
        <w:t>Liverpool Mercury</w:t>
      </w:r>
      <w:r w:rsidRPr="00E24F7B">
        <w:rPr>
          <w:rFonts w:asciiTheme="minorHAnsi" w:hAnsiTheme="minorHAnsi"/>
          <w:b/>
          <w:sz w:val="24"/>
          <w:szCs w:val="24"/>
        </w:rPr>
        <w:t>, October 19 1860, pp. 5–7</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The report on the opening of the free library and museum included speeches by its benefactor William Brown, and William Ewart – the Liverpool-born parliamentarian </w:t>
      </w:r>
      <w:bookmarkStart w:id="0" w:name="_GoBack"/>
      <w:bookmarkEnd w:id="0"/>
      <w:r w:rsidRPr="00E24F7B">
        <w:rPr>
          <w:rFonts w:asciiTheme="minorHAnsi" w:hAnsiTheme="minorHAnsi"/>
          <w:i/>
          <w:sz w:val="24"/>
          <w:szCs w:val="24"/>
        </w:rPr>
        <w:t>who had been a key figure in seeing through the 1845 Museums Act and the 1850 Public Libraries Act.</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William Ewart: “Mr Brown [has] carr[ied] into effect what others may have conceived in their minds or attempted to describe in theory. It is a proud day for Liverpool to see this building now risen amongst us. I believe that this institution will have a permanent civilising effect on the character of our population (hear, hear). I believe it will civilise them; I believe it will Christianise them; I believe it will scatter the blessings of peace and of religion – and in what place should peace and religion more naturally thrive than in a commercial community – for commerce, peace and religion are all in my opinion consorted together (hear, hear).”</w:t>
      </w:r>
    </w:p>
    <w:p w:rsidR="00491AB6" w:rsidRDefault="00491AB6"/>
    <w:sectPr w:rsidR="00491AB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297B">
      <w:pPr>
        <w:spacing w:after="0" w:line="240" w:lineRule="auto"/>
      </w:pPr>
      <w:r>
        <w:separator/>
      </w:r>
    </w:p>
  </w:endnote>
  <w:endnote w:type="continuationSeparator" w:id="0">
    <w:p w:rsidR="00000000" w:rsidRDefault="00132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297B">
      <w:pPr>
        <w:spacing w:after="0" w:line="240" w:lineRule="auto"/>
      </w:pPr>
      <w:r>
        <w:separator/>
      </w:r>
    </w:p>
  </w:footnote>
  <w:footnote w:type="continuationSeparator" w:id="0">
    <w:p w:rsidR="00000000" w:rsidRDefault="001329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9070038"/>
      <w:docPartObj>
        <w:docPartGallery w:val="Page Numbers (Top of Page)"/>
        <w:docPartUnique/>
      </w:docPartObj>
    </w:sdtPr>
    <w:sdtEndPr>
      <w:rPr>
        <w:noProof/>
      </w:rPr>
    </w:sdtEndPr>
    <w:sdtContent>
      <w:p w:rsidR="00680E11" w:rsidRDefault="002172C5">
        <w:pPr>
          <w:pStyle w:val="Header"/>
          <w:jc w:val="right"/>
        </w:pPr>
        <w:r>
          <w:fldChar w:fldCharType="begin"/>
        </w:r>
        <w:r>
          <w:instrText xml:space="preserve"> PAGE   \* MERGEFORMAT </w:instrText>
        </w:r>
        <w:r>
          <w:fldChar w:fldCharType="separate"/>
        </w:r>
        <w:r w:rsidR="0013297B">
          <w:rPr>
            <w:noProof/>
          </w:rPr>
          <w:t>3</w:t>
        </w:r>
        <w:r>
          <w:rPr>
            <w:noProof/>
          </w:rPr>
          <w:fldChar w:fldCharType="end"/>
        </w:r>
      </w:p>
    </w:sdtContent>
  </w:sdt>
  <w:p w:rsidR="00680E11" w:rsidRDefault="001329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2646CE"/>
    <w:multiLevelType w:val="hybridMultilevel"/>
    <w:tmpl w:val="B1189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D251EC"/>
    <w:multiLevelType w:val="hybridMultilevel"/>
    <w:tmpl w:val="007049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F7B"/>
    <w:rsid w:val="00050727"/>
    <w:rsid w:val="0013297B"/>
    <w:rsid w:val="001B1B4B"/>
    <w:rsid w:val="002172C5"/>
    <w:rsid w:val="00491AB6"/>
    <w:rsid w:val="00645215"/>
    <w:rsid w:val="009016CB"/>
    <w:rsid w:val="00B33D1C"/>
    <w:rsid w:val="00E24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0697BA-13C7-4987-B696-EA679B5D7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F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E24F7B"/>
    <w:pPr>
      <w:spacing w:line="360" w:lineRule="auto"/>
      <w:jc w:val="both"/>
    </w:pPr>
    <w:rPr>
      <w:rFonts w:ascii="Times New Roman" w:hAnsi="Times New Roman"/>
    </w:rPr>
  </w:style>
  <w:style w:type="paragraph" w:styleId="Header">
    <w:name w:val="header"/>
    <w:basedOn w:val="Normal"/>
    <w:link w:val="HeaderChar"/>
    <w:uiPriority w:val="99"/>
    <w:unhideWhenUsed/>
    <w:rsid w:val="00E24F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F7B"/>
  </w:style>
  <w:style w:type="paragraph" w:styleId="NoSpacing">
    <w:name w:val="No Spacing"/>
    <w:uiPriority w:val="1"/>
    <w:qFormat/>
    <w:rsid w:val="00E24F7B"/>
    <w:pPr>
      <w:spacing w:after="0" w:line="240" w:lineRule="auto"/>
    </w:pPr>
  </w:style>
  <w:style w:type="character" w:styleId="Hyperlink">
    <w:name w:val="Hyperlink"/>
    <w:basedOn w:val="DefaultParagraphFont"/>
    <w:uiPriority w:val="99"/>
    <w:unhideWhenUsed/>
    <w:rsid w:val="00E24F7B"/>
    <w:rPr>
      <w:color w:val="0000FF" w:themeColor="hyperlink"/>
      <w:u w:val="single"/>
    </w:rPr>
  </w:style>
  <w:style w:type="paragraph" w:styleId="BalloonText">
    <w:name w:val="Balloon Text"/>
    <w:basedOn w:val="Normal"/>
    <w:link w:val="BalloonTextChar"/>
    <w:uiPriority w:val="99"/>
    <w:semiHidden/>
    <w:unhideWhenUsed/>
    <w:rsid w:val="001B1B4B"/>
    <w:pPr>
      <w:spacing w:after="0" w:line="240" w:lineRule="auto"/>
    </w:pPr>
    <w:rPr>
      <w:rFonts w:ascii="Calibri" w:hAnsi="Calibri"/>
      <w:sz w:val="16"/>
      <w:szCs w:val="16"/>
    </w:rPr>
  </w:style>
  <w:style w:type="character" w:customStyle="1" w:styleId="BalloonTextChar">
    <w:name w:val="Balloon Text Char"/>
    <w:basedOn w:val="DefaultParagraphFont"/>
    <w:link w:val="BalloonText"/>
    <w:uiPriority w:val="99"/>
    <w:semiHidden/>
    <w:rsid w:val="001B1B4B"/>
    <w:rPr>
      <w:rFonts w:ascii="Calibri" w:hAnsi="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2147</Words>
  <Characters>12240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2</cp:revision>
  <cp:lastPrinted>2015-11-16T16:19:00Z</cp:lastPrinted>
  <dcterms:created xsi:type="dcterms:W3CDTF">2018-03-15T17:31:00Z</dcterms:created>
  <dcterms:modified xsi:type="dcterms:W3CDTF">2018-03-15T17:31:00Z</dcterms:modified>
</cp:coreProperties>
</file>