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9963735"/>
        <w:docPartObj>
          <w:docPartGallery w:val="Table of Contents"/>
          <w:docPartUnique/>
        </w:docPartObj>
      </w:sdtPr>
      <w:sdtEndPr/>
      <w:sdtContent>
        <w:p w14:paraId="2D6B1CDE" w14:textId="77777777" w:rsidR="0026552C" w:rsidRPr="00D90A7E" w:rsidRDefault="0026552C" w:rsidP="0026552C">
          <w:pPr>
            <w:spacing w:line="360" w:lineRule="auto"/>
            <w:rPr>
              <w:rFonts w:ascii="Arial" w:hAnsi="Arial" w:cs="Arial"/>
              <w:b/>
              <w:bCs/>
              <w:i/>
              <w:iCs/>
            </w:rPr>
          </w:pPr>
          <w:r w:rsidRPr="00D90A7E">
            <w:rPr>
              <w:rFonts w:ascii="Arial" w:hAnsi="Arial" w:cs="Arial"/>
              <w:b/>
              <w:bCs/>
              <w:i/>
              <w:iCs/>
            </w:rPr>
            <w:t>COMMUNITY CARE &amp; DEVELOPMENT Assessment 2</w:t>
          </w:r>
        </w:p>
        <w:p w14:paraId="2781371D" w14:textId="013F3C2E" w:rsidR="0026552C" w:rsidRPr="00D90A7E" w:rsidRDefault="0026552C" w:rsidP="0026552C">
          <w:pPr>
            <w:spacing w:line="360" w:lineRule="auto"/>
            <w:rPr>
              <w:rFonts w:ascii="Arial" w:hAnsi="Arial" w:cs="Arial"/>
              <w:b/>
              <w:bCs/>
              <w:i/>
              <w:iCs/>
            </w:rPr>
          </w:pPr>
          <w:r w:rsidRPr="00D90A7E">
            <w:rPr>
              <w:rFonts w:ascii="Arial" w:hAnsi="Arial" w:cs="Arial"/>
              <w:i/>
              <w:iCs/>
            </w:rPr>
            <w:br/>
          </w:r>
          <w:r w:rsidRPr="00D90A7E">
            <w:rPr>
              <w:rFonts w:ascii="Arial" w:hAnsi="Arial" w:cs="Arial"/>
              <w:b/>
              <w:bCs/>
              <w:i/>
              <w:iCs/>
            </w:rPr>
            <w:t>Student: Erkan Paca 2010132</w:t>
          </w:r>
        </w:p>
        <w:p w14:paraId="71F467C8" w14:textId="77777777" w:rsidR="0026552C" w:rsidRPr="00D90A7E" w:rsidRDefault="0026552C" w:rsidP="0026552C">
          <w:pPr>
            <w:spacing w:line="360" w:lineRule="auto"/>
            <w:rPr>
              <w:rFonts w:ascii="Arial" w:hAnsi="Arial" w:cs="Arial"/>
              <w:i/>
              <w:iCs/>
            </w:rPr>
          </w:pPr>
        </w:p>
        <w:p w14:paraId="232C0D3B" w14:textId="483E50E7" w:rsidR="0026552C" w:rsidRPr="00D90A7E" w:rsidRDefault="0026552C" w:rsidP="0026552C">
          <w:pPr>
            <w:spacing w:line="360" w:lineRule="auto"/>
            <w:rPr>
              <w:rFonts w:ascii="Arial" w:hAnsi="Arial" w:cs="Arial"/>
              <w:b/>
              <w:bCs/>
              <w:i/>
              <w:iCs/>
            </w:rPr>
          </w:pPr>
          <w:r w:rsidRPr="00D90A7E">
            <w:rPr>
              <w:rFonts w:ascii="Arial" w:hAnsi="Arial" w:cs="Arial"/>
              <w:b/>
              <w:bCs/>
              <w:i/>
              <w:iCs/>
            </w:rPr>
            <w:t>Lecturer: Layla Surani</w:t>
          </w:r>
        </w:p>
        <w:p w14:paraId="19B28CDB" w14:textId="77777777" w:rsidR="0026552C" w:rsidRPr="00D90A7E" w:rsidRDefault="0026552C" w:rsidP="0026552C">
          <w:pPr>
            <w:spacing w:line="360" w:lineRule="auto"/>
            <w:rPr>
              <w:rFonts w:ascii="Arial" w:hAnsi="Arial" w:cs="Arial"/>
              <w:i/>
              <w:iCs/>
            </w:rPr>
          </w:pPr>
        </w:p>
        <w:p w14:paraId="6C046506" w14:textId="28980E79" w:rsidR="0026552C" w:rsidRPr="00D90A7E" w:rsidRDefault="0026552C" w:rsidP="0026552C">
          <w:pPr>
            <w:spacing w:line="360" w:lineRule="auto"/>
            <w:rPr>
              <w:rFonts w:ascii="Arial" w:hAnsi="Arial" w:cs="Arial"/>
              <w:b/>
              <w:bCs/>
              <w:i/>
              <w:iCs/>
            </w:rPr>
          </w:pPr>
          <w:r w:rsidRPr="00D90A7E">
            <w:rPr>
              <w:rFonts w:ascii="Arial" w:hAnsi="Arial" w:cs="Arial"/>
              <w:b/>
              <w:bCs/>
              <w:i/>
              <w:iCs/>
            </w:rPr>
            <w:t>Approaches &amp; Initiatives for Addressing Health &amp; Social Needs of Ethnic Minority Community in Haringey Borough</w:t>
          </w:r>
        </w:p>
        <w:p w14:paraId="6C700DE6" w14:textId="77777777" w:rsidR="0026552C" w:rsidRPr="0026552C" w:rsidRDefault="0026552C" w:rsidP="0026552C">
          <w:pPr>
            <w:spacing w:line="360" w:lineRule="auto"/>
            <w:rPr>
              <w:rFonts w:ascii="Calibri" w:hAnsi="Calibri" w:cs="Times New Roman"/>
            </w:rPr>
          </w:pPr>
        </w:p>
        <w:p w14:paraId="6EC79FAE" w14:textId="7FA49A27" w:rsidR="00716B66" w:rsidRPr="0026552C" w:rsidRDefault="00716B66" w:rsidP="0026552C">
          <w:pPr>
            <w:spacing w:line="360" w:lineRule="auto"/>
            <w:rPr>
              <w:i/>
              <w:iCs/>
            </w:rPr>
          </w:pPr>
          <w:r w:rsidRPr="0026552C">
            <w:rPr>
              <w:i/>
              <w:iCs/>
            </w:rPr>
            <w:t>Table of Contents</w:t>
          </w:r>
        </w:p>
        <w:p w14:paraId="2D3CC2D0" w14:textId="2546767B" w:rsidR="00716B66" w:rsidRPr="0026552C" w:rsidRDefault="00716B66" w:rsidP="0026552C">
          <w:pPr>
            <w:spacing w:line="360" w:lineRule="auto"/>
            <w:rPr>
              <w:i/>
              <w:iCs/>
            </w:rPr>
          </w:pPr>
          <w:r w:rsidRPr="0026552C">
            <w:rPr>
              <w:i/>
              <w:iCs/>
            </w:rPr>
            <w:t>INTRODUCTION</w:t>
          </w:r>
          <w:r w:rsidR="00E810CD" w:rsidRPr="0026552C">
            <w:rPr>
              <w:i/>
              <w:iCs/>
            </w:rPr>
            <w:t xml:space="preserve">                                                                                                                                                     1</w:t>
          </w:r>
        </w:p>
        <w:p w14:paraId="00CDE96B" w14:textId="4560EACA" w:rsidR="00716B66" w:rsidRPr="0026552C" w:rsidRDefault="00716B66" w:rsidP="0026552C">
          <w:pPr>
            <w:spacing w:line="360" w:lineRule="auto"/>
            <w:rPr>
              <w:i/>
              <w:iCs/>
            </w:rPr>
          </w:pPr>
          <w:r w:rsidRPr="0026552C">
            <w:rPr>
              <w:i/>
              <w:iCs/>
            </w:rPr>
            <w:t xml:space="preserve">ADDRESSING CARDIOVASCULAR DISEASE IN </w:t>
          </w:r>
          <w:r w:rsidR="00E810CD" w:rsidRPr="0026552C">
            <w:rPr>
              <w:i/>
              <w:iCs/>
            </w:rPr>
            <w:t xml:space="preserve">THE </w:t>
          </w:r>
          <w:r w:rsidRPr="0026552C">
            <w:rPr>
              <w:i/>
              <w:iCs/>
            </w:rPr>
            <w:t>COMMUNITY</w:t>
          </w:r>
          <w:r w:rsidR="00E810CD" w:rsidRPr="0026552C">
            <w:rPr>
              <w:i/>
              <w:iCs/>
            </w:rPr>
            <w:t xml:space="preserve">                                                                  3</w:t>
          </w:r>
        </w:p>
        <w:p w14:paraId="7BE002D3" w14:textId="0EE03367" w:rsidR="00E810CD" w:rsidRPr="0026552C" w:rsidRDefault="00E810CD" w:rsidP="0026552C">
          <w:pPr>
            <w:spacing w:line="360" w:lineRule="auto"/>
            <w:rPr>
              <w:i/>
              <w:iCs/>
            </w:rPr>
          </w:pPr>
          <w:r w:rsidRPr="0026552C">
            <w:rPr>
              <w:i/>
              <w:iCs/>
            </w:rPr>
            <w:t xml:space="preserve">INTERVENTION OF THE STAKEHOLDERS                                                                                                           </w:t>
          </w:r>
          <w:r w:rsidR="0054740C" w:rsidRPr="0026552C">
            <w:rPr>
              <w:i/>
              <w:iCs/>
            </w:rPr>
            <w:t>4</w:t>
          </w:r>
        </w:p>
        <w:p w14:paraId="58A2E8E3" w14:textId="29A11FDB" w:rsidR="00E810CD" w:rsidRPr="0026552C" w:rsidRDefault="00E810CD" w:rsidP="0026552C">
          <w:pPr>
            <w:spacing w:line="360" w:lineRule="auto"/>
            <w:rPr>
              <w:i/>
              <w:iCs/>
            </w:rPr>
          </w:pPr>
          <w:bookmarkStart w:id="0" w:name="_Hlk142687976"/>
          <w:r w:rsidRPr="0026552C">
            <w:rPr>
              <w:i/>
              <w:iCs/>
            </w:rPr>
            <w:t xml:space="preserve">THEORIES ON COMMUNITY DEVELOPMENT                                                                                                   </w:t>
          </w:r>
          <w:r w:rsidR="0054740C" w:rsidRPr="0026552C">
            <w:rPr>
              <w:i/>
              <w:iCs/>
            </w:rPr>
            <w:t>5</w:t>
          </w:r>
        </w:p>
        <w:bookmarkEnd w:id="0"/>
        <w:p w14:paraId="7F71A052" w14:textId="3F602618" w:rsidR="00E810CD" w:rsidRPr="0026552C" w:rsidRDefault="00E810CD" w:rsidP="0026552C">
          <w:pPr>
            <w:spacing w:line="360" w:lineRule="auto"/>
            <w:rPr>
              <w:i/>
              <w:iCs/>
            </w:rPr>
          </w:pPr>
          <w:r w:rsidRPr="0026552C">
            <w:rPr>
              <w:i/>
              <w:iCs/>
            </w:rPr>
            <w:t xml:space="preserve">POLICIES AND LEGISLATION </w:t>
          </w:r>
          <w:r w:rsidR="0054740C" w:rsidRPr="0026552C">
            <w:rPr>
              <w:i/>
              <w:iCs/>
            </w:rPr>
            <w:t xml:space="preserve">                                                                                                                               7</w:t>
          </w:r>
        </w:p>
        <w:p w14:paraId="23F3FC53" w14:textId="6812830B" w:rsidR="00E810CD" w:rsidRPr="0026552C" w:rsidRDefault="00E810CD" w:rsidP="0026552C">
          <w:pPr>
            <w:spacing w:line="360" w:lineRule="auto"/>
            <w:rPr>
              <w:i/>
              <w:iCs/>
            </w:rPr>
          </w:pPr>
          <w:r w:rsidRPr="0026552C">
            <w:rPr>
              <w:i/>
              <w:iCs/>
            </w:rPr>
            <w:t>RECOMMENDATION</w:t>
          </w:r>
          <w:r w:rsidR="0054740C" w:rsidRPr="0026552C">
            <w:rPr>
              <w:i/>
              <w:iCs/>
            </w:rPr>
            <w:t xml:space="preserve"> &amp; CONCLUSION                                                                                                                8</w:t>
          </w:r>
        </w:p>
        <w:p w14:paraId="71DEC741" w14:textId="1AE99C23" w:rsidR="00716B66" w:rsidRDefault="00E810CD" w:rsidP="0026552C">
          <w:pPr>
            <w:spacing w:line="360" w:lineRule="auto"/>
          </w:pPr>
          <w:r w:rsidRPr="0026552C">
            <w:rPr>
              <w:i/>
              <w:iCs/>
            </w:rPr>
            <w:t>REFERENCES</w:t>
          </w:r>
          <w:r w:rsidR="0054740C" w:rsidRPr="0026552C">
            <w:rPr>
              <w:i/>
              <w:iCs/>
            </w:rPr>
            <w:t xml:space="preserve">                                                                                                                                                          10</w:t>
          </w:r>
        </w:p>
      </w:sdtContent>
    </w:sdt>
    <w:p w14:paraId="203531F0" w14:textId="77777777" w:rsidR="00E810CD" w:rsidRDefault="00E810CD" w:rsidP="00716B66"/>
    <w:p w14:paraId="56284217" w14:textId="77777777" w:rsidR="00E810CD" w:rsidRDefault="00E810CD" w:rsidP="00716B66"/>
    <w:p w14:paraId="1C56921D" w14:textId="33C98CB8" w:rsidR="000530CB" w:rsidRPr="00E810CD" w:rsidRDefault="00DE2D64" w:rsidP="00716B66">
      <w:pPr>
        <w:rPr>
          <w:rFonts w:ascii="Arial" w:hAnsi="Arial" w:cs="Arial"/>
          <w:b/>
          <w:bCs/>
        </w:rPr>
      </w:pPr>
      <w:r w:rsidRPr="00E810CD">
        <w:rPr>
          <w:rFonts w:ascii="Arial" w:hAnsi="Arial" w:cs="Arial"/>
          <w:b/>
          <w:bCs/>
        </w:rPr>
        <w:t>INTRODUCTION</w:t>
      </w:r>
    </w:p>
    <w:p w14:paraId="35EAC576" w14:textId="77777777" w:rsidR="00E810CD" w:rsidRPr="00716B66" w:rsidRDefault="00E810CD" w:rsidP="00716B66"/>
    <w:p w14:paraId="7328CACF" w14:textId="6387326F" w:rsidR="00DE2D64" w:rsidRPr="00716B66" w:rsidRDefault="00DC3539" w:rsidP="00716B66">
      <w:pPr>
        <w:spacing w:line="360" w:lineRule="auto"/>
        <w:rPr>
          <w:rFonts w:ascii="Arial" w:hAnsi="Arial" w:cs="Arial"/>
        </w:rPr>
      </w:pPr>
      <w:r w:rsidRPr="00DC3539">
        <w:rPr>
          <w:rFonts w:ascii="Arial" w:hAnsi="Arial" w:cs="Arial"/>
        </w:rPr>
        <w:t>Haringey's population is 264,200, and it's expected to change by 2031. The age group of 0-19 is projected to decrease by 9%, 20-64 will increase by 6%, and 65+ will increase by 40%. This could have implications for the borough's future</w:t>
      </w:r>
      <w:r w:rsidR="00DE2D64" w:rsidRPr="00716B66">
        <w:rPr>
          <w:rFonts w:ascii="Arial" w:hAnsi="Arial" w:cs="Arial"/>
        </w:rPr>
        <w:t xml:space="preserve">. </w:t>
      </w:r>
      <w:r w:rsidR="00BF49DA">
        <w:rPr>
          <w:rFonts w:ascii="Arial" w:hAnsi="Arial" w:cs="Arial"/>
        </w:rPr>
        <w:t>Our findings highlight</w:t>
      </w:r>
      <w:r w:rsidR="00E05141">
        <w:rPr>
          <w:rFonts w:ascii="Arial" w:hAnsi="Arial" w:cs="Arial"/>
        </w:rPr>
        <w:t xml:space="preserve"> </w:t>
      </w:r>
      <w:r w:rsidR="00BF49DA">
        <w:rPr>
          <w:rFonts w:ascii="Arial" w:hAnsi="Arial" w:cs="Arial"/>
        </w:rPr>
        <w:t xml:space="preserve">that </w:t>
      </w:r>
      <w:r w:rsidR="00DE2D64" w:rsidRPr="00716B66">
        <w:rPr>
          <w:rFonts w:ascii="Arial" w:hAnsi="Arial" w:cs="Arial"/>
        </w:rPr>
        <w:t>Haringey's most common</w:t>
      </w:r>
      <w:r>
        <w:rPr>
          <w:rFonts w:ascii="Arial" w:hAnsi="Arial" w:cs="Arial"/>
        </w:rPr>
        <w:t xml:space="preserve"> healthcare issues are</w:t>
      </w:r>
      <w:r w:rsidR="00DE2D64" w:rsidRPr="00716B66">
        <w:rPr>
          <w:rFonts w:ascii="Arial" w:hAnsi="Arial" w:cs="Arial"/>
        </w:rPr>
        <w:t xml:space="preserve"> long-term illnesses</w:t>
      </w:r>
      <w:r w:rsidR="007E61C0">
        <w:rPr>
          <w:rFonts w:ascii="Arial" w:hAnsi="Arial" w:cs="Arial"/>
        </w:rPr>
        <w:t>,</w:t>
      </w:r>
      <w:r w:rsidR="00DE2D64" w:rsidRPr="00716B66">
        <w:rPr>
          <w:rFonts w:ascii="Arial" w:hAnsi="Arial" w:cs="Arial"/>
        </w:rPr>
        <w:t xml:space="preserve"> </w:t>
      </w:r>
      <w:r>
        <w:rPr>
          <w:rFonts w:ascii="Arial" w:hAnsi="Arial" w:cs="Arial"/>
        </w:rPr>
        <w:t>including</w:t>
      </w:r>
      <w:r w:rsidR="00DE2D64" w:rsidRPr="00716B66">
        <w:rPr>
          <w:rFonts w:ascii="Arial" w:hAnsi="Arial" w:cs="Arial"/>
        </w:rPr>
        <w:t xml:space="preserve"> cardiovascular, cancer, and respiratory conditions. (Haringey, GOV.UK, 2022).</w:t>
      </w:r>
    </w:p>
    <w:p w14:paraId="241C8E84" w14:textId="2A3E5D1D" w:rsidR="000E50CB" w:rsidRDefault="002C1A12" w:rsidP="00716B66">
      <w:pPr>
        <w:spacing w:line="360" w:lineRule="auto"/>
      </w:pPr>
      <w:r w:rsidRPr="002C1A12">
        <w:rPr>
          <w:rFonts w:ascii="Arial" w:hAnsi="Arial" w:cs="Arial"/>
        </w:rPr>
        <w:t xml:space="preserve">Haringey's employment rates are improving, with a slight increase compared to the rest of England. Although more working-age people claim out-of-work benefits than London's average, the number of employed individuals in Haringey </w:t>
      </w:r>
      <w:r w:rsidR="002D79D4">
        <w:rPr>
          <w:rFonts w:ascii="Arial" w:hAnsi="Arial" w:cs="Arial"/>
        </w:rPr>
        <w:t>still rises</w:t>
      </w:r>
      <w:r w:rsidRPr="002C1A12">
        <w:rPr>
          <w:rFonts w:ascii="Arial" w:hAnsi="Arial" w:cs="Arial"/>
        </w:rPr>
        <w:t xml:space="preserve">. Overall, the regional </w:t>
      </w:r>
      <w:r w:rsidRPr="002C1A12">
        <w:rPr>
          <w:rFonts w:ascii="Arial" w:hAnsi="Arial" w:cs="Arial"/>
        </w:rPr>
        <w:lastRenderedPageBreak/>
        <w:t>percentage of employment is increasing.</w:t>
      </w:r>
      <w:r w:rsidR="00DE2D64" w:rsidRPr="00716B66">
        <w:rPr>
          <w:rFonts w:ascii="Arial" w:hAnsi="Arial" w:cs="Arial"/>
        </w:rPr>
        <w:t xml:space="preserve"> (Haringey Census, 2021). </w:t>
      </w:r>
      <w:r w:rsidR="00E05141">
        <w:rPr>
          <w:rFonts w:ascii="Arial" w:hAnsi="Arial" w:cs="Arial"/>
        </w:rPr>
        <w:t xml:space="preserve">Despite some improvement in </w:t>
      </w:r>
      <w:r w:rsidR="002D79D4">
        <w:rPr>
          <w:rFonts w:ascii="Arial" w:hAnsi="Arial" w:cs="Arial"/>
        </w:rPr>
        <w:t>work</w:t>
      </w:r>
      <w:r w:rsidR="00E05141">
        <w:rPr>
          <w:rFonts w:ascii="Arial" w:hAnsi="Arial" w:cs="Arial"/>
        </w:rPr>
        <w:t>, Haringey</w:t>
      </w:r>
      <w:r w:rsidR="00DE2D64" w:rsidRPr="00716B66">
        <w:rPr>
          <w:rFonts w:ascii="Arial" w:hAnsi="Arial" w:cs="Arial"/>
        </w:rPr>
        <w:t xml:space="preserve"> is ranked as London's fourth most deprived borough based on various deprivation types</w:t>
      </w:r>
      <w:r w:rsidR="00E05141">
        <w:rPr>
          <w:rFonts w:ascii="Arial" w:hAnsi="Arial" w:cs="Arial"/>
        </w:rPr>
        <w:t>; that makes</w:t>
      </w:r>
      <w:r w:rsidR="00DE2D64" w:rsidRPr="00716B66">
        <w:rPr>
          <w:rFonts w:ascii="Arial" w:hAnsi="Arial" w:cs="Arial"/>
        </w:rPr>
        <w:t xml:space="preserve"> Haringey </w:t>
      </w:r>
      <w:r w:rsidR="00E05141">
        <w:rPr>
          <w:rFonts w:ascii="Arial" w:hAnsi="Arial" w:cs="Arial"/>
        </w:rPr>
        <w:t>have</w:t>
      </w:r>
      <w:r w:rsidR="00DE2D64" w:rsidRPr="00716B66">
        <w:rPr>
          <w:rFonts w:ascii="Arial" w:hAnsi="Arial" w:cs="Arial"/>
        </w:rPr>
        <w:t xml:space="preserve"> a higher rate of children living in poverty than London because deprivation varies significantly in some parts of the borough</w:t>
      </w:r>
      <w:r w:rsidR="00C76AB5">
        <w:rPr>
          <w:rFonts w:ascii="Arial" w:hAnsi="Arial" w:cs="Arial"/>
        </w:rPr>
        <w:t>,</w:t>
      </w:r>
      <w:r w:rsidR="00DE2D64" w:rsidRPr="00716B66">
        <w:rPr>
          <w:rFonts w:ascii="Arial" w:hAnsi="Arial" w:cs="Arial"/>
        </w:rPr>
        <w:t xml:space="preserve"> and, unfortunately, is among England's most deprived. (Haringey, GOV.UK, 2022). And, there are higher hospital admissions for violence, including sexual violence, than in London and England, which all need addressing. (Haringey, GOV.UK, 2022).</w:t>
      </w:r>
      <w:r w:rsidR="000E50CB" w:rsidRPr="000E50CB">
        <w:t xml:space="preserve"> </w:t>
      </w:r>
    </w:p>
    <w:p w14:paraId="64F59014" w14:textId="17537095" w:rsidR="00DE2D64" w:rsidRPr="00716B66" w:rsidRDefault="000E50CB" w:rsidP="00716B66">
      <w:pPr>
        <w:spacing w:line="360" w:lineRule="auto"/>
        <w:rPr>
          <w:rFonts w:ascii="Arial" w:hAnsi="Arial" w:cs="Arial"/>
        </w:rPr>
      </w:pPr>
      <w:r>
        <w:rPr>
          <w:rFonts w:ascii="Arial" w:hAnsi="Arial" w:cs="Arial"/>
        </w:rPr>
        <w:t>Unfortunately,</w:t>
      </w:r>
      <w:r w:rsidRPr="000E50CB">
        <w:rPr>
          <w:rFonts w:ascii="Arial" w:hAnsi="Arial" w:cs="Arial"/>
        </w:rPr>
        <w:t xml:space="preserve"> Haringey has been ranked among the top 10 most dangerous boroughs in London, with a crime rate of 105 crimes per 1,000 people in 2022. This is 11% higher than the overall crime rate of London, which stands at 95 per 1,000 residents</w:t>
      </w:r>
      <w:r>
        <w:rPr>
          <w:rFonts w:ascii="Arial" w:hAnsi="Arial" w:cs="Arial"/>
        </w:rPr>
        <w:t xml:space="preserve"> (Haringey Crime and Safety Statistics, 2023).</w:t>
      </w:r>
    </w:p>
    <w:p w14:paraId="608744AE" w14:textId="28762EBC" w:rsidR="00DE2D64" w:rsidRPr="00716B66" w:rsidRDefault="00002E01" w:rsidP="00716B66">
      <w:pPr>
        <w:spacing w:line="360" w:lineRule="auto"/>
        <w:rPr>
          <w:rFonts w:ascii="Arial" w:hAnsi="Arial" w:cs="Arial"/>
        </w:rPr>
      </w:pPr>
      <w:r>
        <w:rPr>
          <w:rFonts w:ascii="Arial" w:hAnsi="Arial" w:cs="Arial"/>
        </w:rPr>
        <w:t>Haringey</w:t>
      </w:r>
      <w:r w:rsidR="00DE2D64" w:rsidRPr="00716B66">
        <w:rPr>
          <w:rFonts w:ascii="Arial" w:hAnsi="Arial" w:cs="Arial"/>
        </w:rPr>
        <w:t xml:space="preserve"> also has one of the highest rates of severe mental illness in London, with around 2,600 households living in temporary accommodation. Men in the borough have one of the lowest life expectancies among the London boroughs, with an average lifespan of 77.9 years. (Haringey, GOV.UK, 2022).</w:t>
      </w:r>
    </w:p>
    <w:p w14:paraId="286C95D4" w14:textId="25A349E4" w:rsidR="00DE2D64" w:rsidRPr="00716B66" w:rsidRDefault="00DC3539" w:rsidP="00716B66">
      <w:pPr>
        <w:spacing w:line="360" w:lineRule="auto"/>
        <w:rPr>
          <w:rFonts w:ascii="Arial" w:hAnsi="Arial" w:cs="Arial"/>
        </w:rPr>
      </w:pPr>
      <w:r>
        <w:rPr>
          <w:rFonts w:ascii="Arial" w:hAnsi="Arial" w:cs="Arial"/>
        </w:rPr>
        <w:t>On the one hand</w:t>
      </w:r>
      <w:r w:rsidR="0047375F">
        <w:rPr>
          <w:rFonts w:ascii="Arial" w:hAnsi="Arial" w:cs="Arial"/>
        </w:rPr>
        <w:t xml:space="preserve">, </w:t>
      </w:r>
      <w:r w:rsidR="0047375F" w:rsidRPr="0047375F">
        <w:rPr>
          <w:rFonts w:ascii="Arial" w:hAnsi="Arial" w:cs="Arial"/>
        </w:rPr>
        <w:t>Haringey is diverse</w:t>
      </w:r>
      <w:r>
        <w:rPr>
          <w:rFonts w:ascii="Arial" w:hAnsi="Arial" w:cs="Arial"/>
        </w:rPr>
        <w:t>,</w:t>
      </w:r>
      <w:r w:rsidR="0047375F" w:rsidRPr="0047375F">
        <w:rPr>
          <w:rFonts w:ascii="Arial" w:hAnsi="Arial" w:cs="Arial"/>
        </w:rPr>
        <w:t xml:space="preserve"> with 180+ languages spoken</w:t>
      </w:r>
      <w:r w:rsidR="0047375F">
        <w:rPr>
          <w:rFonts w:ascii="Arial" w:hAnsi="Arial" w:cs="Arial"/>
        </w:rPr>
        <w:t>, but on the other hand,</w:t>
      </w:r>
      <w:r w:rsidR="0047375F" w:rsidRPr="0047375F">
        <w:rPr>
          <w:rFonts w:ascii="Arial" w:hAnsi="Arial" w:cs="Arial"/>
        </w:rPr>
        <w:t xml:space="preserve"> </w:t>
      </w:r>
      <w:r>
        <w:rPr>
          <w:rFonts w:ascii="Arial" w:hAnsi="Arial" w:cs="Arial"/>
        </w:rPr>
        <w:t>health and education challenges, especially in the Northeast, need</w:t>
      </w:r>
      <w:r w:rsidR="0047375F">
        <w:rPr>
          <w:rFonts w:ascii="Arial" w:hAnsi="Arial" w:cs="Arial"/>
        </w:rPr>
        <w:t xml:space="preserve"> addressing</w:t>
      </w:r>
      <w:r w:rsidR="0047375F" w:rsidRPr="0047375F">
        <w:rPr>
          <w:rFonts w:ascii="Arial" w:hAnsi="Arial" w:cs="Arial"/>
        </w:rPr>
        <w:t xml:space="preserve">. Progress has been made, but more </w:t>
      </w:r>
      <w:r w:rsidR="00C76AB5">
        <w:rPr>
          <w:rFonts w:ascii="Arial" w:hAnsi="Arial" w:cs="Arial"/>
        </w:rPr>
        <w:t>work</w:t>
      </w:r>
      <w:r w:rsidR="0047375F" w:rsidRPr="0047375F">
        <w:rPr>
          <w:rFonts w:ascii="Arial" w:hAnsi="Arial" w:cs="Arial"/>
        </w:rPr>
        <w:t xml:space="preserve"> </w:t>
      </w:r>
      <w:r w:rsidR="00C76AB5">
        <w:rPr>
          <w:rFonts w:ascii="Arial" w:hAnsi="Arial" w:cs="Arial"/>
        </w:rPr>
        <w:t>is required to</w:t>
      </w:r>
      <w:r w:rsidR="0047375F" w:rsidRPr="0047375F">
        <w:rPr>
          <w:rFonts w:ascii="Arial" w:hAnsi="Arial" w:cs="Arial"/>
        </w:rPr>
        <w:t xml:space="preserve"> close GCSE gaps</w:t>
      </w:r>
      <w:r w:rsidR="00DE2D64" w:rsidRPr="00716B66">
        <w:rPr>
          <w:rFonts w:ascii="Arial" w:hAnsi="Arial" w:cs="Arial"/>
        </w:rPr>
        <w:t>. (Haringey, Gov</w:t>
      </w:r>
      <w:r w:rsidR="0047375F">
        <w:rPr>
          <w:rFonts w:ascii="Arial" w:hAnsi="Arial" w:cs="Arial"/>
        </w:rPr>
        <w:t>.</w:t>
      </w:r>
      <w:r w:rsidR="00DE2D64" w:rsidRPr="00716B66">
        <w:rPr>
          <w:rFonts w:ascii="Arial" w:hAnsi="Arial" w:cs="Arial"/>
        </w:rPr>
        <w:t xml:space="preserve"> UK</w:t>
      </w:r>
      <w:r w:rsidR="0047375F">
        <w:rPr>
          <w:rFonts w:ascii="Arial" w:hAnsi="Arial" w:cs="Arial"/>
        </w:rPr>
        <w:t>.</w:t>
      </w:r>
      <w:r w:rsidR="00DE2D64" w:rsidRPr="00716B66">
        <w:rPr>
          <w:rFonts w:ascii="Arial" w:hAnsi="Arial" w:cs="Arial"/>
        </w:rPr>
        <w:t xml:space="preserve"> 2023).</w:t>
      </w:r>
    </w:p>
    <w:p w14:paraId="6BAB5628" w14:textId="7C3E588F" w:rsidR="00DE2D64" w:rsidRDefault="00DE2D64" w:rsidP="00716B66">
      <w:pPr>
        <w:spacing w:line="360" w:lineRule="auto"/>
        <w:rPr>
          <w:rFonts w:ascii="Arial" w:hAnsi="Arial" w:cs="Arial"/>
        </w:rPr>
      </w:pPr>
      <w:r w:rsidRPr="00716B66">
        <w:rPr>
          <w:rFonts w:ascii="Arial" w:hAnsi="Arial" w:cs="Arial"/>
        </w:rPr>
        <w:t>In 2021, 57.0% of people in Haringey identified their ethnic group within the "White" category (compared with 60.5% in 2011), while 17.6% identified their ethnic group within the "Black, Black British, Black Welsh, Caribbean or African" category (compared with 18.8% the previous decade). Moreover, among the 264,200 residents in Haringey, 51.9% were women, and 48.1% were men. (Office for National Statistics, 2021)</w:t>
      </w:r>
      <w:r w:rsidR="00837253">
        <w:rPr>
          <w:rFonts w:ascii="Arial" w:hAnsi="Arial" w:cs="Arial"/>
        </w:rPr>
        <w:t>.</w:t>
      </w:r>
      <w:r w:rsidRPr="00716B66">
        <w:rPr>
          <w:rFonts w:ascii="Arial" w:hAnsi="Arial" w:cs="Arial"/>
        </w:rPr>
        <w:t xml:space="preserve"> The latest data shows a decrease in the percentage of Christians in Haringey from 45.0% to 39.3% in 2021, along with a decline in the rate of Muslims from 14.2% to 12.6% over the past decade. These changes may be attributed to various factors such as migration, demographic shifts, or changes in religious beliefs. (Office for National Statistics, 2021).</w:t>
      </w:r>
    </w:p>
    <w:p w14:paraId="29A524C4" w14:textId="27067FD8" w:rsidR="00DE2D64" w:rsidRPr="00716B66" w:rsidRDefault="004D19B5" w:rsidP="00716B66">
      <w:pPr>
        <w:spacing w:line="360" w:lineRule="auto"/>
        <w:rPr>
          <w:rFonts w:ascii="Arial" w:hAnsi="Arial" w:cs="Arial"/>
        </w:rPr>
      </w:pPr>
      <w:r w:rsidRPr="004D19B5">
        <w:rPr>
          <w:rFonts w:ascii="Arial" w:hAnsi="Arial" w:cs="Arial"/>
        </w:rPr>
        <w:t>C</w:t>
      </w:r>
      <w:r w:rsidR="008325E1">
        <w:rPr>
          <w:rFonts w:ascii="Arial" w:hAnsi="Arial" w:cs="Arial"/>
        </w:rPr>
        <w:t xml:space="preserve">ardiovascular </w:t>
      </w:r>
      <w:r w:rsidRPr="004D19B5">
        <w:rPr>
          <w:rFonts w:ascii="Arial" w:hAnsi="Arial" w:cs="Arial"/>
        </w:rPr>
        <w:t>D</w:t>
      </w:r>
      <w:r w:rsidR="008325E1">
        <w:rPr>
          <w:rFonts w:ascii="Arial" w:hAnsi="Arial" w:cs="Arial"/>
        </w:rPr>
        <w:t>isease</w:t>
      </w:r>
      <w:r w:rsidRPr="004D19B5">
        <w:rPr>
          <w:rFonts w:ascii="Arial" w:hAnsi="Arial" w:cs="Arial"/>
        </w:rPr>
        <w:t xml:space="preserve"> is a </w:t>
      </w:r>
      <w:r w:rsidR="00772F56">
        <w:rPr>
          <w:rFonts w:ascii="Arial" w:hAnsi="Arial" w:cs="Arial"/>
        </w:rPr>
        <w:t>severe</w:t>
      </w:r>
      <w:r w:rsidRPr="004D19B5">
        <w:rPr>
          <w:rFonts w:ascii="Arial" w:hAnsi="Arial" w:cs="Arial"/>
        </w:rPr>
        <w:t xml:space="preserve"> </w:t>
      </w:r>
      <w:r w:rsidR="008325E1">
        <w:rPr>
          <w:rFonts w:ascii="Arial" w:hAnsi="Arial" w:cs="Arial"/>
        </w:rPr>
        <w:t xml:space="preserve">health </w:t>
      </w:r>
      <w:r w:rsidRPr="004D19B5">
        <w:rPr>
          <w:rFonts w:ascii="Arial" w:hAnsi="Arial" w:cs="Arial"/>
        </w:rPr>
        <w:t xml:space="preserve">issue </w:t>
      </w:r>
      <w:r w:rsidR="00DC3539">
        <w:rPr>
          <w:rFonts w:ascii="Arial" w:hAnsi="Arial" w:cs="Arial"/>
        </w:rPr>
        <w:t>affecting the circulatory system, including</w:t>
      </w:r>
      <w:r w:rsidRPr="004D19B5">
        <w:rPr>
          <w:rFonts w:ascii="Arial" w:hAnsi="Arial" w:cs="Arial"/>
        </w:rPr>
        <w:t xml:space="preserve"> heart disease and stroke. To prevent CVD, address metabolic syndrome, which includes abdominal obesity, high blood pressure, high blood sugar, high triglycerides, and low HDL. These risks are caused by inactivity, obesity, and insulin resistance.</w:t>
      </w:r>
      <w:r>
        <w:rPr>
          <w:rFonts w:ascii="Arial" w:hAnsi="Arial" w:cs="Arial"/>
        </w:rPr>
        <w:t xml:space="preserve"> </w:t>
      </w:r>
      <w:r w:rsidR="00DE2D64" w:rsidRPr="00716B66">
        <w:rPr>
          <w:rFonts w:ascii="Arial" w:hAnsi="Arial" w:cs="Arial"/>
        </w:rPr>
        <w:t>(The King’s Fund, 2023).</w:t>
      </w:r>
    </w:p>
    <w:p w14:paraId="3F8046C0" w14:textId="093FC308" w:rsidR="00DE2D64" w:rsidRPr="00716B66" w:rsidRDefault="00DE2D64" w:rsidP="00716B66">
      <w:pPr>
        <w:spacing w:line="360" w:lineRule="auto"/>
        <w:rPr>
          <w:rFonts w:ascii="Arial" w:hAnsi="Arial" w:cs="Arial"/>
        </w:rPr>
      </w:pPr>
      <w:r w:rsidRPr="00716B66">
        <w:rPr>
          <w:rFonts w:ascii="Arial" w:hAnsi="Arial" w:cs="Arial"/>
        </w:rPr>
        <w:t xml:space="preserve">In </w:t>
      </w:r>
      <w:r w:rsidR="008325E1">
        <w:rPr>
          <w:rFonts w:ascii="Arial" w:hAnsi="Arial" w:cs="Arial"/>
        </w:rPr>
        <w:t xml:space="preserve">connection with </w:t>
      </w:r>
      <w:r w:rsidR="00772F56">
        <w:rPr>
          <w:rFonts w:ascii="Arial" w:hAnsi="Arial" w:cs="Arial"/>
        </w:rPr>
        <w:t>Haringey's</w:t>
      </w:r>
      <w:r w:rsidR="008325E1">
        <w:rPr>
          <w:rFonts w:ascii="Arial" w:hAnsi="Arial" w:cs="Arial"/>
        </w:rPr>
        <w:t xml:space="preserve"> perspective</w:t>
      </w:r>
      <w:r w:rsidRPr="00716B66">
        <w:rPr>
          <w:rFonts w:ascii="Arial" w:hAnsi="Arial" w:cs="Arial"/>
        </w:rPr>
        <w:t>, cancer, cardiovascular disease, and lung disease are the main contributors to premature death (deaths before age 75).</w:t>
      </w:r>
      <w:r w:rsidR="009716B0" w:rsidRPr="009716B0">
        <w:t xml:space="preserve"> </w:t>
      </w:r>
      <w:r w:rsidR="009716B0">
        <w:rPr>
          <w:rFonts w:ascii="Arial" w:hAnsi="Arial" w:cs="Arial"/>
        </w:rPr>
        <w:t>One</w:t>
      </w:r>
      <w:r w:rsidR="009716B0" w:rsidRPr="009716B0">
        <w:rPr>
          <w:rFonts w:ascii="Arial" w:hAnsi="Arial" w:cs="Arial"/>
        </w:rPr>
        <w:t xml:space="preserve"> in every five </w:t>
      </w:r>
      <w:r w:rsidR="009716B0" w:rsidRPr="009716B0">
        <w:rPr>
          <w:rFonts w:ascii="Arial" w:hAnsi="Arial" w:cs="Arial"/>
        </w:rPr>
        <w:lastRenderedPageBreak/>
        <w:t>Haringey adults has high blood pressure</w:t>
      </w:r>
      <w:r w:rsidR="009716B0">
        <w:rPr>
          <w:rFonts w:ascii="Arial" w:hAnsi="Arial" w:cs="Arial"/>
        </w:rPr>
        <w:t xml:space="preserve">. </w:t>
      </w:r>
      <w:r w:rsidRPr="00716B66">
        <w:rPr>
          <w:rFonts w:ascii="Arial" w:hAnsi="Arial" w:cs="Arial"/>
        </w:rPr>
        <w:t>Approximately 17.000 people suffer from heart and circulatory ailments, and 5100 from coronary heart disorder, accumulating mortality of every 3 in 10 people. (British Heart Foundation, 2023), Regrettably, this is because unhealthy eating, smoking, and high blood pressure are the most prevalent habits linked to chronic illnesses, poor well-being, and early mortality in the region. Therefore, it is crucial to prioritise our health and make decisive lifestyle choices and adequately address the issue with the proper health behaviour to mitigate these dangers. (Haringey, Gov, UK, 2023).</w:t>
      </w:r>
    </w:p>
    <w:p w14:paraId="7B89C101" w14:textId="5FB2A93D" w:rsidR="00E810CD" w:rsidRPr="00E810CD" w:rsidRDefault="00E810CD" w:rsidP="00716B66">
      <w:pPr>
        <w:spacing w:line="360" w:lineRule="auto"/>
        <w:rPr>
          <w:rFonts w:ascii="Arial" w:hAnsi="Arial" w:cs="Arial"/>
          <w:b/>
          <w:bCs/>
        </w:rPr>
      </w:pPr>
      <w:r w:rsidRPr="00E810CD">
        <w:rPr>
          <w:rFonts w:ascii="Arial" w:hAnsi="Arial" w:cs="Arial"/>
          <w:b/>
          <w:bCs/>
        </w:rPr>
        <w:t>ADDRESSING CARDIOVASCULAR DISEASE IN THE COMMUNITY</w:t>
      </w:r>
    </w:p>
    <w:p w14:paraId="2B52044F" w14:textId="4A8AAF4F" w:rsidR="00DE2D64" w:rsidRPr="00716B66" w:rsidRDefault="00ED24E4" w:rsidP="00716B66">
      <w:pPr>
        <w:spacing w:line="360" w:lineRule="auto"/>
        <w:rPr>
          <w:rFonts w:ascii="Arial" w:hAnsi="Arial" w:cs="Arial"/>
        </w:rPr>
      </w:pPr>
      <w:r>
        <w:rPr>
          <w:rFonts w:ascii="Arial" w:hAnsi="Arial" w:cs="Arial"/>
        </w:rPr>
        <w:t>Haringey's Health and Wellbeing Board</w:t>
      </w:r>
      <w:r w:rsidR="0001610E">
        <w:rPr>
          <w:rFonts w:ascii="Arial" w:hAnsi="Arial" w:cs="Arial"/>
        </w:rPr>
        <w:t xml:space="preserve"> was created </w:t>
      </w:r>
      <w:r w:rsidR="002734D1">
        <w:rPr>
          <w:rFonts w:ascii="Arial" w:hAnsi="Arial" w:cs="Arial"/>
        </w:rPr>
        <w:t>for</w:t>
      </w:r>
      <w:r>
        <w:rPr>
          <w:rFonts w:ascii="Arial" w:hAnsi="Arial" w:cs="Arial"/>
        </w:rPr>
        <w:t xml:space="preserve"> 2020-2024 </w:t>
      </w:r>
      <w:r w:rsidR="0001610E">
        <w:rPr>
          <w:rFonts w:ascii="Arial" w:hAnsi="Arial" w:cs="Arial"/>
        </w:rPr>
        <w:t>to promote</w:t>
      </w:r>
      <w:r>
        <w:rPr>
          <w:rFonts w:ascii="Arial" w:hAnsi="Arial" w:cs="Arial"/>
        </w:rPr>
        <w:t xml:space="preserve"> a healthier community to reduce the result</w:t>
      </w:r>
      <w:r w:rsidR="0001610E">
        <w:rPr>
          <w:rFonts w:ascii="Arial" w:hAnsi="Arial" w:cs="Arial"/>
        </w:rPr>
        <w:t xml:space="preserve"> of CVD</w:t>
      </w:r>
      <w:r w:rsidR="00DE2D64" w:rsidRPr="00716B66">
        <w:rPr>
          <w:rFonts w:ascii="Arial" w:hAnsi="Arial" w:cs="Arial"/>
        </w:rPr>
        <w:t>. And this was established according to Health and Social Care Act 2012 to prioritise community health and well-being through proactive leadership and partnerships.</w:t>
      </w:r>
    </w:p>
    <w:p w14:paraId="3EE603C8" w14:textId="33C8CFF8" w:rsidR="00DE2D64" w:rsidRPr="00716B66" w:rsidRDefault="007967EC" w:rsidP="00716B66">
      <w:pPr>
        <w:spacing w:line="360" w:lineRule="auto"/>
        <w:rPr>
          <w:rFonts w:ascii="Arial" w:hAnsi="Arial" w:cs="Arial"/>
        </w:rPr>
      </w:pPr>
      <w:r>
        <w:rPr>
          <w:rFonts w:ascii="Arial" w:hAnsi="Arial" w:cs="Arial"/>
        </w:rPr>
        <w:t xml:space="preserve">NHS prevention scheme on CVD to work better outcomes for communities designing timely detection to assess and manage the cause of risk elements </w:t>
      </w:r>
      <w:r w:rsidR="00F25074">
        <w:rPr>
          <w:rFonts w:ascii="Arial" w:hAnsi="Arial" w:cs="Arial"/>
        </w:rPr>
        <w:t>such as high cholesterol, blood pressure</w:t>
      </w:r>
      <w:r w:rsidR="00CE5D01">
        <w:rPr>
          <w:rFonts w:ascii="Arial" w:hAnsi="Arial" w:cs="Arial"/>
        </w:rPr>
        <w:t>, irregular heartbeats and coagulation issues with</w:t>
      </w:r>
      <w:r>
        <w:rPr>
          <w:rFonts w:ascii="Arial" w:hAnsi="Arial" w:cs="Arial"/>
        </w:rPr>
        <w:t xml:space="preserve"> CVD in </w:t>
      </w:r>
      <w:r w:rsidR="001104E0">
        <w:rPr>
          <w:rFonts w:ascii="Arial" w:hAnsi="Arial" w:cs="Arial"/>
        </w:rPr>
        <w:t>the age group of 40-74. (NHS England, 2023). Furthermore</w:t>
      </w:r>
      <w:r w:rsidR="0001610E" w:rsidRPr="0001610E">
        <w:rPr>
          <w:rFonts w:ascii="Arial" w:hAnsi="Arial" w:cs="Arial"/>
        </w:rPr>
        <w:t xml:space="preserve">, these action plans will incorporate Joint Strategic Needs Assessment insights to shape our priorities. The strategy is centred on primary goals and is essential to enhancing well-being in Haringey, decreasing obesity, promoting healthy life expectancy, </w:t>
      </w:r>
      <w:r w:rsidR="00A54341">
        <w:rPr>
          <w:rFonts w:ascii="Arial" w:hAnsi="Arial" w:cs="Arial"/>
        </w:rPr>
        <w:t xml:space="preserve">and minimising poverty and health disparity, particularly in ethnic minority communities with </w:t>
      </w:r>
      <w:r w:rsidR="0001610E" w:rsidRPr="0001610E">
        <w:rPr>
          <w:rFonts w:ascii="Arial" w:hAnsi="Arial" w:cs="Arial"/>
        </w:rPr>
        <w:t xml:space="preserve">better </w:t>
      </w:r>
      <w:r w:rsidR="00A54341">
        <w:rPr>
          <w:rFonts w:ascii="Arial" w:hAnsi="Arial" w:cs="Arial"/>
        </w:rPr>
        <w:t>mental health and well-being management</w:t>
      </w:r>
      <w:r w:rsidR="0001610E" w:rsidRPr="0001610E">
        <w:rPr>
          <w:rFonts w:ascii="Arial" w:hAnsi="Arial" w:cs="Arial"/>
        </w:rPr>
        <w:t>. Because prevention is better than cure. (Haringey, Gov, UK, 2022).</w:t>
      </w:r>
    </w:p>
    <w:p w14:paraId="5E607A4D" w14:textId="77777777" w:rsidR="00F52467" w:rsidRPr="003C15D9" w:rsidRDefault="00DE2D64" w:rsidP="00716B66">
      <w:pPr>
        <w:spacing w:line="360" w:lineRule="auto"/>
        <w:rPr>
          <w:rFonts w:ascii="Arial" w:hAnsi="Arial" w:cs="Arial"/>
          <w:b/>
          <w:bCs/>
        </w:rPr>
      </w:pPr>
      <w:r w:rsidRPr="003C15D9">
        <w:rPr>
          <w:rFonts w:ascii="Arial" w:hAnsi="Arial" w:cs="Arial"/>
          <w:b/>
          <w:bCs/>
          <w:i/>
          <w:iCs/>
        </w:rPr>
        <w:t>How do we improve our patients' and clients' health and well-being</w:t>
      </w:r>
      <w:r w:rsidRPr="003C15D9">
        <w:rPr>
          <w:rFonts w:ascii="Arial" w:hAnsi="Arial" w:cs="Arial"/>
          <w:b/>
          <w:bCs/>
        </w:rPr>
        <w:t xml:space="preserve">? </w:t>
      </w:r>
    </w:p>
    <w:p w14:paraId="4B50904E" w14:textId="2ACDF31C" w:rsidR="00DE2D64" w:rsidRPr="00716B66" w:rsidRDefault="00DE2D64" w:rsidP="00716B66">
      <w:pPr>
        <w:spacing w:line="360" w:lineRule="auto"/>
        <w:rPr>
          <w:rFonts w:ascii="Arial" w:hAnsi="Arial" w:cs="Arial"/>
        </w:rPr>
      </w:pPr>
      <w:r w:rsidRPr="00716B66">
        <w:rPr>
          <w:rFonts w:ascii="Arial" w:hAnsi="Arial" w:cs="Arial"/>
        </w:rPr>
        <w:t>To accomplish this, we will use the Department of Health's outcomes frameworks for the NHS, Public Health England, and Adult Social Care. These frameworks are crucial for tracking progress in healthcare and social care</w:t>
      </w:r>
      <w:r w:rsidR="002C1A12">
        <w:rPr>
          <w:rFonts w:ascii="Arial" w:hAnsi="Arial" w:cs="Arial"/>
        </w:rPr>
        <w:t xml:space="preserve">. We are </w:t>
      </w:r>
      <w:r w:rsidRPr="00716B66">
        <w:rPr>
          <w:rFonts w:ascii="Arial" w:hAnsi="Arial" w:cs="Arial"/>
        </w:rPr>
        <w:t>committed to using these frameworks to ensure we provide the highest quality care and support to those who most need it, particularly in deprived areas. (Haringey, Gov, UK, 2022). The mission is to co-design and deliver consistent messages about preventing cardiovascular disease (CVD), with a focus on blood pressure.</w:t>
      </w:r>
      <w:r w:rsidR="00F52467">
        <w:rPr>
          <w:rFonts w:ascii="Arial" w:hAnsi="Arial" w:cs="Arial"/>
        </w:rPr>
        <w:t xml:space="preserve"> Therefore,</w:t>
      </w:r>
      <w:r w:rsidRPr="00716B66">
        <w:rPr>
          <w:rFonts w:ascii="Arial" w:hAnsi="Arial" w:cs="Arial"/>
        </w:rPr>
        <w:t xml:space="preserve"> </w:t>
      </w:r>
      <w:r w:rsidR="00F52467">
        <w:rPr>
          <w:rFonts w:ascii="Arial" w:hAnsi="Arial" w:cs="Arial"/>
        </w:rPr>
        <w:t>s</w:t>
      </w:r>
      <w:r w:rsidRPr="00716B66">
        <w:rPr>
          <w:rFonts w:ascii="Arial" w:hAnsi="Arial" w:cs="Arial"/>
        </w:rPr>
        <w:t xml:space="preserve">ocial marketing techniques can ensure </w:t>
      </w:r>
      <w:r w:rsidR="00F52467">
        <w:rPr>
          <w:rFonts w:ascii="Arial" w:hAnsi="Arial" w:cs="Arial"/>
        </w:rPr>
        <w:t xml:space="preserve">that </w:t>
      </w:r>
      <w:r w:rsidRPr="00716B66">
        <w:rPr>
          <w:rFonts w:ascii="Arial" w:hAnsi="Arial" w:cs="Arial"/>
        </w:rPr>
        <w:t>residents and staff know the importance of CVD prevention. It is</w:t>
      </w:r>
      <w:r w:rsidR="00F52467">
        <w:rPr>
          <w:rFonts w:ascii="Arial" w:hAnsi="Arial" w:cs="Arial"/>
        </w:rPr>
        <w:t xml:space="preserve"> also</w:t>
      </w:r>
      <w:r w:rsidRPr="00716B66">
        <w:rPr>
          <w:rFonts w:ascii="Arial" w:hAnsi="Arial" w:cs="Arial"/>
        </w:rPr>
        <w:t xml:space="preserve"> imperative to mobilise communities and local health and care organisations to act immediately on these messages. Therefore, we aim to create a bottom-up social movement that promotes healthy habits and a proactive approach to managing blood pressure. (Haringey, GOV.UK, 2018).</w:t>
      </w:r>
    </w:p>
    <w:p w14:paraId="46274D11" w14:textId="2633731F" w:rsidR="00A71822" w:rsidRDefault="00DE2D64" w:rsidP="00716B66">
      <w:pPr>
        <w:spacing w:line="360" w:lineRule="auto"/>
        <w:rPr>
          <w:rFonts w:ascii="Arial" w:hAnsi="Arial" w:cs="Arial"/>
        </w:rPr>
      </w:pPr>
      <w:r w:rsidRPr="00716B66">
        <w:rPr>
          <w:rFonts w:ascii="Arial" w:hAnsi="Arial" w:cs="Arial"/>
        </w:rPr>
        <w:lastRenderedPageBreak/>
        <w:t>To achieve this, we must develop a vision and action plan for improving the detection and management of high blood pressure in primary care, secondary care, and community settings</w:t>
      </w:r>
      <w:r w:rsidR="0023620D">
        <w:rPr>
          <w:rFonts w:ascii="Arial" w:hAnsi="Arial" w:cs="Arial"/>
        </w:rPr>
        <w:t>, such as assistance from the voluntary and community sectors. (VCS).</w:t>
      </w:r>
      <w:r w:rsidRPr="00716B66">
        <w:rPr>
          <w:rFonts w:ascii="Arial" w:hAnsi="Arial" w:cs="Arial"/>
        </w:rPr>
        <w:t xml:space="preserve"> (Haringey, GOV.UK, 2018).</w:t>
      </w:r>
    </w:p>
    <w:p w14:paraId="57864336" w14:textId="77777777" w:rsidR="00795A29" w:rsidRDefault="00E810CD" w:rsidP="00716B66">
      <w:pPr>
        <w:spacing w:line="360" w:lineRule="auto"/>
        <w:rPr>
          <w:rFonts w:ascii="Arial" w:hAnsi="Arial" w:cs="Arial"/>
          <w:b/>
          <w:bCs/>
        </w:rPr>
      </w:pPr>
      <w:r w:rsidRPr="00E810CD">
        <w:rPr>
          <w:rFonts w:ascii="Arial" w:hAnsi="Arial" w:cs="Arial"/>
          <w:b/>
          <w:bCs/>
        </w:rPr>
        <w:t xml:space="preserve">INTERVENTION OF THE STAKEHOLDERS     </w:t>
      </w:r>
    </w:p>
    <w:p w14:paraId="2853FC8C" w14:textId="77777777" w:rsidR="00D3482E" w:rsidRDefault="00685F57" w:rsidP="00716B66">
      <w:pPr>
        <w:spacing w:line="360" w:lineRule="auto"/>
        <w:rPr>
          <w:rFonts w:ascii="Arial" w:hAnsi="Arial" w:cs="Arial"/>
        </w:rPr>
      </w:pPr>
      <w:r>
        <w:rPr>
          <w:rFonts w:ascii="Arial" w:hAnsi="Arial" w:cs="Arial"/>
        </w:rPr>
        <w:t xml:space="preserve">In connection with </w:t>
      </w:r>
      <w:r w:rsidR="00C13BCA">
        <w:rPr>
          <w:rFonts w:ascii="Arial" w:hAnsi="Arial" w:cs="Arial"/>
        </w:rPr>
        <w:t>NHS's</w:t>
      </w:r>
      <w:r>
        <w:rPr>
          <w:rFonts w:ascii="Arial" w:hAnsi="Arial" w:cs="Arial"/>
        </w:rPr>
        <w:t xml:space="preserve"> </w:t>
      </w:r>
      <w:r w:rsidR="00C13BCA">
        <w:rPr>
          <w:rFonts w:ascii="Arial" w:hAnsi="Arial" w:cs="Arial"/>
        </w:rPr>
        <w:t xml:space="preserve">long-term plan, </w:t>
      </w:r>
      <w:r w:rsidRPr="00685F57">
        <w:rPr>
          <w:rFonts w:ascii="Arial" w:hAnsi="Arial" w:cs="Arial"/>
        </w:rPr>
        <w:t xml:space="preserve">partnerships with </w:t>
      </w:r>
      <w:r>
        <w:rPr>
          <w:rFonts w:ascii="Arial" w:hAnsi="Arial" w:cs="Arial"/>
        </w:rPr>
        <w:t>organisations</w:t>
      </w:r>
      <w:r w:rsidRPr="00685F57">
        <w:rPr>
          <w:rFonts w:ascii="Arial" w:hAnsi="Arial" w:cs="Arial"/>
        </w:rPr>
        <w:t xml:space="preserve"> such as the British Heart Foundation, the Stroke Association, Academic Health Science Networks (AHSNs), Public Health England (PHE), and other third-sector groups</w:t>
      </w:r>
      <w:r w:rsidR="00C13BCA">
        <w:rPr>
          <w:rFonts w:ascii="Arial" w:hAnsi="Arial" w:cs="Arial"/>
        </w:rPr>
        <w:t xml:space="preserve"> and</w:t>
      </w:r>
      <w:r w:rsidRPr="00685F57">
        <w:rPr>
          <w:rFonts w:ascii="Arial" w:hAnsi="Arial" w:cs="Arial"/>
        </w:rPr>
        <w:t xml:space="preserve"> fully committed to implementing a comprehensive national program that vigorously seeks to improve the health and well-being of individuals </w:t>
      </w:r>
      <w:r>
        <w:rPr>
          <w:rFonts w:ascii="Arial" w:hAnsi="Arial" w:cs="Arial"/>
        </w:rPr>
        <w:t>nationwide</w:t>
      </w:r>
      <w:r w:rsidR="00C13BCA">
        <w:rPr>
          <w:rFonts w:ascii="Arial" w:hAnsi="Arial" w:cs="Arial"/>
        </w:rPr>
        <w:t xml:space="preserve"> reducing CVD</w:t>
      </w:r>
      <w:r w:rsidRPr="00685F57">
        <w:rPr>
          <w:rFonts w:ascii="Arial" w:hAnsi="Arial" w:cs="Arial"/>
        </w:rPr>
        <w:t>.</w:t>
      </w:r>
      <w:r>
        <w:rPr>
          <w:rFonts w:ascii="Arial" w:hAnsi="Arial" w:cs="Arial"/>
        </w:rPr>
        <w:t xml:space="preserve"> (NHS England, 2023).</w:t>
      </w:r>
      <w:r w:rsidR="00E810CD" w:rsidRPr="00685F57">
        <w:rPr>
          <w:rFonts w:ascii="Arial" w:hAnsi="Arial" w:cs="Arial"/>
        </w:rPr>
        <w:t xml:space="preserve"> </w:t>
      </w:r>
    </w:p>
    <w:p w14:paraId="1C9B14A3" w14:textId="14F953F9" w:rsidR="00E810CD" w:rsidRPr="00685F57" w:rsidRDefault="002D79D4" w:rsidP="00716B66">
      <w:pPr>
        <w:spacing w:line="360" w:lineRule="auto"/>
        <w:rPr>
          <w:rFonts w:ascii="Arial" w:hAnsi="Arial" w:cs="Arial"/>
        </w:rPr>
      </w:pPr>
      <w:r>
        <w:rPr>
          <w:rFonts w:ascii="Arial" w:hAnsi="Arial" w:cs="Arial"/>
        </w:rPr>
        <w:t>Based on well-researched NICE guidance, NHS Right Care's CVD prevention pathway is reliable for preventing heart disease</w:t>
      </w:r>
      <w:r w:rsidR="00D3482E" w:rsidRPr="00D3482E">
        <w:rPr>
          <w:rFonts w:ascii="Arial" w:hAnsi="Arial" w:cs="Arial"/>
        </w:rPr>
        <w:t xml:space="preserve">. It offers valuable information for reducing </w:t>
      </w:r>
      <w:r w:rsidR="00D3482E">
        <w:rPr>
          <w:rFonts w:ascii="Arial" w:hAnsi="Arial" w:cs="Arial"/>
        </w:rPr>
        <w:t xml:space="preserve">the </w:t>
      </w:r>
      <w:r w:rsidR="00D3482E" w:rsidRPr="00D3482E">
        <w:rPr>
          <w:rFonts w:ascii="Arial" w:hAnsi="Arial" w:cs="Arial"/>
        </w:rPr>
        <w:t>risk</w:t>
      </w:r>
      <w:r w:rsidR="00D3482E">
        <w:rPr>
          <w:rFonts w:ascii="Arial" w:hAnsi="Arial" w:cs="Arial"/>
        </w:rPr>
        <w:t xml:space="preserve"> of CVD.</w:t>
      </w:r>
      <w:r w:rsidR="00E810CD" w:rsidRPr="00685F57">
        <w:rPr>
          <w:rFonts w:ascii="Arial" w:hAnsi="Arial" w:cs="Arial"/>
        </w:rPr>
        <w:t xml:space="preserve"> </w:t>
      </w:r>
      <w:r w:rsidR="00D3482E" w:rsidRPr="00D3482E">
        <w:rPr>
          <w:rFonts w:ascii="Arial" w:hAnsi="Arial" w:cs="Arial"/>
        </w:rPr>
        <w:t>(Public Health England, 2019).</w:t>
      </w:r>
      <w:r w:rsidR="00E810CD" w:rsidRPr="00685F57">
        <w:rPr>
          <w:rFonts w:ascii="Arial" w:hAnsi="Arial" w:cs="Arial"/>
        </w:rPr>
        <w:t xml:space="preserve">                                                                                            </w:t>
      </w:r>
    </w:p>
    <w:p w14:paraId="517F7B35" w14:textId="0255743A" w:rsidR="006B1175" w:rsidRPr="006B1175" w:rsidRDefault="006B1175" w:rsidP="006B1175">
      <w:pPr>
        <w:spacing w:line="360" w:lineRule="auto"/>
        <w:rPr>
          <w:rFonts w:ascii="Arial" w:hAnsi="Arial" w:cs="Arial"/>
        </w:rPr>
      </w:pPr>
      <w:r>
        <w:rPr>
          <w:rFonts w:ascii="Arial" w:hAnsi="Arial" w:cs="Arial"/>
        </w:rPr>
        <w:t xml:space="preserve">The </w:t>
      </w:r>
      <w:r w:rsidRPr="006B1175">
        <w:rPr>
          <w:rFonts w:ascii="Arial" w:hAnsi="Arial" w:cs="Arial"/>
        </w:rPr>
        <w:t>initiative to prevent cardiovascular disease was created as an action plan called ‘Primary Care Intelligence Packs in June 2017, Version 1 NHS Haringey CCG’, which aimed and improved the prevention and management of cardiovascular disease. This package could involve social prescribing and well-being hubs to assist people with behaviour and minimise the workload on general practices with clinical leadership within the community. The NHS health check system helps individuals overcome behavioural issues and timely detection, particularly hypertension, heart disorders, Chronic Kidney Disease, and diabetes. (PHE, 2017).</w:t>
      </w:r>
    </w:p>
    <w:p w14:paraId="22A6706E" w14:textId="16C0316F" w:rsidR="006B1175" w:rsidRDefault="006B1175" w:rsidP="006B1175">
      <w:pPr>
        <w:spacing w:line="360" w:lineRule="auto"/>
        <w:rPr>
          <w:rFonts w:ascii="Arial" w:hAnsi="Arial" w:cs="Arial"/>
        </w:rPr>
      </w:pPr>
      <w:r w:rsidRPr="006B1175">
        <w:rPr>
          <w:rFonts w:ascii="Arial" w:hAnsi="Arial" w:cs="Arial"/>
        </w:rPr>
        <w:t>Early detection and treatment are essential to prevent the prevalence of cardiovascular disease; furthermore, Haringey and Islington were united in 2018 to tackle the issue by concentrating on the management and identifying hypertension and irregular heartbeats, which can directly impact the ailment. (Haringey. GOV.UK, 2023).</w:t>
      </w:r>
    </w:p>
    <w:p w14:paraId="6635232C" w14:textId="3BB56C38" w:rsidR="006B1175" w:rsidRPr="006B1175" w:rsidRDefault="006B1175" w:rsidP="006B1175">
      <w:pPr>
        <w:spacing w:line="360" w:lineRule="auto"/>
        <w:rPr>
          <w:rFonts w:ascii="Arial" w:hAnsi="Arial" w:cs="Arial"/>
        </w:rPr>
      </w:pPr>
      <w:r w:rsidRPr="006B1175">
        <w:rPr>
          <w:rFonts w:ascii="Arial" w:hAnsi="Arial" w:cs="Arial"/>
        </w:rPr>
        <w:t>Haringey has significant initiatives for promoting active lifestyles and improving health. The Barnet Enfield Haringey Mental Health Team has helped women from diverse communities become more active and achieve healthy lifestyles.</w:t>
      </w:r>
      <w:r w:rsidR="00C13BCA">
        <w:rPr>
          <w:rFonts w:ascii="Arial" w:hAnsi="Arial" w:cs="Arial"/>
        </w:rPr>
        <w:t xml:space="preserve"> </w:t>
      </w:r>
      <w:r w:rsidRPr="006B1175">
        <w:rPr>
          <w:rFonts w:ascii="Arial" w:hAnsi="Arial" w:cs="Arial"/>
        </w:rPr>
        <w:t>(Health Watch Haringey, 2021).</w:t>
      </w:r>
    </w:p>
    <w:p w14:paraId="37323406" w14:textId="6633ED12" w:rsidR="006B1175" w:rsidRDefault="006B1175" w:rsidP="006B1175">
      <w:pPr>
        <w:spacing w:line="360" w:lineRule="auto"/>
        <w:rPr>
          <w:rFonts w:ascii="Arial" w:hAnsi="Arial" w:cs="Arial"/>
        </w:rPr>
      </w:pPr>
      <w:r w:rsidRPr="006B1175">
        <w:rPr>
          <w:rFonts w:ascii="Arial" w:hAnsi="Arial" w:cs="Arial"/>
        </w:rPr>
        <w:t>A similar focus was introduced under the 10-Year Cardiovascular Disease Ambition of Public Health England. This initiative aims to decrease the occurrence, fatality, and health disparities linked to cardiovascular disease in England by 2030. This comprehensive plan focuses on improving the prevention, detection, and treatment of cardiovascular disease and lowering risk factors like smoking, unhealthy diets, and physical inactivity. (Public Health England, 2019).</w:t>
      </w:r>
    </w:p>
    <w:p w14:paraId="41D09187" w14:textId="7AE6E143" w:rsidR="00D76A7A" w:rsidRPr="00716B66" w:rsidRDefault="00D76A7A" w:rsidP="00716B66">
      <w:pPr>
        <w:spacing w:line="360" w:lineRule="auto"/>
        <w:rPr>
          <w:rFonts w:ascii="Arial" w:hAnsi="Arial" w:cs="Arial"/>
        </w:rPr>
      </w:pPr>
      <w:r w:rsidRPr="00D76A7A">
        <w:rPr>
          <w:rFonts w:ascii="Arial" w:hAnsi="Arial" w:cs="Arial"/>
        </w:rPr>
        <w:lastRenderedPageBreak/>
        <w:t>In 2021, efforts are being made to improve the health of ethnic minorities in North Central London. The partnership between Bridge Renewal Trust, Public Voice, and grassroots organisations is a positive step. Haringey Council, Islington Council, and Whittington Hospital work with 42 GP practices to minimise cardiovascular risk factors and improve leadership for better community health</w:t>
      </w:r>
      <w:r w:rsidR="00E35428">
        <w:rPr>
          <w:rFonts w:ascii="Arial" w:hAnsi="Arial" w:cs="Arial"/>
        </w:rPr>
        <w:t xml:space="preserve"> screening individuals with CVD and Diabetes</w:t>
      </w:r>
      <w:r w:rsidRPr="00D76A7A">
        <w:rPr>
          <w:rFonts w:ascii="Arial" w:hAnsi="Arial" w:cs="Arial"/>
        </w:rPr>
        <w:t>. (Health Watch Haringey, 2021).</w:t>
      </w:r>
      <w:r w:rsidR="002F7408">
        <w:rPr>
          <w:rFonts w:ascii="Arial" w:hAnsi="Arial" w:cs="Arial"/>
        </w:rPr>
        <w:t xml:space="preserve"> </w:t>
      </w:r>
      <w:r w:rsidR="002C1A12" w:rsidRPr="002C1A12">
        <w:rPr>
          <w:rFonts w:ascii="Arial" w:hAnsi="Arial" w:cs="Arial"/>
        </w:rPr>
        <w:t xml:space="preserve">Bridge Renewal Trust offers community engagement services with </w:t>
      </w:r>
      <w:r w:rsidR="002C1A12">
        <w:rPr>
          <w:rFonts w:ascii="Arial" w:hAnsi="Arial" w:cs="Arial"/>
        </w:rPr>
        <w:t>unique</w:t>
      </w:r>
      <w:r w:rsidR="002C1A12" w:rsidRPr="002C1A12">
        <w:rPr>
          <w:rFonts w:ascii="Arial" w:hAnsi="Arial" w:cs="Arial"/>
        </w:rPr>
        <w:t xml:space="preserve"> programs promoting healthy living, daily activities, cooking classes, and mental health support. They have three accessible facilities for diverse backgrounds, empowering and encouraging engagement in the community.</w:t>
      </w:r>
      <w:r w:rsidR="002C1A12">
        <w:rPr>
          <w:rFonts w:ascii="Arial" w:hAnsi="Arial" w:cs="Arial"/>
        </w:rPr>
        <w:t xml:space="preserve"> (Bridge Renewal Trust, 2023).</w:t>
      </w:r>
    </w:p>
    <w:p w14:paraId="18BD2A78" w14:textId="20848035" w:rsidR="00DE2D64" w:rsidRDefault="009C32E5" w:rsidP="00716B66">
      <w:pPr>
        <w:spacing w:line="360" w:lineRule="auto"/>
        <w:rPr>
          <w:rFonts w:ascii="Arial" w:hAnsi="Arial" w:cs="Arial"/>
        </w:rPr>
      </w:pPr>
      <w:r>
        <w:rPr>
          <w:rFonts w:ascii="Arial" w:hAnsi="Arial" w:cs="Arial"/>
        </w:rPr>
        <w:t>To tackle community issues, pharmacies offer</w:t>
      </w:r>
      <w:r w:rsidR="00DE2D64" w:rsidRPr="00716B66">
        <w:rPr>
          <w:rFonts w:ascii="Arial" w:hAnsi="Arial" w:cs="Arial"/>
        </w:rPr>
        <w:t xml:space="preserve"> blood pressure or referrals</w:t>
      </w:r>
      <w:r w:rsidR="00C13BCA">
        <w:rPr>
          <w:rFonts w:ascii="Arial" w:hAnsi="Arial" w:cs="Arial"/>
        </w:rPr>
        <w:t xml:space="preserve"> in line with NHS long-term </w:t>
      </w:r>
      <w:r>
        <w:rPr>
          <w:rFonts w:ascii="Arial" w:hAnsi="Arial" w:cs="Arial"/>
        </w:rPr>
        <w:t>plans</w:t>
      </w:r>
      <w:r w:rsidR="00C13BCA">
        <w:rPr>
          <w:rFonts w:ascii="Arial" w:hAnsi="Arial" w:cs="Arial"/>
        </w:rPr>
        <w:t>.</w:t>
      </w:r>
      <w:r w:rsidR="00DE2D64" w:rsidRPr="00716B66">
        <w:rPr>
          <w:rFonts w:ascii="Arial" w:hAnsi="Arial" w:cs="Arial"/>
        </w:rPr>
        <w:t xml:space="preserve"> NHS Health Check</w:t>
      </w:r>
      <w:r w:rsidR="002F7408">
        <w:rPr>
          <w:rFonts w:ascii="Arial" w:hAnsi="Arial" w:cs="Arial"/>
        </w:rPr>
        <w:t xml:space="preserve"> also</w:t>
      </w:r>
      <w:r w:rsidR="00DE2D64" w:rsidRPr="00716B66">
        <w:rPr>
          <w:rFonts w:ascii="Arial" w:hAnsi="Arial" w:cs="Arial"/>
        </w:rPr>
        <w:t xml:space="preserve"> </w:t>
      </w:r>
      <w:r w:rsidR="002F7408">
        <w:rPr>
          <w:rFonts w:ascii="Arial" w:hAnsi="Arial" w:cs="Arial"/>
        </w:rPr>
        <w:t>gives people</w:t>
      </w:r>
      <w:r w:rsidR="00DE2D64" w:rsidRPr="00716B66">
        <w:rPr>
          <w:rFonts w:ascii="Arial" w:hAnsi="Arial" w:cs="Arial"/>
        </w:rPr>
        <w:t xml:space="preserve"> the </w:t>
      </w:r>
      <w:r>
        <w:rPr>
          <w:rFonts w:ascii="Arial" w:hAnsi="Arial" w:cs="Arial"/>
        </w:rPr>
        <w:t>correct</w:t>
      </w:r>
      <w:r w:rsidR="001B60FF">
        <w:rPr>
          <w:rFonts w:ascii="Arial" w:hAnsi="Arial" w:cs="Arial"/>
        </w:rPr>
        <w:t xml:space="preserve"> </w:t>
      </w:r>
      <w:r w:rsidR="00DE2D64" w:rsidRPr="00716B66">
        <w:rPr>
          <w:rFonts w:ascii="Arial" w:hAnsi="Arial" w:cs="Arial"/>
        </w:rPr>
        <w:t>information</w:t>
      </w:r>
      <w:r w:rsidR="001B60FF">
        <w:rPr>
          <w:rFonts w:ascii="Arial" w:hAnsi="Arial" w:cs="Arial"/>
        </w:rPr>
        <w:t xml:space="preserve"> to access online. In a similar focus, </w:t>
      </w:r>
      <w:r w:rsidR="00DE2D64" w:rsidRPr="00716B66">
        <w:rPr>
          <w:rFonts w:ascii="Arial" w:hAnsi="Arial" w:cs="Arial"/>
        </w:rPr>
        <w:t xml:space="preserve">Haringey and Islington Prevention at Scale </w:t>
      </w:r>
      <w:r w:rsidR="002F7408">
        <w:rPr>
          <w:rFonts w:ascii="Arial" w:hAnsi="Arial" w:cs="Arial"/>
        </w:rPr>
        <w:t>support individuals</w:t>
      </w:r>
      <w:r w:rsidR="00DE2D64" w:rsidRPr="00716B66">
        <w:rPr>
          <w:rFonts w:ascii="Arial" w:hAnsi="Arial" w:cs="Arial"/>
        </w:rPr>
        <w:t xml:space="preserve"> </w:t>
      </w:r>
      <w:r w:rsidR="002F7408">
        <w:rPr>
          <w:rFonts w:ascii="Arial" w:hAnsi="Arial" w:cs="Arial"/>
        </w:rPr>
        <w:t>in managing</w:t>
      </w:r>
      <w:r w:rsidR="00DE2D64" w:rsidRPr="00716B66">
        <w:rPr>
          <w:rFonts w:ascii="Arial" w:hAnsi="Arial" w:cs="Arial"/>
        </w:rPr>
        <w:t xml:space="preserve"> stroke and cardiovascular ailments with BP checks and irregular heartbeats. This can easily be achievable for the community via online consultations and has made communicating easier for patients and GPs in North Central London. Care homes have also adopted digital technology to improve patient care. A single Directory of Services </w:t>
      </w:r>
      <w:r w:rsidR="009D01DE">
        <w:rPr>
          <w:rFonts w:ascii="Arial" w:hAnsi="Arial" w:cs="Arial"/>
        </w:rPr>
        <w:t>can make</w:t>
      </w:r>
      <w:r w:rsidR="00DE2D64" w:rsidRPr="00716B66">
        <w:rPr>
          <w:rFonts w:ascii="Arial" w:hAnsi="Arial" w:cs="Arial"/>
        </w:rPr>
        <w:t xml:space="preserve"> it easier for patients to access social prescribing schemes. Patient outcomes have improved with shared data and the NHS App. (NHS, 2021).</w:t>
      </w:r>
    </w:p>
    <w:p w14:paraId="22403231" w14:textId="4CFBB04F" w:rsidR="002C01B7" w:rsidRPr="00716B66" w:rsidRDefault="002C01B7" w:rsidP="00716B66">
      <w:pPr>
        <w:spacing w:line="360" w:lineRule="auto"/>
        <w:rPr>
          <w:rFonts w:ascii="Arial" w:hAnsi="Arial" w:cs="Arial"/>
        </w:rPr>
      </w:pPr>
      <w:r w:rsidRPr="002C01B7">
        <w:rPr>
          <w:rFonts w:ascii="Arial" w:hAnsi="Arial" w:cs="Arial"/>
        </w:rPr>
        <w:t>Healthwatch Haringey offers digital support for accessing online NHS appointments, self-checking services, and help with domestic issues. They also have digital champions. Haringey Council provides a connected care service for 24/7 supportive care. Great for older, disabled, discharged patients, and those who want to live independently. All in line with Maslow's theory on wider determinants of health.</w:t>
      </w:r>
      <w:r w:rsidRPr="002C01B7">
        <w:t xml:space="preserve"> </w:t>
      </w:r>
      <w:r w:rsidRPr="002C01B7">
        <w:rPr>
          <w:rFonts w:ascii="Arial" w:hAnsi="Arial" w:cs="Arial"/>
        </w:rPr>
        <w:t>(NHS, 2021).</w:t>
      </w:r>
    </w:p>
    <w:p w14:paraId="73E49237" w14:textId="05A40BFF" w:rsidR="00E35D41" w:rsidRPr="00716B66" w:rsidRDefault="00E35D41" w:rsidP="00716B66">
      <w:pPr>
        <w:spacing w:line="360" w:lineRule="auto"/>
        <w:rPr>
          <w:rFonts w:ascii="Arial" w:hAnsi="Arial" w:cs="Arial"/>
        </w:rPr>
      </w:pPr>
      <w:r w:rsidRPr="00E35D41">
        <w:rPr>
          <w:rFonts w:ascii="Arial" w:hAnsi="Arial" w:cs="Arial"/>
        </w:rPr>
        <w:t xml:space="preserve">Moreover, </w:t>
      </w:r>
      <w:r w:rsidR="008D067F">
        <w:rPr>
          <w:rFonts w:ascii="Arial" w:hAnsi="Arial" w:cs="Arial"/>
        </w:rPr>
        <w:t>to</w:t>
      </w:r>
      <w:r w:rsidRPr="00E35D41">
        <w:rPr>
          <w:rFonts w:ascii="Arial" w:hAnsi="Arial" w:cs="Arial"/>
        </w:rPr>
        <w:t xml:space="preserve"> improve the life of the people in Haringey</w:t>
      </w:r>
      <w:r w:rsidR="008D067F">
        <w:rPr>
          <w:rFonts w:ascii="Arial" w:hAnsi="Arial" w:cs="Arial"/>
        </w:rPr>
        <w:t>,</w:t>
      </w:r>
      <w:r w:rsidRPr="00E35D41">
        <w:rPr>
          <w:rFonts w:ascii="Arial" w:hAnsi="Arial" w:cs="Arial"/>
        </w:rPr>
        <w:t xml:space="preserve"> </w:t>
      </w:r>
      <w:r w:rsidR="008D067F">
        <w:rPr>
          <w:rFonts w:ascii="Arial" w:hAnsi="Arial" w:cs="Arial"/>
        </w:rPr>
        <w:t>collaboration</w:t>
      </w:r>
      <w:r w:rsidRPr="00E35D41">
        <w:rPr>
          <w:rFonts w:ascii="Arial" w:hAnsi="Arial" w:cs="Arial"/>
        </w:rPr>
        <w:t xml:space="preserve"> with Islington CCG, Haringey CCG, Whittington Health NHS Trust, and North Middlesex Hospital is the main contributor to managing CVD and Diabetes. (Haringey, GOV.UK. 2018).</w:t>
      </w:r>
    </w:p>
    <w:p w14:paraId="51ED1EB1" w14:textId="77777777" w:rsidR="004121B9" w:rsidRPr="00716B66" w:rsidRDefault="004121B9" w:rsidP="00716B66">
      <w:pPr>
        <w:spacing w:line="360" w:lineRule="auto"/>
        <w:rPr>
          <w:rFonts w:ascii="Arial" w:hAnsi="Arial" w:cs="Arial"/>
        </w:rPr>
      </w:pPr>
    </w:p>
    <w:p w14:paraId="52489AB9" w14:textId="77777777" w:rsidR="002977B5" w:rsidRDefault="002977B5" w:rsidP="00716B66">
      <w:pPr>
        <w:spacing w:line="360" w:lineRule="auto"/>
        <w:rPr>
          <w:rFonts w:ascii="Arial" w:hAnsi="Arial" w:cs="Arial"/>
          <w:b/>
          <w:bCs/>
        </w:rPr>
      </w:pPr>
      <w:r w:rsidRPr="002977B5">
        <w:rPr>
          <w:rFonts w:ascii="Arial" w:hAnsi="Arial" w:cs="Arial"/>
          <w:b/>
          <w:bCs/>
        </w:rPr>
        <w:t>THEORIES ON COMMUNITY DEVELOPMENT</w:t>
      </w:r>
    </w:p>
    <w:p w14:paraId="4F7E3A47" w14:textId="3C333AE6" w:rsidR="00DE2D64" w:rsidRPr="002977B5" w:rsidRDefault="002977B5" w:rsidP="00716B66">
      <w:pPr>
        <w:spacing w:line="360" w:lineRule="auto"/>
        <w:rPr>
          <w:rFonts w:ascii="Arial" w:hAnsi="Arial" w:cs="Arial"/>
          <w:b/>
          <w:bCs/>
        </w:rPr>
      </w:pPr>
      <w:r w:rsidRPr="002977B5">
        <w:rPr>
          <w:rFonts w:ascii="Arial" w:hAnsi="Arial" w:cs="Arial"/>
        </w:rPr>
        <w:t xml:space="preserve"> </w:t>
      </w:r>
    </w:p>
    <w:p w14:paraId="45335470" w14:textId="049FF23F" w:rsidR="00DE2D64" w:rsidRPr="00716B66" w:rsidRDefault="00DE2D64" w:rsidP="00716B66">
      <w:pPr>
        <w:spacing w:line="360" w:lineRule="auto"/>
        <w:rPr>
          <w:rFonts w:ascii="Arial" w:hAnsi="Arial" w:cs="Arial"/>
        </w:rPr>
      </w:pPr>
      <w:r w:rsidRPr="00716B66">
        <w:rPr>
          <w:rFonts w:ascii="Arial" w:hAnsi="Arial" w:cs="Arial"/>
        </w:rPr>
        <w:t>To promote</w:t>
      </w:r>
      <w:r w:rsidR="00124A38">
        <w:rPr>
          <w:rFonts w:ascii="Arial" w:hAnsi="Arial" w:cs="Arial"/>
        </w:rPr>
        <w:t xml:space="preserve"> better community engagement</w:t>
      </w:r>
      <w:r w:rsidRPr="00716B66">
        <w:rPr>
          <w:rFonts w:ascii="Arial" w:hAnsi="Arial" w:cs="Arial"/>
        </w:rPr>
        <w:t xml:space="preserve">, </w:t>
      </w:r>
      <w:r w:rsidR="00124A38">
        <w:rPr>
          <w:rFonts w:ascii="Arial" w:hAnsi="Arial" w:cs="Arial"/>
        </w:rPr>
        <w:t>Maslow's</w:t>
      </w:r>
      <w:r w:rsidRPr="00716B66">
        <w:rPr>
          <w:rFonts w:ascii="Arial" w:hAnsi="Arial" w:cs="Arial"/>
        </w:rPr>
        <w:t xml:space="preserve"> </w:t>
      </w:r>
      <w:r w:rsidR="00124A38">
        <w:rPr>
          <w:rFonts w:ascii="Arial" w:hAnsi="Arial" w:cs="Arial"/>
        </w:rPr>
        <w:t>theory</w:t>
      </w:r>
      <w:r w:rsidR="006015C5">
        <w:rPr>
          <w:rFonts w:ascii="Arial" w:hAnsi="Arial" w:cs="Arial"/>
        </w:rPr>
        <w:t xml:space="preserve"> </w:t>
      </w:r>
      <w:r w:rsidRPr="00716B66">
        <w:rPr>
          <w:rFonts w:ascii="Arial" w:hAnsi="Arial" w:cs="Arial"/>
        </w:rPr>
        <w:t xml:space="preserve">(1943) </w:t>
      </w:r>
      <w:r w:rsidR="00124A38">
        <w:rPr>
          <w:rFonts w:ascii="Arial" w:hAnsi="Arial" w:cs="Arial"/>
        </w:rPr>
        <w:t xml:space="preserve">supports and </w:t>
      </w:r>
      <w:r w:rsidRPr="00716B66">
        <w:rPr>
          <w:rFonts w:ascii="Arial" w:hAnsi="Arial" w:cs="Arial"/>
        </w:rPr>
        <w:t xml:space="preserve">states that one must meet physiological and safety requirements to achieve emotional and mental wellness. Without a sense of security and stability, we cannot strive for our utmost potential or pursue higher needs, such as love, esteem, and self-actualisation, as outlined by </w:t>
      </w:r>
      <w:r w:rsidRPr="00716B66">
        <w:rPr>
          <w:rFonts w:ascii="Arial" w:hAnsi="Arial" w:cs="Arial"/>
        </w:rPr>
        <w:lastRenderedPageBreak/>
        <w:t>Maslow's theory. Therefore, we must prioritise these basic needs to reach our full potential</w:t>
      </w:r>
      <w:r w:rsidR="008D067F">
        <w:rPr>
          <w:rFonts w:ascii="Arial" w:hAnsi="Arial" w:cs="Arial"/>
        </w:rPr>
        <w:t xml:space="preserve"> in wider determinants of health</w:t>
      </w:r>
      <w:r w:rsidRPr="00716B66">
        <w:rPr>
          <w:rFonts w:ascii="Arial" w:hAnsi="Arial" w:cs="Arial"/>
        </w:rPr>
        <w:t>.</w:t>
      </w:r>
      <w:r w:rsidR="001231D1">
        <w:rPr>
          <w:rFonts w:ascii="Arial" w:hAnsi="Arial" w:cs="Arial"/>
        </w:rPr>
        <w:t xml:space="preserve"> </w:t>
      </w:r>
      <w:r w:rsidRPr="00716B66">
        <w:rPr>
          <w:rFonts w:ascii="Arial" w:hAnsi="Arial" w:cs="Arial"/>
        </w:rPr>
        <w:t>(Catawba Valley Healthcare, 2021).</w:t>
      </w:r>
    </w:p>
    <w:p w14:paraId="498962E4" w14:textId="134F7F99" w:rsidR="00DE2D64" w:rsidRPr="00716B66" w:rsidRDefault="00DE2D64" w:rsidP="00716B66">
      <w:pPr>
        <w:spacing w:line="360" w:lineRule="auto"/>
        <w:rPr>
          <w:rFonts w:ascii="Arial" w:hAnsi="Arial" w:cs="Arial"/>
        </w:rPr>
      </w:pPr>
      <w:r w:rsidRPr="00716B66">
        <w:rPr>
          <w:rFonts w:ascii="Arial" w:hAnsi="Arial" w:cs="Arial"/>
          <w:noProof/>
        </w:rPr>
        <w:drawing>
          <wp:inline distT="0" distB="0" distL="0" distR="0" wp14:anchorId="4C22648F" wp14:editId="3070F6EB">
            <wp:extent cx="4877435" cy="36703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7435" cy="3670300"/>
                    </a:xfrm>
                    <a:prstGeom prst="rect">
                      <a:avLst/>
                    </a:prstGeom>
                    <a:noFill/>
                  </pic:spPr>
                </pic:pic>
              </a:graphicData>
            </a:graphic>
          </wp:inline>
        </w:drawing>
      </w:r>
    </w:p>
    <w:p w14:paraId="6BDED032" w14:textId="15B0AD13" w:rsidR="00DE2D64" w:rsidRPr="00716B66" w:rsidRDefault="004121B9" w:rsidP="00716B66">
      <w:pPr>
        <w:spacing w:line="360" w:lineRule="auto"/>
        <w:rPr>
          <w:rFonts w:ascii="Arial" w:hAnsi="Arial" w:cs="Arial"/>
        </w:rPr>
      </w:pPr>
      <w:r>
        <w:rPr>
          <w:rFonts w:ascii="Arial" w:hAnsi="Arial" w:cs="Arial"/>
        </w:rPr>
        <w:t>Also,</w:t>
      </w:r>
      <w:r w:rsidRPr="004121B9">
        <w:t xml:space="preserve"> </w:t>
      </w:r>
      <w:r>
        <w:rPr>
          <w:rFonts w:ascii="Arial" w:hAnsi="Arial" w:cs="Arial"/>
        </w:rPr>
        <w:t>h</w:t>
      </w:r>
      <w:r w:rsidRPr="004121B9">
        <w:rPr>
          <w:rFonts w:ascii="Arial" w:hAnsi="Arial" w:cs="Arial"/>
        </w:rPr>
        <w:t xml:space="preserve">aving a firm understanding of the </w:t>
      </w:r>
      <w:r w:rsidR="001231D1">
        <w:rPr>
          <w:rFonts w:ascii="Arial" w:hAnsi="Arial" w:cs="Arial"/>
        </w:rPr>
        <w:t>‘</w:t>
      </w:r>
      <w:r w:rsidRPr="009D01DE">
        <w:rPr>
          <w:rFonts w:ascii="Arial" w:hAnsi="Arial" w:cs="Arial"/>
          <w:b/>
          <w:bCs/>
          <w:i/>
          <w:iCs/>
        </w:rPr>
        <w:t>theory of planned behaviour</w:t>
      </w:r>
      <w:r w:rsidR="001231D1">
        <w:rPr>
          <w:rFonts w:ascii="Arial" w:hAnsi="Arial" w:cs="Arial"/>
        </w:rPr>
        <w:t xml:space="preserve">’ </w:t>
      </w:r>
      <w:r w:rsidRPr="004121B9">
        <w:rPr>
          <w:rFonts w:ascii="Arial" w:hAnsi="Arial" w:cs="Arial"/>
        </w:rPr>
        <w:t xml:space="preserve">is essential in psychology. It provides valuable insight into how our thoughts, beliefs, and attitudes influence our actions. The theory suggests that our behaviour is primarily determined by our intention to engage in a specific behaviour, which is influenced by our attitudes, social norms, and perceived control over the behaviour. With this knowledge, we can make more informed decisions that align with our goals and values </w:t>
      </w:r>
      <w:r w:rsidR="001231D1">
        <w:rPr>
          <w:rFonts w:ascii="Arial" w:hAnsi="Arial" w:cs="Arial"/>
        </w:rPr>
        <w:t xml:space="preserve">in </w:t>
      </w:r>
      <w:r w:rsidRPr="004121B9">
        <w:rPr>
          <w:rFonts w:ascii="Arial" w:hAnsi="Arial" w:cs="Arial"/>
        </w:rPr>
        <w:t>adopting healthier habits</w:t>
      </w:r>
      <w:r w:rsidR="001231D1">
        <w:rPr>
          <w:rFonts w:ascii="Arial" w:hAnsi="Arial" w:cs="Arial"/>
        </w:rPr>
        <w:t xml:space="preserve"> that can prevent CVD, pursuing</w:t>
      </w:r>
      <w:r w:rsidRPr="004121B9">
        <w:rPr>
          <w:rFonts w:ascii="Arial" w:hAnsi="Arial" w:cs="Arial"/>
        </w:rPr>
        <w:t xml:space="preserve"> career goals, or striving for personal growth. </w:t>
      </w:r>
      <w:r w:rsidR="002D0CB1">
        <w:rPr>
          <w:rFonts w:ascii="Arial" w:hAnsi="Arial" w:cs="Arial"/>
        </w:rPr>
        <w:t>(</w:t>
      </w:r>
      <w:proofErr w:type="spellStart"/>
      <w:r w:rsidR="002D0CB1">
        <w:rPr>
          <w:rFonts w:ascii="Arial" w:hAnsi="Arial" w:cs="Arial"/>
        </w:rPr>
        <w:t>Jeihooni</w:t>
      </w:r>
      <w:proofErr w:type="spellEnd"/>
      <w:r w:rsidR="002D0CB1">
        <w:rPr>
          <w:rFonts w:ascii="Arial" w:hAnsi="Arial" w:cs="Arial"/>
        </w:rPr>
        <w:t xml:space="preserve">, </w:t>
      </w:r>
      <w:proofErr w:type="spellStart"/>
      <w:r w:rsidR="002D0CB1">
        <w:rPr>
          <w:rFonts w:ascii="Arial" w:hAnsi="Arial" w:cs="Arial"/>
        </w:rPr>
        <w:t>Jormand</w:t>
      </w:r>
      <w:proofErr w:type="spellEnd"/>
      <w:r w:rsidR="002D0CB1">
        <w:rPr>
          <w:rFonts w:ascii="Arial" w:hAnsi="Arial" w:cs="Arial"/>
        </w:rPr>
        <w:t>, Saadat et al. 2021)</w:t>
      </w:r>
      <w:r w:rsidR="00EF408F">
        <w:rPr>
          <w:rFonts w:ascii="Arial" w:hAnsi="Arial" w:cs="Arial"/>
        </w:rPr>
        <w:t>.</w:t>
      </w:r>
    </w:p>
    <w:p w14:paraId="7E282BC0" w14:textId="77777777" w:rsidR="00580757" w:rsidRPr="00716B66" w:rsidRDefault="00580757" w:rsidP="00716B66">
      <w:pPr>
        <w:spacing w:line="360" w:lineRule="auto"/>
        <w:rPr>
          <w:rFonts w:ascii="Arial" w:hAnsi="Arial" w:cs="Arial"/>
        </w:rPr>
      </w:pPr>
    </w:p>
    <w:p w14:paraId="740A973C" w14:textId="77777777" w:rsidR="00580757" w:rsidRPr="00716B66" w:rsidRDefault="00580757" w:rsidP="00716B66">
      <w:pPr>
        <w:spacing w:line="360" w:lineRule="auto"/>
        <w:rPr>
          <w:rFonts w:ascii="Arial" w:hAnsi="Arial" w:cs="Arial"/>
        </w:rPr>
      </w:pPr>
    </w:p>
    <w:p w14:paraId="4967AAC1" w14:textId="77777777" w:rsidR="00580757" w:rsidRPr="00716B66" w:rsidRDefault="00580757" w:rsidP="00716B66">
      <w:pPr>
        <w:spacing w:line="360" w:lineRule="auto"/>
        <w:rPr>
          <w:rFonts w:ascii="Arial" w:hAnsi="Arial" w:cs="Arial"/>
        </w:rPr>
      </w:pPr>
    </w:p>
    <w:p w14:paraId="2D461008" w14:textId="77777777" w:rsidR="00580757" w:rsidRPr="00716B66" w:rsidRDefault="00580757" w:rsidP="00716B66">
      <w:pPr>
        <w:spacing w:line="360" w:lineRule="auto"/>
        <w:rPr>
          <w:rFonts w:ascii="Arial" w:hAnsi="Arial" w:cs="Arial"/>
        </w:rPr>
      </w:pPr>
    </w:p>
    <w:p w14:paraId="3685EF1C" w14:textId="77777777" w:rsidR="00580757" w:rsidRPr="00716B66" w:rsidRDefault="00580757" w:rsidP="00716B66">
      <w:pPr>
        <w:spacing w:line="360" w:lineRule="auto"/>
        <w:rPr>
          <w:rFonts w:ascii="Arial" w:hAnsi="Arial" w:cs="Arial"/>
        </w:rPr>
      </w:pPr>
    </w:p>
    <w:p w14:paraId="3BEA9009" w14:textId="3A4F604C" w:rsidR="00580757" w:rsidRPr="00716B66" w:rsidRDefault="00580757" w:rsidP="00716B66">
      <w:pPr>
        <w:spacing w:line="360" w:lineRule="auto"/>
        <w:rPr>
          <w:rFonts w:ascii="Arial" w:hAnsi="Arial" w:cs="Arial"/>
        </w:rPr>
      </w:pPr>
    </w:p>
    <w:p w14:paraId="771E64BA" w14:textId="6AB06D24" w:rsidR="00580757" w:rsidRPr="00716B66" w:rsidRDefault="00580757" w:rsidP="00716B66">
      <w:pPr>
        <w:spacing w:line="360" w:lineRule="auto"/>
        <w:rPr>
          <w:rFonts w:ascii="Arial" w:hAnsi="Arial" w:cs="Arial"/>
        </w:rPr>
      </w:pPr>
    </w:p>
    <w:p w14:paraId="7DE9551F" w14:textId="10B42D49" w:rsidR="0054740C" w:rsidRDefault="0054740C" w:rsidP="00716B66">
      <w:pPr>
        <w:spacing w:line="360" w:lineRule="auto"/>
        <w:rPr>
          <w:rFonts w:ascii="Arial" w:hAnsi="Arial" w:cs="Arial"/>
          <w:b/>
          <w:bCs/>
        </w:rPr>
      </w:pPr>
      <w:r w:rsidRPr="0054740C">
        <w:rPr>
          <w:rFonts w:ascii="Arial" w:hAnsi="Arial" w:cs="Arial"/>
          <w:b/>
          <w:bCs/>
        </w:rPr>
        <w:lastRenderedPageBreak/>
        <w:t>POLICIES AND LEGISLATION</w:t>
      </w:r>
    </w:p>
    <w:p w14:paraId="0F272218" w14:textId="5BA4A952" w:rsidR="00580757" w:rsidRPr="00716B66" w:rsidRDefault="00E173A2" w:rsidP="00716B66">
      <w:pPr>
        <w:spacing w:line="360" w:lineRule="auto"/>
        <w:rPr>
          <w:rFonts w:ascii="Arial" w:hAnsi="Arial" w:cs="Arial"/>
        </w:rPr>
      </w:pPr>
      <w:r w:rsidRPr="00E173A2">
        <w:rPr>
          <w:rFonts w:ascii="Arial" w:hAnsi="Arial" w:cs="Arial"/>
        </w:rPr>
        <w:t xml:space="preserve">UK doctors must comply with the Medical Act 1983 and be listed on the medical register. </w:t>
      </w:r>
      <w:r>
        <w:rPr>
          <w:rFonts w:ascii="Arial" w:hAnsi="Arial" w:cs="Arial"/>
        </w:rPr>
        <w:t>The specialisation</w:t>
      </w:r>
      <w:r w:rsidRPr="00E173A2">
        <w:rPr>
          <w:rFonts w:ascii="Arial" w:hAnsi="Arial" w:cs="Arial"/>
        </w:rPr>
        <w:t xml:space="preserve"> requires compliance with the European Specialist Medical Qualifications Order 1995. </w:t>
      </w:r>
      <w:r>
        <w:rPr>
          <w:rFonts w:ascii="Arial" w:hAnsi="Arial" w:cs="Arial"/>
        </w:rPr>
        <w:t>(Petch, 2002).</w:t>
      </w:r>
      <w:r w:rsidR="00D3482E">
        <w:rPr>
          <w:rFonts w:ascii="Arial" w:hAnsi="Arial" w:cs="Arial"/>
        </w:rPr>
        <w:t xml:space="preserve"> In line with</w:t>
      </w:r>
      <w:r w:rsidR="00580757" w:rsidRPr="00716B66">
        <w:rPr>
          <w:rFonts w:ascii="Arial" w:hAnsi="Arial" w:cs="Arial"/>
        </w:rPr>
        <w:t xml:space="preserve"> </w:t>
      </w:r>
      <w:r w:rsidR="00D3482E">
        <w:rPr>
          <w:rFonts w:ascii="Arial" w:hAnsi="Arial" w:cs="Arial"/>
        </w:rPr>
        <w:t>providing</w:t>
      </w:r>
      <w:r w:rsidR="00580757" w:rsidRPr="00716B66">
        <w:rPr>
          <w:rFonts w:ascii="Arial" w:hAnsi="Arial" w:cs="Arial"/>
        </w:rPr>
        <w:t xml:space="preserve"> ethical and practical community engagement, organisations must act according to Human Rights Act 1998 </w:t>
      </w:r>
      <w:r w:rsidR="00124A38">
        <w:rPr>
          <w:rFonts w:ascii="Arial" w:hAnsi="Arial" w:cs="Arial"/>
        </w:rPr>
        <w:t xml:space="preserve">by </w:t>
      </w:r>
      <w:r w:rsidR="00580757" w:rsidRPr="00716B66">
        <w:rPr>
          <w:rFonts w:ascii="Arial" w:hAnsi="Arial" w:cs="Arial"/>
        </w:rPr>
        <w:t xml:space="preserve">respecting </w:t>
      </w:r>
      <w:r w:rsidR="000B0858">
        <w:rPr>
          <w:rFonts w:ascii="Arial" w:hAnsi="Arial" w:cs="Arial"/>
        </w:rPr>
        <w:t xml:space="preserve">everyone with </w:t>
      </w:r>
      <w:r w:rsidR="00580757" w:rsidRPr="00716B66">
        <w:rPr>
          <w:rFonts w:ascii="Arial" w:hAnsi="Arial" w:cs="Arial"/>
        </w:rPr>
        <w:t xml:space="preserve">dignity and </w:t>
      </w:r>
      <w:r w:rsidR="000B0858">
        <w:rPr>
          <w:rFonts w:ascii="Arial" w:hAnsi="Arial" w:cs="Arial"/>
        </w:rPr>
        <w:t>keeping them</w:t>
      </w:r>
      <w:r w:rsidR="00580757" w:rsidRPr="00716B66">
        <w:rPr>
          <w:rFonts w:ascii="Arial" w:hAnsi="Arial" w:cs="Arial"/>
        </w:rPr>
        <w:t xml:space="preserve"> safe from harm. (Equality and Human Rights Commission, 2019).</w:t>
      </w:r>
      <w:r w:rsidR="00D3482E">
        <w:rPr>
          <w:rFonts w:ascii="Arial" w:hAnsi="Arial" w:cs="Arial"/>
        </w:rPr>
        <w:t xml:space="preserve"> As well as </w:t>
      </w:r>
      <w:r w:rsidR="00580757" w:rsidRPr="00716B66">
        <w:rPr>
          <w:rFonts w:ascii="Arial" w:hAnsi="Arial" w:cs="Arial"/>
        </w:rPr>
        <w:t>Privacy and Confidentiality (Data Protection Act, 1998), guarding service users in case of harm or exposure of important information causing a vulnerability.</w:t>
      </w:r>
    </w:p>
    <w:p w14:paraId="6B53A298" w14:textId="77777777" w:rsidR="00580757" w:rsidRPr="00716B66" w:rsidRDefault="00580757" w:rsidP="00716B66">
      <w:pPr>
        <w:spacing w:line="360" w:lineRule="auto"/>
        <w:rPr>
          <w:rFonts w:ascii="Arial" w:hAnsi="Arial" w:cs="Arial"/>
        </w:rPr>
      </w:pPr>
      <w:r w:rsidRPr="00716B66">
        <w:rPr>
          <w:rFonts w:ascii="Arial" w:hAnsi="Arial" w:cs="Arial"/>
        </w:rPr>
        <w:t>The Safeguarding Vulnerable Groups Act 2006 deals mainly with the ones working with individuals and children.</w:t>
      </w:r>
    </w:p>
    <w:p w14:paraId="0291A40C" w14:textId="045B3D28" w:rsidR="00580757" w:rsidRPr="00716B66" w:rsidRDefault="00580757" w:rsidP="00716B66">
      <w:pPr>
        <w:spacing w:line="360" w:lineRule="auto"/>
        <w:rPr>
          <w:rFonts w:ascii="Arial" w:hAnsi="Arial" w:cs="Arial"/>
        </w:rPr>
      </w:pPr>
      <w:r w:rsidRPr="00716B66">
        <w:rPr>
          <w:rFonts w:ascii="Arial" w:hAnsi="Arial" w:cs="Arial"/>
        </w:rPr>
        <w:t xml:space="preserve">Care Act 2014 </w:t>
      </w:r>
      <w:r w:rsidR="000B0858">
        <w:rPr>
          <w:rFonts w:ascii="Arial" w:hAnsi="Arial" w:cs="Arial"/>
        </w:rPr>
        <w:t xml:space="preserve">enables </w:t>
      </w:r>
      <w:r w:rsidRPr="00716B66">
        <w:rPr>
          <w:rFonts w:ascii="Arial" w:hAnsi="Arial" w:cs="Arial"/>
        </w:rPr>
        <w:t>the duty of care within the community; empowerment, prevention, proportionality, protection, partnership, and accountability.</w:t>
      </w:r>
    </w:p>
    <w:p w14:paraId="284F1988" w14:textId="77777777" w:rsidR="00580757" w:rsidRPr="00716B66" w:rsidRDefault="00580757" w:rsidP="00716B66">
      <w:pPr>
        <w:spacing w:line="360" w:lineRule="auto"/>
        <w:rPr>
          <w:rFonts w:ascii="Arial" w:hAnsi="Arial" w:cs="Arial"/>
        </w:rPr>
      </w:pPr>
      <w:r w:rsidRPr="00716B66">
        <w:rPr>
          <w:rFonts w:ascii="Arial" w:hAnsi="Arial" w:cs="Arial"/>
        </w:rPr>
        <w:t>Working Together to Safeguard Children 2018, working collaboratively to ensure children, families, and young people are safe from abuse. (GOV.UK, 2021).</w:t>
      </w:r>
    </w:p>
    <w:p w14:paraId="7D934096" w14:textId="14674EDE" w:rsidR="00580757" w:rsidRDefault="00580757" w:rsidP="00716B66">
      <w:pPr>
        <w:spacing w:line="360" w:lineRule="auto"/>
        <w:rPr>
          <w:rFonts w:ascii="Arial" w:hAnsi="Arial" w:cs="Arial"/>
          <w:b/>
          <w:bCs/>
        </w:rPr>
      </w:pPr>
      <w:r w:rsidRPr="0054740C">
        <w:rPr>
          <w:rFonts w:ascii="Arial" w:hAnsi="Arial" w:cs="Arial"/>
          <w:b/>
          <w:bCs/>
        </w:rPr>
        <w:t>R</w:t>
      </w:r>
      <w:r w:rsidR="0054740C">
        <w:rPr>
          <w:rFonts w:ascii="Arial" w:hAnsi="Arial" w:cs="Arial"/>
          <w:b/>
          <w:bCs/>
        </w:rPr>
        <w:t>ECOMMENDATION &amp; CONCLUSION</w:t>
      </w:r>
    </w:p>
    <w:p w14:paraId="5A494ECC" w14:textId="0BF140E9" w:rsidR="005747F1" w:rsidRPr="005747F1" w:rsidRDefault="005747F1" w:rsidP="00716B66">
      <w:pPr>
        <w:spacing w:line="360" w:lineRule="auto"/>
        <w:rPr>
          <w:rFonts w:ascii="Arial" w:hAnsi="Arial" w:cs="Arial"/>
        </w:rPr>
      </w:pPr>
      <w:r w:rsidRPr="005747F1">
        <w:rPr>
          <w:rFonts w:ascii="Arial" w:hAnsi="Arial" w:cs="Arial"/>
        </w:rPr>
        <w:t>It is a clear sign that non-communicable diseases like heart disease, stroke, Type 2 diabetes, and liver disease are prevalent due to obesity, physical inactivity, and smoking. Therefore, high-risk conditions like atrial fibrillation, high blood pressure, diabetes, and high CVD risk score need preventive treatments. Consequently, population-level primary care interventions must align with social prescribing, well-being hubs, and NHS Health Check to support behaviour change and early detection. Specifically, assessing the effectiveness of follow-up management of clinical risk factors in primary care is crucial. (PHE, 2017).</w:t>
      </w:r>
    </w:p>
    <w:p w14:paraId="1521A498" w14:textId="21DB7F9B" w:rsidR="00580757" w:rsidRPr="00716B66" w:rsidRDefault="00124A38" w:rsidP="00716B66">
      <w:pPr>
        <w:spacing w:line="360" w:lineRule="auto"/>
        <w:rPr>
          <w:rFonts w:ascii="Arial" w:hAnsi="Arial" w:cs="Arial"/>
        </w:rPr>
      </w:pPr>
      <w:r>
        <w:rPr>
          <w:rFonts w:ascii="Arial" w:hAnsi="Arial" w:cs="Arial"/>
        </w:rPr>
        <w:t>Hence, h</w:t>
      </w:r>
      <w:r w:rsidR="00580757" w:rsidRPr="00716B66">
        <w:rPr>
          <w:rFonts w:ascii="Arial" w:hAnsi="Arial" w:cs="Arial"/>
        </w:rPr>
        <w:t xml:space="preserve">igh-quality primary care is fundamental to </w:t>
      </w:r>
      <w:r>
        <w:rPr>
          <w:rFonts w:ascii="Arial" w:hAnsi="Arial" w:cs="Arial"/>
        </w:rPr>
        <w:t>boosting</w:t>
      </w:r>
      <w:r w:rsidR="00580757" w:rsidRPr="00716B66">
        <w:rPr>
          <w:rFonts w:ascii="Arial" w:hAnsi="Arial" w:cs="Arial"/>
        </w:rPr>
        <w:t xml:space="preserve"> outcomes in CVD because primary care is where much prevention is needed so that most diagnoses and treatments are delivered accordingly. (Public Health England, 2023). Also, Late diagnosis and treatment can cost mortality and thousands of pounds for the NHS</w:t>
      </w:r>
      <w:r>
        <w:rPr>
          <w:rFonts w:ascii="Arial" w:hAnsi="Arial" w:cs="Arial"/>
        </w:rPr>
        <w:t>; early detection is fundamental to avoid that</w:t>
      </w:r>
      <w:r w:rsidR="00580757" w:rsidRPr="00716B66">
        <w:rPr>
          <w:rFonts w:ascii="Arial" w:hAnsi="Arial" w:cs="Arial"/>
        </w:rPr>
        <w:t>. (Public Health England, 2023).</w:t>
      </w:r>
    </w:p>
    <w:p w14:paraId="46B4167D" w14:textId="77777777" w:rsidR="00580757" w:rsidRPr="00716B66" w:rsidRDefault="00580757" w:rsidP="00716B66">
      <w:pPr>
        <w:spacing w:line="360" w:lineRule="auto"/>
        <w:rPr>
          <w:rFonts w:ascii="Arial" w:hAnsi="Arial" w:cs="Arial"/>
        </w:rPr>
      </w:pPr>
      <w:r w:rsidRPr="00716B66">
        <w:rPr>
          <w:rFonts w:ascii="Arial" w:hAnsi="Arial" w:cs="Arial"/>
        </w:rPr>
        <w:t>Therefore, to tackle these issues, organisations should work collaboratively to manage and reduce the lateness of the treatment. Detection and management are crucial. (Public Health England, 2023).</w:t>
      </w:r>
    </w:p>
    <w:p w14:paraId="42ADFBB2" w14:textId="77777777" w:rsidR="009716B0" w:rsidRDefault="009716B0" w:rsidP="00716B66">
      <w:pPr>
        <w:spacing w:line="360" w:lineRule="auto"/>
        <w:rPr>
          <w:rFonts w:ascii="Arial" w:hAnsi="Arial" w:cs="Arial"/>
          <w:b/>
          <w:bCs/>
        </w:rPr>
      </w:pPr>
    </w:p>
    <w:p w14:paraId="7B10F03D" w14:textId="1D14D14B" w:rsidR="00580757" w:rsidRPr="009716B0" w:rsidRDefault="00580757" w:rsidP="00716B66">
      <w:pPr>
        <w:spacing w:line="360" w:lineRule="auto"/>
        <w:rPr>
          <w:rFonts w:ascii="Arial" w:hAnsi="Arial" w:cs="Arial"/>
          <w:b/>
          <w:bCs/>
        </w:rPr>
      </w:pPr>
      <w:r w:rsidRPr="009716B0">
        <w:rPr>
          <w:rFonts w:ascii="Arial" w:hAnsi="Arial" w:cs="Arial"/>
          <w:b/>
          <w:bCs/>
        </w:rPr>
        <w:lastRenderedPageBreak/>
        <w:t>REFERENCES</w:t>
      </w:r>
    </w:p>
    <w:p w14:paraId="6E36774E" w14:textId="77777777" w:rsidR="00580757" w:rsidRPr="00716B66" w:rsidRDefault="00580757" w:rsidP="00716B66">
      <w:pPr>
        <w:spacing w:line="360" w:lineRule="auto"/>
        <w:rPr>
          <w:rFonts w:ascii="Arial" w:hAnsi="Arial" w:cs="Arial"/>
        </w:rPr>
      </w:pPr>
      <w:r w:rsidRPr="00716B66">
        <w:rPr>
          <w:rFonts w:ascii="Arial" w:hAnsi="Arial" w:cs="Arial"/>
        </w:rPr>
        <w:t xml:space="preserve">Bridge Renewal Trust (2023) </w:t>
      </w:r>
      <w:r w:rsidRPr="001B1BBD">
        <w:rPr>
          <w:rFonts w:ascii="Arial" w:hAnsi="Arial" w:cs="Arial"/>
          <w:i/>
          <w:iCs/>
        </w:rPr>
        <w:t>About us</w:t>
      </w:r>
      <w:r w:rsidRPr="00716B66">
        <w:rPr>
          <w:rFonts w:ascii="Arial" w:hAnsi="Arial" w:cs="Arial"/>
        </w:rPr>
        <w:t xml:space="preserve">. (online) Available at: https://www.bridgerenewaltrust.org.uk/Pages/FAQs/Category/about-us. (Accessed:31/07/20213). </w:t>
      </w:r>
    </w:p>
    <w:p w14:paraId="3A8BD2BD" w14:textId="77777777" w:rsidR="00580757" w:rsidRPr="00716B66" w:rsidRDefault="00580757" w:rsidP="00716B66">
      <w:pPr>
        <w:spacing w:line="360" w:lineRule="auto"/>
        <w:rPr>
          <w:rFonts w:ascii="Arial" w:hAnsi="Arial" w:cs="Arial"/>
        </w:rPr>
      </w:pPr>
      <w:r w:rsidRPr="00716B66">
        <w:rPr>
          <w:rFonts w:ascii="Arial" w:hAnsi="Arial" w:cs="Arial"/>
        </w:rPr>
        <w:t xml:space="preserve">British Heart Foundation (2023) </w:t>
      </w:r>
      <w:r w:rsidRPr="001B1BBD">
        <w:rPr>
          <w:rFonts w:ascii="Arial" w:hAnsi="Arial" w:cs="Arial"/>
          <w:i/>
          <w:iCs/>
        </w:rPr>
        <w:t>Local Health Intelligence</w:t>
      </w:r>
      <w:r w:rsidRPr="00716B66">
        <w:rPr>
          <w:rFonts w:ascii="Arial" w:hAnsi="Arial" w:cs="Arial"/>
        </w:rPr>
        <w:t>. (Online). Available at: https://www.bhf.org.uk/what-we-do/our-research/heart-statistics/local-statistics. (Accessed:04/08/2023)</w:t>
      </w:r>
    </w:p>
    <w:p w14:paraId="2120699D" w14:textId="77777777" w:rsidR="00580757" w:rsidRPr="00716B66" w:rsidRDefault="00580757" w:rsidP="00716B66">
      <w:pPr>
        <w:spacing w:line="360" w:lineRule="auto"/>
        <w:rPr>
          <w:rFonts w:ascii="Arial" w:hAnsi="Arial" w:cs="Arial"/>
        </w:rPr>
      </w:pPr>
      <w:r w:rsidRPr="00716B66">
        <w:rPr>
          <w:rFonts w:ascii="Arial" w:hAnsi="Arial" w:cs="Arial"/>
        </w:rPr>
        <w:t xml:space="preserve">Catawba Valley Healthcare (2021) </w:t>
      </w:r>
      <w:r w:rsidRPr="001B1BBD">
        <w:rPr>
          <w:rFonts w:ascii="Arial" w:hAnsi="Arial" w:cs="Arial"/>
          <w:i/>
          <w:iCs/>
        </w:rPr>
        <w:t>How Social Determinants of Health Align with Maslow’s Hierarchy of Needs</w:t>
      </w:r>
      <w:r w:rsidRPr="00716B66">
        <w:rPr>
          <w:rFonts w:ascii="Arial" w:hAnsi="Arial" w:cs="Arial"/>
        </w:rPr>
        <w:t>. (Online). Available at: https://www.cvhnc.org/how-social-determinants-of-health-align-with-maslows-hierarchy. (Accessed: 04/08/2023).</w:t>
      </w:r>
    </w:p>
    <w:p w14:paraId="7380746A" w14:textId="77777777" w:rsidR="00580757" w:rsidRPr="00716B66" w:rsidRDefault="00580757" w:rsidP="00716B66">
      <w:pPr>
        <w:spacing w:line="360" w:lineRule="auto"/>
        <w:rPr>
          <w:rFonts w:ascii="Arial" w:hAnsi="Arial" w:cs="Arial"/>
        </w:rPr>
      </w:pPr>
      <w:r w:rsidRPr="00716B66">
        <w:rPr>
          <w:rFonts w:ascii="Arial" w:hAnsi="Arial" w:cs="Arial"/>
        </w:rPr>
        <w:t xml:space="preserve">Equality Act (2010). </w:t>
      </w:r>
      <w:r w:rsidRPr="001B1BBD">
        <w:rPr>
          <w:rFonts w:ascii="Arial" w:hAnsi="Arial" w:cs="Arial"/>
          <w:i/>
          <w:iCs/>
        </w:rPr>
        <w:t>Guidance</w:t>
      </w:r>
      <w:r w:rsidRPr="00716B66">
        <w:rPr>
          <w:rFonts w:ascii="Arial" w:hAnsi="Arial" w:cs="Arial"/>
        </w:rPr>
        <w:t xml:space="preserve">. (online). Available at: https://www.legislation.gov.uk/ukpga/2010/15/part/2/chapter/1 (Accessed: 16/07/2023). </w:t>
      </w:r>
    </w:p>
    <w:p w14:paraId="21FEF22F" w14:textId="77777777" w:rsidR="00580757" w:rsidRPr="00716B66" w:rsidRDefault="00580757" w:rsidP="00716B66">
      <w:pPr>
        <w:spacing w:line="360" w:lineRule="auto"/>
        <w:rPr>
          <w:rFonts w:ascii="Arial" w:hAnsi="Arial" w:cs="Arial"/>
        </w:rPr>
      </w:pPr>
      <w:r w:rsidRPr="00716B66">
        <w:rPr>
          <w:rFonts w:ascii="Arial" w:hAnsi="Arial" w:cs="Arial"/>
        </w:rPr>
        <w:t xml:space="preserve">Equality and Human Rights Commission (2019) </w:t>
      </w:r>
      <w:r w:rsidRPr="001B1BBD">
        <w:rPr>
          <w:rFonts w:ascii="Arial" w:hAnsi="Arial" w:cs="Arial"/>
          <w:i/>
          <w:iCs/>
        </w:rPr>
        <w:t>Diversity</w:t>
      </w:r>
      <w:r w:rsidRPr="00716B66">
        <w:rPr>
          <w:rFonts w:ascii="Arial" w:hAnsi="Arial" w:cs="Arial"/>
        </w:rPr>
        <w:t xml:space="preserve"> (online). Available at:  https://www.equalityhumanrights.com/en/secondary-education-resources/lesson-plan-ideas/lesson-4-diversity. (Accessed: 16/07/2023).</w:t>
      </w:r>
    </w:p>
    <w:p w14:paraId="4C9DA94C" w14:textId="77777777" w:rsidR="00580757" w:rsidRPr="00716B66" w:rsidRDefault="00580757" w:rsidP="00716B66">
      <w:pPr>
        <w:spacing w:line="360" w:lineRule="auto"/>
        <w:rPr>
          <w:rFonts w:ascii="Arial" w:hAnsi="Arial" w:cs="Arial"/>
        </w:rPr>
      </w:pPr>
      <w:r w:rsidRPr="00716B66">
        <w:rPr>
          <w:rFonts w:ascii="Arial" w:hAnsi="Arial" w:cs="Arial"/>
        </w:rPr>
        <w:t xml:space="preserve">GOV.UK (2021) </w:t>
      </w:r>
      <w:r w:rsidRPr="001B1BBD">
        <w:rPr>
          <w:rFonts w:ascii="Arial" w:hAnsi="Arial" w:cs="Arial"/>
          <w:i/>
          <w:iCs/>
        </w:rPr>
        <w:t>Discrimination: your rights</w:t>
      </w:r>
      <w:r w:rsidRPr="00716B66">
        <w:rPr>
          <w:rFonts w:ascii="Arial" w:hAnsi="Arial" w:cs="Arial"/>
        </w:rPr>
        <w:t xml:space="preserve"> (online). Available at: https://www.gov.uk/discrimination-your-rights/discrimination-at-work (Accessed: 16/07/2023)</w:t>
      </w:r>
    </w:p>
    <w:p w14:paraId="5774B99A" w14:textId="17DBB354" w:rsidR="00580757" w:rsidRDefault="00580757" w:rsidP="00716B66">
      <w:pPr>
        <w:spacing w:line="360" w:lineRule="auto"/>
        <w:rPr>
          <w:rFonts w:ascii="Arial" w:hAnsi="Arial" w:cs="Arial"/>
        </w:rPr>
      </w:pPr>
      <w:r w:rsidRPr="00716B66">
        <w:rPr>
          <w:rFonts w:ascii="Arial" w:hAnsi="Arial" w:cs="Arial"/>
        </w:rPr>
        <w:t xml:space="preserve">Haringey Council (2023) </w:t>
      </w:r>
      <w:r w:rsidRPr="001B1BBD">
        <w:rPr>
          <w:rFonts w:ascii="Arial" w:hAnsi="Arial" w:cs="Arial"/>
          <w:i/>
          <w:iCs/>
        </w:rPr>
        <w:t>Connected Care Service</w:t>
      </w:r>
      <w:r w:rsidRPr="00716B66">
        <w:rPr>
          <w:rFonts w:ascii="Arial" w:hAnsi="Arial" w:cs="Arial"/>
        </w:rPr>
        <w:t>: Available at: https://www.haringey.gov.uk/social-care-and-health/health/accident-prevention-and-safety/safe-and-sound-community-alarms. (Accessed, 14/07/2023).</w:t>
      </w:r>
    </w:p>
    <w:p w14:paraId="627B4C32" w14:textId="75269E39" w:rsidR="000E50CB" w:rsidRPr="00716B66" w:rsidRDefault="000E50CB" w:rsidP="00716B66">
      <w:pPr>
        <w:spacing w:line="360" w:lineRule="auto"/>
        <w:rPr>
          <w:rFonts w:ascii="Arial" w:hAnsi="Arial" w:cs="Arial"/>
        </w:rPr>
      </w:pPr>
      <w:r w:rsidRPr="000E50CB">
        <w:rPr>
          <w:rFonts w:ascii="Arial" w:hAnsi="Arial" w:cs="Arial"/>
        </w:rPr>
        <w:t>Haringey Crime and Safety Statistics</w:t>
      </w:r>
      <w:r>
        <w:rPr>
          <w:rFonts w:ascii="Arial" w:hAnsi="Arial" w:cs="Arial"/>
        </w:rPr>
        <w:t xml:space="preserve"> (</w:t>
      </w:r>
      <w:r w:rsidRPr="000E50CB">
        <w:rPr>
          <w:rFonts w:ascii="Arial" w:hAnsi="Arial" w:cs="Arial"/>
        </w:rPr>
        <w:t>2023)</w:t>
      </w:r>
      <w:r>
        <w:rPr>
          <w:rFonts w:ascii="Arial" w:hAnsi="Arial" w:cs="Arial"/>
        </w:rPr>
        <w:t xml:space="preserve"> </w:t>
      </w:r>
      <w:r w:rsidRPr="001B1BBD">
        <w:rPr>
          <w:rFonts w:ascii="Arial" w:hAnsi="Arial" w:cs="Arial"/>
          <w:i/>
          <w:iCs/>
        </w:rPr>
        <w:t>Crime and Safety in Haringey</w:t>
      </w:r>
      <w:r>
        <w:rPr>
          <w:rFonts w:ascii="Arial" w:hAnsi="Arial" w:cs="Arial"/>
        </w:rPr>
        <w:t xml:space="preserve">. (Online). Available at: </w:t>
      </w:r>
      <w:hyperlink r:id="rId7" w:history="1">
        <w:r w:rsidRPr="00A73C90">
          <w:rPr>
            <w:rStyle w:val="Hyperlink"/>
            <w:rFonts w:ascii="Arial" w:hAnsi="Arial" w:cs="Arial"/>
          </w:rPr>
          <w:t>https://crimerate.co.uk/london/haringey</w:t>
        </w:r>
      </w:hyperlink>
      <w:r>
        <w:rPr>
          <w:rFonts w:ascii="Arial" w:hAnsi="Arial" w:cs="Arial"/>
        </w:rPr>
        <w:t>. (Accessed:14/07/2023).</w:t>
      </w:r>
    </w:p>
    <w:p w14:paraId="34011F7D" w14:textId="77777777" w:rsidR="00580757" w:rsidRPr="00716B66" w:rsidRDefault="00580757" w:rsidP="00716B66">
      <w:pPr>
        <w:spacing w:line="360" w:lineRule="auto"/>
        <w:rPr>
          <w:rFonts w:ascii="Arial" w:hAnsi="Arial" w:cs="Arial"/>
        </w:rPr>
      </w:pPr>
    </w:p>
    <w:p w14:paraId="43ED289B" w14:textId="688824B0" w:rsidR="00580757" w:rsidRPr="00716B66" w:rsidRDefault="00580757" w:rsidP="00716B66">
      <w:pPr>
        <w:spacing w:line="360" w:lineRule="auto"/>
        <w:rPr>
          <w:rFonts w:ascii="Arial" w:hAnsi="Arial" w:cs="Arial"/>
        </w:rPr>
      </w:pPr>
      <w:r w:rsidRPr="00716B66">
        <w:rPr>
          <w:rFonts w:ascii="Arial" w:hAnsi="Arial" w:cs="Arial"/>
        </w:rPr>
        <w:t xml:space="preserve">Haringey, GOV.UK, (2018) </w:t>
      </w:r>
      <w:r w:rsidRPr="001B1BBD">
        <w:rPr>
          <w:rFonts w:ascii="Arial" w:hAnsi="Arial" w:cs="Arial"/>
          <w:i/>
          <w:iCs/>
        </w:rPr>
        <w:t>Prevention at Scale Project in Haringey and Islington</w:t>
      </w:r>
      <w:r w:rsidRPr="00716B66">
        <w:rPr>
          <w:rFonts w:ascii="Arial" w:hAnsi="Arial" w:cs="Arial"/>
        </w:rPr>
        <w:t>: Cardiovascular disease prevention focuses on identifying and managing high blood pressure and atrial fibrillation. (Online). Available at: https://www.minutes.haringey.gov.uk/documents/s99086/Prevention. (Accessed: 15/07/2023)</w:t>
      </w:r>
    </w:p>
    <w:p w14:paraId="7C3B8F8E" w14:textId="77777777" w:rsidR="00580757" w:rsidRPr="00716B66" w:rsidRDefault="00580757" w:rsidP="00716B66">
      <w:pPr>
        <w:spacing w:line="360" w:lineRule="auto"/>
        <w:rPr>
          <w:rFonts w:ascii="Arial" w:hAnsi="Arial" w:cs="Arial"/>
        </w:rPr>
      </w:pPr>
      <w:r w:rsidRPr="00716B66">
        <w:rPr>
          <w:rFonts w:ascii="Arial" w:hAnsi="Arial" w:cs="Arial"/>
        </w:rPr>
        <w:t xml:space="preserve">Haringey, GOV.UK (2022) </w:t>
      </w:r>
      <w:r w:rsidRPr="001B1BBD">
        <w:rPr>
          <w:rFonts w:ascii="Arial" w:hAnsi="Arial" w:cs="Arial"/>
          <w:i/>
          <w:iCs/>
        </w:rPr>
        <w:t>Haringey's population and future challenges</w:t>
      </w:r>
      <w:r w:rsidRPr="00716B66">
        <w:rPr>
          <w:rFonts w:ascii="Arial" w:hAnsi="Arial" w:cs="Arial"/>
        </w:rPr>
        <w:t>. (Online). Available at: https://www.haringey.gov.uk/local-democracy/about-council/state-borough/census-statistics/haringeys-population-and-future-challenges. (Accessed:17/07/2023).</w:t>
      </w:r>
    </w:p>
    <w:p w14:paraId="13FF4535" w14:textId="77777777" w:rsidR="00580757" w:rsidRPr="00716B66" w:rsidRDefault="00580757" w:rsidP="00716B66">
      <w:pPr>
        <w:spacing w:line="360" w:lineRule="auto"/>
        <w:rPr>
          <w:rFonts w:ascii="Arial" w:hAnsi="Arial" w:cs="Arial"/>
        </w:rPr>
      </w:pPr>
    </w:p>
    <w:p w14:paraId="430EB73A" w14:textId="77777777" w:rsidR="00580757" w:rsidRPr="00716B66" w:rsidRDefault="00580757" w:rsidP="00716B66">
      <w:pPr>
        <w:spacing w:line="360" w:lineRule="auto"/>
        <w:rPr>
          <w:rFonts w:ascii="Arial" w:hAnsi="Arial" w:cs="Arial"/>
        </w:rPr>
      </w:pPr>
      <w:r w:rsidRPr="00716B66">
        <w:rPr>
          <w:rFonts w:ascii="Arial" w:hAnsi="Arial" w:cs="Arial"/>
        </w:rPr>
        <w:lastRenderedPageBreak/>
        <w:t xml:space="preserve">Haringey, GOV, UK (2023) </w:t>
      </w:r>
      <w:r w:rsidRPr="001B1BBD">
        <w:rPr>
          <w:rFonts w:ascii="Arial" w:hAnsi="Arial" w:cs="Arial"/>
          <w:i/>
          <w:iCs/>
        </w:rPr>
        <w:t>State of the borough</w:t>
      </w:r>
      <w:r w:rsidRPr="00716B66">
        <w:rPr>
          <w:rFonts w:ascii="Arial" w:hAnsi="Arial" w:cs="Arial"/>
        </w:rPr>
        <w:t>. (Online) Available at: https://www.haringey.gov.uk/sites/haringeygovuk/files/state_of_the_borough_final_master_version.pdf. (Accessed:31/07/2023)</w:t>
      </w:r>
    </w:p>
    <w:p w14:paraId="26981605" w14:textId="77777777" w:rsidR="00580757" w:rsidRPr="00716B66" w:rsidRDefault="00580757" w:rsidP="00716B66">
      <w:pPr>
        <w:spacing w:line="360" w:lineRule="auto"/>
        <w:rPr>
          <w:rFonts w:ascii="Arial" w:hAnsi="Arial" w:cs="Arial"/>
        </w:rPr>
      </w:pPr>
      <w:r w:rsidRPr="00716B66">
        <w:rPr>
          <w:rFonts w:ascii="Arial" w:hAnsi="Arial" w:cs="Arial"/>
        </w:rPr>
        <w:t xml:space="preserve">Haringey, GOV, UK (2022) </w:t>
      </w:r>
      <w:r w:rsidRPr="001B1BBD">
        <w:rPr>
          <w:rFonts w:ascii="Arial" w:hAnsi="Arial" w:cs="Arial"/>
          <w:i/>
          <w:iCs/>
        </w:rPr>
        <w:t>Health and Wellbeing Board</w:t>
      </w:r>
      <w:r w:rsidRPr="00716B66">
        <w:rPr>
          <w:rFonts w:ascii="Arial" w:hAnsi="Arial" w:cs="Arial"/>
        </w:rPr>
        <w:t>. (Online) Available at: https://www.haringey.gov.uk/local-democracy/working-partnership/health-and-wellbeing-board. (Accessed:30/07/2023).</w:t>
      </w:r>
    </w:p>
    <w:p w14:paraId="33919183" w14:textId="77777777" w:rsidR="00580757" w:rsidRPr="00716B66" w:rsidRDefault="00580757" w:rsidP="00716B66">
      <w:pPr>
        <w:spacing w:line="360" w:lineRule="auto"/>
        <w:rPr>
          <w:rFonts w:ascii="Arial" w:hAnsi="Arial" w:cs="Arial"/>
        </w:rPr>
      </w:pPr>
      <w:r w:rsidRPr="00716B66">
        <w:rPr>
          <w:rFonts w:ascii="Arial" w:hAnsi="Arial" w:cs="Arial"/>
        </w:rPr>
        <w:t xml:space="preserve">Haringey. GOV.UK (2023) </w:t>
      </w:r>
      <w:r w:rsidRPr="001B1BBD">
        <w:rPr>
          <w:rFonts w:ascii="Arial" w:hAnsi="Arial" w:cs="Arial"/>
          <w:i/>
          <w:iCs/>
        </w:rPr>
        <w:t>Haringey and Islington Prevention Scale</w:t>
      </w:r>
      <w:r w:rsidRPr="00716B66">
        <w:rPr>
          <w:rFonts w:ascii="Arial" w:hAnsi="Arial" w:cs="Arial"/>
        </w:rPr>
        <w:t>: Cardiovascular disease prevention focusing on blood pressure and atrial fibrillation. (Online). Available at: https://www.minutes.haringey.gov.uk/documents/s99087/prevention. (Accessed:03/08/2023).</w:t>
      </w:r>
    </w:p>
    <w:p w14:paraId="7288244E" w14:textId="77777777" w:rsidR="00580757" w:rsidRPr="00716B66" w:rsidRDefault="00580757" w:rsidP="00716B66">
      <w:pPr>
        <w:spacing w:line="360" w:lineRule="auto"/>
        <w:rPr>
          <w:rFonts w:ascii="Arial" w:hAnsi="Arial" w:cs="Arial"/>
        </w:rPr>
      </w:pPr>
      <w:r w:rsidRPr="00716B66">
        <w:rPr>
          <w:rFonts w:ascii="Arial" w:hAnsi="Arial" w:cs="Arial"/>
        </w:rPr>
        <w:t xml:space="preserve">Healthwatch Haringey (2021) </w:t>
      </w:r>
      <w:r w:rsidRPr="001B1BBD">
        <w:rPr>
          <w:rFonts w:ascii="Arial" w:hAnsi="Arial" w:cs="Arial"/>
          <w:i/>
          <w:iCs/>
        </w:rPr>
        <w:t>Engaging with ethnic minority women in Haringey about local services you said we did</w:t>
      </w:r>
      <w:r w:rsidRPr="00716B66">
        <w:rPr>
          <w:rFonts w:ascii="Arial" w:hAnsi="Arial" w:cs="Arial"/>
        </w:rPr>
        <w:t xml:space="preserve">. (online) Available </w:t>
      </w:r>
      <w:proofErr w:type="gramStart"/>
      <w:r w:rsidRPr="00716B66">
        <w:rPr>
          <w:rFonts w:ascii="Arial" w:hAnsi="Arial" w:cs="Arial"/>
        </w:rPr>
        <w:t>at::</w:t>
      </w:r>
      <w:proofErr w:type="gramEnd"/>
      <w:r w:rsidRPr="00716B66">
        <w:rPr>
          <w:rFonts w:ascii="Arial" w:hAnsi="Arial" w:cs="Arial"/>
        </w:rPr>
        <w:t xml:space="preserve"> https://www.healthwatchharingey.org.uk/files/pdf. (Accessed:30/07/2023)</w:t>
      </w:r>
    </w:p>
    <w:p w14:paraId="6BE5BCBE" w14:textId="4BA9F6C6" w:rsidR="00580757" w:rsidRDefault="00580757" w:rsidP="00716B66">
      <w:pPr>
        <w:spacing w:line="360" w:lineRule="auto"/>
        <w:rPr>
          <w:rFonts w:ascii="Arial" w:hAnsi="Arial" w:cs="Arial"/>
        </w:rPr>
      </w:pPr>
      <w:r w:rsidRPr="00716B66">
        <w:rPr>
          <w:rFonts w:ascii="Arial" w:hAnsi="Arial" w:cs="Arial"/>
        </w:rPr>
        <w:t xml:space="preserve">Healthwatch Haringey (2023) </w:t>
      </w:r>
      <w:r w:rsidRPr="001B1BBD">
        <w:rPr>
          <w:rFonts w:ascii="Arial" w:hAnsi="Arial" w:cs="Arial"/>
          <w:i/>
          <w:iCs/>
        </w:rPr>
        <w:t>Digital Support Service</w:t>
      </w:r>
      <w:r w:rsidRPr="00716B66">
        <w:rPr>
          <w:rFonts w:ascii="Arial" w:hAnsi="Arial" w:cs="Arial"/>
        </w:rPr>
        <w:t>. Refer a patient. Available at: https://www.healthwatchharingey.org.uk/digital-support-service-refer-patient. (Accessed:15/07/2023).</w:t>
      </w:r>
    </w:p>
    <w:p w14:paraId="526CE112" w14:textId="0F8A30B1" w:rsidR="002D0CB1" w:rsidRPr="00716B66" w:rsidRDefault="002D0CB1" w:rsidP="00716B66">
      <w:pPr>
        <w:spacing w:line="360" w:lineRule="auto"/>
        <w:rPr>
          <w:rFonts w:ascii="Arial" w:hAnsi="Arial" w:cs="Arial"/>
        </w:rPr>
      </w:pPr>
      <w:proofErr w:type="spellStart"/>
      <w:r>
        <w:rPr>
          <w:rFonts w:ascii="Arial" w:hAnsi="Arial" w:cs="Arial"/>
        </w:rPr>
        <w:t>Jeihooni</w:t>
      </w:r>
      <w:proofErr w:type="spellEnd"/>
      <w:r>
        <w:rPr>
          <w:rFonts w:ascii="Arial" w:hAnsi="Arial" w:cs="Arial"/>
        </w:rPr>
        <w:t xml:space="preserve">, K., </w:t>
      </w:r>
      <w:proofErr w:type="spellStart"/>
      <w:r>
        <w:rPr>
          <w:rFonts w:ascii="Arial" w:hAnsi="Arial" w:cs="Arial"/>
        </w:rPr>
        <w:t>Jormand</w:t>
      </w:r>
      <w:proofErr w:type="spellEnd"/>
      <w:r>
        <w:rPr>
          <w:rFonts w:ascii="Arial" w:hAnsi="Arial" w:cs="Arial"/>
        </w:rPr>
        <w:t xml:space="preserve">, A., </w:t>
      </w:r>
      <w:proofErr w:type="spellStart"/>
      <w:proofErr w:type="gramStart"/>
      <w:r>
        <w:rPr>
          <w:rFonts w:ascii="Arial" w:hAnsi="Arial" w:cs="Arial"/>
        </w:rPr>
        <w:t>Saadat,n</w:t>
      </w:r>
      <w:proofErr w:type="spellEnd"/>
      <w:r>
        <w:rPr>
          <w:rFonts w:ascii="Arial" w:hAnsi="Arial" w:cs="Arial"/>
        </w:rPr>
        <w:t>.</w:t>
      </w:r>
      <w:proofErr w:type="gramEnd"/>
      <w:r>
        <w:rPr>
          <w:rFonts w:ascii="Arial" w:hAnsi="Arial" w:cs="Arial"/>
        </w:rPr>
        <w:t xml:space="preserve"> </w:t>
      </w:r>
      <w:r w:rsidR="004121B9">
        <w:rPr>
          <w:rFonts w:ascii="Arial" w:hAnsi="Arial" w:cs="Arial"/>
        </w:rPr>
        <w:t>et al.</w:t>
      </w:r>
      <w:r>
        <w:rPr>
          <w:rFonts w:ascii="Arial" w:hAnsi="Arial" w:cs="Arial"/>
        </w:rPr>
        <w:t xml:space="preserve"> (2021) The application of the theory of planned behaviour to nutritional behaviours related to cardiovascular disease among women. </w:t>
      </w:r>
      <w:r w:rsidRPr="002D0CB1">
        <w:rPr>
          <w:rFonts w:ascii="Arial" w:hAnsi="Arial" w:cs="Arial"/>
          <w:i/>
          <w:iCs/>
        </w:rPr>
        <w:t xml:space="preserve">BMC Cardiovascular </w:t>
      </w:r>
      <w:proofErr w:type="spellStart"/>
      <w:r w:rsidRPr="002D0CB1">
        <w:rPr>
          <w:rFonts w:ascii="Arial" w:hAnsi="Arial" w:cs="Arial"/>
          <w:i/>
          <w:iCs/>
        </w:rPr>
        <w:t>Disord</w:t>
      </w:r>
      <w:proofErr w:type="spellEnd"/>
      <w:r>
        <w:rPr>
          <w:rFonts w:ascii="Arial" w:hAnsi="Arial" w:cs="Arial"/>
        </w:rPr>
        <w:t xml:space="preserve"> 21, 589. Available at: https://10.1186/s12872-021-02399-3.</w:t>
      </w:r>
    </w:p>
    <w:p w14:paraId="37B39A8B" w14:textId="77777777" w:rsidR="00580757" w:rsidRPr="00716B66" w:rsidRDefault="00580757" w:rsidP="00716B66">
      <w:pPr>
        <w:spacing w:line="360" w:lineRule="auto"/>
        <w:rPr>
          <w:rFonts w:ascii="Arial" w:hAnsi="Arial" w:cs="Arial"/>
        </w:rPr>
      </w:pPr>
      <w:r w:rsidRPr="00716B66">
        <w:rPr>
          <w:rFonts w:ascii="Arial" w:hAnsi="Arial" w:cs="Arial"/>
        </w:rPr>
        <w:t xml:space="preserve">King’s Fund (2023) </w:t>
      </w:r>
      <w:r w:rsidRPr="001B1BBD">
        <w:rPr>
          <w:rFonts w:ascii="Arial" w:hAnsi="Arial" w:cs="Arial"/>
          <w:i/>
          <w:iCs/>
        </w:rPr>
        <w:t>The health of people from ethnic minority groups in England</w:t>
      </w:r>
      <w:r w:rsidRPr="00716B66">
        <w:rPr>
          <w:rFonts w:ascii="Arial" w:hAnsi="Arial" w:cs="Arial"/>
        </w:rPr>
        <w:t>. (Online). Available at: https://www.kingsfund.org.uk/publications/health-people-ethnic-minority-groups-england#cvd. (Accessed: 19/07/2023).</w:t>
      </w:r>
    </w:p>
    <w:p w14:paraId="003C96F9" w14:textId="4182943A" w:rsidR="00580757" w:rsidRDefault="00580757" w:rsidP="00716B66">
      <w:pPr>
        <w:spacing w:line="360" w:lineRule="auto"/>
        <w:rPr>
          <w:rFonts w:ascii="Arial" w:hAnsi="Arial" w:cs="Arial"/>
        </w:rPr>
      </w:pPr>
      <w:r w:rsidRPr="00716B66">
        <w:rPr>
          <w:rFonts w:ascii="Arial" w:hAnsi="Arial" w:cs="Arial"/>
        </w:rPr>
        <w:t xml:space="preserve">Maslow, A. H. (1943). </w:t>
      </w:r>
      <w:r w:rsidRPr="001B1BBD">
        <w:rPr>
          <w:rFonts w:ascii="Arial" w:hAnsi="Arial" w:cs="Arial"/>
          <w:i/>
          <w:iCs/>
        </w:rPr>
        <w:t>A theory of human motivation</w:t>
      </w:r>
      <w:r w:rsidRPr="00716B66">
        <w:rPr>
          <w:rFonts w:ascii="Arial" w:hAnsi="Arial" w:cs="Arial"/>
        </w:rPr>
        <w:t>. Psychological Review, 50(4), 370–396. (Online) Available at: https://doi.org/10.1037/h0054346. (Accessed:04/08/2023).</w:t>
      </w:r>
    </w:p>
    <w:p w14:paraId="497D5BB9" w14:textId="560780E0" w:rsidR="00F25074" w:rsidRDefault="00F25074" w:rsidP="00716B66">
      <w:pPr>
        <w:spacing w:line="360" w:lineRule="auto"/>
        <w:rPr>
          <w:rFonts w:ascii="Arial" w:hAnsi="Arial" w:cs="Arial"/>
        </w:rPr>
      </w:pPr>
      <w:bookmarkStart w:id="1" w:name="_Hlk143080863"/>
      <w:r>
        <w:rPr>
          <w:rFonts w:ascii="Arial" w:hAnsi="Arial" w:cs="Arial"/>
        </w:rPr>
        <w:t xml:space="preserve">NHS England (2023) </w:t>
      </w:r>
      <w:bookmarkEnd w:id="1"/>
      <w:r w:rsidRPr="00F25074">
        <w:rPr>
          <w:rFonts w:ascii="Arial" w:hAnsi="Arial" w:cs="Arial"/>
          <w:i/>
          <w:iCs/>
        </w:rPr>
        <w:t>Cardiovascular disease high impact interventions</w:t>
      </w:r>
      <w:r>
        <w:rPr>
          <w:rFonts w:ascii="Arial" w:hAnsi="Arial" w:cs="Arial"/>
        </w:rPr>
        <w:t>. (Online). Available at: https://www.england.nhs.uk/ourwork/prevention/secondary-prevention/cardiovascular-disease-high-impact-intervention. (Accessed: 05/08/2023).</w:t>
      </w:r>
    </w:p>
    <w:p w14:paraId="78E7E358" w14:textId="5354C91D" w:rsidR="00685F57" w:rsidRPr="00716B66" w:rsidRDefault="00685F57" w:rsidP="00716B66">
      <w:pPr>
        <w:spacing w:line="360" w:lineRule="auto"/>
        <w:rPr>
          <w:rFonts w:ascii="Arial" w:hAnsi="Arial" w:cs="Arial"/>
        </w:rPr>
      </w:pPr>
      <w:r w:rsidRPr="00685F57">
        <w:rPr>
          <w:rFonts w:ascii="Arial" w:hAnsi="Arial" w:cs="Arial"/>
        </w:rPr>
        <w:t>NHS England (2023)</w:t>
      </w:r>
      <w:r>
        <w:rPr>
          <w:rFonts w:ascii="Arial" w:hAnsi="Arial" w:cs="Arial"/>
        </w:rPr>
        <w:t xml:space="preserve"> </w:t>
      </w:r>
      <w:r w:rsidRPr="00685F57">
        <w:rPr>
          <w:rFonts w:ascii="Arial" w:hAnsi="Arial" w:cs="Arial"/>
          <w:i/>
          <w:iCs/>
        </w:rPr>
        <w:t>Cardiovascular disease (CVD)</w:t>
      </w:r>
      <w:r>
        <w:rPr>
          <w:rFonts w:ascii="Arial" w:hAnsi="Arial" w:cs="Arial"/>
        </w:rPr>
        <w:t>.</w:t>
      </w:r>
      <w:r w:rsidRPr="00685F57">
        <w:t xml:space="preserve"> </w:t>
      </w:r>
      <w:r w:rsidRPr="00685F57">
        <w:rPr>
          <w:rFonts w:ascii="Arial" w:hAnsi="Arial" w:cs="Arial"/>
        </w:rPr>
        <w:t>Our ambition for CVD prevention</w:t>
      </w:r>
      <w:r>
        <w:rPr>
          <w:rFonts w:ascii="Arial" w:hAnsi="Arial" w:cs="Arial"/>
        </w:rPr>
        <w:t>. (Online). Available at:</w:t>
      </w:r>
      <w:r w:rsidRPr="00685F57">
        <w:t xml:space="preserve"> </w:t>
      </w:r>
      <w:hyperlink r:id="rId8" w:history="1">
        <w:r w:rsidRPr="00104972">
          <w:rPr>
            <w:rStyle w:val="Hyperlink"/>
            <w:rFonts w:ascii="Arial" w:hAnsi="Arial" w:cs="Arial"/>
          </w:rPr>
          <w:t>https://www.england.nhs.uk/ourwork/clinical-policy/cvd/</w:t>
        </w:r>
      </w:hyperlink>
      <w:r>
        <w:rPr>
          <w:rFonts w:ascii="Arial" w:hAnsi="Arial" w:cs="Arial"/>
        </w:rPr>
        <w:t>. (Accessed:06/08/2023).</w:t>
      </w:r>
    </w:p>
    <w:p w14:paraId="2F788515" w14:textId="77777777" w:rsidR="00580757" w:rsidRPr="00716B66" w:rsidRDefault="00580757" w:rsidP="00716B66">
      <w:pPr>
        <w:spacing w:line="360" w:lineRule="auto"/>
        <w:rPr>
          <w:rFonts w:ascii="Arial" w:hAnsi="Arial" w:cs="Arial"/>
        </w:rPr>
      </w:pPr>
      <w:r w:rsidRPr="00716B66">
        <w:rPr>
          <w:rFonts w:ascii="Arial" w:hAnsi="Arial" w:cs="Arial"/>
        </w:rPr>
        <w:lastRenderedPageBreak/>
        <w:t xml:space="preserve">NHS (2021) </w:t>
      </w:r>
      <w:r w:rsidRPr="001B1BBD">
        <w:rPr>
          <w:rFonts w:ascii="Arial" w:hAnsi="Arial" w:cs="Arial"/>
          <w:i/>
          <w:iCs/>
        </w:rPr>
        <w:t>JHOSC</w:t>
      </w:r>
      <w:r w:rsidRPr="00716B66">
        <w:rPr>
          <w:rFonts w:ascii="Arial" w:hAnsi="Arial" w:cs="Arial"/>
        </w:rPr>
        <w:t>: General practice update. (online). Available at: https://www.minutes.haringey.gov.uk/documents/s121025/Digital%20Inclusion.pdf. (Accessed:16/07/2023).</w:t>
      </w:r>
    </w:p>
    <w:p w14:paraId="3D963A11" w14:textId="68A50B5C" w:rsidR="00580757" w:rsidRDefault="00580757" w:rsidP="00716B66">
      <w:pPr>
        <w:spacing w:line="360" w:lineRule="auto"/>
        <w:rPr>
          <w:rFonts w:ascii="Arial" w:hAnsi="Arial" w:cs="Arial"/>
        </w:rPr>
      </w:pPr>
      <w:r w:rsidRPr="00716B66">
        <w:rPr>
          <w:rFonts w:ascii="Arial" w:hAnsi="Arial" w:cs="Arial"/>
        </w:rPr>
        <w:t xml:space="preserve">Office for National Statistics (2021) </w:t>
      </w:r>
      <w:r w:rsidRPr="001B1BBD">
        <w:rPr>
          <w:rFonts w:ascii="Arial" w:hAnsi="Arial" w:cs="Arial"/>
          <w:i/>
          <w:iCs/>
        </w:rPr>
        <w:t>How life has changed in Haringey</w:t>
      </w:r>
      <w:r w:rsidRPr="00716B66">
        <w:rPr>
          <w:rFonts w:ascii="Arial" w:hAnsi="Arial" w:cs="Arial"/>
        </w:rPr>
        <w:t>: Census 2021 Census 2021. (Online) Available at: https://www.ons.gov.uk/visualisations/censusareachanges/E09000014/. (Accessed:31/07/2023).</w:t>
      </w:r>
    </w:p>
    <w:p w14:paraId="1EB1A543" w14:textId="63775AB9" w:rsidR="00E173A2" w:rsidRPr="00716B66" w:rsidRDefault="00E173A2" w:rsidP="00716B66">
      <w:pPr>
        <w:spacing w:line="360" w:lineRule="auto"/>
        <w:rPr>
          <w:rFonts w:ascii="Arial" w:hAnsi="Arial" w:cs="Arial"/>
        </w:rPr>
      </w:pPr>
      <w:r w:rsidRPr="00E173A2">
        <w:rPr>
          <w:rFonts w:ascii="Arial" w:hAnsi="Arial" w:cs="Arial"/>
        </w:rPr>
        <w:t>Petch M</w:t>
      </w:r>
      <w:r>
        <w:rPr>
          <w:rFonts w:ascii="Arial" w:hAnsi="Arial" w:cs="Arial"/>
        </w:rPr>
        <w:t>.</w:t>
      </w:r>
      <w:r w:rsidRPr="00E173A2">
        <w:rPr>
          <w:rFonts w:ascii="Arial" w:hAnsi="Arial" w:cs="Arial"/>
        </w:rPr>
        <w:t>C</w:t>
      </w:r>
      <w:r>
        <w:rPr>
          <w:rFonts w:ascii="Arial" w:hAnsi="Arial" w:cs="Arial"/>
        </w:rPr>
        <w:t xml:space="preserve"> (2002) </w:t>
      </w:r>
      <w:r w:rsidRPr="00E173A2">
        <w:rPr>
          <w:rFonts w:ascii="Arial" w:hAnsi="Arial" w:cs="Arial"/>
        </w:rPr>
        <w:t>Heart disease</w:t>
      </w:r>
      <w:r>
        <w:rPr>
          <w:rFonts w:ascii="Arial" w:hAnsi="Arial" w:cs="Arial"/>
        </w:rPr>
        <w:t>.</w:t>
      </w:r>
      <w:r w:rsidRPr="00E173A2">
        <w:rPr>
          <w:rFonts w:ascii="Arial" w:hAnsi="Arial" w:cs="Arial"/>
        </w:rPr>
        <w:t xml:space="preserve"> </w:t>
      </w:r>
      <w:r w:rsidRPr="00E173A2">
        <w:rPr>
          <w:rFonts w:ascii="Arial" w:hAnsi="Arial" w:cs="Arial"/>
        </w:rPr>
        <w:t>G</w:t>
      </w:r>
      <w:r w:rsidRPr="00E173A2">
        <w:rPr>
          <w:rFonts w:ascii="Arial" w:hAnsi="Arial" w:cs="Arial"/>
        </w:rPr>
        <w:t>uideline</w:t>
      </w:r>
      <w:r>
        <w:rPr>
          <w:rFonts w:ascii="Arial" w:hAnsi="Arial" w:cs="Arial"/>
        </w:rPr>
        <w:t>.</w:t>
      </w:r>
      <w:r w:rsidRPr="00E173A2">
        <w:rPr>
          <w:rFonts w:ascii="Arial" w:hAnsi="Arial" w:cs="Arial"/>
        </w:rPr>
        <w:t xml:space="preserve"> </w:t>
      </w:r>
      <w:r w:rsidRPr="00E173A2">
        <w:rPr>
          <w:rFonts w:ascii="Arial" w:hAnsi="Arial" w:cs="Arial"/>
        </w:rPr>
        <w:t>R</w:t>
      </w:r>
      <w:r w:rsidRPr="00E173A2">
        <w:rPr>
          <w:rFonts w:ascii="Arial" w:hAnsi="Arial" w:cs="Arial"/>
        </w:rPr>
        <w:t>egulations</w:t>
      </w:r>
      <w:r>
        <w:rPr>
          <w:rFonts w:ascii="Arial" w:hAnsi="Arial" w:cs="Arial"/>
        </w:rPr>
        <w:t>.</w:t>
      </w:r>
      <w:r w:rsidRPr="00E173A2">
        <w:rPr>
          <w:rFonts w:ascii="Arial" w:hAnsi="Arial" w:cs="Arial"/>
        </w:rPr>
        <w:t xml:space="preserve"> and the </w:t>
      </w:r>
      <w:r>
        <w:rPr>
          <w:rFonts w:ascii="Arial" w:hAnsi="Arial" w:cs="Arial"/>
        </w:rPr>
        <w:t xml:space="preserve">law. </w:t>
      </w:r>
      <w:r w:rsidRPr="00E173A2">
        <w:rPr>
          <w:rFonts w:ascii="Arial" w:hAnsi="Arial" w:cs="Arial"/>
          <w:i/>
          <w:iCs/>
        </w:rPr>
        <w:t>Heart</w:t>
      </w:r>
      <w:r w:rsidR="002D79D4">
        <w:rPr>
          <w:rFonts w:ascii="Arial" w:hAnsi="Arial" w:cs="Arial"/>
        </w:rPr>
        <w:t>.</w:t>
      </w:r>
      <w:r w:rsidRPr="00E173A2">
        <w:rPr>
          <w:rFonts w:ascii="Arial" w:hAnsi="Arial" w:cs="Arial"/>
        </w:rPr>
        <w:t>2002;87:472-479</w:t>
      </w:r>
      <w:r>
        <w:rPr>
          <w:rFonts w:ascii="Arial" w:hAnsi="Arial" w:cs="Arial"/>
        </w:rPr>
        <w:t xml:space="preserve">. Available at: </w:t>
      </w:r>
      <w:hyperlink r:id="rId9" w:history="1">
        <w:r w:rsidRPr="00104972">
          <w:rPr>
            <w:rStyle w:val="Hyperlink"/>
            <w:rFonts w:ascii="Arial" w:hAnsi="Arial" w:cs="Arial"/>
          </w:rPr>
          <w:t>http://dx.doi.org/10.1136/heart.87.5.472</w:t>
        </w:r>
      </w:hyperlink>
      <w:r>
        <w:rPr>
          <w:rFonts w:ascii="Arial" w:hAnsi="Arial" w:cs="Arial"/>
        </w:rPr>
        <w:t>. (Accessed: 01/08/2023).</w:t>
      </w:r>
    </w:p>
    <w:p w14:paraId="473E7252" w14:textId="77777777" w:rsidR="00580757" w:rsidRPr="00716B66" w:rsidRDefault="00580757" w:rsidP="00716B66">
      <w:pPr>
        <w:spacing w:line="360" w:lineRule="auto"/>
        <w:rPr>
          <w:rFonts w:ascii="Arial" w:hAnsi="Arial" w:cs="Arial"/>
        </w:rPr>
      </w:pPr>
      <w:r w:rsidRPr="00716B66">
        <w:rPr>
          <w:rFonts w:ascii="Arial" w:hAnsi="Arial" w:cs="Arial"/>
        </w:rPr>
        <w:t xml:space="preserve">Public Health England (2017) </w:t>
      </w:r>
      <w:r w:rsidRPr="001B1BBD">
        <w:rPr>
          <w:rFonts w:ascii="Arial" w:hAnsi="Arial" w:cs="Arial"/>
          <w:i/>
          <w:iCs/>
        </w:rPr>
        <w:t>CVD</w:t>
      </w:r>
      <w:r w:rsidRPr="00716B66">
        <w:rPr>
          <w:rFonts w:ascii="Arial" w:hAnsi="Arial" w:cs="Arial"/>
        </w:rPr>
        <w:t xml:space="preserve">: Primary Care Intelligence Packs June 2017 Version 1. NHS Haringey CCG. (Online.) Available at: https://assets.publishing.service.gov.uk/government/uploads/system/uploads/attachment_data/file/623641/NHS_Haringey_CCG_CVD_intelligence_pack.pdf. (Accessed: 03/08/2023). </w:t>
      </w:r>
    </w:p>
    <w:p w14:paraId="41B48CF4" w14:textId="77777777" w:rsidR="00580757" w:rsidRPr="00716B66" w:rsidRDefault="00580757" w:rsidP="00716B66">
      <w:pPr>
        <w:spacing w:line="360" w:lineRule="auto"/>
        <w:rPr>
          <w:rFonts w:ascii="Arial" w:hAnsi="Arial" w:cs="Arial"/>
        </w:rPr>
      </w:pPr>
      <w:r w:rsidRPr="00716B66">
        <w:rPr>
          <w:rFonts w:ascii="Arial" w:hAnsi="Arial" w:cs="Arial"/>
        </w:rPr>
        <w:t xml:space="preserve">Public Health England (2019) </w:t>
      </w:r>
      <w:r w:rsidRPr="001B1BBD">
        <w:rPr>
          <w:rFonts w:ascii="Arial" w:hAnsi="Arial" w:cs="Arial"/>
          <w:i/>
          <w:iCs/>
        </w:rPr>
        <w:t>Health matters</w:t>
      </w:r>
      <w:r w:rsidRPr="00716B66">
        <w:rPr>
          <w:rFonts w:ascii="Arial" w:hAnsi="Arial" w:cs="Arial"/>
        </w:rPr>
        <w:t>: preventing cardiovascular disease. (Online) Available at: https://www.gov.uk/government/publications/health-matters-preventing-cardiovascular-disease/health-matters-preventing-cardiovascular-disease. (Accessed: 02/08/2023).</w:t>
      </w:r>
    </w:p>
    <w:p w14:paraId="46904C53" w14:textId="33CB1C77" w:rsidR="00580757" w:rsidRPr="00716B66" w:rsidRDefault="00580757" w:rsidP="00716B66">
      <w:pPr>
        <w:spacing w:line="360" w:lineRule="auto"/>
        <w:rPr>
          <w:rFonts w:ascii="Arial" w:hAnsi="Arial" w:cs="Arial"/>
        </w:rPr>
      </w:pPr>
      <w:r w:rsidRPr="00716B66">
        <w:rPr>
          <w:rFonts w:ascii="Arial" w:hAnsi="Arial" w:cs="Arial"/>
        </w:rPr>
        <w:t xml:space="preserve">Public Health England (2023) </w:t>
      </w:r>
      <w:r w:rsidRPr="001B1BBD">
        <w:rPr>
          <w:rFonts w:ascii="Arial" w:hAnsi="Arial" w:cs="Arial"/>
          <w:i/>
          <w:iCs/>
        </w:rPr>
        <w:t>Guidance</w:t>
      </w:r>
      <w:r w:rsidRPr="00716B66">
        <w:rPr>
          <w:rFonts w:ascii="Arial" w:hAnsi="Arial" w:cs="Arial"/>
        </w:rPr>
        <w:t>. Health matters: preventing cardiovascular disease Available at: https://www.gov.uk/government/publications/health-matters-preventing-cardiovascular-dise.ase/health-matters-preventing-cardiovascular-disease. (Accessed:</w:t>
      </w:r>
      <w:r w:rsidR="00E35428">
        <w:rPr>
          <w:rFonts w:ascii="Arial" w:hAnsi="Arial" w:cs="Arial"/>
        </w:rPr>
        <w:t>(</w:t>
      </w:r>
      <w:r w:rsidRPr="00716B66">
        <w:rPr>
          <w:rFonts w:ascii="Arial" w:hAnsi="Arial" w:cs="Arial"/>
        </w:rPr>
        <w:t>18/07/2023).</w:t>
      </w:r>
    </w:p>
    <w:sectPr w:rsidR="00580757" w:rsidRPr="00716B66" w:rsidSect="00FB1A21">
      <w:headerReference w:type="default" r:id="rId10"/>
      <w:footerReference w:type="default" r:id="rId11"/>
      <w:pgSz w:w="11906" w:h="16838"/>
      <w:pgMar w:top="1440" w:right="1440" w:bottom="1440" w:left="144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B73505" w14:textId="77777777" w:rsidR="00F4747D" w:rsidRDefault="00F4747D" w:rsidP="00E810CD">
      <w:pPr>
        <w:spacing w:after="0" w:line="240" w:lineRule="auto"/>
      </w:pPr>
      <w:r>
        <w:separator/>
      </w:r>
    </w:p>
  </w:endnote>
  <w:endnote w:type="continuationSeparator" w:id="0">
    <w:p w14:paraId="25020B76" w14:textId="77777777" w:rsidR="00F4747D" w:rsidRDefault="00F4747D" w:rsidP="00E81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1898658"/>
      <w:docPartObj>
        <w:docPartGallery w:val="Page Numbers (Bottom of Page)"/>
        <w:docPartUnique/>
      </w:docPartObj>
    </w:sdtPr>
    <w:sdtEndPr>
      <w:rPr>
        <w:noProof/>
      </w:rPr>
    </w:sdtEndPr>
    <w:sdtContent>
      <w:p w14:paraId="28E8D8E2" w14:textId="14DA0D8D" w:rsidR="00E810CD" w:rsidRDefault="00E810CD">
        <w:pPr>
          <w:pStyle w:val="Footer"/>
        </w:pPr>
        <w:r>
          <w:fldChar w:fldCharType="begin"/>
        </w:r>
        <w:r>
          <w:instrText xml:space="preserve"> PAGE   \* MERGEFORMAT </w:instrText>
        </w:r>
        <w:r>
          <w:fldChar w:fldCharType="separate"/>
        </w:r>
        <w:r>
          <w:rPr>
            <w:noProof/>
          </w:rPr>
          <w:t>2</w:t>
        </w:r>
        <w:r>
          <w:rPr>
            <w:noProof/>
          </w:rPr>
          <w:fldChar w:fldCharType="end"/>
        </w:r>
      </w:p>
    </w:sdtContent>
  </w:sdt>
  <w:p w14:paraId="46B31D5C" w14:textId="77777777" w:rsidR="00E810CD" w:rsidRDefault="00E81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339834" w14:textId="77777777" w:rsidR="00F4747D" w:rsidRDefault="00F4747D" w:rsidP="00E810CD">
      <w:pPr>
        <w:spacing w:after="0" w:line="240" w:lineRule="auto"/>
      </w:pPr>
      <w:r>
        <w:separator/>
      </w:r>
    </w:p>
  </w:footnote>
  <w:footnote w:type="continuationSeparator" w:id="0">
    <w:p w14:paraId="442B6118" w14:textId="77777777" w:rsidR="00F4747D" w:rsidRDefault="00F4747D" w:rsidP="00E810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7846AA" w14:textId="77777777" w:rsidR="0054740C" w:rsidRDefault="0054740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D64"/>
    <w:rsid w:val="00002E01"/>
    <w:rsid w:val="0001610E"/>
    <w:rsid w:val="00023CD4"/>
    <w:rsid w:val="000530CB"/>
    <w:rsid w:val="000B0858"/>
    <w:rsid w:val="000E50CB"/>
    <w:rsid w:val="001104E0"/>
    <w:rsid w:val="001231D1"/>
    <w:rsid w:val="00124A38"/>
    <w:rsid w:val="001B1BBD"/>
    <w:rsid w:val="001B60FF"/>
    <w:rsid w:val="0023620D"/>
    <w:rsid w:val="0026552C"/>
    <w:rsid w:val="002734D1"/>
    <w:rsid w:val="002977B5"/>
    <w:rsid w:val="002C01B7"/>
    <w:rsid w:val="002C1A12"/>
    <w:rsid w:val="002D0CB1"/>
    <w:rsid w:val="002D79D4"/>
    <w:rsid w:val="002F7408"/>
    <w:rsid w:val="00395A56"/>
    <w:rsid w:val="003C15D9"/>
    <w:rsid w:val="004121B9"/>
    <w:rsid w:val="0047375F"/>
    <w:rsid w:val="004D19B5"/>
    <w:rsid w:val="0054740C"/>
    <w:rsid w:val="005747F1"/>
    <w:rsid w:val="00580757"/>
    <w:rsid w:val="006015C5"/>
    <w:rsid w:val="00685F57"/>
    <w:rsid w:val="006B1175"/>
    <w:rsid w:val="00716B66"/>
    <w:rsid w:val="00772F56"/>
    <w:rsid w:val="00795A29"/>
    <w:rsid w:val="007967EC"/>
    <w:rsid w:val="007A7F08"/>
    <w:rsid w:val="007E61C0"/>
    <w:rsid w:val="008325E1"/>
    <w:rsid w:val="00837253"/>
    <w:rsid w:val="008D067F"/>
    <w:rsid w:val="009716B0"/>
    <w:rsid w:val="009C32E5"/>
    <w:rsid w:val="009D01DE"/>
    <w:rsid w:val="009F0C5D"/>
    <w:rsid w:val="00A54341"/>
    <w:rsid w:val="00A71822"/>
    <w:rsid w:val="00AD0B57"/>
    <w:rsid w:val="00BB0E1B"/>
    <w:rsid w:val="00BB2326"/>
    <w:rsid w:val="00BF49DA"/>
    <w:rsid w:val="00C13BCA"/>
    <w:rsid w:val="00C17ADC"/>
    <w:rsid w:val="00C71562"/>
    <w:rsid w:val="00C76AB5"/>
    <w:rsid w:val="00CE5D01"/>
    <w:rsid w:val="00D31913"/>
    <w:rsid w:val="00D3482E"/>
    <w:rsid w:val="00D666DC"/>
    <w:rsid w:val="00D76A7A"/>
    <w:rsid w:val="00D8037E"/>
    <w:rsid w:val="00D90A7E"/>
    <w:rsid w:val="00DC3539"/>
    <w:rsid w:val="00DE2D64"/>
    <w:rsid w:val="00E05141"/>
    <w:rsid w:val="00E173A2"/>
    <w:rsid w:val="00E35428"/>
    <w:rsid w:val="00E35D41"/>
    <w:rsid w:val="00E56A73"/>
    <w:rsid w:val="00E810CD"/>
    <w:rsid w:val="00EA14BB"/>
    <w:rsid w:val="00ED24E4"/>
    <w:rsid w:val="00EE2437"/>
    <w:rsid w:val="00EF408F"/>
    <w:rsid w:val="00F25074"/>
    <w:rsid w:val="00F4747D"/>
    <w:rsid w:val="00F52467"/>
    <w:rsid w:val="00F96C9A"/>
    <w:rsid w:val="00FA1EFF"/>
    <w:rsid w:val="00FB1A21"/>
    <w:rsid w:val="00FC0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7067"/>
  <w15:chartTrackingRefBased/>
  <w15:docId w15:val="{005A82ED-9769-4764-AC55-505305799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D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D6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2D64"/>
    <w:pPr>
      <w:outlineLvl w:val="9"/>
    </w:pPr>
    <w:rPr>
      <w:lang w:val="en-US"/>
    </w:rPr>
  </w:style>
  <w:style w:type="paragraph" w:styleId="TOC2">
    <w:name w:val="toc 2"/>
    <w:basedOn w:val="Normal"/>
    <w:next w:val="Normal"/>
    <w:autoRedefine/>
    <w:uiPriority w:val="39"/>
    <w:unhideWhenUsed/>
    <w:rsid w:val="00716B6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16B66"/>
    <w:pPr>
      <w:spacing w:after="100"/>
    </w:pPr>
    <w:rPr>
      <w:rFonts w:eastAsiaTheme="minorEastAsia" w:cs="Times New Roman"/>
      <w:lang w:val="en-US"/>
    </w:rPr>
  </w:style>
  <w:style w:type="paragraph" w:styleId="TOC3">
    <w:name w:val="toc 3"/>
    <w:basedOn w:val="Normal"/>
    <w:next w:val="Normal"/>
    <w:autoRedefine/>
    <w:uiPriority w:val="39"/>
    <w:unhideWhenUsed/>
    <w:rsid w:val="00716B66"/>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810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10CD"/>
    <w:rPr>
      <w:rFonts w:ascii="Segoe UI" w:hAnsi="Segoe UI" w:cs="Segoe UI"/>
      <w:sz w:val="18"/>
      <w:szCs w:val="18"/>
    </w:rPr>
  </w:style>
  <w:style w:type="paragraph" w:styleId="Header">
    <w:name w:val="header"/>
    <w:basedOn w:val="Normal"/>
    <w:link w:val="HeaderChar"/>
    <w:uiPriority w:val="99"/>
    <w:unhideWhenUsed/>
    <w:rsid w:val="00E81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0CD"/>
  </w:style>
  <w:style w:type="paragraph" w:styleId="Footer">
    <w:name w:val="footer"/>
    <w:basedOn w:val="Normal"/>
    <w:link w:val="FooterChar"/>
    <w:uiPriority w:val="99"/>
    <w:unhideWhenUsed/>
    <w:rsid w:val="00E81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0CD"/>
  </w:style>
  <w:style w:type="character" w:styleId="Hyperlink">
    <w:name w:val="Hyperlink"/>
    <w:basedOn w:val="DefaultParagraphFont"/>
    <w:uiPriority w:val="99"/>
    <w:unhideWhenUsed/>
    <w:rsid w:val="000E50CB"/>
    <w:rPr>
      <w:color w:val="0563C1" w:themeColor="hyperlink"/>
      <w:u w:val="single"/>
    </w:rPr>
  </w:style>
  <w:style w:type="character" w:styleId="UnresolvedMention">
    <w:name w:val="Unresolved Mention"/>
    <w:basedOn w:val="DefaultParagraphFont"/>
    <w:uiPriority w:val="99"/>
    <w:semiHidden/>
    <w:unhideWhenUsed/>
    <w:rsid w:val="000E50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ourwork/clinical-policy/cv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rimerate.co.uk/london/haringey"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dx.doi.org/10.1136/heart.87.5.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10</Pages>
  <Words>3226</Words>
  <Characters>18394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Erkan Paca (2010132)</dc:creator>
  <cp:keywords/>
  <dc:description/>
  <cp:lastModifiedBy>Erkan Paca (2010132)</cp:lastModifiedBy>
  <cp:revision>2</cp:revision>
  <dcterms:created xsi:type="dcterms:W3CDTF">2023-08-16T12:27:00Z</dcterms:created>
  <dcterms:modified xsi:type="dcterms:W3CDTF">2023-08-16T12:27:00Z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667884d3-afb8-434f-8f43-4e4c0c383a3c</vt:lpwstr>
  </property>
</Properties>
</file>