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D43EEAA" wp14:paraId="2AB259DB" wp14:textId="75B76E4B">
      <w:pPr>
        <w:pStyle w:val="NoSpacing"/>
        <w:bidi w:val="0"/>
        <w:jc w:val="both"/>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US"/>
        </w:rPr>
      </w:pPr>
      <w:r w:rsidRPr="1D43EEAA" w:rsidR="7028AC96">
        <w:rPr>
          <w:rFonts w:ascii="Aptos" w:hAnsi="Aptos" w:eastAsia="Aptos" w:cs="Aptos" w:asciiTheme="minorAscii" w:hAnsiTheme="minorAscii" w:eastAsiaTheme="minorAscii" w:cstheme="minorAscii"/>
          <w:b w:val="1"/>
          <w:bCs w:val="1"/>
          <w:noProof w:val="0"/>
          <w:sz w:val="24"/>
          <w:szCs w:val="24"/>
          <w:lang w:val="en-US"/>
        </w:rPr>
        <w:t xml:space="preserve">Student Name - Simon Canby </w:t>
      </w:r>
    </w:p>
    <w:p xmlns:wp14="http://schemas.microsoft.com/office/word/2010/wordml" w:rsidP="1D43EEAA" wp14:paraId="4B999985" wp14:textId="171D82A5">
      <w:pPr>
        <w:pStyle w:val="NoSpacing"/>
        <w:bidi w:val="0"/>
        <w:jc w:val="both"/>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US"/>
        </w:rPr>
      </w:pPr>
      <w:r w:rsidRPr="1D43EEAA" w:rsidR="7028AC96">
        <w:rPr>
          <w:rFonts w:ascii="Aptos" w:hAnsi="Aptos" w:eastAsia="Aptos" w:cs="Aptos" w:asciiTheme="minorAscii" w:hAnsiTheme="minorAscii" w:eastAsiaTheme="minorAscii" w:cstheme="minorAscii"/>
          <w:b w:val="1"/>
          <w:bCs w:val="1"/>
          <w:noProof w:val="0"/>
          <w:sz w:val="24"/>
          <w:szCs w:val="24"/>
          <w:lang w:val="en-US"/>
        </w:rPr>
        <w:t xml:space="preserve">Student Number - 2304206 </w:t>
      </w:r>
    </w:p>
    <w:p xmlns:wp14="http://schemas.microsoft.com/office/word/2010/wordml" w:rsidP="1D43EEAA" wp14:paraId="5C71B405" wp14:textId="64A8D3B5">
      <w:pPr>
        <w:pStyle w:val="NoSpacing"/>
        <w:bidi w:val="0"/>
        <w:jc w:val="both"/>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fr-FR"/>
        </w:rPr>
      </w:pPr>
      <w:r w:rsidRPr="1D43EEAA" w:rsidR="7028AC96">
        <w:rPr>
          <w:rFonts w:ascii="Aptos" w:hAnsi="Aptos" w:eastAsia="Aptos" w:cs="Aptos" w:asciiTheme="minorAscii" w:hAnsiTheme="minorAscii" w:eastAsiaTheme="minorAscii" w:cstheme="minorAscii"/>
          <w:b w:val="1"/>
          <w:bCs w:val="1"/>
          <w:noProof w:val="0"/>
          <w:sz w:val="24"/>
          <w:szCs w:val="24"/>
          <w:lang w:val="fr-FR"/>
        </w:rPr>
        <w:t xml:space="preserve">Strategic </w:t>
      </w:r>
      <w:r w:rsidRPr="1D43EEAA" w:rsidR="7028AC96">
        <w:rPr>
          <w:rFonts w:ascii="Aptos" w:hAnsi="Aptos" w:eastAsia="Aptos" w:cs="Aptos" w:asciiTheme="minorAscii" w:hAnsiTheme="minorAscii" w:eastAsiaTheme="minorAscii" w:cstheme="minorAscii"/>
          <w:b w:val="1"/>
          <w:bCs w:val="1"/>
          <w:noProof w:val="0"/>
          <w:sz w:val="24"/>
          <w:szCs w:val="24"/>
          <w:lang w:val="fr-FR"/>
        </w:rPr>
        <w:t>Tourism</w:t>
      </w:r>
      <w:r w:rsidRPr="1D43EEAA" w:rsidR="7028AC96">
        <w:rPr>
          <w:rFonts w:ascii="Aptos" w:hAnsi="Aptos" w:eastAsia="Aptos" w:cs="Aptos" w:asciiTheme="minorAscii" w:hAnsiTheme="minorAscii" w:eastAsiaTheme="minorAscii" w:cstheme="minorAscii"/>
          <w:b w:val="1"/>
          <w:bCs w:val="1"/>
          <w:noProof w:val="0"/>
          <w:sz w:val="24"/>
          <w:szCs w:val="24"/>
          <w:lang w:val="fr-FR"/>
        </w:rPr>
        <w:t>, Events and Leisure Management</w:t>
      </w:r>
    </w:p>
    <w:p xmlns:wp14="http://schemas.microsoft.com/office/word/2010/wordml" w:rsidP="1D43EEAA" wp14:paraId="4CB35E01" wp14:textId="2ED51313">
      <w:pPr>
        <w:pStyle w:val="NoSpacing"/>
        <w:bidi w:val="0"/>
        <w:jc w:val="both"/>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US"/>
        </w:rPr>
      </w:pPr>
      <w:r w:rsidRPr="1D43EEAA" w:rsidR="7028AC96">
        <w:rPr>
          <w:rFonts w:ascii="Aptos" w:hAnsi="Aptos" w:eastAsia="Aptos" w:cs="Aptos" w:asciiTheme="minorAscii" w:hAnsiTheme="minorAscii" w:eastAsiaTheme="minorAscii" w:cstheme="minorAscii"/>
          <w:b w:val="1"/>
          <w:bCs w:val="1"/>
          <w:noProof w:val="0"/>
          <w:sz w:val="24"/>
          <w:szCs w:val="24"/>
          <w:lang w:val="en-US"/>
        </w:rPr>
        <w:t xml:space="preserve">Lecture - </w:t>
      </w:r>
      <w:r w:rsidRPr="1D43EEAA" w:rsidR="18DB3CB8">
        <w:rPr>
          <w:rFonts w:ascii="Aptos" w:hAnsi="Aptos" w:eastAsia="Aptos" w:cs="Aptos" w:asciiTheme="minorAscii" w:hAnsiTheme="minorAscii" w:eastAsiaTheme="minorAscii" w:cstheme="minorAscii"/>
          <w:b w:val="1"/>
          <w:bCs w:val="1"/>
          <w:noProof w:val="0"/>
          <w:sz w:val="24"/>
          <w:szCs w:val="24"/>
          <w:lang w:val="en-US"/>
        </w:rPr>
        <w:t>Dr Ernest Balutie Wavei</w:t>
      </w:r>
    </w:p>
    <w:p xmlns:wp14="http://schemas.microsoft.com/office/word/2010/wordml" w:rsidP="1D43EEAA" wp14:paraId="61844239" wp14:textId="3D859352">
      <w:pPr>
        <w:pStyle w:val="NoSpacing"/>
        <w:bidi w:val="0"/>
        <w:jc w:val="both"/>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1D43EEAA" w:rsidR="7028AC96">
        <w:rPr>
          <w:rFonts w:ascii="Aptos" w:hAnsi="Aptos" w:eastAsia="Aptos" w:cs="Aptos" w:asciiTheme="minorAscii" w:hAnsiTheme="minorAscii" w:eastAsiaTheme="minorAscii" w:cstheme="minorAscii"/>
          <w:b w:val="1"/>
          <w:bCs w:val="1"/>
          <w:noProof w:val="0"/>
          <w:sz w:val="24"/>
          <w:szCs w:val="24"/>
          <w:lang w:val="en-US"/>
        </w:rPr>
        <w:t>Module handbook – BMTP601</w:t>
      </w:r>
      <w:r w:rsidRPr="1D43EEAA" w:rsidR="5B731976">
        <w:rPr>
          <w:rFonts w:ascii="Aptos" w:hAnsi="Aptos" w:eastAsia="Aptos" w:cs="Aptos" w:asciiTheme="minorAscii" w:hAnsiTheme="minorAscii" w:eastAsiaTheme="minorAscii" w:cstheme="minorAscii"/>
          <w:b w:val="1"/>
          <w:bCs w:val="1"/>
          <w:noProof w:val="0"/>
          <w:sz w:val="24"/>
          <w:szCs w:val="24"/>
          <w:lang w:val="en-US"/>
        </w:rPr>
        <w:t>6</w:t>
      </w:r>
    </w:p>
    <w:p xmlns:wp14="http://schemas.microsoft.com/office/word/2010/wordml" w:rsidP="1D43EEAA" wp14:paraId="0645FEAF" wp14:textId="79447037">
      <w:pPr>
        <w:pStyle w:val="Normal"/>
        <w:suppressLineNumbers w:val="0"/>
        <w:bidi w:val="0"/>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1"/>
          <w:bCs w:val="1"/>
          <w:noProof w:val="0"/>
          <w:sz w:val="24"/>
          <w:szCs w:val="24"/>
          <w:lang w:val="en-US"/>
        </w:rPr>
      </w:pPr>
    </w:p>
    <w:p xmlns:wp14="http://schemas.microsoft.com/office/word/2010/wordml" w:rsidP="1D43EEAA" wp14:paraId="7DE0B94A" wp14:textId="070EA8FE">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xmlns:wp14="http://schemas.microsoft.com/office/word/2010/wordml" w:rsidP="1D43EEAA" wp14:paraId="70F6EB5D" wp14:textId="70CF6A9F">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xmlns:wp14="http://schemas.microsoft.com/office/word/2010/wordml" w:rsidP="1D43EEAA" wp14:paraId="6ACDA8C0" wp14:textId="63D66175">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xmlns:wp14="http://schemas.microsoft.com/office/word/2010/wordml" w:rsidP="1D43EEAA" wp14:paraId="1F88EC48" wp14:textId="076A1700">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xmlns:wp14="http://schemas.microsoft.com/office/word/2010/wordml" w:rsidP="1D43EEAA" wp14:paraId="5E7FB970" wp14:textId="1CCB005B">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xmlns:wp14="http://schemas.microsoft.com/office/word/2010/wordml" w:rsidP="1D43EEAA" wp14:paraId="38F0477E" wp14:textId="24813C59">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r w:rsidRPr="1D43EEAA" w:rsidR="21620C38">
        <w:rPr>
          <w:rFonts w:ascii="Aptos" w:hAnsi="Aptos" w:eastAsia="Aptos" w:cs="Aptos" w:asciiTheme="minorAscii" w:hAnsiTheme="minorAscii" w:eastAsiaTheme="minorAscii" w:cstheme="minorAscii"/>
          <w:b w:val="1"/>
          <w:bCs w:val="1"/>
          <w:noProof w:val="0"/>
          <w:color w:val="auto"/>
          <w:sz w:val="24"/>
          <w:szCs w:val="24"/>
          <w:u w:val="single"/>
          <w:lang w:val="en-US"/>
        </w:rPr>
        <w:t xml:space="preserve">Executive Summary </w:t>
      </w:r>
    </w:p>
    <w:p w:rsidR="2C1CA889" w:rsidP="1D43EEAA" w:rsidRDefault="2C1CA889" w14:paraId="45AB9890" w14:textId="3D2B4746">
      <w:pPr>
        <w:bidi w:val="0"/>
        <w:spacing w:before="240" w:beforeAutospacing="off" w:after="240" w:afterAutospacing="off"/>
        <w:jc w:val="both"/>
        <w:rPr>
          <w:rFonts w:ascii="Aptos" w:hAnsi="Aptos" w:eastAsia="Aptos" w:cs="Aptos" w:asciiTheme="minorAscii" w:hAnsiTheme="minorAscii" w:eastAsiaTheme="minorAscii" w:cstheme="minorAscii"/>
          <w:noProof w:val="0"/>
          <w:sz w:val="24"/>
          <w:szCs w:val="24"/>
          <w:lang w:val="en-US"/>
        </w:rPr>
      </w:pPr>
      <w:r w:rsidRPr="1D43EEAA" w:rsidR="2C1CA889">
        <w:rPr>
          <w:rFonts w:ascii="Aptos" w:hAnsi="Aptos" w:eastAsia="Aptos" w:cs="Aptos" w:asciiTheme="minorAscii" w:hAnsiTheme="minorAscii" w:eastAsiaTheme="minorAscii" w:cstheme="minorAscii"/>
          <w:noProof w:val="0"/>
          <w:sz w:val="24"/>
          <w:szCs w:val="24"/>
          <w:lang w:val="en-US"/>
        </w:rPr>
        <w:t>This report explores how Donald Trump’s political influence has affected domestic tourism in the United States. Domestic tourism is the largest part of the U.S. tourism industry and supports millions of jobs across the country. Trump’s leadership style, which often used strong language, emotional messaging, and clear political positions, shaped how people felt about safety, identity, and travel. These feelings influenced where people chose to go, how they viewed different destinations, and how confident they felt about travelling.</w:t>
      </w:r>
    </w:p>
    <w:p w:rsidR="2C1CA889" w:rsidP="1D43EEAA" w:rsidRDefault="2C1CA889" w14:paraId="79196C55" w14:textId="5DB16DE8">
      <w:pPr>
        <w:bidi w:val="0"/>
        <w:spacing w:before="240" w:beforeAutospacing="off" w:after="240" w:afterAutospacing="off"/>
        <w:jc w:val="both"/>
        <w:rPr>
          <w:rFonts w:ascii="Aptos" w:hAnsi="Aptos" w:eastAsia="Aptos" w:cs="Aptos" w:asciiTheme="minorAscii" w:hAnsiTheme="minorAscii" w:eastAsiaTheme="minorAscii" w:cstheme="minorAscii"/>
          <w:noProof w:val="0"/>
          <w:sz w:val="24"/>
          <w:szCs w:val="24"/>
          <w:lang w:val="en-US"/>
        </w:rPr>
      </w:pPr>
      <w:r w:rsidRPr="1D43EEAA" w:rsidR="2C1CA889">
        <w:rPr>
          <w:rFonts w:ascii="Aptos" w:hAnsi="Aptos" w:eastAsia="Aptos" w:cs="Aptos" w:asciiTheme="minorAscii" w:hAnsiTheme="minorAscii" w:eastAsiaTheme="minorAscii" w:cstheme="minorAscii"/>
          <w:noProof w:val="0"/>
          <w:sz w:val="24"/>
          <w:szCs w:val="24"/>
          <w:lang w:val="en-US"/>
        </w:rPr>
        <w:t xml:space="preserve">Using PESTLE, SWOT, and stakeholder analysis, the report examines how political division, economic changes, mixed regulations, and media coverage during Trump’s presidency shaped domestic tourism. The findings show that Trump’s influence created both risks and opportunities. Some rural areas saw more visitors, while other places struggled with negative </w:t>
      </w:r>
      <w:r w:rsidRPr="1D43EEAA" w:rsidR="2C1CA889">
        <w:rPr>
          <w:rFonts w:ascii="Aptos" w:hAnsi="Aptos" w:eastAsia="Aptos" w:cs="Aptos" w:asciiTheme="minorAscii" w:hAnsiTheme="minorAscii" w:eastAsiaTheme="minorAscii" w:cstheme="minorAscii"/>
          <w:noProof w:val="0"/>
          <w:sz w:val="24"/>
          <w:szCs w:val="24"/>
          <w:lang w:val="en-US"/>
        </w:rPr>
        <w:t>perceptions</w:t>
      </w:r>
      <w:r w:rsidRPr="1D43EEAA" w:rsidR="2C1CA889">
        <w:rPr>
          <w:rFonts w:ascii="Aptos" w:hAnsi="Aptos" w:eastAsia="Aptos" w:cs="Aptos" w:asciiTheme="minorAscii" w:hAnsiTheme="minorAscii" w:eastAsiaTheme="minorAscii" w:cstheme="minorAscii"/>
          <w:noProof w:val="0"/>
          <w:sz w:val="24"/>
          <w:szCs w:val="24"/>
          <w:lang w:val="en-US"/>
        </w:rPr>
        <w:t>. The report ends with recommendations for tourism managers and policymakers to reduce political risks, promote inclusive messaging, and build a stronger and more resilient domestic tourism sector.</w:t>
      </w:r>
    </w:p>
    <w:p w:rsidR="2C34F8A4" w:rsidP="1D43EEAA" w:rsidRDefault="2C34F8A4" w14:paraId="6DAFE289" w14:textId="258EB260">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1E20062B" w14:textId="06677F84">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21787B3B" w14:textId="3C1A0D45">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4E297EE9" w14:textId="3A4477DF">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72CC1812" w14:textId="790FCF5C">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0F1E4E85" w14:textId="14D912CB">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6C176780" w:rsidP="1D43EEAA" w:rsidRDefault="6C176780" w14:paraId="70FB0F15" w14:textId="67578D6D">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r w:rsidRPr="1D43EEAA" w:rsidR="6C176780">
        <w:rPr>
          <w:rFonts w:ascii="Aptos" w:hAnsi="Aptos" w:eastAsia="Aptos" w:cs="Aptos" w:asciiTheme="minorAscii" w:hAnsiTheme="minorAscii" w:eastAsiaTheme="minorAscii" w:cstheme="minorAscii"/>
          <w:b w:val="1"/>
          <w:bCs w:val="1"/>
          <w:noProof w:val="0"/>
          <w:color w:val="auto"/>
          <w:sz w:val="24"/>
          <w:szCs w:val="24"/>
          <w:u w:val="single"/>
          <w:lang w:val="en-US"/>
        </w:rPr>
        <w:t xml:space="preserve">Contents Page </w:t>
      </w:r>
    </w:p>
    <w:sdt>
      <w:sdtPr>
        <w:id w:val="1351786727"/>
        <w:docPartObj>
          <w:docPartGallery w:val="Table of Contents"/>
          <w:docPartUnique/>
        </w:docPartObj>
      </w:sdtPr>
      <w:sdtContent>
        <w:p w:rsidR="1D43EEAA" w:rsidP="1D43EEAA" w:rsidRDefault="1D43EEAA" w14:paraId="774B54C0" w14:textId="25D07541">
          <w:pPr>
            <w:pStyle w:val="TOC1"/>
            <w:tabs>
              <w:tab w:val="right" w:leader="dot" w:pos="9360"/>
            </w:tabs>
            <w:bidi w:val="0"/>
            <w:rPr>
              <w:rStyle w:val="Hyperlink"/>
            </w:rPr>
          </w:pPr>
          <w:r>
            <w:fldChar w:fldCharType="begin"/>
          </w:r>
          <w:r>
            <w:instrText xml:space="preserve">TOC \o \z \u \h</w:instrText>
          </w:r>
          <w:r>
            <w:fldChar w:fldCharType="separate"/>
          </w:r>
          <w:hyperlink w:anchor="_Toc1320610758">
            <w:r w:rsidRPr="1D43EEAA" w:rsidR="1D43EEAA">
              <w:rPr>
                <w:rStyle w:val="Hyperlink"/>
              </w:rPr>
              <w:t>Introduction</w:t>
            </w:r>
            <w:r>
              <w:tab/>
            </w:r>
            <w:r>
              <w:fldChar w:fldCharType="begin"/>
            </w:r>
            <w:r>
              <w:instrText xml:space="preserve">PAGEREF _Toc1320610758 \h</w:instrText>
            </w:r>
            <w:r>
              <w:fldChar w:fldCharType="separate"/>
            </w:r>
            <w:r w:rsidRPr="1D43EEAA" w:rsidR="1D43EEAA">
              <w:rPr>
                <w:rStyle w:val="Hyperlink"/>
              </w:rPr>
              <w:t>2</w:t>
            </w:r>
            <w:r>
              <w:fldChar w:fldCharType="end"/>
            </w:r>
          </w:hyperlink>
        </w:p>
        <w:p w:rsidR="1D43EEAA" w:rsidP="1D43EEAA" w:rsidRDefault="1D43EEAA" w14:paraId="0AE83B81" w14:textId="2F23727D">
          <w:pPr>
            <w:pStyle w:val="TOC1"/>
            <w:tabs>
              <w:tab w:val="right" w:leader="dot" w:pos="9360"/>
            </w:tabs>
            <w:bidi w:val="0"/>
            <w:rPr>
              <w:rStyle w:val="Hyperlink"/>
            </w:rPr>
          </w:pPr>
          <w:hyperlink w:anchor="_Toc1352945341">
            <w:r w:rsidRPr="1D43EEAA" w:rsidR="1D43EEAA">
              <w:rPr>
                <w:rStyle w:val="Hyperlink"/>
              </w:rPr>
              <w:t>Findings</w:t>
            </w:r>
            <w:r>
              <w:tab/>
            </w:r>
            <w:r>
              <w:fldChar w:fldCharType="begin"/>
            </w:r>
            <w:r>
              <w:instrText xml:space="preserve">PAGEREF _Toc1352945341 \h</w:instrText>
            </w:r>
            <w:r>
              <w:fldChar w:fldCharType="separate"/>
            </w:r>
            <w:r w:rsidRPr="1D43EEAA" w:rsidR="1D43EEAA">
              <w:rPr>
                <w:rStyle w:val="Hyperlink"/>
              </w:rPr>
              <w:t>3</w:t>
            </w:r>
            <w:r>
              <w:fldChar w:fldCharType="end"/>
            </w:r>
          </w:hyperlink>
        </w:p>
        <w:p w:rsidR="1D43EEAA" w:rsidP="1D43EEAA" w:rsidRDefault="1D43EEAA" w14:paraId="14DE7EA3" w14:textId="2D5FE5EE">
          <w:pPr>
            <w:pStyle w:val="TOC1"/>
            <w:tabs>
              <w:tab w:val="right" w:leader="dot" w:pos="9360"/>
            </w:tabs>
            <w:bidi w:val="0"/>
            <w:rPr>
              <w:rStyle w:val="Hyperlink"/>
            </w:rPr>
          </w:pPr>
          <w:hyperlink w:anchor="_Toc1953905895">
            <w:r w:rsidRPr="1D43EEAA" w:rsidR="1D43EEAA">
              <w:rPr>
                <w:rStyle w:val="Hyperlink"/>
              </w:rPr>
              <w:t>PESTLE Analysis of Domestic Tourism Under Trump</w:t>
            </w:r>
            <w:r>
              <w:tab/>
            </w:r>
            <w:r>
              <w:fldChar w:fldCharType="begin"/>
            </w:r>
            <w:r>
              <w:instrText xml:space="preserve">PAGEREF _Toc1953905895 \h</w:instrText>
            </w:r>
            <w:r>
              <w:fldChar w:fldCharType="separate"/>
            </w:r>
            <w:r w:rsidRPr="1D43EEAA" w:rsidR="1D43EEAA">
              <w:rPr>
                <w:rStyle w:val="Hyperlink"/>
              </w:rPr>
              <w:t>4</w:t>
            </w:r>
            <w:r>
              <w:fldChar w:fldCharType="end"/>
            </w:r>
          </w:hyperlink>
        </w:p>
        <w:p w:rsidR="1D43EEAA" w:rsidP="1D43EEAA" w:rsidRDefault="1D43EEAA" w14:paraId="1ACB3D04" w14:textId="38F866D9">
          <w:pPr>
            <w:pStyle w:val="TOC1"/>
            <w:tabs>
              <w:tab w:val="right" w:leader="dot" w:pos="9360"/>
            </w:tabs>
            <w:bidi w:val="0"/>
            <w:rPr>
              <w:rStyle w:val="Hyperlink"/>
            </w:rPr>
          </w:pPr>
          <w:hyperlink w:anchor="_Toc250033005">
            <w:r w:rsidRPr="1D43EEAA" w:rsidR="1D43EEAA">
              <w:rPr>
                <w:rStyle w:val="Hyperlink"/>
              </w:rPr>
              <w:t>Strategic Analysis</w:t>
            </w:r>
            <w:r>
              <w:tab/>
            </w:r>
            <w:r>
              <w:fldChar w:fldCharType="begin"/>
            </w:r>
            <w:r>
              <w:instrText xml:space="preserve">PAGEREF _Toc250033005 \h</w:instrText>
            </w:r>
            <w:r>
              <w:fldChar w:fldCharType="separate"/>
            </w:r>
            <w:r w:rsidRPr="1D43EEAA" w:rsidR="1D43EEAA">
              <w:rPr>
                <w:rStyle w:val="Hyperlink"/>
              </w:rPr>
              <w:t>5</w:t>
            </w:r>
            <w:r>
              <w:fldChar w:fldCharType="end"/>
            </w:r>
          </w:hyperlink>
        </w:p>
        <w:p w:rsidR="1D43EEAA" w:rsidP="1D43EEAA" w:rsidRDefault="1D43EEAA" w14:paraId="77772ADF" w14:textId="01EA6CEE">
          <w:pPr>
            <w:pStyle w:val="TOC1"/>
            <w:tabs>
              <w:tab w:val="right" w:leader="dot" w:pos="9360"/>
            </w:tabs>
            <w:bidi w:val="0"/>
            <w:rPr>
              <w:rStyle w:val="Hyperlink"/>
            </w:rPr>
          </w:pPr>
          <w:hyperlink w:anchor="_Toc1803839766">
            <w:r w:rsidRPr="1D43EEAA" w:rsidR="1D43EEAA">
              <w:rPr>
                <w:rStyle w:val="Hyperlink"/>
              </w:rPr>
              <w:t>SWOT Analysis</w:t>
            </w:r>
            <w:r>
              <w:tab/>
            </w:r>
            <w:r>
              <w:fldChar w:fldCharType="begin"/>
            </w:r>
            <w:r>
              <w:instrText xml:space="preserve">PAGEREF _Toc1803839766 \h</w:instrText>
            </w:r>
            <w:r>
              <w:fldChar w:fldCharType="separate"/>
            </w:r>
            <w:r w:rsidRPr="1D43EEAA" w:rsidR="1D43EEAA">
              <w:rPr>
                <w:rStyle w:val="Hyperlink"/>
              </w:rPr>
              <w:t>7</w:t>
            </w:r>
            <w:r>
              <w:fldChar w:fldCharType="end"/>
            </w:r>
          </w:hyperlink>
        </w:p>
        <w:p w:rsidR="1D43EEAA" w:rsidP="1D43EEAA" w:rsidRDefault="1D43EEAA" w14:paraId="18699B6A" w14:textId="5C7FC518">
          <w:pPr>
            <w:pStyle w:val="TOC1"/>
            <w:tabs>
              <w:tab w:val="right" w:leader="dot" w:pos="9360"/>
            </w:tabs>
            <w:bidi w:val="0"/>
            <w:rPr>
              <w:rStyle w:val="Hyperlink"/>
            </w:rPr>
          </w:pPr>
          <w:hyperlink w:anchor="_Toc266884494">
            <w:r w:rsidRPr="1D43EEAA" w:rsidR="1D43EEAA">
              <w:rPr>
                <w:rStyle w:val="Hyperlink"/>
              </w:rPr>
              <w:t>Stakeholder Implications</w:t>
            </w:r>
            <w:r>
              <w:tab/>
            </w:r>
            <w:r>
              <w:fldChar w:fldCharType="begin"/>
            </w:r>
            <w:r>
              <w:instrText xml:space="preserve">PAGEREF _Toc266884494 \h</w:instrText>
            </w:r>
            <w:r>
              <w:fldChar w:fldCharType="separate"/>
            </w:r>
            <w:r w:rsidRPr="1D43EEAA" w:rsidR="1D43EEAA">
              <w:rPr>
                <w:rStyle w:val="Hyperlink"/>
              </w:rPr>
              <w:t>7</w:t>
            </w:r>
            <w:r>
              <w:fldChar w:fldCharType="end"/>
            </w:r>
          </w:hyperlink>
        </w:p>
        <w:p w:rsidR="1D43EEAA" w:rsidP="1D43EEAA" w:rsidRDefault="1D43EEAA" w14:paraId="3887558B" w14:textId="70A7184C">
          <w:pPr>
            <w:pStyle w:val="TOC1"/>
            <w:tabs>
              <w:tab w:val="right" w:leader="dot" w:pos="9360"/>
            </w:tabs>
            <w:bidi w:val="0"/>
            <w:rPr>
              <w:rStyle w:val="Hyperlink"/>
            </w:rPr>
          </w:pPr>
          <w:hyperlink w:anchor="_Toc192675803">
            <w:r w:rsidRPr="1D43EEAA" w:rsidR="1D43EEAA">
              <w:rPr>
                <w:rStyle w:val="Hyperlink"/>
              </w:rPr>
              <w:t>Conclusion</w:t>
            </w:r>
            <w:r>
              <w:tab/>
            </w:r>
            <w:r>
              <w:fldChar w:fldCharType="begin"/>
            </w:r>
            <w:r>
              <w:instrText xml:space="preserve">PAGEREF _Toc192675803 \h</w:instrText>
            </w:r>
            <w:r>
              <w:fldChar w:fldCharType="separate"/>
            </w:r>
            <w:r w:rsidRPr="1D43EEAA" w:rsidR="1D43EEAA">
              <w:rPr>
                <w:rStyle w:val="Hyperlink"/>
              </w:rPr>
              <w:t>8</w:t>
            </w:r>
            <w:r>
              <w:fldChar w:fldCharType="end"/>
            </w:r>
          </w:hyperlink>
        </w:p>
        <w:p w:rsidR="1D43EEAA" w:rsidP="1D43EEAA" w:rsidRDefault="1D43EEAA" w14:paraId="278CF10E" w14:textId="533F65EC">
          <w:pPr>
            <w:pStyle w:val="TOC1"/>
            <w:tabs>
              <w:tab w:val="right" w:leader="dot" w:pos="9360"/>
            </w:tabs>
            <w:bidi w:val="0"/>
            <w:rPr>
              <w:rStyle w:val="Hyperlink"/>
            </w:rPr>
          </w:pPr>
          <w:hyperlink w:anchor="_Toc476127017">
            <w:r w:rsidRPr="1D43EEAA" w:rsidR="1D43EEAA">
              <w:rPr>
                <w:rStyle w:val="Hyperlink"/>
              </w:rPr>
              <w:t>Recommendations</w:t>
            </w:r>
            <w:r>
              <w:tab/>
            </w:r>
            <w:r>
              <w:fldChar w:fldCharType="begin"/>
            </w:r>
            <w:r>
              <w:instrText xml:space="preserve">PAGEREF _Toc476127017 \h</w:instrText>
            </w:r>
            <w:r>
              <w:fldChar w:fldCharType="separate"/>
            </w:r>
            <w:r w:rsidRPr="1D43EEAA" w:rsidR="1D43EEAA">
              <w:rPr>
                <w:rStyle w:val="Hyperlink"/>
              </w:rPr>
              <w:t>9</w:t>
            </w:r>
            <w:r>
              <w:fldChar w:fldCharType="end"/>
            </w:r>
          </w:hyperlink>
        </w:p>
        <w:p w:rsidR="1D43EEAA" w:rsidP="1D43EEAA" w:rsidRDefault="1D43EEAA" w14:paraId="22A2AD11" w14:textId="25DA76C1">
          <w:pPr>
            <w:pStyle w:val="TOC1"/>
            <w:tabs>
              <w:tab w:val="right" w:leader="dot" w:pos="9360"/>
            </w:tabs>
            <w:bidi w:val="0"/>
            <w:rPr>
              <w:rStyle w:val="Hyperlink"/>
            </w:rPr>
          </w:pPr>
          <w:hyperlink w:anchor="_Toc1347584027">
            <w:r w:rsidRPr="1D43EEAA" w:rsidR="1D43EEAA">
              <w:rPr>
                <w:rStyle w:val="Hyperlink"/>
              </w:rPr>
              <w:t>Reference list</w:t>
            </w:r>
            <w:r>
              <w:tab/>
            </w:r>
            <w:r>
              <w:fldChar w:fldCharType="begin"/>
            </w:r>
            <w:r>
              <w:instrText xml:space="preserve">PAGEREF _Toc1347584027 \h</w:instrText>
            </w:r>
            <w:r>
              <w:fldChar w:fldCharType="separate"/>
            </w:r>
            <w:r w:rsidRPr="1D43EEAA" w:rsidR="1D43EEAA">
              <w:rPr>
                <w:rStyle w:val="Hyperlink"/>
              </w:rPr>
              <w:t>10</w:t>
            </w:r>
            <w:r>
              <w:fldChar w:fldCharType="end"/>
            </w:r>
          </w:hyperlink>
        </w:p>
        <w:p w:rsidR="1D43EEAA" w:rsidRDefault="1D43EEAA" w14:paraId="2D425989" w14:textId="095ACF06">
          <w:r>
            <w:fldChar w:fldCharType="end"/>
          </w:r>
        </w:p>
      </w:sdtContent>
    </w:sdt>
    <w:p w:rsidR="2C34F8A4" w:rsidP="1D43EEAA" w:rsidRDefault="2C34F8A4" w14:paraId="2B97EFA8" w14:textId="008623C9">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7B9AA35C" w14:textId="7B8933E7">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4F7ED41B" w14:textId="1F61D0FD">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4CD39AB0" w14:textId="156EC2F2">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205C6687" w14:textId="5FB88EBE">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09775FD6" w14:textId="6178AAF3">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1E983A22" w14:textId="176D5DD7">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42F881B8" w14:textId="067F1D44">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2F0B2421" w14:textId="139BE318">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64573C79" w14:textId="56D894D7">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w:rsidR="2C34F8A4" w:rsidP="1D43EEAA" w:rsidRDefault="2C34F8A4" w14:paraId="2978C50B" w14:textId="353442FA">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xmlns:wp14="http://schemas.microsoft.com/office/word/2010/wordml" w:rsidP="1D43EEAA" wp14:paraId="7E546D9B" wp14:textId="6465E0AD">
      <w:pPr>
        <w:pStyle w:val="Heading1"/>
        <w:jc w:val="both"/>
        <w:rPr>
          <w:rFonts w:ascii="Aptos" w:hAnsi="Aptos" w:eastAsia="Aptos" w:cs="Aptos" w:asciiTheme="minorAscii" w:hAnsiTheme="minorAscii" w:eastAsiaTheme="minorAscii" w:cstheme="minorAscii"/>
          <w:b w:val="1"/>
          <w:bCs w:val="1"/>
          <w:noProof w:val="0"/>
          <w:color w:val="auto"/>
          <w:sz w:val="24"/>
          <w:szCs w:val="24"/>
          <w:u w:val="single"/>
          <w:lang w:val="en-US"/>
        </w:rPr>
      </w:pPr>
      <w:bookmarkStart w:name="_Toc1320610758" w:id="77529272"/>
      <w:r w:rsidRPr="1D43EEAA" w:rsidR="21620C38">
        <w:rPr>
          <w:rFonts w:ascii="Aptos" w:hAnsi="Aptos" w:eastAsia="Aptos" w:cs="Aptos" w:asciiTheme="minorAscii" w:hAnsiTheme="minorAscii" w:eastAsiaTheme="minorAscii" w:cstheme="minorAscii"/>
          <w:noProof w:val="0"/>
          <w:sz w:val="24"/>
          <w:szCs w:val="24"/>
          <w:u w:val="single"/>
          <w:lang w:val="en-US"/>
        </w:rPr>
        <w:t>Introduction</w:t>
      </w:r>
      <w:bookmarkEnd w:id="77529272"/>
      <w:r w:rsidRPr="1D43EEAA" w:rsidR="21620C38">
        <w:rPr>
          <w:rFonts w:ascii="Aptos" w:hAnsi="Aptos" w:eastAsia="Aptos" w:cs="Aptos" w:asciiTheme="minorAscii" w:hAnsiTheme="minorAscii" w:eastAsiaTheme="minorAscii" w:cstheme="minorAscii"/>
          <w:noProof w:val="0"/>
          <w:sz w:val="24"/>
          <w:szCs w:val="24"/>
          <w:u w:val="single"/>
          <w:lang w:val="en-US"/>
        </w:rPr>
        <w:t xml:space="preserve"> </w:t>
      </w:r>
    </w:p>
    <w:p w:rsidR="0FFAAFE6" w:rsidP="1D43EEAA" w:rsidRDefault="0FFAAFE6" w14:paraId="3D19EC5B" w14:textId="23CD826D">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0FFAAFE6">
        <w:rPr>
          <w:rFonts w:ascii="Aptos" w:hAnsi="Aptos" w:eastAsia="Aptos" w:cs="Aptos" w:asciiTheme="minorAscii" w:hAnsiTheme="minorAscii" w:eastAsiaTheme="minorAscii" w:cstheme="minorAscii"/>
          <w:b w:val="0"/>
          <w:bCs w:val="0"/>
          <w:noProof w:val="0"/>
          <w:sz w:val="24"/>
          <w:szCs w:val="24"/>
          <w:lang w:val="en-US"/>
        </w:rPr>
        <w:t>Domestic tourism is one of the most important parts of the U.S. tourism economy, supporting millions of jobs and contributing significantly to national spending, as shown by long</w:t>
      </w:r>
      <w:r>
        <w:noBreakHyphen/>
      </w:r>
      <w:r w:rsidRPr="1D43EEAA" w:rsidR="0FFAAFE6">
        <w:rPr>
          <w:rFonts w:ascii="Aptos" w:hAnsi="Aptos" w:eastAsia="Aptos" w:cs="Aptos" w:asciiTheme="minorAscii" w:hAnsiTheme="minorAscii" w:eastAsiaTheme="minorAscii" w:cstheme="minorAscii"/>
          <w:b w:val="0"/>
          <w:bCs w:val="0"/>
          <w:noProof w:val="0"/>
          <w:sz w:val="24"/>
          <w:szCs w:val="24"/>
          <w:lang w:val="en-US"/>
        </w:rPr>
        <w:t xml:space="preserve">term travel forecasts from </w:t>
      </w:r>
      <w:r w:rsidRPr="1D43EEAA" w:rsidR="0FFAAFE6">
        <w:rPr>
          <w:rFonts w:ascii="Aptos" w:hAnsi="Aptos" w:eastAsia="Aptos" w:cs="Aptos" w:asciiTheme="minorAscii" w:hAnsiTheme="minorAscii" w:eastAsiaTheme="minorAscii" w:cstheme="minorAscii"/>
          <w:b w:val="0"/>
          <w:bCs w:val="0"/>
          <w:noProof w:val="0"/>
          <w:sz w:val="24"/>
          <w:szCs w:val="24"/>
          <w:lang w:val="en-US"/>
        </w:rPr>
        <w:t>U.S. Travel Association, (2015)</w:t>
      </w:r>
      <w:r w:rsidRPr="1D43EEAA" w:rsidR="0FFAAFE6">
        <w:rPr>
          <w:rFonts w:ascii="Aptos" w:hAnsi="Aptos" w:eastAsia="Aptos" w:cs="Aptos" w:asciiTheme="minorAscii" w:hAnsiTheme="minorAscii" w:eastAsiaTheme="minorAscii" w:cstheme="minorAscii"/>
          <w:b w:val="0"/>
          <w:bCs w:val="0"/>
          <w:noProof w:val="0"/>
          <w:sz w:val="24"/>
          <w:szCs w:val="24"/>
          <w:lang w:val="en-US"/>
        </w:rPr>
        <w:t xml:space="preserve">. It provides stability during periods when international travel is disrupted and helps local communities grow through visitor spending and regional development, which recent industry forecasts also highlight </w:t>
      </w:r>
      <w:r w:rsidRPr="1D43EEAA" w:rsidR="0FFAAFE6">
        <w:rPr>
          <w:rFonts w:ascii="Aptos" w:hAnsi="Aptos" w:eastAsia="Aptos" w:cs="Aptos" w:asciiTheme="minorAscii" w:hAnsiTheme="minorAscii" w:eastAsiaTheme="minorAscii" w:cstheme="minorAscii"/>
          <w:b w:val="0"/>
          <w:bCs w:val="0"/>
          <w:noProof w:val="0"/>
          <w:sz w:val="24"/>
          <w:szCs w:val="24"/>
          <w:lang w:val="en-US"/>
        </w:rPr>
        <w:t>Hospitality Net, (2026)</w:t>
      </w:r>
      <w:r w:rsidRPr="1D43EEAA" w:rsidR="0FFAAFE6">
        <w:rPr>
          <w:rFonts w:ascii="Aptos" w:hAnsi="Aptos" w:eastAsia="Aptos" w:cs="Aptos" w:asciiTheme="minorAscii" w:hAnsiTheme="minorAscii" w:eastAsiaTheme="minorAscii" w:cstheme="minorAscii"/>
          <w:b w:val="0"/>
          <w:bCs w:val="0"/>
          <w:noProof w:val="0"/>
          <w:sz w:val="24"/>
          <w:szCs w:val="24"/>
          <w:lang w:val="en-US"/>
        </w:rPr>
        <w:t>. Domestic travel tends to remain strong even during political or economic uncertainty, as people often choose to travel closer to home rather than abroad, a trend observed during the COVID</w:t>
      </w:r>
      <w:r>
        <w:noBreakHyphen/>
      </w:r>
      <w:r w:rsidRPr="1D43EEAA" w:rsidR="0FFAAFE6">
        <w:rPr>
          <w:rFonts w:ascii="Aptos" w:hAnsi="Aptos" w:eastAsia="Aptos" w:cs="Aptos" w:asciiTheme="minorAscii" w:hAnsiTheme="minorAscii" w:eastAsiaTheme="minorAscii" w:cstheme="minorAscii"/>
          <w:b w:val="0"/>
          <w:bCs w:val="0"/>
          <w:noProof w:val="0"/>
          <w:sz w:val="24"/>
          <w:szCs w:val="24"/>
          <w:lang w:val="en-US"/>
        </w:rPr>
        <w:t xml:space="preserve">19 period </w:t>
      </w:r>
      <w:r w:rsidRPr="1D43EEAA" w:rsidR="0FFAAFE6">
        <w:rPr>
          <w:rFonts w:ascii="Aptos" w:hAnsi="Aptos" w:eastAsia="Aptos" w:cs="Aptos" w:asciiTheme="minorAscii" w:hAnsiTheme="minorAscii" w:eastAsiaTheme="minorAscii" w:cstheme="minorAscii"/>
          <w:b w:val="0"/>
          <w:bCs w:val="0"/>
          <w:noProof w:val="0"/>
          <w:sz w:val="24"/>
          <w:szCs w:val="24"/>
          <w:lang w:val="en-US"/>
        </w:rPr>
        <w:t>Blanchard, (2021)</w:t>
      </w:r>
      <w:r w:rsidRPr="1D43EEAA" w:rsidR="0FFAAFE6">
        <w:rPr>
          <w:rFonts w:ascii="Aptos" w:hAnsi="Aptos" w:eastAsia="Aptos" w:cs="Aptos" w:asciiTheme="minorAscii" w:hAnsiTheme="minorAscii" w:eastAsiaTheme="minorAscii" w:cstheme="minorAscii"/>
          <w:b w:val="0"/>
          <w:bCs w:val="0"/>
          <w:noProof w:val="0"/>
          <w:sz w:val="24"/>
          <w:szCs w:val="24"/>
          <w:lang w:val="en-US"/>
        </w:rPr>
        <w:t>.</w:t>
      </w:r>
    </w:p>
    <w:p w:rsidR="0FFAAFE6" w:rsidP="1D43EEAA" w:rsidRDefault="0FFAAFE6" w14:paraId="6579D478" w14:textId="06B2C077">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0FFAAFE6">
        <w:rPr>
          <w:rFonts w:ascii="Aptos" w:hAnsi="Aptos" w:eastAsia="Aptos" w:cs="Aptos" w:asciiTheme="minorAscii" w:hAnsiTheme="minorAscii" w:eastAsiaTheme="minorAscii" w:cstheme="minorAscii"/>
          <w:b w:val="0"/>
          <w:bCs w:val="0"/>
          <w:noProof w:val="0"/>
          <w:sz w:val="24"/>
          <w:szCs w:val="24"/>
          <w:lang w:val="en-US"/>
        </w:rPr>
        <w:t>Pew Research Center, (2014)</w:t>
      </w:r>
      <w:r w:rsidRPr="1D43EEAA" w:rsidR="0FFAAFE6">
        <w:rPr>
          <w:rFonts w:ascii="Aptos" w:hAnsi="Aptos" w:eastAsia="Aptos" w:cs="Aptos" w:asciiTheme="minorAscii" w:hAnsiTheme="minorAscii" w:eastAsiaTheme="minorAscii" w:cstheme="minorAscii"/>
          <w:b w:val="0"/>
          <w:bCs w:val="0"/>
          <w:noProof w:val="0"/>
          <w:sz w:val="24"/>
          <w:szCs w:val="24"/>
          <w:lang w:val="en-US"/>
        </w:rPr>
        <w:t xml:space="preserve"> explains that political division in the United States has increased over the past decade, influencing how people view different destinations and regions. Public opinion trends also show that political identity has become more closely tied to lifestyle choices, including travel behaviour, with national polling data reflecting these shifts </w:t>
      </w:r>
      <w:r w:rsidRPr="1D43EEAA" w:rsidR="0FFAAFE6">
        <w:rPr>
          <w:rFonts w:ascii="Aptos" w:hAnsi="Aptos" w:eastAsia="Aptos" w:cs="Aptos" w:asciiTheme="minorAscii" w:hAnsiTheme="minorAscii" w:eastAsiaTheme="minorAscii" w:cstheme="minorAscii"/>
          <w:b w:val="0"/>
          <w:bCs w:val="0"/>
          <w:noProof w:val="0"/>
          <w:sz w:val="24"/>
          <w:szCs w:val="24"/>
          <w:lang w:val="en-US"/>
        </w:rPr>
        <w:t>Gallup, (2023)</w:t>
      </w:r>
      <w:r w:rsidRPr="1D43EEAA" w:rsidR="0FFAAFE6">
        <w:rPr>
          <w:rFonts w:ascii="Aptos" w:hAnsi="Aptos" w:eastAsia="Aptos" w:cs="Aptos" w:asciiTheme="minorAscii" w:hAnsiTheme="minorAscii" w:eastAsiaTheme="minorAscii" w:cstheme="minorAscii"/>
          <w:b w:val="0"/>
          <w:bCs w:val="0"/>
          <w:noProof w:val="0"/>
          <w:sz w:val="24"/>
          <w:szCs w:val="24"/>
          <w:lang w:val="en-US"/>
        </w:rPr>
        <w:t>.</w:t>
      </w:r>
    </w:p>
    <w:p w:rsidR="0FFAAFE6" w:rsidP="1D43EEAA" w:rsidRDefault="0FFAAFE6" w14:paraId="1DAB6BFA" w14:textId="7EC5FFA0">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0FFAAFE6">
        <w:rPr>
          <w:rFonts w:ascii="Aptos" w:hAnsi="Aptos" w:eastAsia="Aptos" w:cs="Aptos" w:asciiTheme="minorAscii" w:hAnsiTheme="minorAscii" w:eastAsiaTheme="minorAscii" w:cstheme="minorAscii"/>
          <w:b w:val="0"/>
          <w:bCs w:val="0"/>
          <w:noProof w:val="0"/>
          <w:sz w:val="24"/>
          <w:szCs w:val="24"/>
          <w:lang w:val="en-US"/>
        </w:rPr>
        <w:t>Research on political communication and public trust highlights how messaging can influence behaviour and decision</w:t>
      </w:r>
      <w:r>
        <w:noBreakHyphen/>
      </w:r>
      <w:r w:rsidRPr="1D43EEAA" w:rsidR="0FFAAFE6">
        <w:rPr>
          <w:rFonts w:ascii="Aptos" w:hAnsi="Aptos" w:eastAsia="Aptos" w:cs="Aptos" w:asciiTheme="minorAscii" w:hAnsiTheme="minorAscii" w:eastAsiaTheme="minorAscii" w:cstheme="minorAscii"/>
          <w:b w:val="0"/>
          <w:bCs w:val="0"/>
          <w:noProof w:val="0"/>
          <w:sz w:val="24"/>
          <w:szCs w:val="24"/>
          <w:lang w:val="en-US"/>
        </w:rPr>
        <w:t xml:space="preserve">making </w:t>
      </w:r>
      <w:r w:rsidRPr="1D43EEAA" w:rsidR="0FFAAFE6">
        <w:rPr>
          <w:rFonts w:ascii="Aptos" w:hAnsi="Aptos" w:eastAsia="Aptos" w:cs="Aptos" w:asciiTheme="minorAscii" w:hAnsiTheme="minorAscii" w:eastAsiaTheme="minorAscii" w:cstheme="minorAscii"/>
          <w:b w:val="0"/>
          <w:bCs w:val="0"/>
          <w:noProof w:val="0"/>
          <w:sz w:val="24"/>
          <w:szCs w:val="24"/>
          <w:lang w:val="en-US"/>
        </w:rPr>
        <w:t>Kavanagh and Rich, (2018)</w:t>
      </w:r>
      <w:r w:rsidRPr="1D43EEAA" w:rsidR="0FFAAFE6">
        <w:rPr>
          <w:rFonts w:ascii="Aptos" w:hAnsi="Aptos" w:eastAsia="Aptos" w:cs="Aptos" w:asciiTheme="minorAscii" w:hAnsiTheme="minorAscii" w:eastAsiaTheme="minorAscii" w:cstheme="minorAscii"/>
          <w:b w:val="0"/>
          <w:bCs w:val="0"/>
          <w:noProof w:val="0"/>
          <w:sz w:val="24"/>
          <w:szCs w:val="24"/>
          <w:lang w:val="en-US"/>
        </w:rPr>
        <w:t>. This is important because tourism is sensitive to political messaging, social tension, and public confidence. This report uses strategic tools such as PESTLE, SWOT, and stakeholder analysis to explore how Trump’s political influence may shape domestic tourism and what this means for destinations, businesses, and travellers.</w:t>
      </w:r>
    </w:p>
    <w:p w:rsidR="2C34F8A4" w:rsidP="1D43EEAA" w:rsidRDefault="2C34F8A4" w14:paraId="176A81F7" w14:textId="230D282A">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2C34F8A4" w:rsidP="1D43EEAA" w:rsidRDefault="2C34F8A4" w14:paraId="55905028" w14:textId="4718018E">
      <w:pPr>
        <w:pStyle w:val="Heading1"/>
        <w:jc w:val="both"/>
        <w:rPr>
          <w:rFonts w:ascii="Aptos" w:hAnsi="Aptos" w:eastAsia="Aptos" w:cs="Aptos" w:asciiTheme="minorAscii" w:hAnsiTheme="minorAscii" w:eastAsiaTheme="minorAscii" w:cstheme="minorAscii"/>
          <w:noProof w:val="0"/>
          <w:sz w:val="24"/>
          <w:szCs w:val="24"/>
          <w:u w:val="single"/>
          <w:lang w:val="en-US"/>
        </w:rPr>
      </w:pPr>
    </w:p>
    <w:p xmlns:wp14="http://schemas.microsoft.com/office/word/2010/wordml" w:rsidP="1D43EEAA" wp14:paraId="5E7BD63A" wp14:textId="28F7E446">
      <w:pPr>
        <w:pStyle w:val="Heading1"/>
        <w:jc w:val="both"/>
        <w:rPr>
          <w:rFonts w:ascii="Aptos" w:hAnsi="Aptos" w:eastAsia="Aptos" w:cs="Aptos" w:asciiTheme="minorAscii" w:hAnsiTheme="minorAscii" w:eastAsiaTheme="minorAscii" w:cstheme="minorAscii"/>
          <w:b w:val="1"/>
          <w:bCs w:val="1"/>
          <w:noProof w:val="0"/>
          <w:color w:val="auto"/>
          <w:sz w:val="24"/>
          <w:szCs w:val="24"/>
          <w:u w:val="single"/>
          <w:lang w:val="en-US"/>
        </w:rPr>
      </w:pPr>
      <w:bookmarkStart w:name="_Toc1352945341" w:id="1230823880"/>
      <w:r w:rsidRPr="1D43EEAA" w:rsidR="70D7E55A">
        <w:rPr>
          <w:rFonts w:ascii="Aptos" w:hAnsi="Aptos" w:eastAsia="Aptos" w:cs="Aptos" w:asciiTheme="minorAscii" w:hAnsiTheme="minorAscii" w:eastAsiaTheme="minorAscii" w:cstheme="minorAscii"/>
          <w:noProof w:val="0"/>
          <w:sz w:val="24"/>
          <w:szCs w:val="24"/>
          <w:u w:val="single"/>
          <w:lang w:val="en-US"/>
        </w:rPr>
        <w:t>Findings</w:t>
      </w:r>
      <w:bookmarkEnd w:id="1230823880"/>
      <w:r w:rsidRPr="1D43EEAA" w:rsidR="70D7E55A">
        <w:rPr>
          <w:rFonts w:ascii="Aptos" w:hAnsi="Aptos" w:eastAsia="Aptos" w:cs="Aptos" w:asciiTheme="minorAscii" w:hAnsiTheme="minorAscii" w:eastAsiaTheme="minorAscii" w:cstheme="minorAscii"/>
          <w:noProof w:val="0"/>
          <w:sz w:val="24"/>
          <w:szCs w:val="24"/>
          <w:u w:val="single"/>
          <w:lang w:val="en-US"/>
        </w:rPr>
        <w:t xml:space="preserve"> </w:t>
      </w:r>
    </w:p>
    <w:p xmlns:wp14="http://schemas.microsoft.com/office/word/2010/wordml" w:rsidP="1D43EEAA" wp14:paraId="153FD5CC" wp14:textId="11EFCC9D">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r w:rsidRPr="1D43EEAA" w:rsidR="70D7E55A">
        <w:rPr>
          <w:rFonts w:ascii="Aptos" w:hAnsi="Aptos" w:eastAsia="Aptos" w:cs="Aptos" w:asciiTheme="minorAscii" w:hAnsiTheme="minorAscii" w:eastAsiaTheme="minorAscii" w:cstheme="minorAscii"/>
          <w:b w:val="1"/>
          <w:bCs w:val="1"/>
          <w:noProof w:val="0"/>
          <w:color w:val="auto"/>
          <w:sz w:val="24"/>
          <w:szCs w:val="24"/>
          <w:u w:val="single"/>
          <w:lang w:val="en-US"/>
        </w:rPr>
        <w:t>Contextual Overview of Trump’s Political Influence</w:t>
      </w:r>
    </w:p>
    <w:p w:rsidR="7AC5DD7E" w:rsidP="1D43EEAA" w:rsidRDefault="7AC5DD7E" w14:paraId="2D517E46" w14:textId="7F0E1150">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According to </w:t>
      </w:r>
      <w:r w:rsidRPr="1D43EEAA" w:rsidR="7AC5DD7E">
        <w:rPr>
          <w:rFonts w:ascii="Aptos" w:hAnsi="Aptos" w:eastAsia="Aptos" w:cs="Aptos" w:asciiTheme="minorAscii" w:hAnsiTheme="minorAscii" w:eastAsiaTheme="minorAscii" w:cstheme="minorAscii"/>
          <w:b w:val="0"/>
          <w:bCs w:val="0"/>
          <w:noProof w:val="0"/>
          <w:sz w:val="24"/>
          <w:szCs w:val="24"/>
          <w:lang w:val="en-US"/>
        </w:rPr>
        <w:t>Pew Research Center, (2014)</w:t>
      </w: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 political division in the United States had already been rising for years, and this growing divide strongly influenced how people viewed different destinations and regions. Public opinion trends also show that political identity increasingly shaped lifestyle choices, including travel behaviour, as highlighted by </w:t>
      </w:r>
      <w:r w:rsidRPr="1D43EEAA" w:rsidR="7AC5DD7E">
        <w:rPr>
          <w:rFonts w:ascii="Aptos" w:hAnsi="Aptos" w:eastAsia="Aptos" w:cs="Aptos" w:asciiTheme="minorAscii" w:hAnsiTheme="minorAscii" w:eastAsiaTheme="minorAscii" w:cstheme="minorAscii"/>
          <w:b w:val="0"/>
          <w:bCs w:val="0"/>
          <w:noProof w:val="0"/>
          <w:sz w:val="24"/>
          <w:szCs w:val="24"/>
          <w:lang w:val="en-US"/>
        </w:rPr>
        <w:t>Gallup, (2023)</w:t>
      </w:r>
      <w:r w:rsidRPr="1D43EEAA" w:rsidR="7AC5DD7E">
        <w:rPr>
          <w:rFonts w:ascii="Aptos" w:hAnsi="Aptos" w:eastAsia="Aptos" w:cs="Aptos" w:asciiTheme="minorAscii" w:hAnsiTheme="minorAscii" w:eastAsiaTheme="minorAscii" w:cstheme="minorAscii"/>
          <w:b w:val="0"/>
          <w:bCs w:val="0"/>
          <w:noProof w:val="0"/>
          <w:sz w:val="24"/>
          <w:szCs w:val="24"/>
          <w:lang w:val="en-US"/>
        </w:rPr>
        <w:t>. This meant that many travellers preferred destinations where they felt politically and socially aligned.</w:t>
      </w:r>
    </w:p>
    <w:p w:rsidR="7AC5DD7E" w:rsidP="1D43EEAA" w:rsidRDefault="7AC5DD7E" w14:paraId="5F844F25" w14:textId="27EBB0DB">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Economic conditions also shaped domestic tourism patterns. As shown by </w:t>
      </w:r>
      <w:r w:rsidRPr="1D43EEAA" w:rsidR="7AC5DD7E">
        <w:rPr>
          <w:rFonts w:ascii="Aptos" w:hAnsi="Aptos" w:eastAsia="Aptos" w:cs="Aptos" w:asciiTheme="minorAscii" w:hAnsiTheme="minorAscii" w:eastAsiaTheme="minorAscii" w:cstheme="minorAscii"/>
          <w:b w:val="0"/>
          <w:bCs w:val="0"/>
          <w:noProof w:val="0"/>
          <w:sz w:val="24"/>
          <w:szCs w:val="24"/>
          <w:lang w:val="en-US"/>
        </w:rPr>
        <w:t>U.S. Census Bureau, (2019)</w:t>
      </w:r>
      <w:r w:rsidRPr="1D43EEAA" w:rsidR="7AC5DD7E">
        <w:rPr>
          <w:rFonts w:ascii="Aptos" w:hAnsi="Aptos" w:eastAsia="Aptos" w:cs="Aptos" w:asciiTheme="minorAscii" w:hAnsiTheme="minorAscii" w:eastAsiaTheme="minorAscii" w:cstheme="minorAscii"/>
          <w:b w:val="0"/>
          <w:bCs w:val="0"/>
          <w:noProof w:val="0"/>
          <w:sz w:val="24"/>
          <w:szCs w:val="24"/>
          <w:lang w:val="en-US"/>
        </w:rPr>
        <w:t>, fluctuations in household confidence and spending affected how often people travelled and how much they were willing to spend. During the COVID</w:t>
      </w:r>
      <w:r>
        <w:noBreakHyphen/>
      </w:r>
      <w:r w:rsidRPr="1D43EEAA" w:rsidR="7AC5DD7E">
        <w:rPr>
          <w:rFonts w:ascii="Aptos" w:hAnsi="Aptos" w:eastAsia="Aptos" w:cs="Aptos" w:asciiTheme="minorAscii" w:hAnsiTheme="minorAscii" w:eastAsiaTheme="minorAscii" w:cstheme="minorAscii"/>
          <w:b w:val="0"/>
          <w:bCs w:val="0"/>
          <w:noProof w:val="0"/>
          <w:sz w:val="24"/>
          <w:szCs w:val="24"/>
          <w:lang w:val="en-US"/>
        </w:rPr>
        <w:t>19 period, travel sentiment shifted significantly, with many Americans choosing local or regional destinations instead of long</w:t>
      </w:r>
      <w:r>
        <w:noBreakHyphen/>
      </w: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distance trips. This trend is clearly described by </w:t>
      </w:r>
      <w:r w:rsidRPr="1D43EEAA" w:rsidR="7AC5DD7E">
        <w:rPr>
          <w:rFonts w:ascii="Aptos" w:hAnsi="Aptos" w:eastAsia="Aptos" w:cs="Aptos" w:asciiTheme="minorAscii" w:hAnsiTheme="minorAscii" w:eastAsiaTheme="minorAscii" w:cstheme="minorAscii"/>
          <w:b w:val="0"/>
          <w:bCs w:val="0"/>
          <w:noProof w:val="0"/>
          <w:sz w:val="24"/>
          <w:szCs w:val="24"/>
          <w:lang w:val="en-US"/>
        </w:rPr>
        <w:t>Blanchard, (2021)</w:t>
      </w:r>
      <w:r w:rsidRPr="1D43EEAA" w:rsidR="7AC5DD7E">
        <w:rPr>
          <w:rFonts w:ascii="Aptos" w:hAnsi="Aptos" w:eastAsia="Aptos" w:cs="Aptos" w:asciiTheme="minorAscii" w:hAnsiTheme="minorAscii" w:eastAsiaTheme="minorAscii" w:cstheme="minorAscii"/>
          <w:b w:val="0"/>
          <w:bCs w:val="0"/>
          <w:noProof w:val="0"/>
          <w:sz w:val="24"/>
          <w:szCs w:val="24"/>
          <w:lang w:val="en-US"/>
        </w:rPr>
        <w:t>, who notes that travellers became more cautious and preferred destinations closer to home.</w:t>
      </w:r>
    </w:p>
    <w:p w:rsidR="7AC5DD7E" w:rsidP="1D43EEAA" w:rsidRDefault="7AC5DD7E" w14:paraId="205A0F91" w14:textId="6A90B51D">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AC5DD7E">
        <w:rPr>
          <w:rFonts w:ascii="Aptos" w:hAnsi="Aptos" w:eastAsia="Aptos" w:cs="Aptos" w:asciiTheme="minorAscii" w:hAnsiTheme="minorAscii" w:eastAsiaTheme="minorAscii" w:cstheme="minorAscii"/>
          <w:b w:val="0"/>
          <w:bCs w:val="0"/>
          <w:noProof w:val="0"/>
          <w:sz w:val="24"/>
          <w:szCs w:val="24"/>
          <w:lang w:val="en-US"/>
        </w:rPr>
        <w:t>Outdoor and nature</w:t>
      </w:r>
      <w:r>
        <w:noBreakHyphen/>
      </w: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based destinations experienced strong growth during this period. Visitor data from </w:t>
      </w:r>
      <w:r w:rsidRPr="1D43EEAA" w:rsidR="7AC5DD7E">
        <w:rPr>
          <w:rFonts w:ascii="Aptos" w:hAnsi="Aptos" w:eastAsia="Aptos" w:cs="Aptos" w:asciiTheme="minorAscii" w:hAnsiTheme="minorAscii" w:eastAsiaTheme="minorAscii" w:cstheme="minorAscii"/>
          <w:b w:val="0"/>
          <w:bCs w:val="0"/>
          <w:noProof w:val="0"/>
          <w:sz w:val="24"/>
          <w:szCs w:val="24"/>
          <w:lang w:val="en-US"/>
        </w:rPr>
        <w:t>National Park Service, (2024)</w:t>
      </w: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 shows that national parks saw increased visitation as travellers sought open spaces and safer environments. This shift benefited rural areas but also created pressure on natural sites.</w:t>
      </w:r>
    </w:p>
    <w:p w:rsidR="7AC5DD7E" w:rsidP="1D43EEAA" w:rsidRDefault="7AC5DD7E" w14:paraId="37798BB1" w14:textId="402A72EE">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Political communication also played a major role in shaping travel behaviour. Research from </w:t>
      </w:r>
      <w:r w:rsidRPr="1D43EEAA" w:rsidR="7AC5DD7E">
        <w:rPr>
          <w:rFonts w:ascii="Aptos" w:hAnsi="Aptos" w:eastAsia="Aptos" w:cs="Aptos" w:asciiTheme="minorAscii" w:hAnsiTheme="minorAscii" w:eastAsiaTheme="minorAscii" w:cstheme="minorAscii"/>
          <w:b w:val="0"/>
          <w:bCs w:val="0"/>
          <w:noProof w:val="0"/>
          <w:sz w:val="24"/>
          <w:szCs w:val="24"/>
          <w:lang w:val="en-US"/>
        </w:rPr>
        <w:t>Kavanagh and Rich, (2018)</w:t>
      </w: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 explains that political messaging and public trust strongly influence how people interpret risk and national events. Trump’s communication style, which was often direct and emotionally charged, contributed to differing perceptions of safety and belonging among various groups of travellers.</w:t>
      </w:r>
    </w:p>
    <w:p w:rsidR="7AC5DD7E" w:rsidP="1D43EEAA" w:rsidRDefault="7AC5DD7E" w14:paraId="11D528DD" w14:textId="109F8642">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Industry forecasts further show that domestic tourism experienced uneven performance. Reports from </w:t>
      </w:r>
      <w:r w:rsidRPr="1D43EEAA" w:rsidR="7AC5DD7E">
        <w:rPr>
          <w:rFonts w:ascii="Aptos" w:hAnsi="Aptos" w:eastAsia="Aptos" w:cs="Aptos" w:asciiTheme="minorAscii" w:hAnsiTheme="minorAscii" w:eastAsiaTheme="minorAscii" w:cstheme="minorAscii"/>
          <w:b w:val="0"/>
          <w:bCs w:val="0"/>
          <w:noProof w:val="0"/>
          <w:sz w:val="24"/>
          <w:szCs w:val="24"/>
          <w:lang w:val="en-US"/>
        </w:rPr>
        <w:t>Hospitality Net, (2026)</w:t>
      </w: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 indicate that long</w:t>
      </w:r>
      <w:r>
        <w:noBreakHyphen/>
      </w:r>
      <w:r w:rsidRPr="1D43EEAA" w:rsidR="7AC5DD7E">
        <w:rPr>
          <w:rFonts w:ascii="Aptos" w:hAnsi="Aptos" w:eastAsia="Aptos" w:cs="Aptos" w:asciiTheme="minorAscii" w:hAnsiTheme="minorAscii" w:eastAsiaTheme="minorAscii" w:cstheme="minorAscii"/>
          <w:b w:val="0"/>
          <w:bCs w:val="0"/>
          <w:noProof w:val="0"/>
          <w:sz w:val="24"/>
          <w:szCs w:val="24"/>
          <w:lang w:val="en-US"/>
        </w:rPr>
        <w:t>term growth remained steady, but short</w:t>
      </w:r>
      <w:r>
        <w:noBreakHyphen/>
      </w: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term fluctuations were common due to political events and public sentiment. In addition, inbound travel declined due to negative global perceptions, placing more pressure on domestic tourism to sustain the industry, as noted by </w:t>
      </w:r>
      <w:r w:rsidRPr="1D43EEAA" w:rsidR="7AC5DD7E">
        <w:rPr>
          <w:rFonts w:ascii="Aptos" w:hAnsi="Aptos" w:eastAsia="Aptos" w:cs="Aptos" w:asciiTheme="minorAscii" w:hAnsiTheme="minorAscii" w:eastAsiaTheme="minorAscii" w:cstheme="minorAscii"/>
          <w:b w:val="0"/>
          <w:bCs w:val="0"/>
          <w:noProof w:val="0"/>
          <w:sz w:val="24"/>
          <w:szCs w:val="24"/>
          <w:lang w:val="en-US"/>
        </w:rPr>
        <w:t>Tourism Economics, (2025)</w:t>
      </w:r>
      <w:r w:rsidRPr="1D43EEAA" w:rsidR="7AC5DD7E">
        <w:rPr>
          <w:rFonts w:ascii="Aptos" w:hAnsi="Aptos" w:eastAsia="Aptos" w:cs="Aptos" w:asciiTheme="minorAscii" w:hAnsiTheme="minorAscii" w:eastAsiaTheme="minorAscii" w:cstheme="minorAscii"/>
          <w:b w:val="0"/>
          <w:bCs w:val="0"/>
          <w:noProof w:val="0"/>
          <w:sz w:val="24"/>
          <w:szCs w:val="24"/>
          <w:lang w:val="en-US"/>
        </w:rPr>
        <w:t>.</w:t>
      </w:r>
    </w:p>
    <w:p w:rsidR="7AC5DD7E" w:rsidP="1D43EEAA" w:rsidRDefault="7AC5DD7E" w14:paraId="3D764FBF" w14:textId="7B2E502D">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AC5DD7E">
        <w:rPr>
          <w:rFonts w:ascii="Aptos" w:hAnsi="Aptos" w:eastAsia="Aptos" w:cs="Aptos" w:asciiTheme="minorAscii" w:hAnsiTheme="minorAscii" w:eastAsiaTheme="minorAscii" w:cstheme="minorAscii"/>
          <w:b w:val="0"/>
          <w:bCs w:val="0"/>
          <w:noProof w:val="0"/>
          <w:sz w:val="24"/>
          <w:szCs w:val="24"/>
          <w:lang w:val="en-US"/>
        </w:rPr>
        <w:t xml:space="preserve">Transport patterns also shifted. According to </w:t>
      </w:r>
      <w:r w:rsidRPr="1D43EEAA" w:rsidR="7AC5DD7E">
        <w:rPr>
          <w:rFonts w:ascii="Aptos" w:hAnsi="Aptos" w:eastAsia="Aptos" w:cs="Aptos" w:asciiTheme="minorAscii" w:hAnsiTheme="minorAscii" w:eastAsiaTheme="minorAscii" w:cstheme="minorAscii"/>
          <w:b w:val="0"/>
          <w:bCs w:val="0"/>
          <w:noProof w:val="0"/>
          <w:sz w:val="24"/>
          <w:szCs w:val="24"/>
          <w:lang w:val="en-US"/>
        </w:rPr>
        <w:t>Metro Magazine, (2025)</w:t>
      </w:r>
      <w:r w:rsidRPr="1D43EEAA" w:rsidR="7AC5DD7E">
        <w:rPr>
          <w:rFonts w:ascii="Aptos" w:hAnsi="Aptos" w:eastAsia="Aptos" w:cs="Aptos" w:asciiTheme="minorAscii" w:hAnsiTheme="minorAscii" w:eastAsiaTheme="minorAscii" w:cstheme="minorAscii"/>
          <w:b w:val="0"/>
          <w:bCs w:val="0"/>
          <w:noProof w:val="0"/>
          <w:sz w:val="24"/>
          <w:szCs w:val="24"/>
          <w:lang w:val="en-US"/>
        </w:rPr>
        <w:t>, public transportation usage changed significantly, with some travellers avoiding crowded systems and others relying more heavily on road travel. These changes influenced which destinations grew and which struggled.</w:t>
      </w:r>
    </w:p>
    <w:p w:rsidR="7AC5DD7E" w:rsidP="1D43EEAA" w:rsidRDefault="7AC5DD7E" w14:paraId="7FF222F7" w14:textId="2709DACE">
      <w:pPr>
        <w:spacing w:before="240" w:beforeAutospacing="off" w:after="240" w:afterAutospacing="off"/>
        <w:jc w:val="both"/>
        <w:rPr>
          <w:rFonts w:ascii="Aptos" w:hAnsi="Aptos" w:eastAsia="Aptos" w:cs="Aptos" w:asciiTheme="minorAscii" w:hAnsiTheme="minorAscii" w:eastAsiaTheme="minorAscii" w:cstheme="minorAscii"/>
          <w:noProof w:val="0"/>
          <w:sz w:val="24"/>
          <w:szCs w:val="24"/>
          <w:lang w:val="en-US"/>
        </w:rPr>
      </w:pPr>
      <w:r w:rsidRPr="1D43EEAA" w:rsidR="7AC5DD7E">
        <w:rPr>
          <w:rFonts w:ascii="Aptos" w:hAnsi="Aptos" w:eastAsia="Aptos" w:cs="Aptos" w:asciiTheme="minorAscii" w:hAnsiTheme="minorAscii" w:eastAsiaTheme="minorAscii" w:cstheme="minorAscii"/>
          <w:noProof w:val="0"/>
          <w:sz w:val="24"/>
          <w:szCs w:val="24"/>
          <w:lang w:val="en-US"/>
        </w:rPr>
        <w:t>Overall, the findings show that domestic tourism during Trump’s presidency was shaped by political division, economic uncertainty, public sentiment, and communication trends. These factors created uneven travel patterns, with some destinations benefiting from increased interest while others faced declines.</w:t>
      </w:r>
    </w:p>
    <w:p w:rsidR="2C34F8A4" w:rsidP="1D43EEAA" w:rsidRDefault="2C34F8A4" w14:paraId="3C8B5A8E" w14:textId="71AE672F">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p>
    <w:p xmlns:wp14="http://schemas.microsoft.com/office/word/2010/wordml" w:rsidP="1D43EEAA" wp14:paraId="73709345" wp14:textId="03B32AD3">
      <w:pPr>
        <w:pStyle w:val="Heading1"/>
        <w:jc w:val="both"/>
        <w:rPr>
          <w:rFonts w:ascii="Aptos" w:hAnsi="Aptos" w:eastAsia="Aptos" w:cs="Aptos" w:asciiTheme="minorAscii" w:hAnsiTheme="minorAscii" w:eastAsiaTheme="minorAscii" w:cstheme="minorAscii"/>
          <w:b w:val="1"/>
          <w:bCs w:val="1"/>
          <w:noProof w:val="0"/>
          <w:color w:val="auto"/>
          <w:sz w:val="24"/>
          <w:szCs w:val="24"/>
          <w:u w:val="single"/>
          <w:lang w:val="en-US"/>
        </w:rPr>
      </w:pPr>
      <w:bookmarkStart w:name="_Toc1953905895" w:id="164703170"/>
      <w:r w:rsidRPr="1D43EEAA" w:rsidR="70D7E55A">
        <w:rPr>
          <w:rFonts w:ascii="Aptos" w:hAnsi="Aptos" w:eastAsia="Aptos" w:cs="Aptos" w:asciiTheme="minorAscii" w:hAnsiTheme="minorAscii" w:eastAsiaTheme="minorAscii" w:cstheme="minorAscii"/>
          <w:noProof w:val="0"/>
          <w:sz w:val="24"/>
          <w:szCs w:val="24"/>
          <w:u w:val="single"/>
          <w:lang w:val="en-US"/>
        </w:rPr>
        <w:t>PESTLE Analysis of Domestic Tourism Under Trump</w:t>
      </w:r>
      <w:bookmarkEnd w:id="164703170"/>
    </w:p>
    <w:p w:rsidR="22C3CA24" w:rsidP="1D43EEAA" w:rsidRDefault="22C3CA24" w14:paraId="2620EF7D" w14:textId="0539189A">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2C3CA24">
        <w:rPr>
          <w:rFonts w:ascii="Aptos" w:hAnsi="Aptos" w:eastAsia="Aptos" w:cs="Aptos" w:asciiTheme="minorAscii" w:hAnsiTheme="minorAscii" w:eastAsiaTheme="minorAscii" w:cstheme="minorAscii"/>
          <w:b w:val="1"/>
          <w:bCs w:val="1"/>
          <w:noProof w:val="0"/>
          <w:sz w:val="24"/>
          <w:szCs w:val="24"/>
          <w:u w:val="single"/>
          <w:lang w:val="en-US"/>
        </w:rPr>
        <w:t>Political Factors</w:t>
      </w:r>
    </w:p>
    <w:p w:rsidR="2AC1452B" w:rsidP="1D43EEAA" w:rsidRDefault="2AC1452B" w14:paraId="3DB6E713" w14:textId="176190B0">
      <w:pPr>
        <w:pStyle w:val="Normal"/>
        <w:spacing w:before="240" w:beforeAutospacing="off" w:after="240" w:afterAutospacing="off"/>
        <w:jc w:val="both"/>
        <w:rPr>
          <w:rFonts w:ascii="Aptos" w:hAnsi="Aptos" w:eastAsia="Aptos" w:cs="Aptos" w:asciiTheme="minorAscii" w:hAnsiTheme="minorAscii" w:eastAsiaTheme="minorAscii" w:cstheme="minorAscii"/>
          <w:noProof w:val="0"/>
          <w:sz w:val="24"/>
          <w:szCs w:val="24"/>
          <w:lang w:val="en-US"/>
        </w:rPr>
      </w:pPr>
      <w:r w:rsidRPr="1D43EEAA" w:rsidR="2AC1452B">
        <w:rPr>
          <w:rFonts w:ascii="Aptos" w:hAnsi="Aptos" w:eastAsia="Aptos" w:cs="Aptos" w:asciiTheme="minorAscii" w:hAnsiTheme="minorAscii" w:eastAsiaTheme="minorAscii" w:cstheme="minorAscii"/>
          <w:noProof w:val="0"/>
          <w:sz w:val="24"/>
          <w:szCs w:val="24"/>
          <w:lang w:val="en-US"/>
        </w:rPr>
        <w:t>According to</w:t>
      </w:r>
      <w:r w:rsidRPr="1D43EEAA" w:rsidR="2AC1452B">
        <w:rPr>
          <w:rFonts w:ascii="Aptos" w:hAnsi="Aptos" w:eastAsia="Aptos" w:cs="Aptos" w:asciiTheme="minorAscii" w:hAnsiTheme="minorAscii" w:eastAsiaTheme="minorAscii" w:cstheme="minorAscii"/>
          <w:b w:val="0"/>
          <w:bCs w:val="0"/>
          <w:noProof w:val="0"/>
          <w:sz w:val="24"/>
          <w:szCs w:val="24"/>
          <w:lang w:val="en-US"/>
        </w:rPr>
        <w:t xml:space="preserve"> </w:t>
      </w:r>
      <w:r w:rsidRPr="1D43EEAA" w:rsidR="2AC1452B">
        <w:rPr>
          <w:rFonts w:ascii="Aptos" w:hAnsi="Aptos" w:eastAsia="Aptos" w:cs="Aptos" w:asciiTheme="minorAscii" w:hAnsiTheme="minorAscii" w:eastAsiaTheme="minorAscii" w:cstheme="minorAscii"/>
          <w:b w:val="0"/>
          <w:bCs w:val="0"/>
          <w:noProof w:val="0"/>
          <w:sz w:val="24"/>
          <w:szCs w:val="24"/>
          <w:lang w:val="en-US"/>
        </w:rPr>
        <w:t>Pew Research Center, (2014)</w:t>
      </w:r>
      <w:r w:rsidRPr="1D43EEAA" w:rsidR="2AC1452B">
        <w:rPr>
          <w:rFonts w:ascii="Aptos" w:hAnsi="Aptos" w:eastAsia="Aptos" w:cs="Aptos" w:asciiTheme="minorAscii" w:hAnsiTheme="minorAscii" w:eastAsiaTheme="minorAscii" w:cstheme="minorAscii"/>
          <w:b w:val="0"/>
          <w:bCs w:val="0"/>
          <w:noProof w:val="0"/>
          <w:sz w:val="24"/>
          <w:szCs w:val="24"/>
          <w:lang w:val="en-US"/>
        </w:rPr>
        <w:t xml:space="preserve">, political division in the United States has been increasing for over a decade, and this division strongly influenced domestic travel patterns during Trump’s presidency. Political messaging and communication styles also shaped public trust and behaviour, as explained by </w:t>
      </w:r>
      <w:r w:rsidRPr="1D43EEAA" w:rsidR="2AC1452B">
        <w:rPr>
          <w:rFonts w:ascii="Aptos" w:hAnsi="Aptos" w:eastAsia="Aptos" w:cs="Aptos" w:asciiTheme="minorAscii" w:hAnsiTheme="minorAscii" w:eastAsiaTheme="minorAscii" w:cstheme="minorAscii"/>
          <w:b w:val="0"/>
          <w:bCs w:val="0"/>
          <w:noProof w:val="0"/>
          <w:sz w:val="24"/>
          <w:szCs w:val="24"/>
          <w:lang w:val="en-US"/>
        </w:rPr>
        <w:t>Kavanagh and Rich, (2018)</w:t>
      </w:r>
      <w:r w:rsidRPr="1D43EEAA" w:rsidR="2AC1452B">
        <w:rPr>
          <w:rFonts w:ascii="Aptos" w:hAnsi="Aptos" w:eastAsia="Aptos" w:cs="Aptos" w:asciiTheme="minorAscii" w:hAnsiTheme="minorAscii" w:eastAsiaTheme="minorAscii" w:cstheme="minorAscii"/>
          <w:b w:val="0"/>
          <w:bCs w:val="0"/>
          <w:noProof w:val="0"/>
          <w:sz w:val="24"/>
          <w:szCs w:val="24"/>
          <w:lang w:val="en-US"/>
        </w:rPr>
        <w:t xml:space="preserve">. These political tensions meant that some travellers avoided destinations they associated with </w:t>
      </w:r>
      <w:r w:rsidRPr="1D43EEAA" w:rsidR="2AC1452B">
        <w:rPr>
          <w:rFonts w:ascii="Aptos" w:hAnsi="Aptos" w:eastAsia="Aptos" w:cs="Aptos" w:asciiTheme="minorAscii" w:hAnsiTheme="minorAscii" w:eastAsiaTheme="minorAscii" w:cstheme="minorAscii"/>
          <w:noProof w:val="0"/>
          <w:sz w:val="24"/>
          <w:szCs w:val="24"/>
          <w:lang w:val="en-US"/>
        </w:rPr>
        <w:t>opposing political views.</w:t>
      </w:r>
    </w:p>
    <w:p w:rsidR="22C3CA24" w:rsidP="1D43EEAA" w:rsidRDefault="22C3CA24" w14:paraId="00BCED42" w14:textId="78CB538E">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2C3CA24">
        <w:rPr>
          <w:rFonts w:ascii="Aptos" w:hAnsi="Aptos" w:eastAsia="Aptos" w:cs="Aptos" w:asciiTheme="minorAscii" w:hAnsiTheme="minorAscii" w:eastAsiaTheme="minorAscii" w:cstheme="minorAscii"/>
          <w:b w:val="1"/>
          <w:bCs w:val="1"/>
          <w:noProof w:val="0"/>
          <w:sz w:val="24"/>
          <w:szCs w:val="24"/>
          <w:u w:val="single"/>
          <w:lang w:val="en-US"/>
        </w:rPr>
        <w:t>Economic Factors</w:t>
      </w:r>
    </w:p>
    <w:p w:rsidR="41C6E647" w:rsidP="1D43EEAA" w:rsidRDefault="41C6E647" w14:paraId="6E60CD91" w14:textId="3A60F9D5">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41C6E647">
        <w:rPr>
          <w:rFonts w:ascii="Aptos" w:hAnsi="Aptos" w:eastAsia="Aptos" w:cs="Aptos" w:asciiTheme="minorAscii" w:hAnsiTheme="minorAscii" w:eastAsiaTheme="minorAscii" w:cstheme="minorAscii"/>
          <w:noProof w:val="0"/>
          <w:sz w:val="24"/>
          <w:szCs w:val="24"/>
          <w:lang w:val="en-US"/>
        </w:rPr>
        <w:t>Economic indicators fro</w:t>
      </w:r>
      <w:r w:rsidRPr="1D43EEAA" w:rsidR="41C6E647">
        <w:rPr>
          <w:rFonts w:ascii="Aptos" w:hAnsi="Aptos" w:eastAsia="Aptos" w:cs="Aptos" w:asciiTheme="minorAscii" w:hAnsiTheme="minorAscii" w:eastAsiaTheme="minorAscii" w:cstheme="minorAscii"/>
          <w:b w:val="0"/>
          <w:bCs w:val="0"/>
          <w:noProof w:val="0"/>
          <w:sz w:val="24"/>
          <w:szCs w:val="24"/>
          <w:lang w:val="en-US"/>
        </w:rPr>
        <w:t xml:space="preserve">m </w:t>
      </w:r>
      <w:r w:rsidRPr="1D43EEAA" w:rsidR="41C6E647">
        <w:rPr>
          <w:rFonts w:ascii="Aptos" w:hAnsi="Aptos" w:eastAsia="Aptos" w:cs="Aptos" w:asciiTheme="minorAscii" w:hAnsiTheme="minorAscii" w:eastAsiaTheme="minorAscii" w:cstheme="minorAscii"/>
          <w:b w:val="0"/>
          <w:bCs w:val="0"/>
          <w:noProof w:val="0"/>
          <w:sz w:val="24"/>
          <w:szCs w:val="24"/>
          <w:lang w:val="en-US"/>
        </w:rPr>
        <w:t>U.S. Census Bureau, (2019)</w:t>
      </w:r>
      <w:r w:rsidRPr="1D43EEAA" w:rsidR="41C6E647">
        <w:rPr>
          <w:rFonts w:ascii="Aptos" w:hAnsi="Aptos" w:eastAsia="Aptos" w:cs="Aptos" w:asciiTheme="minorAscii" w:hAnsiTheme="minorAscii" w:eastAsiaTheme="minorAscii" w:cstheme="minorAscii"/>
          <w:b w:val="0"/>
          <w:bCs w:val="0"/>
          <w:noProof w:val="0"/>
          <w:sz w:val="24"/>
          <w:szCs w:val="24"/>
          <w:lang w:val="en-US"/>
        </w:rPr>
        <w:t xml:space="preserve"> show that household spending and confidence fluctuated during this period, directly affecting domestic tourism demand. Industry forecasts also suggested that long</w:t>
      </w:r>
      <w:r>
        <w:noBreakHyphen/>
      </w:r>
      <w:r w:rsidRPr="1D43EEAA" w:rsidR="41C6E647">
        <w:rPr>
          <w:rFonts w:ascii="Aptos" w:hAnsi="Aptos" w:eastAsia="Aptos" w:cs="Aptos" w:asciiTheme="minorAscii" w:hAnsiTheme="minorAscii" w:eastAsiaTheme="minorAscii" w:cstheme="minorAscii"/>
          <w:b w:val="0"/>
          <w:bCs w:val="0"/>
          <w:noProof w:val="0"/>
          <w:sz w:val="24"/>
          <w:szCs w:val="24"/>
          <w:lang w:val="en-US"/>
        </w:rPr>
        <w:t>term travel growth remained steady despite short</w:t>
      </w:r>
      <w:r>
        <w:noBreakHyphen/>
      </w:r>
      <w:r w:rsidRPr="1D43EEAA" w:rsidR="41C6E647">
        <w:rPr>
          <w:rFonts w:ascii="Aptos" w:hAnsi="Aptos" w:eastAsia="Aptos" w:cs="Aptos" w:asciiTheme="minorAscii" w:hAnsiTheme="minorAscii" w:eastAsiaTheme="minorAscii" w:cstheme="minorAscii"/>
          <w:b w:val="0"/>
          <w:bCs w:val="0"/>
          <w:noProof w:val="0"/>
          <w:sz w:val="24"/>
          <w:szCs w:val="24"/>
          <w:lang w:val="en-US"/>
        </w:rPr>
        <w:t xml:space="preserve">term instability, as highlighted by </w:t>
      </w:r>
      <w:r w:rsidRPr="1D43EEAA" w:rsidR="41C6E647">
        <w:rPr>
          <w:rFonts w:ascii="Aptos" w:hAnsi="Aptos" w:eastAsia="Aptos" w:cs="Aptos" w:asciiTheme="minorAscii" w:hAnsiTheme="minorAscii" w:eastAsiaTheme="minorAscii" w:cstheme="minorAscii"/>
          <w:b w:val="0"/>
          <w:bCs w:val="0"/>
          <w:noProof w:val="0"/>
          <w:sz w:val="24"/>
          <w:szCs w:val="24"/>
          <w:lang w:val="en-US"/>
        </w:rPr>
        <w:t>Hospitality Net, (2026)</w:t>
      </w:r>
      <w:r w:rsidRPr="1D43EEAA" w:rsidR="41C6E647">
        <w:rPr>
          <w:rFonts w:ascii="Aptos" w:hAnsi="Aptos" w:eastAsia="Aptos" w:cs="Aptos" w:asciiTheme="minorAscii" w:hAnsiTheme="minorAscii" w:eastAsiaTheme="minorAscii" w:cstheme="minorAscii"/>
          <w:b w:val="0"/>
          <w:bCs w:val="0"/>
          <w:noProof w:val="0"/>
          <w:sz w:val="24"/>
          <w:szCs w:val="24"/>
          <w:lang w:val="en-US"/>
        </w:rPr>
        <w:t>. These economic shifts influenced how often people travelled and the types of destinations they chose.</w:t>
      </w:r>
    </w:p>
    <w:p w:rsidR="22C3CA24" w:rsidP="1D43EEAA" w:rsidRDefault="22C3CA24" w14:paraId="223613E5" w14:textId="1535E8F3">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2C3CA24">
        <w:rPr>
          <w:rFonts w:ascii="Aptos" w:hAnsi="Aptos" w:eastAsia="Aptos" w:cs="Aptos" w:asciiTheme="minorAscii" w:hAnsiTheme="minorAscii" w:eastAsiaTheme="minorAscii" w:cstheme="minorAscii"/>
          <w:b w:val="1"/>
          <w:bCs w:val="1"/>
          <w:noProof w:val="0"/>
          <w:sz w:val="24"/>
          <w:szCs w:val="24"/>
          <w:u w:val="single"/>
          <w:lang w:val="en-US"/>
        </w:rPr>
        <w:t>Social Factors</w:t>
      </w:r>
    </w:p>
    <w:p w:rsidR="0BF5636A" w:rsidP="1D43EEAA" w:rsidRDefault="0BF5636A" w14:paraId="7653F219" w14:textId="06FA76B9">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0BF5636A">
        <w:rPr>
          <w:rFonts w:ascii="Aptos" w:hAnsi="Aptos" w:eastAsia="Aptos" w:cs="Aptos" w:asciiTheme="minorAscii" w:hAnsiTheme="minorAscii" w:eastAsiaTheme="minorAscii" w:cstheme="minorAscii"/>
          <w:noProof w:val="0"/>
          <w:sz w:val="24"/>
          <w:szCs w:val="24"/>
          <w:lang w:val="en-US"/>
        </w:rPr>
        <w:t>Public opinion tren</w:t>
      </w:r>
      <w:r w:rsidRPr="1D43EEAA" w:rsidR="0BF5636A">
        <w:rPr>
          <w:rFonts w:ascii="Aptos" w:hAnsi="Aptos" w:eastAsia="Aptos" w:cs="Aptos" w:asciiTheme="minorAscii" w:hAnsiTheme="minorAscii" w:eastAsiaTheme="minorAscii" w:cstheme="minorAscii"/>
          <w:b w:val="0"/>
          <w:bCs w:val="0"/>
          <w:noProof w:val="0"/>
          <w:sz w:val="24"/>
          <w:szCs w:val="24"/>
          <w:lang w:val="en-US"/>
        </w:rPr>
        <w:t xml:space="preserve">ds reported by </w:t>
      </w:r>
      <w:r w:rsidRPr="1D43EEAA" w:rsidR="0BF5636A">
        <w:rPr>
          <w:rFonts w:ascii="Aptos" w:hAnsi="Aptos" w:eastAsia="Aptos" w:cs="Aptos" w:asciiTheme="minorAscii" w:hAnsiTheme="minorAscii" w:eastAsiaTheme="minorAscii" w:cstheme="minorAscii"/>
          <w:b w:val="0"/>
          <w:bCs w:val="0"/>
          <w:noProof w:val="0"/>
          <w:sz w:val="24"/>
          <w:szCs w:val="24"/>
          <w:lang w:val="en-US"/>
        </w:rPr>
        <w:t>Gallup, (2023)</w:t>
      </w:r>
      <w:r w:rsidRPr="1D43EEAA" w:rsidR="0BF5636A">
        <w:rPr>
          <w:rFonts w:ascii="Aptos" w:hAnsi="Aptos" w:eastAsia="Aptos" w:cs="Aptos" w:asciiTheme="minorAscii" w:hAnsiTheme="minorAscii" w:eastAsiaTheme="minorAscii" w:cstheme="minorAscii"/>
          <w:b w:val="0"/>
          <w:bCs w:val="0"/>
          <w:noProof w:val="0"/>
          <w:sz w:val="24"/>
          <w:szCs w:val="24"/>
          <w:lang w:val="en-US"/>
        </w:rPr>
        <w:t xml:space="preserve"> show that political identity increasingly shaped lifestyle choices, including travel behaviour. Social tensions and national sentiment also influenced how safe or welcome different groups felt in certain regions. Travel sentiment research from </w:t>
      </w:r>
      <w:r w:rsidRPr="1D43EEAA" w:rsidR="0BF5636A">
        <w:rPr>
          <w:rFonts w:ascii="Aptos" w:hAnsi="Aptos" w:eastAsia="Aptos" w:cs="Aptos" w:asciiTheme="minorAscii" w:hAnsiTheme="minorAscii" w:eastAsiaTheme="minorAscii" w:cstheme="minorAscii"/>
          <w:b w:val="0"/>
          <w:bCs w:val="0"/>
          <w:noProof w:val="0"/>
          <w:sz w:val="24"/>
          <w:szCs w:val="24"/>
          <w:lang w:val="en-US"/>
        </w:rPr>
        <w:t>Blanchard, (2021)</w:t>
      </w:r>
      <w:r w:rsidRPr="1D43EEAA" w:rsidR="0BF5636A">
        <w:rPr>
          <w:rFonts w:ascii="Aptos" w:hAnsi="Aptos" w:eastAsia="Aptos" w:cs="Aptos" w:asciiTheme="minorAscii" w:hAnsiTheme="minorAscii" w:eastAsiaTheme="minorAscii" w:cstheme="minorAscii"/>
          <w:b w:val="0"/>
          <w:bCs w:val="0"/>
          <w:noProof w:val="0"/>
          <w:sz w:val="24"/>
          <w:szCs w:val="24"/>
          <w:lang w:val="en-US"/>
        </w:rPr>
        <w:t xml:space="preserve"> shows that many Americans preferred local or familiar destinations during periods of uncertainty.</w:t>
      </w:r>
    </w:p>
    <w:p w:rsidR="22C3CA24" w:rsidP="1D43EEAA" w:rsidRDefault="22C3CA24" w14:paraId="6FCBF4BA" w14:textId="772F8132">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2C3CA24">
        <w:rPr>
          <w:rFonts w:ascii="Aptos" w:hAnsi="Aptos" w:eastAsia="Aptos" w:cs="Aptos" w:asciiTheme="minorAscii" w:hAnsiTheme="minorAscii" w:eastAsiaTheme="minorAscii" w:cstheme="minorAscii"/>
          <w:b w:val="1"/>
          <w:bCs w:val="1"/>
          <w:noProof w:val="0"/>
          <w:sz w:val="24"/>
          <w:szCs w:val="24"/>
          <w:u w:val="single"/>
          <w:lang w:val="en-US"/>
        </w:rPr>
        <w:t>Technological Factors</w:t>
      </w:r>
    </w:p>
    <w:p w:rsidR="1A042739" w:rsidP="1D43EEAA" w:rsidRDefault="1A042739" w14:paraId="55C4E2E2" w14:textId="2F448B67">
      <w:pPr>
        <w:pStyle w:val="Normal"/>
        <w:spacing w:before="240" w:beforeAutospacing="off" w:after="240" w:afterAutospacing="off"/>
        <w:jc w:val="both"/>
        <w:rPr>
          <w:rFonts w:ascii="Aptos" w:hAnsi="Aptos" w:eastAsia="Aptos" w:cs="Aptos" w:asciiTheme="minorAscii" w:hAnsiTheme="minorAscii" w:eastAsiaTheme="minorAscii" w:cstheme="minorAscii"/>
          <w:noProof w:val="0"/>
          <w:sz w:val="24"/>
          <w:szCs w:val="24"/>
          <w:lang w:val="en-US"/>
        </w:rPr>
      </w:pPr>
      <w:r w:rsidRPr="1D43EEAA" w:rsidR="1A042739">
        <w:rPr>
          <w:rFonts w:ascii="Aptos" w:hAnsi="Aptos" w:eastAsia="Aptos" w:cs="Aptos" w:asciiTheme="minorAscii" w:hAnsiTheme="minorAscii" w:eastAsiaTheme="minorAscii" w:cstheme="minorAscii"/>
          <w:noProof w:val="0"/>
          <w:sz w:val="24"/>
          <w:szCs w:val="24"/>
          <w:lang w:val="en-US"/>
        </w:rPr>
        <w:t>Political communication res</w:t>
      </w:r>
      <w:r w:rsidRPr="1D43EEAA" w:rsidR="1A042739">
        <w:rPr>
          <w:rFonts w:ascii="Aptos" w:hAnsi="Aptos" w:eastAsia="Aptos" w:cs="Aptos" w:asciiTheme="minorAscii" w:hAnsiTheme="minorAscii" w:eastAsiaTheme="minorAscii" w:cstheme="minorAscii"/>
          <w:b w:val="0"/>
          <w:bCs w:val="0"/>
          <w:noProof w:val="0"/>
          <w:sz w:val="24"/>
          <w:szCs w:val="24"/>
          <w:lang w:val="en-US"/>
        </w:rPr>
        <w:t xml:space="preserve">earch from </w:t>
      </w:r>
      <w:r w:rsidRPr="1D43EEAA" w:rsidR="1A042739">
        <w:rPr>
          <w:rFonts w:ascii="Aptos" w:hAnsi="Aptos" w:eastAsia="Aptos" w:cs="Aptos" w:asciiTheme="minorAscii" w:hAnsiTheme="minorAscii" w:eastAsiaTheme="minorAscii" w:cstheme="minorAscii"/>
          <w:b w:val="0"/>
          <w:bCs w:val="0"/>
          <w:noProof w:val="0"/>
          <w:sz w:val="24"/>
          <w:szCs w:val="24"/>
          <w:lang w:val="en-US"/>
        </w:rPr>
        <w:t>Kavanagh and Rich, (2018)</w:t>
      </w:r>
      <w:r w:rsidRPr="1D43EEAA" w:rsidR="1A042739">
        <w:rPr>
          <w:rFonts w:ascii="Aptos" w:hAnsi="Aptos" w:eastAsia="Aptos" w:cs="Aptos" w:asciiTheme="minorAscii" w:hAnsiTheme="minorAscii" w:eastAsiaTheme="minorAscii" w:cstheme="minorAscii"/>
          <w:b w:val="0"/>
          <w:bCs w:val="0"/>
          <w:noProof w:val="0"/>
          <w:sz w:val="24"/>
          <w:szCs w:val="24"/>
          <w:lang w:val="en-US"/>
        </w:rPr>
        <w:t xml:space="preserve"> highlights ho</w:t>
      </w:r>
      <w:r w:rsidRPr="1D43EEAA" w:rsidR="1A042739">
        <w:rPr>
          <w:rFonts w:ascii="Aptos" w:hAnsi="Aptos" w:eastAsia="Aptos" w:cs="Aptos" w:asciiTheme="minorAscii" w:hAnsiTheme="minorAscii" w:eastAsiaTheme="minorAscii" w:cstheme="minorAscii"/>
          <w:noProof w:val="0"/>
          <w:sz w:val="24"/>
          <w:szCs w:val="24"/>
          <w:lang w:val="en-US"/>
        </w:rPr>
        <w:t>w media and digital platforms can influence public trust and behaviour. Social media amplified political messaging during Trump’s presidency, shaping how destinations were perceived. This meant that viral content, political statements, or public reactions could quickly affect a destination’s reputation.</w:t>
      </w:r>
    </w:p>
    <w:p w:rsidR="22C3CA24" w:rsidP="1D43EEAA" w:rsidRDefault="22C3CA24" w14:paraId="3DE1EA45" w14:textId="4521EBC9">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2C3CA24">
        <w:rPr>
          <w:rFonts w:ascii="Aptos" w:hAnsi="Aptos" w:eastAsia="Aptos" w:cs="Aptos" w:asciiTheme="minorAscii" w:hAnsiTheme="minorAscii" w:eastAsiaTheme="minorAscii" w:cstheme="minorAscii"/>
          <w:b w:val="1"/>
          <w:bCs w:val="1"/>
          <w:noProof w:val="0"/>
          <w:sz w:val="24"/>
          <w:szCs w:val="24"/>
          <w:u w:val="single"/>
          <w:lang w:val="en-US"/>
        </w:rPr>
        <w:t>Legal Factors</w:t>
      </w:r>
    </w:p>
    <w:p w:rsidR="7D73F337" w:rsidP="1D43EEAA" w:rsidRDefault="7D73F337" w14:paraId="0E3CA27B" w14:textId="76EF8B2F">
      <w:pPr>
        <w:pStyle w:val="Normal"/>
        <w:spacing w:before="240" w:beforeAutospacing="off" w:after="240" w:afterAutospacing="off"/>
        <w:jc w:val="both"/>
        <w:rPr>
          <w:rFonts w:ascii="Aptos" w:hAnsi="Aptos" w:eastAsia="Aptos" w:cs="Aptos" w:asciiTheme="minorAscii" w:hAnsiTheme="minorAscii" w:eastAsiaTheme="minorAscii" w:cstheme="minorAscii"/>
          <w:noProof w:val="0"/>
          <w:sz w:val="24"/>
          <w:szCs w:val="24"/>
          <w:lang w:val="en-US"/>
        </w:rPr>
      </w:pPr>
      <w:r w:rsidRPr="1D43EEAA" w:rsidR="7D73F337">
        <w:rPr>
          <w:rFonts w:ascii="Aptos" w:hAnsi="Aptos" w:eastAsia="Aptos" w:cs="Aptos" w:asciiTheme="minorAscii" w:hAnsiTheme="minorAscii" w:eastAsiaTheme="minorAscii" w:cstheme="minorAscii"/>
          <w:noProof w:val="0"/>
          <w:sz w:val="24"/>
          <w:szCs w:val="24"/>
          <w:lang w:val="en-US"/>
        </w:rPr>
        <w:t>Travel guidance and public health regulations varied across states, creating confusion for travellers. Accor</w:t>
      </w:r>
      <w:r w:rsidRPr="1D43EEAA" w:rsidR="7D73F337">
        <w:rPr>
          <w:rFonts w:ascii="Aptos" w:hAnsi="Aptos" w:eastAsia="Aptos" w:cs="Aptos" w:asciiTheme="minorAscii" w:hAnsiTheme="minorAscii" w:eastAsiaTheme="minorAscii" w:cstheme="minorAscii"/>
          <w:b w:val="0"/>
          <w:bCs w:val="0"/>
          <w:noProof w:val="0"/>
          <w:sz w:val="24"/>
          <w:szCs w:val="24"/>
          <w:lang w:val="en-US"/>
        </w:rPr>
        <w:t xml:space="preserve">ding to </w:t>
      </w:r>
      <w:r w:rsidRPr="1D43EEAA" w:rsidR="7D73F337">
        <w:rPr>
          <w:rFonts w:ascii="Aptos" w:hAnsi="Aptos" w:eastAsia="Aptos" w:cs="Aptos" w:asciiTheme="minorAscii" w:hAnsiTheme="minorAscii" w:eastAsiaTheme="minorAscii" w:cstheme="minorAscii"/>
          <w:b w:val="0"/>
          <w:bCs w:val="0"/>
          <w:noProof w:val="0"/>
          <w:sz w:val="24"/>
          <w:szCs w:val="24"/>
          <w:lang w:val="en-US"/>
        </w:rPr>
        <w:t>Blanchard, (2021)</w:t>
      </w:r>
      <w:r w:rsidRPr="1D43EEAA" w:rsidR="7D73F337">
        <w:rPr>
          <w:rFonts w:ascii="Aptos" w:hAnsi="Aptos" w:eastAsia="Aptos" w:cs="Aptos" w:asciiTheme="minorAscii" w:hAnsiTheme="minorAscii" w:eastAsiaTheme="minorAscii" w:cstheme="minorAscii"/>
          <w:b w:val="0"/>
          <w:bCs w:val="0"/>
          <w:noProof w:val="0"/>
          <w:sz w:val="24"/>
          <w:szCs w:val="24"/>
          <w:lang w:val="en-US"/>
        </w:rPr>
        <w:t>, inconsist</w:t>
      </w:r>
      <w:r w:rsidRPr="1D43EEAA" w:rsidR="7D73F337">
        <w:rPr>
          <w:rFonts w:ascii="Aptos" w:hAnsi="Aptos" w:eastAsia="Aptos" w:cs="Aptos" w:asciiTheme="minorAscii" w:hAnsiTheme="minorAscii" w:eastAsiaTheme="minorAscii" w:cstheme="minorAscii"/>
          <w:noProof w:val="0"/>
          <w:sz w:val="24"/>
          <w:szCs w:val="24"/>
          <w:lang w:val="en-US"/>
        </w:rPr>
        <w:t>ent rules during the pandemic influenced travel confidence and decision</w:t>
      </w:r>
      <w:r>
        <w:noBreakHyphen/>
      </w:r>
      <w:r w:rsidRPr="1D43EEAA" w:rsidR="7D73F337">
        <w:rPr>
          <w:rFonts w:ascii="Aptos" w:hAnsi="Aptos" w:eastAsia="Aptos" w:cs="Aptos" w:asciiTheme="minorAscii" w:hAnsiTheme="minorAscii" w:eastAsiaTheme="minorAscii" w:cstheme="minorAscii"/>
          <w:noProof w:val="0"/>
          <w:sz w:val="24"/>
          <w:szCs w:val="24"/>
          <w:lang w:val="en-US"/>
        </w:rPr>
        <w:t>making. Policy differences between states also shaped mobility patterns and tourism flows.</w:t>
      </w:r>
    </w:p>
    <w:p w:rsidR="22C3CA24" w:rsidP="1D43EEAA" w:rsidRDefault="22C3CA24" w14:paraId="454BFE9F" w14:textId="0B6D8EBA">
      <w:pPr>
        <w:pStyle w:val="Normal"/>
        <w:jc w:val="both"/>
        <w:rPr>
          <w:rFonts w:ascii="Aptos" w:hAnsi="Aptos" w:eastAsia="Aptos" w:cs="Aptos" w:asciiTheme="minorAscii" w:hAnsiTheme="minorAscii" w:eastAsiaTheme="minorAscii" w:cstheme="minorAscii"/>
          <w:b w:val="1"/>
          <w:bCs w:val="1"/>
          <w:noProof w:val="0"/>
          <w:color w:val="auto"/>
          <w:sz w:val="24"/>
          <w:szCs w:val="24"/>
          <w:u w:val="single"/>
          <w:lang w:val="en-US"/>
        </w:rPr>
      </w:pPr>
      <w:r w:rsidRPr="1D43EEAA" w:rsidR="22C3CA24">
        <w:rPr>
          <w:rFonts w:ascii="Aptos" w:hAnsi="Aptos" w:eastAsia="Aptos" w:cs="Aptos" w:asciiTheme="minorAscii" w:hAnsiTheme="minorAscii" w:eastAsiaTheme="minorAscii" w:cstheme="minorAscii"/>
          <w:b w:val="1"/>
          <w:bCs w:val="1"/>
          <w:noProof w:val="0"/>
          <w:sz w:val="24"/>
          <w:szCs w:val="24"/>
          <w:u w:val="single"/>
          <w:lang w:val="en-US"/>
        </w:rPr>
        <w:t>Environmental Factors</w:t>
      </w:r>
    </w:p>
    <w:p w:rsidR="2C3CA1C5" w:rsidP="1D43EEAA" w:rsidRDefault="2C3CA1C5" w14:paraId="499A8F08" w14:textId="5C76D07F">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2C3CA1C5">
        <w:rPr>
          <w:rFonts w:ascii="Aptos" w:hAnsi="Aptos" w:eastAsia="Aptos" w:cs="Aptos" w:asciiTheme="minorAscii" w:hAnsiTheme="minorAscii" w:eastAsiaTheme="minorAscii" w:cstheme="minorAscii"/>
          <w:b w:val="0"/>
          <w:bCs w:val="0"/>
          <w:noProof w:val="0"/>
          <w:sz w:val="24"/>
          <w:szCs w:val="24"/>
          <w:lang w:val="en-US"/>
        </w:rPr>
        <w:t xml:space="preserve">Visitor data from </w:t>
      </w:r>
      <w:r w:rsidRPr="1D43EEAA" w:rsidR="2C3CA1C5">
        <w:rPr>
          <w:rFonts w:ascii="Aptos" w:hAnsi="Aptos" w:eastAsia="Aptos" w:cs="Aptos" w:asciiTheme="minorAscii" w:hAnsiTheme="minorAscii" w:eastAsiaTheme="minorAscii" w:cstheme="minorAscii"/>
          <w:b w:val="0"/>
          <w:bCs w:val="0"/>
          <w:noProof w:val="0"/>
          <w:sz w:val="24"/>
          <w:szCs w:val="24"/>
          <w:lang w:val="en-US"/>
        </w:rPr>
        <w:t>National Park Service, (2024)</w:t>
      </w:r>
      <w:r w:rsidRPr="1D43EEAA" w:rsidR="2C3CA1C5">
        <w:rPr>
          <w:rFonts w:ascii="Aptos" w:hAnsi="Aptos" w:eastAsia="Aptos" w:cs="Aptos" w:asciiTheme="minorAscii" w:hAnsiTheme="minorAscii" w:eastAsiaTheme="minorAscii" w:cstheme="minorAscii"/>
          <w:b w:val="0"/>
          <w:bCs w:val="0"/>
          <w:noProof w:val="0"/>
          <w:sz w:val="24"/>
          <w:szCs w:val="24"/>
          <w:lang w:val="en-US"/>
        </w:rPr>
        <w:t xml:space="preserve"> shows that outdoor and nature</w:t>
      </w:r>
      <w:r>
        <w:noBreakHyphen/>
      </w:r>
      <w:r w:rsidRPr="1D43EEAA" w:rsidR="2C3CA1C5">
        <w:rPr>
          <w:rFonts w:ascii="Aptos" w:hAnsi="Aptos" w:eastAsia="Aptos" w:cs="Aptos" w:asciiTheme="minorAscii" w:hAnsiTheme="minorAscii" w:eastAsiaTheme="minorAscii" w:cstheme="minorAscii"/>
          <w:b w:val="0"/>
          <w:bCs w:val="0"/>
          <w:noProof w:val="0"/>
          <w:sz w:val="24"/>
          <w:szCs w:val="24"/>
          <w:lang w:val="en-US"/>
        </w:rPr>
        <w:t xml:space="preserve">based destinations saw increased demand, especially during the pandemic. This shift created opportunities for rural areas but also placed pressure on natural environments. Environmental concerns were also highlighted in wider tourism reports, such as those from </w:t>
      </w:r>
      <w:r w:rsidRPr="1D43EEAA" w:rsidR="2C3CA1C5">
        <w:rPr>
          <w:rFonts w:ascii="Aptos" w:hAnsi="Aptos" w:eastAsia="Aptos" w:cs="Aptos" w:asciiTheme="minorAscii" w:hAnsiTheme="minorAscii" w:eastAsiaTheme="minorAscii" w:cstheme="minorAscii"/>
          <w:b w:val="0"/>
          <w:bCs w:val="0"/>
          <w:noProof w:val="0"/>
          <w:sz w:val="24"/>
          <w:szCs w:val="24"/>
          <w:lang w:val="en-US"/>
        </w:rPr>
        <w:t>Tourism Economics, (2025)</w:t>
      </w:r>
      <w:r w:rsidRPr="1D43EEAA" w:rsidR="2C3CA1C5">
        <w:rPr>
          <w:rFonts w:ascii="Aptos" w:hAnsi="Aptos" w:eastAsia="Aptos" w:cs="Aptos" w:asciiTheme="minorAscii" w:hAnsiTheme="minorAscii" w:eastAsiaTheme="minorAscii" w:cstheme="minorAscii"/>
          <w:b w:val="0"/>
          <w:bCs w:val="0"/>
          <w:noProof w:val="0"/>
          <w:sz w:val="24"/>
          <w:szCs w:val="24"/>
          <w:lang w:val="en-US"/>
        </w:rPr>
        <w:t>, which noted that sustainability issues were becoming more important for travellers.</w:t>
      </w:r>
    </w:p>
    <w:p xmlns:wp14="http://schemas.microsoft.com/office/word/2010/wordml" w:rsidP="1D43EEAA" wp14:paraId="6E6F7FE7" wp14:textId="02E03703">
      <w:pPr>
        <w:pStyle w:val="Heading1"/>
        <w:jc w:val="both"/>
        <w:rPr>
          <w:rFonts w:ascii="Aptos" w:hAnsi="Aptos" w:eastAsia="Aptos" w:cs="Aptos" w:asciiTheme="minorAscii" w:hAnsiTheme="minorAscii" w:eastAsiaTheme="minorAscii" w:cstheme="minorAscii"/>
          <w:noProof w:val="0"/>
          <w:sz w:val="24"/>
          <w:szCs w:val="24"/>
          <w:u w:val="single"/>
          <w:lang w:val="en-US"/>
        </w:rPr>
      </w:pPr>
    </w:p>
    <w:p xmlns:wp14="http://schemas.microsoft.com/office/word/2010/wordml" w:rsidP="1D43EEAA" wp14:paraId="0C136296" wp14:textId="61EEF167">
      <w:pPr>
        <w:pStyle w:val="Heading1"/>
        <w:jc w:val="both"/>
        <w:rPr>
          <w:rFonts w:ascii="Aptos" w:hAnsi="Aptos" w:eastAsia="Aptos" w:cs="Aptos" w:asciiTheme="minorAscii" w:hAnsiTheme="minorAscii" w:eastAsiaTheme="minorAscii" w:cstheme="minorAscii"/>
          <w:b w:val="1"/>
          <w:bCs w:val="1"/>
          <w:noProof w:val="0"/>
          <w:color w:val="auto"/>
          <w:sz w:val="24"/>
          <w:szCs w:val="24"/>
          <w:u w:val="single"/>
          <w:lang w:val="en-US"/>
        </w:rPr>
      </w:pPr>
      <w:bookmarkStart w:name="_Toc250033005" w:id="103377906"/>
      <w:r w:rsidRPr="1D43EEAA" w:rsidR="6F80164D">
        <w:rPr>
          <w:rFonts w:ascii="Aptos" w:hAnsi="Aptos" w:eastAsia="Aptos" w:cs="Aptos" w:asciiTheme="minorAscii" w:hAnsiTheme="minorAscii" w:eastAsiaTheme="minorAscii" w:cstheme="minorAscii"/>
          <w:noProof w:val="0"/>
          <w:sz w:val="24"/>
          <w:szCs w:val="24"/>
          <w:u w:val="single"/>
          <w:lang w:val="en-US"/>
        </w:rPr>
        <w:t>Strategic Analysis</w:t>
      </w:r>
      <w:bookmarkEnd w:id="103377906"/>
    </w:p>
    <w:p w:rsidR="22DD97E9" w:rsidP="1D43EEAA" w:rsidRDefault="22DD97E9" w14:paraId="4A63D21C" w14:textId="3D8B4527">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Strategic Behaviour and Travel Sentiment</w:t>
      </w:r>
    </w:p>
    <w:p w:rsidR="22DD97E9" w:rsidP="1D43EEAA" w:rsidRDefault="22DD97E9" w14:paraId="05B2BC51" w14:textId="55995CBC">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According to Blanchard, (2021), American travellers became more cautious during periods of uncertainty, often choosing destinations closer to home. This shift in behaviour continued during Trump’s presidency, where political tension and national sentiment influenced how safe people felt travelling to certain regions. Travel sentiment research also shows that emotional responses to political events can directly affect destination choice and travel frequency.</w:t>
      </w:r>
    </w:p>
    <w:p w:rsidR="22DD97E9" w:rsidP="1D43EEAA" w:rsidRDefault="22DD97E9" w14:paraId="5C16DA00" w14:textId="02B63E33">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Political Messaging and Public Trust</w:t>
      </w:r>
    </w:p>
    <w:p w:rsidR="22DD97E9" w:rsidP="1D43EEAA" w:rsidRDefault="22DD97E9" w14:paraId="2B7CFF95" w14:textId="478360D4">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Research from Kavanagh and Rich, (2018) explains that political communication has a strong influence on public trust, risk perception, and decision</w:t>
      </w:r>
      <w:r>
        <w:noBreakHyphen/>
      </w: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making. Trump’s communication style, which was often direct and confrontational, shaped how different groups interpreted national events. This contributed to polarised travel behaviour, where some travellers avoided destinations associated with opposing political views.</w:t>
      </w:r>
    </w:p>
    <w:p w:rsidR="22DD97E9" w:rsidP="1D43EEAA" w:rsidRDefault="22DD97E9" w14:paraId="552B63EA" w14:textId="4285D70A">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Public Opinion and Identity</w:t>
      </w:r>
      <w:r>
        <w:noBreakHyphen/>
      </w:r>
      <w:r w:rsidRPr="1D43EEAA" w:rsidR="22DD97E9">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Based Travel</w:t>
      </w:r>
    </w:p>
    <w:p w:rsidR="22DD97E9" w:rsidP="1D43EEAA" w:rsidRDefault="22DD97E9" w14:paraId="19E3618C" w14:textId="184D1DE2">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Public opinion trends reported by Gallup, (2023) show that political identity became more closely tied to lifestyle choices, including travel. This means that travellers increasingly selected destinations that aligned with their cultural or political identity. For example, some travellers preferred states with similar political values, while others avoided areas they perceived as politically hostile.</w:t>
      </w:r>
    </w:p>
    <w:p w:rsidR="22DD97E9" w:rsidP="1D43EEAA" w:rsidRDefault="22DD97E9" w14:paraId="7DD389D5" w14:textId="679480A2">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Economic and Industry Trends</w:t>
      </w:r>
    </w:p>
    <w:p w:rsidR="22DD97E9" w:rsidP="1D43EEAA" w:rsidRDefault="22DD97E9" w14:paraId="2355E20C" w14:textId="79319FE1">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Industry forecasts from Hospitality Net, (2026) indicate that domestic tourism showed steady long</w:t>
      </w:r>
      <w:r>
        <w:noBreakHyphen/>
      </w: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term growth, even though short</w:t>
      </w:r>
      <w:r>
        <w:noBreakHyphen/>
      </w: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term fluctuations were influenced by political events and public sentiment. Economic indicators from U.S. Census Bureau, (2019) also show that consumer confidence and spending patterns shifted during this period, affecting travel demand and destination performance.</w:t>
      </w:r>
    </w:p>
    <w:p w:rsidR="22DD97E9" w:rsidP="1D43EEAA" w:rsidRDefault="22DD97E9" w14:paraId="70783771" w14:textId="49445DD9">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Transportation and Mobility Patterns</w:t>
      </w:r>
    </w:p>
    <w:p w:rsidR="22DD97E9" w:rsidP="1D43EEAA" w:rsidRDefault="22DD97E9" w14:paraId="1A8C322E" w14:textId="66F3CB31">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According to Metro Magazine, (2025), public transportation usage changed significantly, with many travellers preferring private or road</w:t>
      </w:r>
      <w:r>
        <w:noBreakHyphen/>
      </w: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based travel over crowded transport systems. These mobility shifts influenced which destinations became more accessible and attractive, particularly rural and outdoor areas.</w:t>
      </w:r>
    </w:p>
    <w:p w:rsidR="22DD97E9" w:rsidP="1D43EEAA" w:rsidRDefault="22DD97E9" w14:paraId="55E63CDE" w14:textId="77ED8207">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Inbound Travel and Global Perception</w:t>
      </w:r>
    </w:p>
    <w:p w:rsidR="22DD97E9" w:rsidP="1D43EEAA" w:rsidRDefault="22DD97E9" w14:paraId="38205DF0" w14:textId="08758494">
      <w:pPr>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43EEAA" w:rsidR="22DD97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Reports from Tourism Economics, (2025) highlight that inbound travel to the United States declined due to negative global sentiment and political perceptions. This placed greater pressure on domestic tourism to sustain the industry. As a result, destinations increasingly focused on local and regional travellers rather than international visitors.</w:t>
      </w:r>
    </w:p>
    <w:p w:rsidR="2C34F8A4" w:rsidP="1D43EEAA" w:rsidRDefault="2C34F8A4" w14:paraId="442459E7" w14:textId="1EDD0B0C">
      <w:pPr>
        <w:pStyle w:val="Normal"/>
        <w:jc w:val="both"/>
        <w:rPr>
          <w:rFonts w:ascii="Aptos" w:hAnsi="Aptos" w:eastAsia="Aptos" w:cs="Aptos" w:asciiTheme="minorAscii" w:hAnsiTheme="minorAscii" w:eastAsiaTheme="minorAscii" w:cstheme="minorAscii"/>
          <w:noProof w:val="0"/>
          <w:color w:val="auto"/>
          <w:sz w:val="24"/>
          <w:szCs w:val="24"/>
          <w:lang w:val="en-US"/>
        </w:rPr>
      </w:pPr>
    </w:p>
    <w:p xmlns:wp14="http://schemas.microsoft.com/office/word/2010/wordml" w:rsidP="1D43EEAA" wp14:paraId="3C32E217" wp14:textId="6ABE1D78">
      <w:pPr>
        <w:pStyle w:val="Heading1"/>
        <w:jc w:val="both"/>
        <w:rPr>
          <w:rFonts w:ascii="Aptos" w:hAnsi="Aptos" w:eastAsia="Aptos" w:cs="Aptos" w:asciiTheme="minorAscii" w:hAnsiTheme="minorAscii" w:eastAsiaTheme="minorAscii" w:cstheme="minorAscii"/>
          <w:noProof w:val="0"/>
          <w:sz w:val="24"/>
          <w:szCs w:val="24"/>
          <w:u w:val="single"/>
          <w:lang w:val="en-US"/>
        </w:rPr>
      </w:pPr>
    </w:p>
    <w:p xmlns:wp14="http://schemas.microsoft.com/office/word/2010/wordml" w:rsidP="1D43EEAA" wp14:paraId="0C5F5669" wp14:textId="585C195B">
      <w:pPr>
        <w:pStyle w:val="Heading1"/>
        <w:jc w:val="both"/>
        <w:rPr>
          <w:rFonts w:ascii="Aptos" w:hAnsi="Aptos" w:eastAsia="Aptos" w:cs="Aptos" w:asciiTheme="minorAscii" w:hAnsiTheme="minorAscii" w:eastAsiaTheme="minorAscii" w:cstheme="minorAscii"/>
          <w:b w:val="1"/>
          <w:bCs w:val="1"/>
          <w:noProof w:val="0"/>
          <w:color w:val="auto"/>
          <w:sz w:val="24"/>
          <w:szCs w:val="24"/>
          <w:u w:val="single"/>
          <w:lang w:val="en-US"/>
        </w:rPr>
      </w:pPr>
      <w:bookmarkStart w:name="_Toc1803839766" w:id="1150275522"/>
      <w:r w:rsidRPr="1D43EEAA" w:rsidR="70D7E55A">
        <w:rPr>
          <w:rFonts w:ascii="Aptos" w:hAnsi="Aptos" w:eastAsia="Aptos" w:cs="Aptos" w:asciiTheme="minorAscii" w:hAnsiTheme="minorAscii" w:eastAsiaTheme="minorAscii" w:cstheme="minorAscii"/>
          <w:noProof w:val="0"/>
          <w:sz w:val="24"/>
          <w:szCs w:val="24"/>
          <w:u w:val="single"/>
          <w:lang w:val="en-US"/>
        </w:rPr>
        <w:t>SWOT Analysis</w:t>
      </w:r>
      <w:bookmarkEnd w:id="1150275522"/>
    </w:p>
    <w:p xmlns:wp14="http://schemas.microsoft.com/office/word/2010/wordml" w:rsidP="1D43EEAA" wp14:paraId="481CFE57" wp14:textId="3990C1D9">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1B526E03">
        <w:rPr>
          <w:rFonts w:ascii="Aptos" w:hAnsi="Aptos" w:eastAsia="Aptos" w:cs="Aptos" w:asciiTheme="minorAscii" w:hAnsiTheme="minorAscii" w:eastAsiaTheme="minorAscii" w:cstheme="minorAscii"/>
          <w:b w:val="0"/>
          <w:bCs w:val="0"/>
          <w:noProof w:val="0"/>
          <w:sz w:val="24"/>
          <w:szCs w:val="24"/>
          <w:lang w:val="en-US"/>
        </w:rPr>
        <w:t>Strengths:</w:t>
      </w:r>
      <w:r w:rsidRPr="1D43EEAA" w:rsidR="1B526E03">
        <w:rPr>
          <w:rFonts w:ascii="Aptos" w:hAnsi="Aptos" w:eastAsia="Aptos" w:cs="Aptos" w:asciiTheme="minorAscii" w:hAnsiTheme="minorAscii" w:eastAsiaTheme="minorAscii" w:cstheme="minorAscii"/>
          <w:b w:val="0"/>
          <w:bCs w:val="0"/>
          <w:noProof w:val="0"/>
          <w:sz w:val="24"/>
          <w:szCs w:val="24"/>
          <w:lang w:val="en-US"/>
        </w:rPr>
        <w:t xml:space="preserve"> </w:t>
      </w:r>
      <w:r w:rsidRPr="1D43EEAA" w:rsidR="25348C01">
        <w:rPr>
          <w:rFonts w:ascii="Aptos" w:hAnsi="Aptos" w:eastAsia="Aptos" w:cs="Aptos" w:asciiTheme="minorAscii" w:hAnsiTheme="minorAscii" w:eastAsiaTheme="minorAscii" w:cstheme="minorAscii"/>
          <w:b w:val="0"/>
          <w:bCs w:val="0"/>
          <w:noProof w:val="0"/>
          <w:sz w:val="24"/>
          <w:szCs w:val="24"/>
          <w:lang w:val="en-US"/>
        </w:rPr>
        <w:t xml:space="preserve">According to </w:t>
      </w:r>
      <w:r w:rsidRPr="1D43EEAA" w:rsidR="25348C01">
        <w:rPr>
          <w:rFonts w:ascii="Aptos" w:hAnsi="Aptos" w:eastAsia="Aptos" w:cs="Aptos" w:asciiTheme="minorAscii" w:hAnsiTheme="minorAscii" w:eastAsiaTheme="minorAscii" w:cstheme="minorAscii"/>
          <w:b w:val="0"/>
          <w:bCs w:val="0"/>
          <w:noProof w:val="0"/>
          <w:sz w:val="24"/>
          <w:szCs w:val="24"/>
          <w:lang w:val="en-US"/>
        </w:rPr>
        <w:t>U.S. Travel Association, (2015)</w:t>
      </w:r>
      <w:r w:rsidRPr="1D43EEAA" w:rsidR="25348C01">
        <w:rPr>
          <w:rFonts w:ascii="Aptos" w:hAnsi="Aptos" w:eastAsia="Aptos" w:cs="Aptos" w:asciiTheme="minorAscii" w:hAnsiTheme="minorAscii" w:eastAsiaTheme="minorAscii" w:cstheme="minorAscii"/>
          <w:b w:val="0"/>
          <w:bCs w:val="0"/>
          <w:noProof w:val="0"/>
          <w:sz w:val="24"/>
          <w:szCs w:val="24"/>
          <w:lang w:val="en-US"/>
        </w:rPr>
        <w:t>, domestic tourism is a major strength of the U.S. economy, providing consistent demand even when international travel declines. Industry forecasts also show that long</w:t>
      </w:r>
      <w:r>
        <w:noBreakHyphen/>
      </w:r>
      <w:r w:rsidRPr="1D43EEAA" w:rsidR="25348C01">
        <w:rPr>
          <w:rFonts w:ascii="Aptos" w:hAnsi="Aptos" w:eastAsia="Aptos" w:cs="Aptos" w:asciiTheme="minorAscii" w:hAnsiTheme="minorAscii" w:eastAsiaTheme="minorAscii" w:cstheme="minorAscii"/>
          <w:b w:val="0"/>
          <w:bCs w:val="0"/>
          <w:noProof w:val="0"/>
          <w:sz w:val="24"/>
          <w:szCs w:val="24"/>
          <w:lang w:val="en-US"/>
        </w:rPr>
        <w:t xml:space="preserve">term domestic travel growth remains steady, which strengthens the sector’s resilience </w:t>
      </w:r>
      <w:r w:rsidRPr="1D43EEAA" w:rsidR="25348C01">
        <w:rPr>
          <w:rFonts w:ascii="Aptos" w:hAnsi="Aptos" w:eastAsia="Aptos" w:cs="Aptos" w:asciiTheme="minorAscii" w:hAnsiTheme="minorAscii" w:eastAsiaTheme="minorAscii" w:cstheme="minorAscii"/>
          <w:b w:val="0"/>
          <w:bCs w:val="0"/>
          <w:noProof w:val="0"/>
          <w:sz w:val="24"/>
          <w:szCs w:val="24"/>
          <w:lang w:val="en-US"/>
        </w:rPr>
        <w:t>Hospitality Net, (2026)</w:t>
      </w:r>
      <w:r w:rsidRPr="1D43EEAA" w:rsidR="25348C01">
        <w:rPr>
          <w:rFonts w:ascii="Aptos" w:hAnsi="Aptos" w:eastAsia="Aptos" w:cs="Aptos" w:asciiTheme="minorAscii" w:hAnsiTheme="minorAscii" w:eastAsiaTheme="minorAscii" w:cstheme="minorAscii"/>
          <w:b w:val="0"/>
          <w:bCs w:val="0"/>
          <w:noProof w:val="0"/>
          <w:sz w:val="24"/>
          <w:szCs w:val="24"/>
          <w:lang w:val="en-US"/>
        </w:rPr>
        <w:t>. Outdoor and nature</w:t>
      </w:r>
      <w:r>
        <w:noBreakHyphen/>
      </w:r>
      <w:r w:rsidRPr="1D43EEAA" w:rsidR="25348C01">
        <w:rPr>
          <w:rFonts w:ascii="Aptos" w:hAnsi="Aptos" w:eastAsia="Aptos" w:cs="Aptos" w:asciiTheme="minorAscii" w:hAnsiTheme="minorAscii" w:eastAsiaTheme="minorAscii" w:cstheme="minorAscii"/>
          <w:b w:val="0"/>
          <w:bCs w:val="0"/>
          <w:noProof w:val="0"/>
          <w:sz w:val="24"/>
          <w:szCs w:val="24"/>
          <w:lang w:val="en-US"/>
        </w:rPr>
        <w:t xml:space="preserve">based destinations also became increasingly popular, supported by rising visitation numbers reported by </w:t>
      </w:r>
      <w:r w:rsidRPr="1D43EEAA" w:rsidR="25348C01">
        <w:rPr>
          <w:rFonts w:ascii="Aptos" w:hAnsi="Aptos" w:eastAsia="Aptos" w:cs="Aptos" w:asciiTheme="minorAscii" w:hAnsiTheme="minorAscii" w:eastAsiaTheme="minorAscii" w:cstheme="minorAscii"/>
          <w:b w:val="0"/>
          <w:bCs w:val="0"/>
          <w:noProof w:val="0"/>
          <w:sz w:val="24"/>
          <w:szCs w:val="24"/>
          <w:lang w:val="en-US"/>
        </w:rPr>
        <w:t>National Park Service, (2024)</w:t>
      </w:r>
      <w:r w:rsidRPr="1D43EEAA" w:rsidR="25348C01">
        <w:rPr>
          <w:rFonts w:ascii="Aptos" w:hAnsi="Aptos" w:eastAsia="Aptos" w:cs="Aptos" w:asciiTheme="minorAscii" w:hAnsiTheme="minorAscii" w:eastAsiaTheme="minorAscii" w:cstheme="minorAscii"/>
          <w:b w:val="0"/>
          <w:bCs w:val="0"/>
          <w:noProof w:val="0"/>
          <w:sz w:val="24"/>
          <w:szCs w:val="24"/>
          <w:lang w:val="en-US"/>
        </w:rPr>
        <w:t>.</w:t>
      </w:r>
    </w:p>
    <w:p xmlns:wp14="http://schemas.microsoft.com/office/word/2010/wordml" w:rsidP="1D43EEAA" wp14:paraId="3F5A1012" wp14:textId="6269A38F">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1B526E03">
        <w:rPr>
          <w:rFonts w:ascii="Aptos" w:hAnsi="Aptos" w:eastAsia="Aptos" w:cs="Aptos" w:asciiTheme="minorAscii" w:hAnsiTheme="minorAscii" w:eastAsiaTheme="minorAscii" w:cstheme="minorAscii"/>
          <w:b w:val="0"/>
          <w:bCs w:val="0"/>
          <w:noProof w:val="0"/>
          <w:sz w:val="24"/>
          <w:szCs w:val="24"/>
          <w:lang w:val="en-US"/>
        </w:rPr>
        <w:t>Weaknesses:</w:t>
      </w:r>
      <w:r w:rsidRPr="1D43EEAA" w:rsidR="1B526E03">
        <w:rPr>
          <w:rFonts w:ascii="Aptos" w:hAnsi="Aptos" w:eastAsia="Aptos" w:cs="Aptos" w:asciiTheme="minorAscii" w:hAnsiTheme="minorAscii" w:eastAsiaTheme="minorAscii" w:cstheme="minorAscii"/>
          <w:b w:val="0"/>
          <w:bCs w:val="0"/>
          <w:noProof w:val="0"/>
          <w:sz w:val="24"/>
          <w:szCs w:val="24"/>
          <w:lang w:val="en-US"/>
        </w:rPr>
        <w:t xml:space="preserve"> </w:t>
      </w:r>
      <w:r w:rsidRPr="1D43EEAA" w:rsidR="3CAEE797">
        <w:rPr>
          <w:rFonts w:ascii="Aptos" w:hAnsi="Aptos" w:eastAsia="Aptos" w:cs="Aptos" w:asciiTheme="minorAscii" w:hAnsiTheme="minorAscii" w:eastAsiaTheme="minorAscii" w:cstheme="minorAscii"/>
          <w:b w:val="0"/>
          <w:bCs w:val="0"/>
          <w:noProof w:val="0"/>
          <w:sz w:val="24"/>
          <w:szCs w:val="24"/>
          <w:lang w:val="en-US"/>
        </w:rPr>
        <w:t xml:space="preserve">Political division remains one of the biggest weaknesses affecting domestic tourism. </w:t>
      </w:r>
      <w:r w:rsidRPr="1D43EEAA" w:rsidR="3CAEE797">
        <w:rPr>
          <w:rFonts w:ascii="Aptos" w:hAnsi="Aptos" w:eastAsia="Aptos" w:cs="Aptos" w:asciiTheme="minorAscii" w:hAnsiTheme="minorAscii" w:eastAsiaTheme="minorAscii" w:cstheme="minorAscii"/>
          <w:b w:val="0"/>
          <w:bCs w:val="0"/>
          <w:noProof w:val="0"/>
          <w:sz w:val="24"/>
          <w:szCs w:val="24"/>
          <w:lang w:val="en-US"/>
        </w:rPr>
        <w:t>Pew Research Center, (2014)</w:t>
      </w:r>
      <w:r w:rsidRPr="1D43EEAA" w:rsidR="3CAEE797">
        <w:rPr>
          <w:rFonts w:ascii="Aptos" w:hAnsi="Aptos" w:eastAsia="Aptos" w:cs="Aptos" w:asciiTheme="minorAscii" w:hAnsiTheme="minorAscii" w:eastAsiaTheme="minorAscii" w:cstheme="minorAscii"/>
          <w:b w:val="0"/>
          <w:bCs w:val="0"/>
          <w:noProof w:val="0"/>
          <w:sz w:val="24"/>
          <w:szCs w:val="24"/>
          <w:lang w:val="en-US"/>
        </w:rPr>
        <w:t xml:space="preserve"> states that political polarisation has increased significantly, influencing how safe or welcome travellers feel in certain regions. Public trust and communication challenges also weaken the sector, as explained by </w:t>
      </w:r>
      <w:r w:rsidRPr="1D43EEAA" w:rsidR="3CAEE797">
        <w:rPr>
          <w:rFonts w:ascii="Aptos" w:hAnsi="Aptos" w:eastAsia="Aptos" w:cs="Aptos" w:asciiTheme="minorAscii" w:hAnsiTheme="minorAscii" w:eastAsiaTheme="minorAscii" w:cstheme="minorAscii"/>
          <w:b w:val="0"/>
          <w:bCs w:val="0"/>
          <w:noProof w:val="0"/>
          <w:sz w:val="24"/>
          <w:szCs w:val="24"/>
          <w:lang w:val="en-US"/>
        </w:rPr>
        <w:t>Kavanagh and Rich, (2018)</w:t>
      </w:r>
      <w:r w:rsidRPr="1D43EEAA" w:rsidR="3CAEE797">
        <w:rPr>
          <w:rFonts w:ascii="Aptos" w:hAnsi="Aptos" w:eastAsia="Aptos" w:cs="Aptos" w:asciiTheme="minorAscii" w:hAnsiTheme="minorAscii" w:eastAsiaTheme="minorAscii" w:cstheme="minorAscii"/>
          <w:b w:val="0"/>
          <w:bCs w:val="0"/>
          <w:noProof w:val="0"/>
          <w:sz w:val="24"/>
          <w:szCs w:val="24"/>
          <w:lang w:val="en-US"/>
        </w:rPr>
        <w:t>, who highlight how political messaging can shape risk perception and behaviour.</w:t>
      </w:r>
    </w:p>
    <w:p xmlns:wp14="http://schemas.microsoft.com/office/word/2010/wordml" w:rsidP="1D43EEAA" wp14:paraId="5162B55D" wp14:textId="5F475E5E">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1B526E03">
        <w:rPr>
          <w:rFonts w:ascii="Aptos" w:hAnsi="Aptos" w:eastAsia="Aptos" w:cs="Aptos" w:asciiTheme="minorAscii" w:hAnsiTheme="minorAscii" w:eastAsiaTheme="minorAscii" w:cstheme="minorAscii"/>
          <w:b w:val="0"/>
          <w:bCs w:val="0"/>
          <w:noProof w:val="0"/>
          <w:sz w:val="24"/>
          <w:szCs w:val="24"/>
          <w:lang w:val="en-US"/>
        </w:rPr>
        <w:t>Opportunities:</w:t>
      </w:r>
      <w:r w:rsidRPr="1D43EEAA" w:rsidR="1B526E03">
        <w:rPr>
          <w:rFonts w:ascii="Aptos" w:hAnsi="Aptos" w:eastAsia="Aptos" w:cs="Aptos" w:asciiTheme="minorAscii" w:hAnsiTheme="minorAscii" w:eastAsiaTheme="minorAscii" w:cstheme="minorAscii"/>
          <w:b w:val="0"/>
          <w:bCs w:val="0"/>
          <w:noProof w:val="0"/>
          <w:sz w:val="24"/>
          <w:szCs w:val="24"/>
          <w:lang w:val="en-US"/>
        </w:rPr>
        <w:t xml:space="preserve"> </w:t>
      </w:r>
      <w:r w:rsidRPr="1D43EEAA" w:rsidR="0C765C5E">
        <w:rPr>
          <w:rFonts w:ascii="Aptos" w:hAnsi="Aptos" w:eastAsia="Aptos" w:cs="Aptos" w:asciiTheme="minorAscii" w:hAnsiTheme="minorAscii" w:eastAsiaTheme="minorAscii" w:cstheme="minorAscii"/>
          <w:b w:val="0"/>
          <w:bCs w:val="0"/>
          <w:noProof w:val="0"/>
          <w:sz w:val="24"/>
          <w:szCs w:val="24"/>
          <w:lang w:val="en-US"/>
        </w:rPr>
        <w:t>There are major opportunities in outdoor recreation and rural tourism. Increased interest in nature</w:t>
      </w:r>
      <w:r>
        <w:noBreakHyphen/>
      </w:r>
      <w:r w:rsidRPr="1D43EEAA" w:rsidR="0C765C5E">
        <w:rPr>
          <w:rFonts w:ascii="Aptos" w:hAnsi="Aptos" w:eastAsia="Aptos" w:cs="Aptos" w:asciiTheme="minorAscii" w:hAnsiTheme="minorAscii" w:eastAsiaTheme="minorAscii" w:cstheme="minorAscii"/>
          <w:b w:val="0"/>
          <w:bCs w:val="0"/>
          <w:noProof w:val="0"/>
          <w:sz w:val="24"/>
          <w:szCs w:val="24"/>
          <w:lang w:val="en-US"/>
        </w:rPr>
        <w:t xml:space="preserve">based travel is supported by data from </w:t>
      </w:r>
      <w:r w:rsidRPr="1D43EEAA" w:rsidR="0C765C5E">
        <w:rPr>
          <w:rFonts w:ascii="Aptos" w:hAnsi="Aptos" w:eastAsia="Aptos" w:cs="Aptos" w:asciiTheme="minorAscii" w:hAnsiTheme="minorAscii" w:eastAsiaTheme="minorAscii" w:cstheme="minorAscii"/>
          <w:b w:val="0"/>
          <w:bCs w:val="0"/>
          <w:noProof w:val="0"/>
          <w:sz w:val="24"/>
          <w:szCs w:val="24"/>
          <w:lang w:val="en-US"/>
        </w:rPr>
        <w:t>National Park Service, (2024)</w:t>
      </w:r>
      <w:r w:rsidRPr="1D43EEAA" w:rsidR="0C765C5E">
        <w:rPr>
          <w:rFonts w:ascii="Aptos" w:hAnsi="Aptos" w:eastAsia="Aptos" w:cs="Aptos" w:asciiTheme="minorAscii" w:hAnsiTheme="minorAscii" w:eastAsiaTheme="minorAscii" w:cstheme="minorAscii"/>
          <w:b w:val="0"/>
          <w:bCs w:val="0"/>
          <w:noProof w:val="0"/>
          <w:sz w:val="24"/>
          <w:szCs w:val="24"/>
          <w:lang w:val="en-US"/>
        </w:rPr>
        <w:t xml:space="preserve">, showing strong growth in park visitation. Travel sentiment research also suggests that travellers are more open to exploring local and regional destinations </w:t>
      </w:r>
      <w:r w:rsidRPr="1D43EEAA" w:rsidR="0C765C5E">
        <w:rPr>
          <w:rFonts w:ascii="Aptos" w:hAnsi="Aptos" w:eastAsia="Aptos" w:cs="Aptos" w:asciiTheme="minorAscii" w:hAnsiTheme="minorAscii" w:eastAsiaTheme="minorAscii" w:cstheme="minorAscii"/>
          <w:b w:val="0"/>
          <w:bCs w:val="0"/>
          <w:noProof w:val="0"/>
          <w:sz w:val="24"/>
          <w:szCs w:val="24"/>
          <w:lang w:val="en-US"/>
        </w:rPr>
        <w:t>Blanchard, (2021)</w:t>
      </w:r>
      <w:r w:rsidRPr="1D43EEAA" w:rsidR="0C765C5E">
        <w:rPr>
          <w:rFonts w:ascii="Aptos" w:hAnsi="Aptos" w:eastAsia="Aptos" w:cs="Aptos" w:asciiTheme="minorAscii" w:hAnsiTheme="minorAscii" w:eastAsiaTheme="minorAscii" w:cstheme="minorAscii"/>
          <w:b w:val="0"/>
          <w:bCs w:val="0"/>
          <w:noProof w:val="0"/>
          <w:sz w:val="24"/>
          <w:szCs w:val="24"/>
          <w:lang w:val="en-US"/>
        </w:rPr>
        <w:t>. This creates opportunities for destinations that can offer safety, open spaces, and unique experiences.</w:t>
      </w:r>
    </w:p>
    <w:p xmlns:wp14="http://schemas.microsoft.com/office/word/2010/wordml" w:rsidP="1D43EEAA" wp14:paraId="79AC912A" wp14:textId="4F6C4726">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1B526E03">
        <w:rPr>
          <w:rFonts w:ascii="Aptos" w:hAnsi="Aptos" w:eastAsia="Aptos" w:cs="Aptos" w:asciiTheme="minorAscii" w:hAnsiTheme="minorAscii" w:eastAsiaTheme="minorAscii" w:cstheme="minorAscii"/>
          <w:b w:val="0"/>
          <w:bCs w:val="0"/>
          <w:noProof w:val="0"/>
          <w:sz w:val="24"/>
          <w:szCs w:val="24"/>
          <w:lang w:val="en-US"/>
        </w:rPr>
        <w:t>Threats:</w:t>
      </w:r>
      <w:r w:rsidRPr="1D43EEAA" w:rsidR="1B526E03">
        <w:rPr>
          <w:rFonts w:ascii="Aptos" w:hAnsi="Aptos" w:eastAsia="Aptos" w:cs="Aptos" w:asciiTheme="minorAscii" w:hAnsiTheme="minorAscii" w:eastAsiaTheme="minorAscii" w:cstheme="minorAscii"/>
          <w:b w:val="0"/>
          <w:bCs w:val="0"/>
          <w:noProof w:val="0"/>
          <w:sz w:val="24"/>
          <w:szCs w:val="24"/>
          <w:lang w:val="en-US"/>
        </w:rPr>
        <w:t xml:space="preserve"> </w:t>
      </w:r>
      <w:r w:rsidRPr="1D43EEAA" w:rsidR="774D9125">
        <w:rPr>
          <w:rFonts w:ascii="Aptos" w:hAnsi="Aptos" w:eastAsia="Aptos" w:cs="Aptos" w:asciiTheme="minorAscii" w:hAnsiTheme="minorAscii" w:eastAsiaTheme="minorAscii" w:cstheme="minorAscii"/>
          <w:b w:val="0"/>
          <w:bCs w:val="0"/>
          <w:noProof w:val="0"/>
          <w:sz w:val="24"/>
          <w:szCs w:val="24"/>
          <w:lang w:val="en-US"/>
        </w:rPr>
        <w:t xml:space="preserve">According to </w:t>
      </w:r>
      <w:r w:rsidRPr="1D43EEAA" w:rsidR="774D9125">
        <w:rPr>
          <w:rFonts w:ascii="Aptos" w:hAnsi="Aptos" w:eastAsia="Aptos" w:cs="Aptos" w:asciiTheme="minorAscii" w:hAnsiTheme="minorAscii" w:eastAsiaTheme="minorAscii" w:cstheme="minorAscii"/>
          <w:b w:val="0"/>
          <w:bCs w:val="0"/>
          <w:noProof w:val="0"/>
          <w:sz w:val="24"/>
          <w:szCs w:val="24"/>
          <w:lang w:val="en-US"/>
        </w:rPr>
        <w:t>Tourism Economics, (2025)</w:t>
      </w:r>
      <w:r w:rsidRPr="1D43EEAA" w:rsidR="774D9125">
        <w:rPr>
          <w:rFonts w:ascii="Aptos" w:hAnsi="Aptos" w:eastAsia="Aptos" w:cs="Aptos" w:asciiTheme="minorAscii" w:hAnsiTheme="minorAscii" w:eastAsiaTheme="minorAscii" w:cstheme="minorAscii"/>
          <w:b w:val="0"/>
          <w:bCs w:val="0"/>
          <w:noProof w:val="0"/>
          <w:sz w:val="24"/>
          <w:szCs w:val="24"/>
          <w:lang w:val="en-US"/>
        </w:rPr>
        <w:t xml:space="preserve">, inbound travel to the United States has declined due to negative global sentiment, placing more pressure on domestic tourism. Economic uncertainty also threatens travel demand, as shown by </w:t>
      </w:r>
      <w:r w:rsidRPr="1D43EEAA" w:rsidR="774D9125">
        <w:rPr>
          <w:rFonts w:ascii="Aptos" w:hAnsi="Aptos" w:eastAsia="Aptos" w:cs="Aptos" w:asciiTheme="minorAscii" w:hAnsiTheme="minorAscii" w:eastAsiaTheme="minorAscii" w:cstheme="minorAscii"/>
          <w:b w:val="0"/>
          <w:bCs w:val="0"/>
          <w:noProof w:val="0"/>
          <w:sz w:val="24"/>
          <w:szCs w:val="24"/>
          <w:lang w:val="en-US"/>
        </w:rPr>
        <w:t>U.S. Census Bureau, (2019)</w:t>
      </w:r>
      <w:r w:rsidRPr="1D43EEAA" w:rsidR="774D9125">
        <w:rPr>
          <w:rFonts w:ascii="Aptos" w:hAnsi="Aptos" w:eastAsia="Aptos" w:cs="Aptos" w:asciiTheme="minorAscii" w:hAnsiTheme="minorAscii" w:eastAsiaTheme="minorAscii" w:cstheme="minorAscii"/>
          <w:b w:val="0"/>
          <w:bCs w:val="0"/>
          <w:noProof w:val="0"/>
          <w:sz w:val="24"/>
          <w:szCs w:val="24"/>
          <w:lang w:val="en-US"/>
        </w:rPr>
        <w:t xml:space="preserve">, which reported fluctuations in consumer confidence and spending. Public opinion trends from </w:t>
      </w:r>
      <w:r w:rsidRPr="1D43EEAA" w:rsidR="774D9125">
        <w:rPr>
          <w:rFonts w:ascii="Aptos" w:hAnsi="Aptos" w:eastAsia="Aptos" w:cs="Aptos" w:asciiTheme="minorAscii" w:hAnsiTheme="minorAscii" w:eastAsiaTheme="minorAscii" w:cstheme="minorAscii"/>
          <w:b w:val="0"/>
          <w:bCs w:val="0"/>
          <w:noProof w:val="0"/>
          <w:sz w:val="24"/>
          <w:szCs w:val="24"/>
          <w:lang w:val="en-US"/>
        </w:rPr>
        <w:t>Gallup, (2023)</w:t>
      </w:r>
      <w:r w:rsidRPr="1D43EEAA" w:rsidR="774D9125">
        <w:rPr>
          <w:rFonts w:ascii="Aptos" w:hAnsi="Aptos" w:eastAsia="Aptos" w:cs="Aptos" w:asciiTheme="minorAscii" w:hAnsiTheme="minorAscii" w:eastAsiaTheme="minorAscii" w:cstheme="minorAscii"/>
          <w:b w:val="0"/>
          <w:bCs w:val="0"/>
          <w:noProof w:val="0"/>
          <w:sz w:val="24"/>
          <w:szCs w:val="24"/>
          <w:lang w:val="en-US"/>
        </w:rPr>
        <w:t xml:space="preserve"> further indicate that political identity influences travel choices, creating potential instability for destinations perceived as politically controversial.</w:t>
      </w:r>
    </w:p>
    <w:p xmlns:wp14="http://schemas.microsoft.com/office/word/2010/wordml" w:rsidP="1D43EEAA" wp14:paraId="705748F9" wp14:textId="3B64DC10">
      <w:pPr>
        <w:pStyle w:val="Normal"/>
        <w:jc w:val="both"/>
        <w:rPr>
          <w:rFonts w:ascii="Aptos" w:hAnsi="Aptos" w:eastAsia="Aptos" w:cs="Aptos" w:asciiTheme="minorAscii" w:hAnsiTheme="minorAscii" w:eastAsiaTheme="minorAscii" w:cstheme="minorAscii"/>
          <w:b w:val="0"/>
          <w:bCs w:val="0"/>
          <w:noProof w:val="0"/>
          <w:color w:val="auto"/>
          <w:sz w:val="24"/>
          <w:szCs w:val="24"/>
          <w:lang w:val="en-US"/>
        </w:rPr>
      </w:pPr>
    </w:p>
    <w:p xmlns:wp14="http://schemas.microsoft.com/office/word/2010/wordml" w:rsidP="1D43EEAA" wp14:paraId="14DFCFEB" wp14:textId="6BB1AA2D">
      <w:pPr>
        <w:pStyle w:val="Heading1"/>
        <w:jc w:val="both"/>
        <w:rPr>
          <w:rFonts w:ascii="Aptos" w:hAnsi="Aptos" w:eastAsia="Aptos" w:cs="Aptos" w:asciiTheme="minorAscii" w:hAnsiTheme="minorAscii" w:eastAsiaTheme="minorAscii" w:cstheme="minorAscii"/>
          <w:b w:val="1"/>
          <w:bCs w:val="1"/>
          <w:noProof w:val="0"/>
          <w:color w:val="auto"/>
          <w:sz w:val="24"/>
          <w:szCs w:val="24"/>
          <w:u w:val="single"/>
          <w:lang w:val="en-US"/>
        </w:rPr>
      </w:pPr>
      <w:bookmarkStart w:name="_Toc266884494" w:id="138016583"/>
      <w:r w:rsidRPr="1D43EEAA" w:rsidR="70D7E55A">
        <w:rPr>
          <w:rFonts w:ascii="Aptos" w:hAnsi="Aptos" w:eastAsia="Aptos" w:cs="Aptos" w:asciiTheme="minorAscii" w:hAnsiTheme="minorAscii" w:eastAsiaTheme="minorAscii" w:cstheme="minorAscii"/>
          <w:noProof w:val="0"/>
          <w:sz w:val="24"/>
          <w:szCs w:val="24"/>
          <w:u w:val="single"/>
          <w:lang w:val="en-US"/>
        </w:rPr>
        <w:t>Stakeholder Implications</w:t>
      </w:r>
      <w:bookmarkEnd w:id="138016583"/>
    </w:p>
    <w:p w:rsidR="2351D047" w:rsidP="1D43EEAA" w:rsidRDefault="2351D047" w14:paraId="20DD915D" w14:textId="30A1AF7C">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351D047">
        <w:rPr>
          <w:rFonts w:ascii="Aptos" w:hAnsi="Aptos" w:eastAsia="Aptos" w:cs="Aptos" w:asciiTheme="minorAscii" w:hAnsiTheme="minorAscii" w:eastAsiaTheme="minorAscii" w:cstheme="minorAscii"/>
          <w:b w:val="1"/>
          <w:bCs w:val="1"/>
          <w:noProof w:val="0"/>
          <w:sz w:val="24"/>
          <w:szCs w:val="24"/>
          <w:u w:val="single"/>
          <w:lang w:val="en-US"/>
        </w:rPr>
        <w:t>Travellers</w:t>
      </w:r>
    </w:p>
    <w:p w:rsidR="2351D047" w:rsidP="1D43EEAA" w:rsidRDefault="2351D047" w14:paraId="12B1D985" w14:textId="7ADBED3D">
      <w:pPr>
        <w:pStyle w:val="Normal"/>
        <w:jc w:val="both"/>
        <w:rPr>
          <w:rFonts w:ascii="Aptos" w:hAnsi="Aptos" w:eastAsia="Aptos" w:cs="Aptos" w:asciiTheme="minorAscii" w:hAnsiTheme="minorAscii" w:eastAsiaTheme="minorAscii" w:cstheme="minorAscii"/>
          <w:b w:val="0"/>
          <w:bCs w:val="0"/>
          <w:noProof w:val="0"/>
          <w:sz w:val="24"/>
          <w:szCs w:val="24"/>
          <w:lang w:val="en-US"/>
        </w:rPr>
      </w:pP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According to </w:t>
      </w:r>
      <w:r w:rsidRPr="1D43EEAA" w:rsidR="2351D047">
        <w:rPr>
          <w:rFonts w:ascii="Aptos" w:hAnsi="Aptos" w:eastAsia="Aptos" w:cs="Aptos" w:asciiTheme="minorAscii" w:hAnsiTheme="minorAscii" w:eastAsiaTheme="minorAscii" w:cstheme="minorAscii"/>
          <w:b w:val="0"/>
          <w:bCs w:val="0"/>
          <w:noProof w:val="0"/>
          <w:sz w:val="24"/>
          <w:szCs w:val="24"/>
          <w:lang w:val="en-US"/>
        </w:rPr>
        <w:t>Gallup, (2023)</w:t>
      </w: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 public opinion and political identity strongly influence how people make lifestyle decisions, including travel. This means that travellers may choose destinations where they feel politically and socially aligned. Travel sentiment research from </w:t>
      </w:r>
      <w:r w:rsidRPr="1D43EEAA" w:rsidR="2351D047">
        <w:rPr>
          <w:rFonts w:ascii="Aptos" w:hAnsi="Aptos" w:eastAsia="Aptos" w:cs="Aptos" w:asciiTheme="minorAscii" w:hAnsiTheme="minorAscii" w:eastAsiaTheme="minorAscii" w:cstheme="minorAscii"/>
          <w:b w:val="0"/>
          <w:bCs w:val="0"/>
          <w:noProof w:val="0"/>
          <w:sz w:val="24"/>
          <w:szCs w:val="24"/>
          <w:lang w:val="en-US"/>
        </w:rPr>
        <w:t>Blanchard, (2021)</w:t>
      </w: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 also shows that many Americans prefer destinations that feel safe, familiar, and emotionally comfortable during periods of uncertainty. As a result, political messaging and national sentiment can directly affect where travellers decide to go.</w:t>
      </w:r>
    </w:p>
    <w:p w:rsidR="2351D047" w:rsidP="1D43EEAA" w:rsidRDefault="2351D047" w14:paraId="30D646E2" w14:textId="5996FAE9">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351D047">
        <w:rPr>
          <w:rFonts w:ascii="Aptos" w:hAnsi="Aptos" w:eastAsia="Aptos" w:cs="Aptos" w:asciiTheme="minorAscii" w:hAnsiTheme="minorAscii" w:eastAsiaTheme="minorAscii" w:cstheme="minorAscii"/>
          <w:b w:val="1"/>
          <w:bCs w:val="1"/>
          <w:noProof w:val="0"/>
          <w:sz w:val="24"/>
          <w:szCs w:val="24"/>
          <w:u w:val="single"/>
          <w:lang w:val="en-US"/>
        </w:rPr>
        <w:t>Tourism Businesses</w:t>
      </w:r>
    </w:p>
    <w:p w:rsidR="2351D047" w:rsidP="1D43EEAA" w:rsidRDefault="2351D047" w14:paraId="21CA2812" w14:textId="445F57B4">
      <w:pPr>
        <w:pStyle w:val="Normal"/>
        <w:jc w:val="both"/>
        <w:rPr>
          <w:rFonts w:ascii="Aptos" w:hAnsi="Aptos" w:eastAsia="Aptos" w:cs="Aptos" w:asciiTheme="minorAscii" w:hAnsiTheme="minorAscii" w:eastAsiaTheme="minorAscii" w:cstheme="minorAscii"/>
          <w:b w:val="0"/>
          <w:bCs w:val="0"/>
          <w:noProof w:val="0"/>
          <w:sz w:val="24"/>
          <w:szCs w:val="24"/>
          <w:lang w:val="en-US"/>
        </w:rPr>
      </w:pP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Tourism businesses are heavily affected by changes in public trust and political communication. </w:t>
      </w:r>
      <w:r w:rsidRPr="1D43EEAA" w:rsidR="2351D047">
        <w:rPr>
          <w:rFonts w:ascii="Aptos" w:hAnsi="Aptos" w:eastAsia="Aptos" w:cs="Aptos" w:asciiTheme="minorAscii" w:hAnsiTheme="minorAscii" w:eastAsiaTheme="minorAscii" w:cstheme="minorAscii"/>
          <w:b w:val="0"/>
          <w:bCs w:val="0"/>
          <w:noProof w:val="0"/>
          <w:sz w:val="24"/>
          <w:szCs w:val="24"/>
          <w:lang w:val="en-US"/>
        </w:rPr>
        <w:t>Kavanagh and Rich, (2018)</w:t>
      </w: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 explain that political messaging can shape risk perception and behaviour, which influences demand for certain destinations. Industry forecasts from </w:t>
      </w:r>
      <w:r w:rsidRPr="1D43EEAA" w:rsidR="2351D047">
        <w:rPr>
          <w:rFonts w:ascii="Aptos" w:hAnsi="Aptos" w:eastAsia="Aptos" w:cs="Aptos" w:asciiTheme="minorAscii" w:hAnsiTheme="minorAscii" w:eastAsiaTheme="minorAscii" w:cstheme="minorAscii"/>
          <w:b w:val="0"/>
          <w:bCs w:val="0"/>
          <w:noProof w:val="0"/>
          <w:sz w:val="24"/>
          <w:szCs w:val="24"/>
          <w:lang w:val="en-US"/>
        </w:rPr>
        <w:t>Hospitality Net, (2026)</w:t>
      </w: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 show that domestic tourism remains a key driver of economic stability, meaning businesses must adapt to shifts in traveller confidence and sentiment. Businesses in politically sensitive regions may experience fluctuating demand depending on national events.</w:t>
      </w:r>
    </w:p>
    <w:p w:rsidR="2351D047" w:rsidP="1D43EEAA" w:rsidRDefault="2351D047" w14:paraId="10DF81CE" w14:textId="1301352E">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351D047">
        <w:rPr>
          <w:rFonts w:ascii="Aptos" w:hAnsi="Aptos" w:eastAsia="Aptos" w:cs="Aptos" w:asciiTheme="minorAscii" w:hAnsiTheme="minorAscii" w:eastAsiaTheme="minorAscii" w:cstheme="minorAscii"/>
          <w:b w:val="1"/>
          <w:bCs w:val="1"/>
          <w:noProof w:val="0"/>
          <w:sz w:val="24"/>
          <w:szCs w:val="24"/>
          <w:u w:val="single"/>
          <w:lang w:val="en-US"/>
        </w:rPr>
        <w:t>Local Communities</w:t>
      </w:r>
    </w:p>
    <w:p w:rsidR="2351D047" w:rsidP="1D43EEAA" w:rsidRDefault="2351D047" w14:paraId="442B6A02" w14:textId="46888194">
      <w:pPr>
        <w:pStyle w:val="Normal"/>
        <w:jc w:val="both"/>
        <w:rPr>
          <w:rFonts w:ascii="Aptos" w:hAnsi="Aptos" w:eastAsia="Aptos" w:cs="Aptos" w:asciiTheme="minorAscii" w:hAnsiTheme="minorAscii" w:eastAsiaTheme="minorAscii" w:cstheme="minorAscii"/>
          <w:b w:val="0"/>
          <w:bCs w:val="0"/>
          <w:noProof w:val="0"/>
          <w:sz w:val="24"/>
          <w:szCs w:val="24"/>
          <w:lang w:val="en-US"/>
        </w:rPr>
      </w:pP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Local communities benefit from domestic tourism, but they are also vulnerable to political and economic changes. Visitor data from </w:t>
      </w:r>
      <w:r w:rsidRPr="1D43EEAA" w:rsidR="2351D047">
        <w:rPr>
          <w:rFonts w:ascii="Aptos" w:hAnsi="Aptos" w:eastAsia="Aptos" w:cs="Aptos" w:asciiTheme="minorAscii" w:hAnsiTheme="minorAscii" w:eastAsiaTheme="minorAscii" w:cstheme="minorAscii"/>
          <w:b w:val="0"/>
          <w:bCs w:val="0"/>
          <w:noProof w:val="0"/>
          <w:sz w:val="24"/>
          <w:szCs w:val="24"/>
          <w:lang w:val="en-US"/>
        </w:rPr>
        <w:t>National Park Service, (2024)</w:t>
      </w: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 shows that rural and outdoor destinations experienced increased demand, which brought economic benefits but also created pressure on local infrastructure. Communities in politically polarised regions may also experience uneven tourism flows, as travellers choose destinations that align with their values.</w:t>
      </w:r>
    </w:p>
    <w:p w:rsidR="2351D047" w:rsidP="1D43EEAA" w:rsidRDefault="2351D047" w14:paraId="16182B11" w14:textId="7A69A083">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351D047">
        <w:rPr>
          <w:rFonts w:ascii="Aptos" w:hAnsi="Aptos" w:eastAsia="Aptos" w:cs="Aptos" w:asciiTheme="minorAscii" w:hAnsiTheme="minorAscii" w:eastAsiaTheme="minorAscii" w:cstheme="minorAscii"/>
          <w:b w:val="1"/>
          <w:bCs w:val="1"/>
          <w:noProof w:val="0"/>
          <w:sz w:val="24"/>
          <w:szCs w:val="24"/>
          <w:u w:val="single"/>
          <w:lang w:val="en-US"/>
        </w:rPr>
        <w:t>Government and Policy Makers</w:t>
      </w:r>
    </w:p>
    <w:p w:rsidR="2351D047" w:rsidP="1D43EEAA" w:rsidRDefault="2351D047" w14:paraId="0197F58F" w14:textId="1FD4980A">
      <w:pPr>
        <w:pStyle w:val="Normal"/>
        <w:jc w:val="both"/>
        <w:rPr>
          <w:rFonts w:ascii="Aptos" w:hAnsi="Aptos" w:eastAsia="Aptos" w:cs="Aptos" w:asciiTheme="minorAscii" w:hAnsiTheme="minorAscii" w:eastAsiaTheme="minorAscii" w:cstheme="minorAscii"/>
          <w:b w:val="0"/>
          <w:bCs w:val="0"/>
          <w:noProof w:val="0"/>
          <w:sz w:val="24"/>
          <w:szCs w:val="24"/>
          <w:lang w:val="en-US"/>
        </w:rPr>
      </w:pP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According to </w:t>
      </w:r>
      <w:r w:rsidRPr="1D43EEAA" w:rsidR="2351D047">
        <w:rPr>
          <w:rFonts w:ascii="Aptos" w:hAnsi="Aptos" w:eastAsia="Aptos" w:cs="Aptos" w:asciiTheme="minorAscii" w:hAnsiTheme="minorAscii" w:eastAsiaTheme="minorAscii" w:cstheme="minorAscii"/>
          <w:b w:val="0"/>
          <w:bCs w:val="0"/>
          <w:noProof w:val="0"/>
          <w:sz w:val="24"/>
          <w:szCs w:val="24"/>
          <w:lang w:val="en-US"/>
        </w:rPr>
        <w:t>U.S. Census Bureau, (2019)</w:t>
      </w: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 economic conditions and consumer confidence influence travel behaviour, meaning policymakers must consider how political decisions affect tourism demand. Reports from </w:t>
      </w:r>
      <w:r w:rsidRPr="1D43EEAA" w:rsidR="2351D047">
        <w:rPr>
          <w:rFonts w:ascii="Aptos" w:hAnsi="Aptos" w:eastAsia="Aptos" w:cs="Aptos" w:asciiTheme="minorAscii" w:hAnsiTheme="minorAscii" w:eastAsiaTheme="minorAscii" w:cstheme="minorAscii"/>
          <w:b w:val="0"/>
          <w:bCs w:val="0"/>
          <w:noProof w:val="0"/>
          <w:sz w:val="24"/>
          <w:szCs w:val="24"/>
          <w:lang w:val="en-US"/>
        </w:rPr>
        <w:t>Tourism Economics, (2025)</w:t>
      </w: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 highlight that negative global sentiment reduced inbound travel, increasing the importance of domestic tourism for economic stability. Policymakers must therefore balance political messaging with strategies that support tourism growth and regional development.</w:t>
      </w:r>
    </w:p>
    <w:p w:rsidR="2351D047" w:rsidP="1D43EEAA" w:rsidRDefault="2351D047" w14:paraId="60D09797" w14:textId="3F28DC2F">
      <w:pPr>
        <w:pStyle w:val="Normal"/>
        <w:jc w:val="both"/>
        <w:rPr>
          <w:rFonts w:ascii="Aptos" w:hAnsi="Aptos" w:eastAsia="Aptos" w:cs="Aptos" w:asciiTheme="minorAscii" w:hAnsiTheme="minorAscii" w:eastAsiaTheme="minorAscii" w:cstheme="minorAscii"/>
          <w:b w:val="1"/>
          <w:bCs w:val="1"/>
          <w:noProof w:val="0"/>
          <w:sz w:val="24"/>
          <w:szCs w:val="24"/>
          <w:u w:val="single"/>
          <w:lang w:val="en-US"/>
        </w:rPr>
      </w:pPr>
      <w:r w:rsidRPr="1D43EEAA" w:rsidR="2351D047">
        <w:rPr>
          <w:rFonts w:ascii="Aptos" w:hAnsi="Aptos" w:eastAsia="Aptos" w:cs="Aptos" w:asciiTheme="minorAscii" w:hAnsiTheme="minorAscii" w:eastAsiaTheme="minorAscii" w:cstheme="minorAscii"/>
          <w:b w:val="1"/>
          <w:bCs w:val="1"/>
          <w:noProof w:val="0"/>
          <w:sz w:val="24"/>
          <w:szCs w:val="24"/>
          <w:u w:val="single"/>
          <w:lang w:val="en-US"/>
        </w:rPr>
        <w:t>Transport and Mobility Providers</w:t>
      </w:r>
    </w:p>
    <w:p w:rsidR="2351D047" w:rsidP="1D43EEAA" w:rsidRDefault="2351D047" w14:paraId="1ACB5279" w14:textId="4A306948">
      <w:pPr>
        <w:pStyle w:val="Normal"/>
        <w:jc w:val="both"/>
        <w:rPr>
          <w:rFonts w:ascii="Aptos" w:hAnsi="Aptos" w:eastAsia="Aptos" w:cs="Aptos" w:asciiTheme="minorAscii" w:hAnsiTheme="minorAscii" w:eastAsiaTheme="minorAscii" w:cstheme="minorAscii"/>
          <w:b w:val="0"/>
          <w:bCs w:val="0"/>
          <w:noProof w:val="0"/>
          <w:sz w:val="24"/>
          <w:szCs w:val="24"/>
          <w:lang w:val="en-US"/>
        </w:rPr>
      </w:pP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Transport providers were significantly affected by changes in traveller behaviour. </w:t>
      </w:r>
      <w:r w:rsidRPr="1D43EEAA" w:rsidR="2351D047">
        <w:rPr>
          <w:rFonts w:ascii="Aptos" w:hAnsi="Aptos" w:eastAsia="Aptos" w:cs="Aptos" w:asciiTheme="minorAscii" w:hAnsiTheme="minorAscii" w:eastAsiaTheme="minorAscii" w:cstheme="minorAscii"/>
          <w:b w:val="0"/>
          <w:bCs w:val="0"/>
          <w:noProof w:val="0"/>
          <w:sz w:val="24"/>
          <w:szCs w:val="24"/>
          <w:lang w:val="en-US"/>
        </w:rPr>
        <w:t>Metro Magazine, (2025)</w:t>
      </w:r>
      <w:r w:rsidRPr="1D43EEAA" w:rsidR="2351D047">
        <w:rPr>
          <w:rFonts w:ascii="Aptos" w:hAnsi="Aptos" w:eastAsia="Aptos" w:cs="Aptos" w:asciiTheme="minorAscii" w:hAnsiTheme="minorAscii" w:eastAsiaTheme="minorAscii" w:cstheme="minorAscii"/>
          <w:b w:val="0"/>
          <w:bCs w:val="0"/>
          <w:noProof w:val="0"/>
          <w:sz w:val="24"/>
          <w:szCs w:val="24"/>
          <w:lang w:val="en-US"/>
        </w:rPr>
        <w:t xml:space="preserve"> states that public transportation usage shifted as travellers avoided crowded systems and relied more on road travel. These changes influenced demand for different transport services and required providers to adapt to new patterns of mobility.</w:t>
      </w:r>
    </w:p>
    <w:p w:rsidR="2C34F8A4" w:rsidP="1D43EEAA" w:rsidRDefault="2C34F8A4" w14:paraId="00DA06FC" w14:textId="64119F14">
      <w:pPr>
        <w:spacing w:before="240" w:beforeAutospacing="off" w:after="240" w:afterAutospacing="off"/>
        <w:jc w:val="both"/>
        <w:rPr>
          <w:rFonts w:ascii="Aptos" w:hAnsi="Aptos" w:eastAsia="Aptos" w:cs="Aptos" w:asciiTheme="minorAscii" w:hAnsiTheme="minorAscii" w:eastAsiaTheme="minorAscii" w:cstheme="minorAscii"/>
          <w:noProof w:val="0"/>
          <w:sz w:val="24"/>
          <w:szCs w:val="24"/>
          <w:lang w:val="en-US"/>
        </w:rPr>
      </w:pPr>
    </w:p>
    <w:p xmlns:wp14="http://schemas.microsoft.com/office/word/2010/wordml" w:rsidP="1D43EEAA" wp14:paraId="4F073E19" wp14:textId="23861B89">
      <w:pPr>
        <w:pStyle w:val="Normal"/>
        <w:jc w:val="both"/>
        <w:rPr>
          <w:rFonts w:ascii="Aptos" w:hAnsi="Aptos" w:eastAsia="Aptos" w:cs="Aptos" w:asciiTheme="minorAscii" w:hAnsiTheme="minorAscii" w:eastAsiaTheme="minorAscii" w:cstheme="minorAscii"/>
          <w:noProof w:val="0"/>
          <w:color w:val="auto"/>
          <w:sz w:val="24"/>
          <w:szCs w:val="24"/>
          <w:lang w:val="en-US"/>
        </w:rPr>
      </w:pPr>
    </w:p>
    <w:p xmlns:wp14="http://schemas.microsoft.com/office/word/2010/wordml" w:rsidP="1D43EEAA" wp14:paraId="6943AA1C" wp14:textId="7D749594">
      <w:pPr>
        <w:pStyle w:val="Heading1"/>
        <w:jc w:val="both"/>
        <w:rPr>
          <w:rFonts w:ascii="Aptos" w:hAnsi="Aptos" w:eastAsia="Aptos" w:cs="Aptos" w:asciiTheme="minorAscii" w:hAnsiTheme="minorAscii" w:eastAsiaTheme="minorAscii" w:cstheme="minorAscii"/>
          <w:b w:val="1"/>
          <w:bCs w:val="1"/>
          <w:noProof w:val="0"/>
          <w:color w:val="auto"/>
          <w:sz w:val="24"/>
          <w:szCs w:val="24"/>
          <w:u w:val="single"/>
          <w:lang w:val="en-US"/>
        </w:rPr>
      </w:pPr>
      <w:bookmarkStart w:name="_Toc192675803" w:id="338528226"/>
      <w:r w:rsidRPr="1D43EEAA" w:rsidR="21620C38">
        <w:rPr>
          <w:rFonts w:ascii="Aptos" w:hAnsi="Aptos" w:eastAsia="Aptos" w:cs="Aptos" w:asciiTheme="minorAscii" w:hAnsiTheme="minorAscii" w:eastAsiaTheme="minorAscii" w:cstheme="minorAscii"/>
          <w:noProof w:val="0"/>
          <w:sz w:val="24"/>
          <w:szCs w:val="24"/>
          <w:u w:val="single"/>
          <w:lang w:val="en-US"/>
        </w:rPr>
        <w:t>Conclusion</w:t>
      </w:r>
      <w:bookmarkEnd w:id="338528226"/>
    </w:p>
    <w:p w:rsidR="762519AF" w:rsidP="1D43EEAA" w:rsidRDefault="762519AF" w14:paraId="69DB8AE2" w14:textId="2C5D1995">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Domestic tourism in the United States has been strongly shaped by political division, public sentiment, and communication trends during Trump’s presidency. According to </w:t>
      </w:r>
      <w:r w:rsidRPr="1D43EEAA" w:rsidR="762519AF">
        <w:rPr>
          <w:rFonts w:ascii="Aptos" w:hAnsi="Aptos" w:eastAsia="Aptos" w:cs="Aptos" w:asciiTheme="minorAscii" w:hAnsiTheme="minorAscii" w:eastAsiaTheme="minorAscii" w:cstheme="minorAscii"/>
          <w:b w:val="0"/>
          <w:bCs w:val="0"/>
          <w:noProof w:val="0"/>
          <w:sz w:val="24"/>
          <w:szCs w:val="24"/>
          <w:lang w:val="en-US"/>
        </w:rPr>
        <w:t>Pew Research Center, (2014)</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political polarisation has been rising for years, and this has influenced how travellers perceive different destinations. Public opinion data from </w:t>
      </w:r>
      <w:r w:rsidRPr="1D43EEAA" w:rsidR="762519AF">
        <w:rPr>
          <w:rFonts w:ascii="Aptos" w:hAnsi="Aptos" w:eastAsia="Aptos" w:cs="Aptos" w:asciiTheme="minorAscii" w:hAnsiTheme="minorAscii" w:eastAsiaTheme="minorAscii" w:cstheme="minorAscii"/>
          <w:b w:val="0"/>
          <w:bCs w:val="0"/>
          <w:noProof w:val="0"/>
          <w:sz w:val="24"/>
          <w:szCs w:val="24"/>
          <w:lang w:val="en-US"/>
        </w:rPr>
        <w:t>Gallup, (2023)</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also shows that political identity increasingly affects lifestyle choices, including travel behaviour. These factors combined with economic uncertainty, as highlighted by </w:t>
      </w:r>
      <w:r w:rsidRPr="1D43EEAA" w:rsidR="762519AF">
        <w:rPr>
          <w:rFonts w:ascii="Aptos" w:hAnsi="Aptos" w:eastAsia="Aptos" w:cs="Aptos" w:asciiTheme="minorAscii" w:hAnsiTheme="minorAscii" w:eastAsiaTheme="minorAscii" w:cstheme="minorAscii"/>
          <w:b w:val="0"/>
          <w:bCs w:val="0"/>
          <w:noProof w:val="0"/>
          <w:sz w:val="24"/>
          <w:szCs w:val="24"/>
          <w:lang w:val="en-US"/>
        </w:rPr>
        <w:t>U.S. Census Bureau, (2019)</w:t>
      </w:r>
      <w:r w:rsidRPr="1D43EEAA" w:rsidR="762519AF">
        <w:rPr>
          <w:rFonts w:ascii="Aptos" w:hAnsi="Aptos" w:eastAsia="Aptos" w:cs="Aptos" w:asciiTheme="minorAscii" w:hAnsiTheme="minorAscii" w:eastAsiaTheme="minorAscii" w:cstheme="minorAscii"/>
          <w:b w:val="0"/>
          <w:bCs w:val="0"/>
          <w:noProof w:val="0"/>
          <w:sz w:val="24"/>
          <w:szCs w:val="24"/>
          <w:lang w:val="en-US"/>
        </w:rPr>
        <w:t>, created uneven travel patterns across the country.</w:t>
      </w:r>
    </w:p>
    <w:p w:rsidR="762519AF" w:rsidP="1D43EEAA" w:rsidRDefault="762519AF" w14:paraId="496C4A57" w14:textId="2CE5AD5C">
      <w:pPr>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Travel sentiment research from </w:t>
      </w:r>
      <w:r w:rsidRPr="1D43EEAA" w:rsidR="762519AF">
        <w:rPr>
          <w:rFonts w:ascii="Aptos" w:hAnsi="Aptos" w:eastAsia="Aptos" w:cs="Aptos" w:asciiTheme="minorAscii" w:hAnsiTheme="minorAscii" w:eastAsiaTheme="minorAscii" w:cstheme="minorAscii"/>
          <w:b w:val="0"/>
          <w:bCs w:val="0"/>
          <w:noProof w:val="0"/>
          <w:sz w:val="24"/>
          <w:szCs w:val="24"/>
          <w:lang w:val="en-US"/>
        </w:rPr>
        <w:t>Blanchard, (2021)</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shows that many Americans preferred local and familiar destinations during periods of uncertainty, which benefited rural and outdoor areas. Visitor data from </w:t>
      </w:r>
      <w:r w:rsidRPr="1D43EEAA" w:rsidR="762519AF">
        <w:rPr>
          <w:rFonts w:ascii="Aptos" w:hAnsi="Aptos" w:eastAsia="Aptos" w:cs="Aptos" w:asciiTheme="minorAscii" w:hAnsiTheme="minorAscii" w:eastAsiaTheme="minorAscii" w:cstheme="minorAscii"/>
          <w:b w:val="0"/>
          <w:bCs w:val="0"/>
          <w:noProof w:val="0"/>
          <w:sz w:val="24"/>
          <w:szCs w:val="24"/>
          <w:lang w:val="en-US"/>
        </w:rPr>
        <w:t>National Park Service, (2024)</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supports this trend, showing increased interest in nature</w:t>
      </w:r>
      <w:r>
        <w:noBreakHyphen/>
      </w:r>
      <w:r w:rsidRPr="1D43EEAA" w:rsidR="762519AF">
        <w:rPr>
          <w:rFonts w:ascii="Aptos" w:hAnsi="Aptos" w:eastAsia="Aptos" w:cs="Aptos" w:asciiTheme="minorAscii" w:hAnsiTheme="minorAscii" w:eastAsiaTheme="minorAscii" w:cstheme="minorAscii"/>
          <w:b w:val="0"/>
          <w:bCs w:val="0"/>
          <w:noProof w:val="0"/>
          <w:sz w:val="24"/>
          <w:szCs w:val="24"/>
          <w:lang w:val="en-US"/>
        </w:rPr>
        <w:t>based tourism. Overall, domestic tourism remained resilient, but it was heavily influenced by political messaging, public trust, and national sentiment.</w:t>
      </w:r>
    </w:p>
    <w:p w:rsidR="762519AF" w:rsidP="1D43EEAA" w:rsidRDefault="762519AF" w14:paraId="0D2FCAE7" w14:textId="6B4137A7">
      <w:pPr>
        <w:pStyle w:val="Heading1"/>
        <w:jc w:val="both"/>
        <w:rPr>
          <w:rFonts w:ascii="Aptos" w:hAnsi="Aptos" w:eastAsia="Aptos" w:cs="Aptos" w:asciiTheme="minorAscii" w:hAnsiTheme="minorAscii" w:eastAsiaTheme="minorAscii" w:cstheme="minorAscii"/>
          <w:b w:val="1"/>
          <w:bCs w:val="1"/>
          <w:noProof w:val="0"/>
          <w:sz w:val="24"/>
          <w:szCs w:val="24"/>
          <w:u w:val="single"/>
          <w:lang w:val="en-US"/>
        </w:rPr>
      </w:pPr>
      <w:bookmarkStart w:name="_Toc476127017" w:id="1995650851"/>
      <w:r w:rsidRPr="1D43EEAA" w:rsidR="762519AF">
        <w:rPr>
          <w:rFonts w:ascii="Aptos" w:hAnsi="Aptos" w:eastAsia="Aptos" w:cs="Aptos" w:asciiTheme="minorAscii" w:hAnsiTheme="minorAscii" w:eastAsiaTheme="minorAscii" w:cstheme="minorAscii"/>
          <w:noProof w:val="0"/>
          <w:sz w:val="24"/>
          <w:szCs w:val="24"/>
          <w:u w:val="single"/>
          <w:lang w:val="en-US"/>
        </w:rPr>
        <w:t>Recommendations</w:t>
      </w:r>
      <w:bookmarkEnd w:id="1995650851"/>
    </w:p>
    <w:p w:rsidR="762519AF" w:rsidP="1D43EEAA" w:rsidRDefault="762519AF" w14:paraId="2AA1D476" w14:textId="0457FB78">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62519AF">
        <w:rPr>
          <w:rFonts w:ascii="Aptos" w:hAnsi="Aptos" w:eastAsia="Aptos" w:cs="Aptos" w:asciiTheme="minorAscii" w:hAnsiTheme="minorAscii" w:eastAsiaTheme="minorAscii" w:cstheme="minorAscii"/>
          <w:b w:val="0"/>
          <w:bCs w:val="0"/>
          <w:noProof w:val="0"/>
          <w:sz w:val="24"/>
          <w:szCs w:val="24"/>
          <w:lang w:val="en-US"/>
        </w:rPr>
        <w:t>Strengthen destination communication</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Destinations should focus on clear, neutral, and trustworthy communication. Research from </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Kavanagh and </w:t>
      </w:r>
      <w:r w:rsidRPr="1D43EEAA" w:rsidR="762519AF">
        <w:rPr>
          <w:rFonts w:ascii="Aptos" w:hAnsi="Aptos" w:eastAsia="Aptos" w:cs="Aptos" w:asciiTheme="minorAscii" w:hAnsiTheme="minorAscii" w:eastAsiaTheme="minorAscii" w:cstheme="minorAscii"/>
          <w:b w:val="0"/>
          <w:bCs w:val="0"/>
          <w:noProof w:val="0"/>
          <w:sz w:val="24"/>
          <w:szCs w:val="24"/>
          <w:lang w:val="en-US"/>
        </w:rPr>
        <w:t>Rich, (</w:t>
      </w:r>
      <w:r w:rsidRPr="1D43EEAA" w:rsidR="762519AF">
        <w:rPr>
          <w:rFonts w:ascii="Aptos" w:hAnsi="Aptos" w:eastAsia="Aptos" w:cs="Aptos" w:asciiTheme="minorAscii" w:hAnsiTheme="minorAscii" w:eastAsiaTheme="minorAscii" w:cstheme="minorAscii"/>
          <w:b w:val="0"/>
          <w:bCs w:val="0"/>
          <w:noProof w:val="0"/>
          <w:sz w:val="24"/>
          <w:szCs w:val="24"/>
          <w:lang w:val="en-US"/>
        </w:rPr>
        <w:t>2018)</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shows that political messaging strongly influences public trust, so tourism </w:t>
      </w:r>
      <w:r w:rsidRPr="1D43EEAA" w:rsidR="762519AF">
        <w:rPr>
          <w:rFonts w:ascii="Aptos" w:hAnsi="Aptos" w:eastAsia="Aptos" w:cs="Aptos" w:asciiTheme="minorAscii" w:hAnsiTheme="minorAscii" w:eastAsiaTheme="minorAscii" w:cstheme="minorAscii"/>
          <w:b w:val="0"/>
          <w:bCs w:val="0"/>
          <w:noProof w:val="0"/>
          <w:sz w:val="24"/>
          <w:szCs w:val="24"/>
          <w:lang w:val="en-US"/>
        </w:rPr>
        <w:t>organisations</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must avoid political framing and </w:t>
      </w:r>
      <w:r w:rsidRPr="1D43EEAA" w:rsidR="762519AF">
        <w:rPr>
          <w:rFonts w:ascii="Aptos" w:hAnsi="Aptos" w:eastAsia="Aptos" w:cs="Aptos" w:asciiTheme="minorAscii" w:hAnsiTheme="minorAscii" w:eastAsiaTheme="minorAscii" w:cstheme="minorAscii"/>
          <w:b w:val="0"/>
          <w:bCs w:val="0"/>
          <w:noProof w:val="0"/>
          <w:sz w:val="24"/>
          <w:szCs w:val="24"/>
          <w:lang w:val="en-US"/>
        </w:rPr>
        <w:t>emphasise</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safety, inclusivity, and reliability.</w:t>
      </w:r>
    </w:p>
    <w:p w:rsidR="762519AF" w:rsidP="1D43EEAA" w:rsidRDefault="762519AF" w14:paraId="0EC3BF54" w14:textId="1D3D7B31">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62519AF">
        <w:rPr>
          <w:rFonts w:ascii="Aptos" w:hAnsi="Aptos" w:eastAsia="Aptos" w:cs="Aptos" w:asciiTheme="minorAscii" w:hAnsiTheme="minorAscii" w:eastAsiaTheme="minorAscii" w:cstheme="minorAscii"/>
          <w:b w:val="0"/>
          <w:bCs w:val="0"/>
          <w:noProof w:val="0"/>
          <w:sz w:val="24"/>
          <w:szCs w:val="24"/>
          <w:lang w:val="en-US"/>
        </w:rPr>
        <w:t>Promote local and regional tourism</w:t>
      </w:r>
      <w:r w:rsidRPr="1D43EEAA" w:rsidR="4630FE49">
        <w:rPr>
          <w:rFonts w:ascii="Aptos" w:hAnsi="Aptos" w:eastAsia="Aptos" w:cs="Aptos" w:asciiTheme="minorAscii" w:hAnsiTheme="minorAscii" w:eastAsiaTheme="minorAscii" w:cstheme="minorAscii"/>
          <w:b w:val="0"/>
          <w:bCs w:val="0"/>
          <w:noProof w:val="0"/>
          <w:sz w:val="24"/>
          <w:szCs w:val="24"/>
          <w:lang w:val="en-US"/>
        </w:rPr>
        <w:t>.</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According to </w:t>
      </w:r>
      <w:r w:rsidRPr="1D43EEAA" w:rsidR="762519AF">
        <w:rPr>
          <w:rFonts w:ascii="Aptos" w:hAnsi="Aptos" w:eastAsia="Aptos" w:cs="Aptos" w:asciiTheme="minorAscii" w:hAnsiTheme="minorAscii" w:eastAsiaTheme="minorAscii" w:cstheme="minorAscii"/>
          <w:b w:val="0"/>
          <w:bCs w:val="0"/>
          <w:noProof w:val="0"/>
          <w:sz w:val="24"/>
          <w:szCs w:val="24"/>
          <w:lang w:val="en-US"/>
        </w:rPr>
        <w:t>Blanchard (2021)</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w:t>
      </w:r>
      <w:r w:rsidRPr="1D43EEAA" w:rsidR="762519AF">
        <w:rPr>
          <w:rFonts w:ascii="Aptos" w:hAnsi="Aptos" w:eastAsia="Aptos" w:cs="Aptos" w:asciiTheme="minorAscii" w:hAnsiTheme="minorAscii" w:eastAsiaTheme="minorAscii" w:cstheme="minorAscii"/>
          <w:b w:val="0"/>
          <w:bCs w:val="0"/>
          <w:noProof w:val="0"/>
          <w:sz w:val="24"/>
          <w:szCs w:val="24"/>
          <w:lang w:val="en-US"/>
        </w:rPr>
        <w:t>travellers</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respond positively to familiar and nearby destinations during uncertain periods. Tourism boards should continue promoting regional travel, road trips, and nature</w:t>
      </w:r>
      <w:r>
        <w:noBreakHyphen/>
      </w:r>
      <w:r w:rsidRPr="1D43EEAA" w:rsidR="762519AF">
        <w:rPr>
          <w:rFonts w:ascii="Aptos" w:hAnsi="Aptos" w:eastAsia="Aptos" w:cs="Aptos" w:asciiTheme="minorAscii" w:hAnsiTheme="minorAscii" w:eastAsiaTheme="minorAscii" w:cstheme="minorAscii"/>
          <w:b w:val="0"/>
          <w:bCs w:val="0"/>
          <w:noProof w:val="0"/>
          <w:sz w:val="24"/>
          <w:szCs w:val="24"/>
          <w:lang w:val="en-US"/>
        </w:rPr>
        <w:t>based experiences.</w:t>
      </w:r>
    </w:p>
    <w:p w:rsidR="762519AF" w:rsidP="1D43EEAA" w:rsidRDefault="762519AF" w14:paraId="672AAF7A" w14:textId="2F0ADB4F">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62519AF">
        <w:rPr>
          <w:rFonts w:ascii="Aptos" w:hAnsi="Aptos" w:eastAsia="Aptos" w:cs="Aptos" w:asciiTheme="minorAscii" w:hAnsiTheme="minorAscii" w:eastAsiaTheme="minorAscii" w:cstheme="minorAscii"/>
          <w:b w:val="0"/>
          <w:bCs w:val="0"/>
          <w:noProof w:val="0"/>
          <w:sz w:val="24"/>
          <w:szCs w:val="24"/>
          <w:lang w:val="en-US"/>
        </w:rPr>
        <w:t>Support rural and outdoor destinations</w:t>
      </w:r>
      <w:r w:rsidRPr="1D43EEAA" w:rsidR="3BED0AFC">
        <w:rPr>
          <w:rFonts w:ascii="Aptos" w:hAnsi="Aptos" w:eastAsia="Aptos" w:cs="Aptos" w:asciiTheme="minorAscii" w:hAnsiTheme="minorAscii" w:eastAsiaTheme="minorAscii" w:cstheme="minorAscii"/>
          <w:b w:val="0"/>
          <w:bCs w:val="0"/>
          <w:noProof w:val="0"/>
          <w:sz w:val="24"/>
          <w:szCs w:val="24"/>
          <w:lang w:val="en-US"/>
        </w:rPr>
        <w:t>. Visitor</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trends from </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National Park </w:t>
      </w:r>
      <w:r w:rsidRPr="1D43EEAA" w:rsidR="762519AF">
        <w:rPr>
          <w:rFonts w:ascii="Aptos" w:hAnsi="Aptos" w:eastAsia="Aptos" w:cs="Aptos" w:asciiTheme="minorAscii" w:hAnsiTheme="minorAscii" w:eastAsiaTheme="minorAscii" w:cstheme="minorAscii"/>
          <w:b w:val="0"/>
          <w:bCs w:val="0"/>
          <w:noProof w:val="0"/>
          <w:sz w:val="24"/>
          <w:szCs w:val="24"/>
          <w:lang w:val="en-US"/>
        </w:rPr>
        <w:t>Ser</w:t>
      </w:r>
      <w:r w:rsidRPr="1D43EEAA" w:rsidR="762519AF">
        <w:rPr>
          <w:rFonts w:ascii="Aptos" w:hAnsi="Aptos" w:eastAsia="Aptos" w:cs="Aptos" w:asciiTheme="minorAscii" w:hAnsiTheme="minorAscii" w:eastAsiaTheme="minorAscii" w:cstheme="minorAscii"/>
          <w:b w:val="0"/>
          <w:bCs w:val="0"/>
          <w:noProof w:val="0"/>
          <w:sz w:val="24"/>
          <w:szCs w:val="24"/>
          <w:lang w:val="en-US"/>
        </w:rPr>
        <w:t>vice, (</w:t>
      </w:r>
      <w:r w:rsidRPr="1D43EEAA" w:rsidR="762519AF">
        <w:rPr>
          <w:rFonts w:ascii="Aptos" w:hAnsi="Aptos" w:eastAsia="Aptos" w:cs="Aptos" w:asciiTheme="minorAscii" w:hAnsiTheme="minorAscii" w:eastAsiaTheme="minorAscii" w:cstheme="minorAscii"/>
          <w:b w:val="0"/>
          <w:bCs w:val="0"/>
          <w:noProof w:val="0"/>
          <w:sz w:val="24"/>
          <w:szCs w:val="24"/>
          <w:lang w:val="en-US"/>
        </w:rPr>
        <w:t>202</w:t>
      </w:r>
      <w:r w:rsidRPr="1D43EEAA" w:rsidR="762519AF">
        <w:rPr>
          <w:rFonts w:ascii="Aptos" w:hAnsi="Aptos" w:eastAsia="Aptos" w:cs="Aptos" w:asciiTheme="minorAscii" w:hAnsiTheme="minorAscii" w:eastAsiaTheme="minorAscii" w:cstheme="minorAscii"/>
          <w:b w:val="0"/>
          <w:bCs w:val="0"/>
          <w:noProof w:val="0"/>
          <w:sz w:val="24"/>
          <w:szCs w:val="24"/>
          <w:lang w:val="en-US"/>
        </w:rPr>
        <w:t>4)</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show </w:t>
      </w:r>
      <w:r w:rsidRPr="1D43EEAA" w:rsidR="762519AF">
        <w:rPr>
          <w:rFonts w:ascii="Aptos" w:hAnsi="Aptos" w:eastAsia="Aptos" w:cs="Aptos" w:asciiTheme="minorAscii" w:hAnsiTheme="minorAscii" w:eastAsiaTheme="minorAscii" w:cstheme="minorAscii"/>
          <w:b w:val="0"/>
          <w:bCs w:val="0"/>
          <w:noProof w:val="0"/>
          <w:sz w:val="24"/>
          <w:szCs w:val="24"/>
          <w:lang w:val="en-US"/>
        </w:rPr>
        <w:t>strong growth</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in outdoor tourism. Investment in infrastructure, sustainability, and visitor management will help these destinations handle increased demand.</w:t>
      </w:r>
    </w:p>
    <w:p w:rsidR="762519AF" w:rsidP="1D43EEAA" w:rsidRDefault="762519AF" w14:paraId="40D7060D" w14:textId="26ABE2BF">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62519AF">
        <w:rPr>
          <w:rFonts w:ascii="Aptos" w:hAnsi="Aptos" w:eastAsia="Aptos" w:cs="Aptos" w:asciiTheme="minorAscii" w:hAnsiTheme="minorAscii" w:eastAsiaTheme="minorAscii" w:cstheme="minorAscii"/>
          <w:b w:val="0"/>
          <w:bCs w:val="0"/>
          <w:noProof w:val="0"/>
          <w:sz w:val="24"/>
          <w:szCs w:val="24"/>
          <w:lang w:val="en-US"/>
        </w:rPr>
        <w:t>Monitor economic and public sentiment trends</w:t>
      </w:r>
      <w:r w:rsidRPr="1D43EEAA" w:rsidR="13CEC8F3">
        <w:rPr>
          <w:rFonts w:ascii="Aptos" w:hAnsi="Aptos" w:eastAsia="Aptos" w:cs="Aptos" w:asciiTheme="minorAscii" w:hAnsiTheme="minorAscii" w:eastAsiaTheme="minorAscii" w:cstheme="minorAscii"/>
          <w:b w:val="0"/>
          <w:bCs w:val="0"/>
          <w:noProof w:val="0"/>
          <w:sz w:val="24"/>
          <w:szCs w:val="24"/>
          <w:lang w:val="en-US"/>
        </w:rPr>
        <w:t>. Industry</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forecasts from </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Hospitality </w:t>
      </w:r>
      <w:r w:rsidRPr="1D43EEAA" w:rsidR="762519AF">
        <w:rPr>
          <w:rFonts w:ascii="Aptos" w:hAnsi="Aptos" w:eastAsia="Aptos" w:cs="Aptos" w:asciiTheme="minorAscii" w:hAnsiTheme="minorAscii" w:eastAsiaTheme="minorAscii" w:cstheme="minorAscii"/>
          <w:b w:val="0"/>
          <w:bCs w:val="0"/>
          <w:noProof w:val="0"/>
          <w:sz w:val="24"/>
          <w:szCs w:val="24"/>
          <w:lang w:val="en-US"/>
        </w:rPr>
        <w:t>Net, (</w:t>
      </w:r>
      <w:r w:rsidRPr="1D43EEAA" w:rsidR="762519AF">
        <w:rPr>
          <w:rFonts w:ascii="Aptos" w:hAnsi="Aptos" w:eastAsia="Aptos" w:cs="Aptos" w:asciiTheme="minorAscii" w:hAnsiTheme="minorAscii" w:eastAsiaTheme="minorAscii" w:cstheme="minorAscii"/>
          <w:b w:val="0"/>
          <w:bCs w:val="0"/>
          <w:noProof w:val="0"/>
          <w:sz w:val="24"/>
          <w:szCs w:val="24"/>
          <w:lang w:val="en-US"/>
        </w:rPr>
        <w:t>2026)</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highlight the importance of long</w:t>
      </w:r>
      <w:r>
        <w:noBreakHyphen/>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term planning. Destinations should track economic indicators and public opinion to </w:t>
      </w:r>
      <w:r w:rsidRPr="1D43EEAA" w:rsidR="762519AF">
        <w:rPr>
          <w:rFonts w:ascii="Aptos" w:hAnsi="Aptos" w:eastAsia="Aptos" w:cs="Aptos" w:asciiTheme="minorAscii" w:hAnsiTheme="minorAscii" w:eastAsiaTheme="minorAscii" w:cstheme="minorAscii"/>
          <w:b w:val="0"/>
          <w:bCs w:val="0"/>
          <w:noProof w:val="0"/>
          <w:sz w:val="24"/>
          <w:szCs w:val="24"/>
          <w:lang w:val="en-US"/>
        </w:rPr>
        <w:t>anticipate</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changes in travel </w:t>
      </w:r>
      <w:r w:rsidRPr="1D43EEAA" w:rsidR="762519AF">
        <w:rPr>
          <w:rFonts w:ascii="Aptos" w:hAnsi="Aptos" w:eastAsia="Aptos" w:cs="Aptos" w:asciiTheme="minorAscii" w:hAnsiTheme="minorAscii" w:eastAsiaTheme="minorAscii" w:cstheme="minorAscii"/>
          <w:b w:val="0"/>
          <w:bCs w:val="0"/>
          <w:noProof w:val="0"/>
          <w:sz w:val="24"/>
          <w:szCs w:val="24"/>
          <w:lang w:val="en-US"/>
        </w:rPr>
        <w:t>beh</w:t>
      </w:r>
      <w:r w:rsidRPr="1D43EEAA" w:rsidR="762519AF">
        <w:rPr>
          <w:rFonts w:ascii="Aptos" w:hAnsi="Aptos" w:eastAsia="Aptos" w:cs="Aptos" w:asciiTheme="minorAscii" w:hAnsiTheme="minorAscii" w:eastAsiaTheme="minorAscii" w:cstheme="minorAscii"/>
          <w:b w:val="0"/>
          <w:bCs w:val="0"/>
          <w:noProof w:val="0"/>
          <w:sz w:val="24"/>
          <w:szCs w:val="24"/>
          <w:lang w:val="en-US"/>
        </w:rPr>
        <w:t>aviour</w:t>
      </w:r>
      <w:r w:rsidRPr="1D43EEAA" w:rsidR="762519AF">
        <w:rPr>
          <w:rFonts w:ascii="Aptos" w:hAnsi="Aptos" w:eastAsia="Aptos" w:cs="Aptos" w:asciiTheme="minorAscii" w:hAnsiTheme="minorAscii" w:eastAsiaTheme="minorAscii" w:cstheme="minorAscii"/>
          <w:b w:val="0"/>
          <w:bCs w:val="0"/>
          <w:noProof w:val="0"/>
          <w:sz w:val="24"/>
          <w:szCs w:val="24"/>
          <w:lang w:val="en-US"/>
        </w:rPr>
        <w:t>.</w:t>
      </w:r>
    </w:p>
    <w:p w:rsidR="762519AF" w:rsidP="1D43EEAA" w:rsidRDefault="762519AF" w14:paraId="3C6F4678" w14:textId="3C7D89CB">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1D43EEAA" w:rsidR="762519AF">
        <w:rPr>
          <w:rFonts w:ascii="Aptos" w:hAnsi="Aptos" w:eastAsia="Aptos" w:cs="Aptos" w:asciiTheme="minorAscii" w:hAnsiTheme="minorAscii" w:eastAsiaTheme="minorAscii" w:cstheme="minorAscii"/>
          <w:b w:val="0"/>
          <w:bCs w:val="0"/>
          <w:noProof w:val="0"/>
          <w:sz w:val="24"/>
          <w:szCs w:val="24"/>
          <w:lang w:val="en-US"/>
        </w:rPr>
        <w:t>Reduce political sensitivity in tourism marketing</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w:t>
      </w:r>
      <w:r w:rsidRPr="1D43EEAA" w:rsidR="3C3B3F31">
        <w:rPr>
          <w:rFonts w:ascii="Aptos" w:hAnsi="Aptos" w:eastAsia="Aptos" w:cs="Aptos" w:asciiTheme="minorAscii" w:hAnsiTheme="minorAscii" w:eastAsiaTheme="minorAscii" w:cstheme="minorAscii"/>
          <w:b w:val="0"/>
          <w:bCs w:val="0"/>
          <w:noProof w:val="0"/>
          <w:sz w:val="24"/>
          <w:szCs w:val="24"/>
          <w:lang w:val="en-US"/>
        </w:rPr>
        <w:t>public</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opinion data from </w:t>
      </w:r>
      <w:r w:rsidRPr="1D43EEAA" w:rsidR="762519AF">
        <w:rPr>
          <w:rFonts w:ascii="Aptos" w:hAnsi="Aptos" w:eastAsia="Aptos" w:cs="Aptos" w:asciiTheme="minorAscii" w:hAnsiTheme="minorAscii" w:eastAsiaTheme="minorAscii" w:cstheme="minorAscii"/>
          <w:b w:val="0"/>
          <w:bCs w:val="0"/>
          <w:noProof w:val="0"/>
          <w:sz w:val="24"/>
          <w:szCs w:val="24"/>
          <w:lang w:val="en-US"/>
        </w:rPr>
        <w:t>Gallup, (</w:t>
      </w:r>
      <w:r w:rsidRPr="1D43EEAA" w:rsidR="762519AF">
        <w:rPr>
          <w:rFonts w:ascii="Aptos" w:hAnsi="Aptos" w:eastAsia="Aptos" w:cs="Aptos" w:asciiTheme="minorAscii" w:hAnsiTheme="minorAscii" w:eastAsiaTheme="minorAscii" w:cstheme="minorAscii"/>
          <w:b w:val="0"/>
          <w:bCs w:val="0"/>
          <w:noProof w:val="0"/>
          <w:sz w:val="24"/>
          <w:szCs w:val="24"/>
          <w:lang w:val="en-US"/>
        </w:rPr>
        <w:t>2023)</w:t>
      </w:r>
      <w:r w:rsidRPr="1D43EEAA" w:rsidR="762519AF">
        <w:rPr>
          <w:rFonts w:ascii="Aptos" w:hAnsi="Aptos" w:eastAsia="Aptos" w:cs="Aptos" w:asciiTheme="minorAscii" w:hAnsiTheme="minorAscii" w:eastAsiaTheme="minorAscii" w:cstheme="minorAscii"/>
          <w:b w:val="0"/>
          <w:bCs w:val="0"/>
          <w:noProof w:val="0"/>
          <w:sz w:val="24"/>
          <w:szCs w:val="24"/>
          <w:lang w:val="en-US"/>
        </w:rPr>
        <w:t xml:space="preserve"> shows that political identity influences travel choices. Destinations should avoid political associations and instead focus on universal values such as culture, nature, heritage, and community.</w:t>
      </w:r>
    </w:p>
    <w:p w:rsidR="2C34F8A4" w:rsidP="2C34F8A4" w:rsidRDefault="2C34F8A4" w14:paraId="10969F5D" w14:textId="2124E4FB">
      <w:pPr>
        <w:spacing w:before="240" w:beforeAutospacing="off" w:after="240" w:afterAutospacing="off"/>
        <w:rPr>
          <w:rFonts w:ascii="Aptos" w:hAnsi="Aptos" w:eastAsia="Aptos" w:cs="Aptos"/>
          <w:noProof w:val="0"/>
          <w:sz w:val="24"/>
          <w:szCs w:val="24"/>
          <w:lang w:val="en-US"/>
        </w:rPr>
      </w:pPr>
    </w:p>
    <w:p w:rsidR="2C34F8A4" w:rsidP="2C34F8A4" w:rsidRDefault="2C34F8A4" w14:paraId="698606A3" w14:textId="13B6C89F">
      <w:pPr>
        <w:pStyle w:val="Normal"/>
        <w:rPr>
          <w:noProof w:val="0"/>
          <w:color w:val="auto"/>
          <w:lang w:val="en-US"/>
        </w:rPr>
      </w:pPr>
    </w:p>
    <w:p w:rsidR="2C34F8A4" w:rsidP="2C34F8A4" w:rsidRDefault="2C34F8A4" w14:paraId="0CAD52D2" w14:textId="0F910C4A">
      <w:pPr>
        <w:pStyle w:val="Normal"/>
        <w:rPr>
          <w:color w:val="auto"/>
        </w:rPr>
      </w:pPr>
    </w:p>
    <w:p w:rsidR="2C34F8A4" w:rsidP="2C34F8A4" w:rsidRDefault="2C34F8A4" w14:paraId="6D1E0B37" w14:textId="6EC355CA">
      <w:pPr>
        <w:pStyle w:val="Normal"/>
        <w:rPr>
          <w:color w:val="auto"/>
        </w:rPr>
      </w:pPr>
    </w:p>
    <w:p w:rsidR="2C34F8A4" w:rsidP="2C34F8A4" w:rsidRDefault="2C34F8A4" w14:paraId="1FDEEB4C" w14:textId="24E7CC41">
      <w:pPr>
        <w:pStyle w:val="Normal"/>
        <w:rPr>
          <w:color w:val="auto"/>
        </w:rPr>
      </w:pPr>
    </w:p>
    <w:p w:rsidR="2C34F8A4" w:rsidP="2C34F8A4" w:rsidRDefault="2C34F8A4" w14:paraId="30AD1633" w14:textId="757FFAE1">
      <w:pPr>
        <w:pStyle w:val="Normal"/>
        <w:rPr>
          <w:color w:val="auto"/>
        </w:rPr>
      </w:pPr>
    </w:p>
    <w:p w:rsidR="2C34F8A4" w:rsidP="2C34F8A4" w:rsidRDefault="2C34F8A4" w14:paraId="7F26DCC9" w14:textId="030899D1">
      <w:pPr>
        <w:pStyle w:val="Normal"/>
        <w:rPr>
          <w:color w:val="auto"/>
        </w:rPr>
      </w:pPr>
    </w:p>
    <w:p w:rsidR="2C34F8A4" w:rsidP="2C34F8A4" w:rsidRDefault="2C34F8A4" w14:paraId="157D089B" w14:textId="368EE2AF">
      <w:pPr>
        <w:pStyle w:val="Normal"/>
        <w:rPr>
          <w:color w:val="auto"/>
        </w:rPr>
      </w:pPr>
    </w:p>
    <w:p w:rsidR="2C34F8A4" w:rsidP="2C34F8A4" w:rsidRDefault="2C34F8A4" w14:paraId="14B1865A" w14:textId="24D6D15F">
      <w:pPr>
        <w:pStyle w:val="Normal"/>
        <w:rPr>
          <w:color w:val="auto"/>
        </w:rPr>
      </w:pPr>
    </w:p>
    <w:p w:rsidR="2C34F8A4" w:rsidP="2C34F8A4" w:rsidRDefault="2C34F8A4" w14:paraId="58F699DC" w14:textId="4F6081E4">
      <w:pPr>
        <w:pStyle w:val="Normal"/>
        <w:rPr>
          <w:b w:val="1"/>
          <w:bCs w:val="1"/>
          <w:noProof w:val="0"/>
          <w:sz w:val="36"/>
          <w:szCs w:val="36"/>
          <w:u w:val="single"/>
          <w:lang w:val="en-US"/>
        </w:rPr>
      </w:pPr>
    </w:p>
    <w:p w:rsidR="063FE8DA" w:rsidP="1D43EEAA" w:rsidRDefault="063FE8DA" w14:paraId="05296EBD" w14:textId="166393F6">
      <w:pPr>
        <w:pStyle w:val="Heading1"/>
        <w:jc w:val="both"/>
        <w:rPr>
          <w:rFonts w:ascii="Aptos" w:hAnsi="Aptos" w:eastAsia="Aptos" w:cs="Aptos" w:asciiTheme="minorAscii" w:hAnsiTheme="minorAscii" w:eastAsiaTheme="minorAscii" w:cstheme="minorAscii"/>
          <w:b w:val="1"/>
          <w:bCs w:val="1"/>
          <w:i w:val="0"/>
          <w:iCs w:val="0"/>
          <w:noProof w:val="0"/>
          <w:sz w:val="24"/>
          <w:szCs w:val="24"/>
          <w:u w:val="single"/>
          <w:lang w:val="en-US"/>
        </w:rPr>
      </w:pPr>
      <w:bookmarkStart w:name="_Toc1347584027" w:id="1732375845"/>
      <w:r w:rsidRPr="1D43EEAA" w:rsidR="063FE8DA">
        <w:rPr>
          <w:rFonts w:ascii="Aptos" w:hAnsi="Aptos" w:eastAsia="Aptos" w:cs="Aptos" w:asciiTheme="minorAscii" w:hAnsiTheme="minorAscii" w:eastAsiaTheme="minorAscii" w:cstheme="minorAscii"/>
          <w:i w:val="0"/>
          <w:iCs w:val="0"/>
          <w:noProof w:val="0"/>
          <w:sz w:val="24"/>
          <w:szCs w:val="24"/>
          <w:u w:val="single"/>
          <w:lang w:val="en-US"/>
        </w:rPr>
        <w:t>Reference list</w:t>
      </w:r>
      <w:bookmarkEnd w:id="1732375845"/>
    </w:p>
    <w:p w:rsidR="2C34F8A4" w:rsidP="1D43EEAA" w:rsidRDefault="2C34F8A4" w14:paraId="3CE1C4EF" w14:textId="2509EBB7">
      <w:pPr>
        <w:pStyle w:val="Normal"/>
        <w:jc w:val="both"/>
        <w:rPr>
          <w:rFonts w:ascii="Aptos" w:hAnsi="Aptos" w:eastAsia="Aptos" w:cs="Aptos" w:asciiTheme="minorAscii" w:hAnsiTheme="minorAscii" w:eastAsiaTheme="minorAscii" w:cstheme="minorAscii"/>
          <w:b w:val="1"/>
          <w:bCs w:val="1"/>
          <w:i w:val="0"/>
          <w:iCs w:val="0"/>
          <w:noProof w:val="0"/>
          <w:sz w:val="24"/>
          <w:szCs w:val="24"/>
          <w:u w:val="single"/>
          <w:lang w:val="en-US"/>
        </w:rPr>
      </w:pPr>
    </w:p>
    <w:p w:rsidR="2C34F8A4" w:rsidP="1D43EEAA" w:rsidRDefault="2C34F8A4" w14:paraId="70211191" w14:textId="1D9BFA6B">
      <w:pPr>
        <w:pStyle w:val="Normal"/>
        <w:jc w:val="both"/>
        <w:rPr>
          <w:rFonts w:ascii="Aptos" w:hAnsi="Aptos" w:eastAsia="Aptos" w:cs="Aptos" w:asciiTheme="minorAscii" w:hAnsiTheme="minorAscii" w:eastAsiaTheme="minorAscii" w:cstheme="minorAscii"/>
          <w:b w:val="1"/>
          <w:bCs w:val="1"/>
          <w:i w:val="0"/>
          <w:iCs w:val="0"/>
          <w:noProof w:val="0"/>
          <w:sz w:val="24"/>
          <w:szCs w:val="24"/>
          <w:u w:val="single"/>
          <w:lang w:val="en-US"/>
        </w:rPr>
      </w:pPr>
    </w:p>
    <w:p w:rsidR="063FE8DA" w:rsidP="1D43EEAA" w:rsidRDefault="063FE8DA" w14:paraId="40099A1E" w14:textId="48D9C71A">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Arcand, H. (2018). </w:t>
      </w:r>
      <w:r w:rsidRPr="1D43EEAA" w:rsidR="063FE8DA">
        <w:rPr>
          <w:rFonts w:ascii="Aptos" w:hAnsi="Aptos" w:eastAsia="Aptos" w:cs="Aptos" w:asciiTheme="minorAscii" w:hAnsiTheme="minorAscii" w:eastAsiaTheme="minorAscii" w:cstheme="minorAscii"/>
          <w:i w:val="0"/>
          <w:iCs w:val="0"/>
          <w:noProof w:val="0"/>
          <w:sz w:val="24"/>
          <w:szCs w:val="24"/>
          <w:lang w:val="en-US"/>
        </w:rPr>
        <w:t>SCB, U.S. Travel and Tourism Satellite Account for 2018–2023, February 2025</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Bea.gov. Available at: </w:t>
      </w:r>
      <w:hyperlink r:id="R3f8358a711a1441a">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https://apps.bea.gov/scb/issues/2025/02-february/0225-travel-tourism-satellite-account.htm?_gl=1</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3DB34E2C" w14:textId="0149C943">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Baum, M. (2026). </w:t>
      </w:r>
      <w:r w:rsidRPr="1D43EEAA" w:rsidR="063FE8DA">
        <w:rPr>
          <w:rFonts w:ascii="Aptos" w:hAnsi="Aptos" w:eastAsia="Aptos" w:cs="Aptos" w:asciiTheme="minorAscii" w:hAnsiTheme="minorAscii" w:eastAsiaTheme="minorAscii" w:cstheme="minorAscii"/>
          <w:i w:val="0"/>
          <w:iCs w:val="0"/>
          <w:noProof w:val="0"/>
          <w:sz w:val="24"/>
          <w:szCs w:val="24"/>
          <w:lang w:val="en-US"/>
        </w:rPr>
        <w:t>Political Communication Breakdown: Causes, Consequences, and Solutions</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w:t>
      </w:r>
      <w:hyperlink r:id="R7750857c61a149f9">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www.hks.harvard.edu</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Available at: </w:t>
      </w:r>
      <w:hyperlink r:id="R4702efa72124429a">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https://www.hks.harvard.edu/courses/political-communication-breakdown-causes-consequences-and-solutions</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796E121C" w14:textId="4F3E4004">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Blanchard, J. (2021). </w:t>
      </w:r>
      <w:r w:rsidRPr="1D43EEAA" w:rsidR="063FE8DA">
        <w:rPr>
          <w:rFonts w:ascii="Aptos" w:hAnsi="Aptos" w:eastAsia="Aptos" w:cs="Aptos" w:asciiTheme="minorAscii" w:hAnsiTheme="minorAscii" w:eastAsiaTheme="minorAscii" w:cstheme="minorAscii"/>
          <w:i w:val="0"/>
          <w:iCs w:val="0"/>
          <w:noProof w:val="0"/>
          <w:sz w:val="24"/>
          <w:szCs w:val="24"/>
          <w:lang w:val="en-US"/>
        </w:rPr>
        <w:t>Update on American Travel in the Period of Coronavirus—Week of March 8th - Future Partners</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Future Partners. Available at: </w:t>
      </w:r>
      <w:hyperlink r:id="Raf2d3eba1b824f43">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https://futurepartners.com/blog/week-of-march-8th/</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w:t>
      </w:r>
    </w:p>
    <w:p w:rsidR="063FE8DA" w:rsidP="1D43EEAA" w:rsidRDefault="063FE8DA" w14:paraId="7C5C8D24" w14:textId="3AEB2C73">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Bureau, U.C. (2019). </w:t>
      </w:r>
      <w:r w:rsidRPr="1D43EEAA" w:rsidR="063FE8DA">
        <w:rPr>
          <w:rFonts w:ascii="Aptos" w:hAnsi="Aptos" w:eastAsia="Aptos" w:cs="Aptos" w:asciiTheme="minorAscii" w:hAnsiTheme="minorAscii" w:eastAsiaTheme="minorAscii" w:cstheme="minorAscii"/>
          <w:i w:val="0"/>
          <w:iCs w:val="0"/>
          <w:noProof w:val="0"/>
          <w:sz w:val="24"/>
          <w:szCs w:val="24"/>
          <w:lang w:val="en-US"/>
        </w:rPr>
        <w:t>Advance Economic Indicators - About the Advance Economic Indicators Reports</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Census.gov. Available at: </w:t>
      </w:r>
      <w:hyperlink r:id="Rc0e1b706c4e04296">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https://www.census.gov/econ/indicators/about.html</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3B689CD0" w14:textId="5D97B963">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February, D. (2026). </w:t>
      </w:r>
      <w:r w:rsidRPr="1D43EEAA" w:rsidR="063FE8DA">
        <w:rPr>
          <w:rFonts w:ascii="Aptos" w:hAnsi="Aptos" w:eastAsia="Aptos" w:cs="Aptos" w:asciiTheme="minorAscii" w:hAnsiTheme="minorAscii" w:eastAsiaTheme="minorAscii" w:cstheme="minorAscii"/>
          <w:i w:val="0"/>
          <w:iCs w:val="0"/>
          <w:noProof w:val="0"/>
          <w:sz w:val="24"/>
          <w:szCs w:val="24"/>
          <w:lang w:val="en-US"/>
        </w:rPr>
        <w:t>DOT February 2026 Air Travel Consumer Report Flags Rising Delays and Baggage Mishandling</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VisaHQ. Available at: </w:t>
      </w:r>
      <w:hyperlink r:id="Racabc30accd64793">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https://www.visahq.com/news/2026-05-08/us/dot-february-2026-air-travel-consumer-report-flags-rising-delays-and-baggage-mishandling/</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2B9EE9CE" w14:textId="0C1632E8">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Galston, W.A. (2026). </w:t>
      </w:r>
      <w:r w:rsidRPr="1D43EEAA" w:rsidR="063FE8DA">
        <w:rPr>
          <w:rFonts w:ascii="Aptos" w:hAnsi="Aptos" w:eastAsia="Aptos" w:cs="Aptos" w:asciiTheme="minorAscii" w:hAnsiTheme="minorAscii" w:eastAsiaTheme="minorAscii" w:cstheme="minorAscii"/>
          <w:i w:val="0"/>
          <w:iCs w:val="0"/>
          <w:noProof w:val="0"/>
          <w:sz w:val="24"/>
          <w:szCs w:val="24"/>
          <w:lang w:val="en-US"/>
        </w:rPr>
        <w:t>GOP midterm prospects darken as Trump approval falls</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Brookings. Available at: </w:t>
      </w:r>
      <w:hyperlink r:id="R0885245d8d2c4910">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https://www.brookings.edu/articles/gop-midterm-prospects-darken-as-trump-approval-falls/</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5420CBDC" w14:textId="11537B55">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Hospitality Net (2026). </w:t>
      </w:r>
      <w:r w:rsidRPr="1D43EEAA" w:rsidR="063FE8DA">
        <w:rPr>
          <w:rFonts w:ascii="Aptos" w:hAnsi="Aptos" w:eastAsia="Aptos" w:cs="Aptos" w:asciiTheme="minorAscii" w:hAnsiTheme="minorAscii" w:eastAsiaTheme="minorAscii" w:cstheme="minorAscii"/>
          <w:i w:val="0"/>
          <w:iCs w:val="0"/>
          <w:noProof w:val="0"/>
          <w:sz w:val="24"/>
          <w:szCs w:val="24"/>
          <w:lang w:val="en-US"/>
        </w:rPr>
        <w:t>U.S. Travel Forecast Points to Steady Growth Ahead</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Hospitality Net. Available at: </w:t>
      </w:r>
      <w:hyperlink r:id="R8c62a9ab253e47c5">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https://www.hospitalitynet.org/news/4132304/us-travel-forecast-points-to-steady-growth-ahead</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717F9FFE" w14:textId="74F9E5DC">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Inc, G. (2023). </w:t>
      </w:r>
      <w:r w:rsidRPr="1D43EEAA" w:rsidR="063FE8DA">
        <w:rPr>
          <w:rFonts w:ascii="Aptos" w:hAnsi="Aptos" w:eastAsia="Aptos" w:cs="Aptos" w:asciiTheme="minorAscii" w:hAnsiTheme="minorAscii" w:eastAsiaTheme="minorAscii" w:cstheme="minorAscii"/>
          <w:i w:val="0"/>
          <w:iCs w:val="0"/>
          <w:noProof w:val="0"/>
          <w:sz w:val="24"/>
          <w:szCs w:val="24"/>
          <w:lang w:val="en-US"/>
        </w:rPr>
        <w:t>Global Research</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Gallup.com. Available at: </w:t>
      </w:r>
      <w:hyperlink r:id="R7d0ecaffd64c40df">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https://www.gallup.com/analytics/318875/global-research.aspx</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6D838629" w14:textId="08BC4F57">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Kavanagh, J. and Rich, M.D. (2018). </w:t>
      </w:r>
      <w:r w:rsidRPr="1D43EEAA" w:rsidR="063FE8DA">
        <w:rPr>
          <w:rFonts w:ascii="Aptos" w:hAnsi="Aptos" w:eastAsia="Aptos" w:cs="Aptos" w:asciiTheme="minorAscii" w:hAnsiTheme="minorAscii" w:eastAsiaTheme="minorAscii" w:cstheme="minorAscii"/>
          <w:i w:val="0"/>
          <w:iCs w:val="0"/>
          <w:noProof w:val="0"/>
          <w:sz w:val="24"/>
          <w:szCs w:val="24"/>
          <w:lang w:val="en-US"/>
        </w:rPr>
        <w:t>Truth Decay: A Threat to Policymaking and Democracy</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w:t>
      </w:r>
      <w:hyperlink r:id="R6be77528728548f6">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www.rand.org</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Available at: </w:t>
      </w:r>
      <w:hyperlink r:id="R32dc3feaf7074fa4">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https://www.rand.org/pubs/research_briefs/RB10002.html</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266B5491" w14:textId="711FD8B6">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Lima, T. (2025). </w:t>
      </w:r>
      <w:r w:rsidRPr="1D43EEAA" w:rsidR="063FE8DA">
        <w:rPr>
          <w:rFonts w:ascii="Aptos" w:hAnsi="Aptos" w:eastAsia="Aptos" w:cs="Aptos" w:asciiTheme="minorAscii" w:hAnsiTheme="minorAscii" w:eastAsiaTheme="minorAscii" w:cstheme="minorAscii"/>
          <w:i w:val="0"/>
          <w:iCs w:val="0"/>
          <w:noProof w:val="0"/>
          <w:sz w:val="24"/>
          <w:szCs w:val="24"/>
          <w:lang w:val="en-US"/>
        </w:rPr>
        <w:t>How Sentiment Analysis Reveals What Travelers Really Think</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Destinations International. Available at: </w:t>
      </w:r>
      <w:hyperlink r:id="R8ed6eef6e6934d06">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https://destinationsinternational.org/blog/how-sentiment-analysis-reveals-what-travelers-really-think</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1A04FBC9" w14:textId="5FE2AC68">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Lowe, C. (2026). </w:t>
      </w:r>
      <w:r w:rsidRPr="1D43EEAA" w:rsidR="063FE8DA">
        <w:rPr>
          <w:rFonts w:ascii="Aptos" w:hAnsi="Aptos" w:eastAsia="Aptos" w:cs="Aptos" w:asciiTheme="minorAscii" w:hAnsiTheme="minorAscii" w:eastAsiaTheme="minorAscii" w:cstheme="minorAscii"/>
          <w:i w:val="0"/>
          <w:iCs w:val="0"/>
          <w:noProof w:val="0"/>
          <w:sz w:val="24"/>
          <w:szCs w:val="24"/>
          <w:lang w:val="en-US"/>
        </w:rPr>
        <w:t>american hotel and lodging report 2026</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Travelagewest.com. Available at: </w:t>
      </w:r>
      <w:hyperlink r:id="Rfef62059cee247e7">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https://www.travelagewest.com/Industry-Insight/Opinion/american-hotel-and-lodging-report-2026</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25561CCC" w14:textId="3CAE71C4">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Metro (2025). </w:t>
      </w:r>
      <w:r w:rsidRPr="1D43EEAA" w:rsidR="063FE8DA">
        <w:rPr>
          <w:rFonts w:ascii="Aptos" w:hAnsi="Aptos" w:eastAsia="Aptos" w:cs="Aptos" w:asciiTheme="minorAscii" w:hAnsiTheme="minorAscii" w:eastAsiaTheme="minorAscii" w:cstheme="minorAscii"/>
          <w:i w:val="0"/>
          <w:iCs w:val="0"/>
          <w:noProof w:val="0"/>
          <w:sz w:val="24"/>
          <w:szCs w:val="24"/>
          <w:lang w:val="en-US"/>
        </w:rPr>
        <w:t>New APTA Data Shows Public Transportation Drives Economic Growth</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Metro. Available at: </w:t>
      </w:r>
      <w:hyperlink r:id="R87eec0945a93446c">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https://www.metro-magazine.com/news/new-apta-data-shows-public-transportation-drives-economic-growth</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49089C05" w14:textId="08DB5DF7">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MIT Election Data and Science Lab (2026). </w:t>
      </w:r>
      <w:r w:rsidRPr="1D43EEAA" w:rsidR="063FE8DA">
        <w:rPr>
          <w:rFonts w:ascii="Aptos" w:hAnsi="Aptos" w:eastAsia="Aptos" w:cs="Aptos" w:asciiTheme="minorAscii" w:hAnsiTheme="minorAscii" w:eastAsiaTheme="minorAscii" w:cstheme="minorAscii"/>
          <w:i w:val="0"/>
          <w:iCs w:val="0"/>
          <w:noProof w:val="0"/>
          <w:sz w:val="24"/>
          <w:szCs w:val="24"/>
          <w:lang w:val="en-US"/>
        </w:rPr>
        <w:t>MIT Election Data and Science Lab (MEDSL) - Influence Watch</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Influence Watch. Available at: </w:t>
      </w:r>
      <w:hyperlink r:id="R01ddb93112d1403a">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https://www.influencewatch.org/organization/mit-election-data-and-science-lab-medsl/</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w:t>
      </w:r>
    </w:p>
    <w:p w:rsidR="063FE8DA" w:rsidP="1D43EEAA" w:rsidRDefault="063FE8DA" w14:paraId="216B0971" w14:textId="2C7E7B3D">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National Humanities Medal (2001). </w:t>
      </w:r>
      <w:r w:rsidRPr="1D43EEAA" w:rsidR="063FE8DA">
        <w:rPr>
          <w:rFonts w:ascii="Aptos" w:hAnsi="Aptos" w:eastAsia="Aptos" w:cs="Aptos" w:asciiTheme="minorAscii" w:hAnsiTheme="minorAscii" w:eastAsiaTheme="minorAscii" w:cstheme="minorAscii"/>
          <w:i w:val="0"/>
          <w:iCs w:val="0"/>
          <w:noProof w:val="0"/>
          <w:sz w:val="24"/>
          <w:szCs w:val="24"/>
          <w:lang w:val="en-US"/>
        </w:rPr>
        <w:t>National Trust for Historic Preservation</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The National Endowment for the Humanities. Available at: </w:t>
      </w:r>
      <w:hyperlink r:id="R5c15fedad02046ac">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https://www.neh.gov/about/awards/national-humanities-medals/national-trust-historic-preservation</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1F01E646" w14:textId="7E80C877">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National Park Service (2024). </w:t>
      </w:r>
      <w:r w:rsidRPr="1D43EEAA" w:rsidR="063FE8DA">
        <w:rPr>
          <w:rFonts w:ascii="Aptos" w:hAnsi="Aptos" w:eastAsia="Aptos" w:cs="Aptos" w:asciiTheme="minorAscii" w:hAnsiTheme="minorAscii" w:eastAsiaTheme="minorAscii" w:cstheme="minorAscii"/>
          <w:i w:val="0"/>
          <w:iCs w:val="0"/>
          <w:noProof w:val="0"/>
          <w:sz w:val="24"/>
          <w:szCs w:val="24"/>
          <w:lang w:val="en-US"/>
        </w:rPr>
        <w:t>VUStats Dashboard - Social Science (U.S. National Park Service)</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w:t>
      </w:r>
      <w:hyperlink r:id="Rc89225a9ae54426d">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www.nps.gov</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Available at: </w:t>
      </w:r>
      <w:hyperlink r:id="R5cfe09e2c9df49b8">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https://www.nps.gov/subjects/socialscience/visitor-use-statistics-dashboard.htm</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31C1D226" w14:textId="5358254B">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PEW research center (2014). </w:t>
      </w:r>
      <w:r w:rsidRPr="1D43EEAA" w:rsidR="063FE8DA">
        <w:rPr>
          <w:rFonts w:ascii="Aptos" w:hAnsi="Aptos" w:eastAsia="Aptos" w:cs="Aptos" w:asciiTheme="minorAscii" w:hAnsiTheme="minorAscii" w:eastAsiaTheme="minorAscii" w:cstheme="minorAscii"/>
          <w:i w:val="0"/>
          <w:iCs w:val="0"/>
          <w:noProof w:val="0"/>
          <w:sz w:val="24"/>
          <w:szCs w:val="24"/>
          <w:lang w:val="en-US"/>
        </w:rPr>
        <w:t>Political Polarization in the American Public</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Pew Research Center. Available at: </w:t>
      </w:r>
      <w:hyperlink r:id="Racdb47e4128248ae">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https://www.pewresearch.org/politics/2014/06/12/political-polarization-in-the-american-public/</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670AF938" w14:textId="34C8173F">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Tourism Economics (2025). </w:t>
      </w:r>
      <w:r w:rsidRPr="1D43EEAA" w:rsidR="063FE8DA">
        <w:rPr>
          <w:rFonts w:ascii="Aptos" w:hAnsi="Aptos" w:eastAsia="Aptos" w:cs="Aptos" w:asciiTheme="minorAscii" w:hAnsiTheme="minorAscii" w:eastAsiaTheme="minorAscii" w:cstheme="minorAscii"/>
          <w:i w:val="0"/>
          <w:iCs w:val="0"/>
          <w:noProof w:val="0"/>
          <w:sz w:val="24"/>
          <w:szCs w:val="24"/>
          <w:lang w:val="en-US"/>
        </w:rPr>
        <w:t>US Inbound Travel’s Continued Decline Amid Sentiment Challenges - Tourism Economics</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Tourism Economics. Available at: </w:t>
      </w:r>
      <w:hyperlink r:id="R0b8c6cdb3fc34fc2">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https://www.tourismeconomics.com/press/latest-research/us-inbound-travels-continued-decline-amid-sentiment-challenges/</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42261B8F" w14:textId="4CC3E023">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Tourism Review International (2024). </w:t>
      </w:r>
      <w:r w:rsidRPr="1D43EEAA" w:rsidR="063FE8DA">
        <w:rPr>
          <w:rFonts w:ascii="Aptos" w:hAnsi="Aptos" w:eastAsia="Aptos" w:cs="Aptos" w:asciiTheme="minorAscii" w:hAnsiTheme="minorAscii" w:eastAsiaTheme="minorAscii" w:cstheme="minorAscii"/>
          <w:i w:val="0"/>
          <w:iCs w:val="0"/>
          <w:noProof w:val="0"/>
          <w:sz w:val="24"/>
          <w:szCs w:val="24"/>
          <w:lang w:val="en-US"/>
        </w:rPr>
        <w:t>Tourism Review International</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Scholasticahq.com. Available at: </w:t>
      </w:r>
      <w:hyperlink r:id="R0e598eed2bdb401e">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https://tri.scholasticahq.com/</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1A55A800" w14:textId="7A7E46BA">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U.S. Travel Association (2015). </w:t>
      </w:r>
      <w:r w:rsidRPr="1D43EEAA" w:rsidR="063FE8DA">
        <w:rPr>
          <w:rFonts w:ascii="Aptos" w:hAnsi="Aptos" w:eastAsia="Aptos" w:cs="Aptos" w:asciiTheme="minorAscii" w:hAnsiTheme="minorAscii" w:eastAsiaTheme="minorAscii" w:cstheme="minorAscii"/>
          <w:i w:val="0"/>
          <w:iCs w:val="0"/>
          <w:noProof w:val="0"/>
          <w:sz w:val="24"/>
          <w:szCs w:val="24"/>
          <w:lang w:val="en-US"/>
        </w:rPr>
        <w:t>Travel Forecast</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U.S. Travel Association. Available at: </w:t>
      </w:r>
      <w:hyperlink r:id="Rbfd64a55ecff464b">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https://www.ustravel.org/research/travel-forecasts</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201A51C2" w14:textId="22D3FAF5">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World (2026). </w:t>
      </w:r>
      <w:r w:rsidRPr="1D43EEAA" w:rsidR="063FE8DA">
        <w:rPr>
          <w:rFonts w:ascii="Aptos" w:hAnsi="Aptos" w:eastAsia="Aptos" w:cs="Aptos" w:asciiTheme="minorAscii" w:hAnsiTheme="minorAscii" w:eastAsiaTheme="minorAscii" w:cstheme="minorAscii"/>
          <w:i w:val="0"/>
          <w:iCs w:val="0"/>
          <w:noProof w:val="0"/>
          <w:sz w:val="24"/>
          <w:szCs w:val="24"/>
          <w:lang w:val="en-US"/>
        </w:rPr>
        <w:t>U.S. Remains World’s Largest Travel &amp; Tourism Market But WTTC Warns That the Country is at a Crossroads</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Wttc.org. Available at: </w:t>
      </w:r>
      <w:hyperlink r:id="R28c43dedef2f41cb">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https://wttc.org/news/u-s-remains-world-s-largest-travel-tourism-market</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063FE8DA" w:rsidP="1D43EEAA" w:rsidRDefault="063FE8DA" w14:paraId="6A5960FC" w14:textId="0403CFE8">
      <w:pPr>
        <w:spacing w:before="0" w:beforeAutospacing="off" w:after="240" w:afterAutospacing="off" w:line="360" w:lineRule="auto"/>
        <w:jc w:val="both"/>
        <w:rPr>
          <w:rFonts w:ascii="Aptos" w:hAnsi="Aptos" w:eastAsia="Aptos" w:cs="Aptos" w:asciiTheme="minorAscii" w:hAnsiTheme="minorAscii" w:eastAsiaTheme="minorAscii" w:cstheme="minorAscii"/>
          <w:i w:val="0"/>
          <w:iCs w:val="0"/>
          <w:noProof w:val="0"/>
          <w:sz w:val="24"/>
          <w:szCs w:val="24"/>
          <w:lang w:val="en-US"/>
        </w:rPr>
      </w:pP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World Bank Group (2021). </w:t>
      </w:r>
      <w:r w:rsidRPr="1D43EEAA" w:rsidR="063FE8DA">
        <w:rPr>
          <w:rFonts w:ascii="Aptos" w:hAnsi="Aptos" w:eastAsia="Aptos" w:cs="Aptos" w:asciiTheme="minorAscii" w:hAnsiTheme="minorAscii" w:eastAsiaTheme="minorAscii" w:cstheme="minorAscii"/>
          <w:i w:val="0"/>
          <w:iCs w:val="0"/>
          <w:noProof w:val="0"/>
          <w:sz w:val="24"/>
          <w:szCs w:val="24"/>
          <w:lang w:val="en-US"/>
        </w:rPr>
        <w:t>PUBLIC-PRIVATE-PARTNERSHIP LEGAL RESOURCE CENTER</w:t>
      </w:r>
      <w:r w:rsidRPr="1D43EEAA" w:rsidR="063FE8DA">
        <w:rPr>
          <w:rFonts w:ascii="Aptos" w:hAnsi="Aptos" w:eastAsia="Aptos" w:cs="Aptos" w:asciiTheme="minorAscii" w:hAnsiTheme="minorAscii" w:eastAsiaTheme="minorAscii" w:cstheme="minorAscii"/>
          <w:i w:val="0"/>
          <w:iCs w:val="0"/>
          <w:noProof w:val="0"/>
          <w:sz w:val="24"/>
          <w:szCs w:val="24"/>
          <w:lang w:val="en-US"/>
        </w:rPr>
        <w:t xml:space="preserve">. [online] PUBLIC-PRIVATE-PARTNERSHIP LEGAL RESOURCE CENTER. Available at: </w:t>
      </w:r>
      <w:hyperlink r:id="R5227c357b8954c58">
        <w:r w:rsidRPr="1D43EEAA" w:rsidR="063FE8DA">
          <w:rPr>
            <w:rStyle w:val="Hyperlink"/>
            <w:rFonts w:ascii="Aptos" w:hAnsi="Aptos" w:eastAsia="Aptos" w:cs="Aptos" w:asciiTheme="minorAscii" w:hAnsiTheme="minorAscii" w:eastAsiaTheme="minorAscii" w:cstheme="minorAscii"/>
            <w:i w:val="0"/>
            <w:iCs w:val="0"/>
            <w:noProof w:val="0"/>
            <w:sz w:val="24"/>
            <w:szCs w:val="24"/>
            <w:lang w:val="en-US"/>
          </w:rPr>
          <w:t>https://ppp.worldbank.org/library/national-conference-state-legislatures-ncsl</w:t>
        </w:r>
      </w:hyperlink>
      <w:r w:rsidRPr="1D43EEAA" w:rsidR="063FE8DA">
        <w:rPr>
          <w:rFonts w:ascii="Aptos" w:hAnsi="Aptos" w:eastAsia="Aptos" w:cs="Aptos" w:asciiTheme="minorAscii" w:hAnsiTheme="minorAscii" w:eastAsiaTheme="minorAscii" w:cstheme="minorAscii"/>
          <w:i w:val="0"/>
          <w:iCs w:val="0"/>
          <w:noProof w:val="0"/>
          <w:sz w:val="24"/>
          <w:szCs w:val="24"/>
          <w:lang w:val="en-US"/>
        </w:rPr>
        <w:t>.</w:t>
      </w:r>
    </w:p>
    <w:p w:rsidR="2C34F8A4" w:rsidP="1D43EEAA" w:rsidRDefault="2C34F8A4" w14:paraId="21C9D1CA" w14:textId="1709F8C8">
      <w:pPr>
        <w:pStyle w:val="Normal"/>
        <w:jc w:val="both"/>
        <w:rPr>
          <w:rFonts w:ascii="Aptos" w:hAnsi="Aptos" w:eastAsia="Aptos" w:cs="Aptos" w:asciiTheme="minorAscii" w:hAnsiTheme="minorAscii" w:eastAsiaTheme="minorAscii" w:cstheme="minorAscii"/>
          <w:i w:val="0"/>
          <w:iCs w:val="0"/>
          <w:color w:val="auto"/>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6A+P7x9LYP8Cg" int2:id="HyhnCa8T">
      <int2:state int2:type="spell" int2:value="Rejected"/>
    </int2:textHash>
    <int2:textHash int2:hashCode="v3jXqOAVqWKVSe" int2:id="yg7NWHHr">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55cdd5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f7fe2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f5988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798e3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5dc3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396df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c9721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f1ad7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cd923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bc3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694DA8"/>
    <w:rsid w:val="0140D229"/>
    <w:rsid w:val="0157A093"/>
    <w:rsid w:val="0510464C"/>
    <w:rsid w:val="05826096"/>
    <w:rsid w:val="05DA4E46"/>
    <w:rsid w:val="063FE8DA"/>
    <w:rsid w:val="064C8C8F"/>
    <w:rsid w:val="064C8C8F"/>
    <w:rsid w:val="07DAC258"/>
    <w:rsid w:val="0BF5636A"/>
    <w:rsid w:val="0C765C5E"/>
    <w:rsid w:val="0CD75B62"/>
    <w:rsid w:val="0E4FC3D2"/>
    <w:rsid w:val="0F4C4183"/>
    <w:rsid w:val="0FFAAFE6"/>
    <w:rsid w:val="1025C7A6"/>
    <w:rsid w:val="10383BC0"/>
    <w:rsid w:val="11AF12E8"/>
    <w:rsid w:val="1230E3AF"/>
    <w:rsid w:val="13CEC8F3"/>
    <w:rsid w:val="14EDA0C6"/>
    <w:rsid w:val="154B2344"/>
    <w:rsid w:val="173FE60B"/>
    <w:rsid w:val="17694DA8"/>
    <w:rsid w:val="17BA287A"/>
    <w:rsid w:val="17DD7833"/>
    <w:rsid w:val="1810BCF0"/>
    <w:rsid w:val="18DB3CB8"/>
    <w:rsid w:val="1A042739"/>
    <w:rsid w:val="1B526E03"/>
    <w:rsid w:val="1D43EEAA"/>
    <w:rsid w:val="21620C38"/>
    <w:rsid w:val="22B459F8"/>
    <w:rsid w:val="22C3CA24"/>
    <w:rsid w:val="22DD97E9"/>
    <w:rsid w:val="2351D047"/>
    <w:rsid w:val="23C93E10"/>
    <w:rsid w:val="25348C01"/>
    <w:rsid w:val="2AA047A3"/>
    <w:rsid w:val="2AC1452B"/>
    <w:rsid w:val="2C1CA889"/>
    <w:rsid w:val="2C34F8A4"/>
    <w:rsid w:val="2C3CA1C5"/>
    <w:rsid w:val="2E003A45"/>
    <w:rsid w:val="2E9F412B"/>
    <w:rsid w:val="2EB3BA01"/>
    <w:rsid w:val="2F4F866C"/>
    <w:rsid w:val="2FEDAEEC"/>
    <w:rsid w:val="342E98F0"/>
    <w:rsid w:val="34847575"/>
    <w:rsid w:val="3623AE78"/>
    <w:rsid w:val="373056C3"/>
    <w:rsid w:val="384F3FED"/>
    <w:rsid w:val="387995AE"/>
    <w:rsid w:val="391812F4"/>
    <w:rsid w:val="3B15DF6A"/>
    <w:rsid w:val="3BBD7561"/>
    <w:rsid w:val="3BED0AFC"/>
    <w:rsid w:val="3C3B3F31"/>
    <w:rsid w:val="3CAEE797"/>
    <w:rsid w:val="3E04C0AC"/>
    <w:rsid w:val="41100BF2"/>
    <w:rsid w:val="41C6E647"/>
    <w:rsid w:val="423D4166"/>
    <w:rsid w:val="430DE440"/>
    <w:rsid w:val="4379EA3E"/>
    <w:rsid w:val="451B018F"/>
    <w:rsid w:val="4630FE49"/>
    <w:rsid w:val="4FBB48F8"/>
    <w:rsid w:val="5046B950"/>
    <w:rsid w:val="50596CF2"/>
    <w:rsid w:val="511C45E0"/>
    <w:rsid w:val="51B7CE2A"/>
    <w:rsid w:val="522054E8"/>
    <w:rsid w:val="524FCC1E"/>
    <w:rsid w:val="5378179A"/>
    <w:rsid w:val="55801E3D"/>
    <w:rsid w:val="56625EBB"/>
    <w:rsid w:val="5A04938E"/>
    <w:rsid w:val="5A15E72C"/>
    <w:rsid w:val="5A26DF5B"/>
    <w:rsid w:val="5B731976"/>
    <w:rsid w:val="5FC02F6D"/>
    <w:rsid w:val="5FD2ECEC"/>
    <w:rsid w:val="604593FB"/>
    <w:rsid w:val="62C4C44C"/>
    <w:rsid w:val="6C176780"/>
    <w:rsid w:val="6C71F60D"/>
    <w:rsid w:val="6CEB1647"/>
    <w:rsid w:val="6D6A1F24"/>
    <w:rsid w:val="6D9B0D3C"/>
    <w:rsid w:val="6F80164D"/>
    <w:rsid w:val="7028AC96"/>
    <w:rsid w:val="70D7E55A"/>
    <w:rsid w:val="730EF65A"/>
    <w:rsid w:val="734E9B3A"/>
    <w:rsid w:val="762519AF"/>
    <w:rsid w:val="774D9125"/>
    <w:rsid w:val="782A719E"/>
    <w:rsid w:val="7AC5DD7E"/>
    <w:rsid w:val="7B081479"/>
    <w:rsid w:val="7D73F337"/>
    <w:rsid w:val="7DAA8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94DA8"/>
  <w15:chartTrackingRefBased/>
  <w15:docId w15:val="{E8EF93EA-0FED-496C-9EF9-AB3F94909C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6625EB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6625EB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6625EBB"/>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6625EBB"/>
    <w:pPr>
      <w:spacing/>
      <w:ind w:left="720"/>
      <w:contextualSpacing/>
    </w:pPr>
  </w:style>
  <w:style w:type="paragraph" w:styleId="Heading1">
    <w:uiPriority w:val="9"/>
    <w:name w:val="heading 1"/>
    <w:basedOn w:val="Normal"/>
    <w:next w:val="Normal"/>
    <w:qFormat/>
    <w:rsid w:val="56625EB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C34F8A4"/>
    <w:rPr>
      <w:color w:val="467886"/>
      <w:u w:val="single"/>
    </w:rPr>
  </w:style>
  <w:style w:type="paragraph" w:styleId="TOC1">
    <w:uiPriority w:val="39"/>
    <w:name w:val="toc 1"/>
    <w:basedOn w:val="Normal"/>
    <w:next w:val="Normal"/>
    <w:unhideWhenUsed/>
    <w:rsid w:val="2C34F8A4"/>
    <w:pPr>
      <w:spacing w:after="100"/>
    </w:pPr>
  </w:style>
  <w:style w:type="paragraph" w:styleId="NoSpacing">
    <w:uiPriority w:val="1"/>
    <w:name w:val="No Spacing"/>
    <w:qFormat/>
    <w:rsid w:val="2C34F8A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24ddb720a2645ed" /><Relationship Type="http://schemas.microsoft.com/office/2020/10/relationships/intelligence" Target="intelligence2.xml" Id="Rdf2e2089f6dd4fab" /><Relationship Type="http://schemas.openxmlformats.org/officeDocument/2006/relationships/hyperlink" Target="https://apps.bea.gov/scb/issues/2025/02-february/0225-travel-tourism-satellite-account.htm?_gl=1" TargetMode="External" Id="R3f8358a711a1441a" /><Relationship Type="http://schemas.openxmlformats.org/officeDocument/2006/relationships/hyperlink" Target="https://www.hks.harvard.edu" TargetMode="External" Id="R7750857c61a149f9" /><Relationship Type="http://schemas.openxmlformats.org/officeDocument/2006/relationships/hyperlink" Target="https://www.hks.harvard.edu/courses/political-communication-breakdown-causes-consequences-and-solutions" TargetMode="External" Id="R4702efa72124429a" /><Relationship Type="http://schemas.openxmlformats.org/officeDocument/2006/relationships/hyperlink" Target="https://futurepartners.com/blog/week-of-march-8th/" TargetMode="External" Id="Raf2d3eba1b824f43" /><Relationship Type="http://schemas.openxmlformats.org/officeDocument/2006/relationships/hyperlink" Target="https://www.census.gov/econ/indicators/about.html" TargetMode="External" Id="Rc0e1b706c4e04296" /><Relationship Type="http://schemas.openxmlformats.org/officeDocument/2006/relationships/hyperlink" Target="https://www.visahq.com/news/2026-05-08/us/dot-february-2026-air-travel-consumer-report-flags-rising-delays-and-baggage-mishandling/" TargetMode="External" Id="Racabc30accd64793" /><Relationship Type="http://schemas.openxmlformats.org/officeDocument/2006/relationships/hyperlink" Target="https://www.brookings.edu/articles/gop-midterm-prospects-darken-as-trump-approval-falls/" TargetMode="External" Id="R0885245d8d2c4910" /><Relationship Type="http://schemas.openxmlformats.org/officeDocument/2006/relationships/hyperlink" Target="https://www.hospitalitynet.org/news/4132304/us-travel-forecast-points-to-steady-growth-ahead" TargetMode="External" Id="R8c62a9ab253e47c5" /><Relationship Type="http://schemas.openxmlformats.org/officeDocument/2006/relationships/hyperlink" Target="https://www.gallup.com/analytics/318875/global-research.aspx" TargetMode="External" Id="R7d0ecaffd64c40df" /><Relationship Type="http://schemas.openxmlformats.org/officeDocument/2006/relationships/hyperlink" Target="https://www.rand.org" TargetMode="External" Id="R6be77528728548f6" /><Relationship Type="http://schemas.openxmlformats.org/officeDocument/2006/relationships/hyperlink" Target="https://www.rand.org/pubs/research_briefs/RB10002.html" TargetMode="External" Id="R32dc3feaf7074fa4" /><Relationship Type="http://schemas.openxmlformats.org/officeDocument/2006/relationships/hyperlink" Target="https://destinationsinternational.org/blog/how-sentiment-analysis-reveals-what-travelers-really-think" TargetMode="External" Id="R8ed6eef6e6934d06" /><Relationship Type="http://schemas.openxmlformats.org/officeDocument/2006/relationships/hyperlink" Target="https://www.travelagewest.com/Industry-Insight/Opinion/american-hotel-and-lodging-report-2026" TargetMode="External" Id="Rfef62059cee247e7" /><Relationship Type="http://schemas.openxmlformats.org/officeDocument/2006/relationships/hyperlink" Target="https://www.metro-magazine.com/news/new-apta-data-shows-public-transportation-drives-economic-growth" TargetMode="External" Id="R87eec0945a93446c" /><Relationship Type="http://schemas.openxmlformats.org/officeDocument/2006/relationships/hyperlink" Target="https://www.influencewatch.org/organization/mit-election-data-and-science-lab-medsl/" TargetMode="External" Id="R01ddb93112d1403a" /><Relationship Type="http://schemas.openxmlformats.org/officeDocument/2006/relationships/hyperlink" Target="https://www.neh.gov/about/awards/national-humanities-medals/national-trust-historic-preservation" TargetMode="External" Id="R5c15fedad02046ac" /><Relationship Type="http://schemas.openxmlformats.org/officeDocument/2006/relationships/hyperlink" Target="https://www.nps.gov" TargetMode="External" Id="Rc89225a9ae54426d" /><Relationship Type="http://schemas.openxmlformats.org/officeDocument/2006/relationships/hyperlink" Target="https://www.nps.gov/subjects/socialscience/visitor-use-statistics-dashboard.htm" TargetMode="External" Id="R5cfe09e2c9df49b8" /><Relationship Type="http://schemas.openxmlformats.org/officeDocument/2006/relationships/hyperlink" Target="https://www.pewresearch.org/politics/2014/06/12/political-polarization-in-the-american-public/" TargetMode="External" Id="Racdb47e4128248ae" /><Relationship Type="http://schemas.openxmlformats.org/officeDocument/2006/relationships/hyperlink" Target="https://www.tourismeconomics.com/press/latest-research/us-inbound-travels-continued-decline-amid-sentiment-challenges/" TargetMode="External" Id="R0b8c6cdb3fc34fc2" /><Relationship Type="http://schemas.openxmlformats.org/officeDocument/2006/relationships/hyperlink" Target="https://tri.scholasticahq.com/" TargetMode="External" Id="R0e598eed2bdb401e" /><Relationship Type="http://schemas.openxmlformats.org/officeDocument/2006/relationships/hyperlink" Target="https://www.ustravel.org/research/travel-forecasts" TargetMode="External" Id="Rbfd64a55ecff464b" /><Relationship Type="http://schemas.openxmlformats.org/officeDocument/2006/relationships/hyperlink" Target="https://wttc.org/news/u-s-remains-world-s-largest-travel-tourism-market" TargetMode="External" Id="R28c43dedef2f41cb" /><Relationship Type="http://schemas.openxmlformats.org/officeDocument/2006/relationships/hyperlink" Target="https://ppp.worldbank.org/library/national-conference-state-legislatures-ncsl" TargetMode="External" Id="R5227c357b8954c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2026-05-05T21:27:18.0433693Z</dcterms:created>
  <dcterms:modified xsi:type="dcterms:W3CDTF">2026-05-12T10:53:31.9862543Z</dcterms:modified>
  <dc:creator>Simon Canby (2304206)</dc:creator>
  <lastModifiedBy>Simon Canby (2304206)</lastModifiedBy>
</coreProperties>
</file>