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EC16D95" w:rsidP="417C269C" w:rsidRDefault="1EC16D95" w14:paraId="587F8421" w14:textId="7F6DFE8C">
      <w:pPr>
        <w:jc w:val="center"/>
        <w:rPr>
          <w:rFonts w:ascii="Arial" w:hAnsi="Arial" w:eastAsia="Arial" w:cs="Arial"/>
          <w:sz w:val="32"/>
          <w:szCs w:val="32"/>
          <w:u w:val="single"/>
        </w:rPr>
      </w:pPr>
      <w:r w:rsidRPr="417C269C" w:rsidR="417C269C">
        <w:rPr>
          <w:rFonts w:ascii="Arial" w:hAnsi="Arial" w:eastAsia="Arial" w:cs="Arial"/>
          <w:sz w:val="32"/>
          <w:szCs w:val="32"/>
          <w:u w:val="single"/>
        </w:rPr>
        <w:t>DISSERTATION PROPOSAL</w:t>
      </w:r>
    </w:p>
    <w:p w:rsidR="417C269C" w:rsidP="417C269C" w:rsidRDefault="417C269C" w14:paraId="410C3696" w14:textId="63D86948">
      <w:pPr>
        <w:pStyle w:val="Normal"/>
        <w:jc w:val="center"/>
        <w:rPr>
          <w:rFonts w:ascii="Arial" w:hAnsi="Arial" w:eastAsia="Arial" w:cs="Arial"/>
          <w:sz w:val="32"/>
          <w:szCs w:val="32"/>
          <w:u w:val="single"/>
        </w:rPr>
      </w:pPr>
      <w:r w:rsidRPr="417C269C" w:rsidR="417C269C">
        <w:rPr>
          <w:rFonts w:ascii="Arial" w:hAnsi="Arial" w:eastAsia="Arial" w:cs="Arial"/>
          <w:sz w:val="32"/>
          <w:szCs w:val="32"/>
          <w:u w:val="single"/>
        </w:rPr>
        <w:t xml:space="preserve">RENEE BAILEY </w:t>
      </w:r>
    </w:p>
    <w:p w:rsidR="417C269C" w:rsidP="417C269C" w:rsidRDefault="417C269C" w14:paraId="2DEAA8E2" w14:textId="46DB6E8A">
      <w:pPr>
        <w:pStyle w:val="Normal"/>
        <w:jc w:val="center"/>
        <w:rPr>
          <w:rFonts w:ascii="Arial" w:hAnsi="Arial" w:eastAsia="Arial" w:cs="Arial"/>
          <w:sz w:val="32"/>
          <w:szCs w:val="32"/>
          <w:u w:val="single"/>
        </w:rPr>
      </w:pPr>
      <w:r w:rsidRPr="417C269C" w:rsidR="417C269C">
        <w:rPr>
          <w:rFonts w:ascii="Arial" w:hAnsi="Arial" w:eastAsia="Arial" w:cs="Arial"/>
          <w:sz w:val="32"/>
          <w:szCs w:val="32"/>
          <w:u w:val="single"/>
        </w:rPr>
        <w:t>1704422</w:t>
      </w:r>
    </w:p>
    <w:p w:rsidR="1EC16D95" w:rsidP="1EC16D95" w:rsidRDefault="1EC16D95" w14:paraId="20D23FC3" w14:textId="52BC1E5A">
      <w:pPr>
        <w:pStyle w:val="Normal"/>
        <w:jc w:val="center"/>
        <w:rPr>
          <w:rFonts w:ascii="Arial" w:hAnsi="Arial" w:eastAsia="Arial" w:cs="Arial"/>
          <w:sz w:val="32"/>
          <w:szCs w:val="32"/>
          <w:u w:val="single"/>
        </w:rPr>
      </w:pPr>
    </w:p>
    <w:p w:rsidR="1EC16D95" w:rsidP="1EC16D95" w:rsidRDefault="1EC16D95" w14:paraId="2A0C6678" w14:textId="5D50CF3E">
      <w:pPr>
        <w:pStyle w:val="Normal"/>
        <w:jc w:val="left"/>
        <w:rPr>
          <w:rFonts w:ascii="Arial" w:hAnsi="Arial" w:eastAsia="Arial" w:cs="Arial"/>
          <w:sz w:val="32"/>
          <w:szCs w:val="32"/>
          <w:u w:val="single"/>
        </w:rPr>
      </w:pPr>
      <w:r w:rsidRPr="1EC16D95" w:rsidR="1EC16D95">
        <w:rPr>
          <w:rFonts w:ascii="Arial" w:hAnsi="Arial" w:eastAsia="Arial" w:cs="Arial"/>
          <w:sz w:val="32"/>
          <w:szCs w:val="32"/>
          <w:u w:val="none"/>
        </w:rPr>
        <w:t xml:space="preserve"> </w:t>
      </w:r>
      <w:r w:rsidRPr="1EC16D95" w:rsidR="1EC16D95">
        <w:rPr>
          <w:rFonts w:ascii="Arial" w:hAnsi="Arial" w:eastAsia="Arial" w:cs="Arial"/>
          <w:sz w:val="28"/>
          <w:szCs w:val="28"/>
          <w:u w:val="none"/>
        </w:rPr>
        <w:t xml:space="preserve">TABLE OF CONTENTS </w:t>
      </w:r>
    </w:p>
    <w:p w:rsidR="1EC16D95" w:rsidP="1EC16D95" w:rsidRDefault="1EC16D95" w14:paraId="2508D2A3" w14:textId="46B54DE4">
      <w:pPr>
        <w:pStyle w:val="Normal"/>
        <w:jc w:val="left"/>
        <w:rPr>
          <w:rFonts w:ascii="Arial" w:hAnsi="Arial" w:eastAsia="Arial" w:cs="Arial"/>
          <w:sz w:val="28"/>
          <w:szCs w:val="28"/>
          <w:u w:val="none"/>
        </w:rPr>
      </w:pPr>
    </w:p>
    <w:p w:rsidR="1EC16D95" w:rsidP="1EC16D95" w:rsidRDefault="1EC16D95" w14:paraId="5B7A333A" w14:textId="5697D267">
      <w:pPr>
        <w:pStyle w:val="ListParagraph"/>
        <w:numPr>
          <w:ilvl w:val="0"/>
          <w:numId w:val="1"/>
        </w:numPr>
        <w:jc w:val="left"/>
        <w:rPr>
          <w:sz w:val="24"/>
          <w:szCs w:val="24"/>
          <w:u w:val="none"/>
        </w:rPr>
      </w:pPr>
      <w:r w:rsidRPr="1EC16D95" w:rsidR="1EC16D95">
        <w:rPr>
          <w:rFonts w:ascii="Arial" w:hAnsi="Arial" w:eastAsia="Arial" w:cs="Arial"/>
          <w:sz w:val="24"/>
          <w:szCs w:val="24"/>
          <w:u w:val="none"/>
        </w:rPr>
        <w:t xml:space="preserve">INTRODUCTION </w:t>
      </w:r>
    </w:p>
    <w:p w:rsidR="1EC16D95" w:rsidP="0ECBB0BA" w:rsidRDefault="1EC16D95" w14:paraId="73C23A83" w14:textId="79D153D0">
      <w:pPr>
        <w:pStyle w:val="Normal"/>
        <w:ind w:left="360"/>
        <w:jc w:val="left"/>
        <w:rPr>
          <w:rFonts w:ascii="Arial" w:hAnsi="Arial" w:eastAsia="Arial" w:cs="Arial"/>
          <w:sz w:val="24"/>
          <w:szCs w:val="24"/>
          <w:u w:val="none"/>
        </w:rPr>
      </w:pPr>
      <w:r w:rsidRPr="0ECBB0BA" w:rsidR="0ECBB0BA">
        <w:rPr>
          <w:rFonts w:ascii="Arial" w:hAnsi="Arial" w:eastAsia="Arial" w:cs="Arial"/>
          <w:sz w:val="24"/>
          <w:szCs w:val="24"/>
          <w:u w:val="none"/>
        </w:rPr>
        <w:t xml:space="preserve">1.1 BACKGROUND </w:t>
      </w:r>
      <w:r w:rsidRPr="0ECBB0BA" w:rsidR="0ECBB0BA">
        <w:rPr>
          <w:rFonts w:ascii="Arial" w:hAnsi="Arial" w:eastAsia="Arial" w:cs="Arial"/>
          <w:sz w:val="24"/>
          <w:szCs w:val="24"/>
          <w:u w:val="none"/>
        </w:rPr>
        <w:t>AND RATIONALE</w:t>
      </w:r>
    </w:p>
    <w:p w:rsidR="1EC16D95" w:rsidP="0ECBB0BA" w:rsidRDefault="1EC16D95" w14:paraId="14FC6018" w14:textId="5EEDB379">
      <w:pPr>
        <w:pStyle w:val="Normal"/>
        <w:ind w:left="360"/>
        <w:jc w:val="left"/>
        <w:rPr>
          <w:rFonts w:ascii="Arial" w:hAnsi="Arial" w:eastAsia="Arial" w:cs="Arial"/>
          <w:sz w:val="24"/>
          <w:szCs w:val="24"/>
          <w:u w:val="none"/>
        </w:rPr>
      </w:pPr>
      <w:r w:rsidRPr="0ECBB0BA" w:rsidR="0ECBB0BA">
        <w:rPr>
          <w:rFonts w:ascii="Arial" w:hAnsi="Arial" w:eastAsia="Arial" w:cs="Arial"/>
          <w:sz w:val="24"/>
          <w:szCs w:val="24"/>
          <w:u w:val="none"/>
        </w:rPr>
        <w:t>1.</w:t>
      </w:r>
      <w:r w:rsidRPr="0ECBB0BA" w:rsidR="0ECBB0BA">
        <w:rPr>
          <w:rFonts w:ascii="Arial" w:hAnsi="Arial" w:eastAsia="Arial" w:cs="Arial"/>
          <w:sz w:val="24"/>
          <w:szCs w:val="24"/>
          <w:u w:val="none"/>
        </w:rPr>
        <w:t>2</w:t>
      </w:r>
      <w:r w:rsidRPr="0ECBB0BA" w:rsidR="0ECBB0BA">
        <w:rPr>
          <w:rFonts w:ascii="Arial" w:hAnsi="Arial" w:eastAsia="Arial" w:cs="Arial"/>
          <w:sz w:val="24"/>
          <w:szCs w:val="24"/>
          <w:u w:val="none"/>
        </w:rPr>
        <w:t xml:space="preserve"> AIMS AND OBJECTIVES </w:t>
      </w:r>
    </w:p>
    <w:p w:rsidR="1EC16D95" w:rsidP="1EC16D95" w:rsidRDefault="1EC16D95" w14:paraId="02B5AC83" w14:textId="4C1CC476">
      <w:pPr>
        <w:pStyle w:val="Normal"/>
        <w:ind w:left="360"/>
        <w:jc w:val="left"/>
        <w:rPr>
          <w:rFonts w:ascii="Arial" w:hAnsi="Arial" w:eastAsia="Arial" w:cs="Arial"/>
          <w:sz w:val="24"/>
          <w:szCs w:val="24"/>
          <w:u w:val="none"/>
        </w:rPr>
      </w:pPr>
    </w:p>
    <w:p w:rsidR="1EC16D95" w:rsidP="2AFDFB29" w:rsidRDefault="1EC16D95" w14:paraId="02CE9A7D" w14:textId="31B56EC4">
      <w:pPr>
        <w:pStyle w:val="ListParagraph"/>
        <w:numPr>
          <w:ilvl w:val="0"/>
          <w:numId w:val="1"/>
        </w:numPr>
        <w:jc w:val="left"/>
        <w:rPr>
          <w:sz w:val="24"/>
          <w:szCs w:val="24"/>
          <w:u w:val="none"/>
        </w:rPr>
      </w:pPr>
      <w:r w:rsidRPr="2AFDFB29" w:rsidR="2AFDFB29">
        <w:rPr>
          <w:rFonts w:ascii="Arial" w:hAnsi="Arial" w:eastAsia="Arial" w:cs="Arial"/>
          <w:sz w:val="24"/>
          <w:szCs w:val="24"/>
          <w:u w:val="none"/>
        </w:rPr>
        <w:t xml:space="preserve">DATA ANALYSIS AND COLLECTION </w:t>
      </w:r>
    </w:p>
    <w:p w:rsidR="2AFDFB29" w:rsidP="2AFDFB29" w:rsidRDefault="2AFDFB29" w14:paraId="295564A4" w14:textId="489E4E80">
      <w:pPr>
        <w:pStyle w:val="Normal"/>
        <w:ind w:left="360"/>
        <w:jc w:val="left"/>
        <w:rPr>
          <w:rFonts w:ascii="Arial" w:hAnsi="Arial" w:eastAsia="Arial" w:cs="Arial"/>
          <w:sz w:val="24"/>
          <w:szCs w:val="24"/>
          <w:u w:val="none"/>
        </w:rPr>
      </w:pPr>
      <w:r w:rsidRPr="2AFDFB29" w:rsidR="2AFDFB29">
        <w:rPr>
          <w:rFonts w:ascii="Arial" w:hAnsi="Arial" w:eastAsia="Arial" w:cs="Arial"/>
          <w:sz w:val="24"/>
          <w:szCs w:val="24"/>
          <w:u w:val="none"/>
        </w:rPr>
        <w:t xml:space="preserve">2.1 RESEARCH METHODOLOGY </w:t>
      </w:r>
    </w:p>
    <w:p w:rsidR="1EC16D95" w:rsidP="2AFDFB29" w:rsidRDefault="1EC16D95" w14:paraId="39A1AA19" w14:textId="1A024316">
      <w:pPr>
        <w:pStyle w:val="Normal"/>
        <w:ind w:left="360"/>
        <w:jc w:val="left"/>
        <w:rPr>
          <w:rFonts w:ascii="Arial" w:hAnsi="Arial" w:eastAsia="Arial" w:cs="Arial"/>
          <w:sz w:val="24"/>
          <w:szCs w:val="24"/>
          <w:u w:val="none"/>
        </w:rPr>
      </w:pPr>
      <w:r w:rsidRPr="2AFDFB29" w:rsidR="2AFDFB29">
        <w:rPr>
          <w:rFonts w:ascii="Arial" w:hAnsi="Arial" w:eastAsia="Arial" w:cs="Arial"/>
          <w:sz w:val="24"/>
          <w:szCs w:val="24"/>
          <w:u w:val="none"/>
        </w:rPr>
        <w:t>2.</w:t>
      </w:r>
      <w:r w:rsidRPr="2AFDFB29" w:rsidR="2AFDFB29">
        <w:rPr>
          <w:rFonts w:ascii="Arial" w:hAnsi="Arial" w:eastAsia="Arial" w:cs="Arial"/>
          <w:sz w:val="24"/>
          <w:szCs w:val="24"/>
          <w:u w:val="none"/>
        </w:rPr>
        <w:t>2</w:t>
      </w:r>
      <w:r w:rsidRPr="2AFDFB29" w:rsidR="2AFDFB29">
        <w:rPr>
          <w:rFonts w:ascii="Arial" w:hAnsi="Arial" w:eastAsia="Arial" w:cs="Arial"/>
          <w:sz w:val="24"/>
          <w:szCs w:val="24"/>
          <w:u w:val="none"/>
        </w:rPr>
        <w:t xml:space="preserve"> QUANTATIVE ANALYSIS </w:t>
      </w:r>
    </w:p>
    <w:p w:rsidR="1EC16D95" w:rsidP="2AFDFB29" w:rsidRDefault="1EC16D95" w14:paraId="6C3BC63C" w14:textId="36C1AC36">
      <w:pPr>
        <w:pStyle w:val="Normal"/>
        <w:ind w:left="360"/>
        <w:jc w:val="left"/>
        <w:rPr>
          <w:rFonts w:ascii="Arial" w:hAnsi="Arial" w:eastAsia="Arial" w:cs="Arial"/>
          <w:sz w:val="24"/>
          <w:szCs w:val="24"/>
          <w:u w:val="none"/>
        </w:rPr>
      </w:pPr>
      <w:r w:rsidRPr="2AFDFB29" w:rsidR="2AFDFB29">
        <w:rPr>
          <w:rFonts w:ascii="Arial" w:hAnsi="Arial" w:eastAsia="Arial" w:cs="Arial"/>
          <w:sz w:val="24"/>
          <w:szCs w:val="24"/>
          <w:u w:val="none"/>
        </w:rPr>
        <w:t>2.</w:t>
      </w:r>
      <w:r w:rsidRPr="2AFDFB29" w:rsidR="2AFDFB29">
        <w:rPr>
          <w:rFonts w:ascii="Arial" w:hAnsi="Arial" w:eastAsia="Arial" w:cs="Arial"/>
          <w:sz w:val="24"/>
          <w:szCs w:val="24"/>
          <w:u w:val="none"/>
        </w:rPr>
        <w:t>2</w:t>
      </w:r>
      <w:r w:rsidRPr="2AFDFB29" w:rsidR="2AFDFB29">
        <w:rPr>
          <w:rFonts w:ascii="Arial" w:hAnsi="Arial" w:eastAsia="Arial" w:cs="Arial"/>
          <w:sz w:val="24"/>
          <w:szCs w:val="24"/>
          <w:u w:val="none"/>
        </w:rPr>
        <w:t xml:space="preserve"> QUALITATIVE ANALYSIS  </w:t>
      </w:r>
    </w:p>
    <w:p w:rsidR="1EC16D95" w:rsidP="2AFDFB29" w:rsidRDefault="1EC16D95" w14:paraId="041A442E" w14:textId="6B314E7C">
      <w:pPr>
        <w:pStyle w:val="Normal"/>
        <w:ind w:left="360"/>
        <w:jc w:val="left"/>
        <w:rPr>
          <w:rFonts w:ascii="Arial" w:hAnsi="Arial" w:eastAsia="Arial" w:cs="Arial"/>
          <w:sz w:val="24"/>
          <w:szCs w:val="24"/>
          <w:u w:val="none"/>
        </w:rPr>
      </w:pPr>
      <w:r w:rsidRPr="2AFDFB29" w:rsidR="2AFDFB29">
        <w:rPr>
          <w:rFonts w:ascii="Arial" w:hAnsi="Arial" w:eastAsia="Arial" w:cs="Arial"/>
          <w:sz w:val="24"/>
          <w:szCs w:val="24"/>
          <w:u w:val="none"/>
        </w:rPr>
        <w:t>2.</w:t>
      </w:r>
      <w:r w:rsidRPr="2AFDFB29" w:rsidR="2AFDFB29">
        <w:rPr>
          <w:rFonts w:ascii="Arial" w:hAnsi="Arial" w:eastAsia="Arial" w:cs="Arial"/>
          <w:sz w:val="24"/>
          <w:szCs w:val="24"/>
          <w:u w:val="none"/>
        </w:rPr>
        <w:t>4</w:t>
      </w:r>
      <w:r w:rsidRPr="2AFDFB29" w:rsidR="2AFDFB29">
        <w:rPr>
          <w:rFonts w:ascii="Arial" w:hAnsi="Arial" w:eastAsia="Arial" w:cs="Arial"/>
          <w:sz w:val="24"/>
          <w:szCs w:val="24"/>
          <w:u w:val="none"/>
        </w:rPr>
        <w:t xml:space="preserve"> LIMITATIONS </w:t>
      </w:r>
    </w:p>
    <w:p w:rsidR="1EC16D95" w:rsidP="417C269C" w:rsidRDefault="1EC16D95" w14:paraId="1FA8E62C" w14:textId="07D9BA5F">
      <w:pPr>
        <w:pStyle w:val="Normal"/>
        <w:ind w:left="360"/>
        <w:jc w:val="left"/>
        <w:rPr>
          <w:rFonts w:ascii="Arial" w:hAnsi="Arial" w:eastAsia="Arial" w:cs="Arial"/>
          <w:sz w:val="24"/>
          <w:szCs w:val="24"/>
          <w:u w:val="none"/>
        </w:rPr>
      </w:pPr>
      <w:r w:rsidRPr="417C269C" w:rsidR="417C269C">
        <w:rPr>
          <w:rFonts w:ascii="Arial" w:hAnsi="Arial" w:eastAsia="Arial" w:cs="Arial"/>
          <w:sz w:val="24"/>
          <w:szCs w:val="24"/>
          <w:u w:val="none"/>
        </w:rPr>
        <w:t>2.</w:t>
      </w:r>
      <w:r w:rsidRPr="417C269C" w:rsidR="417C269C">
        <w:rPr>
          <w:rFonts w:ascii="Arial" w:hAnsi="Arial" w:eastAsia="Arial" w:cs="Arial"/>
          <w:sz w:val="24"/>
          <w:szCs w:val="24"/>
          <w:u w:val="none"/>
        </w:rPr>
        <w:t>5</w:t>
      </w:r>
      <w:r w:rsidRPr="417C269C" w:rsidR="417C269C">
        <w:rPr>
          <w:rFonts w:ascii="Arial" w:hAnsi="Arial" w:eastAsia="Arial" w:cs="Arial"/>
          <w:sz w:val="24"/>
          <w:szCs w:val="24"/>
          <w:u w:val="none"/>
        </w:rPr>
        <w:t xml:space="preserve"> ETHICAL RISKS </w:t>
      </w:r>
    </w:p>
    <w:p w:rsidR="417C269C" w:rsidP="417C269C" w:rsidRDefault="417C269C" w14:paraId="289D80D1" w14:textId="57DE044D">
      <w:pPr>
        <w:pStyle w:val="Normal"/>
        <w:ind w:left="360"/>
        <w:jc w:val="left"/>
        <w:rPr>
          <w:rFonts w:ascii="Arial" w:hAnsi="Arial" w:eastAsia="Arial" w:cs="Arial"/>
          <w:sz w:val="24"/>
          <w:szCs w:val="24"/>
          <w:u w:val="none"/>
        </w:rPr>
      </w:pPr>
      <w:r w:rsidRPr="417C269C" w:rsidR="417C269C">
        <w:rPr>
          <w:rFonts w:ascii="Arial" w:hAnsi="Arial" w:eastAsia="Arial" w:cs="Arial"/>
          <w:sz w:val="24"/>
          <w:szCs w:val="24"/>
          <w:u w:val="none"/>
        </w:rPr>
        <w:t>2.6 RELIABILTY AND VALIDITY</w:t>
      </w:r>
    </w:p>
    <w:p w:rsidR="1EC16D95" w:rsidP="1EC16D95" w:rsidRDefault="1EC16D95" w14:paraId="22BA8D42" w14:textId="1338C66D">
      <w:pPr>
        <w:pStyle w:val="Normal"/>
        <w:ind w:left="360"/>
        <w:jc w:val="left"/>
        <w:rPr>
          <w:rFonts w:ascii="Arial" w:hAnsi="Arial" w:eastAsia="Arial" w:cs="Arial"/>
          <w:sz w:val="24"/>
          <w:szCs w:val="24"/>
          <w:u w:val="none"/>
        </w:rPr>
      </w:pPr>
    </w:p>
    <w:p w:rsidR="1EC16D95" w:rsidP="1EC16D95" w:rsidRDefault="1EC16D95" w14:paraId="1A8687D0" w14:textId="3ADF8465">
      <w:pPr>
        <w:pStyle w:val="ListParagraph"/>
        <w:numPr>
          <w:ilvl w:val="0"/>
          <w:numId w:val="1"/>
        </w:numPr>
        <w:jc w:val="left"/>
        <w:rPr>
          <w:sz w:val="24"/>
          <w:szCs w:val="24"/>
          <w:u w:val="none"/>
        </w:rPr>
      </w:pPr>
      <w:r w:rsidRPr="2AFDFB29" w:rsidR="2AFDFB29">
        <w:rPr>
          <w:rFonts w:ascii="Arial" w:hAnsi="Arial" w:eastAsia="Arial" w:cs="Arial"/>
          <w:sz w:val="24"/>
          <w:szCs w:val="24"/>
          <w:u w:val="none"/>
        </w:rPr>
        <w:t xml:space="preserve">RESOURCES AND PLANNING </w:t>
      </w:r>
    </w:p>
    <w:p w:rsidR="1EC16D95" w:rsidP="417C269C" w:rsidRDefault="1EC16D95" w14:paraId="1F2127A9" w14:textId="031BD991">
      <w:pPr>
        <w:pStyle w:val="Normal"/>
        <w:ind w:left="360"/>
        <w:jc w:val="left"/>
        <w:rPr>
          <w:rFonts w:ascii="Arial" w:hAnsi="Arial" w:eastAsia="Arial" w:cs="Arial"/>
          <w:sz w:val="24"/>
          <w:szCs w:val="24"/>
          <w:u w:val="none"/>
        </w:rPr>
      </w:pPr>
      <w:r w:rsidRPr="417C269C" w:rsidR="417C269C">
        <w:rPr>
          <w:rFonts w:ascii="Arial" w:hAnsi="Arial" w:eastAsia="Arial" w:cs="Arial"/>
          <w:sz w:val="24"/>
          <w:szCs w:val="24"/>
          <w:u w:val="none"/>
        </w:rPr>
        <w:t xml:space="preserve">3.1 RESOURCES </w:t>
      </w:r>
    </w:p>
    <w:p w:rsidR="1EC16D95" w:rsidP="417C269C" w:rsidRDefault="1EC16D95" w14:paraId="3E061375" w14:textId="62208A45">
      <w:pPr>
        <w:pStyle w:val="Normal"/>
        <w:ind w:left="360"/>
        <w:jc w:val="left"/>
        <w:rPr>
          <w:rFonts w:ascii="Arial" w:hAnsi="Arial" w:eastAsia="Arial" w:cs="Arial"/>
          <w:sz w:val="24"/>
          <w:szCs w:val="24"/>
          <w:u w:val="none"/>
        </w:rPr>
      </w:pPr>
      <w:r w:rsidRPr="417C269C" w:rsidR="417C269C">
        <w:rPr>
          <w:rFonts w:ascii="Arial" w:hAnsi="Arial" w:eastAsia="Arial" w:cs="Arial"/>
          <w:sz w:val="24"/>
          <w:szCs w:val="24"/>
          <w:u w:val="none"/>
        </w:rPr>
        <w:t>3.</w:t>
      </w:r>
      <w:r w:rsidRPr="417C269C" w:rsidR="417C269C">
        <w:rPr>
          <w:rFonts w:ascii="Arial" w:hAnsi="Arial" w:eastAsia="Arial" w:cs="Arial"/>
          <w:sz w:val="24"/>
          <w:szCs w:val="24"/>
          <w:u w:val="none"/>
        </w:rPr>
        <w:t>2</w:t>
      </w:r>
      <w:r w:rsidRPr="417C269C" w:rsidR="417C269C">
        <w:rPr>
          <w:rFonts w:ascii="Arial" w:hAnsi="Arial" w:eastAsia="Arial" w:cs="Arial"/>
          <w:sz w:val="24"/>
          <w:szCs w:val="24"/>
          <w:u w:val="none"/>
        </w:rPr>
        <w:t xml:space="preserve"> GANTT CHART </w:t>
      </w:r>
    </w:p>
    <w:p w:rsidR="1EC16D95" w:rsidP="1EC16D95" w:rsidRDefault="1EC16D95" w14:paraId="230203DE" w14:textId="0B95CB50">
      <w:pPr>
        <w:pStyle w:val="Normal"/>
        <w:ind w:left="360"/>
        <w:jc w:val="left"/>
        <w:rPr>
          <w:rFonts w:ascii="Arial" w:hAnsi="Arial" w:eastAsia="Arial" w:cs="Arial"/>
          <w:sz w:val="24"/>
          <w:szCs w:val="24"/>
          <w:u w:val="none"/>
        </w:rPr>
      </w:pPr>
    </w:p>
    <w:p w:rsidR="1EC16D95" w:rsidP="1EC16D95" w:rsidRDefault="1EC16D95" w14:paraId="07A61BDA" w14:textId="0D29F926">
      <w:pPr>
        <w:pStyle w:val="ListParagraph"/>
        <w:numPr>
          <w:ilvl w:val="0"/>
          <w:numId w:val="1"/>
        </w:numPr>
        <w:jc w:val="left"/>
        <w:rPr>
          <w:sz w:val="24"/>
          <w:szCs w:val="24"/>
          <w:u w:val="none"/>
        </w:rPr>
      </w:pPr>
      <w:r w:rsidRPr="2AFDFB29" w:rsidR="2AFDFB29">
        <w:rPr>
          <w:rFonts w:ascii="Arial" w:hAnsi="Arial" w:eastAsia="Arial" w:cs="Arial"/>
          <w:sz w:val="24"/>
          <w:szCs w:val="24"/>
          <w:u w:val="none"/>
        </w:rPr>
        <w:t xml:space="preserve">REFERENCES </w:t>
      </w:r>
    </w:p>
    <w:p w:rsidR="1EC16D95" w:rsidP="1EC16D95" w:rsidRDefault="1EC16D95" w14:paraId="78CCA1F2" w14:textId="7A5DD4C0">
      <w:pPr>
        <w:pStyle w:val="Normal"/>
        <w:ind w:left="360"/>
        <w:jc w:val="left"/>
        <w:rPr>
          <w:rFonts w:ascii="Arial" w:hAnsi="Arial" w:eastAsia="Arial" w:cs="Arial"/>
          <w:sz w:val="24"/>
          <w:szCs w:val="24"/>
          <w:u w:val="none"/>
        </w:rPr>
      </w:pPr>
    </w:p>
    <w:p w:rsidR="1EC16D95" w:rsidP="1EC16D95" w:rsidRDefault="1EC16D95" w14:paraId="1AA4C9C2" w14:textId="70E52FB7">
      <w:pPr>
        <w:pStyle w:val="Normal"/>
        <w:ind w:left="360"/>
        <w:jc w:val="left"/>
        <w:rPr>
          <w:rFonts w:ascii="Arial" w:hAnsi="Arial" w:eastAsia="Arial" w:cs="Arial"/>
          <w:sz w:val="24"/>
          <w:szCs w:val="24"/>
          <w:u w:val="none"/>
        </w:rPr>
      </w:pPr>
      <w:r w:rsidRPr="1EC16D95" w:rsidR="1EC16D95">
        <w:rPr>
          <w:rFonts w:ascii="Arial" w:hAnsi="Arial" w:eastAsia="Arial" w:cs="Arial"/>
          <w:sz w:val="24"/>
          <w:szCs w:val="24"/>
          <w:u w:val="none"/>
        </w:rPr>
        <w:t xml:space="preserve">TABLE OF FIGURES </w:t>
      </w:r>
    </w:p>
    <w:p w:rsidR="1EC16D95" w:rsidP="1EC16D95" w:rsidRDefault="1EC16D95" w14:paraId="073055BD" w14:textId="7918AD99">
      <w:pPr>
        <w:pStyle w:val="Normal"/>
        <w:ind w:left="360"/>
        <w:jc w:val="left"/>
        <w:rPr>
          <w:rFonts w:ascii="Arial" w:hAnsi="Arial" w:eastAsia="Arial" w:cs="Arial"/>
          <w:sz w:val="24"/>
          <w:szCs w:val="24"/>
          <w:u w:val="none"/>
        </w:rPr>
      </w:pPr>
      <w:r w:rsidRPr="1EC16D95" w:rsidR="1EC16D95">
        <w:rPr>
          <w:rFonts w:ascii="Arial" w:hAnsi="Arial" w:eastAsia="Arial" w:cs="Arial"/>
          <w:sz w:val="24"/>
          <w:szCs w:val="24"/>
          <w:u w:val="none"/>
        </w:rPr>
        <w:t xml:space="preserve">2.1 THE RESEARCH ONION </w:t>
      </w:r>
    </w:p>
    <w:p w:rsidR="1EC16D95" w:rsidP="1EC16D95" w:rsidRDefault="1EC16D95" w14:paraId="0863C47D" w14:textId="5790A715">
      <w:pPr>
        <w:pStyle w:val="Normal"/>
        <w:ind w:left="360"/>
        <w:jc w:val="left"/>
        <w:rPr>
          <w:rFonts w:ascii="Arial" w:hAnsi="Arial" w:eastAsia="Arial" w:cs="Arial"/>
          <w:sz w:val="24"/>
          <w:szCs w:val="24"/>
          <w:u w:val="none"/>
        </w:rPr>
      </w:pPr>
    </w:p>
    <w:p w:rsidR="1EC16D95" w:rsidP="1EC16D95" w:rsidRDefault="1EC16D95" w14:paraId="58E61481" w14:textId="470307BC">
      <w:pPr>
        <w:pStyle w:val="Normal"/>
        <w:ind w:left="360"/>
        <w:jc w:val="left"/>
        <w:rPr>
          <w:rFonts w:ascii="Arial" w:hAnsi="Arial" w:eastAsia="Arial" w:cs="Arial"/>
          <w:sz w:val="24"/>
          <w:szCs w:val="24"/>
          <w:u w:val="none"/>
        </w:rPr>
      </w:pPr>
    </w:p>
    <w:p w:rsidR="1EC16D95" w:rsidP="1EC16D95" w:rsidRDefault="1EC16D95" w14:paraId="6948B97D" w14:textId="076CDADE">
      <w:pPr>
        <w:pStyle w:val="Normal"/>
        <w:ind w:left="360"/>
        <w:jc w:val="left"/>
        <w:rPr>
          <w:rFonts w:ascii="Arial" w:hAnsi="Arial" w:eastAsia="Arial" w:cs="Arial"/>
          <w:sz w:val="24"/>
          <w:szCs w:val="24"/>
          <w:u w:val="none"/>
        </w:rPr>
      </w:pPr>
    </w:p>
    <w:p w:rsidR="1EC16D95" w:rsidP="1EC16D95" w:rsidRDefault="1EC16D95" w14:paraId="7A43AF00" w14:textId="798F62B8">
      <w:pPr>
        <w:pStyle w:val="Normal"/>
        <w:ind w:left="360"/>
        <w:jc w:val="left"/>
        <w:rPr>
          <w:rFonts w:ascii="Arial" w:hAnsi="Arial" w:eastAsia="Arial" w:cs="Arial"/>
          <w:sz w:val="24"/>
          <w:szCs w:val="24"/>
          <w:u w:val="none"/>
        </w:rPr>
      </w:pPr>
    </w:p>
    <w:p w:rsidR="1EC16D95" w:rsidP="1EC16D95" w:rsidRDefault="1EC16D95" w14:paraId="7F6C9777" w14:textId="74ECB591">
      <w:pPr>
        <w:pStyle w:val="Normal"/>
        <w:ind w:left="360"/>
        <w:jc w:val="left"/>
        <w:rPr>
          <w:rFonts w:ascii="Arial" w:hAnsi="Arial" w:eastAsia="Arial" w:cs="Arial"/>
          <w:sz w:val="24"/>
          <w:szCs w:val="24"/>
          <w:u w:val="none"/>
        </w:rPr>
      </w:pPr>
    </w:p>
    <w:p w:rsidR="1EC16D95" w:rsidP="1EC16D95" w:rsidRDefault="1EC16D95" w14:paraId="1BA6B3EA" w14:textId="66AFDD33">
      <w:pPr>
        <w:pStyle w:val="Normal"/>
        <w:ind w:left="360"/>
        <w:jc w:val="left"/>
        <w:rPr>
          <w:rFonts w:ascii="Arial" w:hAnsi="Arial" w:eastAsia="Arial" w:cs="Arial"/>
          <w:sz w:val="24"/>
          <w:szCs w:val="24"/>
          <w:u w:val="none"/>
        </w:rPr>
      </w:pPr>
    </w:p>
    <w:p w:rsidR="1EC16D95" w:rsidP="0ECBB0BA" w:rsidRDefault="1EC16D95" w14:paraId="1AFDAB17" w14:textId="6CD86B86">
      <w:pPr>
        <w:pStyle w:val="Normal"/>
        <w:ind w:left="360"/>
        <w:jc w:val="left"/>
        <w:rPr>
          <w:rFonts w:ascii="Arial" w:hAnsi="Arial" w:eastAsia="Arial" w:cs="Arial"/>
          <w:sz w:val="24"/>
          <w:szCs w:val="24"/>
          <w:u w:val="none"/>
        </w:rPr>
      </w:pPr>
    </w:p>
    <w:p w:rsidR="0ECBB0BA" w:rsidP="0ECBB0BA" w:rsidRDefault="0ECBB0BA" w14:paraId="79781F76" w14:textId="603720BD">
      <w:pPr>
        <w:pStyle w:val="Normal"/>
        <w:ind w:left="360"/>
        <w:jc w:val="left"/>
        <w:rPr>
          <w:rFonts w:ascii="Arial" w:hAnsi="Arial" w:eastAsia="Arial" w:cs="Arial"/>
          <w:sz w:val="24"/>
          <w:szCs w:val="24"/>
          <w:u w:val="none"/>
        </w:rPr>
      </w:pPr>
    </w:p>
    <w:p w:rsidR="1EC16D95" w:rsidP="1EC16D95" w:rsidRDefault="1EC16D95" w14:paraId="3F562BC8" w14:textId="49AE6BAD">
      <w:pPr>
        <w:pStyle w:val="ListParagraph"/>
        <w:numPr>
          <w:ilvl w:val="0"/>
          <w:numId w:val="2"/>
        </w:numPr>
        <w:jc w:val="left"/>
        <w:rPr>
          <w:sz w:val="24"/>
          <w:szCs w:val="24"/>
          <w:u w:val="none"/>
        </w:rPr>
      </w:pPr>
      <w:r w:rsidRPr="1EC16D95" w:rsidR="1EC16D95">
        <w:rPr>
          <w:rFonts w:ascii="Arial" w:hAnsi="Arial" w:eastAsia="Arial" w:cs="Arial"/>
          <w:sz w:val="24"/>
          <w:szCs w:val="24"/>
          <w:u w:val="none"/>
        </w:rPr>
        <w:t xml:space="preserve">INTRODUCTION </w:t>
      </w:r>
    </w:p>
    <w:p w:rsidR="1EC16D95" w:rsidP="0ECBB0BA" w:rsidRDefault="1EC16D95" w14:paraId="59385C14" w14:textId="25FD0895">
      <w:pPr>
        <w:pStyle w:val="Normal"/>
        <w:ind w:left="0"/>
        <w:jc w:val="left"/>
        <w:rPr>
          <w:rFonts w:ascii="Arial" w:hAnsi="Arial" w:eastAsia="Arial" w:cs="Arial"/>
          <w:sz w:val="24"/>
          <w:szCs w:val="24"/>
          <w:u w:val="none"/>
        </w:rPr>
      </w:pPr>
      <w:r w:rsidRPr="0ECBB0BA" w:rsidR="0ECBB0BA">
        <w:rPr>
          <w:rFonts w:ascii="Arial" w:hAnsi="Arial" w:eastAsia="Arial" w:cs="Arial"/>
          <w:sz w:val="24"/>
          <w:szCs w:val="24"/>
          <w:u w:val="none"/>
        </w:rPr>
        <w:t xml:space="preserve">This dissertation aims to study why mothers are experiencing difficulties when returning to work post maternity leave. Previous studies indicate that one in three women quit their jobs within two years of returning to work after maternity leave (Real Business, 2017), but there is insufficient study to determine why mothers are leaving their jobs and what is causing this. </w:t>
      </w:r>
    </w:p>
    <w:p w:rsidR="1EC16D95" w:rsidP="0ECBB0BA" w:rsidRDefault="1EC16D95" w14:paraId="4BB6F7F0" w14:textId="28185218">
      <w:pPr>
        <w:pStyle w:val="Normal"/>
        <w:ind w:left="0"/>
        <w:jc w:val="left"/>
        <w:rPr>
          <w:rFonts w:ascii="Arial" w:hAnsi="Arial" w:eastAsia="Arial" w:cs="Arial"/>
          <w:sz w:val="24"/>
          <w:szCs w:val="24"/>
          <w:u w:val="none"/>
        </w:rPr>
      </w:pPr>
    </w:p>
    <w:p w:rsidR="1EC16D95" w:rsidP="0ECBB0BA" w:rsidRDefault="1EC16D95" w14:paraId="4D08CF21" w14:textId="15D8582A">
      <w:pPr>
        <w:pStyle w:val="Normal"/>
        <w:ind w:left="0"/>
        <w:jc w:val="left"/>
        <w:rPr>
          <w:rFonts w:ascii="Arial" w:hAnsi="Arial" w:eastAsia="Arial" w:cs="Arial"/>
          <w:sz w:val="24"/>
          <w:szCs w:val="24"/>
          <w:u w:val="none"/>
        </w:rPr>
      </w:pPr>
      <w:proofErr w:type="gramStart"/>
      <w:r w:rsidRPr="0ECBB0BA" w:rsidR="0ECBB0BA">
        <w:rPr>
          <w:rFonts w:ascii="Arial" w:hAnsi="Arial" w:eastAsia="Arial" w:cs="Arial"/>
          <w:sz w:val="24"/>
          <w:szCs w:val="24"/>
          <w:u w:val="none"/>
        </w:rPr>
        <w:t xml:space="preserve">1.1 </w:t>
      </w:r>
      <w:r w:rsidRPr="0ECBB0BA" w:rsidR="0ECBB0BA">
        <w:rPr>
          <w:rFonts w:ascii="Arial" w:hAnsi="Arial" w:eastAsia="Arial" w:cs="Arial"/>
          <w:sz w:val="24"/>
          <w:szCs w:val="24"/>
          <w:u w:val="none"/>
        </w:rPr>
        <w:t xml:space="preserve"> BACKGROUND</w:t>
      </w:r>
      <w:proofErr w:type="gramEnd"/>
      <w:r w:rsidRPr="0ECBB0BA" w:rsidR="0ECBB0BA">
        <w:rPr>
          <w:rFonts w:ascii="Arial" w:hAnsi="Arial" w:eastAsia="Arial" w:cs="Arial"/>
          <w:sz w:val="24"/>
          <w:szCs w:val="24"/>
          <w:u w:val="none"/>
        </w:rPr>
        <w:t xml:space="preserve"> AND RATIONALE</w:t>
      </w:r>
    </w:p>
    <w:p w:rsidR="0ECBB0BA" w:rsidP="0ECBB0BA" w:rsidRDefault="0ECBB0BA" w14:paraId="28AB965B" w14:textId="2D26150A">
      <w:pPr>
        <w:pStyle w:val="Normal"/>
        <w:ind w:left="0"/>
        <w:jc w:val="left"/>
        <w:rPr>
          <w:rFonts w:ascii="Arial" w:hAnsi="Arial" w:eastAsia="Arial" w:cs="Arial"/>
          <w:sz w:val="24"/>
          <w:szCs w:val="24"/>
          <w:u w:val="none"/>
        </w:rPr>
      </w:pPr>
      <w:r w:rsidRPr="0ECBB0BA" w:rsidR="0ECBB0BA">
        <w:rPr>
          <w:rFonts w:ascii="Arial" w:hAnsi="Arial" w:eastAsia="Arial" w:cs="Arial"/>
          <w:sz w:val="24"/>
          <w:szCs w:val="24"/>
          <w:u w:val="none"/>
        </w:rPr>
        <w:t>Women experience problems during maternity leave as well as returning to work after their maternity leave. Pregnant employees have the right to maternity leave of up to 52 weeks. The 52 weeks are divided in half, the first 26 weeks is known as ordinary maternity leave and the other 26 weeks are known as additional maternity leave (</w:t>
      </w:r>
      <w:proofErr w:type="spellStart"/>
      <w:r w:rsidRPr="0ECBB0BA" w:rsidR="0ECBB0BA">
        <w:rPr>
          <w:rFonts w:ascii="Arial" w:hAnsi="Arial" w:eastAsia="Arial" w:cs="Arial"/>
          <w:sz w:val="24"/>
          <w:szCs w:val="24"/>
          <w:u w:val="none"/>
        </w:rPr>
        <w:t>Acas</w:t>
      </w:r>
      <w:proofErr w:type="spellEnd"/>
      <w:r w:rsidRPr="0ECBB0BA" w:rsidR="0ECBB0BA">
        <w:rPr>
          <w:rFonts w:ascii="Arial" w:hAnsi="Arial" w:eastAsia="Arial" w:cs="Arial"/>
          <w:sz w:val="24"/>
          <w:szCs w:val="24"/>
          <w:u w:val="none"/>
        </w:rPr>
        <w:t xml:space="preserve">, </w:t>
      </w:r>
      <w:proofErr w:type="spellStart"/>
      <w:r w:rsidRPr="0ECBB0BA" w:rsidR="0ECBB0BA">
        <w:rPr>
          <w:rFonts w:ascii="Arial" w:hAnsi="Arial" w:eastAsia="Arial" w:cs="Arial"/>
          <w:sz w:val="24"/>
          <w:szCs w:val="24"/>
          <w:u w:val="none"/>
        </w:rPr>
        <w:t>n.a</w:t>
      </w:r>
      <w:proofErr w:type="spellEnd"/>
      <w:r w:rsidRPr="0ECBB0BA" w:rsidR="0ECBB0BA">
        <w:rPr>
          <w:rFonts w:ascii="Arial" w:hAnsi="Arial" w:eastAsia="Arial" w:cs="Arial"/>
          <w:sz w:val="24"/>
          <w:szCs w:val="24"/>
          <w:u w:val="none"/>
        </w:rPr>
        <w:t xml:space="preserve">). A pregnant employee is required to inform their employer at least 15 weeks before their baby is due. Statutory Maternity Pay (SMP), is for </w:t>
      </w:r>
      <w:proofErr w:type="spellStart"/>
      <w:r w:rsidRPr="0ECBB0BA" w:rsidR="0ECBB0BA">
        <w:rPr>
          <w:rFonts w:ascii="Arial" w:hAnsi="Arial" w:eastAsia="Arial" w:cs="Arial"/>
          <w:sz w:val="24"/>
          <w:szCs w:val="24"/>
          <w:u w:val="none"/>
        </w:rPr>
        <w:t>eligable</w:t>
      </w:r>
      <w:proofErr w:type="spellEnd"/>
      <w:r w:rsidRPr="0ECBB0BA" w:rsidR="0ECBB0BA">
        <w:rPr>
          <w:rFonts w:ascii="Arial" w:hAnsi="Arial" w:eastAsia="Arial" w:cs="Arial"/>
          <w:sz w:val="24"/>
          <w:szCs w:val="24"/>
          <w:u w:val="none"/>
        </w:rPr>
        <w:t xml:space="preserve"> employees and can be paid for up to 39 weeks. However, there are those who argue that the amount of maternity leave pay alongside the maternity leave time period, is poor and some are unable to live off it. </w:t>
      </w:r>
    </w:p>
    <w:p w:rsidR="0ECBB0BA" w:rsidP="0ECBB0BA" w:rsidRDefault="0ECBB0BA" w14:paraId="76293159" w14:textId="43455697">
      <w:pPr>
        <w:pStyle w:val="Normal"/>
        <w:ind w:left="0"/>
        <w:jc w:val="left"/>
        <w:rPr>
          <w:rFonts w:ascii="Arial" w:hAnsi="Arial" w:eastAsia="Arial" w:cs="Arial"/>
          <w:sz w:val="24"/>
          <w:szCs w:val="24"/>
          <w:u w:val="none"/>
        </w:rPr>
      </w:pPr>
    </w:p>
    <w:p w:rsidR="0ECBB0BA" w:rsidP="0ECBB0BA" w:rsidRDefault="0ECBB0BA" w14:paraId="7416E6A8" w14:textId="243EF98D">
      <w:pPr>
        <w:pStyle w:val="Normal"/>
        <w:ind w:left="0"/>
        <w:jc w:val="left"/>
        <w:rPr>
          <w:rFonts w:ascii="Arial" w:hAnsi="Arial" w:eastAsia="Arial" w:cs="Arial"/>
          <w:sz w:val="24"/>
          <w:szCs w:val="24"/>
          <w:u w:val="none"/>
        </w:rPr>
      </w:pPr>
      <w:r>
        <w:drawing>
          <wp:inline wp14:editId="3F5BBB64" wp14:anchorId="03D5EFD4">
            <wp:extent cx="3942236" cy="2693215"/>
            <wp:effectExtent l="0" t="0" r="0" b="0"/>
            <wp:docPr id="436872923" name="" title=""/>
            <wp:cNvGraphicFramePr>
              <a:graphicFrameLocks noChangeAspect="1"/>
            </wp:cNvGraphicFramePr>
            <a:graphic>
              <a:graphicData uri="http://schemas.openxmlformats.org/drawingml/2006/picture">
                <pic:pic>
                  <pic:nvPicPr>
                    <pic:cNvPr id="0" name=""/>
                    <pic:cNvPicPr/>
                  </pic:nvPicPr>
                  <pic:blipFill>
                    <a:blip r:embed="R6576f8a4bfb842ae">
                      <a:extLst>
                        <a:ext xmlns:a="http://schemas.openxmlformats.org/drawingml/2006/main" uri="{28A0092B-C50C-407E-A947-70E740481C1C}">
                          <a14:useLocalDpi val="0"/>
                        </a:ext>
                      </a:extLst>
                    </a:blip>
                    <a:srcRect l="16250" t="26666" r="41666" b="22222"/>
                    <a:stretch>
                      <a:fillRect/>
                    </a:stretch>
                  </pic:blipFill>
                  <pic:spPr xmlns:pic="http://schemas.openxmlformats.org/drawingml/2006/picture">
                    <a:xfrm xmlns:a="http://schemas.openxmlformats.org/drawingml/2006/main" rot="0" flipH="0" flipV="0">
                      <a:off x="0" y="0"/>
                      <a:ext cx="3942236" cy="2693215"/>
                    </a:xfrm>
                    <a:prstGeom xmlns:a="http://schemas.openxmlformats.org/drawingml/2006/main" prst="rect">
                      <a:avLst/>
                    </a:prstGeom>
                  </pic:spPr>
                </pic:pic>
              </a:graphicData>
            </a:graphic>
          </wp:inline>
        </w:drawing>
      </w:r>
      <w:r w:rsidR="0ECBB0BA">
        <w:rPr/>
        <w:t xml:space="preserve"> </w:t>
      </w:r>
    </w:p>
    <w:p w:rsidR="0ECBB0BA" w:rsidP="0ECBB0BA" w:rsidRDefault="0ECBB0BA" w14:paraId="20624CF0" w14:textId="4FB48E01">
      <w:pPr>
        <w:pStyle w:val="Normal"/>
        <w:ind w:left="0"/>
        <w:jc w:val="left"/>
      </w:pPr>
    </w:p>
    <w:p w:rsidR="0ECBB0BA" w:rsidP="0ECBB0BA" w:rsidRDefault="0ECBB0BA" w14:paraId="1DE8204F" w14:textId="6A1A4025">
      <w:pPr>
        <w:pStyle w:val="Normal"/>
        <w:ind w:left="0"/>
        <w:jc w:val="left"/>
      </w:pPr>
      <w:r w:rsidR="0ECBB0BA">
        <w:rPr/>
        <w:t>Figure 1.1 A map illustrating the UK and Ireland getting some of the worst maternity pay.</w:t>
      </w:r>
    </w:p>
    <w:p w:rsidR="0ECBB0BA" w:rsidP="0ECBB0BA" w:rsidRDefault="0ECBB0BA" w14:paraId="0C4FC508" w14:textId="731C20EF">
      <w:pPr>
        <w:pStyle w:val="Normal"/>
        <w:ind w:left="0"/>
        <w:jc w:val="left"/>
        <w:rPr>
          <w:rFonts w:ascii="Arial" w:hAnsi="Arial" w:eastAsia="Arial" w:cs="Arial"/>
          <w:sz w:val="24"/>
          <w:szCs w:val="24"/>
          <w:u w:val="none"/>
        </w:rPr>
      </w:pPr>
    </w:p>
    <w:p w:rsidR="0ECBB0BA" w:rsidP="0ECBB0BA" w:rsidRDefault="0ECBB0BA" w14:paraId="3E3BF44F" w14:textId="1EF54A01">
      <w:pPr>
        <w:pStyle w:val="Normal"/>
        <w:ind w:left="0"/>
        <w:jc w:val="left"/>
        <w:rPr>
          <w:rFonts w:ascii="Arial" w:hAnsi="Arial" w:eastAsia="Arial" w:cs="Arial"/>
          <w:sz w:val="24"/>
          <w:szCs w:val="24"/>
          <w:u w:val="none"/>
        </w:rPr>
      </w:pPr>
    </w:p>
    <w:p w:rsidR="0ECBB0BA" w:rsidP="0ECBB0BA" w:rsidRDefault="0ECBB0BA" w14:paraId="32AE725E" w14:textId="2170F9AE">
      <w:pPr>
        <w:pStyle w:val="Normal"/>
        <w:ind w:left="0"/>
        <w:jc w:val="left"/>
        <w:rPr>
          <w:rFonts w:ascii="Arial" w:hAnsi="Arial" w:eastAsia="Arial" w:cs="Arial"/>
          <w:sz w:val="24"/>
          <w:szCs w:val="24"/>
          <w:u w:val="none"/>
        </w:rPr>
      </w:pPr>
    </w:p>
    <w:p w:rsidR="0ECBB0BA" w:rsidP="0ECBB0BA" w:rsidRDefault="0ECBB0BA" w14:paraId="7BB9D68E" w14:textId="10C53887">
      <w:pPr>
        <w:pStyle w:val="Normal"/>
        <w:ind w:left="0"/>
        <w:jc w:val="left"/>
        <w:rPr>
          <w:rFonts w:ascii="Arial" w:hAnsi="Arial" w:eastAsia="Arial" w:cs="Arial"/>
          <w:sz w:val="24"/>
          <w:szCs w:val="24"/>
          <w:u w:val="none"/>
        </w:rPr>
      </w:pPr>
    </w:p>
    <w:p w:rsidR="0ECBB0BA" w:rsidP="0ECBB0BA" w:rsidRDefault="0ECBB0BA" w14:paraId="1A0E535D" w14:textId="2A6C95F4">
      <w:pPr>
        <w:pStyle w:val="Normal"/>
        <w:ind w:left="0"/>
        <w:jc w:val="left"/>
        <w:rPr>
          <w:rFonts w:ascii="Arial" w:hAnsi="Arial" w:eastAsia="Arial" w:cs="Arial"/>
          <w:sz w:val="24"/>
          <w:szCs w:val="24"/>
          <w:u w:val="none"/>
        </w:rPr>
      </w:pPr>
    </w:p>
    <w:p w:rsidR="0ECBB0BA" w:rsidP="0ECBB0BA" w:rsidRDefault="0ECBB0BA" w14:paraId="0961E9D7" w14:textId="5188B32F">
      <w:pPr>
        <w:pStyle w:val="Normal"/>
        <w:ind w:left="0"/>
        <w:jc w:val="left"/>
        <w:rPr>
          <w:rFonts w:ascii="Arial" w:hAnsi="Arial" w:eastAsia="Arial" w:cs="Arial"/>
          <w:sz w:val="24"/>
          <w:szCs w:val="24"/>
          <w:u w:val="none"/>
        </w:rPr>
      </w:pPr>
    </w:p>
    <w:p w:rsidR="0ECBB0BA" w:rsidP="0ECBB0BA" w:rsidRDefault="0ECBB0BA" w14:paraId="542BCF4A" w14:textId="18D26941">
      <w:pPr>
        <w:pStyle w:val="Normal"/>
        <w:ind w:left="0"/>
        <w:jc w:val="left"/>
        <w:rPr>
          <w:rFonts w:ascii="Arial" w:hAnsi="Arial" w:eastAsia="Arial" w:cs="Arial"/>
          <w:sz w:val="24"/>
          <w:szCs w:val="24"/>
          <w:u w:val="none"/>
        </w:rPr>
      </w:pPr>
      <w:r w:rsidRPr="0ECBB0BA" w:rsidR="0ECBB0BA">
        <w:rPr>
          <w:rFonts w:ascii="Arial" w:hAnsi="Arial" w:eastAsia="Arial" w:cs="Arial"/>
          <w:sz w:val="24"/>
          <w:szCs w:val="24"/>
          <w:u w:val="none"/>
        </w:rPr>
        <w:t>Delays in maternity pay are common in the UK and are leaving pregnant women in a lot of stress and debt. Taylor states that self-employed fashion designer Amelia Friend, 28, has been left with no choice but to live off money borrowed from family and her partner’s credit card since stopping working at 39 weeks pregnant due to her not getting maternity leave pay (2019). Mothers not getting their maternity pay on time is due to the staffing crisis in the government’s Department for Work and Pensions (DWP). DWP is responsible for the payments pregnant employees receive during their maternity leave. Furthermore, the difficulties of being on maternity leave and not receiving ‘decent payments’ during it, mothers are left with no choice but to return to work, with some not finding it a smooth process.</w:t>
      </w:r>
    </w:p>
    <w:p w:rsidR="0ECBB0BA" w:rsidP="0ECBB0BA" w:rsidRDefault="0ECBB0BA" w14:paraId="2C7BA04D" w14:textId="66095406">
      <w:pPr>
        <w:pStyle w:val="Normal"/>
        <w:ind w:left="0"/>
        <w:jc w:val="left"/>
        <w:rPr>
          <w:rFonts w:ascii="Arial" w:hAnsi="Arial" w:eastAsia="Arial" w:cs="Arial"/>
          <w:sz w:val="24"/>
          <w:szCs w:val="24"/>
          <w:u w:val="none"/>
        </w:rPr>
      </w:pPr>
      <w:r w:rsidRPr="0ECBB0BA" w:rsidR="0ECBB0BA">
        <w:rPr>
          <w:rFonts w:ascii="Arial" w:hAnsi="Arial" w:eastAsia="Arial" w:cs="Arial"/>
          <w:sz w:val="24"/>
          <w:szCs w:val="24"/>
          <w:u w:val="none"/>
        </w:rPr>
        <w:t xml:space="preserve">Research at the University of Bristol revealed that fewer than 29% of first-time mothers return to full-time work within the first three years after maternity leave, this fails to 15% after five years after maternity leave (2019). </w:t>
      </w:r>
      <w:r w:rsidRPr="0ECBB0BA" w:rsidR="0ECBB0BA">
        <w:rPr>
          <w:rFonts w:ascii="Arial" w:hAnsi="Arial" w:eastAsia="Arial" w:cs="Arial"/>
          <w:sz w:val="24"/>
          <w:szCs w:val="24"/>
          <w:u w:val="none"/>
        </w:rPr>
        <w:t>Previous studies indicate that one in three women quit their jobs within two years of returning to work after maternity leave</w:t>
      </w:r>
      <w:r w:rsidRPr="0ECBB0BA" w:rsidR="0ECBB0BA">
        <w:rPr>
          <w:rFonts w:ascii="Arial" w:hAnsi="Arial" w:eastAsia="Arial" w:cs="Arial"/>
          <w:sz w:val="24"/>
          <w:szCs w:val="24"/>
          <w:u w:val="none"/>
        </w:rPr>
        <w:t xml:space="preserve">, this led to question whether more could be done to support employees when returning to work from their maternity leave. Along with the issues pregnant employees face during maternity leave, returning to work is then a big issue some face. Further research will be conducted to discover what causes this problem and how it can be resolved. As most women take 9 months to </w:t>
      </w:r>
      <w:proofErr w:type="gramStart"/>
      <w:r w:rsidRPr="0ECBB0BA" w:rsidR="0ECBB0BA">
        <w:rPr>
          <w:rFonts w:ascii="Arial" w:hAnsi="Arial" w:eastAsia="Arial" w:cs="Arial"/>
          <w:sz w:val="24"/>
          <w:szCs w:val="24"/>
          <w:u w:val="none"/>
        </w:rPr>
        <w:t>1 year</w:t>
      </w:r>
      <w:proofErr w:type="gramEnd"/>
      <w:r w:rsidRPr="0ECBB0BA" w:rsidR="0ECBB0BA">
        <w:rPr>
          <w:rFonts w:ascii="Arial" w:hAnsi="Arial" w:eastAsia="Arial" w:cs="Arial"/>
          <w:sz w:val="24"/>
          <w:szCs w:val="24"/>
          <w:u w:val="none"/>
        </w:rPr>
        <w:t xml:space="preserve"> maternity leave, the loss in work experience during this time, is an explanation as to why women suffer when returning to work as some feel almost like their ‘starting from the beginning’.</w:t>
      </w:r>
    </w:p>
    <w:p w:rsidR="0ECBB0BA" w:rsidP="0ECBB0BA" w:rsidRDefault="0ECBB0BA" w14:paraId="35B43714" w14:textId="22D3DE77">
      <w:pPr>
        <w:pStyle w:val="Normal"/>
        <w:ind w:left="0"/>
        <w:jc w:val="left"/>
        <w:rPr>
          <w:rFonts w:ascii="Arial" w:hAnsi="Arial" w:eastAsia="Arial" w:cs="Arial"/>
          <w:sz w:val="24"/>
          <w:szCs w:val="24"/>
          <w:u w:val="none"/>
        </w:rPr>
      </w:pPr>
    </w:p>
    <w:p w:rsidR="0ECBB0BA" w:rsidP="0ECBB0BA" w:rsidRDefault="0ECBB0BA" w14:paraId="36A16A91" w14:textId="6F977C6F">
      <w:pPr>
        <w:pStyle w:val="Normal"/>
        <w:ind w:left="0"/>
        <w:jc w:val="left"/>
        <w:rPr>
          <w:rFonts w:ascii="Arial" w:hAnsi="Arial" w:eastAsia="Arial" w:cs="Arial"/>
          <w:sz w:val="24"/>
          <w:szCs w:val="24"/>
          <w:u w:val="none"/>
        </w:rPr>
      </w:pPr>
      <w:r w:rsidRPr="0ECBB0BA" w:rsidR="0ECBB0BA">
        <w:rPr>
          <w:rFonts w:ascii="Arial" w:hAnsi="Arial" w:eastAsia="Arial" w:cs="Arial"/>
          <w:sz w:val="24"/>
          <w:szCs w:val="24"/>
          <w:u w:val="none"/>
        </w:rPr>
        <w:t xml:space="preserve">1.2 AIMS AND OBJECTIVES </w:t>
      </w:r>
    </w:p>
    <w:p w:rsidR="0ECBB0BA" w:rsidP="0ECBB0BA" w:rsidRDefault="0ECBB0BA" w14:paraId="7D66EF72" w14:textId="22732271">
      <w:pPr>
        <w:pStyle w:val="Normal"/>
        <w:ind w:left="0"/>
        <w:jc w:val="left"/>
        <w:rPr>
          <w:rFonts w:ascii="Arial" w:hAnsi="Arial" w:eastAsia="Arial" w:cs="Arial"/>
          <w:sz w:val="24"/>
          <w:szCs w:val="24"/>
          <w:u w:val="none"/>
        </w:rPr>
      </w:pPr>
      <w:r w:rsidRPr="0ECBB0BA" w:rsidR="0ECBB0BA">
        <w:rPr>
          <w:rFonts w:ascii="Arial" w:hAnsi="Arial" w:eastAsia="Arial" w:cs="Arial"/>
          <w:sz w:val="24"/>
          <w:szCs w:val="24"/>
          <w:u w:val="none"/>
        </w:rPr>
        <w:t xml:space="preserve">The aim of this research is to critically assess what mothers are experiencing when returning to the workplace post maternity leave, in order to understand the support that is provided by the workplace and to identify the gaps in order to develop HR guidelines. </w:t>
      </w:r>
    </w:p>
    <w:p w:rsidR="0ECBB0BA" w:rsidP="696906A6" w:rsidRDefault="0ECBB0BA" w14:paraId="5A777FC6" w14:textId="40410988">
      <w:pPr>
        <w:pStyle w:val="ListParagraph"/>
        <w:numPr>
          <w:ilvl w:val="0"/>
          <w:numId w:val="7"/>
        </w:numPr>
        <w:jc w:val="left"/>
        <w:rPr>
          <w:sz w:val="24"/>
          <w:szCs w:val="24"/>
          <w:u w:val="none"/>
        </w:rPr>
      </w:pPr>
      <w:r w:rsidRPr="696906A6" w:rsidR="696906A6">
        <w:rPr>
          <w:rFonts w:ascii="Arial" w:hAnsi="Arial" w:eastAsia="Arial" w:cs="Arial"/>
          <w:sz w:val="24"/>
          <w:szCs w:val="24"/>
          <w:u w:val="none"/>
        </w:rPr>
        <w:t xml:space="preserve">Understand the experiences of the women </w:t>
      </w:r>
      <w:r w:rsidRPr="696906A6" w:rsidR="696906A6">
        <w:rPr>
          <w:rFonts w:ascii="Arial" w:hAnsi="Arial" w:eastAsia="Arial" w:cs="Arial"/>
          <w:sz w:val="24"/>
          <w:szCs w:val="24"/>
          <w:u w:val="none"/>
        </w:rPr>
        <w:t xml:space="preserve">before and after </w:t>
      </w:r>
      <w:r w:rsidRPr="696906A6" w:rsidR="696906A6">
        <w:rPr>
          <w:rFonts w:ascii="Arial" w:hAnsi="Arial" w:eastAsia="Arial" w:cs="Arial"/>
          <w:sz w:val="24"/>
          <w:szCs w:val="24"/>
          <w:u w:val="none"/>
        </w:rPr>
        <w:t xml:space="preserve">returning </w:t>
      </w:r>
      <w:r w:rsidRPr="696906A6" w:rsidR="696906A6">
        <w:rPr>
          <w:rFonts w:ascii="Arial" w:hAnsi="Arial" w:eastAsia="Arial" w:cs="Arial"/>
          <w:sz w:val="24"/>
          <w:szCs w:val="24"/>
          <w:u w:val="none"/>
        </w:rPr>
        <w:t>t</w:t>
      </w:r>
      <w:r w:rsidRPr="696906A6" w:rsidR="696906A6">
        <w:rPr>
          <w:rFonts w:ascii="Arial" w:hAnsi="Arial" w:eastAsia="Arial" w:cs="Arial"/>
          <w:sz w:val="24"/>
          <w:szCs w:val="24"/>
          <w:u w:val="none"/>
        </w:rPr>
        <w:t xml:space="preserve">o work post maternity leave through quantitative and qualitative data. </w:t>
      </w:r>
    </w:p>
    <w:p w:rsidR="0ECBB0BA" w:rsidP="0ECBB0BA" w:rsidRDefault="0ECBB0BA" w14:paraId="43064AE8" w14:textId="3FFFB425">
      <w:pPr>
        <w:pStyle w:val="ListParagraph"/>
        <w:numPr>
          <w:ilvl w:val="0"/>
          <w:numId w:val="7"/>
        </w:numPr>
        <w:jc w:val="left"/>
        <w:rPr>
          <w:sz w:val="24"/>
          <w:szCs w:val="24"/>
          <w:u w:val="none"/>
        </w:rPr>
      </w:pPr>
      <w:r w:rsidRPr="0ECBB0BA" w:rsidR="0ECBB0BA">
        <w:rPr>
          <w:rFonts w:ascii="Arial" w:hAnsi="Arial" w:eastAsia="Arial" w:cs="Arial"/>
          <w:sz w:val="24"/>
          <w:szCs w:val="24"/>
          <w:u w:val="none"/>
        </w:rPr>
        <w:t>Assess the level of managerial support provided to maternity returners and critically analyse it through evidence-based data.</w:t>
      </w:r>
    </w:p>
    <w:p w:rsidR="0ECBB0BA" w:rsidP="2AFDFB29" w:rsidRDefault="0ECBB0BA" w14:paraId="6EDA826D" w14:textId="1A9C730B">
      <w:pPr>
        <w:pStyle w:val="ListParagraph"/>
        <w:numPr>
          <w:ilvl w:val="0"/>
          <w:numId w:val="7"/>
        </w:numPr>
        <w:jc w:val="left"/>
        <w:rPr>
          <w:sz w:val="24"/>
          <w:szCs w:val="24"/>
          <w:u w:val="none"/>
        </w:rPr>
      </w:pPr>
      <w:r w:rsidRPr="2AFDFB29" w:rsidR="2AFDFB29">
        <w:rPr>
          <w:rFonts w:ascii="Arial" w:hAnsi="Arial" w:eastAsia="Arial" w:cs="Arial"/>
          <w:sz w:val="24"/>
          <w:szCs w:val="24"/>
          <w:u w:val="none"/>
        </w:rPr>
        <w:t>Examine external research through large organisations such as ACAS and CIPD to determine what the best practices and compare them in order to seek the best procedures for maternity returners.</w:t>
      </w:r>
      <w:r w:rsidRPr="2AFDFB29" w:rsidR="2AFDFB29">
        <w:rPr>
          <w:rFonts w:ascii="Arial" w:hAnsi="Arial" w:eastAsia="Arial" w:cs="Arial"/>
          <w:sz w:val="24"/>
          <w:szCs w:val="24"/>
          <w:u w:val="none"/>
        </w:rPr>
        <w:t xml:space="preserve"> </w:t>
      </w:r>
    </w:p>
    <w:p w:rsidR="2AFDFB29" w:rsidP="2AFDFB29" w:rsidRDefault="2AFDFB29" w14:paraId="71DDA162" w14:textId="5E51D834">
      <w:pPr>
        <w:pStyle w:val="Normal"/>
        <w:jc w:val="left"/>
        <w:rPr>
          <w:rFonts w:ascii="Arial" w:hAnsi="Arial" w:eastAsia="Arial" w:cs="Arial"/>
          <w:sz w:val="24"/>
          <w:szCs w:val="24"/>
          <w:u w:val="none"/>
        </w:rPr>
      </w:pPr>
    </w:p>
    <w:p w:rsidR="2AFDFB29" w:rsidP="2AFDFB29" w:rsidRDefault="2AFDFB29" w14:paraId="29F5D443" w14:textId="323F1E5E">
      <w:pPr>
        <w:pStyle w:val="Normal"/>
        <w:jc w:val="left"/>
        <w:rPr>
          <w:rFonts w:ascii="Arial" w:hAnsi="Arial" w:eastAsia="Arial" w:cs="Arial"/>
          <w:sz w:val="24"/>
          <w:szCs w:val="24"/>
          <w:u w:val="none"/>
        </w:rPr>
      </w:pPr>
    </w:p>
    <w:p w:rsidR="2AFDFB29" w:rsidP="2AFDFB29" w:rsidRDefault="2AFDFB29" w14:paraId="3D1BCFD7" w14:textId="1E9F5B31">
      <w:pPr>
        <w:pStyle w:val="Normal"/>
        <w:jc w:val="left"/>
        <w:rPr>
          <w:rFonts w:ascii="Arial" w:hAnsi="Arial" w:eastAsia="Arial" w:cs="Arial"/>
          <w:sz w:val="24"/>
          <w:szCs w:val="24"/>
          <w:u w:val="none"/>
        </w:rPr>
      </w:pPr>
    </w:p>
    <w:p w:rsidR="2AFDFB29" w:rsidP="2AFDFB29" w:rsidRDefault="2AFDFB29" w14:paraId="336383D6" w14:textId="2DDE28F9">
      <w:pPr>
        <w:pStyle w:val="Normal"/>
        <w:jc w:val="left"/>
        <w:rPr>
          <w:rFonts w:ascii="Arial" w:hAnsi="Arial" w:eastAsia="Arial" w:cs="Arial"/>
          <w:sz w:val="24"/>
          <w:szCs w:val="24"/>
          <w:u w:val="none"/>
        </w:rPr>
      </w:pPr>
    </w:p>
    <w:p w:rsidR="2AFDFB29" w:rsidP="2AFDFB29" w:rsidRDefault="2AFDFB29" w14:paraId="57A9B3A7" w14:textId="7061FBB0">
      <w:pPr>
        <w:pStyle w:val="Normal"/>
        <w:jc w:val="left"/>
        <w:rPr>
          <w:rFonts w:ascii="Arial" w:hAnsi="Arial" w:eastAsia="Arial" w:cs="Arial"/>
          <w:sz w:val="24"/>
          <w:szCs w:val="24"/>
          <w:u w:val="none"/>
        </w:rPr>
      </w:pPr>
    </w:p>
    <w:p w:rsidR="2AFDFB29" w:rsidP="2AFDFB29" w:rsidRDefault="2AFDFB29" w14:paraId="67E585E2" w14:textId="28F66582">
      <w:pPr>
        <w:pStyle w:val="ListParagraph"/>
        <w:numPr>
          <w:ilvl w:val="0"/>
          <w:numId w:val="2"/>
        </w:numPr>
        <w:jc w:val="left"/>
        <w:rPr>
          <w:sz w:val="24"/>
          <w:szCs w:val="24"/>
          <w:u w:val="none"/>
        </w:rPr>
      </w:pPr>
      <w:r w:rsidRPr="2AFDFB29" w:rsidR="2AFDFB29">
        <w:rPr>
          <w:rFonts w:ascii="Arial" w:hAnsi="Arial" w:eastAsia="Arial" w:cs="Arial"/>
          <w:sz w:val="24"/>
          <w:szCs w:val="24"/>
          <w:u w:val="none"/>
        </w:rPr>
        <w:t xml:space="preserve">DATA ANALYSIS AND COLLECTION </w:t>
      </w:r>
    </w:p>
    <w:p w:rsidR="2AFDFB29" w:rsidP="2AFDFB29" w:rsidRDefault="2AFDFB29" w14:paraId="10920F0A" w14:textId="29ABFABA">
      <w:pPr>
        <w:pStyle w:val="Normal"/>
        <w:ind w:left="0"/>
        <w:jc w:val="left"/>
        <w:rPr>
          <w:rFonts w:ascii="Arial" w:hAnsi="Arial" w:eastAsia="Arial" w:cs="Arial"/>
          <w:sz w:val="24"/>
          <w:szCs w:val="24"/>
          <w:u w:val="none"/>
        </w:rPr>
      </w:pPr>
      <w:r w:rsidRPr="2AFDFB29" w:rsidR="2AFDFB29">
        <w:rPr>
          <w:rFonts w:ascii="Arial" w:hAnsi="Arial" w:eastAsia="Arial" w:cs="Arial"/>
          <w:sz w:val="24"/>
          <w:szCs w:val="24"/>
          <w:u w:val="none"/>
        </w:rPr>
        <w:t>This study proposes to use different methods of data collecting such as quantitative data, which will include numerical data and survey questionnaires and qualitative data which will include interviews from focus groups. These methods will provide a varied data to aid this comparative analysis. Data analysis is useful because it can be used to answer almost any question you can imagine (</w:t>
      </w:r>
      <w:proofErr w:type="spellStart"/>
      <w:r w:rsidRPr="2AFDFB29" w:rsidR="2AFDFB29">
        <w:rPr>
          <w:rFonts w:ascii="Arial" w:hAnsi="Arial" w:eastAsia="Arial" w:cs="Arial"/>
          <w:sz w:val="24"/>
          <w:szCs w:val="24"/>
          <w:u w:val="none"/>
        </w:rPr>
        <w:t>Jarman</w:t>
      </w:r>
      <w:proofErr w:type="spellEnd"/>
      <w:r w:rsidRPr="2AFDFB29" w:rsidR="2AFDFB29">
        <w:rPr>
          <w:rFonts w:ascii="Arial" w:hAnsi="Arial" w:eastAsia="Arial" w:cs="Arial"/>
          <w:sz w:val="24"/>
          <w:szCs w:val="24"/>
          <w:u w:val="none"/>
        </w:rPr>
        <w:t xml:space="preserve">, 2013). </w:t>
      </w:r>
    </w:p>
    <w:p w:rsidR="2AFDFB29" w:rsidP="2AFDFB29" w:rsidRDefault="2AFDFB29" w14:paraId="534677E0" w14:textId="70C4C3F1">
      <w:pPr>
        <w:pStyle w:val="Normal"/>
        <w:ind w:left="0"/>
        <w:jc w:val="left"/>
        <w:rPr>
          <w:rFonts w:ascii="Arial" w:hAnsi="Arial" w:eastAsia="Arial" w:cs="Arial"/>
          <w:sz w:val="24"/>
          <w:szCs w:val="24"/>
          <w:u w:val="none"/>
        </w:rPr>
      </w:pPr>
    </w:p>
    <w:p w:rsidR="2AFDFB29" w:rsidP="2AFDFB29" w:rsidRDefault="2AFDFB29" w14:paraId="6E57CB67" w14:textId="5AFA5F5A">
      <w:pPr>
        <w:pStyle w:val="Normal"/>
        <w:ind w:left="0"/>
        <w:jc w:val="left"/>
        <w:rPr>
          <w:rFonts w:ascii="Arial" w:hAnsi="Arial" w:eastAsia="Arial" w:cs="Arial"/>
          <w:sz w:val="24"/>
          <w:szCs w:val="24"/>
          <w:u w:val="none"/>
        </w:rPr>
      </w:pPr>
      <w:r w:rsidRPr="2AFDFB29" w:rsidR="2AFDFB29">
        <w:rPr>
          <w:rFonts w:ascii="Arial" w:hAnsi="Arial" w:eastAsia="Arial" w:cs="Arial"/>
          <w:sz w:val="24"/>
          <w:szCs w:val="24"/>
          <w:u w:val="none"/>
        </w:rPr>
        <w:t xml:space="preserve">    2.1 RESEARCH METHODOLOGY </w:t>
      </w:r>
    </w:p>
    <w:p w:rsidR="2AFDFB29" w:rsidP="2AFDFB29" w:rsidRDefault="2AFDFB29" w14:paraId="0F1D089F" w14:textId="162F91EB">
      <w:pPr>
        <w:pStyle w:val="Normal"/>
        <w:ind w:left="0"/>
        <w:jc w:val="left"/>
        <w:rPr>
          <w:rFonts w:ascii="Arial" w:hAnsi="Arial" w:eastAsia="Arial" w:cs="Arial"/>
          <w:sz w:val="24"/>
          <w:szCs w:val="24"/>
          <w:u w:val="none"/>
        </w:rPr>
      </w:pPr>
      <w:r w:rsidRPr="2AFDFB29" w:rsidR="2AFDFB29">
        <w:rPr>
          <w:rFonts w:ascii="Arial" w:hAnsi="Arial" w:eastAsia="Arial" w:cs="Arial"/>
          <w:sz w:val="24"/>
          <w:szCs w:val="24"/>
          <w:u w:val="none"/>
        </w:rPr>
        <w:t xml:space="preserve">Research can be defined as an intensive and purposeful search for knowledge and understanding of social physical phenomena (Kumar, 2008). The research onion was introduced as a way of depicting the issues lying your choice of data collection method or methods and peeled layers Saunders, et al., (2007). </w:t>
      </w:r>
    </w:p>
    <w:p w:rsidR="2AFDFB29" w:rsidP="2AFDFB29" w:rsidRDefault="2AFDFB29" w14:paraId="24985422" w14:textId="32DA705C">
      <w:pPr>
        <w:pStyle w:val="Normal"/>
        <w:ind w:left="0"/>
        <w:jc w:val="left"/>
        <w:rPr>
          <w:rFonts w:ascii="Arial" w:hAnsi="Arial" w:eastAsia="Arial" w:cs="Arial"/>
          <w:sz w:val="24"/>
          <w:szCs w:val="24"/>
          <w:u w:val="none"/>
        </w:rPr>
      </w:pPr>
    </w:p>
    <w:p w:rsidR="2AFDFB29" w:rsidP="2AFDFB29" w:rsidRDefault="2AFDFB29" w14:paraId="0A82B079" w14:textId="5B5DBAE0">
      <w:pPr>
        <w:pStyle w:val="Normal"/>
        <w:ind w:left="0"/>
        <w:jc w:val="left"/>
      </w:pPr>
      <w:r>
        <w:drawing>
          <wp:inline wp14:editId="38827DDF" wp14:anchorId="116FF357">
            <wp:extent cx="4572000" cy="2295525"/>
            <wp:effectExtent l="0" t="0" r="0" b="0"/>
            <wp:docPr id="930288716" name="" title=""/>
            <wp:cNvGraphicFramePr>
              <a:graphicFrameLocks noChangeAspect="1"/>
            </wp:cNvGraphicFramePr>
            <a:graphic>
              <a:graphicData uri="http://schemas.openxmlformats.org/drawingml/2006/picture">
                <pic:pic>
                  <pic:nvPicPr>
                    <pic:cNvPr id="0" name=""/>
                    <pic:cNvPicPr/>
                  </pic:nvPicPr>
                  <pic:blipFill>
                    <a:blip r:embed="R9e7f1ec8bd0749a7">
                      <a:extLst>
                        <a:ext xmlns:a="http://schemas.openxmlformats.org/drawingml/2006/main" uri="{28A0092B-C50C-407E-A947-70E740481C1C}">
                          <a14:useLocalDpi val="0"/>
                        </a:ext>
                      </a:extLst>
                    </a:blip>
                    <a:stretch>
                      <a:fillRect/>
                    </a:stretch>
                  </pic:blipFill>
                  <pic:spPr>
                    <a:xfrm>
                      <a:off x="0" y="0"/>
                      <a:ext cx="4572000" cy="2295525"/>
                    </a:xfrm>
                    <a:prstGeom prst="rect">
                      <a:avLst/>
                    </a:prstGeom>
                  </pic:spPr>
                </pic:pic>
              </a:graphicData>
            </a:graphic>
          </wp:inline>
        </w:drawing>
      </w:r>
      <w:r w:rsidR="2AFDFB29">
        <w:rPr/>
        <w:t xml:space="preserve"> </w:t>
      </w:r>
    </w:p>
    <w:p w:rsidR="2AFDFB29" w:rsidP="2AFDFB29" w:rsidRDefault="2AFDFB29" w14:paraId="1167F91B" w14:textId="4D54A5C6">
      <w:pPr>
        <w:pStyle w:val="Normal"/>
        <w:ind w:left="0"/>
        <w:jc w:val="left"/>
      </w:pPr>
    </w:p>
    <w:p w:rsidR="2AFDFB29" w:rsidP="2AFDFB29" w:rsidRDefault="2AFDFB29" w14:paraId="73DD329C" w14:textId="210C77D6">
      <w:pPr>
        <w:pStyle w:val="Normal"/>
        <w:ind w:left="0"/>
        <w:jc w:val="left"/>
      </w:pPr>
      <w:r w:rsidR="2AFDFB29">
        <w:rPr/>
        <w:t xml:space="preserve">Figure 2.1 - The Research Onion. (Saunders, </w:t>
      </w:r>
      <w:proofErr w:type="gramStart"/>
      <w:r w:rsidR="2AFDFB29">
        <w:rPr/>
        <w:t>et.al,.</w:t>
      </w:r>
      <w:proofErr w:type="gramEnd"/>
      <w:r w:rsidR="2AFDFB29">
        <w:rPr/>
        <w:t xml:space="preserve"> 2007). </w:t>
      </w:r>
    </w:p>
    <w:p w:rsidR="2AFDFB29" w:rsidP="2AFDFB29" w:rsidRDefault="2AFDFB29" w14:paraId="2041ED5E" w14:textId="6626625C">
      <w:pPr>
        <w:pStyle w:val="Normal"/>
        <w:ind w:left="0"/>
        <w:jc w:val="left"/>
        <w:rPr>
          <w:rFonts w:ascii="Arial" w:hAnsi="Arial" w:eastAsia="Arial" w:cs="Arial"/>
          <w:sz w:val="24"/>
          <w:szCs w:val="24"/>
        </w:rPr>
      </w:pPr>
      <w:r w:rsidRPr="2AFDFB29" w:rsidR="2AFDFB29">
        <w:rPr>
          <w:rFonts w:ascii="Arial" w:hAnsi="Arial" w:eastAsia="Arial" w:cs="Arial"/>
          <w:sz w:val="24"/>
          <w:szCs w:val="24"/>
        </w:rPr>
        <w:t xml:space="preserve">As shown in Figure 2.1 the research onion is made up of layers relating to a </w:t>
      </w:r>
      <w:proofErr w:type="gramStart"/>
      <w:r w:rsidRPr="2AFDFB29" w:rsidR="2AFDFB29">
        <w:rPr>
          <w:rFonts w:ascii="Arial" w:hAnsi="Arial" w:eastAsia="Arial" w:cs="Arial"/>
          <w:sz w:val="24"/>
          <w:szCs w:val="24"/>
        </w:rPr>
        <w:t>particular stage</w:t>
      </w:r>
      <w:proofErr w:type="gramEnd"/>
      <w:r w:rsidRPr="2AFDFB29" w:rsidR="2AFDFB29">
        <w:rPr>
          <w:rFonts w:ascii="Arial" w:hAnsi="Arial" w:eastAsia="Arial" w:cs="Arial"/>
          <w:sz w:val="24"/>
          <w:szCs w:val="24"/>
        </w:rPr>
        <w:t xml:space="preserve"> of research. By starting with the outside layers and following through to the centre of the onion, a more effective research strategy can be achieved. For the purpose of this proposal, I will be using this research method to meet the objectives set out in the research question.</w:t>
      </w:r>
    </w:p>
    <w:p w:rsidR="2AFDFB29" w:rsidP="2AFDFB29" w:rsidRDefault="2AFDFB29" w14:paraId="0EA8DA9A" w14:textId="2E628234">
      <w:pPr>
        <w:pStyle w:val="Normal"/>
        <w:ind w:left="0"/>
        <w:jc w:val="left"/>
        <w:rPr>
          <w:rFonts w:ascii="Arial" w:hAnsi="Arial" w:eastAsia="Arial" w:cs="Arial"/>
          <w:sz w:val="24"/>
          <w:szCs w:val="24"/>
          <w:u w:val="none"/>
        </w:rPr>
      </w:pPr>
    </w:p>
    <w:p w:rsidR="2AFDFB29" w:rsidP="2AFDFB29" w:rsidRDefault="2AFDFB29" w14:paraId="61557C52" w14:textId="43B6B46C">
      <w:pPr>
        <w:pStyle w:val="Normal"/>
        <w:ind w:left="0"/>
        <w:jc w:val="left"/>
        <w:rPr>
          <w:rFonts w:ascii="Arial" w:hAnsi="Arial" w:eastAsia="Arial" w:cs="Arial"/>
          <w:sz w:val="24"/>
          <w:szCs w:val="24"/>
          <w:u w:val="none"/>
        </w:rPr>
      </w:pPr>
    </w:p>
    <w:p w:rsidR="2AFDFB29" w:rsidP="2AFDFB29" w:rsidRDefault="2AFDFB29" w14:paraId="5E9C9E15" w14:textId="720A373B">
      <w:pPr>
        <w:pStyle w:val="Normal"/>
        <w:ind w:left="0"/>
        <w:jc w:val="left"/>
        <w:rPr>
          <w:rFonts w:ascii="Arial" w:hAnsi="Arial" w:eastAsia="Arial" w:cs="Arial"/>
          <w:sz w:val="24"/>
          <w:szCs w:val="24"/>
          <w:u w:val="none"/>
        </w:rPr>
      </w:pPr>
    </w:p>
    <w:p w:rsidR="2AFDFB29" w:rsidP="2AFDFB29" w:rsidRDefault="2AFDFB29" w14:paraId="75612F57" w14:textId="32F5C185">
      <w:pPr>
        <w:pStyle w:val="Normal"/>
        <w:ind w:left="0"/>
        <w:jc w:val="left"/>
        <w:rPr>
          <w:rFonts w:ascii="Arial" w:hAnsi="Arial" w:eastAsia="Arial" w:cs="Arial"/>
          <w:sz w:val="24"/>
          <w:szCs w:val="24"/>
          <w:u w:val="none"/>
        </w:rPr>
      </w:pPr>
    </w:p>
    <w:p w:rsidR="2AFDFB29" w:rsidP="58275116" w:rsidRDefault="2AFDFB29" w14:paraId="626ED36C" w14:textId="6160DF49">
      <w:pPr>
        <w:pStyle w:val="Normal"/>
        <w:ind w:left="0"/>
        <w:jc w:val="left"/>
        <w:rPr>
          <w:rFonts w:ascii="Arial" w:hAnsi="Arial" w:eastAsia="Arial" w:cs="Arial"/>
          <w:sz w:val="24"/>
          <w:szCs w:val="24"/>
          <w:u w:val="none"/>
        </w:rPr>
      </w:pPr>
    </w:p>
    <w:p w:rsidR="58275116" w:rsidP="696906A6" w:rsidRDefault="58275116" w14:paraId="612C92CF" w14:textId="39AF3BEE">
      <w:pPr>
        <w:pStyle w:val="Normal"/>
        <w:ind w:left="0"/>
        <w:jc w:val="left"/>
        <w:rPr>
          <w:rFonts w:ascii="Arial" w:hAnsi="Arial" w:eastAsia="Arial" w:cs="Arial"/>
          <w:sz w:val="24"/>
          <w:szCs w:val="24"/>
          <w:u w:val="none"/>
        </w:rPr>
      </w:pPr>
      <w:r w:rsidRPr="696906A6" w:rsidR="696906A6">
        <w:rPr>
          <w:rFonts w:ascii="Arial" w:hAnsi="Arial" w:eastAsia="Arial" w:cs="Arial"/>
          <w:sz w:val="24"/>
          <w:szCs w:val="24"/>
          <w:u w:val="none"/>
        </w:rPr>
        <w:t xml:space="preserve">    2.2 QUANT</w:t>
      </w:r>
      <w:r w:rsidRPr="696906A6" w:rsidR="696906A6">
        <w:rPr>
          <w:rFonts w:ascii="Arial" w:hAnsi="Arial" w:eastAsia="Arial" w:cs="Arial"/>
          <w:sz w:val="24"/>
          <w:szCs w:val="24"/>
          <w:u w:val="none"/>
        </w:rPr>
        <w:t>I</w:t>
      </w:r>
      <w:r w:rsidRPr="696906A6" w:rsidR="696906A6">
        <w:rPr>
          <w:rFonts w:ascii="Arial" w:hAnsi="Arial" w:eastAsia="Arial" w:cs="Arial"/>
          <w:sz w:val="24"/>
          <w:szCs w:val="24"/>
          <w:u w:val="none"/>
        </w:rPr>
        <w:t>TATIVE ANALYSIS</w:t>
      </w:r>
    </w:p>
    <w:p w:rsidR="58275116" w:rsidP="696906A6" w:rsidRDefault="58275116" w14:paraId="432EC1C3" w14:textId="4999AC1B">
      <w:pPr>
        <w:pStyle w:val="Normal"/>
        <w:ind w:left="0"/>
        <w:jc w:val="left"/>
        <w:rPr>
          <w:rFonts w:ascii="Arial" w:hAnsi="Arial" w:eastAsia="Arial" w:cs="Arial"/>
          <w:sz w:val="24"/>
          <w:szCs w:val="24"/>
          <w:u w:val="none"/>
        </w:rPr>
      </w:pPr>
      <w:r w:rsidRPr="696906A6" w:rsidR="696906A6">
        <w:rPr>
          <w:rFonts w:ascii="Arial" w:hAnsi="Arial" w:eastAsia="Arial" w:cs="Arial"/>
          <w:sz w:val="24"/>
          <w:szCs w:val="24"/>
          <w:u w:val="none"/>
        </w:rPr>
        <w:t xml:space="preserve">McLeod describes quantitative research as gathered data in a numerical form which can be put into categories, or in rank order, or measured in units of measurement (2019). This study will be conducting surveys in the form of questionnaires made up of closed questions to generate quantitative data to gain clarity and support analysis. </w:t>
      </w:r>
      <w:r w:rsidRPr="696906A6" w:rsidR="696906A6">
        <w:rPr>
          <w:rFonts w:ascii="Arial" w:hAnsi="Arial" w:eastAsia="Arial" w:cs="Arial"/>
          <w:sz w:val="24"/>
          <w:szCs w:val="24"/>
          <w:u w:val="none"/>
        </w:rPr>
        <w:t xml:space="preserve">I have chosen this method to gather quantitative data as it is the most effective way to gather my research to answer my research title. </w:t>
      </w:r>
    </w:p>
    <w:p w:rsidR="2AFDFB29" w:rsidP="696906A6" w:rsidRDefault="2AFDFB29" w14:paraId="7F44F1F8" w14:textId="7CF9C81B">
      <w:pPr>
        <w:pStyle w:val="Normal"/>
        <w:ind w:left="0"/>
        <w:jc w:val="left"/>
        <w:rPr>
          <w:rFonts w:ascii="Arial" w:hAnsi="Arial" w:eastAsia="Arial" w:cs="Arial"/>
          <w:sz w:val="24"/>
          <w:szCs w:val="24"/>
          <w:u w:val="none"/>
        </w:rPr>
      </w:pPr>
    </w:p>
    <w:p w:rsidR="2AFDFB29" w:rsidP="696906A6" w:rsidRDefault="2AFDFB29" w14:paraId="34204EE6" w14:textId="228BBF05">
      <w:pPr>
        <w:pStyle w:val="Normal"/>
        <w:ind w:left="0"/>
        <w:jc w:val="left"/>
        <w:rPr>
          <w:rFonts w:ascii="Arial" w:hAnsi="Arial" w:eastAsia="Arial" w:cs="Arial"/>
          <w:sz w:val="24"/>
          <w:szCs w:val="24"/>
          <w:u w:val="none"/>
        </w:rPr>
      </w:pPr>
      <w:r w:rsidRPr="696906A6" w:rsidR="696906A6">
        <w:rPr>
          <w:rFonts w:ascii="Arial" w:hAnsi="Arial" w:eastAsia="Arial" w:cs="Arial"/>
          <w:sz w:val="24"/>
          <w:szCs w:val="24"/>
          <w:u w:val="none"/>
        </w:rPr>
        <w:t xml:space="preserve">   2.3 QUALITATIVE ANALYSIS </w:t>
      </w:r>
    </w:p>
    <w:p w:rsidR="2AFDFB29" w:rsidP="696906A6" w:rsidRDefault="2AFDFB29" w14:paraId="013137EC" w14:textId="557EF82B">
      <w:pPr>
        <w:pStyle w:val="Normal"/>
        <w:ind w:left="0"/>
        <w:jc w:val="left"/>
        <w:rPr>
          <w:rFonts w:ascii="Arial" w:hAnsi="Arial" w:eastAsia="Arial" w:cs="Arial"/>
          <w:sz w:val="24"/>
          <w:szCs w:val="24"/>
          <w:u w:val="none"/>
        </w:rPr>
      </w:pPr>
      <w:r w:rsidRPr="696906A6" w:rsidR="696906A6">
        <w:rPr>
          <w:rFonts w:ascii="Arial" w:hAnsi="Arial" w:eastAsia="Arial" w:cs="Arial"/>
          <w:noProof w:val="0"/>
          <w:sz w:val="24"/>
          <w:szCs w:val="24"/>
          <w:lang w:val="en-GB"/>
        </w:rPr>
        <w:t xml:space="preserve">The NHS suggests qualitative data is used to gain understanding of underlying reasons, opinions and motivations. Qualitative research is used to answer questions such as why people feel and think the way they do. It is a way to understand their experiences and perspective (NHS 2017). Methods such as focus groups and interviews allow participants to answer open questions in their own words to share their own views. The UK data service states key biographical characteristics and features of interviewees, and details for the interview (n.a), for example: </w:t>
      </w:r>
    </w:p>
    <w:p w:rsidR="2AFDFB29" w:rsidP="696906A6" w:rsidRDefault="2AFDFB29" w14:paraId="3FA82A9D" w14:textId="07EFAC79">
      <w:pPr>
        <w:pStyle w:val="Normal"/>
        <w:ind w:left="0"/>
        <w:jc w:val="left"/>
        <w:rPr>
          <w:rFonts w:ascii="Arial" w:hAnsi="Arial" w:eastAsia="Arial" w:cs="Arial"/>
          <w:sz w:val="24"/>
          <w:szCs w:val="24"/>
          <w:u w:val="none"/>
        </w:rPr>
      </w:pPr>
      <w:r w:rsidRPr="696906A6" w:rsidR="696906A6">
        <w:rPr>
          <w:rFonts w:ascii="Arial" w:hAnsi="Arial" w:eastAsia="Arial" w:cs="Arial"/>
          <w:sz w:val="24"/>
          <w:szCs w:val="24"/>
          <w:u w:val="none"/>
        </w:rPr>
        <w:t xml:space="preserve">*age </w:t>
      </w:r>
    </w:p>
    <w:p w:rsidR="2AFDFB29" w:rsidP="696906A6" w:rsidRDefault="2AFDFB29" w14:paraId="167CE155" w14:textId="4DF64EDA">
      <w:pPr>
        <w:pStyle w:val="Normal"/>
        <w:ind w:left="0"/>
        <w:jc w:val="left"/>
        <w:rPr>
          <w:rFonts w:ascii="Arial" w:hAnsi="Arial" w:eastAsia="Arial" w:cs="Arial"/>
          <w:sz w:val="24"/>
          <w:szCs w:val="24"/>
          <w:u w:val="none"/>
        </w:rPr>
      </w:pPr>
      <w:r w:rsidRPr="696906A6" w:rsidR="696906A6">
        <w:rPr>
          <w:rFonts w:ascii="Arial" w:hAnsi="Arial" w:eastAsia="Arial" w:cs="Arial"/>
          <w:sz w:val="24"/>
          <w:szCs w:val="24"/>
          <w:u w:val="none"/>
        </w:rPr>
        <w:t xml:space="preserve">*occupation, organisation </w:t>
      </w:r>
    </w:p>
    <w:p w:rsidR="2AFDFB29" w:rsidP="696906A6" w:rsidRDefault="2AFDFB29" w14:paraId="7BF31705" w14:textId="615456C9">
      <w:pPr>
        <w:pStyle w:val="Normal"/>
        <w:ind w:left="0"/>
        <w:jc w:val="left"/>
        <w:rPr>
          <w:rFonts w:ascii="Arial" w:hAnsi="Arial" w:eastAsia="Arial" w:cs="Arial"/>
          <w:sz w:val="24"/>
          <w:szCs w:val="24"/>
          <w:u w:val="none"/>
        </w:rPr>
      </w:pPr>
      <w:r w:rsidRPr="696906A6" w:rsidR="696906A6">
        <w:rPr>
          <w:rFonts w:ascii="Arial" w:hAnsi="Arial" w:eastAsia="Arial" w:cs="Arial"/>
          <w:sz w:val="24"/>
          <w:szCs w:val="24"/>
          <w:u w:val="none"/>
        </w:rPr>
        <w:t xml:space="preserve">*interview ID </w:t>
      </w:r>
    </w:p>
    <w:p w:rsidR="2AFDFB29" w:rsidP="696906A6" w:rsidRDefault="2AFDFB29" w14:paraId="7F2B0E3C" w14:textId="77BCC734">
      <w:pPr>
        <w:pStyle w:val="Normal"/>
        <w:ind w:left="0"/>
        <w:jc w:val="left"/>
        <w:rPr>
          <w:rFonts w:ascii="Arial" w:hAnsi="Arial" w:eastAsia="Arial" w:cs="Arial"/>
          <w:sz w:val="24"/>
          <w:szCs w:val="24"/>
          <w:u w:val="none"/>
        </w:rPr>
      </w:pPr>
      <w:r w:rsidRPr="696906A6" w:rsidR="696906A6">
        <w:rPr>
          <w:rFonts w:ascii="Arial" w:hAnsi="Arial" w:eastAsia="Arial" w:cs="Arial"/>
          <w:sz w:val="24"/>
          <w:szCs w:val="24"/>
          <w:u w:val="none"/>
        </w:rPr>
        <w:t xml:space="preserve">*place and date of interview </w:t>
      </w:r>
    </w:p>
    <w:p w:rsidR="2AFDFB29" w:rsidP="696906A6" w:rsidRDefault="2AFDFB29" w14:paraId="72A7BA73" w14:textId="06A0DC4A">
      <w:pPr>
        <w:pStyle w:val="Normal"/>
        <w:ind w:left="0"/>
        <w:jc w:val="left"/>
        <w:rPr>
          <w:rFonts w:ascii="Arial" w:hAnsi="Arial" w:eastAsia="Arial" w:cs="Arial"/>
          <w:sz w:val="24"/>
          <w:szCs w:val="24"/>
          <w:u w:val="none"/>
        </w:rPr>
      </w:pPr>
      <w:r w:rsidRPr="696906A6" w:rsidR="696906A6">
        <w:rPr>
          <w:rFonts w:ascii="Arial" w:hAnsi="Arial" w:eastAsia="Arial" w:cs="Arial"/>
          <w:sz w:val="24"/>
          <w:szCs w:val="24"/>
          <w:u w:val="none"/>
        </w:rPr>
        <w:t>*location</w:t>
      </w:r>
    </w:p>
    <w:p w:rsidR="2AFDFB29" w:rsidP="696906A6" w:rsidRDefault="2AFDFB29" w14:paraId="701F8136" w14:textId="39E16251">
      <w:pPr>
        <w:pStyle w:val="Normal"/>
        <w:ind w:left="0"/>
        <w:jc w:val="left"/>
        <w:rPr>
          <w:rFonts w:ascii="Arial" w:hAnsi="Arial" w:eastAsia="Arial" w:cs="Arial"/>
          <w:sz w:val="24"/>
          <w:szCs w:val="24"/>
          <w:u w:val="none"/>
        </w:rPr>
      </w:pPr>
      <w:r w:rsidRPr="696906A6" w:rsidR="696906A6">
        <w:rPr>
          <w:rFonts w:ascii="Arial" w:hAnsi="Arial" w:eastAsia="Arial" w:cs="Arial"/>
          <w:sz w:val="24"/>
          <w:szCs w:val="24"/>
          <w:u w:val="none"/>
        </w:rPr>
        <w:t>The research collected from interviews can provide stories a</w:t>
      </w:r>
      <w:r w:rsidRPr="696906A6" w:rsidR="696906A6">
        <w:rPr>
          <w:rFonts w:ascii="Arial" w:hAnsi="Arial" w:eastAsia="Arial" w:cs="Arial"/>
          <w:sz w:val="24"/>
          <w:szCs w:val="24"/>
          <w:u w:val="none"/>
        </w:rPr>
        <w:t>bout the participants experiences, which can help my research conclusion by learning about these experiences on a personal level to me help better understand.</w:t>
      </w:r>
    </w:p>
    <w:p w:rsidR="696906A6" w:rsidP="696906A6" w:rsidRDefault="696906A6" w14:paraId="1846DEB4" w14:textId="704E75FC">
      <w:pPr>
        <w:pStyle w:val="Normal"/>
        <w:ind w:left="0"/>
        <w:jc w:val="left"/>
        <w:rPr>
          <w:rFonts w:ascii="Arial" w:hAnsi="Arial" w:eastAsia="Arial" w:cs="Arial"/>
          <w:sz w:val="24"/>
          <w:szCs w:val="24"/>
          <w:u w:val="none"/>
        </w:rPr>
      </w:pPr>
    </w:p>
    <w:p w:rsidR="696906A6" w:rsidP="696906A6" w:rsidRDefault="696906A6" w14:paraId="5B33F6CC" w14:textId="5806D159">
      <w:pPr>
        <w:pStyle w:val="Normal"/>
        <w:ind w:left="0"/>
        <w:jc w:val="left"/>
        <w:rPr>
          <w:rFonts w:ascii="Arial" w:hAnsi="Arial" w:eastAsia="Arial" w:cs="Arial"/>
          <w:sz w:val="24"/>
          <w:szCs w:val="24"/>
          <w:u w:val="none"/>
        </w:rPr>
      </w:pPr>
      <w:r w:rsidRPr="696906A6" w:rsidR="696906A6">
        <w:rPr>
          <w:rFonts w:ascii="Arial" w:hAnsi="Arial" w:eastAsia="Arial" w:cs="Arial"/>
          <w:sz w:val="24"/>
          <w:szCs w:val="24"/>
          <w:u w:val="none"/>
        </w:rPr>
        <w:t xml:space="preserve">     2.4 LIMITATIONS </w:t>
      </w:r>
    </w:p>
    <w:p w:rsidR="696906A6" w:rsidP="696906A6" w:rsidRDefault="696906A6" w14:paraId="02150A01" w14:textId="4C534B4E">
      <w:pPr>
        <w:pStyle w:val="Normal"/>
        <w:ind w:left="0"/>
        <w:jc w:val="left"/>
        <w:rPr>
          <w:rFonts w:ascii="Arial" w:hAnsi="Arial" w:eastAsia="Arial" w:cs="Arial"/>
          <w:noProof w:val="0"/>
          <w:color w:val="auto"/>
          <w:sz w:val="24"/>
          <w:szCs w:val="24"/>
          <w:lang w:val="en-GB"/>
        </w:rPr>
      </w:pPr>
      <w:r w:rsidRPr="696906A6" w:rsidR="696906A6">
        <w:rPr>
          <w:rFonts w:ascii="Arial" w:hAnsi="Arial" w:eastAsia="Arial" w:cs="Arial"/>
          <w:sz w:val="24"/>
          <w:szCs w:val="24"/>
          <w:u w:val="none"/>
        </w:rPr>
        <w:t xml:space="preserve">Although conducting quantitative and qualitative research have their advantages, they also have their limitations. For example, </w:t>
      </w:r>
      <w:proofErr w:type="gramStart"/>
      <w:r w:rsidRPr="696906A6" w:rsidR="696906A6">
        <w:rPr>
          <w:rFonts w:ascii="Arial" w:hAnsi="Arial" w:eastAsia="Arial" w:cs="Arial"/>
          <w:sz w:val="24"/>
          <w:szCs w:val="24"/>
          <w:u w:val="none"/>
        </w:rPr>
        <w:t>in regards to</w:t>
      </w:r>
      <w:proofErr w:type="gramEnd"/>
      <w:r w:rsidRPr="696906A6" w:rsidR="696906A6">
        <w:rPr>
          <w:rFonts w:ascii="Arial" w:hAnsi="Arial" w:eastAsia="Arial" w:cs="Arial"/>
          <w:sz w:val="24"/>
          <w:szCs w:val="24"/>
          <w:u w:val="none"/>
        </w:rPr>
        <w:t xml:space="preserve"> quantitative data “the data may not be robust enough to explain complex issues” (University of Southern Denmark, </w:t>
      </w:r>
      <w:proofErr w:type="spellStart"/>
      <w:r w:rsidRPr="696906A6" w:rsidR="696906A6">
        <w:rPr>
          <w:rFonts w:ascii="Arial" w:hAnsi="Arial" w:eastAsia="Arial" w:cs="Arial"/>
          <w:sz w:val="24"/>
          <w:szCs w:val="24"/>
          <w:u w:val="none"/>
        </w:rPr>
        <w:t>n.a</w:t>
      </w:r>
      <w:proofErr w:type="spellEnd"/>
      <w:r w:rsidRPr="696906A6" w:rsidR="696906A6">
        <w:rPr>
          <w:rFonts w:ascii="Arial" w:hAnsi="Arial" w:eastAsia="Arial" w:cs="Arial"/>
          <w:sz w:val="24"/>
          <w:szCs w:val="24"/>
          <w:u w:val="none"/>
        </w:rPr>
        <w:t xml:space="preserve">). Moreover, the NHS suggests although qualitative methods offer insight into how individuals think and feel about an issue, it cannot tell you how many other people in the population feel or think in these ways (2017). </w:t>
      </w:r>
    </w:p>
    <w:p w:rsidR="696906A6" w:rsidP="696906A6" w:rsidRDefault="696906A6" w14:paraId="2F70B4D6" w14:textId="37C9A471">
      <w:pPr>
        <w:pStyle w:val="Normal"/>
        <w:ind w:left="0"/>
        <w:jc w:val="left"/>
        <w:rPr>
          <w:rFonts w:ascii="Arial" w:hAnsi="Arial" w:eastAsia="Arial" w:cs="Arial"/>
          <w:sz w:val="24"/>
          <w:szCs w:val="24"/>
          <w:u w:val="none"/>
        </w:rPr>
      </w:pPr>
    </w:p>
    <w:p w:rsidR="696906A6" w:rsidP="696906A6" w:rsidRDefault="696906A6" w14:paraId="53642DCB" w14:textId="509195A9">
      <w:pPr>
        <w:pStyle w:val="Normal"/>
        <w:ind w:left="0"/>
        <w:jc w:val="left"/>
        <w:rPr>
          <w:rFonts w:ascii="Arial" w:hAnsi="Arial" w:eastAsia="Arial" w:cs="Arial"/>
          <w:sz w:val="24"/>
          <w:szCs w:val="24"/>
          <w:u w:val="none"/>
        </w:rPr>
      </w:pPr>
    </w:p>
    <w:p w:rsidR="696906A6" w:rsidP="696906A6" w:rsidRDefault="696906A6" w14:paraId="128E24CF" w14:textId="1FABE5C6">
      <w:pPr>
        <w:pStyle w:val="Normal"/>
        <w:ind w:left="0"/>
        <w:jc w:val="left"/>
        <w:rPr>
          <w:rFonts w:ascii="Arial" w:hAnsi="Arial" w:eastAsia="Arial" w:cs="Arial"/>
          <w:sz w:val="24"/>
          <w:szCs w:val="24"/>
          <w:u w:val="none"/>
        </w:rPr>
      </w:pPr>
    </w:p>
    <w:p w:rsidR="696906A6" w:rsidP="696906A6" w:rsidRDefault="696906A6" w14:paraId="14E89BBF" w14:textId="3DC6DD09">
      <w:pPr>
        <w:pStyle w:val="Normal"/>
        <w:ind w:left="0"/>
        <w:jc w:val="left"/>
        <w:rPr>
          <w:rFonts w:ascii="Arial" w:hAnsi="Arial" w:eastAsia="Arial" w:cs="Arial"/>
          <w:sz w:val="24"/>
          <w:szCs w:val="24"/>
          <w:u w:val="none"/>
        </w:rPr>
      </w:pPr>
    </w:p>
    <w:p w:rsidR="696906A6" w:rsidP="696906A6" w:rsidRDefault="696906A6" w14:paraId="23342761" w14:textId="3A24970B">
      <w:pPr>
        <w:pStyle w:val="Normal"/>
        <w:ind w:left="0"/>
        <w:jc w:val="left"/>
        <w:rPr>
          <w:rFonts w:ascii="Arial" w:hAnsi="Arial" w:eastAsia="Arial" w:cs="Arial"/>
          <w:sz w:val="24"/>
          <w:szCs w:val="24"/>
          <w:u w:val="none"/>
        </w:rPr>
      </w:pPr>
    </w:p>
    <w:p w:rsidR="696906A6" w:rsidP="696906A6" w:rsidRDefault="696906A6" w14:paraId="458CADC2" w14:textId="40983E0C">
      <w:pPr>
        <w:pStyle w:val="Normal"/>
        <w:ind w:left="0"/>
        <w:jc w:val="left"/>
        <w:rPr>
          <w:rFonts w:ascii="Arial" w:hAnsi="Arial" w:eastAsia="Arial" w:cs="Arial"/>
          <w:sz w:val="24"/>
          <w:szCs w:val="24"/>
          <w:u w:val="none"/>
        </w:rPr>
      </w:pPr>
      <w:r w:rsidRPr="696906A6" w:rsidR="696906A6">
        <w:rPr>
          <w:rFonts w:ascii="Arial" w:hAnsi="Arial" w:eastAsia="Arial" w:cs="Arial"/>
          <w:sz w:val="24"/>
          <w:szCs w:val="24"/>
          <w:u w:val="none"/>
        </w:rPr>
        <w:t xml:space="preserve">     2.5 ETHICAL RISKS </w:t>
      </w:r>
    </w:p>
    <w:p w:rsidR="696906A6" w:rsidP="417C269C" w:rsidRDefault="696906A6" w14:paraId="21876080" w14:textId="528F57C8">
      <w:pPr>
        <w:pStyle w:val="Normal"/>
        <w:ind w:left="0"/>
        <w:jc w:val="left"/>
        <w:rPr>
          <w:rFonts w:ascii="Arial" w:hAnsi="Arial" w:eastAsia="Arial" w:cs="Arial"/>
          <w:noProof w:val="0"/>
          <w:color w:val="auto"/>
          <w:sz w:val="24"/>
          <w:szCs w:val="24"/>
          <w:lang w:val="en"/>
        </w:rPr>
      </w:pPr>
      <w:r w:rsidRPr="417C269C" w:rsidR="417C269C">
        <w:rPr>
          <w:rFonts w:ascii="Arial" w:hAnsi="Arial" w:eastAsia="Arial" w:cs="Arial"/>
          <w:noProof w:val="0"/>
          <w:color w:val="auto"/>
          <w:sz w:val="24"/>
          <w:szCs w:val="24"/>
          <w:lang w:val="en"/>
        </w:rPr>
        <w:t>In consideration of ethical issues, permission will be gained from participants ahead of the questionnaire distribution and names will not be captured as part of the questionnaire criteria. In consideration of GDPR rules, participants will be informed that they can remove consent at any time should they wish to, and be removed from the study process. Data will be stored only for a time that is reasonable to make any required amendments to current policy guidelines, and will be permanently deleted. Key stakeholders, including participants will be de-briefed following the study and updated on any agreed changes to policy.</w:t>
      </w:r>
      <w:r w:rsidRPr="417C269C" w:rsidR="417C269C">
        <w:rPr>
          <w:rFonts w:ascii="Arial" w:hAnsi="Arial" w:eastAsia="Arial" w:cs="Arial"/>
          <w:noProof w:val="0"/>
          <w:color w:val="auto"/>
          <w:sz w:val="24"/>
          <w:szCs w:val="24"/>
          <w:lang w:val="en"/>
        </w:rPr>
        <w:t xml:space="preserve"> </w:t>
      </w:r>
    </w:p>
    <w:p w:rsidR="417C269C" w:rsidP="417C269C" w:rsidRDefault="417C269C" w14:paraId="3FB4E2A8" w14:textId="6C6F74C4">
      <w:pPr>
        <w:pStyle w:val="Normal"/>
        <w:ind w:left="0"/>
        <w:jc w:val="left"/>
        <w:rPr>
          <w:rFonts w:ascii="Arial" w:hAnsi="Arial" w:eastAsia="Arial" w:cs="Arial"/>
          <w:noProof w:val="0"/>
          <w:color w:val="auto"/>
          <w:sz w:val="24"/>
          <w:szCs w:val="24"/>
          <w:lang w:val="en"/>
        </w:rPr>
      </w:pPr>
    </w:p>
    <w:p w:rsidR="417C269C" w:rsidP="417C269C" w:rsidRDefault="417C269C" w14:paraId="08E08E29" w14:textId="669FA426">
      <w:pPr>
        <w:pStyle w:val="Normal"/>
        <w:ind w:left="0"/>
        <w:jc w:val="left"/>
        <w:rPr>
          <w:rFonts w:ascii="Arial" w:hAnsi="Arial" w:eastAsia="Arial" w:cs="Arial"/>
          <w:noProof w:val="0"/>
          <w:color w:val="auto"/>
          <w:sz w:val="24"/>
          <w:szCs w:val="24"/>
          <w:lang w:val="en"/>
        </w:rPr>
      </w:pPr>
      <w:r w:rsidRPr="417C269C" w:rsidR="417C269C">
        <w:rPr>
          <w:rFonts w:ascii="Arial" w:hAnsi="Arial" w:eastAsia="Arial" w:cs="Arial"/>
          <w:noProof w:val="0"/>
          <w:color w:val="auto"/>
          <w:sz w:val="24"/>
          <w:szCs w:val="24"/>
          <w:lang w:val="en"/>
        </w:rPr>
        <w:t xml:space="preserve">     2.6 RELIABILITY AND VALIDITY </w:t>
      </w:r>
    </w:p>
    <w:p w:rsidR="417C269C" w:rsidP="417C269C" w:rsidRDefault="417C269C" w14:paraId="2229DBB4" w14:textId="702534B2">
      <w:pPr>
        <w:pStyle w:val="Normal"/>
        <w:ind w:left="0"/>
        <w:jc w:val="left"/>
        <w:rPr>
          <w:rFonts w:ascii="Arial" w:hAnsi="Arial" w:eastAsia="Arial" w:cs="Arial"/>
          <w:noProof w:val="0"/>
          <w:sz w:val="24"/>
          <w:szCs w:val="24"/>
          <w:lang w:val="en"/>
        </w:rPr>
      </w:pPr>
      <w:r w:rsidRPr="417C269C" w:rsidR="417C269C">
        <w:rPr>
          <w:rFonts w:ascii="Arial" w:hAnsi="Arial" w:eastAsia="Arial" w:cs="Arial"/>
          <w:noProof w:val="0"/>
          <w:sz w:val="24"/>
          <w:szCs w:val="24"/>
          <w:lang w:val="en"/>
        </w:rPr>
        <w:t xml:space="preserve">Reliability and validity are both important to the outcomes of research because they display how well the research has met the objectives. Reliability is consistency in measurement over repeated measures. Valid measures are those with low nonrandom (systematic) errors (Nelson, 1980). It is important to consider the errors that may occur during this research and to assure that the correct research methods are in place to best </w:t>
      </w:r>
      <w:proofErr w:type="spellStart"/>
      <w:r w:rsidRPr="417C269C" w:rsidR="417C269C">
        <w:rPr>
          <w:rFonts w:ascii="Arial" w:hAnsi="Arial" w:eastAsia="Arial" w:cs="Arial"/>
          <w:noProof w:val="0"/>
          <w:sz w:val="24"/>
          <w:szCs w:val="24"/>
          <w:lang w:val="en"/>
        </w:rPr>
        <w:t>satisy</w:t>
      </w:r>
      <w:proofErr w:type="spellEnd"/>
      <w:r w:rsidRPr="417C269C" w:rsidR="417C269C">
        <w:rPr>
          <w:rFonts w:ascii="Arial" w:hAnsi="Arial" w:eastAsia="Arial" w:cs="Arial"/>
          <w:noProof w:val="0"/>
          <w:sz w:val="24"/>
          <w:szCs w:val="24"/>
          <w:lang w:val="en"/>
        </w:rPr>
        <w:t xml:space="preserve"> the research </w:t>
      </w:r>
      <w:r w:rsidRPr="417C269C" w:rsidR="417C269C">
        <w:rPr>
          <w:rFonts w:ascii="Arial" w:hAnsi="Arial" w:eastAsia="Arial" w:cs="Arial"/>
          <w:noProof w:val="0"/>
          <w:sz w:val="24"/>
          <w:szCs w:val="24"/>
          <w:lang w:val="en"/>
        </w:rPr>
        <w:t>question</w:t>
      </w:r>
      <w:r w:rsidRPr="417C269C" w:rsidR="417C269C">
        <w:rPr>
          <w:rFonts w:ascii="Arial" w:hAnsi="Arial" w:eastAsia="Arial" w:cs="Arial"/>
          <w:noProof w:val="0"/>
          <w:sz w:val="24"/>
          <w:szCs w:val="24"/>
          <w:lang w:val="en"/>
        </w:rPr>
        <w:t>.</w:t>
      </w:r>
    </w:p>
    <w:p w:rsidR="417C269C" w:rsidP="417C269C" w:rsidRDefault="417C269C" w14:paraId="39059EE1" w14:textId="7949FD87">
      <w:pPr>
        <w:pStyle w:val="Normal"/>
        <w:ind w:left="0"/>
        <w:jc w:val="left"/>
        <w:rPr>
          <w:rFonts w:ascii="Arial" w:hAnsi="Arial" w:eastAsia="Arial" w:cs="Arial"/>
          <w:noProof w:val="0"/>
          <w:color w:val="auto"/>
          <w:sz w:val="24"/>
          <w:szCs w:val="24"/>
          <w:lang w:val="en"/>
        </w:rPr>
      </w:pPr>
    </w:p>
    <w:p w:rsidR="417C269C" w:rsidP="417C269C" w:rsidRDefault="417C269C" w14:paraId="7FAB5F21" w14:textId="392FD607">
      <w:pPr>
        <w:pStyle w:val="Normal"/>
        <w:ind w:left="0"/>
        <w:jc w:val="left"/>
        <w:rPr>
          <w:rFonts w:ascii="Arial" w:hAnsi="Arial" w:eastAsia="Arial" w:cs="Arial"/>
          <w:noProof w:val="0"/>
          <w:color w:val="auto"/>
          <w:sz w:val="24"/>
          <w:szCs w:val="24"/>
          <w:lang w:val="en"/>
        </w:rPr>
      </w:pPr>
    </w:p>
    <w:p w:rsidR="417C269C" w:rsidP="417C269C" w:rsidRDefault="417C269C" w14:paraId="32DD7B31" w14:textId="747381E9">
      <w:pPr>
        <w:pStyle w:val="Normal"/>
        <w:ind w:left="0"/>
        <w:jc w:val="left"/>
        <w:rPr>
          <w:rFonts w:ascii="Arial" w:hAnsi="Arial" w:eastAsia="Arial" w:cs="Arial"/>
          <w:noProof w:val="0"/>
          <w:color w:val="auto"/>
          <w:sz w:val="24"/>
          <w:szCs w:val="24"/>
          <w:lang w:val="en"/>
        </w:rPr>
      </w:pPr>
    </w:p>
    <w:p w:rsidR="417C269C" w:rsidP="417C269C" w:rsidRDefault="417C269C" w14:paraId="0539A592" w14:textId="2CB442FC">
      <w:pPr>
        <w:pStyle w:val="Normal"/>
        <w:ind w:left="0"/>
        <w:jc w:val="left"/>
        <w:rPr>
          <w:rFonts w:ascii="Arial" w:hAnsi="Arial" w:eastAsia="Arial" w:cs="Arial"/>
          <w:noProof w:val="0"/>
          <w:color w:val="auto"/>
          <w:sz w:val="24"/>
          <w:szCs w:val="24"/>
          <w:lang w:val="en"/>
        </w:rPr>
      </w:pPr>
    </w:p>
    <w:p w:rsidR="417C269C" w:rsidP="417C269C" w:rsidRDefault="417C269C" w14:paraId="34EC6B83" w14:textId="0F6F51FB">
      <w:pPr>
        <w:pStyle w:val="Normal"/>
        <w:ind w:left="0"/>
        <w:jc w:val="left"/>
        <w:rPr>
          <w:rFonts w:ascii="Arial" w:hAnsi="Arial" w:eastAsia="Arial" w:cs="Arial"/>
          <w:noProof w:val="0"/>
          <w:color w:val="auto"/>
          <w:sz w:val="24"/>
          <w:szCs w:val="24"/>
          <w:lang w:val="en"/>
        </w:rPr>
      </w:pPr>
    </w:p>
    <w:p w:rsidR="417C269C" w:rsidP="417C269C" w:rsidRDefault="417C269C" w14:paraId="32B8E8A7" w14:textId="200E38AD">
      <w:pPr>
        <w:pStyle w:val="Normal"/>
        <w:ind w:left="0"/>
        <w:jc w:val="left"/>
        <w:rPr>
          <w:rFonts w:ascii="Arial" w:hAnsi="Arial" w:eastAsia="Arial" w:cs="Arial"/>
          <w:noProof w:val="0"/>
          <w:color w:val="auto"/>
          <w:sz w:val="24"/>
          <w:szCs w:val="24"/>
          <w:lang w:val="en"/>
        </w:rPr>
      </w:pPr>
    </w:p>
    <w:p w:rsidR="417C269C" w:rsidP="417C269C" w:rsidRDefault="417C269C" w14:paraId="42CA9F63" w14:textId="29799FFF">
      <w:pPr>
        <w:pStyle w:val="Normal"/>
        <w:ind w:left="0"/>
        <w:jc w:val="left"/>
        <w:rPr>
          <w:rFonts w:ascii="Arial" w:hAnsi="Arial" w:eastAsia="Arial" w:cs="Arial"/>
          <w:noProof w:val="0"/>
          <w:color w:val="auto"/>
          <w:sz w:val="24"/>
          <w:szCs w:val="24"/>
          <w:lang w:val="en"/>
        </w:rPr>
      </w:pPr>
    </w:p>
    <w:p w:rsidR="417C269C" w:rsidP="417C269C" w:rsidRDefault="417C269C" w14:paraId="1B240965" w14:textId="514D204D">
      <w:pPr>
        <w:pStyle w:val="Normal"/>
        <w:ind w:left="0"/>
        <w:jc w:val="left"/>
        <w:rPr>
          <w:rFonts w:ascii="Arial" w:hAnsi="Arial" w:eastAsia="Arial" w:cs="Arial"/>
          <w:noProof w:val="0"/>
          <w:color w:val="auto"/>
          <w:sz w:val="24"/>
          <w:szCs w:val="24"/>
          <w:lang w:val="en"/>
        </w:rPr>
      </w:pPr>
    </w:p>
    <w:p w:rsidR="417C269C" w:rsidP="417C269C" w:rsidRDefault="417C269C" w14:paraId="7E75A4DE" w14:textId="1EAC4512">
      <w:pPr>
        <w:pStyle w:val="Normal"/>
        <w:ind w:left="0"/>
        <w:jc w:val="left"/>
        <w:rPr>
          <w:rFonts w:ascii="Arial" w:hAnsi="Arial" w:eastAsia="Arial" w:cs="Arial"/>
          <w:noProof w:val="0"/>
          <w:color w:val="auto"/>
          <w:sz w:val="24"/>
          <w:szCs w:val="24"/>
          <w:lang w:val="en"/>
        </w:rPr>
      </w:pPr>
    </w:p>
    <w:p w:rsidR="417C269C" w:rsidP="417C269C" w:rsidRDefault="417C269C" w14:paraId="1C8476C9" w14:textId="7AF6F38C">
      <w:pPr>
        <w:pStyle w:val="Normal"/>
        <w:ind w:left="0"/>
        <w:jc w:val="left"/>
        <w:rPr>
          <w:rFonts w:ascii="Arial" w:hAnsi="Arial" w:eastAsia="Arial" w:cs="Arial"/>
          <w:noProof w:val="0"/>
          <w:color w:val="auto"/>
          <w:sz w:val="24"/>
          <w:szCs w:val="24"/>
          <w:lang w:val="en"/>
        </w:rPr>
      </w:pPr>
    </w:p>
    <w:p w:rsidR="417C269C" w:rsidP="417C269C" w:rsidRDefault="417C269C" w14:paraId="50F5B234" w14:textId="5C4CA25F">
      <w:pPr>
        <w:pStyle w:val="Normal"/>
        <w:ind w:left="0"/>
        <w:jc w:val="left"/>
        <w:rPr>
          <w:rFonts w:ascii="Arial" w:hAnsi="Arial" w:eastAsia="Arial" w:cs="Arial"/>
          <w:noProof w:val="0"/>
          <w:color w:val="auto"/>
          <w:sz w:val="24"/>
          <w:szCs w:val="24"/>
          <w:lang w:val="en"/>
        </w:rPr>
      </w:pPr>
    </w:p>
    <w:p w:rsidR="417C269C" w:rsidP="417C269C" w:rsidRDefault="417C269C" w14:paraId="135D72DB" w14:textId="17613921">
      <w:pPr>
        <w:pStyle w:val="Normal"/>
        <w:ind w:left="0"/>
        <w:jc w:val="left"/>
        <w:rPr>
          <w:rFonts w:ascii="Arial" w:hAnsi="Arial" w:eastAsia="Arial" w:cs="Arial"/>
          <w:noProof w:val="0"/>
          <w:color w:val="auto"/>
          <w:sz w:val="24"/>
          <w:szCs w:val="24"/>
          <w:lang w:val="en"/>
        </w:rPr>
      </w:pPr>
    </w:p>
    <w:p w:rsidR="417C269C" w:rsidP="417C269C" w:rsidRDefault="417C269C" w14:paraId="19DB20E8" w14:textId="76257E8D">
      <w:pPr>
        <w:pStyle w:val="Normal"/>
        <w:ind w:left="0"/>
        <w:jc w:val="left"/>
        <w:rPr>
          <w:rFonts w:ascii="Arial" w:hAnsi="Arial" w:eastAsia="Arial" w:cs="Arial"/>
          <w:noProof w:val="0"/>
          <w:color w:val="auto"/>
          <w:sz w:val="24"/>
          <w:szCs w:val="24"/>
          <w:lang w:val="en"/>
        </w:rPr>
      </w:pPr>
    </w:p>
    <w:p w:rsidR="417C269C" w:rsidP="417C269C" w:rsidRDefault="417C269C" w14:paraId="09C80EBD" w14:textId="06E782E8">
      <w:pPr>
        <w:pStyle w:val="Normal"/>
        <w:ind w:left="0"/>
        <w:jc w:val="left"/>
        <w:rPr>
          <w:rFonts w:ascii="Arial" w:hAnsi="Arial" w:eastAsia="Arial" w:cs="Arial"/>
          <w:noProof w:val="0"/>
          <w:color w:val="auto"/>
          <w:sz w:val="24"/>
          <w:szCs w:val="24"/>
          <w:lang w:val="en"/>
        </w:rPr>
      </w:pPr>
    </w:p>
    <w:p w:rsidR="417C269C" w:rsidP="417C269C" w:rsidRDefault="417C269C" w14:paraId="43A01367" w14:textId="46C559A2">
      <w:pPr>
        <w:pStyle w:val="Normal"/>
        <w:ind w:left="0"/>
        <w:jc w:val="left"/>
        <w:rPr>
          <w:rFonts w:ascii="Arial" w:hAnsi="Arial" w:eastAsia="Arial" w:cs="Arial"/>
          <w:noProof w:val="0"/>
          <w:color w:val="auto"/>
          <w:sz w:val="24"/>
          <w:szCs w:val="24"/>
          <w:lang w:val="en"/>
        </w:rPr>
      </w:pPr>
    </w:p>
    <w:p w:rsidR="417C269C" w:rsidP="417C269C" w:rsidRDefault="417C269C" w14:paraId="59E2EDA3" w14:textId="6F2CFA18">
      <w:pPr>
        <w:pStyle w:val="Normal"/>
        <w:ind w:left="0"/>
        <w:jc w:val="left"/>
        <w:rPr>
          <w:rFonts w:ascii="Arial" w:hAnsi="Arial" w:eastAsia="Arial" w:cs="Arial"/>
          <w:noProof w:val="0"/>
          <w:color w:val="auto"/>
          <w:sz w:val="24"/>
          <w:szCs w:val="24"/>
          <w:lang w:val="en"/>
        </w:rPr>
      </w:pPr>
    </w:p>
    <w:p w:rsidR="417C269C" w:rsidP="417C269C" w:rsidRDefault="417C269C" w14:paraId="7A3A6C28" w14:textId="0E20CAF6">
      <w:pPr>
        <w:pStyle w:val="Normal"/>
        <w:ind w:left="0"/>
        <w:jc w:val="left"/>
        <w:rPr>
          <w:rFonts w:ascii="Arial" w:hAnsi="Arial" w:eastAsia="Arial" w:cs="Arial"/>
          <w:noProof w:val="0"/>
          <w:color w:val="auto"/>
          <w:sz w:val="24"/>
          <w:szCs w:val="24"/>
          <w:lang w:val="en"/>
        </w:rPr>
      </w:pPr>
    </w:p>
    <w:p w:rsidR="417C269C" w:rsidP="417C269C" w:rsidRDefault="417C269C" w14:paraId="3BD7E6E7" w14:textId="3C8BF40F">
      <w:pPr>
        <w:pStyle w:val="Normal"/>
        <w:ind w:left="0"/>
        <w:jc w:val="left"/>
        <w:rPr>
          <w:rFonts w:ascii="Arial" w:hAnsi="Arial" w:eastAsia="Arial" w:cs="Arial"/>
          <w:noProof w:val="0"/>
          <w:color w:val="auto"/>
          <w:sz w:val="24"/>
          <w:szCs w:val="24"/>
          <w:lang w:val="en"/>
        </w:rPr>
      </w:pPr>
    </w:p>
    <w:p w:rsidR="417C269C" w:rsidP="417C269C" w:rsidRDefault="417C269C" w14:paraId="3C7C8D43" w14:textId="01EE3E5D">
      <w:pPr>
        <w:pStyle w:val="Normal"/>
        <w:ind w:left="0"/>
        <w:jc w:val="left"/>
        <w:rPr>
          <w:rFonts w:ascii="Arial" w:hAnsi="Arial" w:eastAsia="Arial" w:cs="Arial"/>
          <w:noProof w:val="0"/>
          <w:color w:val="auto"/>
          <w:sz w:val="24"/>
          <w:szCs w:val="24"/>
          <w:lang w:val="en"/>
        </w:rPr>
      </w:pPr>
    </w:p>
    <w:p w:rsidR="417C269C" w:rsidP="417C269C" w:rsidRDefault="417C269C" w14:paraId="3D1594A9" w14:textId="0E8C8A3B">
      <w:pPr>
        <w:pStyle w:val="ListParagraph"/>
        <w:numPr>
          <w:ilvl w:val="0"/>
          <w:numId w:val="2"/>
        </w:numPr>
        <w:jc w:val="left"/>
        <w:rPr>
          <w:noProof w:val="0"/>
          <w:color w:val="auto"/>
          <w:sz w:val="24"/>
          <w:szCs w:val="24"/>
          <w:lang w:val="en"/>
        </w:rPr>
      </w:pPr>
      <w:r w:rsidRPr="417C269C" w:rsidR="417C269C">
        <w:rPr>
          <w:rFonts w:ascii="Arial" w:hAnsi="Arial" w:eastAsia="Arial" w:cs="Arial"/>
          <w:noProof w:val="0"/>
          <w:color w:val="auto"/>
          <w:sz w:val="24"/>
          <w:szCs w:val="24"/>
          <w:lang w:val="en"/>
        </w:rPr>
        <w:t xml:space="preserve">RESOURCES AND PLANNING </w:t>
      </w:r>
    </w:p>
    <w:p w:rsidR="417C269C" w:rsidP="417C269C" w:rsidRDefault="417C269C" w14:paraId="18DB7314" w14:textId="5BF3ECFC">
      <w:pPr>
        <w:pStyle w:val="Normal"/>
        <w:ind w:left="360"/>
        <w:jc w:val="left"/>
        <w:rPr>
          <w:rFonts w:ascii="Arial" w:hAnsi="Arial" w:eastAsia="Arial" w:cs="Arial"/>
          <w:noProof w:val="0"/>
          <w:color w:val="auto"/>
          <w:sz w:val="24"/>
          <w:szCs w:val="24"/>
          <w:lang w:val="en"/>
        </w:rPr>
      </w:pPr>
    </w:p>
    <w:p w:rsidR="417C269C" w:rsidP="417C269C" w:rsidRDefault="417C269C" w14:paraId="3C37C92C" w14:textId="56269CC9">
      <w:pPr>
        <w:pStyle w:val="Normal"/>
        <w:jc w:val="left"/>
        <w:rPr>
          <w:rFonts w:ascii="Arial" w:hAnsi="Arial" w:eastAsia="Arial" w:cs="Arial"/>
          <w:noProof w:val="0"/>
          <w:color w:val="auto"/>
          <w:sz w:val="24"/>
          <w:szCs w:val="24"/>
          <w:lang w:val="en"/>
        </w:rPr>
      </w:pPr>
      <w:r w:rsidRPr="417C269C" w:rsidR="417C269C">
        <w:rPr>
          <w:rFonts w:ascii="Arial" w:hAnsi="Arial" w:eastAsia="Arial" w:cs="Arial"/>
          <w:noProof w:val="0"/>
          <w:color w:val="auto"/>
          <w:sz w:val="24"/>
          <w:szCs w:val="24"/>
          <w:lang w:val="en"/>
        </w:rPr>
        <w:t xml:space="preserve">3.1 RESOURCES </w:t>
      </w:r>
    </w:p>
    <w:p w:rsidR="417C269C" w:rsidP="417C269C" w:rsidRDefault="417C269C" w14:paraId="1C30A207" w14:textId="1108ACDF">
      <w:pPr>
        <w:pStyle w:val="Normal"/>
        <w:jc w:val="left"/>
        <w:rPr>
          <w:rFonts w:ascii="Arial" w:hAnsi="Arial" w:eastAsia="Arial" w:cs="Arial"/>
          <w:noProof w:val="0"/>
          <w:color w:val="auto"/>
          <w:sz w:val="24"/>
          <w:szCs w:val="24"/>
          <w:lang w:val="en"/>
        </w:rPr>
      </w:pPr>
      <w:r w:rsidRPr="417C269C" w:rsidR="417C269C">
        <w:rPr>
          <w:rFonts w:ascii="Arial" w:hAnsi="Arial" w:eastAsia="Arial" w:cs="Arial"/>
          <w:noProof w:val="0"/>
          <w:color w:val="auto"/>
          <w:sz w:val="24"/>
          <w:szCs w:val="24"/>
          <w:lang w:val="en"/>
        </w:rPr>
        <w:t xml:space="preserve">This report will look to use all sources available that will help the collection of the research I will be conducting. I will be mostly using primary resources in the form of interviews and questionnaires as I feel this would benefit my research more appropriately. </w:t>
      </w:r>
    </w:p>
    <w:p w:rsidR="417C269C" w:rsidP="417C269C" w:rsidRDefault="417C269C" w14:paraId="4002C870" w14:textId="45FD7FE9">
      <w:pPr>
        <w:pStyle w:val="Normal"/>
        <w:jc w:val="left"/>
        <w:rPr>
          <w:rFonts w:ascii="Arial" w:hAnsi="Arial" w:eastAsia="Arial" w:cs="Arial"/>
          <w:noProof w:val="0"/>
          <w:color w:val="auto"/>
          <w:sz w:val="24"/>
          <w:szCs w:val="24"/>
          <w:lang w:val="en"/>
        </w:rPr>
      </w:pPr>
    </w:p>
    <w:p w:rsidR="417C269C" w:rsidP="417C269C" w:rsidRDefault="417C269C" w14:paraId="1FC456C3" w14:textId="4A04F637">
      <w:pPr>
        <w:pStyle w:val="Normal"/>
        <w:jc w:val="left"/>
        <w:rPr>
          <w:rFonts w:ascii="Arial" w:hAnsi="Arial" w:eastAsia="Arial" w:cs="Arial"/>
          <w:noProof w:val="0"/>
          <w:color w:val="auto"/>
          <w:sz w:val="24"/>
          <w:szCs w:val="24"/>
          <w:lang w:val="en"/>
        </w:rPr>
      </w:pPr>
      <w:r w:rsidRPr="417C269C" w:rsidR="417C269C">
        <w:rPr>
          <w:rFonts w:ascii="Arial" w:hAnsi="Arial" w:eastAsia="Arial" w:cs="Arial"/>
          <w:noProof w:val="0"/>
          <w:color w:val="auto"/>
          <w:sz w:val="24"/>
          <w:szCs w:val="24"/>
          <w:lang w:val="en"/>
        </w:rPr>
        <w:t xml:space="preserve">3.2 GANTT CHART </w:t>
      </w:r>
    </w:p>
    <w:p w:rsidR="417C269C" w:rsidP="417C269C" w:rsidRDefault="417C269C" w14:paraId="438110D6" w14:textId="53D6F3AF">
      <w:pPr>
        <w:pStyle w:val="Normal"/>
        <w:jc w:val="left"/>
        <w:rPr>
          <w:rFonts w:ascii="Arial" w:hAnsi="Arial" w:eastAsia="Arial" w:cs="Arial"/>
          <w:noProof w:val="0"/>
          <w:color w:val="auto"/>
          <w:sz w:val="24"/>
          <w:szCs w:val="24"/>
          <w:lang w:val="en"/>
        </w:rPr>
      </w:pPr>
      <w:r w:rsidRPr="417C269C" w:rsidR="417C269C">
        <w:rPr>
          <w:rFonts w:ascii="Arial" w:hAnsi="Arial" w:eastAsia="Arial" w:cs="Arial"/>
          <w:noProof w:val="0"/>
          <w:color w:val="auto"/>
          <w:sz w:val="24"/>
          <w:szCs w:val="24"/>
          <w:lang w:val="en"/>
        </w:rPr>
        <w:t xml:space="preserve">A </w:t>
      </w:r>
      <w:proofErr w:type="spellStart"/>
      <w:r w:rsidRPr="417C269C" w:rsidR="417C269C">
        <w:rPr>
          <w:rFonts w:ascii="Arial" w:hAnsi="Arial" w:eastAsia="Arial" w:cs="Arial"/>
          <w:noProof w:val="0"/>
          <w:color w:val="auto"/>
          <w:sz w:val="24"/>
          <w:szCs w:val="24"/>
          <w:lang w:val="en"/>
        </w:rPr>
        <w:t>gantt</w:t>
      </w:r>
      <w:proofErr w:type="spellEnd"/>
      <w:r w:rsidRPr="417C269C" w:rsidR="417C269C">
        <w:rPr>
          <w:rFonts w:ascii="Arial" w:hAnsi="Arial" w:eastAsia="Arial" w:cs="Arial"/>
          <w:noProof w:val="0"/>
          <w:color w:val="auto"/>
          <w:sz w:val="24"/>
          <w:szCs w:val="24"/>
          <w:lang w:val="en"/>
        </w:rPr>
        <w:t xml:space="preserve"> chart will be used in this study to ensure the deadlines are met and work is kept up to date. “A</w:t>
      </w:r>
      <w:r w:rsidRPr="417C269C" w:rsidR="417C269C">
        <w:rPr>
          <w:rFonts w:ascii="Arial" w:hAnsi="Arial" w:eastAsia="Arial" w:cs="Arial"/>
          <w:noProof w:val="0"/>
          <w:color w:val="393939"/>
          <w:sz w:val="24"/>
          <w:szCs w:val="24"/>
          <w:lang w:val="en"/>
        </w:rPr>
        <w:t xml:space="preserve"> </w:t>
      </w:r>
      <w:r w:rsidRPr="417C269C" w:rsidR="417C269C">
        <w:rPr>
          <w:rFonts w:ascii="Arial" w:hAnsi="Arial" w:eastAsia="Arial" w:cs="Arial"/>
          <w:noProof w:val="0"/>
          <w:color w:val="auto"/>
          <w:sz w:val="24"/>
          <w:szCs w:val="24"/>
          <w:lang w:val="en"/>
        </w:rPr>
        <w:t xml:space="preserve">Gantt chart is a popular tool in project management. It is commonly used for tracking project schedules (The Economic Times, </w:t>
      </w:r>
      <w:proofErr w:type="spellStart"/>
      <w:r w:rsidRPr="417C269C" w:rsidR="417C269C">
        <w:rPr>
          <w:rFonts w:ascii="Arial" w:hAnsi="Arial" w:eastAsia="Arial" w:cs="Arial"/>
          <w:noProof w:val="0"/>
          <w:color w:val="auto"/>
          <w:sz w:val="24"/>
          <w:szCs w:val="24"/>
          <w:lang w:val="en"/>
        </w:rPr>
        <w:t>n.a</w:t>
      </w:r>
      <w:proofErr w:type="spellEnd"/>
      <w:r w:rsidRPr="417C269C" w:rsidR="417C269C">
        <w:rPr>
          <w:rFonts w:ascii="Arial" w:hAnsi="Arial" w:eastAsia="Arial" w:cs="Arial"/>
          <w:noProof w:val="0"/>
          <w:color w:val="auto"/>
          <w:sz w:val="24"/>
          <w:szCs w:val="24"/>
          <w:lang w:val="en"/>
        </w:rPr>
        <w:t xml:space="preserve">). The </w:t>
      </w:r>
      <w:proofErr w:type="spellStart"/>
      <w:r w:rsidRPr="417C269C" w:rsidR="417C269C">
        <w:rPr>
          <w:rFonts w:ascii="Arial" w:hAnsi="Arial" w:eastAsia="Arial" w:cs="Arial"/>
          <w:noProof w:val="0"/>
          <w:color w:val="auto"/>
          <w:sz w:val="24"/>
          <w:szCs w:val="24"/>
          <w:lang w:val="en"/>
        </w:rPr>
        <w:t>gantt</w:t>
      </w:r>
      <w:proofErr w:type="spellEnd"/>
      <w:r w:rsidRPr="417C269C" w:rsidR="417C269C">
        <w:rPr>
          <w:rFonts w:ascii="Arial" w:hAnsi="Arial" w:eastAsia="Arial" w:cs="Arial"/>
          <w:noProof w:val="0"/>
          <w:color w:val="auto"/>
          <w:sz w:val="24"/>
          <w:szCs w:val="24"/>
          <w:lang w:val="en"/>
        </w:rPr>
        <w:t xml:space="preserve"> chart is a tool originally used in the 20</w:t>
      </w:r>
      <w:r w:rsidRPr="417C269C" w:rsidR="417C269C">
        <w:rPr>
          <w:rFonts w:ascii="Arial" w:hAnsi="Arial" w:eastAsia="Arial" w:cs="Arial"/>
          <w:noProof w:val="0"/>
          <w:color w:val="auto"/>
          <w:sz w:val="24"/>
          <w:szCs w:val="24"/>
          <w:vertAlign w:val="superscript"/>
          <w:lang w:val="en"/>
        </w:rPr>
        <w:t>th</w:t>
      </w:r>
      <w:r w:rsidRPr="417C269C" w:rsidR="417C269C">
        <w:rPr>
          <w:rFonts w:ascii="Arial" w:hAnsi="Arial" w:eastAsia="Arial" w:cs="Arial"/>
          <w:noProof w:val="0"/>
          <w:color w:val="auto"/>
          <w:sz w:val="24"/>
          <w:szCs w:val="24"/>
          <w:lang w:val="en"/>
        </w:rPr>
        <w:t xml:space="preserve"> century, and is used to provide you with a timescale against a list of tasks to be completed as shown below in figure 3.1. </w:t>
      </w:r>
    </w:p>
    <w:p w:rsidR="417C269C" w:rsidP="417C269C" w:rsidRDefault="417C269C" w14:paraId="3E72D1EC" w14:textId="4AA01E9A">
      <w:pPr>
        <w:pStyle w:val="Normal"/>
        <w:jc w:val="left"/>
        <w:rPr>
          <w:rFonts w:ascii="Arial" w:hAnsi="Arial" w:eastAsia="Arial" w:cs="Arial"/>
          <w:noProof w:val="0"/>
          <w:color w:val="auto"/>
          <w:sz w:val="24"/>
          <w:szCs w:val="24"/>
          <w:lang w:val="en"/>
        </w:rPr>
      </w:pPr>
    </w:p>
    <w:p w:rsidR="417C269C" w:rsidP="417C269C" w:rsidRDefault="417C269C" w14:paraId="58D9CD7D" w14:textId="2A56AE41">
      <w:pPr>
        <w:pStyle w:val="Normal"/>
        <w:jc w:val="left"/>
      </w:pPr>
      <w:r>
        <w:drawing>
          <wp:inline wp14:editId="27F0A113" wp14:anchorId="72DD4075">
            <wp:extent cx="5984021" cy="2655911"/>
            <wp:effectExtent l="0" t="0" r="0" b="0"/>
            <wp:docPr id="1839577984" name="" title=""/>
            <wp:cNvGraphicFramePr>
              <a:graphicFrameLocks noChangeAspect="1"/>
            </wp:cNvGraphicFramePr>
            <a:graphic>
              <a:graphicData uri="http://schemas.openxmlformats.org/drawingml/2006/picture">
                <pic:pic>
                  <pic:nvPicPr>
                    <pic:cNvPr id="0" name=""/>
                    <pic:cNvPicPr/>
                  </pic:nvPicPr>
                  <pic:blipFill>
                    <a:blip r:embed="R1a42520746644dcf">
                      <a:extLst>
                        <a:ext xmlns:a="http://schemas.openxmlformats.org/drawingml/2006/main" uri="{28A0092B-C50C-407E-A947-70E740481C1C}">
                          <a14:useLocalDpi val="0"/>
                        </a:ext>
                      </a:extLst>
                    </a:blip>
                    <a:srcRect l="15500" t="33928" r="22833" b="17261"/>
                    <a:stretch>
                      <a:fillRect/>
                    </a:stretch>
                  </pic:blipFill>
                  <pic:spPr xmlns:pic="http://schemas.openxmlformats.org/drawingml/2006/picture">
                    <a:xfrm xmlns:a="http://schemas.openxmlformats.org/drawingml/2006/main" rot="0" flipH="0" flipV="0">
                      <a:off x="0" y="0"/>
                      <a:ext cx="5984021" cy="2655911"/>
                    </a:xfrm>
                    <a:prstGeom xmlns:a="http://schemas.openxmlformats.org/drawingml/2006/main" prst="rect">
                      <a:avLst/>
                    </a:prstGeom>
                  </pic:spPr>
                </pic:pic>
              </a:graphicData>
            </a:graphic>
          </wp:inline>
        </w:drawing>
      </w:r>
    </w:p>
    <w:p w:rsidR="417C269C" w:rsidP="417C269C" w:rsidRDefault="417C269C" w14:paraId="73CA5E6C" w14:textId="4C8A6B05">
      <w:pPr>
        <w:pStyle w:val="Normal"/>
        <w:ind w:left="0"/>
        <w:jc w:val="left"/>
        <w:rPr>
          <w:rFonts w:ascii="Arial" w:hAnsi="Arial" w:eastAsia="Arial" w:cs="Arial"/>
          <w:noProof w:val="0"/>
          <w:color w:val="auto"/>
          <w:sz w:val="24"/>
          <w:szCs w:val="24"/>
          <w:lang w:val="en"/>
        </w:rPr>
      </w:pPr>
    </w:p>
    <w:p w:rsidR="417C269C" w:rsidP="417C269C" w:rsidRDefault="417C269C" w14:paraId="247C937A" w14:textId="4A4A746F">
      <w:pPr>
        <w:pStyle w:val="Normal"/>
        <w:ind w:left="360"/>
        <w:jc w:val="left"/>
        <w:rPr>
          <w:rFonts w:ascii="Arial" w:hAnsi="Arial" w:eastAsia="Arial" w:cs="Arial"/>
          <w:noProof w:val="0"/>
          <w:color w:val="auto"/>
          <w:sz w:val="24"/>
          <w:szCs w:val="24"/>
          <w:lang w:val="en"/>
        </w:rPr>
      </w:pPr>
    </w:p>
    <w:p w:rsidR="696906A6" w:rsidP="696906A6" w:rsidRDefault="696906A6" w14:paraId="1203AE2B" w14:textId="3BD0890F">
      <w:pPr>
        <w:pStyle w:val="Normal"/>
        <w:ind w:left="0"/>
        <w:jc w:val="left"/>
        <w:rPr>
          <w:rFonts w:ascii="Arial" w:hAnsi="Arial" w:eastAsia="Arial" w:cs="Arial"/>
          <w:sz w:val="24"/>
          <w:szCs w:val="24"/>
          <w:u w:val="none"/>
        </w:rPr>
      </w:pPr>
    </w:p>
    <w:p w:rsidR="696906A6" w:rsidP="696906A6" w:rsidRDefault="696906A6" w14:paraId="2DE7C620" w14:textId="46FEFB27">
      <w:pPr>
        <w:pStyle w:val="Normal"/>
        <w:ind w:left="0"/>
        <w:jc w:val="left"/>
        <w:rPr>
          <w:rFonts w:ascii="Arial" w:hAnsi="Arial" w:eastAsia="Arial" w:cs="Arial"/>
          <w:sz w:val="24"/>
          <w:szCs w:val="24"/>
          <w:u w:val="none"/>
        </w:rPr>
      </w:pPr>
    </w:p>
    <w:p w:rsidR="696906A6" w:rsidP="696906A6" w:rsidRDefault="696906A6" w14:paraId="5D5B51F0" w14:textId="0A0492F9">
      <w:pPr>
        <w:pStyle w:val="Normal"/>
        <w:ind w:left="0"/>
        <w:jc w:val="left"/>
        <w:rPr>
          <w:rFonts w:ascii="Arial" w:hAnsi="Arial" w:eastAsia="Arial" w:cs="Arial"/>
          <w:sz w:val="24"/>
          <w:szCs w:val="24"/>
          <w:u w:val="none"/>
        </w:rPr>
      </w:pPr>
    </w:p>
    <w:p w:rsidR="0ECBB0BA" w:rsidP="417C269C" w:rsidRDefault="0ECBB0BA" w14:paraId="40B94EE0" w14:textId="23186D50">
      <w:pPr>
        <w:pStyle w:val="Normal"/>
        <w:ind w:left="0"/>
        <w:jc w:val="left"/>
        <w:rPr>
          <w:rFonts w:ascii="Calibri" w:hAnsi="Calibri" w:eastAsia="Calibri" w:cs="Calibri"/>
          <w:noProof w:val="0"/>
          <w:color w:val="002060"/>
          <w:sz w:val="22"/>
          <w:szCs w:val="22"/>
          <w:lang w:val="en"/>
        </w:rPr>
      </w:pPr>
    </w:p>
    <w:p w:rsidR="0ECBB0BA" w:rsidP="417C269C" w:rsidRDefault="0ECBB0BA" w14:paraId="5A2CB8D8" w14:textId="250A6C9D">
      <w:pPr>
        <w:pStyle w:val="Normal"/>
        <w:ind w:left="0"/>
        <w:jc w:val="left"/>
        <w:rPr>
          <w:rFonts w:ascii="Arial" w:hAnsi="Arial" w:eastAsia="Arial" w:cs="Arial"/>
          <w:sz w:val="24"/>
          <w:szCs w:val="24"/>
          <w:u w:val="none"/>
        </w:rPr>
      </w:pPr>
    </w:p>
    <w:p w:rsidR="417C269C" w:rsidP="417C269C" w:rsidRDefault="417C269C" w14:paraId="0A7FCF06" w14:textId="5FF46D71">
      <w:pPr>
        <w:pStyle w:val="Normal"/>
        <w:ind w:left="0"/>
        <w:jc w:val="left"/>
        <w:rPr>
          <w:rFonts w:ascii="Arial" w:hAnsi="Arial" w:eastAsia="Arial" w:cs="Arial"/>
          <w:sz w:val="24"/>
          <w:szCs w:val="24"/>
          <w:u w:val="none"/>
        </w:rPr>
      </w:pPr>
    </w:p>
    <w:p w:rsidR="0ECBB0BA" w:rsidP="417C269C" w:rsidRDefault="0ECBB0BA" w14:paraId="0E7C05DC" w14:textId="7910894D">
      <w:pPr>
        <w:pStyle w:val="ListParagraph"/>
        <w:numPr>
          <w:ilvl w:val="0"/>
          <w:numId w:val="7"/>
        </w:numPr>
        <w:jc w:val="left"/>
        <w:rPr>
          <w:sz w:val="24"/>
          <w:szCs w:val="24"/>
          <w:u w:val="none"/>
        </w:rPr>
      </w:pPr>
      <w:r w:rsidRPr="417C269C" w:rsidR="417C269C">
        <w:rPr>
          <w:rFonts w:ascii="Arial" w:hAnsi="Arial" w:eastAsia="Arial" w:cs="Arial"/>
          <w:sz w:val="24"/>
          <w:szCs w:val="24"/>
          <w:u w:val="none"/>
        </w:rPr>
        <w:t xml:space="preserve">REFERENCES </w:t>
      </w:r>
    </w:p>
    <w:p w:rsidR="417C269C" w:rsidP="417C269C" w:rsidRDefault="417C269C" w14:paraId="66722687" w14:textId="327F19B5">
      <w:pPr>
        <w:pStyle w:val="Normal"/>
        <w:ind w:left="360"/>
        <w:jc w:val="left"/>
        <w:rPr>
          <w:rFonts w:ascii="Arial" w:hAnsi="Arial" w:eastAsia="Arial" w:cs="Arial"/>
          <w:sz w:val="24"/>
          <w:szCs w:val="24"/>
          <w:u w:val="none"/>
        </w:rPr>
      </w:pPr>
    </w:p>
    <w:p w:rsidR="417C269C" w:rsidP="417C269C" w:rsidRDefault="417C269C" w14:paraId="3186A212" w14:textId="2C32A135">
      <w:pPr>
        <w:jc w:val="left"/>
      </w:pPr>
      <w:r w:rsidRPr="417C269C" w:rsidR="417C269C">
        <w:rPr>
          <w:rFonts w:ascii="Arial" w:hAnsi="Arial" w:eastAsia="Arial" w:cs="Arial"/>
          <w:noProof w:val="0"/>
          <w:sz w:val="24"/>
          <w:szCs w:val="24"/>
          <w:lang w:val="en-GB"/>
        </w:rPr>
        <w:t xml:space="preserve">Acas. (n.a). Maternity Rights. [online] Available at: </w:t>
      </w:r>
      <w:hyperlink w:anchor="maternityleave" r:id="Recf4252a71a44240">
        <w:r w:rsidRPr="417C269C" w:rsidR="417C269C">
          <w:rPr>
            <w:rStyle w:val="Hyperlink"/>
            <w:rFonts w:ascii="Arial" w:hAnsi="Arial" w:eastAsia="Arial" w:cs="Arial"/>
            <w:noProof w:val="0"/>
            <w:sz w:val="24"/>
            <w:szCs w:val="24"/>
            <w:lang w:val="en-GB"/>
          </w:rPr>
          <w:t>https://www.acas.org.uk/index.aspx?articleid=1753#maternityleave</w:t>
        </w:r>
      </w:hyperlink>
      <w:r w:rsidRPr="417C269C" w:rsidR="417C269C">
        <w:rPr>
          <w:rFonts w:ascii="Arial" w:hAnsi="Arial" w:eastAsia="Arial" w:cs="Arial"/>
          <w:noProof w:val="0"/>
          <w:sz w:val="24"/>
          <w:szCs w:val="24"/>
          <w:lang w:val="en-GB"/>
        </w:rPr>
        <w:t xml:space="preserve">  </w:t>
      </w:r>
    </w:p>
    <w:p w:rsidR="417C269C" w:rsidP="417C269C" w:rsidRDefault="417C269C" w14:paraId="61C870F9" w14:textId="4731D557">
      <w:pPr>
        <w:jc w:val="left"/>
      </w:pPr>
      <w:r w:rsidRPr="417C269C" w:rsidR="417C269C">
        <w:rPr>
          <w:rFonts w:ascii="Arial" w:hAnsi="Arial" w:eastAsia="Arial" w:cs="Arial"/>
          <w:noProof w:val="0"/>
          <w:sz w:val="24"/>
          <w:szCs w:val="24"/>
          <w:lang w:val="en-GB"/>
        </w:rPr>
        <w:t xml:space="preserve"> Jarman</w:t>
      </w:r>
      <w:r w:rsidRPr="417C269C" w:rsidR="417C269C">
        <w:rPr>
          <w:rFonts w:ascii="Arial" w:hAnsi="Arial" w:eastAsia="Arial" w:cs="Arial"/>
          <w:noProof w:val="0"/>
          <w:sz w:val="24"/>
          <w:szCs w:val="24"/>
          <w:lang w:val="en-GB"/>
        </w:rPr>
        <w:t xml:space="preserve">, K. (2013). The Art of Data Analysis: How to Answer Almost Any Question Using Basic Statistics. John Wiley &amp; Sons, 2013.  </w:t>
      </w:r>
    </w:p>
    <w:p w:rsidR="417C269C" w:rsidP="417C269C" w:rsidRDefault="417C269C" w14:paraId="6F17EB0E" w14:textId="0DB29F8D">
      <w:pPr>
        <w:jc w:val="left"/>
      </w:pPr>
      <w:r w:rsidRPr="417C269C" w:rsidR="417C269C">
        <w:rPr>
          <w:rFonts w:ascii="Arial" w:hAnsi="Arial" w:eastAsia="Arial" w:cs="Arial"/>
          <w:noProof w:val="0"/>
          <w:sz w:val="24"/>
          <w:szCs w:val="24"/>
          <w:lang w:val="en-GB"/>
        </w:rPr>
        <w:t xml:space="preserve"> Kumar, R. (2008). Research Methodology. APH Publishing, 2008  </w:t>
      </w:r>
    </w:p>
    <w:p w:rsidR="417C269C" w:rsidP="417C269C" w:rsidRDefault="417C269C" w14:paraId="3B5E226B" w14:textId="5B94F5B4">
      <w:pPr>
        <w:jc w:val="left"/>
      </w:pPr>
      <w:r w:rsidRPr="417C269C" w:rsidR="417C269C">
        <w:rPr>
          <w:rFonts w:ascii="Arial" w:hAnsi="Arial" w:eastAsia="Arial" w:cs="Arial"/>
          <w:noProof w:val="0"/>
          <w:sz w:val="24"/>
          <w:szCs w:val="24"/>
          <w:lang w:val="en-GB"/>
        </w:rPr>
        <w:t xml:space="preserve"> Nelson, AA JR. (1980). Research design: measurement, reliability and validity. American journal of hospital pharmacy. [online] Available at: </w:t>
      </w:r>
      <w:hyperlink r:id="R482cfbb7a1e440d6">
        <w:r w:rsidRPr="417C269C" w:rsidR="417C269C">
          <w:rPr>
            <w:rStyle w:val="Hyperlink"/>
            <w:rFonts w:ascii="Arial" w:hAnsi="Arial" w:eastAsia="Arial" w:cs="Arial"/>
            <w:noProof w:val="0"/>
            <w:sz w:val="24"/>
            <w:szCs w:val="24"/>
            <w:lang w:val="en-GB"/>
          </w:rPr>
          <w:t>https://www.ncbi.nlm.nih.gov/pubmed/7395882</w:t>
        </w:r>
      </w:hyperlink>
      <w:r w:rsidRPr="417C269C" w:rsidR="417C269C">
        <w:rPr>
          <w:rFonts w:ascii="Arial" w:hAnsi="Arial" w:eastAsia="Arial" w:cs="Arial"/>
          <w:noProof w:val="0"/>
          <w:sz w:val="24"/>
          <w:szCs w:val="24"/>
          <w:lang w:val="en-GB"/>
        </w:rPr>
        <w:t xml:space="preserve">  </w:t>
      </w:r>
    </w:p>
    <w:p w:rsidR="417C269C" w:rsidP="417C269C" w:rsidRDefault="417C269C" w14:paraId="06BA4746" w14:textId="1989721E">
      <w:pPr>
        <w:jc w:val="left"/>
      </w:pPr>
      <w:r w:rsidRPr="417C269C" w:rsidR="417C269C">
        <w:rPr>
          <w:rFonts w:ascii="Arial" w:hAnsi="Arial" w:eastAsia="Arial" w:cs="Arial"/>
          <w:noProof w:val="0"/>
          <w:sz w:val="24"/>
          <w:szCs w:val="24"/>
          <w:lang w:val="en-GB"/>
        </w:rPr>
        <w:t xml:space="preserve"> NHS. (2017). Building Greater Insight Through Qualitative Research. [online] Available at: </w:t>
      </w:r>
      <w:hyperlink r:id="R889b1786677046fc">
        <w:r w:rsidRPr="417C269C" w:rsidR="417C269C">
          <w:rPr>
            <w:rStyle w:val="Hyperlink"/>
            <w:rFonts w:ascii="Arial" w:hAnsi="Arial" w:eastAsia="Arial" w:cs="Arial"/>
            <w:noProof w:val="0"/>
            <w:sz w:val="24"/>
            <w:szCs w:val="24"/>
            <w:lang w:val="en-GB"/>
          </w:rPr>
          <w:t>https://www.england.nhs.uk/wp-content/uploads/2017/04/bitesize-guide-qualitative-research.pdf</w:t>
        </w:r>
      </w:hyperlink>
      <w:r w:rsidRPr="417C269C" w:rsidR="417C269C">
        <w:rPr>
          <w:rFonts w:ascii="Arial" w:hAnsi="Arial" w:eastAsia="Arial" w:cs="Arial"/>
          <w:noProof w:val="0"/>
          <w:sz w:val="24"/>
          <w:szCs w:val="24"/>
          <w:lang w:val="en-GB"/>
        </w:rPr>
        <w:t xml:space="preserve">  </w:t>
      </w:r>
    </w:p>
    <w:p w:rsidR="417C269C" w:rsidP="417C269C" w:rsidRDefault="417C269C" w14:paraId="11FD56CB" w14:textId="586F04DD">
      <w:pPr>
        <w:jc w:val="left"/>
      </w:pPr>
      <w:r w:rsidRPr="417C269C" w:rsidR="417C269C">
        <w:rPr>
          <w:rFonts w:ascii="Arial" w:hAnsi="Arial" w:eastAsia="Arial" w:cs="Arial"/>
          <w:noProof w:val="0"/>
          <w:sz w:val="24"/>
          <w:szCs w:val="24"/>
          <w:lang w:val="en-GB"/>
        </w:rPr>
        <w:t xml:space="preserve"> Real Business. (2017). How to support women returning from maternity leave in the workplace. [online] Available at: </w:t>
      </w:r>
      <w:hyperlink r:id="R16f55b6c83b14a9b">
        <w:r w:rsidRPr="417C269C" w:rsidR="417C269C">
          <w:rPr>
            <w:rStyle w:val="Hyperlink"/>
            <w:rFonts w:ascii="Arial" w:hAnsi="Arial" w:eastAsia="Arial" w:cs="Arial"/>
            <w:noProof w:val="0"/>
            <w:sz w:val="24"/>
            <w:szCs w:val="24"/>
            <w:lang w:val="en-GB"/>
          </w:rPr>
          <w:t>https://realbusiness.co.uk/support-women-returning-maternity-leave-workplace/</w:t>
        </w:r>
      </w:hyperlink>
      <w:r w:rsidRPr="417C269C" w:rsidR="417C269C">
        <w:rPr>
          <w:rFonts w:ascii="Arial" w:hAnsi="Arial" w:eastAsia="Arial" w:cs="Arial"/>
          <w:noProof w:val="0"/>
          <w:sz w:val="24"/>
          <w:szCs w:val="24"/>
          <w:lang w:val="en-GB"/>
        </w:rPr>
        <w:t xml:space="preserve">  </w:t>
      </w:r>
    </w:p>
    <w:p w:rsidR="417C269C" w:rsidP="417C269C" w:rsidRDefault="417C269C" w14:paraId="6EE11687" w14:textId="6FDDE097">
      <w:pPr>
        <w:jc w:val="left"/>
      </w:pPr>
      <w:r w:rsidRPr="417C269C" w:rsidR="417C269C">
        <w:rPr>
          <w:rFonts w:ascii="Arial" w:hAnsi="Arial" w:eastAsia="Arial" w:cs="Arial"/>
          <w:noProof w:val="0"/>
          <w:sz w:val="24"/>
          <w:szCs w:val="24"/>
          <w:lang w:val="en-GB"/>
        </w:rPr>
        <w:t xml:space="preserve"> Saunders, et </w:t>
      </w:r>
      <w:proofErr w:type="gramStart"/>
      <w:r w:rsidRPr="417C269C" w:rsidR="417C269C">
        <w:rPr>
          <w:rFonts w:ascii="Arial" w:hAnsi="Arial" w:eastAsia="Arial" w:cs="Arial"/>
          <w:noProof w:val="0"/>
          <w:sz w:val="24"/>
          <w:szCs w:val="24"/>
          <w:lang w:val="en-GB"/>
        </w:rPr>
        <w:t>al,.</w:t>
      </w:r>
      <w:proofErr w:type="gramEnd"/>
      <w:r w:rsidRPr="417C269C" w:rsidR="417C269C">
        <w:rPr>
          <w:rFonts w:ascii="Arial" w:hAnsi="Arial" w:eastAsia="Arial" w:cs="Arial"/>
          <w:noProof w:val="0"/>
          <w:sz w:val="24"/>
          <w:szCs w:val="24"/>
          <w:lang w:val="en-GB"/>
        </w:rPr>
        <w:t xml:space="preserve"> (2007). Research Methods </w:t>
      </w:r>
      <w:proofErr w:type="gramStart"/>
      <w:r w:rsidRPr="417C269C" w:rsidR="417C269C">
        <w:rPr>
          <w:rFonts w:ascii="Arial" w:hAnsi="Arial" w:eastAsia="Arial" w:cs="Arial"/>
          <w:noProof w:val="0"/>
          <w:sz w:val="24"/>
          <w:szCs w:val="24"/>
          <w:lang w:val="en-GB"/>
        </w:rPr>
        <w:t>For</w:t>
      </w:r>
      <w:proofErr w:type="gramEnd"/>
      <w:r w:rsidRPr="417C269C" w:rsidR="417C269C">
        <w:rPr>
          <w:rFonts w:ascii="Arial" w:hAnsi="Arial" w:eastAsia="Arial" w:cs="Arial"/>
          <w:noProof w:val="0"/>
          <w:sz w:val="24"/>
          <w:szCs w:val="24"/>
          <w:lang w:val="en-GB"/>
        </w:rPr>
        <w:t xml:space="preserve"> Business Students. Pearson Education, 2007.  </w:t>
      </w:r>
    </w:p>
    <w:p w:rsidR="417C269C" w:rsidP="417C269C" w:rsidRDefault="417C269C" w14:paraId="0C3C7C19" w14:textId="1AAD8B52">
      <w:pPr>
        <w:jc w:val="left"/>
      </w:pPr>
      <w:r w:rsidRPr="417C269C" w:rsidR="417C269C">
        <w:rPr>
          <w:rFonts w:ascii="Arial" w:hAnsi="Arial" w:eastAsia="Arial" w:cs="Arial"/>
          <w:noProof w:val="0"/>
          <w:sz w:val="24"/>
          <w:szCs w:val="24"/>
          <w:lang w:val="en-GB"/>
        </w:rPr>
        <w:t xml:space="preserve"> Taylor, R. (2019). The new mums like me facing an agonising wait for our cash. [online] Available at: </w:t>
      </w:r>
      <w:hyperlink r:id="Raea53600842b4721">
        <w:r w:rsidRPr="417C269C" w:rsidR="417C269C">
          <w:rPr>
            <w:rStyle w:val="Hyperlink"/>
            <w:rFonts w:ascii="Arial" w:hAnsi="Arial" w:eastAsia="Arial" w:cs="Arial"/>
            <w:noProof w:val="0"/>
            <w:sz w:val="24"/>
            <w:szCs w:val="24"/>
            <w:lang w:val="en-GB"/>
          </w:rPr>
          <w:t>https://www.thisismoney.co.uk/money/news/article-7601577/The-new-mums-like-facing-agonising-wait-maternity-pay.html</w:t>
        </w:r>
      </w:hyperlink>
      <w:r w:rsidRPr="417C269C" w:rsidR="417C269C">
        <w:rPr>
          <w:rFonts w:ascii="Arial" w:hAnsi="Arial" w:eastAsia="Arial" w:cs="Arial"/>
          <w:noProof w:val="0"/>
          <w:sz w:val="24"/>
          <w:szCs w:val="24"/>
          <w:lang w:val="en-GB"/>
        </w:rPr>
        <w:t xml:space="preserve">   </w:t>
      </w:r>
    </w:p>
    <w:p w:rsidR="417C269C" w:rsidP="417C269C" w:rsidRDefault="417C269C" w14:paraId="11B0183D" w14:textId="66C05C20">
      <w:pPr>
        <w:jc w:val="left"/>
      </w:pPr>
      <w:r w:rsidRPr="417C269C" w:rsidR="417C269C">
        <w:rPr>
          <w:rFonts w:ascii="Arial" w:hAnsi="Arial" w:eastAsia="Arial" w:cs="Arial"/>
          <w:noProof w:val="0"/>
          <w:sz w:val="24"/>
          <w:szCs w:val="24"/>
          <w:lang w:val="en-GB"/>
        </w:rPr>
        <w:t xml:space="preserve"> The Economic Times. (</w:t>
      </w:r>
      <w:proofErr w:type="spellStart"/>
      <w:r w:rsidRPr="417C269C" w:rsidR="417C269C">
        <w:rPr>
          <w:rFonts w:ascii="Arial" w:hAnsi="Arial" w:eastAsia="Arial" w:cs="Arial"/>
          <w:noProof w:val="0"/>
          <w:sz w:val="24"/>
          <w:szCs w:val="24"/>
          <w:lang w:val="en-GB"/>
        </w:rPr>
        <w:t>n.a</w:t>
      </w:r>
      <w:proofErr w:type="spellEnd"/>
      <w:r w:rsidRPr="417C269C" w:rsidR="417C269C">
        <w:rPr>
          <w:rFonts w:ascii="Arial" w:hAnsi="Arial" w:eastAsia="Arial" w:cs="Arial"/>
          <w:noProof w:val="0"/>
          <w:sz w:val="24"/>
          <w:szCs w:val="24"/>
          <w:lang w:val="en-GB"/>
        </w:rPr>
        <w:t xml:space="preserve">). What is a Gantt Chart? [online] Available at: </w:t>
      </w:r>
      <w:hyperlink r:id="Rf5ab8864b4f942f6">
        <w:r w:rsidRPr="417C269C" w:rsidR="417C269C">
          <w:rPr>
            <w:rStyle w:val="Hyperlink"/>
            <w:rFonts w:ascii="Arial" w:hAnsi="Arial" w:eastAsia="Arial" w:cs="Arial"/>
            <w:noProof w:val="0"/>
            <w:sz w:val="24"/>
            <w:szCs w:val="24"/>
            <w:lang w:val="en-GB"/>
          </w:rPr>
          <w:t>https://economictimes.indiatimes.com/definition/gantt-chart</w:t>
        </w:r>
      </w:hyperlink>
      <w:r w:rsidRPr="417C269C" w:rsidR="417C269C">
        <w:rPr>
          <w:rFonts w:ascii="Arial" w:hAnsi="Arial" w:eastAsia="Arial" w:cs="Arial"/>
          <w:noProof w:val="0"/>
          <w:sz w:val="24"/>
          <w:szCs w:val="24"/>
          <w:lang w:val="en-GB"/>
        </w:rPr>
        <w:t xml:space="preserve">  </w:t>
      </w:r>
    </w:p>
    <w:p w:rsidR="417C269C" w:rsidP="417C269C" w:rsidRDefault="417C269C" w14:paraId="5E5743FD" w14:textId="5E10F8AC">
      <w:pPr>
        <w:jc w:val="left"/>
      </w:pPr>
      <w:r w:rsidRPr="417C269C" w:rsidR="417C269C">
        <w:rPr>
          <w:rFonts w:ascii="Arial" w:hAnsi="Arial" w:eastAsia="Arial" w:cs="Arial"/>
          <w:noProof w:val="0"/>
          <w:sz w:val="24"/>
          <w:szCs w:val="24"/>
          <w:lang w:val="en-GB"/>
        </w:rPr>
        <w:t xml:space="preserve"> The University of Bristol. (2019). Employment after childbirth. [online] Available at: </w:t>
      </w:r>
      <w:hyperlink r:id="R71af24b10e3243b1">
        <w:r w:rsidRPr="417C269C" w:rsidR="417C269C">
          <w:rPr>
            <w:rStyle w:val="Hyperlink"/>
            <w:rFonts w:ascii="Arial" w:hAnsi="Arial" w:eastAsia="Arial" w:cs="Arial"/>
            <w:noProof w:val="0"/>
            <w:sz w:val="24"/>
            <w:szCs w:val="24"/>
            <w:lang w:val="en-GB"/>
          </w:rPr>
          <w:t>https://www.bristol.ac.uk/news/2019/october/new-mums-careers.html</w:t>
        </w:r>
      </w:hyperlink>
      <w:r w:rsidRPr="417C269C" w:rsidR="417C269C">
        <w:rPr>
          <w:rFonts w:ascii="Arial" w:hAnsi="Arial" w:eastAsia="Arial" w:cs="Arial"/>
          <w:noProof w:val="0"/>
          <w:sz w:val="24"/>
          <w:szCs w:val="24"/>
          <w:lang w:val="en-GB"/>
        </w:rPr>
        <w:t xml:space="preserve">  </w:t>
      </w:r>
    </w:p>
    <w:p w:rsidR="417C269C" w:rsidP="417C269C" w:rsidRDefault="417C269C" w14:paraId="14F991AF" w14:textId="05CE2FC3">
      <w:pPr>
        <w:jc w:val="left"/>
      </w:pPr>
      <w:r w:rsidRPr="417C269C" w:rsidR="417C269C">
        <w:rPr>
          <w:rFonts w:ascii="Arial" w:hAnsi="Arial" w:eastAsia="Arial" w:cs="Arial"/>
          <w:noProof w:val="0"/>
          <w:sz w:val="24"/>
          <w:szCs w:val="24"/>
          <w:lang w:val="en-GB"/>
        </w:rPr>
        <w:t xml:space="preserve"> UK Data Service. (</w:t>
      </w:r>
      <w:proofErr w:type="spellStart"/>
      <w:r w:rsidRPr="417C269C" w:rsidR="417C269C">
        <w:rPr>
          <w:rFonts w:ascii="Arial" w:hAnsi="Arial" w:eastAsia="Arial" w:cs="Arial"/>
          <w:noProof w:val="0"/>
          <w:sz w:val="24"/>
          <w:szCs w:val="24"/>
          <w:lang w:val="en-GB"/>
        </w:rPr>
        <w:t>n.a</w:t>
      </w:r>
      <w:proofErr w:type="spellEnd"/>
      <w:r w:rsidRPr="417C269C" w:rsidR="417C269C">
        <w:rPr>
          <w:rFonts w:ascii="Arial" w:hAnsi="Arial" w:eastAsia="Arial" w:cs="Arial"/>
          <w:noProof w:val="0"/>
          <w:sz w:val="24"/>
          <w:szCs w:val="24"/>
          <w:lang w:val="en-GB"/>
        </w:rPr>
        <w:t xml:space="preserve">). Data Level Documentation. [online] Available at: https://www.ukdataservice.ac.uk/manage-data/document/data-level/qualitative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DA7BA3A"/>
  <w15:docId w15:val="{e9d4e3e1-862c-4800-a69d-07e8bb7ed1b1}"/>
  <w:rsids>
    <w:rsidRoot w:val="4DA7BA3A"/>
    <w:rsid w:val="0ECBB0BA"/>
    <w:rsid w:val="1EC16D95"/>
    <w:rsid w:val="2AFDFB29"/>
    <w:rsid w:val="417C269C"/>
    <w:rsid w:val="4DA7BA3A"/>
    <w:rsid w:val="58275116"/>
    <w:rsid w:val="696906A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9141c54f143443f" /><Relationship Type="http://schemas.openxmlformats.org/officeDocument/2006/relationships/image" Target="/media/image.png" Id="R6576f8a4bfb842ae" /><Relationship Type="http://schemas.openxmlformats.org/officeDocument/2006/relationships/image" Target="/media/image2.png" Id="R9e7f1ec8bd0749a7" /><Relationship Type="http://schemas.openxmlformats.org/officeDocument/2006/relationships/image" Target="/media/image3.png" Id="R1a42520746644dcf" /><Relationship Type="http://schemas.openxmlformats.org/officeDocument/2006/relationships/hyperlink" Target="https://www.acas.org.uk/index.aspx?articleid=1753" TargetMode="External" Id="Recf4252a71a44240" /><Relationship Type="http://schemas.openxmlformats.org/officeDocument/2006/relationships/hyperlink" Target="https://www.ncbi.nlm.nih.gov/pubmed/7395882" TargetMode="External" Id="R482cfbb7a1e440d6" /><Relationship Type="http://schemas.openxmlformats.org/officeDocument/2006/relationships/hyperlink" Target="https://www.england.nhs.uk/wp-content/uploads/2017/04/bitesize-guide-qualitative-research.pdf" TargetMode="External" Id="R889b1786677046fc" /><Relationship Type="http://schemas.openxmlformats.org/officeDocument/2006/relationships/hyperlink" Target="https://realbusiness.co.uk/support-women-returning-maternity-leave-workplace/" TargetMode="External" Id="R16f55b6c83b14a9b" /><Relationship Type="http://schemas.openxmlformats.org/officeDocument/2006/relationships/hyperlink" Target="https://www.thisismoney.co.uk/money/news/article-7601577/The-new-mums-like-facing-agonising-wait-maternity-pay.html" TargetMode="External" Id="Raea53600842b4721" /><Relationship Type="http://schemas.openxmlformats.org/officeDocument/2006/relationships/hyperlink" Target="https://economictimes.indiatimes.com/definition/gantt-chart" TargetMode="External" Id="Rf5ab8864b4f942f6" /><Relationship Type="http://schemas.openxmlformats.org/officeDocument/2006/relationships/hyperlink" Target="https://www.bristol.ac.uk/news/2019/october/new-mums-careers.html" TargetMode="External" Id="R71af24b10e3243b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Renee Bailey (1704422)</dc:creator>
  <keywords/>
  <dc:description/>
  <lastModifiedBy>Renee Bailey (1704422)</lastModifiedBy>
  <revision>7</revision>
  <dcterms:created xsi:type="dcterms:W3CDTF">2019-10-16T14:26:25.8465836Z</dcterms:created>
  <dcterms:modified xsi:type="dcterms:W3CDTF">2019-11-17T17:40:51.7318268Z</dcterms:modified>
</coreProperties>
</file>