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5787A5" w14:textId="19DF1221" w:rsidR="00C912E2" w:rsidRDefault="645631BD" w:rsidP="645631BD">
      <w:pPr>
        <w:jc w:val="center"/>
        <w:rPr>
          <w:rFonts w:ascii="Arial" w:eastAsia="Arial" w:hAnsi="Arial" w:cs="Arial"/>
          <w:sz w:val="36"/>
          <w:szCs w:val="36"/>
          <w:u w:val="single"/>
        </w:rPr>
      </w:pPr>
      <w:r w:rsidRPr="645631BD">
        <w:rPr>
          <w:rFonts w:ascii="Arial" w:eastAsia="Arial" w:hAnsi="Arial" w:cs="Arial"/>
          <w:sz w:val="36"/>
          <w:szCs w:val="36"/>
          <w:u w:val="single"/>
        </w:rPr>
        <w:t>Busy Bees Nursery Team Leaders' Meeting</w:t>
      </w:r>
    </w:p>
    <w:p w14:paraId="41DE97E6" w14:textId="25EDC77D" w:rsidR="645631BD" w:rsidRDefault="645631BD" w:rsidP="645631BD">
      <w:pPr>
        <w:jc w:val="center"/>
      </w:pPr>
      <w:r>
        <w:rPr>
          <w:noProof/>
        </w:rPr>
        <w:drawing>
          <wp:inline distT="0" distB="0" distL="0" distR="0" wp14:anchorId="7E888FD8" wp14:editId="5768CB80">
            <wp:extent cx="1283674" cy="1076334"/>
            <wp:effectExtent l="0" t="0" r="0" b="0"/>
            <wp:docPr id="1683370429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00" t="7936" r="25000" b="10476"/>
                    <a:stretch>
                      <a:fillRect/>
                    </a:stretch>
                  </pic:blipFill>
                  <pic:spPr>
                    <a:xfrm>
                      <a:off x="0" y="0"/>
                      <a:ext cx="1283674" cy="1076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2EEC66" w14:textId="04125E9D" w:rsidR="19F2709F" w:rsidRDefault="19F2709F" w:rsidP="19F2709F">
      <w:pPr>
        <w:jc w:val="center"/>
        <w:rPr>
          <w:rFonts w:ascii="Arial" w:eastAsia="Arial" w:hAnsi="Arial" w:cs="Arial"/>
          <w:sz w:val="24"/>
          <w:szCs w:val="24"/>
        </w:rPr>
      </w:pPr>
      <w:r w:rsidRPr="19F2709F">
        <w:rPr>
          <w:rFonts w:ascii="Arial" w:eastAsia="Arial" w:hAnsi="Arial" w:cs="Arial"/>
          <w:sz w:val="24"/>
          <w:szCs w:val="24"/>
        </w:rPr>
        <w:t>18/01/2018</w:t>
      </w:r>
    </w:p>
    <w:p w14:paraId="293F5BFA" w14:textId="60EE1716" w:rsidR="19F2709F" w:rsidRDefault="645631BD" w:rsidP="645631BD">
      <w:pPr>
        <w:jc w:val="center"/>
        <w:rPr>
          <w:rFonts w:ascii="Arial" w:eastAsia="Arial" w:hAnsi="Arial" w:cs="Arial"/>
          <w:sz w:val="24"/>
          <w:szCs w:val="24"/>
        </w:rPr>
      </w:pPr>
      <w:r w:rsidRPr="645631BD">
        <w:rPr>
          <w:rFonts w:ascii="Arial" w:eastAsia="Arial" w:hAnsi="Arial" w:cs="Arial"/>
          <w:sz w:val="24"/>
          <w:szCs w:val="24"/>
        </w:rPr>
        <w:t>At 11:30am</w:t>
      </w:r>
    </w:p>
    <w:p w14:paraId="69BFC0AD" w14:textId="33D7C43B" w:rsidR="19F2709F" w:rsidRDefault="645631BD" w:rsidP="645631BD">
      <w:pPr>
        <w:jc w:val="center"/>
        <w:rPr>
          <w:rFonts w:ascii="Arial" w:eastAsia="Arial" w:hAnsi="Arial" w:cs="Arial"/>
          <w:sz w:val="24"/>
          <w:szCs w:val="24"/>
        </w:rPr>
      </w:pPr>
      <w:r w:rsidRPr="645631BD">
        <w:rPr>
          <w:rFonts w:ascii="Arial" w:eastAsia="Arial" w:hAnsi="Arial" w:cs="Arial"/>
          <w:sz w:val="24"/>
          <w:szCs w:val="24"/>
        </w:rPr>
        <w:t>In the Manager's Office</w:t>
      </w:r>
    </w:p>
    <w:p w14:paraId="4DCBF372" w14:textId="4D5E6CE3" w:rsidR="19F2709F" w:rsidRDefault="19F2709F" w:rsidP="19F2709F">
      <w:pPr>
        <w:jc w:val="center"/>
        <w:rPr>
          <w:rFonts w:ascii="Arial" w:eastAsia="Arial" w:hAnsi="Arial" w:cs="Arial"/>
          <w:sz w:val="24"/>
          <w:szCs w:val="24"/>
        </w:rPr>
      </w:pPr>
    </w:p>
    <w:p w14:paraId="1F080381" w14:textId="6751CD00" w:rsidR="19F2709F" w:rsidRDefault="645631BD" w:rsidP="645631BD">
      <w:pPr>
        <w:rPr>
          <w:rFonts w:ascii="Arial" w:eastAsia="Arial" w:hAnsi="Arial" w:cs="Arial"/>
          <w:sz w:val="24"/>
          <w:szCs w:val="24"/>
        </w:rPr>
      </w:pPr>
      <w:r w:rsidRPr="645631BD">
        <w:rPr>
          <w:rFonts w:ascii="Arial" w:eastAsia="Arial" w:hAnsi="Arial" w:cs="Arial"/>
          <w:sz w:val="24"/>
          <w:szCs w:val="24"/>
          <w:u w:val="single"/>
        </w:rPr>
        <w:t>Agenda</w:t>
      </w:r>
    </w:p>
    <w:p w14:paraId="32083A7F" w14:textId="51FF906B" w:rsidR="645631BD" w:rsidRDefault="645631BD" w:rsidP="645631BD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645631BD">
        <w:rPr>
          <w:rFonts w:ascii="Arial" w:eastAsia="Arial" w:hAnsi="Arial" w:cs="Arial"/>
          <w:sz w:val="24"/>
          <w:szCs w:val="24"/>
        </w:rPr>
        <w:t>Welcome and Apologies.</w:t>
      </w:r>
    </w:p>
    <w:p w14:paraId="01D948D6" w14:textId="22103C3A" w:rsidR="19F2709F" w:rsidRDefault="645631BD" w:rsidP="645631BD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645631BD">
        <w:rPr>
          <w:rFonts w:ascii="Arial" w:eastAsia="Arial" w:hAnsi="Arial" w:cs="Arial"/>
          <w:sz w:val="24"/>
          <w:szCs w:val="24"/>
        </w:rPr>
        <w:t>General update.</w:t>
      </w:r>
    </w:p>
    <w:p w14:paraId="3B5E0A33" w14:textId="3516C63C" w:rsidR="19F2709F" w:rsidRDefault="645631BD" w:rsidP="645631BD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645631BD">
        <w:rPr>
          <w:rFonts w:ascii="Arial" w:eastAsia="Arial" w:hAnsi="Arial" w:cs="Arial"/>
          <w:sz w:val="24"/>
          <w:szCs w:val="24"/>
        </w:rPr>
        <w:t>Minutes of the last meeting (17/12/2017) and update of action points.</w:t>
      </w:r>
    </w:p>
    <w:p w14:paraId="6C72071F" w14:textId="2981A097" w:rsidR="19F2709F" w:rsidRDefault="645631BD" w:rsidP="645631BD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645631BD">
        <w:rPr>
          <w:rFonts w:ascii="Arial" w:eastAsia="Arial" w:hAnsi="Arial" w:cs="Arial"/>
          <w:sz w:val="24"/>
          <w:szCs w:val="24"/>
        </w:rPr>
        <w:t>Complaints from parents in baby room with regards to log books and covering member of staff.</w:t>
      </w:r>
    </w:p>
    <w:p w14:paraId="26765C2B" w14:textId="62268178" w:rsidR="19F2709F" w:rsidRDefault="645631BD" w:rsidP="645631BD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645631BD">
        <w:rPr>
          <w:rFonts w:ascii="Arial" w:eastAsia="Arial" w:hAnsi="Arial" w:cs="Arial"/>
          <w:sz w:val="24"/>
          <w:szCs w:val="24"/>
        </w:rPr>
        <w:t>Biting incident and parent reactions.</w:t>
      </w:r>
    </w:p>
    <w:p w14:paraId="4CA95245" w14:textId="54594E72" w:rsidR="19F2709F" w:rsidRDefault="645631BD" w:rsidP="645631BD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645631BD">
        <w:rPr>
          <w:rFonts w:ascii="Arial" w:eastAsia="Arial" w:hAnsi="Arial" w:cs="Arial"/>
          <w:sz w:val="24"/>
          <w:szCs w:val="24"/>
        </w:rPr>
        <w:t>Nature Pedagogy – Proposal of developing outdoor play and learning.</w:t>
      </w:r>
    </w:p>
    <w:p w14:paraId="792D852D" w14:textId="131AD70D" w:rsidR="19F2709F" w:rsidRDefault="645631BD" w:rsidP="645631BD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645631BD">
        <w:rPr>
          <w:rFonts w:ascii="Arial" w:eastAsia="Arial" w:hAnsi="Arial" w:cs="Arial"/>
          <w:sz w:val="24"/>
          <w:szCs w:val="24"/>
        </w:rPr>
        <w:t>Student placement.</w:t>
      </w:r>
    </w:p>
    <w:p w14:paraId="131BE9B9" w14:textId="43742668" w:rsidR="19F2709F" w:rsidRDefault="645631BD" w:rsidP="645631BD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645631BD">
        <w:rPr>
          <w:rFonts w:ascii="Arial" w:eastAsia="Arial" w:hAnsi="Arial" w:cs="Arial"/>
          <w:sz w:val="24"/>
          <w:szCs w:val="24"/>
        </w:rPr>
        <w:t>Feedback on issues.</w:t>
      </w:r>
    </w:p>
    <w:p w14:paraId="49C3EA6E" w14:textId="7950A106" w:rsidR="19F2709F" w:rsidRPr="00E64988" w:rsidRDefault="645631BD" w:rsidP="645631BD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645631BD">
        <w:rPr>
          <w:rFonts w:ascii="Arial" w:eastAsia="Arial" w:hAnsi="Arial" w:cs="Arial"/>
          <w:sz w:val="24"/>
          <w:szCs w:val="24"/>
        </w:rPr>
        <w:t>Arrange date for next meeting.</w:t>
      </w:r>
    </w:p>
    <w:p w14:paraId="253E4F27" w14:textId="2C7BB137" w:rsidR="00E64988" w:rsidRDefault="00E64988" w:rsidP="00E64988">
      <w:pPr>
        <w:spacing w:line="480" w:lineRule="auto"/>
        <w:rPr>
          <w:sz w:val="24"/>
          <w:szCs w:val="24"/>
        </w:rPr>
      </w:pPr>
    </w:p>
    <w:p w14:paraId="204A5550" w14:textId="5CC669BA" w:rsidR="00E64988" w:rsidRDefault="00E64988" w:rsidP="00E64988">
      <w:pPr>
        <w:spacing w:line="480" w:lineRule="auto"/>
        <w:rPr>
          <w:sz w:val="24"/>
          <w:szCs w:val="24"/>
        </w:rPr>
      </w:pPr>
    </w:p>
    <w:p w14:paraId="42D2F6C3" w14:textId="4E7A6D8D" w:rsidR="00E64988" w:rsidRDefault="00E64988" w:rsidP="00E64988">
      <w:pPr>
        <w:spacing w:line="480" w:lineRule="auto"/>
        <w:rPr>
          <w:sz w:val="24"/>
          <w:szCs w:val="24"/>
        </w:rPr>
      </w:pPr>
    </w:p>
    <w:p w14:paraId="49C98C6B" w14:textId="3B91AB3B" w:rsidR="00E64988" w:rsidRDefault="00E64988" w:rsidP="00E64988">
      <w:pPr>
        <w:spacing w:line="480" w:lineRule="auto"/>
        <w:rPr>
          <w:sz w:val="24"/>
          <w:szCs w:val="24"/>
        </w:rPr>
      </w:pPr>
    </w:p>
    <w:p w14:paraId="5E62D045" w14:textId="5283FCF7" w:rsidR="00E64988" w:rsidRDefault="00E64988" w:rsidP="00E64988">
      <w:pPr>
        <w:spacing w:line="480" w:lineRule="auto"/>
        <w:rPr>
          <w:sz w:val="24"/>
          <w:szCs w:val="24"/>
        </w:rPr>
      </w:pPr>
    </w:p>
    <w:p w14:paraId="63449EEC" w14:textId="77777777" w:rsidR="00E64988" w:rsidRPr="00E64988" w:rsidRDefault="00E64988" w:rsidP="00E64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lastRenderedPageBreak/>
        <w:t>References.</w:t>
      </w:r>
    </w:p>
    <w:p w14:paraId="4B6F33AF" w14:textId="77777777" w:rsidR="00946063" w:rsidRPr="00E64988" w:rsidRDefault="00946063" w:rsidP="00E649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Brownhill, S. (2014) 'Build Me a Male Role Model!' A Critical Exploration of the Perceived Qualities/Characteristics of Men in the Early Years (0-8) in England’, </w:t>
      </w:r>
      <w:r w:rsidRPr="00E64988">
        <w:rPr>
          <w:rFonts w:ascii="Arial" w:eastAsia="Arial" w:hAnsi="Arial" w:cs="Arial"/>
          <w:i/>
          <w:iCs/>
          <w:sz w:val="24"/>
          <w:szCs w:val="24"/>
        </w:rPr>
        <w:t>Gender and Education</w:t>
      </w:r>
      <w:r w:rsidRPr="00E64988">
        <w:rPr>
          <w:rFonts w:ascii="Arial" w:eastAsia="Arial" w:hAnsi="Arial" w:cs="Arial"/>
          <w:sz w:val="24"/>
          <w:szCs w:val="24"/>
        </w:rPr>
        <w:t>, Volume 26, Issue 3, April, pp. 246-261.</w:t>
      </w:r>
    </w:p>
    <w:p w14:paraId="041EA5A8" w14:textId="77777777" w:rsidR="00946063" w:rsidRPr="00E64988" w:rsidRDefault="00946063" w:rsidP="00E64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Busy Bees Childcare. (2018) 'Busy Bees Childcare' </w:t>
      </w:r>
      <w:hyperlink r:id="rId8">
        <w:r w:rsidRPr="00E64988">
          <w:rPr>
            <w:rStyle w:val="Hyperlink"/>
            <w:rFonts w:ascii="Arial" w:eastAsia="Arial" w:hAnsi="Arial" w:cs="Arial"/>
            <w:sz w:val="24"/>
            <w:szCs w:val="24"/>
          </w:rPr>
          <w:t>https://www.busybeeschildcare.co.uk/New-2011/images/bb-fb.jpg</w:t>
        </w:r>
      </w:hyperlink>
      <w:r w:rsidRPr="00E64988">
        <w:rPr>
          <w:rFonts w:ascii="Arial" w:eastAsia="Arial" w:hAnsi="Arial" w:cs="Arial"/>
          <w:sz w:val="24"/>
          <w:szCs w:val="24"/>
        </w:rPr>
        <w:t xml:space="preserve"> [Accessed: 17</w:t>
      </w:r>
      <w:r w:rsidRPr="00E64988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64988">
        <w:rPr>
          <w:rFonts w:ascii="Arial" w:eastAsia="Arial" w:hAnsi="Arial" w:cs="Arial"/>
          <w:sz w:val="24"/>
          <w:szCs w:val="24"/>
        </w:rPr>
        <w:t xml:space="preserve"> January 2018].</w:t>
      </w:r>
    </w:p>
    <w:p w14:paraId="26C5D2C8" w14:textId="77777777" w:rsidR="00946063" w:rsidRPr="00E64988" w:rsidRDefault="00946063" w:rsidP="00E64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Busy Bees Nurseries. (2018) 'Parents as Partners' </w:t>
      </w:r>
      <w:hyperlink r:id="rId9">
        <w:r w:rsidRPr="00E64988">
          <w:rPr>
            <w:rStyle w:val="Hyperlink"/>
            <w:rFonts w:ascii="Arial" w:eastAsia="Arial" w:hAnsi="Arial" w:cs="Arial"/>
            <w:sz w:val="24"/>
            <w:szCs w:val="24"/>
          </w:rPr>
          <w:t>https://www.busybeeschildcare.co.uk/parents-as-partners</w:t>
        </w:r>
      </w:hyperlink>
      <w:r w:rsidRPr="00E64988">
        <w:rPr>
          <w:rFonts w:ascii="Arial" w:eastAsia="Arial" w:hAnsi="Arial" w:cs="Arial"/>
          <w:sz w:val="24"/>
          <w:szCs w:val="24"/>
        </w:rPr>
        <w:t xml:space="preserve"> [Accessed: 15</w:t>
      </w:r>
      <w:r w:rsidRPr="00E64988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64988">
        <w:rPr>
          <w:rFonts w:ascii="Arial" w:eastAsia="Arial" w:hAnsi="Arial" w:cs="Arial"/>
          <w:sz w:val="24"/>
          <w:szCs w:val="24"/>
        </w:rPr>
        <w:t xml:space="preserve"> January 2018].</w:t>
      </w:r>
    </w:p>
    <w:p w14:paraId="0E3417B4" w14:textId="77777777" w:rsidR="00946063" w:rsidRPr="00E64988" w:rsidRDefault="00946063" w:rsidP="00E64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Careers Wales. (2018) 'Training and study at work' </w:t>
      </w:r>
      <w:hyperlink r:id="rId10">
        <w:r w:rsidRPr="00E64988">
          <w:rPr>
            <w:rStyle w:val="Hyperlink"/>
            <w:rFonts w:ascii="Arial" w:eastAsia="Arial" w:hAnsi="Arial" w:cs="Arial"/>
            <w:sz w:val="24"/>
            <w:szCs w:val="24"/>
          </w:rPr>
          <w:t>www.careerswales.com/en/employers/employment-and-legislation/training-and-study-at-work/</w:t>
        </w:r>
      </w:hyperlink>
      <w:r w:rsidRPr="00E64988">
        <w:rPr>
          <w:rFonts w:ascii="Arial" w:eastAsia="Arial" w:hAnsi="Arial" w:cs="Arial"/>
          <w:sz w:val="24"/>
          <w:szCs w:val="24"/>
        </w:rPr>
        <w:t xml:space="preserve"> [Accessed: 13</w:t>
      </w:r>
      <w:r w:rsidRPr="00E64988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64988">
        <w:rPr>
          <w:rFonts w:ascii="Arial" w:eastAsia="Arial" w:hAnsi="Arial" w:cs="Arial"/>
          <w:sz w:val="24"/>
          <w:szCs w:val="24"/>
        </w:rPr>
        <w:t xml:space="preserve"> January 2018].</w:t>
      </w:r>
    </w:p>
    <w:p w14:paraId="7F7E0E15" w14:textId="77777777" w:rsidR="00946063" w:rsidRPr="00E64988" w:rsidRDefault="00946063" w:rsidP="00E649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Carson, R. (1987) </w:t>
      </w:r>
      <w:r w:rsidRPr="00E64988">
        <w:rPr>
          <w:rFonts w:ascii="Arial" w:eastAsia="Arial" w:hAnsi="Arial" w:cs="Arial"/>
          <w:i/>
          <w:iCs/>
          <w:sz w:val="24"/>
          <w:szCs w:val="24"/>
        </w:rPr>
        <w:t>The Sense of Wonder.</w:t>
      </w:r>
      <w:r w:rsidRPr="00E64988">
        <w:rPr>
          <w:rFonts w:ascii="Arial" w:eastAsia="Arial" w:hAnsi="Arial" w:cs="Arial"/>
          <w:sz w:val="24"/>
          <w:szCs w:val="24"/>
        </w:rPr>
        <w:t xml:space="preserve"> New York: Harper and Row Publishers.</w:t>
      </w:r>
    </w:p>
    <w:p w14:paraId="21EF3697" w14:textId="77777777" w:rsidR="00946063" w:rsidRPr="00E64988" w:rsidRDefault="00946063" w:rsidP="00E649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color w:val="000000" w:themeColor="text1"/>
          <w:sz w:val="24"/>
          <w:szCs w:val="24"/>
        </w:rPr>
        <w:t xml:space="preserve">Children’s Workforce Development Council. (2010) ‘The Common Core of Skills and Knowledge’ </w:t>
      </w:r>
      <w:hyperlink r:id="rId11">
        <w:r w:rsidRPr="00E64988">
          <w:rPr>
            <w:rStyle w:val="Hyperlink"/>
            <w:rFonts w:ascii="Arial" w:eastAsia="Arial" w:hAnsi="Arial" w:cs="Arial"/>
            <w:color w:val="0000FF"/>
            <w:sz w:val="24"/>
            <w:szCs w:val="24"/>
          </w:rPr>
          <w:t>http://www.yor-ok.org.uk/YorOK-Workforce/Common%20core%20of%20skills%20and%20knowledge%20for%20the%20childrens%20workforce.pdf</w:t>
        </w:r>
      </w:hyperlink>
      <w:r w:rsidRPr="00E64988">
        <w:rPr>
          <w:rFonts w:ascii="Arial" w:eastAsia="Arial" w:hAnsi="Arial" w:cs="Arial"/>
          <w:color w:val="0000FF"/>
          <w:sz w:val="24"/>
          <w:szCs w:val="24"/>
        </w:rPr>
        <w:t xml:space="preserve"> </w:t>
      </w:r>
      <w:r w:rsidRPr="00E64988">
        <w:rPr>
          <w:rFonts w:ascii="Arial" w:eastAsia="Arial" w:hAnsi="Arial" w:cs="Arial"/>
          <w:sz w:val="24"/>
          <w:szCs w:val="24"/>
        </w:rPr>
        <w:t>[Accessed:</w:t>
      </w:r>
      <w:r>
        <w:rPr>
          <w:rFonts w:ascii="Arial" w:eastAsia="Arial" w:hAnsi="Arial" w:cs="Arial"/>
          <w:sz w:val="24"/>
          <w:szCs w:val="24"/>
        </w:rPr>
        <w:t xml:space="preserve"> 11</w:t>
      </w:r>
      <w:r w:rsidRPr="00E64988">
        <w:rPr>
          <w:rFonts w:ascii="Arial" w:eastAsia="Arial" w:hAnsi="Arial" w:cs="Arial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sz w:val="24"/>
          <w:szCs w:val="24"/>
        </w:rPr>
        <w:t xml:space="preserve"> January 2018</w:t>
      </w:r>
      <w:r w:rsidRPr="00E64988">
        <w:rPr>
          <w:rFonts w:ascii="Arial" w:eastAsia="Arial" w:hAnsi="Arial" w:cs="Arial"/>
          <w:color w:val="000000" w:themeColor="text1"/>
          <w:sz w:val="24"/>
          <w:szCs w:val="24"/>
        </w:rPr>
        <w:t>].</w:t>
      </w:r>
    </w:p>
    <w:p w14:paraId="710DF52D" w14:textId="77777777" w:rsidR="00946063" w:rsidRPr="00E64988" w:rsidRDefault="00946063" w:rsidP="00E64988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E64988">
        <w:rPr>
          <w:rFonts w:ascii="Arial" w:eastAsia="Arial" w:hAnsi="Arial" w:cs="Arial"/>
          <w:color w:val="000000" w:themeColor="text1"/>
          <w:sz w:val="24"/>
          <w:szCs w:val="24"/>
        </w:rPr>
        <w:t xml:space="preserve">Daly, M., Byers, E. and Taylor, W. (2009) </w:t>
      </w:r>
      <w:r w:rsidRPr="00E64988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Early years management in practice.</w:t>
      </w:r>
      <w:r w:rsidRPr="00E64988">
        <w:rPr>
          <w:rFonts w:ascii="Arial" w:eastAsia="Arial" w:hAnsi="Arial" w:cs="Arial"/>
          <w:color w:val="000000" w:themeColor="text1"/>
          <w:sz w:val="24"/>
          <w:szCs w:val="24"/>
        </w:rPr>
        <w:t xml:space="preserve"> (2nd ed). Oxford: Heinemann.</w:t>
      </w:r>
    </w:p>
    <w:p w14:paraId="3F83B3A3" w14:textId="77777777" w:rsidR="00946063" w:rsidRPr="00E64988" w:rsidRDefault="00946063" w:rsidP="00E64988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E64988">
        <w:rPr>
          <w:rFonts w:ascii="Arial" w:eastAsia="Arial" w:hAnsi="Arial" w:cs="Arial"/>
          <w:color w:val="000000" w:themeColor="text1"/>
          <w:sz w:val="24"/>
          <w:szCs w:val="24"/>
        </w:rPr>
        <w:t xml:space="preserve">Family Lives. (2017) 'Younger children- is it bullying?' </w:t>
      </w:r>
      <w:hyperlink r:id="rId12">
        <w:r w:rsidRPr="00E64988">
          <w:rPr>
            <w:rStyle w:val="Hyperlink"/>
            <w:rFonts w:ascii="Arial" w:eastAsia="Arial" w:hAnsi="Arial" w:cs="Arial"/>
            <w:sz w:val="24"/>
            <w:szCs w:val="24"/>
          </w:rPr>
          <w:t>https://www.bullying.co.uk/advice-for-parents/younger-children-is-it-bullying/</w:t>
        </w:r>
      </w:hyperlink>
      <w:r w:rsidRPr="00E64988">
        <w:rPr>
          <w:rFonts w:ascii="Arial" w:eastAsia="Arial" w:hAnsi="Arial" w:cs="Arial"/>
          <w:sz w:val="24"/>
          <w:szCs w:val="24"/>
        </w:rPr>
        <w:t xml:space="preserve"> [Accessed: 13</w:t>
      </w:r>
      <w:r w:rsidRPr="00E64988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64988">
        <w:rPr>
          <w:rFonts w:ascii="Arial" w:eastAsia="Arial" w:hAnsi="Arial" w:cs="Arial"/>
          <w:sz w:val="24"/>
          <w:szCs w:val="24"/>
        </w:rPr>
        <w:t xml:space="preserve"> January 2018].</w:t>
      </w:r>
    </w:p>
    <w:p w14:paraId="3A8F4A75" w14:textId="77777777" w:rsidR="00946063" w:rsidRPr="00E64988" w:rsidRDefault="00946063" w:rsidP="00E64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Great Britain. (1998) </w:t>
      </w:r>
      <w:r w:rsidRPr="00E64988">
        <w:rPr>
          <w:rFonts w:ascii="Arial" w:eastAsia="Arial" w:hAnsi="Arial" w:cs="Arial"/>
          <w:i/>
          <w:iCs/>
          <w:sz w:val="24"/>
          <w:szCs w:val="24"/>
        </w:rPr>
        <w:t>Data Protection Act 1989.</w:t>
      </w:r>
      <w:r w:rsidRPr="00E64988">
        <w:rPr>
          <w:rFonts w:ascii="Arial" w:eastAsia="Arial" w:hAnsi="Arial" w:cs="Arial"/>
          <w:sz w:val="24"/>
          <w:szCs w:val="24"/>
        </w:rPr>
        <w:t xml:space="preserve"> Chapter 29. London: The Statutory Office. </w:t>
      </w:r>
    </w:p>
    <w:p w14:paraId="262846F8" w14:textId="77777777" w:rsidR="00946063" w:rsidRPr="00E64988" w:rsidRDefault="00946063" w:rsidP="00E64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Great Britain. (2010) </w:t>
      </w:r>
      <w:r w:rsidRPr="00E64988">
        <w:rPr>
          <w:rFonts w:ascii="Arial" w:eastAsia="Arial" w:hAnsi="Arial" w:cs="Arial"/>
          <w:i/>
          <w:iCs/>
          <w:sz w:val="24"/>
          <w:szCs w:val="24"/>
        </w:rPr>
        <w:t>Equality Act 2010.</w:t>
      </w:r>
      <w:r w:rsidRPr="00E64988">
        <w:rPr>
          <w:rFonts w:ascii="Arial" w:eastAsia="Arial" w:hAnsi="Arial" w:cs="Arial"/>
          <w:sz w:val="24"/>
          <w:szCs w:val="24"/>
        </w:rPr>
        <w:t xml:space="preserve"> Charter 15. London: HMSO.</w:t>
      </w:r>
    </w:p>
    <w:p w14:paraId="7237511D" w14:textId="77777777" w:rsidR="00946063" w:rsidRPr="00E64988" w:rsidRDefault="00946063" w:rsidP="00E649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Great Britain: Department for Education. (2004) </w:t>
      </w:r>
      <w:r w:rsidRPr="00E64988">
        <w:rPr>
          <w:rFonts w:ascii="Arial" w:eastAsia="Arial" w:hAnsi="Arial" w:cs="Arial"/>
          <w:i/>
          <w:iCs/>
          <w:sz w:val="24"/>
          <w:szCs w:val="24"/>
        </w:rPr>
        <w:t xml:space="preserve">Children Act 2004. </w:t>
      </w:r>
      <w:r w:rsidRPr="00E64988">
        <w:rPr>
          <w:rFonts w:ascii="Arial" w:eastAsia="Arial" w:hAnsi="Arial" w:cs="Arial"/>
          <w:sz w:val="24"/>
          <w:szCs w:val="24"/>
        </w:rPr>
        <w:t>Chapter 31. London, HMSO.</w:t>
      </w:r>
    </w:p>
    <w:p w14:paraId="4F2FA824" w14:textId="77777777" w:rsidR="00946063" w:rsidRPr="00E64988" w:rsidRDefault="00946063" w:rsidP="00E64988">
      <w:pPr>
        <w:spacing w:line="360" w:lineRule="auto"/>
        <w:jc w:val="both"/>
        <w:rPr>
          <w:rFonts w:ascii="Arial" w:eastAsia="Arial" w:hAnsi="Arial" w:cs="Arial"/>
          <w:color w:val="333333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lastRenderedPageBreak/>
        <w:t xml:space="preserve">John Muir Trust. (no date) 'Is the John Muir Award suitable for you and your group?' </w:t>
      </w:r>
      <w:hyperlink r:id="rId13">
        <w:r w:rsidRPr="00E64988">
          <w:rPr>
            <w:rStyle w:val="Hyperlink"/>
            <w:rFonts w:ascii="Arial" w:eastAsia="Arial" w:hAnsi="Arial" w:cs="Arial"/>
            <w:sz w:val="24"/>
            <w:szCs w:val="24"/>
          </w:rPr>
          <w:t>https://www.johnmuirtrust.org/award-suitability</w:t>
        </w:r>
      </w:hyperlink>
      <w:r w:rsidRPr="00E64988">
        <w:rPr>
          <w:rFonts w:ascii="Arial" w:eastAsia="Arial" w:hAnsi="Arial" w:cs="Arial"/>
          <w:sz w:val="24"/>
          <w:szCs w:val="24"/>
        </w:rPr>
        <w:t xml:space="preserve"> [Accessed: 16</w:t>
      </w:r>
      <w:r w:rsidRPr="00E64988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64988">
        <w:rPr>
          <w:rFonts w:ascii="Arial" w:eastAsia="Arial" w:hAnsi="Arial" w:cs="Arial"/>
          <w:sz w:val="24"/>
          <w:szCs w:val="24"/>
        </w:rPr>
        <w:t xml:space="preserve"> January 2018].</w:t>
      </w:r>
    </w:p>
    <w:p w14:paraId="7252486A" w14:textId="77777777" w:rsidR="00946063" w:rsidRPr="00E64988" w:rsidRDefault="00946063" w:rsidP="00E64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Johnson, J. (2015) </w:t>
      </w:r>
      <w:r w:rsidRPr="00E64988">
        <w:rPr>
          <w:rFonts w:ascii="Arial" w:eastAsia="Arial" w:hAnsi="Arial" w:cs="Arial"/>
          <w:i/>
          <w:iCs/>
          <w:sz w:val="24"/>
          <w:szCs w:val="24"/>
        </w:rPr>
        <w:t xml:space="preserve">How to Be a Great Leader in Early Years. </w:t>
      </w:r>
      <w:r w:rsidRPr="00E64988">
        <w:rPr>
          <w:rFonts w:ascii="Arial" w:eastAsia="Arial" w:hAnsi="Arial" w:cs="Arial"/>
          <w:sz w:val="24"/>
          <w:szCs w:val="24"/>
        </w:rPr>
        <w:t>London: Jessica Kingsley Publishers.</w:t>
      </w:r>
    </w:p>
    <w:p w14:paraId="59B0F475" w14:textId="77777777" w:rsidR="00946063" w:rsidRPr="00E64988" w:rsidRDefault="00946063" w:rsidP="00E649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Meithrinfa Camau Tirion. (2010) ‘Policy’s’  </w:t>
      </w:r>
      <w:hyperlink r:id="rId14">
        <w:r w:rsidRPr="00E64988">
          <w:rPr>
            <w:rStyle w:val="Hyperlink"/>
            <w:rFonts w:ascii="Arial" w:eastAsia="Arial" w:hAnsi="Arial" w:cs="Arial"/>
            <w:sz w:val="24"/>
            <w:szCs w:val="24"/>
          </w:rPr>
          <w:t>http://www.camautirion.co.uk/ct_policies_english.pdf</w:t>
        </w:r>
      </w:hyperlink>
      <w:r w:rsidRPr="00E64988">
        <w:rPr>
          <w:rFonts w:ascii="Arial" w:eastAsia="Arial" w:hAnsi="Arial" w:cs="Arial"/>
          <w:sz w:val="24"/>
          <w:szCs w:val="24"/>
        </w:rPr>
        <w:t xml:space="preserve"> [Accessed: 14th January 2018].</w:t>
      </w:r>
    </w:p>
    <w:p w14:paraId="749F0059" w14:textId="5B20B0C7" w:rsidR="00946063" w:rsidRPr="00E64988" w:rsidRDefault="00946063" w:rsidP="00E649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>Mindstretchers</w:t>
      </w:r>
      <w:r>
        <w:rPr>
          <w:rFonts w:ascii="Arial" w:eastAsia="Arial" w:hAnsi="Arial" w:cs="Arial"/>
          <w:sz w:val="24"/>
          <w:szCs w:val="24"/>
        </w:rPr>
        <w:t>.</w:t>
      </w:r>
      <w:bookmarkStart w:id="0" w:name="_GoBack"/>
      <w:bookmarkEnd w:id="0"/>
      <w:r w:rsidRPr="00E64988">
        <w:rPr>
          <w:rFonts w:ascii="Arial" w:eastAsia="Arial" w:hAnsi="Arial" w:cs="Arial"/>
          <w:sz w:val="24"/>
          <w:szCs w:val="24"/>
        </w:rPr>
        <w:t xml:space="preserve"> (2017) ‘Pre- Birth to 3: Nurture through Nature Training Course’ </w:t>
      </w:r>
      <w:hyperlink r:id="rId15" w:anchor="widget=course?course_code=MS07">
        <w:r w:rsidRPr="00E64988">
          <w:rPr>
            <w:rStyle w:val="Hyperlink"/>
            <w:rFonts w:ascii="Arial" w:eastAsia="Arial" w:hAnsi="Arial" w:cs="Arial"/>
            <w:sz w:val="24"/>
            <w:szCs w:val="24"/>
          </w:rPr>
          <w:t>http://www.mindstretchers.co.uk/training/training-dates.html#widget=course?course_code=MS07</w:t>
        </w:r>
      </w:hyperlink>
      <w:r w:rsidRPr="00E64988">
        <w:rPr>
          <w:rFonts w:ascii="Arial" w:eastAsia="Arial" w:hAnsi="Arial" w:cs="Arial"/>
          <w:sz w:val="24"/>
          <w:szCs w:val="24"/>
        </w:rPr>
        <w:t xml:space="preserve"> [Accessed 12</w:t>
      </w:r>
      <w:r w:rsidRPr="00E64988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64988">
        <w:rPr>
          <w:rFonts w:ascii="Arial" w:eastAsia="Arial" w:hAnsi="Arial" w:cs="Arial"/>
          <w:sz w:val="24"/>
          <w:szCs w:val="24"/>
        </w:rPr>
        <w:t xml:space="preserve"> January 2018].</w:t>
      </w:r>
    </w:p>
    <w:p w14:paraId="12DD39FD" w14:textId="77777777" w:rsidR="00946063" w:rsidRPr="00E64988" w:rsidRDefault="00946063" w:rsidP="00E64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Newstead, S. and Isles-Buck, E. (2012) </w:t>
      </w:r>
      <w:r w:rsidRPr="00E64988">
        <w:rPr>
          <w:rFonts w:ascii="Arial" w:eastAsia="Arial" w:hAnsi="Arial" w:cs="Arial"/>
          <w:i/>
          <w:iCs/>
          <w:sz w:val="24"/>
          <w:szCs w:val="24"/>
        </w:rPr>
        <w:t xml:space="preserve">Essential Skills for Managers of Child-Centred Settings. </w:t>
      </w:r>
      <w:r w:rsidRPr="00E64988">
        <w:rPr>
          <w:rFonts w:ascii="Arial" w:eastAsia="Arial" w:hAnsi="Arial" w:cs="Arial"/>
          <w:sz w:val="24"/>
          <w:szCs w:val="24"/>
        </w:rPr>
        <w:t>(2</w:t>
      </w:r>
      <w:r w:rsidRPr="00E64988">
        <w:rPr>
          <w:rFonts w:ascii="Arial" w:eastAsia="Arial" w:hAnsi="Arial" w:cs="Arial"/>
          <w:sz w:val="24"/>
          <w:szCs w:val="24"/>
          <w:vertAlign w:val="superscript"/>
        </w:rPr>
        <w:t>nd</w:t>
      </w:r>
      <w:r w:rsidRPr="00E64988">
        <w:rPr>
          <w:rFonts w:ascii="Arial" w:eastAsia="Arial" w:hAnsi="Arial" w:cs="Arial"/>
          <w:sz w:val="24"/>
          <w:szCs w:val="24"/>
        </w:rPr>
        <w:t xml:space="preserve"> ed) Oxon: Routledge.</w:t>
      </w:r>
    </w:p>
    <w:p w14:paraId="4C0668DD" w14:textId="77777777" w:rsidR="00946063" w:rsidRPr="00E64988" w:rsidRDefault="00946063" w:rsidP="00E64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Northouse, P. G. (2016) </w:t>
      </w:r>
      <w:r w:rsidRPr="00E64988">
        <w:rPr>
          <w:rFonts w:ascii="Arial" w:eastAsia="Arial" w:hAnsi="Arial" w:cs="Arial"/>
          <w:i/>
          <w:iCs/>
          <w:sz w:val="24"/>
          <w:szCs w:val="24"/>
        </w:rPr>
        <w:t>Leadership: Theory and Practice.</w:t>
      </w:r>
      <w:r w:rsidRPr="00E64988">
        <w:rPr>
          <w:rFonts w:ascii="Arial" w:eastAsia="Arial" w:hAnsi="Arial" w:cs="Arial"/>
          <w:sz w:val="24"/>
          <w:szCs w:val="24"/>
        </w:rPr>
        <w:t xml:space="preserve"> (7</w:t>
      </w:r>
      <w:r w:rsidRPr="00E64988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64988">
        <w:rPr>
          <w:rFonts w:ascii="Arial" w:eastAsia="Arial" w:hAnsi="Arial" w:cs="Arial"/>
          <w:sz w:val="24"/>
          <w:szCs w:val="24"/>
        </w:rPr>
        <w:t xml:space="preserve"> ed) London: SAGE Publications Ltd.</w:t>
      </w:r>
    </w:p>
    <w:p w14:paraId="2CF1CAD7" w14:textId="77777777" w:rsidR="00946063" w:rsidRPr="00E64988" w:rsidRDefault="00946063" w:rsidP="00E649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>NSPCC</w:t>
      </w:r>
      <w:r>
        <w:rPr>
          <w:rFonts w:ascii="Arial" w:eastAsia="Arial" w:hAnsi="Arial" w:cs="Arial"/>
          <w:sz w:val="24"/>
          <w:szCs w:val="24"/>
        </w:rPr>
        <w:t>.</w:t>
      </w:r>
      <w:r w:rsidRPr="00E64988">
        <w:rPr>
          <w:rFonts w:ascii="Arial" w:eastAsia="Arial" w:hAnsi="Arial" w:cs="Arial"/>
          <w:sz w:val="24"/>
          <w:szCs w:val="24"/>
        </w:rPr>
        <w:t xml:space="preserve"> (2014) ‘Information sharing and Confidentiality for Practitioners - things to know and issues to consider’ </w:t>
      </w:r>
      <w:hyperlink r:id="rId16">
        <w:r w:rsidRPr="00E64988">
          <w:rPr>
            <w:rStyle w:val="Hyperlink"/>
            <w:rFonts w:ascii="Arial" w:eastAsia="Arial" w:hAnsi="Arial" w:cs="Arial"/>
            <w:sz w:val="24"/>
            <w:szCs w:val="24"/>
          </w:rPr>
          <w:t>https://www.nspcc.org.uk/globalassets/documents/information-service/information-sharing-confidentiality-practitioners.pdf</w:t>
        </w:r>
      </w:hyperlink>
      <w:r w:rsidRPr="00E64988">
        <w:rPr>
          <w:rFonts w:ascii="Arial" w:eastAsia="Arial" w:hAnsi="Arial" w:cs="Arial"/>
          <w:sz w:val="24"/>
          <w:szCs w:val="24"/>
        </w:rPr>
        <w:t xml:space="preserve"> [Accessed: 12th January 2018]. </w:t>
      </w:r>
    </w:p>
    <w:p w14:paraId="52FF6ACD" w14:textId="77777777" w:rsidR="00946063" w:rsidRPr="00E64988" w:rsidRDefault="00946063" w:rsidP="00E64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O’Sullivan, J. and Chambers, S. (2012) </w:t>
      </w:r>
      <w:r w:rsidRPr="00E64988">
        <w:rPr>
          <w:rFonts w:ascii="Arial" w:eastAsia="Arial" w:hAnsi="Arial" w:cs="Arial"/>
          <w:i/>
          <w:iCs/>
          <w:sz w:val="24"/>
          <w:szCs w:val="24"/>
        </w:rPr>
        <w:t>Men Working in Child Care: Does it Matter to Children? What do They Say?</w:t>
      </w:r>
      <w:r w:rsidRPr="00E64988">
        <w:rPr>
          <w:rFonts w:ascii="Arial" w:eastAsia="Arial" w:hAnsi="Arial" w:cs="Arial"/>
          <w:sz w:val="24"/>
          <w:szCs w:val="24"/>
        </w:rPr>
        <w:t xml:space="preserve"> London: London Early Years Foundation. [On-line]. Available at: </w:t>
      </w:r>
      <w:hyperlink r:id="rId17">
        <w:r w:rsidRPr="00E64988">
          <w:rPr>
            <w:rStyle w:val="Hyperlink"/>
            <w:rFonts w:ascii="Arial" w:eastAsia="Arial" w:hAnsi="Arial" w:cs="Arial"/>
            <w:sz w:val="24"/>
            <w:szCs w:val="24"/>
          </w:rPr>
          <w:t>https://issuu.com/leyf/docs/leyf-research-report-men-working-in-childcare-2012</w:t>
        </w:r>
      </w:hyperlink>
      <w:r w:rsidRPr="00E64988">
        <w:rPr>
          <w:rFonts w:ascii="Arial" w:eastAsia="Arial" w:hAnsi="Arial" w:cs="Arial"/>
          <w:sz w:val="24"/>
          <w:szCs w:val="24"/>
        </w:rPr>
        <w:t xml:space="preserve"> [Accessed: 11</w:t>
      </w:r>
      <w:r w:rsidRPr="00E64988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64988">
        <w:rPr>
          <w:rFonts w:ascii="Arial" w:eastAsia="Arial" w:hAnsi="Arial" w:cs="Arial"/>
          <w:sz w:val="24"/>
          <w:szCs w:val="24"/>
        </w:rPr>
        <w:t xml:space="preserve"> January 2018].</w:t>
      </w:r>
    </w:p>
    <w:p w14:paraId="2BB12C5D" w14:textId="77777777" w:rsidR="00946063" w:rsidRPr="00E64988" w:rsidRDefault="00946063" w:rsidP="00E64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Play Spaces Brechin. (2017) 'Policy and Procedure for Accidents and Incidents' </w:t>
      </w:r>
      <w:hyperlink r:id="rId18">
        <w:r w:rsidRPr="00E64988">
          <w:rPr>
            <w:rStyle w:val="Hyperlink"/>
            <w:rFonts w:ascii="Arial" w:eastAsia="Arial" w:hAnsi="Arial" w:cs="Arial"/>
            <w:sz w:val="24"/>
            <w:szCs w:val="24"/>
          </w:rPr>
          <w:t>http://www.playspacesbrechin.co.uk/Accidents%20and%20Incidents%20.pdf</w:t>
        </w:r>
      </w:hyperlink>
      <w:r w:rsidRPr="00E64988">
        <w:rPr>
          <w:rFonts w:ascii="Arial" w:eastAsia="Arial" w:hAnsi="Arial" w:cs="Arial"/>
          <w:sz w:val="24"/>
          <w:szCs w:val="24"/>
        </w:rPr>
        <w:t xml:space="preserve"> [Accessed: 13</w:t>
      </w:r>
      <w:r w:rsidRPr="00E64988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64988">
        <w:rPr>
          <w:rFonts w:ascii="Arial" w:eastAsia="Arial" w:hAnsi="Arial" w:cs="Arial"/>
          <w:sz w:val="24"/>
          <w:szCs w:val="24"/>
        </w:rPr>
        <w:t xml:space="preserve"> January 2018].</w:t>
      </w:r>
    </w:p>
    <w:p w14:paraId="46FFC938" w14:textId="77777777" w:rsidR="00946063" w:rsidRPr="00E64988" w:rsidRDefault="00946063" w:rsidP="00E64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Rentzou, K, &amp; Ziganitidou, K. (2009). ‘Greek Male Early Childhood Educators: Self and Societal Perceptions towards Their Chosen Profession’, </w:t>
      </w:r>
      <w:r w:rsidRPr="00E64988">
        <w:rPr>
          <w:rFonts w:ascii="Arial" w:eastAsia="Arial" w:hAnsi="Arial" w:cs="Arial"/>
          <w:i/>
          <w:iCs/>
          <w:sz w:val="24"/>
          <w:szCs w:val="24"/>
        </w:rPr>
        <w:t>Early Years: An International Journal of Research and Development</w:t>
      </w:r>
      <w:r w:rsidRPr="00E64988">
        <w:rPr>
          <w:rFonts w:ascii="Arial" w:eastAsia="Arial" w:hAnsi="Arial" w:cs="Arial"/>
          <w:sz w:val="24"/>
          <w:szCs w:val="24"/>
        </w:rPr>
        <w:t>, Volume 29, Issue 3, October, pp. 271-279.</w:t>
      </w:r>
    </w:p>
    <w:p w14:paraId="5DD75696" w14:textId="77777777" w:rsidR="00946063" w:rsidRPr="00E64988" w:rsidRDefault="00946063" w:rsidP="00E649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Simon, A., Owen, C., Hollingworth, K. and Rutter, J. (2015) Provision and Use of Preschool Childcare in Britain. London: UCL Institute of Education. [On-line]. Available </w:t>
      </w:r>
      <w:r w:rsidRPr="00E64988">
        <w:rPr>
          <w:rFonts w:ascii="Arial" w:eastAsia="Arial" w:hAnsi="Arial" w:cs="Arial"/>
          <w:sz w:val="24"/>
          <w:szCs w:val="24"/>
        </w:rPr>
        <w:lastRenderedPageBreak/>
        <w:t xml:space="preserve">at: </w:t>
      </w:r>
      <w:hyperlink r:id="rId19">
        <w:r w:rsidRPr="00E64988">
          <w:rPr>
            <w:rStyle w:val="Hyperlink"/>
            <w:rFonts w:ascii="Arial" w:eastAsia="Arial" w:hAnsi="Arial" w:cs="Arial"/>
            <w:sz w:val="24"/>
            <w:szCs w:val="24"/>
          </w:rPr>
          <w:t>http://www.ucl.ac.uk/childcareinbritain/research-outputs/documents/Childcare-In-Britain-WEB.pdf</w:t>
        </w:r>
      </w:hyperlink>
      <w:r w:rsidRPr="00E64988">
        <w:rPr>
          <w:rFonts w:ascii="Arial" w:eastAsia="Arial" w:hAnsi="Arial" w:cs="Arial"/>
          <w:sz w:val="24"/>
          <w:szCs w:val="24"/>
        </w:rPr>
        <w:t xml:space="preserve"> [Accessed: 11</w:t>
      </w:r>
      <w:r w:rsidRPr="00E64988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64988">
        <w:rPr>
          <w:rFonts w:ascii="Arial" w:eastAsia="Arial" w:hAnsi="Arial" w:cs="Arial"/>
          <w:sz w:val="24"/>
          <w:szCs w:val="24"/>
        </w:rPr>
        <w:t xml:space="preserve"> January 2018].</w:t>
      </w:r>
    </w:p>
    <w:p w14:paraId="2921B241" w14:textId="77777777" w:rsidR="00946063" w:rsidRPr="00E64988" w:rsidRDefault="00946063" w:rsidP="00E64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Social Care Wales. (2017) </w:t>
      </w:r>
      <w:r w:rsidRPr="00E64988">
        <w:rPr>
          <w:rFonts w:ascii="Arial" w:eastAsia="Arial" w:hAnsi="Arial" w:cs="Arial"/>
          <w:i/>
          <w:iCs/>
          <w:sz w:val="24"/>
          <w:szCs w:val="24"/>
        </w:rPr>
        <w:t xml:space="preserve">List of Required Qualifications to work within early years and childcare in Wales. </w:t>
      </w:r>
      <w:r w:rsidRPr="00E64988">
        <w:rPr>
          <w:rFonts w:ascii="Arial" w:eastAsia="Arial" w:hAnsi="Arial" w:cs="Arial"/>
          <w:sz w:val="24"/>
          <w:szCs w:val="24"/>
        </w:rPr>
        <w:t>Cardiff: Welsh Government.</w:t>
      </w:r>
    </w:p>
    <w:p w14:paraId="0CC02176" w14:textId="77777777" w:rsidR="00946063" w:rsidRPr="00E64988" w:rsidRDefault="00946063" w:rsidP="00E649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Stonehouse, A. (2008) ‘Biting in Child Care’ </w:t>
      </w:r>
      <w:hyperlink r:id="rId20">
        <w:r w:rsidRPr="00E64988">
          <w:rPr>
            <w:rStyle w:val="Hyperlink"/>
            <w:rFonts w:ascii="Arial" w:eastAsia="Arial" w:hAnsi="Arial" w:cs="Arial"/>
            <w:sz w:val="24"/>
            <w:szCs w:val="24"/>
          </w:rPr>
          <w:t>http://ncac.acecqa.gov.au/family-resources/factsheets/biting.pdf</w:t>
        </w:r>
      </w:hyperlink>
      <w:r w:rsidRPr="00E64988">
        <w:rPr>
          <w:rFonts w:ascii="Arial" w:eastAsia="Arial" w:hAnsi="Arial" w:cs="Arial"/>
          <w:sz w:val="24"/>
          <w:szCs w:val="24"/>
        </w:rPr>
        <w:t xml:space="preserve"> [Accessed: 14th January 2018].</w:t>
      </w:r>
    </w:p>
    <w:p w14:paraId="41D06809" w14:textId="77777777" w:rsidR="00946063" w:rsidRPr="00E64988" w:rsidRDefault="00946063" w:rsidP="00E64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Truly Scrumptious Early Years Nursery. (2018) </w:t>
      </w:r>
      <w:r>
        <w:rPr>
          <w:rFonts w:ascii="Arial" w:eastAsia="Arial" w:hAnsi="Arial" w:cs="Arial"/>
          <w:sz w:val="24"/>
          <w:szCs w:val="24"/>
        </w:rPr>
        <w:t>‘</w:t>
      </w:r>
      <w:r w:rsidRPr="00E64988">
        <w:rPr>
          <w:rFonts w:ascii="Arial" w:eastAsia="Arial" w:hAnsi="Arial" w:cs="Arial"/>
          <w:i/>
          <w:iCs/>
          <w:sz w:val="24"/>
          <w:szCs w:val="24"/>
        </w:rPr>
        <w:t>Confidentiality Policy</w:t>
      </w:r>
      <w:r w:rsidRPr="00E64988"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z w:val="24"/>
          <w:szCs w:val="24"/>
        </w:rPr>
        <w:t>’</w:t>
      </w:r>
      <w:r w:rsidRPr="00E64988">
        <w:rPr>
          <w:rFonts w:ascii="Arial" w:eastAsia="Arial" w:hAnsi="Arial" w:cs="Arial"/>
          <w:sz w:val="24"/>
          <w:szCs w:val="24"/>
        </w:rPr>
        <w:t xml:space="preserve"> </w:t>
      </w:r>
      <w:hyperlink r:id="rId21">
        <w:r w:rsidRPr="00E64988">
          <w:rPr>
            <w:rStyle w:val="Hyperlink"/>
            <w:rFonts w:ascii="Arial" w:eastAsia="Arial" w:hAnsi="Arial" w:cs="Arial"/>
            <w:sz w:val="24"/>
            <w:szCs w:val="24"/>
          </w:rPr>
          <w:t>https://www.trulyscrumptiousnursery.co.uk/policies-procedures/confidentiality-policy//</w:t>
        </w:r>
      </w:hyperlink>
      <w:r w:rsidRPr="00E64988">
        <w:rPr>
          <w:rFonts w:ascii="Arial" w:eastAsia="Arial" w:hAnsi="Arial" w:cs="Arial"/>
          <w:sz w:val="24"/>
          <w:szCs w:val="24"/>
        </w:rPr>
        <w:t xml:space="preserve"> [Accessed: 13</w:t>
      </w:r>
      <w:r w:rsidRPr="00E64988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64988">
        <w:rPr>
          <w:rFonts w:ascii="Arial" w:eastAsia="Arial" w:hAnsi="Arial" w:cs="Arial"/>
          <w:sz w:val="24"/>
          <w:szCs w:val="24"/>
        </w:rPr>
        <w:t xml:space="preserve"> January 2018]. </w:t>
      </w:r>
    </w:p>
    <w:p w14:paraId="7333F5A3" w14:textId="77777777" w:rsidR="00946063" w:rsidRPr="00E64988" w:rsidRDefault="00946063" w:rsidP="00E649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  <w:lang w:val="en-US"/>
        </w:rPr>
        <w:t>UNICEF</w:t>
      </w:r>
      <w:r>
        <w:rPr>
          <w:rFonts w:ascii="Arial" w:eastAsia="Arial" w:hAnsi="Arial" w:cs="Arial"/>
          <w:sz w:val="24"/>
          <w:szCs w:val="24"/>
          <w:lang w:val="en-US"/>
        </w:rPr>
        <w:t>.</w:t>
      </w:r>
      <w:r w:rsidRPr="00E64988">
        <w:rPr>
          <w:rFonts w:ascii="Arial" w:eastAsia="Arial" w:hAnsi="Arial" w:cs="Arial"/>
          <w:sz w:val="24"/>
          <w:szCs w:val="24"/>
          <w:lang w:val="en-US"/>
        </w:rPr>
        <w:t xml:space="preserve"> (1989) ‘The United Nations Convention on the Rights of the Child’, </w:t>
      </w:r>
      <w:hyperlink r:id="rId22">
        <w:r w:rsidRPr="00E64988">
          <w:rPr>
            <w:rStyle w:val="Hyperlink"/>
            <w:rFonts w:ascii="Arial" w:eastAsia="Arial" w:hAnsi="Arial" w:cs="Arial"/>
            <w:sz w:val="24"/>
            <w:szCs w:val="24"/>
            <w:lang w:val="en-US"/>
          </w:rPr>
          <w:t>http://www.unicef.org.uk/Documents/Publication-pdfs/UNCRC_PRESS200910web.pdf</w:t>
        </w:r>
      </w:hyperlink>
      <w:r w:rsidRPr="00E64988">
        <w:rPr>
          <w:rFonts w:ascii="Arial" w:eastAsia="Arial" w:hAnsi="Arial" w:cs="Arial"/>
          <w:sz w:val="24"/>
          <w:szCs w:val="24"/>
          <w:lang w:val="en-US"/>
        </w:rPr>
        <w:t xml:space="preserve"> [Accessed: 10th January 2018]. </w:t>
      </w:r>
    </w:p>
    <w:p w14:paraId="2B635C49" w14:textId="77777777" w:rsidR="00946063" w:rsidRPr="00E64988" w:rsidRDefault="00946063" w:rsidP="00E649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Warden, C. (2005) </w:t>
      </w:r>
      <w:r w:rsidRPr="00E64988">
        <w:rPr>
          <w:rFonts w:ascii="Arial" w:eastAsia="Arial" w:hAnsi="Arial" w:cs="Arial"/>
          <w:i/>
          <w:iCs/>
          <w:sz w:val="24"/>
          <w:szCs w:val="24"/>
        </w:rPr>
        <w:t xml:space="preserve">The Potential of a Puddle. </w:t>
      </w:r>
      <w:r w:rsidRPr="00E64988">
        <w:rPr>
          <w:rFonts w:ascii="Arial" w:eastAsia="Arial" w:hAnsi="Arial" w:cs="Arial"/>
          <w:sz w:val="24"/>
          <w:szCs w:val="24"/>
        </w:rPr>
        <w:t>Auchterarder: Mindstretchers.</w:t>
      </w:r>
    </w:p>
    <w:p w14:paraId="1DD82FEB" w14:textId="77777777" w:rsidR="00946063" w:rsidRPr="00E64988" w:rsidRDefault="00946063" w:rsidP="00E649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Warden, C. (2006) </w:t>
      </w:r>
      <w:r w:rsidRPr="00E64988">
        <w:rPr>
          <w:rFonts w:ascii="Arial" w:eastAsia="Arial" w:hAnsi="Arial" w:cs="Arial"/>
          <w:i/>
          <w:iCs/>
          <w:sz w:val="24"/>
          <w:szCs w:val="24"/>
        </w:rPr>
        <w:t>Talking and Thinking Floorbooks: Using ‘Big Book Planners to consult children</w:t>
      </w:r>
      <w:r w:rsidRPr="00E64988">
        <w:rPr>
          <w:rFonts w:ascii="Arial" w:eastAsia="Arial" w:hAnsi="Arial" w:cs="Arial"/>
          <w:sz w:val="24"/>
          <w:szCs w:val="24"/>
        </w:rPr>
        <w:t>. Auchterarder: Mindstretchers.</w:t>
      </w:r>
    </w:p>
    <w:p w14:paraId="09B30438" w14:textId="77777777" w:rsidR="00946063" w:rsidRPr="00E64988" w:rsidRDefault="00946063" w:rsidP="00E649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>Welsh Government</w:t>
      </w:r>
      <w:r>
        <w:rPr>
          <w:rFonts w:ascii="Arial" w:eastAsia="Arial" w:hAnsi="Arial" w:cs="Arial"/>
          <w:sz w:val="24"/>
          <w:szCs w:val="24"/>
        </w:rPr>
        <w:t>.</w:t>
      </w:r>
      <w:r w:rsidRPr="00E64988">
        <w:rPr>
          <w:rFonts w:ascii="Arial" w:eastAsia="Arial" w:hAnsi="Arial" w:cs="Arial"/>
          <w:sz w:val="24"/>
          <w:szCs w:val="24"/>
        </w:rPr>
        <w:t xml:space="preserve"> (2014) ‘Wales – a Play Friendly Country’ </w:t>
      </w:r>
      <w:hyperlink r:id="rId23">
        <w:r w:rsidRPr="00E64988">
          <w:rPr>
            <w:rStyle w:val="Hyperlink"/>
            <w:rFonts w:ascii="Arial" w:eastAsia="Arial" w:hAnsi="Arial" w:cs="Arial"/>
            <w:sz w:val="24"/>
            <w:szCs w:val="24"/>
          </w:rPr>
          <w:t>http://gov.wales/docs/dsjlg/publications/cyp/141007-wales-a-play-friendly-country-en.pdf</w:t>
        </w:r>
      </w:hyperlink>
      <w:r w:rsidRPr="00E64988">
        <w:rPr>
          <w:rFonts w:ascii="Arial" w:eastAsia="Arial" w:hAnsi="Arial" w:cs="Arial"/>
          <w:sz w:val="24"/>
          <w:szCs w:val="24"/>
        </w:rPr>
        <w:t xml:space="preserve">    [Accessed 12</w:t>
      </w:r>
      <w:r w:rsidRPr="00E64988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64988">
        <w:rPr>
          <w:rFonts w:ascii="Arial" w:eastAsia="Arial" w:hAnsi="Arial" w:cs="Arial"/>
          <w:sz w:val="24"/>
          <w:szCs w:val="24"/>
        </w:rPr>
        <w:t xml:space="preserve"> January 2018].</w:t>
      </w:r>
    </w:p>
    <w:p w14:paraId="33B59483" w14:textId="77777777" w:rsidR="00946063" w:rsidRPr="00E64988" w:rsidRDefault="00946063" w:rsidP="00E64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>Welsh Government. (2016)</w:t>
      </w:r>
      <w:r w:rsidRPr="00E64988">
        <w:rPr>
          <w:rFonts w:ascii="Arial" w:eastAsia="Arial" w:hAnsi="Arial" w:cs="Arial"/>
          <w:i/>
          <w:iCs/>
          <w:sz w:val="24"/>
          <w:szCs w:val="24"/>
        </w:rPr>
        <w:t xml:space="preserve"> National Minimum Standards for regulated childcare for children up to the age of 12 years.</w:t>
      </w:r>
      <w:r w:rsidRPr="00E64988">
        <w:rPr>
          <w:rFonts w:ascii="Arial" w:eastAsia="Arial" w:hAnsi="Arial" w:cs="Arial"/>
          <w:sz w:val="24"/>
          <w:szCs w:val="24"/>
        </w:rPr>
        <w:t xml:space="preserve"> Cardiff: Welsh Government.</w:t>
      </w:r>
    </w:p>
    <w:p w14:paraId="580F39F5" w14:textId="77777777" w:rsidR="00946063" w:rsidRPr="00E64988" w:rsidRDefault="00946063" w:rsidP="00E649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  <w:lang w:val="en"/>
        </w:rPr>
        <w:t xml:space="preserve">West Sussex County Council. (2015) ‘Practitioner's Guidance’ </w:t>
      </w:r>
      <w:hyperlink r:id="rId24">
        <w:r w:rsidRPr="00E64988">
          <w:rPr>
            <w:rStyle w:val="Hyperlink"/>
            <w:rFonts w:ascii="Arial" w:eastAsia="Arial" w:hAnsi="Arial" w:cs="Arial"/>
            <w:color w:val="0000FF"/>
            <w:sz w:val="24"/>
            <w:szCs w:val="24"/>
          </w:rPr>
          <w:t>https://www.westsussex.gov.uk/media/5569/why_children_bite.pdf</w:t>
        </w:r>
      </w:hyperlink>
      <w:r w:rsidRPr="00E64988">
        <w:rPr>
          <w:rFonts w:ascii="Arial" w:eastAsia="Arial" w:hAnsi="Arial" w:cs="Arial"/>
          <w:color w:val="0000FF"/>
          <w:sz w:val="24"/>
          <w:szCs w:val="24"/>
        </w:rPr>
        <w:t xml:space="preserve"> </w:t>
      </w:r>
      <w:r w:rsidRPr="00E64988">
        <w:rPr>
          <w:rFonts w:ascii="Arial" w:eastAsia="Arial" w:hAnsi="Arial" w:cs="Arial"/>
          <w:sz w:val="24"/>
          <w:szCs w:val="24"/>
          <w:lang w:val="en"/>
        </w:rPr>
        <w:t>[Accessed:</w:t>
      </w:r>
      <w:r>
        <w:rPr>
          <w:rFonts w:ascii="Arial" w:eastAsia="Arial" w:hAnsi="Arial" w:cs="Arial"/>
          <w:sz w:val="24"/>
          <w:szCs w:val="24"/>
          <w:lang w:val="en"/>
        </w:rPr>
        <w:t xml:space="preserve"> 14</w:t>
      </w:r>
      <w:r w:rsidRPr="00946063">
        <w:rPr>
          <w:rFonts w:ascii="Arial" w:eastAsia="Arial" w:hAnsi="Arial" w:cs="Arial"/>
          <w:sz w:val="24"/>
          <w:szCs w:val="24"/>
          <w:vertAlign w:val="superscript"/>
          <w:lang w:val="en"/>
        </w:rPr>
        <w:t>th</w:t>
      </w:r>
      <w:r>
        <w:rPr>
          <w:rFonts w:ascii="Arial" w:eastAsia="Arial" w:hAnsi="Arial" w:cs="Arial"/>
          <w:sz w:val="24"/>
          <w:szCs w:val="24"/>
          <w:lang w:val="en"/>
        </w:rPr>
        <w:t xml:space="preserve"> January</w:t>
      </w:r>
      <w:r w:rsidRPr="00E64988">
        <w:rPr>
          <w:rFonts w:ascii="Arial" w:eastAsia="Arial" w:hAnsi="Arial" w:cs="Arial"/>
          <w:sz w:val="24"/>
          <w:szCs w:val="24"/>
          <w:lang w:val="en"/>
        </w:rPr>
        <w:t xml:space="preserve"> 2017].</w:t>
      </w:r>
    </w:p>
    <w:p w14:paraId="5B2F5A12" w14:textId="77777777" w:rsidR="00946063" w:rsidRPr="00E64988" w:rsidRDefault="00946063" w:rsidP="00E64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Westfield Nursery. (2017) ‘Bullying Policy’ </w:t>
      </w:r>
      <w:hyperlink r:id="rId25">
        <w:r w:rsidRPr="00E64988">
          <w:rPr>
            <w:rStyle w:val="Hyperlink"/>
            <w:rFonts w:ascii="Arial" w:eastAsia="Arial" w:hAnsi="Arial" w:cs="Arial"/>
            <w:sz w:val="24"/>
            <w:szCs w:val="24"/>
          </w:rPr>
          <w:t>http://www.nursery.qmul.ac.uk/docs/100131.pdf</w:t>
        </w:r>
      </w:hyperlink>
      <w:r w:rsidRPr="00E64988">
        <w:rPr>
          <w:rFonts w:ascii="Arial" w:eastAsia="Arial" w:hAnsi="Arial" w:cs="Arial"/>
          <w:sz w:val="24"/>
          <w:szCs w:val="24"/>
        </w:rPr>
        <w:t xml:space="preserve"> [Accessed: 14</w:t>
      </w:r>
      <w:r w:rsidRPr="00E64988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64988">
        <w:rPr>
          <w:rFonts w:ascii="Arial" w:eastAsia="Arial" w:hAnsi="Arial" w:cs="Arial"/>
          <w:sz w:val="24"/>
          <w:szCs w:val="24"/>
        </w:rPr>
        <w:t xml:space="preserve"> January 2018].</w:t>
      </w:r>
    </w:p>
    <w:sectPr w:rsidR="00946063" w:rsidRPr="00E64988">
      <w:headerReference w:type="default" r:id="rId26"/>
      <w:footerReference w:type="default" r:id="rId27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29F3DE" w14:textId="77777777" w:rsidR="004529FB" w:rsidRDefault="004529FB">
      <w:pPr>
        <w:spacing w:after="0" w:line="240" w:lineRule="auto"/>
      </w:pPr>
      <w:r>
        <w:separator/>
      </w:r>
    </w:p>
  </w:endnote>
  <w:endnote w:type="continuationSeparator" w:id="0">
    <w:p w14:paraId="54F756CC" w14:textId="77777777" w:rsidR="004529FB" w:rsidRDefault="004529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009"/>
      <w:gridCol w:w="3009"/>
      <w:gridCol w:w="3009"/>
    </w:tblGrid>
    <w:tr w:rsidR="19F2709F" w14:paraId="37AEB4F3" w14:textId="77777777" w:rsidTr="19F2709F">
      <w:tc>
        <w:tcPr>
          <w:tcW w:w="3009" w:type="dxa"/>
        </w:tcPr>
        <w:p w14:paraId="16B1EED9" w14:textId="59742738" w:rsidR="19F2709F" w:rsidRDefault="19F2709F" w:rsidP="19F2709F">
          <w:pPr>
            <w:pStyle w:val="Header"/>
            <w:ind w:left="-115"/>
          </w:pPr>
        </w:p>
      </w:tc>
      <w:tc>
        <w:tcPr>
          <w:tcW w:w="3009" w:type="dxa"/>
        </w:tcPr>
        <w:p w14:paraId="362612E0" w14:textId="618BB2FB" w:rsidR="19F2709F" w:rsidRDefault="19F2709F" w:rsidP="19F2709F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 w:rsidR="00E64988">
            <w:fldChar w:fldCharType="separate"/>
          </w:r>
          <w:r w:rsidR="00946063">
            <w:rPr>
              <w:noProof/>
            </w:rPr>
            <w:t>1</w:t>
          </w:r>
          <w:r>
            <w:fldChar w:fldCharType="end"/>
          </w:r>
        </w:p>
      </w:tc>
      <w:tc>
        <w:tcPr>
          <w:tcW w:w="3009" w:type="dxa"/>
        </w:tcPr>
        <w:p w14:paraId="28FEEB26" w14:textId="7158A479" w:rsidR="19F2709F" w:rsidRDefault="19F2709F" w:rsidP="19F2709F">
          <w:pPr>
            <w:pStyle w:val="Header"/>
            <w:ind w:right="-115"/>
            <w:jc w:val="right"/>
          </w:pPr>
        </w:p>
      </w:tc>
    </w:tr>
  </w:tbl>
  <w:p w14:paraId="41D0E61B" w14:textId="3DB12ACC" w:rsidR="19F2709F" w:rsidRDefault="19F2709F" w:rsidP="19F270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0EFC1A" w14:textId="77777777" w:rsidR="004529FB" w:rsidRDefault="004529FB">
      <w:pPr>
        <w:spacing w:after="0" w:line="240" w:lineRule="auto"/>
      </w:pPr>
      <w:r>
        <w:separator/>
      </w:r>
    </w:p>
  </w:footnote>
  <w:footnote w:type="continuationSeparator" w:id="0">
    <w:p w14:paraId="023AC505" w14:textId="77777777" w:rsidR="004529FB" w:rsidRDefault="004529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27" w:type="dxa"/>
      <w:tblLayout w:type="fixed"/>
      <w:tblLook w:val="04A0" w:firstRow="1" w:lastRow="0" w:firstColumn="1" w:lastColumn="0" w:noHBand="0" w:noVBand="1"/>
    </w:tblPr>
    <w:tblGrid>
      <w:gridCol w:w="5779"/>
      <w:gridCol w:w="239"/>
      <w:gridCol w:w="3009"/>
    </w:tblGrid>
    <w:tr w:rsidR="19F2709F" w14:paraId="37DC42BD" w14:textId="77777777" w:rsidTr="00E64988">
      <w:tc>
        <w:tcPr>
          <w:tcW w:w="5779" w:type="dxa"/>
        </w:tcPr>
        <w:p w14:paraId="4F312A8F" w14:textId="1D4E696A" w:rsidR="19F2709F" w:rsidRDefault="19F2709F" w:rsidP="19F2709F">
          <w:pPr>
            <w:pStyle w:val="Header"/>
            <w:ind w:left="-115"/>
          </w:pPr>
          <w:r>
            <w:t xml:space="preserve">EAEC6009; 1501950, </w:t>
          </w:r>
          <w:r w:rsidR="00E64988">
            <w:t>1502702, 1201188, 1502739, 1500068</w:t>
          </w:r>
        </w:p>
      </w:tc>
      <w:tc>
        <w:tcPr>
          <w:tcW w:w="239" w:type="dxa"/>
        </w:tcPr>
        <w:p w14:paraId="6C176C75" w14:textId="0606D6F1" w:rsidR="19F2709F" w:rsidRDefault="19F2709F" w:rsidP="19F2709F">
          <w:pPr>
            <w:pStyle w:val="Header"/>
            <w:jc w:val="center"/>
          </w:pPr>
        </w:p>
      </w:tc>
      <w:tc>
        <w:tcPr>
          <w:tcW w:w="3009" w:type="dxa"/>
        </w:tcPr>
        <w:p w14:paraId="5AA49E15" w14:textId="1D7354E0" w:rsidR="19F2709F" w:rsidRDefault="19F2709F" w:rsidP="19F2709F">
          <w:pPr>
            <w:pStyle w:val="Header"/>
            <w:ind w:right="-115"/>
            <w:jc w:val="right"/>
          </w:pPr>
        </w:p>
      </w:tc>
    </w:tr>
  </w:tbl>
  <w:p w14:paraId="3F142984" w14:textId="749D96B8" w:rsidR="19F2709F" w:rsidRDefault="19F2709F" w:rsidP="19F270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553CC"/>
    <w:multiLevelType w:val="hybridMultilevel"/>
    <w:tmpl w:val="E6CEF9B4"/>
    <w:lvl w:ilvl="0" w:tplc="06568180">
      <w:start w:val="1"/>
      <w:numFmt w:val="decimal"/>
      <w:lvlText w:val="%1."/>
      <w:lvlJc w:val="left"/>
      <w:pPr>
        <w:ind w:left="720" w:hanging="360"/>
      </w:pPr>
    </w:lvl>
    <w:lvl w:ilvl="1" w:tplc="767E5E80">
      <w:start w:val="1"/>
      <w:numFmt w:val="lowerLetter"/>
      <w:lvlText w:val="%2."/>
      <w:lvlJc w:val="left"/>
      <w:pPr>
        <w:ind w:left="1440" w:hanging="360"/>
      </w:pPr>
    </w:lvl>
    <w:lvl w:ilvl="2" w:tplc="E9669D0E">
      <w:start w:val="1"/>
      <w:numFmt w:val="lowerRoman"/>
      <w:lvlText w:val="%3."/>
      <w:lvlJc w:val="right"/>
      <w:pPr>
        <w:ind w:left="2160" w:hanging="180"/>
      </w:pPr>
    </w:lvl>
    <w:lvl w:ilvl="3" w:tplc="C4CED07A">
      <w:start w:val="1"/>
      <w:numFmt w:val="decimal"/>
      <w:lvlText w:val="%4."/>
      <w:lvlJc w:val="left"/>
      <w:pPr>
        <w:ind w:left="2880" w:hanging="360"/>
      </w:pPr>
    </w:lvl>
    <w:lvl w:ilvl="4" w:tplc="85660B20">
      <w:start w:val="1"/>
      <w:numFmt w:val="lowerLetter"/>
      <w:lvlText w:val="%5."/>
      <w:lvlJc w:val="left"/>
      <w:pPr>
        <w:ind w:left="3600" w:hanging="360"/>
      </w:pPr>
    </w:lvl>
    <w:lvl w:ilvl="5" w:tplc="1BDA0200">
      <w:start w:val="1"/>
      <w:numFmt w:val="lowerRoman"/>
      <w:lvlText w:val="%6."/>
      <w:lvlJc w:val="right"/>
      <w:pPr>
        <w:ind w:left="4320" w:hanging="180"/>
      </w:pPr>
    </w:lvl>
    <w:lvl w:ilvl="6" w:tplc="F93C2198">
      <w:start w:val="1"/>
      <w:numFmt w:val="decimal"/>
      <w:lvlText w:val="%7."/>
      <w:lvlJc w:val="left"/>
      <w:pPr>
        <w:ind w:left="5040" w:hanging="360"/>
      </w:pPr>
    </w:lvl>
    <w:lvl w:ilvl="7" w:tplc="43E875E4">
      <w:start w:val="1"/>
      <w:numFmt w:val="lowerLetter"/>
      <w:lvlText w:val="%8."/>
      <w:lvlJc w:val="left"/>
      <w:pPr>
        <w:ind w:left="5760" w:hanging="360"/>
      </w:pPr>
    </w:lvl>
    <w:lvl w:ilvl="8" w:tplc="265603F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9F2709F"/>
    <w:rsid w:val="004529FB"/>
    <w:rsid w:val="00946063"/>
    <w:rsid w:val="00C912E2"/>
    <w:rsid w:val="00E64988"/>
    <w:rsid w:val="19F2709F"/>
    <w:rsid w:val="2A237CDD"/>
    <w:rsid w:val="56C3EE33"/>
    <w:rsid w:val="64563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787A5"/>
  <w15:chartTrackingRefBased/>
  <w15:docId w15:val="{5E272F69-586B-4D6A-8037-53E3D5C2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6498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usybeeschildcare.co.uk/New-2011/images/bb-fb.jpg" TargetMode="External"/><Relationship Id="rId13" Type="http://schemas.openxmlformats.org/officeDocument/2006/relationships/hyperlink" Target="https://www.johnmuirtrust.org/award-suitability" TargetMode="External"/><Relationship Id="rId18" Type="http://schemas.openxmlformats.org/officeDocument/2006/relationships/hyperlink" Target="http://www.playspacesbrechin.co.uk/Accidents%20and%20Incidents%20.pdf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s://www.trulyscrumptiousnursery.co.uk/policies-procedures/confidentiality-policy//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bullying.co.uk/advice-for-parents/younger-children-is-it-bullying/" TargetMode="External"/><Relationship Id="rId17" Type="http://schemas.openxmlformats.org/officeDocument/2006/relationships/hyperlink" Target="https://issuu.com/leyf/docs/leyf-research-report-men-working-in-childcare-2012" TargetMode="External"/><Relationship Id="rId25" Type="http://schemas.openxmlformats.org/officeDocument/2006/relationships/hyperlink" Target="http://www.nursery.qmul.ac.uk/docs/100131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spcc.org.uk/globalassets/documents/information-service/information-sharing-confidentiality-practitioners.pdf" TargetMode="External"/><Relationship Id="rId20" Type="http://schemas.openxmlformats.org/officeDocument/2006/relationships/hyperlink" Target="http://ncac.acecqa.gov.au/family-resources/factsheets/biting.pdf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yor-ok.org.uk/YorOK-Workforce/Common%20core%20of%20skills%20and%20knowledge%20for%20the%20childrens%20workforce.pdf" TargetMode="External"/><Relationship Id="rId24" Type="http://schemas.openxmlformats.org/officeDocument/2006/relationships/hyperlink" Target="https://www.westsussex.gov.uk/media/5569/why_children_bite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mindstretchers.co.uk/training/training-dates.html" TargetMode="External"/><Relationship Id="rId23" Type="http://schemas.openxmlformats.org/officeDocument/2006/relationships/hyperlink" Target="http://gov.wales/docs/dsjlg/publications/cyp/141007-wales-a-play-friendly-country-en.pdf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careerswales.com/en/employers/employment-and-legislation/training-and-study-at-work/" TargetMode="External"/><Relationship Id="rId19" Type="http://schemas.openxmlformats.org/officeDocument/2006/relationships/hyperlink" Target="http://www.ucl.ac.uk/childcareinbritain/research-outputs/documents/Childcare-In-Britain-WEB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usybeeschildcare.co.uk/parents-as-partners" TargetMode="External"/><Relationship Id="rId14" Type="http://schemas.openxmlformats.org/officeDocument/2006/relationships/hyperlink" Target="http://www.camautirion.co.uk/ct_policies_english.pdf" TargetMode="External"/><Relationship Id="rId22" Type="http://schemas.openxmlformats.org/officeDocument/2006/relationships/hyperlink" Target="http://www.unicef.org.uk/Documents/Publication-pdfs/UNCRC_PRESS200910web.pdf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1092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Anwen Phillips (1501950)</dc:creator>
  <cp:keywords/>
  <dc:description/>
  <cp:lastModifiedBy>Anwen Phillips</cp:lastModifiedBy>
  <cp:revision>2</cp:revision>
  <dcterms:created xsi:type="dcterms:W3CDTF">2018-01-17T16:30:00Z</dcterms:created>
  <dcterms:modified xsi:type="dcterms:W3CDTF">2018-01-17T16:30:00Z</dcterms:modified>
</cp:coreProperties>
</file>