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358AD" w:rsidRDefault="001358AD">
      <w:r>
        <w:t xml:space="preserve">The impact that bereavement has on a child’s health and development </w:t>
      </w:r>
      <w:r w:rsidR="00B34BA1">
        <w:t xml:space="preserve">across the lifespan. </w:t>
      </w:r>
    </w:p>
    <w:p w:rsidR="007F1973" w:rsidRDefault="007F1973"/>
    <w:p w:rsidR="00045CE5" w:rsidRDefault="00CF10AD">
      <w:r>
        <w:t xml:space="preserve">The term bereavement can be understood as </w:t>
      </w:r>
      <w:r w:rsidR="009648D7">
        <w:t xml:space="preserve">mourning the loss of a significant person in our life </w:t>
      </w:r>
      <w:r w:rsidR="00E6214F">
        <w:t xml:space="preserve">for e.g a child may lose a parent </w:t>
      </w:r>
      <w:r w:rsidR="00E431CC">
        <w:t>while that child could be very young.</w:t>
      </w:r>
      <w:r w:rsidR="00567BA3">
        <w:t xml:space="preserve"> </w:t>
      </w:r>
      <w:r w:rsidR="00A44559">
        <w:t xml:space="preserve">As also mentioned by </w:t>
      </w:r>
      <w:r w:rsidR="00F437FC">
        <w:t>(</w:t>
      </w:r>
      <w:r w:rsidR="00A44559">
        <w:t>Ferow 2019</w:t>
      </w:r>
      <w:r w:rsidR="00F437FC">
        <w:t>)</w:t>
      </w:r>
      <w:r w:rsidR="008C3CB6">
        <w:t xml:space="preserve"> the</w:t>
      </w:r>
      <w:r w:rsidR="00A44559">
        <w:t xml:space="preserve"> death of a loved one </w:t>
      </w:r>
      <w:r w:rsidR="00440543">
        <w:t xml:space="preserve">can be devastating at any age, and </w:t>
      </w:r>
      <w:r w:rsidR="00390C11">
        <w:t xml:space="preserve">a child that loses a parent before the age of three </w:t>
      </w:r>
      <w:r w:rsidR="008C3CB6">
        <w:t>could experience more severe psychological difficulties.</w:t>
      </w:r>
      <w:r w:rsidR="00BB5BB8">
        <w:t xml:space="preserve"> Moreover </w:t>
      </w:r>
      <w:r w:rsidR="002A348E">
        <w:t>(</w:t>
      </w:r>
      <w:r w:rsidR="00BB5BB8">
        <w:t>Cranwell</w:t>
      </w:r>
      <w:r w:rsidR="002A348E">
        <w:t xml:space="preserve"> </w:t>
      </w:r>
      <w:r w:rsidR="00BB5BB8">
        <w:t>2006) mentions</w:t>
      </w:r>
      <w:r w:rsidR="00C456AB">
        <w:t xml:space="preserve"> every 27 minutes </w:t>
      </w:r>
      <w:r w:rsidR="00140FB5">
        <w:t xml:space="preserve">a child under the age of 18 loses a mother or a father this is approximately </w:t>
      </w:r>
      <w:r w:rsidR="00AE17E3">
        <w:t>53 children that suffer bereavement daily.</w:t>
      </w:r>
      <w:r w:rsidR="000365B2">
        <w:t xml:space="preserve"> </w:t>
      </w:r>
      <w:r w:rsidR="00AE7EA1">
        <w:t xml:space="preserve">However as mentioned by </w:t>
      </w:r>
      <w:r w:rsidR="002A348E">
        <w:t>(</w:t>
      </w:r>
      <w:r w:rsidR="00324EF2">
        <w:t>Prigerson et al 2009</w:t>
      </w:r>
      <w:r w:rsidR="002A348E">
        <w:t>)</w:t>
      </w:r>
      <w:r w:rsidR="00324EF2">
        <w:t xml:space="preserve"> </w:t>
      </w:r>
      <w:r w:rsidR="000408B9">
        <w:t>bereavement can be a natural</w:t>
      </w:r>
      <w:r w:rsidR="00EA13A0">
        <w:t xml:space="preserve"> experience to which most people </w:t>
      </w:r>
      <w:r w:rsidR="00AD00AC">
        <w:t>adjust to</w:t>
      </w:r>
      <w:r w:rsidR="00273FBC">
        <w:t>,</w:t>
      </w:r>
      <w:r w:rsidR="00CB1DE0">
        <w:t xml:space="preserve"> the challenge </w:t>
      </w:r>
      <w:r w:rsidR="00B8436D">
        <w:t xml:space="preserve">is to identify </w:t>
      </w:r>
      <w:r w:rsidR="005D13CA">
        <w:t>a bereaved</w:t>
      </w:r>
      <w:r w:rsidR="001C69F9">
        <w:t xml:space="preserve"> </w:t>
      </w:r>
      <w:r w:rsidR="003F385E">
        <w:t xml:space="preserve">and vulnerable child </w:t>
      </w:r>
      <w:r w:rsidR="001B695C">
        <w:t xml:space="preserve">so that the intervention could reduce the risk of </w:t>
      </w:r>
      <w:r w:rsidR="006B62C1">
        <w:t xml:space="preserve">unfavourable outcomes. </w:t>
      </w:r>
      <w:r w:rsidR="007405C5">
        <w:t xml:space="preserve">According </w:t>
      </w:r>
      <w:r w:rsidR="00794629">
        <w:t>to</w:t>
      </w:r>
      <w:r w:rsidR="006B2BD7">
        <w:t xml:space="preserve"> </w:t>
      </w:r>
      <w:r w:rsidR="00D60ECE">
        <w:t>(</w:t>
      </w:r>
      <w:r w:rsidR="008D0121">
        <w:t>Fernández-Alćantara et, al. 2021</w:t>
      </w:r>
      <w:r w:rsidR="00D60ECE">
        <w:t>)</w:t>
      </w:r>
      <w:r w:rsidR="008D0121">
        <w:t xml:space="preserve"> </w:t>
      </w:r>
      <w:r w:rsidR="00D56D09">
        <w:t xml:space="preserve">age is one of the most </w:t>
      </w:r>
      <w:r w:rsidR="00B11CA0">
        <w:t xml:space="preserve">reliable variables </w:t>
      </w:r>
      <w:r w:rsidR="00E633F1">
        <w:t xml:space="preserve">and the concept of death is </w:t>
      </w:r>
      <w:r w:rsidR="004B4EF2">
        <w:t xml:space="preserve">more obvious the older the child </w:t>
      </w:r>
      <w:r w:rsidR="000768DE">
        <w:t>is</w:t>
      </w:r>
      <w:r w:rsidR="00DF468F">
        <w:t xml:space="preserve"> at the time of bereavement.</w:t>
      </w:r>
      <w:r w:rsidR="000768DE">
        <w:t xml:space="preserve"> Furthermore as discussed by </w:t>
      </w:r>
      <w:r w:rsidR="00D60ECE">
        <w:t>(</w:t>
      </w:r>
      <w:r w:rsidR="00794DD4">
        <w:t>De</w:t>
      </w:r>
      <w:r w:rsidR="008F5924">
        <w:t xml:space="preserve"> la Herrán et al</w:t>
      </w:r>
      <w:r w:rsidR="00D60ECE">
        <w:t xml:space="preserve"> </w:t>
      </w:r>
      <w:r w:rsidR="001F6090">
        <w:t xml:space="preserve">2007) </w:t>
      </w:r>
      <w:r w:rsidR="001504B9">
        <w:t xml:space="preserve">a child </w:t>
      </w:r>
      <w:r w:rsidR="00D10232">
        <w:t xml:space="preserve">as young </w:t>
      </w:r>
      <w:r w:rsidR="001504B9">
        <w:t>as 3 years old</w:t>
      </w:r>
      <w:r w:rsidR="00D10232">
        <w:t xml:space="preserve"> can distinguish </w:t>
      </w:r>
      <w:r w:rsidR="003167A3">
        <w:t xml:space="preserve">between life and </w:t>
      </w:r>
      <w:r w:rsidR="00346643">
        <w:t xml:space="preserve">the </w:t>
      </w:r>
      <w:r w:rsidR="00821762">
        <w:t>absence of it</w:t>
      </w:r>
      <w:r w:rsidR="00BB2BAF">
        <w:t xml:space="preserve">, as also discovered by </w:t>
      </w:r>
      <w:r w:rsidR="00897BD7">
        <w:t>(</w:t>
      </w:r>
      <w:r w:rsidR="00BB2BAF">
        <w:t xml:space="preserve">Cranwell </w:t>
      </w:r>
      <w:r w:rsidR="00095F68">
        <w:t xml:space="preserve">2006) a bereaved infant </w:t>
      </w:r>
      <w:r w:rsidR="00BC7C4C">
        <w:t xml:space="preserve">as young as 15 months </w:t>
      </w:r>
      <w:r w:rsidR="0020548A">
        <w:t xml:space="preserve">old </w:t>
      </w:r>
      <w:r w:rsidR="00095F68">
        <w:t xml:space="preserve">would look for sight or sound </w:t>
      </w:r>
      <w:r w:rsidR="00D5178C">
        <w:t>which may</w:t>
      </w:r>
      <w:r w:rsidR="00897BD7">
        <w:t xml:space="preserve"> that of</w:t>
      </w:r>
      <w:r w:rsidR="00D5178C">
        <w:t xml:space="preserve"> the missing parent.</w:t>
      </w:r>
      <w:r w:rsidR="001B621A">
        <w:t xml:space="preserve"> </w:t>
      </w:r>
      <w:r w:rsidR="006348D6">
        <w:t xml:space="preserve">A child </w:t>
      </w:r>
      <w:r w:rsidR="001A58A1">
        <w:t xml:space="preserve">aged between 3-5 </w:t>
      </w:r>
      <w:r w:rsidR="00713DC9">
        <w:t xml:space="preserve">show curiosity </w:t>
      </w:r>
      <w:r w:rsidR="0053240E">
        <w:t>regarding the</w:t>
      </w:r>
      <w:r w:rsidR="0036721F">
        <w:t xml:space="preserve"> signs and</w:t>
      </w:r>
      <w:r w:rsidR="0053240E">
        <w:t xml:space="preserve"> cause of death</w:t>
      </w:r>
      <w:r w:rsidR="0036721F">
        <w:t xml:space="preserve">, </w:t>
      </w:r>
      <w:r w:rsidR="00BF49E4">
        <w:t xml:space="preserve">during the </w:t>
      </w:r>
      <w:r w:rsidR="00583A2C">
        <w:t>ages 7-11 known as the concrete-</w:t>
      </w:r>
      <w:r w:rsidR="00EF648F">
        <w:t xml:space="preserve">operational stage a child </w:t>
      </w:r>
      <w:r w:rsidR="00764790">
        <w:t xml:space="preserve">begins to understand </w:t>
      </w:r>
      <w:r w:rsidR="00CC63AE">
        <w:t xml:space="preserve">death on a more mature level </w:t>
      </w:r>
      <w:r w:rsidR="00FD20A3">
        <w:t xml:space="preserve">this could be something to with </w:t>
      </w:r>
      <w:r w:rsidR="00111FA0">
        <w:t xml:space="preserve">the three components </w:t>
      </w:r>
      <w:r w:rsidR="009159AB">
        <w:t xml:space="preserve">of a death concept </w:t>
      </w:r>
      <w:r w:rsidR="003D51A7">
        <w:t xml:space="preserve">model </w:t>
      </w:r>
      <w:r w:rsidR="00111FA0">
        <w:t xml:space="preserve">devised </w:t>
      </w:r>
      <w:r w:rsidR="003D51A7">
        <w:t xml:space="preserve">by </w:t>
      </w:r>
      <w:r w:rsidR="00CE17BA">
        <w:t>(</w:t>
      </w:r>
      <w:r w:rsidR="003D51A7">
        <w:t xml:space="preserve">Speece </w:t>
      </w:r>
      <w:r w:rsidR="00CE17BA">
        <w:t>&amp;</w:t>
      </w:r>
      <w:r w:rsidR="00111FA0">
        <w:t xml:space="preserve"> </w:t>
      </w:r>
      <w:r w:rsidR="003D51A7">
        <w:t>Brent</w:t>
      </w:r>
      <w:r w:rsidR="009234B7">
        <w:t xml:space="preserve"> 1984</w:t>
      </w:r>
      <w:r w:rsidR="00CE17BA">
        <w:t>)</w:t>
      </w:r>
      <w:r w:rsidR="009234B7">
        <w:t>.</w:t>
      </w:r>
      <w:r w:rsidR="00966360">
        <w:t xml:space="preserve"> </w:t>
      </w:r>
      <w:r w:rsidR="006C1292">
        <w:t xml:space="preserve">Discussing this </w:t>
      </w:r>
      <w:r w:rsidR="003415FD">
        <w:t>further</w:t>
      </w:r>
      <w:r w:rsidR="006C49BA">
        <w:t xml:space="preserve"> the term irrev</w:t>
      </w:r>
      <w:r w:rsidR="00FC2313">
        <w:t xml:space="preserve">ersibility refers to an understanding </w:t>
      </w:r>
      <w:r w:rsidR="00D534E3">
        <w:t>that once something living dies it cannot be made alive again</w:t>
      </w:r>
      <w:r w:rsidR="00A37CBE">
        <w:t xml:space="preserve">, knowing that death is final. </w:t>
      </w:r>
      <w:r w:rsidR="00950E25">
        <w:t xml:space="preserve">The second concept from </w:t>
      </w:r>
      <w:r w:rsidR="00F67871">
        <w:t xml:space="preserve">the model is nonfunctionality </w:t>
      </w:r>
      <w:r w:rsidR="00FB4643">
        <w:t xml:space="preserve">which refers to an understanding </w:t>
      </w:r>
      <w:r w:rsidR="00726172">
        <w:t xml:space="preserve">that all functions the living person once did cease </w:t>
      </w:r>
      <w:r w:rsidR="00CB547D">
        <w:t xml:space="preserve">at death. </w:t>
      </w:r>
      <w:r w:rsidR="003E4D83">
        <w:t xml:space="preserve">Thirdly </w:t>
      </w:r>
      <w:r w:rsidR="00996F2C">
        <w:t>the component Universality</w:t>
      </w:r>
      <w:r w:rsidR="0053201C">
        <w:t xml:space="preserve"> which is the understanding </w:t>
      </w:r>
      <w:r w:rsidR="00563229">
        <w:t>that all living things die</w:t>
      </w:r>
      <w:r w:rsidR="00CA2161">
        <w:t>.</w:t>
      </w:r>
      <w:r w:rsidR="00D816D5">
        <w:t xml:space="preserve"> Depending on the </w:t>
      </w:r>
      <w:r w:rsidR="0093198C">
        <w:t xml:space="preserve">child’s age at the time of the bereavement the level of </w:t>
      </w:r>
      <w:r w:rsidR="004B6934">
        <w:t>understanding would differ.</w:t>
      </w:r>
      <w:r w:rsidR="009803A0">
        <w:t xml:space="preserve"> </w:t>
      </w:r>
      <w:r w:rsidR="003F31E3">
        <w:t xml:space="preserve">To experience loss as a child would have a very different </w:t>
      </w:r>
      <w:r w:rsidR="00A46729">
        <w:t xml:space="preserve">perspective than an older person experiencing that same loss for e.g a child </w:t>
      </w:r>
      <w:r w:rsidR="00965B30">
        <w:t>of primary school age</w:t>
      </w:r>
      <w:r w:rsidR="001F4683">
        <w:t xml:space="preserve"> </w:t>
      </w:r>
      <w:r w:rsidR="003B38E0">
        <w:t xml:space="preserve">and for some children as mentioned by </w:t>
      </w:r>
      <w:r w:rsidR="003A7F55">
        <w:t>(</w:t>
      </w:r>
      <w:r w:rsidR="003B38E0">
        <w:t>Parsons 2011</w:t>
      </w:r>
      <w:r w:rsidR="003A7F55">
        <w:t>)</w:t>
      </w:r>
      <w:r w:rsidR="003B38E0">
        <w:t xml:space="preserve"> </w:t>
      </w:r>
      <w:r w:rsidR="007A0C4D">
        <w:t xml:space="preserve">the loss of a parent can have a detrimental impact on their life at the time of the bereavement. </w:t>
      </w:r>
      <w:r w:rsidR="00EB1B7C">
        <w:t xml:space="preserve">However as mentioned by </w:t>
      </w:r>
      <w:r w:rsidR="003A7F55">
        <w:t>(</w:t>
      </w:r>
      <w:r w:rsidR="00EB1B7C">
        <w:t>Dowling 2014</w:t>
      </w:r>
      <w:r w:rsidR="003A7F55">
        <w:t>)</w:t>
      </w:r>
      <w:r w:rsidR="00EB1B7C">
        <w:t xml:space="preserve"> </w:t>
      </w:r>
      <w:r w:rsidR="0050214B">
        <w:t xml:space="preserve">the loss may also be felt by the surviving parent meaning the child going through the same loss </w:t>
      </w:r>
      <w:r w:rsidR="00227FF7">
        <w:t xml:space="preserve">may not be supported by that parent </w:t>
      </w:r>
      <w:r w:rsidR="00AD5B77">
        <w:t xml:space="preserve">which could mean the child may need to be referred to a service that </w:t>
      </w:r>
      <w:r w:rsidR="00EB1B7C">
        <w:t>offers the child support through the bereavement process</w:t>
      </w:r>
      <w:r w:rsidR="001265E2">
        <w:t>.</w:t>
      </w:r>
      <w:r w:rsidR="0002511D">
        <w:t xml:space="preserve"> Furthermore </w:t>
      </w:r>
      <w:r w:rsidR="00517C58">
        <w:t>(</w:t>
      </w:r>
      <w:r w:rsidR="000962F7">
        <w:t>Haine</w:t>
      </w:r>
      <w:r w:rsidR="00517C58">
        <w:t xml:space="preserve"> </w:t>
      </w:r>
      <w:r w:rsidR="005D68AA">
        <w:t>2008)</w:t>
      </w:r>
      <w:r w:rsidR="00CC5891">
        <w:t xml:space="preserve"> </w:t>
      </w:r>
      <w:r w:rsidR="007A5FA2">
        <w:t xml:space="preserve">mentions the same issue of a </w:t>
      </w:r>
      <w:r w:rsidR="00945A97">
        <w:t xml:space="preserve">person in charge of the care of a child is devastated by the same loss </w:t>
      </w:r>
      <w:r w:rsidR="00A6720C">
        <w:t>and therefore</w:t>
      </w:r>
      <w:r w:rsidR="00945A97">
        <w:t xml:space="preserve"> unable to provide the level of care as usual</w:t>
      </w:r>
      <w:r w:rsidR="00A6720C">
        <w:t>,</w:t>
      </w:r>
      <w:r w:rsidR="00945A97">
        <w:t xml:space="preserve"> leaving the child in a </w:t>
      </w:r>
      <w:r w:rsidR="00840427">
        <w:t>vulnerable state</w:t>
      </w:r>
      <w:r w:rsidR="005D68AA">
        <w:t xml:space="preserve"> with possible low self</w:t>
      </w:r>
      <w:r w:rsidR="00E37610">
        <w:t>-esteem.</w:t>
      </w:r>
      <w:r w:rsidR="00840427">
        <w:t xml:space="preserve"> </w:t>
      </w:r>
      <w:r w:rsidR="0013090A">
        <w:t xml:space="preserve">According to (Brown &amp; </w:t>
      </w:r>
      <w:r w:rsidR="0008312A">
        <w:t xml:space="preserve">Jimerson 2017) early intervention for a child following a loss is critical </w:t>
      </w:r>
      <w:r w:rsidR="006C6622">
        <w:t>to alleviate further complicated grief reactions,</w:t>
      </w:r>
      <w:r w:rsidR="002C074D">
        <w:t xml:space="preserve"> this could be due to their own developmental struggles.</w:t>
      </w:r>
    </w:p>
    <w:p w:rsidR="00045CE5" w:rsidRDefault="00045CE5"/>
    <w:p w:rsidR="007F1973" w:rsidRDefault="00601F53">
      <w:r>
        <w:t>The developmental stages of the comprehension of death</w:t>
      </w:r>
      <w:r w:rsidR="001C019B">
        <w:t xml:space="preserve"> and grief reactions according to the age of a child</w:t>
      </w:r>
      <w:r w:rsidR="003F775B">
        <w:t xml:space="preserve"> according to  </w:t>
      </w:r>
      <w:r w:rsidR="003E183B">
        <w:t xml:space="preserve">(Bui, </w:t>
      </w:r>
      <w:r w:rsidR="003F775B">
        <w:t>et, al. 2020</w:t>
      </w:r>
      <w:r w:rsidR="00A6720C">
        <w:t>)</w:t>
      </w:r>
      <w:r w:rsidR="003F775B">
        <w:t xml:space="preserve"> </w:t>
      </w:r>
      <w:r w:rsidR="003959C2">
        <w:t xml:space="preserve">for an infant aged between 0-2 </w:t>
      </w:r>
      <w:r w:rsidR="00441525">
        <w:t>the comprehen</w:t>
      </w:r>
      <w:r w:rsidR="00DA5492">
        <w:t xml:space="preserve">sion of death isn’t </w:t>
      </w:r>
      <w:r w:rsidR="00EB7A8B">
        <w:t>experienced.</w:t>
      </w:r>
      <w:r w:rsidR="00287922">
        <w:t xml:space="preserve"> However there can be episodes of general distress and </w:t>
      </w:r>
      <w:r w:rsidR="00356E23">
        <w:t xml:space="preserve">upset of normal routine </w:t>
      </w:r>
      <w:r w:rsidR="00AB0B62">
        <w:t>for e.g sleeping eating crying</w:t>
      </w:r>
      <w:r w:rsidR="00814717">
        <w:t xml:space="preserve">. Also </w:t>
      </w:r>
      <w:r w:rsidR="00FF262A">
        <w:t xml:space="preserve">same results found according to </w:t>
      </w:r>
      <w:r w:rsidR="00C37847">
        <w:t>(</w:t>
      </w:r>
      <w:r w:rsidR="00FF262A">
        <w:t>Ferow 2019</w:t>
      </w:r>
      <w:r w:rsidR="00C37847">
        <w:t>)</w:t>
      </w:r>
      <w:r w:rsidR="00FF262A">
        <w:t xml:space="preserve"> an infant can</w:t>
      </w:r>
      <w:r w:rsidR="00240844">
        <w:t xml:space="preserve"> also sense when their surviving caregiver </w:t>
      </w:r>
      <w:r w:rsidR="00307445">
        <w:t xml:space="preserve">is grieving. </w:t>
      </w:r>
      <w:r w:rsidR="00AB0B62">
        <w:t xml:space="preserve">For a toddler </w:t>
      </w:r>
      <w:r w:rsidR="008B758C">
        <w:t xml:space="preserve">aged between 2-4 yrs there is a lack of comprehension of death, a child may not understand that death is permanent </w:t>
      </w:r>
      <w:r w:rsidR="00E856DB">
        <w:t>they may believe the deceased is asleep.</w:t>
      </w:r>
      <w:r w:rsidR="00457290">
        <w:t xml:space="preserve"> </w:t>
      </w:r>
      <w:r w:rsidR="00C37847">
        <w:t>(</w:t>
      </w:r>
      <w:r w:rsidR="00F10E38">
        <w:t>Ferow 2019</w:t>
      </w:r>
      <w:r w:rsidR="00C37847">
        <w:t>)</w:t>
      </w:r>
      <w:r w:rsidR="00F10E38">
        <w:t xml:space="preserve"> argues that a toddler </w:t>
      </w:r>
      <w:r w:rsidR="00637300">
        <w:t>or preschooler that has experienced a loss</w:t>
      </w:r>
      <w:r w:rsidR="00873EFA">
        <w:t xml:space="preserve"> can regress developmentally </w:t>
      </w:r>
      <w:r w:rsidR="00EB168B">
        <w:t xml:space="preserve">by becoming clingy and throwing tantrums. </w:t>
      </w:r>
      <w:r w:rsidR="00457290">
        <w:t xml:space="preserve">Children aged between 4-6 yrs old </w:t>
      </w:r>
      <w:r w:rsidR="00AF4C11">
        <w:t xml:space="preserve">have </w:t>
      </w:r>
      <w:r w:rsidR="00783B57">
        <w:t xml:space="preserve">an understanding of death being permanent and </w:t>
      </w:r>
      <w:r w:rsidR="00721E60">
        <w:t xml:space="preserve">may experience </w:t>
      </w:r>
      <w:r w:rsidR="00B15808">
        <w:t xml:space="preserve">guilt, </w:t>
      </w:r>
      <w:r w:rsidR="00707FBA">
        <w:t xml:space="preserve">may constantly question </w:t>
      </w:r>
      <w:r w:rsidR="00D6778A">
        <w:t>the subject of death</w:t>
      </w:r>
      <w:r w:rsidR="00DE23F9">
        <w:t xml:space="preserve">. The child may feel anger and sadness as well as </w:t>
      </w:r>
      <w:r w:rsidR="00684460">
        <w:t xml:space="preserve">suffering from insomnia and nightmares. </w:t>
      </w:r>
      <w:r w:rsidR="0088283A">
        <w:t xml:space="preserve">Children aged </w:t>
      </w:r>
      <w:r w:rsidR="00AF4C11">
        <w:t>between 6-8 yrs old</w:t>
      </w:r>
      <w:r w:rsidR="00125EC1">
        <w:t xml:space="preserve"> </w:t>
      </w:r>
      <w:r w:rsidR="0029175D">
        <w:t xml:space="preserve">can comprehend death </w:t>
      </w:r>
      <w:r w:rsidR="006B7A3A">
        <w:t>but are unable to</w:t>
      </w:r>
      <w:r w:rsidR="00602630">
        <w:t xml:space="preserve"> </w:t>
      </w:r>
      <w:r w:rsidR="006845AC">
        <w:t>talk about the experience of grief with themselves or others</w:t>
      </w:r>
      <w:r w:rsidR="00207D92">
        <w:t xml:space="preserve"> (Akerman &amp; Statham 2011)</w:t>
      </w:r>
      <w:r w:rsidR="006845AC">
        <w:t xml:space="preserve"> </w:t>
      </w:r>
      <w:r w:rsidR="000D457C">
        <w:t xml:space="preserve">They may also experience a fear of death happening to someone else close to them, </w:t>
      </w:r>
      <w:r w:rsidR="00615A28">
        <w:t xml:space="preserve">feeling withdrawn and depressed, angry and </w:t>
      </w:r>
      <w:r w:rsidR="003359FD">
        <w:t xml:space="preserve">feeling different to their friends. </w:t>
      </w:r>
      <w:r w:rsidR="00685FE6">
        <w:t xml:space="preserve">When a child reaches </w:t>
      </w:r>
      <w:r w:rsidR="00AE3DC8">
        <w:t xml:space="preserve">8-12 yrs of age he/she will see death as a natural </w:t>
      </w:r>
      <w:r w:rsidR="005803F0">
        <w:t xml:space="preserve">occurrence and understands the </w:t>
      </w:r>
      <w:r w:rsidR="003535B1">
        <w:t xml:space="preserve">possible causes of death. The child could </w:t>
      </w:r>
      <w:r w:rsidR="003535B1">
        <w:lastRenderedPageBreak/>
        <w:t xml:space="preserve">feel different to their friends and </w:t>
      </w:r>
      <w:r w:rsidR="00972BCF">
        <w:t xml:space="preserve">feelings of guilt can occur, may also have religious questioning about death and </w:t>
      </w:r>
      <w:r w:rsidR="002A343C">
        <w:t xml:space="preserve">may have problems with their concentration.  </w:t>
      </w:r>
      <w:r w:rsidR="002C187D">
        <w:t xml:space="preserve">For adolescents aged between 12-18 yrs there is a clear understanding of death and </w:t>
      </w:r>
      <w:r w:rsidR="008F2C28">
        <w:t xml:space="preserve">the implications involved on a personal level. </w:t>
      </w:r>
      <w:r w:rsidR="002E615C">
        <w:t xml:space="preserve">At this age the child could experience withdrawal and </w:t>
      </w:r>
      <w:r w:rsidR="00782D83">
        <w:t>loneliness</w:t>
      </w:r>
      <w:r w:rsidR="005632F8">
        <w:t xml:space="preserve"> sadness anger, </w:t>
      </w:r>
      <w:r w:rsidR="004C69E8">
        <w:t>possible denial of the grief</w:t>
      </w:r>
      <w:r w:rsidR="000B3CD7">
        <w:t xml:space="preserve"> and may experience problems with concentration</w:t>
      </w:r>
      <w:r w:rsidR="00C174BB">
        <w:t xml:space="preserve"> and difficulties through school. The child may also experience risk-prone </w:t>
      </w:r>
      <w:r w:rsidR="0095528D">
        <w:t>behaviours which could result in addictions and risk-taking etc.</w:t>
      </w:r>
      <w:r w:rsidR="00AE7280">
        <w:t xml:space="preserve"> With the recognition of the stages of conception of death at various ages it is vital that any child or family going through a loss or bereavement </w:t>
      </w:r>
      <w:r w:rsidR="00B75572">
        <w:t xml:space="preserve">has that early intervention and support to ensure that issues are dealt with as soon as possible. </w:t>
      </w:r>
      <w:r w:rsidR="00E34E14">
        <w:t xml:space="preserve">However </w:t>
      </w:r>
      <w:r w:rsidR="00CC15DD">
        <w:t xml:space="preserve">according </w:t>
      </w:r>
      <w:r w:rsidR="00F85415">
        <w:t>(</w:t>
      </w:r>
      <w:r w:rsidR="009860C6">
        <w:t>Fern</w:t>
      </w:r>
      <w:r w:rsidR="008D49E1">
        <w:t>ández</w:t>
      </w:r>
      <w:r w:rsidR="00382B5F">
        <w:t>-</w:t>
      </w:r>
      <w:r w:rsidR="008D49E1">
        <w:t>Alćantara et, al</w:t>
      </w:r>
      <w:r w:rsidR="00BA0DF3">
        <w:t>. 2021</w:t>
      </w:r>
      <w:r w:rsidR="00F85415">
        <w:t>)</w:t>
      </w:r>
      <w:r w:rsidR="00BA0DF3">
        <w:t xml:space="preserve"> </w:t>
      </w:r>
      <w:r w:rsidR="00777645">
        <w:t xml:space="preserve">vital support may be </w:t>
      </w:r>
      <w:r w:rsidR="002B59A2">
        <w:t xml:space="preserve">offered later due to the avoidance of the discussion of death </w:t>
      </w:r>
      <w:r w:rsidR="00FF2BA2">
        <w:t xml:space="preserve">with their child </w:t>
      </w:r>
      <w:r w:rsidR="002A12F8">
        <w:t>as parents seem to be hesitant about how to respond to the child’s curiosity</w:t>
      </w:r>
      <w:r w:rsidR="004C2024">
        <w:t xml:space="preserve"> questioning death meaning </w:t>
      </w:r>
      <w:r w:rsidR="00E87743">
        <w:t xml:space="preserve">the child may be prevented from developing </w:t>
      </w:r>
      <w:r w:rsidR="00E172AE">
        <w:t xml:space="preserve">coping strategies </w:t>
      </w:r>
      <w:r w:rsidR="001A08F0">
        <w:t>which could then lead to possible emotional issues.</w:t>
      </w:r>
      <w:r w:rsidR="00914C8C">
        <w:t xml:space="preserve"> </w:t>
      </w:r>
      <w:r w:rsidR="002412BD">
        <w:t xml:space="preserve">According to </w:t>
      </w:r>
      <w:r w:rsidR="00F85415">
        <w:t>(</w:t>
      </w:r>
      <w:r w:rsidR="00753901">
        <w:t>Akerman &amp; Statham</w:t>
      </w:r>
      <w:r w:rsidR="00F85415">
        <w:t xml:space="preserve"> </w:t>
      </w:r>
      <w:r w:rsidR="00753901">
        <w:t xml:space="preserve">2011) </w:t>
      </w:r>
      <w:r w:rsidR="00AC0470">
        <w:t>a bereaved child</w:t>
      </w:r>
      <w:r w:rsidR="00273165">
        <w:t xml:space="preserve"> </w:t>
      </w:r>
      <w:r w:rsidR="00961D92">
        <w:t xml:space="preserve">requires </w:t>
      </w:r>
      <w:r w:rsidR="004704B3">
        <w:t xml:space="preserve">a secure and safe home and to be part of a supportive family with a parent </w:t>
      </w:r>
      <w:r w:rsidR="00706424">
        <w:t xml:space="preserve">who is </w:t>
      </w:r>
      <w:r w:rsidR="000435CC">
        <w:t xml:space="preserve">capable to effectively parent, they could help the bereaved child bounce back after </w:t>
      </w:r>
      <w:r w:rsidR="00F12041">
        <w:t xml:space="preserve">experiencing the loss. </w:t>
      </w:r>
    </w:p>
    <w:p w:rsidR="00F1063C" w:rsidRDefault="00A43C9B">
      <w:r>
        <w:t xml:space="preserve">      </w:t>
      </w:r>
      <w:r w:rsidR="003E0987">
        <w:t xml:space="preserve">The immediate help </w:t>
      </w:r>
      <w:r w:rsidR="005859B1">
        <w:t>o</w:t>
      </w:r>
      <w:r w:rsidR="006E07D6">
        <w:t>r</w:t>
      </w:r>
      <w:r w:rsidR="005859B1">
        <w:t xml:space="preserve"> support </w:t>
      </w:r>
      <w:r w:rsidR="003E0987">
        <w:t xml:space="preserve">for the child who is </w:t>
      </w:r>
      <w:r w:rsidR="007411C3">
        <w:t xml:space="preserve">going through bereavement could be the immediate family </w:t>
      </w:r>
      <w:r w:rsidR="006E07D6">
        <w:t>as well as the</w:t>
      </w:r>
      <w:r w:rsidR="009E54FD">
        <w:t xml:space="preserve"> school if the child happens to be of school age, there are also support networks available to all families for e.g their GP </w:t>
      </w:r>
      <w:r w:rsidR="00015D32">
        <w:t xml:space="preserve">and online services </w:t>
      </w:r>
      <w:r w:rsidR="000D1D8A">
        <w:t xml:space="preserve">such as </w:t>
      </w:r>
      <w:r w:rsidR="003A6A42">
        <w:t>children’s bereavement UK</w:t>
      </w:r>
      <w:r w:rsidR="00614933">
        <w:t xml:space="preserve">, the NHS </w:t>
      </w:r>
      <w:r w:rsidR="00835566">
        <w:t>and Cruse Bereavement Care and many other</w:t>
      </w:r>
      <w:r w:rsidR="00074BDB">
        <w:t xml:space="preserve"> support networks</w:t>
      </w:r>
      <w:r w:rsidR="00444386">
        <w:t xml:space="preserve"> and charities</w:t>
      </w:r>
      <w:r w:rsidR="00D60A0A">
        <w:t xml:space="preserve"> are available</w:t>
      </w:r>
      <w:r w:rsidR="008B0519">
        <w:t xml:space="preserve"> to access</w:t>
      </w:r>
      <w:r w:rsidR="00D20031">
        <w:t xml:space="preserve"> </w:t>
      </w:r>
      <w:r w:rsidR="000A56E0">
        <w:t xml:space="preserve">for the child. </w:t>
      </w:r>
    </w:p>
    <w:p w:rsidR="00DC5BB8" w:rsidRDefault="00DC5BB8"/>
    <w:p w:rsidR="00DC5BB8" w:rsidRDefault="00DC5BB8">
      <w:r>
        <w:t>Interventions</w:t>
      </w:r>
      <w:r w:rsidR="00F1063C">
        <w:t xml:space="preserve">      </w:t>
      </w:r>
    </w:p>
    <w:p w:rsidR="00DC5BB8" w:rsidRDefault="00DC5BB8"/>
    <w:p w:rsidR="00654367" w:rsidRDefault="004A05F0">
      <w:r>
        <w:t>There is one intervention available for a child that is experiencing bereavement known as Cognitive</w:t>
      </w:r>
      <w:r w:rsidR="006344AE">
        <w:t>-Behavioural therapy</w:t>
      </w:r>
      <w:r w:rsidR="000C7C68">
        <w:t xml:space="preserve">, </w:t>
      </w:r>
      <w:r w:rsidR="00216B3C">
        <w:t xml:space="preserve">and as mentioned by </w:t>
      </w:r>
      <w:r w:rsidR="00B71A91">
        <w:t>(</w:t>
      </w:r>
      <w:r w:rsidR="009D54AA">
        <w:t>Cohen et al. 2006</w:t>
      </w:r>
      <w:r w:rsidR="00B71A91">
        <w:t>)</w:t>
      </w:r>
      <w:r w:rsidR="009D54AA">
        <w:t xml:space="preserve"> </w:t>
      </w:r>
      <w:r w:rsidR="000C7C68">
        <w:t xml:space="preserve">a parent or </w:t>
      </w:r>
      <w:r w:rsidR="008D52EF">
        <w:t xml:space="preserve">GP may refer the child because of concern </w:t>
      </w:r>
      <w:r w:rsidR="00C47CFE">
        <w:t>that the child is not recovering from the loss as expected.</w:t>
      </w:r>
      <w:r w:rsidR="00501676">
        <w:t xml:space="preserve"> </w:t>
      </w:r>
      <w:r w:rsidR="002B3601">
        <w:t>According</w:t>
      </w:r>
      <w:r w:rsidR="00EC3D68">
        <w:t xml:space="preserve"> to the National Health Service </w:t>
      </w:r>
      <w:r w:rsidR="00692131">
        <w:t>CBT is a talking therapy it can be use</w:t>
      </w:r>
      <w:r w:rsidR="00E13076">
        <w:t>d</w:t>
      </w:r>
      <w:r w:rsidR="00692131">
        <w:t xml:space="preserve"> for both children and adults throughout various traumatic events.</w:t>
      </w:r>
      <w:r w:rsidR="00E13076">
        <w:t xml:space="preserve"> It can be used to treat</w:t>
      </w:r>
      <w:r w:rsidR="007A6F50">
        <w:t xml:space="preserve"> many issues including bereavement. </w:t>
      </w:r>
      <w:r w:rsidR="00A657B8">
        <w:t xml:space="preserve">CBT is </w:t>
      </w:r>
      <w:r w:rsidR="006479A2">
        <w:t>usually carried out with a therapist in a safe and comfortable environment</w:t>
      </w:r>
      <w:r w:rsidR="00A3132C">
        <w:t xml:space="preserve"> session timescale varies depending on severity of </w:t>
      </w:r>
      <w:r w:rsidR="0097121C">
        <w:t xml:space="preserve">problems and how the individual copes in the environment. </w:t>
      </w:r>
      <w:r w:rsidR="00231316">
        <w:t xml:space="preserve">According to </w:t>
      </w:r>
      <w:r w:rsidR="00A04D64">
        <w:t>(</w:t>
      </w:r>
      <w:r w:rsidR="00231316">
        <w:t>Cohen et al. 2006</w:t>
      </w:r>
      <w:r w:rsidR="00A04D64">
        <w:t>)</w:t>
      </w:r>
      <w:r w:rsidR="00231316">
        <w:t xml:space="preserve"> </w:t>
      </w:r>
      <w:r w:rsidR="00014BD8">
        <w:t>sessions can run for</w:t>
      </w:r>
      <w:r w:rsidR="006A5CBE">
        <w:t xml:space="preserve"> up to 12</w:t>
      </w:r>
      <w:r w:rsidR="00014BD8">
        <w:t xml:space="preserve"> weeks with one session a</w:t>
      </w:r>
      <w:r w:rsidR="003A2FBA">
        <w:t xml:space="preserve"> week.</w:t>
      </w:r>
      <w:r w:rsidR="008705E2">
        <w:t xml:space="preserve"> </w:t>
      </w:r>
      <w:r w:rsidR="008E4C3D">
        <w:t>(</w:t>
      </w:r>
      <w:r w:rsidR="00A45717">
        <w:t xml:space="preserve">Boelen </w:t>
      </w:r>
      <w:r w:rsidR="00DB1D10">
        <w:t xml:space="preserve">2013) mentions that the sessions </w:t>
      </w:r>
      <w:r w:rsidR="00DF23B2">
        <w:t xml:space="preserve">are </w:t>
      </w:r>
      <w:r w:rsidR="00797F3D">
        <w:t xml:space="preserve">broken up into treatment parts for the child. For e.g </w:t>
      </w:r>
      <w:r w:rsidR="005A03C9">
        <w:t xml:space="preserve">session 1-2 </w:t>
      </w:r>
      <w:r w:rsidR="00FB1EAE">
        <w:t xml:space="preserve">the therapist </w:t>
      </w:r>
      <w:r w:rsidR="00441CED">
        <w:t xml:space="preserve">encourages the child to express their </w:t>
      </w:r>
      <w:r w:rsidR="00C8768F">
        <w:t>thoughts and feelings</w:t>
      </w:r>
      <w:r w:rsidR="00441CED">
        <w:t xml:space="preserve"> </w:t>
      </w:r>
      <w:r w:rsidR="00C8768F">
        <w:t xml:space="preserve">about the loss </w:t>
      </w:r>
      <w:r w:rsidR="00441CED">
        <w:t xml:space="preserve">using </w:t>
      </w:r>
      <w:r w:rsidR="00731CF9">
        <w:t xml:space="preserve">creative activities, by doing this the therapist gathers information regarding </w:t>
      </w:r>
      <w:r w:rsidR="008A309B">
        <w:t xml:space="preserve">maladaptive thinking </w:t>
      </w:r>
      <w:r w:rsidR="002A17A0">
        <w:t xml:space="preserve">which according to </w:t>
      </w:r>
      <w:r w:rsidR="008E4C3D">
        <w:t>(</w:t>
      </w:r>
      <w:r w:rsidR="002A17A0">
        <w:t xml:space="preserve">Sava 2009) </w:t>
      </w:r>
      <w:r w:rsidR="008E4C3D">
        <w:t xml:space="preserve"> the </w:t>
      </w:r>
      <w:r w:rsidR="0028758F">
        <w:t xml:space="preserve">definition explains </w:t>
      </w:r>
      <w:r w:rsidR="00287747">
        <w:t xml:space="preserve">irrational thoughts about a person or event that has happened. </w:t>
      </w:r>
      <w:r w:rsidR="00F52CFE">
        <w:t>The</w:t>
      </w:r>
      <w:r w:rsidR="004D338D">
        <w:t xml:space="preserve"> session 2-3 of CBT looks at </w:t>
      </w:r>
      <w:r w:rsidR="0010373E">
        <w:t>what is grief</w:t>
      </w:r>
      <w:r w:rsidR="00A553B2">
        <w:t>?</w:t>
      </w:r>
      <w:r w:rsidR="00740BAF">
        <w:t xml:space="preserve"> </w:t>
      </w:r>
      <w:r w:rsidR="002D6258">
        <w:t>(</w:t>
      </w:r>
      <w:r w:rsidR="00EF7644">
        <w:t xml:space="preserve">Petruzzi 2019) </w:t>
      </w:r>
      <w:r w:rsidR="00A553B2">
        <w:t xml:space="preserve">explains that grief is </w:t>
      </w:r>
      <w:r w:rsidR="0063061B">
        <w:t xml:space="preserve">related to </w:t>
      </w:r>
      <w:r w:rsidR="00AC0C23">
        <w:t xml:space="preserve">the loss of someone who was valued </w:t>
      </w:r>
      <w:r w:rsidR="00B3095F">
        <w:t xml:space="preserve">and an emotional response to that loss. </w:t>
      </w:r>
      <w:r w:rsidR="002D4D91">
        <w:t xml:space="preserve">A therapist would look at </w:t>
      </w:r>
      <w:r w:rsidR="002A7207">
        <w:t xml:space="preserve">preparing tasks using </w:t>
      </w:r>
      <w:r w:rsidR="005C713B">
        <w:t xml:space="preserve">psychoeducation which </w:t>
      </w:r>
      <w:r w:rsidR="00684402">
        <w:t xml:space="preserve">explained by </w:t>
      </w:r>
      <w:r w:rsidR="002D6258">
        <w:t>(</w:t>
      </w:r>
      <w:r w:rsidR="00684402">
        <w:t>Srivastava &amp; Panday</w:t>
      </w:r>
      <w:r w:rsidR="007C4A09">
        <w:t xml:space="preserve"> 2017) </w:t>
      </w:r>
      <w:r w:rsidR="00EA47D6">
        <w:t xml:space="preserve">is a </w:t>
      </w:r>
      <w:r w:rsidR="0076398A">
        <w:t xml:space="preserve">structured approach </w:t>
      </w:r>
      <w:r w:rsidR="00B0349C">
        <w:t xml:space="preserve">to overcome an illness to </w:t>
      </w:r>
      <w:r w:rsidR="00D52593">
        <w:t>continue on with life</w:t>
      </w:r>
      <w:r w:rsidR="001D77EB">
        <w:t xml:space="preserve">. </w:t>
      </w:r>
      <w:r w:rsidR="005806CC">
        <w:t xml:space="preserve">The therapist will </w:t>
      </w:r>
      <w:r w:rsidR="00341710">
        <w:t xml:space="preserve">try to tackle this by </w:t>
      </w:r>
      <w:r w:rsidR="00791339">
        <w:t xml:space="preserve">inviting the child to write down thoughts and feelings about the loss. </w:t>
      </w:r>
      <w:r w:rsidR="004D7108">
        <w:t xml:space="preserve">Session 4-5 </w:t>
      </w:r>
      <w:r w:rsidR="00AA0BF4">
        <w:t>looks at cognitive restruct</w:t>
      </w:r>
      <w:r w:rsidR="002C7996">
        <w:t xml:space="preserve">uring which looking at </w:t>
      </w:r>
      <w:r w:rsidR="00672A85">
        <w:t>(</w:t>
      </w:r>
      <w:r w:rsidR="002C7996">
        <w:t>Clark’s 2013) definition</w:t>
      </w:r>
      <w:r w:rsidR="005C713B">
        <w:t xml:space="preserve"> </w:t>
      </w:r>
      <w:r w:rsidR="002C7996">
        <w:t>is</w:t>
      </w:r>
      <w:r w:rsidR="00654367">
        <w:t xml:space="preserve"> </w:t>
      </w:r>
      <w:r w:rsidR="00E66EB0">
        <w:t xml:space="preserve">a theraputic approach </w:t>
      </w:r>
      <w:r w:rsidR="00044FBF">
        <w:t xml:space="preserve">in which the child/adult </w:t>
      </w:r>
      <w:r w:rsidR="00F86312">
        <w:t xml:space="preserve">are taught how to </w:t>
      </w:r>
      <w:r w:rsidR="00415C6C">
        <w:t xml:space="preserve">distinguish and evaluate their own thoughts and </w:t>
      </w:r>
      <w:r w:rsidR="009E001B">
        <w:t>belief</w:t>
      </w:r>
      <w:r w:rsidR="00B353F4">
        <w:t>s</w:t>
      </w:r>
      <w:r w:rsidR="004F3096">
        <w:t>, it can be goal-directed</w:t>
      </w:r>
      <w:r w:rsidR="005A547A">
        <w:t xml:space="preserve"> </w:t>
      </w:r>
      <w:r w:rsidR="002D606B">
        <w:t xml:space="preserve">to achieve positive tasks </w:t>
      </w:r>
      <w:r w:rsidR="00865353">
        <w:t xml:space="preserve">and by producing positive thoughts </w:t>
      </w:r>
      <w:r w:rsidR="00734AB5">
        <w:t>about ones life and self it can produce positive outcomes.</w:t>
      </w:r>
      <w:r w:rsidR="00203E12">
        <w:t xml:space="preserve"> </w:t>
      </w:r>
      <w:r w:rsidR="00565C5F">
        <w:t xml:space="preserve">When a </w:t>
      </w:r>
      <w:r w:rsidR="003B2A40">
        <w:t xml:space="preserve">child goes into session 6,7, and. 8 of their </w:t>
      </w:r>
      <w:r w:rsidR="00C554C8">
        <w:t xml:space="preserve">CBT they can expect to explore what is known as Maladaptive </w:t>
      </w:r>
      <w:r w:rsidR="00470C67">
        <w:t xml:space="preserve">Behaviors </w:t>
      </w:r>
      <w:r w:rsidR="00415719">
        <w:t xml:space="preserve">which can be </w:t>
      </w:r>
      <w:r w:rsidR="0079257D">
        <w:t>defined as</w:t>
      </w:r>
      <w:r w:rsidR="005346AE">
        <w:t xml:space="preserve"> </w:t>
      </w:r>
      <w:r w:rsidR="0067006F">
        <w:t xml:space="preserve">behaviors which negatively hinder a persons recovery from bereavement. </w:t>
      </w:r>
      <w:r w:rsidR="002B1585">
        <w:t xml:space="preserve">Maladaptive behaviors can take place after a traumatic or life changing event </w:t>
      </w:r>
      <w:r w:rsidR="00EF1F14">
        <w:t>for e.g a bereavement</w:t>
      </w:r>
      <w:r w:rsidR="00F12583">
        <w:t xml:space="preserve"> as mentioned by </w:t>
      </w:r>
      <w:r w:rsidR="00032363">
        <w:t>(Gray 2013)</w:t>
      </w:r>
      <w:r w:rsidR="00700237">
        <w:t xml:space="preserve"> </w:t>
      </w:r>
      <w:r w:rsidR="004746E0">
        <w:t xml:space="preserve">and by the therapist </w:t>
      </w:r>
      <w:r w:rsidR="002A2A6B">
        <w:t xml:space="preserve">tackling the issues </w:t>
      </w:r>
      <w:r w:rsidR="00201715">
        <w:t xml:space="preserve">that are hindering the child making progress </w:t>
      </w:r>
      <w:r w:rsidR="00435221">
        <w:t xml:space="preserve">and to teach problem-solving </w:t>
      </w:r>
      <w:r w:rsidR="005F6E1E">
        <w:t xml:space="preserve">skills </w:t>
      </w:r>
      <w:r w:rsidR="00F5770F">
        <w:t xml:space="preserve">which will promote healthy coping strategies. </w:t>
      </w:r>
      <w:r w:rsidR="00C31CE3">
        <w:t xml:space="preserve">Session 9 </w:t>
      </w:r>
      <w:r w:rsidR="00887242">
        <w:t xml:space="preserve">looks at moving forward after the loss, </w:t>
      </w:r>
      <w:r w:rsidR="00E93AE2">
        <w:t xml:space="preserve">the therapist here will summarise the past sessions </w:t>
      </w:r>
      <w:r w:rsidR="0011758B">
        <w:t>and skills that have been learned along the way. Looking forward to continuing the progress already made by the child</w:t>
      </w:r>
      <w:r w:rsidR="00773EC2">
        <w:t xml:space="preserve"> and to </w:t>
      </w:r>
      <w:r w:rsidR="00773EC2">
        <w:lastRenderedPageBreak/>
        <w:t xml:space="preserve">continue with the coping strategies. </w:t>
      </w:r>
      <w:r w:rsidR="00184B80">
        <w:t xml:space="preserve">In order for the CBT to be successful the child needs </w:t>
      </w:r>
      <w:r w:rsidR="00044941">
        <w:t xml:space="preserve">to address the pain of the loss in order for the intervention to </w:t>
      </w:r>
      <w:r w:rsidR="00DD3507">
        <w:t>work. In some cases CBT may not be suitable for example if the child is very young but we must also recognise that CBT</w:t>
      </w:r>
      <w:r w:rsidR="00DF5D76">
        <w:t xml:space="preserve"> although</w:t>
      </w:r>
      <w:r w:rsidR="00DD3507">
        <w:t xml:space="preserve"> </w:t>
      </w:r>
      <w:r w:rsidR="00DF5D76">
        <w:t>not ruled</w:t>
      </w:r>
      <w:r w:rsidR="00D37635">
        <w:t xml:space="preserve"> out for children</w:t>
      </w:r>
      <w:r w:rsidR="00DF5D76">
        <w:t xml:space="preserve"> may</w:t>
      </w:r>
      <w:r w:rsidR="00DD3507">
        <w:t xml:space="preserve"> also work for adults </w:t>
      </w:r>
      <w:r w:rsidR="00DF5D76">
        <w:t xml:space="preserve">too. </w:t>
      </w:r>
      <w:r w:rsidR="00D37635">
        <w:t xml:space="preserve">In the case of a child receiving CBT sessions with a therapist the sessions </w:t>
      </w:r>
      <w:r w:rsidR="00EA5B99">
        <w:t xml:space="preserve">would be simplified to accord with the developmental level and cognitive abilities of the child, as mentioned by </w:t>
      </w:r>
      <w:r w:rsidR="0062333C">
        <w:t>(</w:t>
      </w:r>
      <w:r w:rsidR="000C0443">
        <w:t xml:space="preserve">Boelen </w:t>
      </w:r>
      <w:r w:rsidR="009C6C71">
        <w:t xml:space="preserve">et al </w:t>
      </w:r>
      <w:r w:rsidR="000C0443">
        <w:t>20</w:t>
      </w:r>
      <w:r w:rsidR="00A73516">
        <w:t>07</w:t>
      </w:r>
      <w:r w:rsidR="000C0443">
        <w:t xml:space="preserve">) </w:t>
      </w:r>
      <w:r w:rsidR="00811CFD">
        <w:t>The sessions explained above would also work for adults or older children for adolescents</w:t>
      </w:r>
      <w:r w:rsidR="00571DD8">
        <w:t xml:space="preserve">, as mentioned by </w:t>
      </w:r>
      <w:r w:rsidR="0062333C">
        <w:t>(</w:t>
      </w:r>
      <w:r w:rsidR="00571DD8">
        <w:t xml:space="preserve">Cohen et, al </w:t>
      </w:r>
      <w:r w:rsidR="00A85D9E">
        <w:t>2006</w:t>
      </w:r>
      <w:r w:rsidR="0062333C">
        <w:t>)</w:t>
      </w:r>
      <w:r w:rsidR="00A85D9E">
        <w:t xml:space="preserve">. </w:t>
      </w:r>
      <w:r w:rsidR="00D53EE3">
        <w:t xml:space="preserve">It is vital that a child </w:t>
      </w:r>
      <w:r w:rsidR="00812491">
        <w:t xml:space="preserve">receive the support that they require </w:t>
      </w:r>
      <w:r w:rsidR="00D2151A">
        <w:t>as early as possible as the bereavement can have an impact long term if not addressed in a timely manner</w:t>
      </w:r>
      <w:r w:rsidR="00401380">
        <w:t xml:space="preserve"> </w:t>
      </w:r>
      <w:r w:rsidR="0041684B">
        <w:t xml:space="preserve">for e.g if a child doesn’t receive intervention soon after the bereavement then </w:t>
      </w:r>
      <w:r w:rsidR="00F4627C">
        <w:t xml:space="preserve">they could experience </w:t>
      </w:r>
      <w:r w:rsidR="004B6ADA">
        <w:t xml:space="preserve">PGD which is known as Prolonged grief disorder </w:t>
      </w:r>
      <w:r w:rsidR="0034589C">
        <w:t xml:space="preserve">this can impact </w:t>
      </w:r>
      <w:r w:rsidR="00767DC6">
        <w:t xml:space="preserve">on health and quality of life according to </w:t>
      </w:r>
      <w:r w:rsidR="0062333C">
        <w:t>(</w:t>
      </w:r>
      <w:r w:rsidR="009C6C71">
        <w:t>Boelen et al 20</w:t>
      </w:r>
      <w:r w:rsidR="00643266">
        <w:t>07</w:t>
      </w:r>
      <w:r w:rsidR="009C6C71">
        <w:t>)</w:t>
      </w:r>
      <w:r w:rsidR="00B56BD1">
        <w:t xml:space="preserve">. </w:t>
      </w:r>
      <w:r w:rsidR="00830C7E">
        <w:t xml:space="preserve">Furthermore </w:t>
      </w:r>
      <w:r w:rsidR="00B012AA">
        <w:t xml:space="preserve">as noted by </w:t>
      </w:r>
      <w:r w:rsidR="0062333C">
        <w:t>(</w:t>
      </w:r>
      <w:r w:rsidR="000D7DBB">
        <w:t>Litz et al 201</w:t>
      </w:r>
      <w:r w:rsidR="00CA4175">
        <w:t>4</w:t>
      </w:r>
      <w:r w:rsidR="0062333C">
        <w:t xml:space="preserve">). </w:t>
      </w:r>
      <w:r w:rsidR="00830C7E">
        <w:t xml:space="preserve">PGD </w:t>
      </w:r>
      <w:r w:rsidR="00C11D94">
        <w:t xml:space="preserve">would be diagnosed when an individual would exhibit </w:t>
      </w:r>
      <w:r w:rsidR="00567F02">
        <w:t xml:space="preserve">difficulties accepting the loss </w:t>
      </w:r>
      <w:r w:rsidR="00B012AA">
        <w:t>or moving forward with life for up to six months after the bereavement</w:t>
      </w:r>
      <w:r w:rsidR="000D7DBB">
        <w:t xml:space="preserve">. </w:t>
      </w:r>
      <w:r w:rsidR="00943B41">
        <w:t xml:space="preserve">If PGD continues without the necessary intervention the child </w:t>
      </w:r>
      <w:r w:rsidR="0077519C">
        <w:t>may</w:t>
      </w:r>
      <w:r w:rsidR="00943B41">
        <w:t xml:space="preserve"> experience </w:t>
      </w:r>
      <w:r w:rsidR="00AF7DD2">
        <w:t>a reduced quality of life they could suffer from sleep disturbances</w:t>
      </w:r>
      <w:r w:rsidR="000C62CB">
        <w:t xml:space="preserve">, </w:t>
      </w:r>
      <w:r w:rsidR="00ED6754">
        <w:t xml:space="preserve">social and occupational impairments, and also health complaints. </w:t>
      </w:r>
      <w:r w:rsidR="004C529D">
        <w:t xml:space="preserve">Across the lifespan as the child gets older the issues relating to the PGD could result in </w:t>
      </w:r>
      <w:r w:rsidR="002A16AE">
        <w:t xml:space="preserve">depression, PTSD </w:t>
      </w:r>
      <w:r w:rsidR="00CA6B07">
        <w:t xml:space="preserve">and anxiety as mentioned by </w:t>
      </w:r>
      <w:r w:rsidR="00B83555">
        <w:t>(</w:t>
      </w:r>
      <w:r w:rsidR="00423BBE">
        <w:t>O’Connor et al 202</w:t>
      </w:r>
      <w:r w:rsidR="008D0FF0">
        <w:t>0</w:t>
      </w:r>
      <w:r w:rsidR="00B83555">
        <w:t>).</w:t>
      </w:r>
      <w:r w:rsidR="002A76E4">
        <w:t xml:space="preserve"> </w:t>
      </w:r>
    </w:p>
    <w:p w:rsidR="006604E2" w:rsidRDefault="006604E2"/>
    <w:p w:rsidR="006604E2" w:rsidRDefault="006604E2">
      <w:r>
        <w:t>Play therapy</w:t>
      </w:r>
    </w:p>
    <w:p w:rsidR="00402512" w:rsidRDefault="00402512">
      <w:r>
        <w:t xml:space="preserve">Another intervention to mention to tackle bereavement for a child </w:t>
      </w:r>
      <w:r w:rsidR="00916B9B">
        <w:t>could</w:t>
      </w:r>
      <w:r>
        <w:t xml:space="preserve"> be play therapy</w:t>
      </w:r>
      <w:r w:rsidR="0024547E">
        <w:t xml:space="preserve"> </w:t>
      </w:r>
      <w:r w:rsidR="001A7621">
        <w:t>and</w:t>
      </w:r>
      <w:r w:rsidR="00F01E70">
        <w:t xml:space="preserve"> as defined by </w:t>
      </w:r>
      <w:r w:rsidR="00B83555">
        <w:t>(</w:t>
      </w:r>
      <w:r w:rsidR="00554CA3">
        <w:t>Parso</w:t>
      </w:r>
      <w:r w:rsidR="001B15B6">
        <w:t>n et al</w:t>
      </w:r>
      <w:r w:rsidR="00500EA6">
        <w:t xml:space="preserve"> </w:t>
      </w:r>
      <w:r w:rsidR="00554CA3">
        <w:t>2015)</w:t>
      </w:r>
      <w:r w:rsidR="00A73BA6">
        <w:t xml:space="preserve"> </w:t>
      </w:r>
      <w:r w:rsidR="003B316E">
        <w:t xml:space="preserve">play is a child’s natural </w:t>
      </w:r>
      <w:r w:rsidR="00062EA5">
        <w:t xml:space="preserve">means of a child’s communication, which allows them to express themselves </w:t>
      </w:r>
      <w:r w:rsidR="00D333BF">
        <w:t xml:space="preserve">what they are feeling. </w:t>
      </w:r>
      <w:r w:rsidR="00500EA6">
        <w:t xml:space="preserve">Play can </w:t>
      </w:r>
      <w:r w:rsidR="0089224B">
        <w:t xml:space="preserve">communicate </w:t>
      </w:r>
      <w:r w:rsidR="007F6E31">
        <w:t xml:space="preserve">and convey the child’s </w:t>
      </w:r>
      <w:r w:rsidR="001D43DF">
        <w:t xml:space="preserve">thoughts emotions and unconscious </w:t>
      </w:r>
      <w:r w:rsidR="00C83B15">
        <w:t>experiences (British Association of Play Therapists</w:t>
      </w:r>
      <w:r w:rsidR="002C539A">
        <w:t xml:space="preserve"> 201</w:t>
      </w:r>
      <w:r w:rsidR="003F081F">
        <w:t>4</w:t>
      </w:r>
      <w:r w:rsidR="002C539A">
        <w:t>). According</w:t>
      </w:r>
      <w:r w:rsidR="001A7621">
        <w:t xml:space="preserve"> to </w:t>
      </w:r>
      <w:r w:rsidR="00A5413A">
        <w:t>(Turner</w:t>
      </w:r>
      <w:r w:rsidR="00A82727">
        <w:t xml:space="preserve"> </w:t>
      </w:r>
      <w:r w:rsidR="00A5413A">
        <w:t>2020</w:t>
      </w:r>
      <w:r w:rsidR="00A82727">
        <w:t>)</w:t>
      </w:r>
      <w:r w:rsidR="00A5413A">
        <w:t xml:space="preserve"> play therapists at some point work with </w:t>
      </w:r>
      <w:r w:rsidR="003E4E31">
        <w:t xml:space="preserve">bereavement in their careers but </w:t>
      </w:r>
      <w:r w:rsidR="00792BC5">
        <w:t xml:space="preserve">not all </w:t>
      </w:r>
      <w:r w:rsidR="00112B11">
        <w:t xml:space="preserve">therapists are trained in this field. </w:t>
      </w:r>
      <w:r w:rsidR="0031617A">
        <w:t xml:space="preserve">Traditional methods in this intervention may need to be tweaked to assist the child through the bereavement process for e.g </w:t>
      </w:r>
      <w:r w:rsidR="00244E92">
        <w:t xml:space="preserve">toy selection </w:t>
      </w:r>
      <w:r w:rsidR="008B693F">
        <w:t>could enhance the theraputic process for the child.</w:t>
      </w:r>
      <w:r w:rsidR="00FB7704">
        <w:t xml:space="preserve"> </w:t>
      </w:r>
      <w:r w:rsidR="006502C1">
        <w:t xml:space="preserve">Play therapy is effective across </w:t>
      </w:r>
      <w:r w:rsidR="00C12A6B">
        <w:t xml:space="preserve">age, gender and various issues, and has proven to </w:t>
      </w:r>
      <w:r w:rsidR="0084057C">
        <w:t xml:space="preserve">result in positive treatment effects </w:t>
      </w:r>
      <w:r w:rsidR="00C30FE5">
        <w:t xml:space="preserve">if there was a parent actively involved through the child’s treatment </w:t>
      </w:r>
      <w:r w:rsidR="00C42A75">
        <w:t xml:space="preserve">(Association for Play Therapy </w:t>
      </w:r>
      <w:r w:rsidR="00685225">
        <w:t>2011)</w:t>
      </w:r>
      <w:r w:rsidR="00747DEF">
        <w:t xml:space="preserve"> Moreover</w:t>
      </w:r>
      <w:r w:rsidR="00CB7C1C">
        <w:t xml:space="preserve"> (Webb 2011) </w:t>
      </w:r>
      <w:r w:rsidR="001C5BD8">
        <w:t>suggests that parents should be encouraged by the therapist to be patient with a young child going through bereavement as they don’t</w:t>
      </w:r>
      <w:r w:rsidR="00747DEF">
        <w:t xml:space="preserve"> fully</w:t>
      </w:r>
      <w:r w:rsidR="001C5BD8">
        <w:t xml:space="preserve"> </w:t>
      </w:r>
      <w:r w:rsidR="00795496">
        <w:t>understand</w:t>
      </w:r>
      <w:r w:rsidR="00427AB4">
        <w:t xml:space="preserve"> the concept of death.</w:t>
      </w:r>
      <w:r w:rsidR="00747DEF">
        <w:t xml:space="preserve"> </w:t>
      </w:r>
      <w:r w:rsidR="004D101F">
        <w:t>Futhermore as</w:t>
      </w:r>
      <w:r w:rsidR="005B7611">
        <w:t xml:space="preserve"> mentioned by </w:t>
      </w:r>
      <w:r w:rsidR="00427AB4">
        <w:t>(</w:t>
      </w:r>
      <w:r w:rsidR="005E00F6">
        <w:t>Robson &amp; Pattison 2018</w:t>
      </w:r>
      <w:r w:rsidR="00427AB4">
        <w:t>)</w:t>
      </w:r>
      <w:r w:rsidR="005E00F6">
        <w:t xml:space="preserve"> </w:t>
      </w:r>
      <w:r w:rsidR="00CE07AD">
        <w:t xml:space="preserve">when therapists are dealing with </w:t>
      </w:r>
      <w:r w:rsidR="00223090">
        <w:t xml:space="preserve">a child going through a bereavement </w:t>
      </w:r>
      <w:r w:rsidR="003E37A4">
        <w:t xml:space="preserve">their </w:t>
      </w:r>
      <w:r w:rsidR="004925BA">
        <w:t xml:space="preserve">theraputic </w:t>
      </w:r>
      <w:r w:rsidR="003E37A4">
        <w:t xml:space="preserve">practices may </w:t>
      </w:r>
      <w:r w:rsidR="004925BA">
        <w:t xml:space="preserve">need to be influenced by </w:t>
      </w:r>
      <w:r w:rsidR="002941F1">
        <w:t xml:space="preserve">structured </w:t>
      </w:r>
      <w:r w:rsidR="004925BA">
        <w:t>approaches such as CBT</w:t>
      </w:r>
      <w:r w:rsidR="000143A6">
        <w:t xml:space="preserve"> this will enable the therapist to </w:t>
      </w:r>
      <w:r w:rsidR="002941F1">
        <w:t>help the child explore the grief and loss they are experiencing.</w:t>
      </w:r>
      <w:r w:rsidR="002431ED">
        <w:t xml:space="preserve"> </w:t>
      </w:r>
      <w:r w:rsidR="0065724E">
        <w:t xml:space="preserve">It is a highly adaptable method of treatment </w:t>
      </w:r>
      <w:r w:rsidR="008C6AF3">
        <w:t xml:space="preserve">and can be used in schools, within community settings and homes </w:t>
      </w:r>
      <w:r w:rsidR="001E29FF">
        <w:t xml:space="preserve">to assist children who are going through a bereavement </w:t>
      </w:r>
      <w:r w:rsidR="00393833">
        <w:t>(Webb 2011)</w:t>
      </w:r>
      <w:r w:rsidR="00721EE3">
        <w:t>.</w:t>
      </w:r>
      <w:r w:rsidR="00B146DD">
        <w:t xml:space="preserve"> Play therapy according to (</w:t>
      </w:r>
      <w:r w:rsidR="00E940FE">
        <w:t xml:space="preserve">Landreth </w:t>
      </w:r>
      <w:r w:rsidR="0067431D">
        <w:t>2002)</w:t>
      </w:r>
      <w:r w:rsidR="00B146DD">
        <w:t xml:space="preserve"> </w:t>
      </w:r>
      <w:r w:rsidR="0032286A">
        <w:t>for children under the age of 10</w:t>
      </w:r>
      <w:r w:rsidR="0067431D">
        <w:t xml:space="preserve"> </w:t>
      </w:r>
      <w:r w:rsidR="0032286A">
        <w:t xml:space="preserve">is a very useful theraputic practice </w:t>
      </w:r>
      <w:r w:rsidR="008354A8">
        <w:t>as young children need to be physically active</w:t>
      </w:r>
      <w:r w:rsidR="0067431D">
        <w:t xml:space="preserve"> rather than sit still</w:t>
      </w:r>
      <w:r w:rsidR="008354A8">
        <w:t xml:space="preserve"> and can freely express their feelings and thoughts and emotions</w:t>
      </w:r>
      <w:r w:rsidR="00833ABD">
        <w:t xml:space="preserve"> and relieve frustrations </w:t>
      </w:r>
      <w:r w:rsidR="00E940FE">
        <w:t xml:space="preserve">through play therapy. </w:t>
      </w:r>
      <w:r w:rsidR="00721EE3">
        <w:t xml:space="preserve">According to </w:t>
      </w:r>
      <w:r w:rsidR="00EA4940">
        <w:t>(Ryan 2011) play therapy could be directed or non directed</w:t>
      </w:r>
      <w:r w:rsidR="0058153E">
        <w:t xml:space="preserve">, non directed would mean the sessions are child led and directive are led by the therapist. </w:t>
      </w:r>
      <w:r w:rsidR="00A226AF">
        <w:t xml:space="preserve">The therapist </w:t>
      </w:r>
      <w:r w:rsidR="00D06C7D">
        <w:t>during the early therapy session</w:t>
      </w:r>
      <w:r w:rsidR="00297E46">
        <w:t>s</w:t>
      </w:r>
      <w:r w:rsidR="00D06C7D">
        <w:t xml:space="preserve"> </w:t>
      </w:r>
      <w:r w:rsidR="00A226AF">
        <w:t>would also get a background picture of the child whether it be from family or school</w:t>
      </w:r>
      <w:r w:rsidR="00D06C7D">
        <w:t xml:space="preserve">. </w:t>
      </w:r>
      <w:r w:rsidR="006A14E0">
        <w:t>Therapy ses</w:t>
      </w:r>
      <w:r w:rsidR="009F052D">
        <w:t>sions</w:t>
      </w:r>
      <w:r w:rsidR="00C43149">
        <w:t xml:space="preserve"> vary from child to child </w:t>
      </w:r>
      <w:r w:rsidR="00B90E70">
        <w:t xml:space="preserve">they </w:t>
      </w:r>
      <w:r w:rsidR="0040798B">
        <w:t xml:space="preserve">can </w:t>
      </w:r>
      <w:r w:rsidR="00B90E70">
        <w:t xml:space="preserve">range from 1-2 sessions to </w:t>
      </w:r>
      <w:r w:rsidR="004B70DC">
        <w:t xml:space="preserve">on occasions </w:t>
      </w:r>
      <w:r w:rsidR="00B90E70">
        <w:t>needing</w:t>
      </w:r>
      <w:r w:rsidR="00E530CD">
        <w:t xml:space="preserve"> many</w:t>
      </w:r>
      <w:r w:rsidR="00B90E70">
        <w:t xml:space="preserve"> more</w:t>
      </w:r>
      <w:r w:rsidR="00C86032">
        <w:t xml:space="preserve">. </w:t>
      </w:r>
    </w:p>
    <w:p w:rsidR="00D21E93" w:rsidRDefault="00D21E93"/>
    <w:p w:rsidR="00D21E93" w:rsidRDefault="00D21E93"/>
    <w:p w:rsidR="00D21E93" w:rsidRDefault="00D21E93"/>
    <w:p w:rsidR="00D21E93" w:rsidRDefault="00D21E93">
      <w:r>
        <w:t>Conclusion</w:t>
      </w:r>
    </w:p>
    <w:p w:rsidR="00AB51F2" w:rsidRDefault="00AB51F2"/>
    <w:p w:rsidR="00AB51F2" w:rsidRDefault="0025714B">
      <w:r>
        <w:t xml:space="preserve">To conclude bereavement impacts everyone’s life at one point or another, it is unfortunately a natural and painful occurrence for everyone. For a child </w:t>
      </w:r>
      <w:r w:rsidR="009E54CD">
        <w:t xml:space="preserve">bereavement can cause confusion, upset, </w:t>
      </w:r>
      <w:r w:rsidR="00A277E2">
        <w:t>and can be devastating if the loss is of great significance for e.g a parent.</w:t>
      </w:r>
      <w:r w:rsidR="00CB5E75">
        <w:t xml:space="preserve"> The </w:t>
      </w:r>
      <w:r w:rsidR="00A6059D">
        <w:t xml:space="preserve">impact on the child’s </w:t>
      </w:r>
      <w:r w:rsidR="00A6059D">
        <w:lastRenderedPageBreak/>
        <w:t xml:space="preserve">health and development </w:t>
      </w:r>
      <w:r w:rsidR="009B1200">
        <w:t xml:space="preserve">across the lifespan </w:t>
      </w:r>
      <w:r w:rsidR="00A6059D">
        <w:t>having experienced a bereavement would differ depending on the age of the child.</w:t>
      </w:r>
      <w:r w:rsidR="00556781">
        <w:t xml:space="preserve"> </w:t>
      </w:r>
      <w:r w:rsidR="00807930">
        <w:t xml:space="preserve">The comprehension of death </w:t>
      </w:r>
      <w:r w:rsidR="00C843BD">
        <w:t xml:space="preserve">and </w:t>
      </w:r>
      <w:r w:rsidR="003F24C6">
        <w:t xml:space="preserve">reactions vary from age to age </w:t>
      </w:r>
      <w:r w:rsidR="00B371AD">
        <w:t xml:space="preserve">it isn’t until the age </w:t>
      </w:r>
      <w:r w:rsidR="00046021">
        <w:t>8-12 years old the child understands that death is a natural occurrence</w:t>
      </w:r>
      <w:r w:rsidR="002A5193">
        <w:t xml:space="preserve">, but before this age </w:t>
      </w:r>
      <w:r w:rsidR="000F26F7">
        <w:t xml:space="preserve">the understanding is lacking and a young child may express sadness, </w:t>
      </w:r>
      <w:r w:rsidR="00612860">
        <w:t xml:space="preserve">anger, </w:t>
      </w:r>
      <w:r w:rsidR="000F26F7">
        <w:t>irritation</w:t>
      </w:r>
      <w:r w:rsidR="00E6582F">
        <w:t>,</w:t>
      </w:r>
      <w:r w:rsidR="000F26F7">
        <w:t xml:space="preserve"> </w:t>
      </w:r>
      <w:r w:rsidR="00C0182E">
        <w:t>throw tantrums and believe that they would see the deceased again, the</w:t>
      </w:r>
      <w:r w:rsidR="00E6582F">
        <w:t xml:space="preserve"> child would understand that death is final and also may not be able to express themselves</w:t>
      </w:r>
      <w:r w:rsidR="006B12A7">
        <w:t xml:space="preserve"> and their emotions</w:t>
      </w:r>
      <w:r w:rsidR="00032740">
        <w:t xml:space="preserve">, and the surviving parent may not be able to offer the very necessary support the child needs if they are devastated by the same loss. </w:t>
      </w:r>
      <w:r w:rsidR="00467DD7">
        <w:t xml:space="preserve">Early intervention in this case would be </w:t>
      </w:r>
      <w:r w:rsidR="00FB7050">
        <w:t>essential for a child to overcome the loss</w:t>
      </w:r>
      <w:r w:rsidR="00E140F3">
        <w:t xml:space="preserve"> </w:t>
      </w:r>
      <w:r w:rsidR="00C721CF">
        <w:t xml:space="preserve">and the child may require </w:t>
      </w:r>
      <w:r w:rsidR="006E3106">
        <w:t xml:space="preserve">support outside of the family for e.g a theraputic intervention. </w:t>
      </w:r>
      <w:r w:rsidR="0045561F">
        <w:t xml:space="preserve">Even though the </w:t>
      </w:r>
      <w:r w:rsidR="00DA1431">
        <w:t>family would be the immediate support available for the child as well as their GP</w:t>
      </w:r>
      <w:r w:rsidR="00E0338A">
        <w:t xml:space="preserve"> and also their school if they are attending school,</w:t>
      </w:r>
      <w:r w:rsidR="00DA1431">
        <w:t xml:space="preserve"> and</w:t>
      </w:r>
      <w:r w:rsidR="00E0338A">
        <w:t xml:space="preserve"> also</w:t>
      </w:r>
      <w:r w:rsidR="00DA1431">
        <w:t xml:space="preserve"> various charities</w:t>
      </w:r>
      <w:r w:rsidR="00E0338A">
        <w:t xml:space="preserve">, the child could then be </w:t>
      </w:r>
      <w:r w:rsidR="00964F35">
        <w:t xml:space="preserve">referred if need be to an outside </w:t>
      </w:r>
      <w:r w:rsidR="002E6457">
        <w:t>practice for theraputic intervention</w:t>
      </w:r>
      <w:r w:rsidR="00883D01">
        <w:t xml:space="preserve">. Two interventions that are both useful to use for a child going through bereavement is CBT </w:t>
      </w:r>
      <w:r w:rsidR="00C2654B">
        <w:t xml:space="preserve">and Play therapy </w:t>
      </w:r>
      <w:r w:rsidR="00EE0DA2">
        <w:t xml:space="preserve">they are both </w:t>
      </w:r>
      <w:r w:rsidR="00110CF6">
        <w:t xml:space="preserve">useful in the treatment of loss and both are very different in the approach for </w:t>
      </w:r>
      <w:r w:rsidR="00B91A90">
        <w:t>theraputic intervention</w:t>
      </w:r>
      <w:r w:rsidR="00717D52">
        <w:t xml:space="preserve">, </w:t>
      </w:r>
      <w:r w:rsidR="00E74AA9">
        <w:t xml:space="preserve">usually </w:t>
      </w:r>
      <w:r w:rsidR="000C3203">
        <w:t xml:space="preserve">moving forward with life after a bereavement would take up to six months but if </w:t>
      </w:r>
      <w:r w:rsidR="00836FE0">
        <w:t>a child is still exhibiting difficulties then theraputic interventions are required to avoid prolonged grief disorder.</w:t>
      </w:r>
      <w:r w:rsidR="00FF7D59">
        <w:t xml:space="preserve"> If a child doesn’t get the help that is required then </w:t>
      </w:r>
      <w:r w:rsidR="009E76DE">
        <w:t xml:space="preserve">the child could experience depression and a poor </w:t>
      </w:r>
      <w:r w:rsidR="003C3337">
        <w:t xml:space="preserve">quality of life among various other complaints. </w:t>
      </w:r>
    </w:p>
    <w:p w:rsidR="00D21E93" w:rsidRDefault="00D21E93"/>
    <w:p w:rsidR="00397947" w:rsidRDefault="00397947"/>
    <w:p w:rsidR="00397947" w:rsidRDefault="00397947">
      <w:r>
        <w:t>References</w:t>
      </w:r>
    </w:p>
    <w:p w:rsidR="00C20888" w:rsidRDefault="00C20888"/>
    <w:p w:rsidR="00C20888" w:rsidRDefault="00C20888">
      <w:r>
        <w:t>Akerman</w:t>
      </w:r>
      <w:r w:rsidR="00680EA3">
        <w:t xml:space="preserve">, R. &amp; Statham, J. (2011) </w:t>
      </w:r>
      <w:r w:rsidR="0060221C">
        <w:t>Childhood Bereavement</w:t>
      </w:r>
      <w:r w:rsidR="00C845FD">
        <w:t xml:space="preserve">. Available at: </w:t>
      </w:r>
      <w:hyperlink r:id="rId4" w:history="1">
        <w:r w:rsidR="003579F1" w:rsidRPr="00574486">
          <w:rPr>
            <w:rStyle w:val="Hyperlink"/>
          </w:rPr>
          <w:t>https://going4growth.com</w:t>
        </w:r>
      </w:hyperlink>
      <w:r w:rsidR="003579F1">
        <w:t xml:space="preserve"> (Accessed 20</w:t>
      </w:r>
      <w:r w:rsidR="003579F1" w:rsidRPr="003579F1">
        <w:rPr>
          <w:vertAlign w:val="superscript"/>
        </w:rPr>
        <w:t>th</w:t>
      </w:r>
      <w:r w:rsidR="003579F1">
        <w:t xml:space="preserve"> April 2021)</w:t>
      </w:r>
    </w:p>
    <w:p w:rsidR="00CA435B" w:rsidRDefault="00CA435B"/>
    <w:p w:rsidR="00397947" w:rsidRPr="00673B57" w:rsidRDefault="001610DF">
      <w:pPr>
        <w:rPr>
          <w:i/>
          <w:iCs/>
        </w:rPr>
      </w:pPr>
      <w:r>
        <w:t xml:space="preserve">Alćantara, M. </w:t>
      </w:r>
      <w:r w:rsidR="002413CD">
        <w:t xml:space="preserve">et al (2021) ‘A new instrument to assess children’s understanding of death’, </w:t>
      </w:r>
      <w:r w:rsidR="00673B57">
        <w:rPr>
          <w:i/>
          <w:iCs/>
        </w:rPr>
        <w:t xml:space="preserve">Psychometrical properties of the </w:t>
      </w:r>
      <w:r w:rsidR="00A66E6E">
        <w:rPr>
          <w:i/>
          <w:iCs/>
        </w:rPr>
        <w:t xml:space="preserve">EsCo Mu scale in a sample </w:t>
      </w:r>
      <w:r w:rsidR="00C0433A">
        <w:rPr>
          <w:i/>
          <w:iCs/>
        </w:rPr>
        <w:t>of Spanish children</w:t>
      </w:r>
    </w:p>
    <w:p w:rsidR="006C050F" w:rsidRDefault="006C050F"/>
    <w:p w:rsidR="00FC2A99" w:rsidRDefault="00FC2A99">
      <w:r>
        <w:t xml:space="preserve">Association for play therapy </w:t>
      </w:r>
      <w:r w:rsidR="00D04DA9">
        <w:t>(2011)</w:t>
      </w:r>
      <w:r w:rsidR="00AB1B64">
        <w:t xml:space="preserve"> </w:t>
      </w:r>
      <w:r w:rsidR="00050C75">
        <w:rPr>
          <w:i/>
          <w:iCs/>
        </w:rPr>
        <w:t>Find a play therapist</w:t>
      </w:r>
      <w:r w:rsidR="008D2F14">
        <w:rPr>
          <w:i/>
          <w:iCs/>
        </w:rPr>
        <w:t xml:space="preserve">. </w:t>
      </w:r>
      <w:r w:rsidR="008D2F14">
        <w:t xml:space="preserve">Available at: </w:t>
      </w:r>
      <w:hyperlink r:id="rId5" w:history="1">
        <w:r w:rsidR="00061389" w:rsidRPr="00574486">
          <w:rPr>
            <w:rStyle w:val="Hyperlink"/>
          </w:rPr>
          <w:t>https://www.a4pt.org</w:t>
        </w:r>
      </w:hyperlink>
      <w:r w:rsidR="00061389">
        <w:t xml:space="preserve"> (Accessed </w:t>
      </w:r>
      <w:r w:rsidR="0046651F">
        <w:t>1</w:t>
      </w:r>
      <w:r w:rsidR="0046651F" w:rsidRPr="0046651F">
        <w:rPr>
          <w:vertAlign w:val="superscript"/>
        </w:rPr>
        <w:t>st</w:t>
      </w:r>
      <w:r w:rsidR="0046651F">
        <w:t xml:space="preserve"> May 2021).</w:t>
      </w:r>
    </w:p>
    <w:p w:rsidR="0046651F" w:rsidRDefault="0046651F"/>
    <w:p w:rsidR="00CD07C5" w:rsidRPr="00946DBB" w:rsidRDefault="00085D02">
      <w:r>
        <w:t>British Association of Play Therapists (201</w:t>
      </w:r>
      <w:r w:rsidR="003F081F">
        <w:t>4</w:t>
      </w:r>
      <w:r>
        <w:t xml:space="preserve">) </w:t>
      </w:r>
      <w:r w:rsidR="00946DBB">
        <w:rPr>
          <w:i/>
          <w:iCs/>
        </w:rPr>
        <w:t xml:space="preserve">Play therapy. </w:t>
      </w:r>
      <w:r w:rsidR="00946DBB">
        <w:t xml:space="preserve">Available at: </w:t>
      </w:r>
      <w:hyperlink r:id="rId6" w:history="1">
        <w:r w:rsidR="00FA6C47" w:rsidRPr="00574486">
          <w:rPr>
            <w:rStyle w:val="Hyperlink"/>
          </w:rPr>
          <w:t>https://www.bapt.info</w:t>
        </w:r>
      </w:hyperlink>
      <w:r w:rsidR="00FA6C47">
        <w:t xml:space="preserve"> (Accessed 2</w:t>
      </w:r>
      <w:r w:rsidR="00FA6C47" w:rsidRPr="00FA6C47">
        <w:rPr>
          <w:vertAlign w:val="superscript"/>
        </w:rPr>
        <w:t>nd</w:t>
      </w:r>
      <w:r w:rsidR="00FA6C47">
        <w:t xml:space="preserve"> May 2021)</w:t>
      </w:r>
    </w:p>
    <w:p w:rsidR="00FA6C47" w:rsidRDefault="00FA6C47"/>
    <w:p w:rsidR="00A73516" w:rsidRPr="00D76980" w:rsidRDefault="00A73516">
      <w:pPr>
        <w:rPr>
          <w:i/>
          <w:iCs/>
        </w:rPr>
      </w:pPr>
      <w:r>
        <w:t xml:space="preserve">Boelen, </w:t>
      </w:r>
      <w:r w:rsidR="00D76980">
        <w:t xml:space="preserve">P. et al. (2007) ‘Researchgate’, </w:t>
      </w:r>
      <w:r w:rsidR="003741AC">
        <w:rPr>
          <w:i/>
          <w:iCs/>
        </w:rPr>
        <w:t>Treatment of complicated grief: a comparison between cognitive-</w:t>
      </w:r>
      <w:r w:rsidR="00EF76DC">
        <w:rPr>
          <w:i/>
          <w:iCs/>
        </w:rPr>
        <w:t xml:space="preserve">behavioral therapy and supportive </w:t>
      </w:r>
      <w:r w:rsidR="00FA322F">
        <w:rPr>
          <w:i/>
          <w:iCs/>
        </w:rPr>
        <w:t xml:space="preserve">counseling. </w:t>
      </w:r>
      <w:r w:rsidR="00EA5EBE">
        <w:rPr>
          <w:i/>
          <w:iCs/>
        </w:rPr>
        <w:t>75(2) pp. 277-284</w:t>
      </w:r>
    </w:p>
    <w:p w:rsidR="00EA5EBE" w:rsidRDefault="00EA5EBE"/>
    <w:p w:rsidR="00C0433A" w:rsidRDefault="008F76E8">
      <w:r>
        <w:t xml:space="preserve">Brown, J. &amp; Jimmerson, S. (2017) </w:t>
      </w:r>
      <w:r w:rsidR="000C3C15">
        <w:rPr>
          <w:i/>
          <w:iCs/>
        </w:rPr>
        <w:t>supporting bereaved students at school</w:t>
      </w:r>
      <w:r w:rsidR="006840C5">
        <w:rPr>
          <w:i/>
          <w:iCs/>
        </w:rPr>
        <w:t xml:space="preserve"> </w:t>
      </w:r>
      <w:r w:rsidR="006840C5">
        <w:t>New York: Oxford univer press</w:t>
      </w:r>
    </w:p>
    <w:p w:rsidR="00170C12" w:rsidRDefault="00170C12"/>
    <w:p w:rsidR="00170C12" w:rsidRDefault="00170C12">
      <w:r>
        <w:t>Bu</w:t>
      </w:r>
      <w:r w:rsidR="00E57843">
        <w:t>i</w:t>
      </w:r>
      <w:r>
        <w:t>, et al (2020) ‘Research gate</w:t>
      </w:r>
      <w:r w:rsidR="00BF2F60">
        <w:t xml:space="preserve">’, </w:t>
      </w:r>
      <w:r w:rsidR="00BF2F60">
        <w:rPr>
          <w:i/>
          <w:iCs/>
        </w:rPr>
        <w:t>Bereavement &amp; reactions of grief among children and adol</w:t>
      </w:r>
      <w:r w:rsidR="00E57843">
        <w:rPr>
          <w:i/>
          <w:iCs/>
        </w:rPr>
        <w:t xml:space="preserve">escents. </w:t>
      </w:r>
      <w:r w:rsidR="00E57843">
        <w:t xml:space="preserve">46(5) pp. 1-9 </w:t>
      </w:r>
    </w:p>
    <w:p w:rsidR="00E57843" w:rsidRDefault="00E57843"/>
    <w:p w:rsidR="00E57843" w:rsidRDefault="00A9767F">
      <w:r>
        <w:t xml:space="preserve">Cohen, J. et al </w:t>
      </w:r>
      <w:r w:rsidR="009B4168">
        <w:t xml:space="preserve">(2006) ‘A pilot study of </w:t>
      </w:r>
      <w:r w:rsidR="009C5BD2">
        <w:t>modified cognitive-behavioural therapy for childhood</w:t>
      </w:r>
      <w:r w:rsidR="00915D3C">
        <w:t xml:space="preserve"> traumatic</w:t>
      </w:r>
      <w:r w:rsidR="009C5BD2">
        <w:t xml:space="preserve"> grief</w:t>
      </w:r>
      <w:r w:rsidR="00915D3C">
        <w:t>’ pp. 1465-1473</w:t>
      </w:r>
    </w:p>
    <w:p w:rsidR="005162DB" w:rsidRDefault="005162DB"/>
    <w:p w:rsidR="00A81137" w:rsidRDefault="00DA1002">
      <w:r>
        <w:t xml:space="preserve">Cranwell, </w:t>
      </w:r>
      <w:r w:rsidR="00E22287">
        <w:t>B. (</w:t>
      </w:r>
      <w:r w:rsidR="006C2CA4">
        <w:t xml:space="preserve">2006) </w:t>
      </w:r>
      <w:r w:rsidR="006C2CA4" w:rsidRPr="00D21196">
        <w:rPr>
          <w:i/>
          <w:iCs/>
        </w:rPr>
        <w:t>Helps and hindrances in children’s bereavement</w:t>
      </w:r>
      <w:r w:rsidR="00D21196">
        <w:t xml:space="preserve"> </w:t>
      </w:r>
      <w:r w:rsidR="00C26C77">
        <w:t xml:space="preserve">MA thesis. </w:t>
      </w:r>
      <w:r w:rsidR="003927D9">
        <w:t xml:space="preserve">Sheffield University. Available at: </w:t>
      </w:r>
      <w:hyperlink r:id="rId7" w:history="1">
        <w:r w:rsidR="005162DB" w:rsidRPr="00574486">
          <w:rPr>
            <w:rStyle w:val="Hyperlink"/>
          </w:rPr>
          <w:t>http://shura.shu.ac”uk/information.html</w:t>
        </w:r>
      </w:hyperlink>
      <w:r w:rsidR="005162DB">
        <w:t xml:space="preserve"> (Accessed 12th May 2021).</w:t>
      </w:r>
    </w:p>
    <w:p w:rsidR="005162DB" w:rsidRPr="00D21196" w:rsidRDefault="005162DB"/>
    <w:p w:rsidR="00A81137" w:rsidRDefault="00A81137">
      <w:r>
        <w:t xml:space="preserve">Ferow, A. (2009) ‘Researchgate’, </w:t>
      </w:r>
      <w:r w:rsidR="00CD3A06">
        <w:rPr>
          <w:i/>
          <w:iCs/>
        </w:rPr>
        <w:t>Bereavement and reactions of grief among children and adolescents</w:t>
      </w:r>
      <w:r w:rsidR="009C20CA">
        <w:rPr>
          <w:i/>
          <w:iCs/>
        </w:rPr>
        <w:t xml:space="preserve">: present data and perspectives. </w:t>
      </w:r>
      <w:r w:rsidR="009C20CA">
        <w:t xml:space="preserve">46(5) pp. </w:t>
      </w:r>
      <w:r w:rsidR="00033711">
        <w:t xml:space="preserve">1-9 </w:t>
      </w:r>
    </w:p>
    <w:p w:rsidR="00270CFE" w:rsidRDefault="00270CFE"/>
    <w:p w:rsidR="00033711" w:rsidRPr="00270CFE" w:rsidRDefault="003479DC">
      <w:r>
        <w:t xml:space="preserve">Gray, </w:t>
      </w:r>
      <w:r w:rsidR="002F47DC">
        <w:t xml:space="preserve">S. (2013) ‘Springer’, </w:t>
      </w:r>
      <w:r w:rsidR="002F47DC">
        <w:rPr>
          <w:i/>
          <w:iCs/>
        </w:rPr>
        <w:t>Maladaptive behavior</w:t>
      </w:r>
      <w:r w:rsidR="00CF56C3">
        <w:rPr>
          <w:i/>
          <w:iCs/>
        </w:rPr>
        <w:t xml:space="preserve">’ </w:t>
      </w:r>
      <w:r w:rsidR="00270CFE">
        <w:rPr>
          <w:i/>
          <w:iCs/>
        </w:rPr>
        <w:t xml:space="preserve"> </w:t>
      </w:r>
      <w:r w:rsidR="00270CFE">
        <w:t>Avai</w:t>
      </w:r>
      <w:r w:rsidR="00CF56C3">
        <w:t>lable at:</w:t>
      </w:r>
      <w:r w:rsidR="00D43436">
        <w:t xml:space="preserve"> </w:t>
      </w:r>
      <w:hyperlink r:id="rId8" w:history="1">
        <w:r w:rsidR="00D43436" w:rsidRPr="00574486">
          <w:rPr>
            <w:rStyle w:val="Hyperlink"/>
          </w:rPr>
          <w:t>https://doi.org/10.1007/978-1-4419-1698-3_239</w:t>
        </w:r>
      </w:hyperlink>
      <w:r w:rsidR="00D43436">
        <w:t xml:space="preserve"> </w:t>
      </w:r>
    </w:p>
    <w:p w:rsidR="003A6441" w:rsidRPr="002F47DC" w:rsidRDefault="003A6441">
      <w:pPr>
        <w:rPr>
          <w:i/>
          <w:iCs/>
        </w:rPr>
      </w:pPr>
    </w:p>
    <w:p w:rsidR="00033711" w:rsidRPr="0087686A" w:rsidRDefault="00033711">
      <w:pPr>
        <w:rPr>
          <w:i/>
          <w:iCs/>
        </w:rPr>
      </w:pPr>
      <w:r>
        <w:t xml:space="preserve">Haine, R. et al. (2008) </w:t>
      </w:r>
      <w:r w:rsidR="0087686A">
        <w:t xml:space="preserve">‘National institute of health’, </w:t>
      </w:r>
      <w:r w:rsidR="0087686A">
        <w:rPr>
          <w:i/>
          <w:iCs/>
        </w:rPr>
        <w:t xml:space="preserve">Evidence </w:t>
      </w:r>
      <w:r w:rsidR="00346BAD">
        <w:rPr>
          <w:i/>
          <w:iCs/>
        </w:rPr>
        <w:t xml:space="preserve">based practices for parentally bereaved </w:t>
      </w:r>
      <w:r w:rsidR="00D9425B">
        <w:rPr>
          <w:i/>
          <w:iCs/>
        </w:rPr>
        <w:t xml:space="preserve">children and their families. </w:t>
      </w:r>
      <w:r w:rsidR="00D9425B">
        <w:t>39(2) pp 1-15</w:t>
      </w:r>
      <w:r w:rsidR="00346BAD">
        <w:rPr>
          <w:i/>
          <w:iCs/>
        </w:rPr>
        <w:t xml:space="preserve"> </w:t>
      </w:r>
    </w:p>
    <w:p w:rsidR="00E57843" w:rsidRDefault="00E57843"/>
    <w:p w:rsidR="005E416B" w:rsidRPr="002677F4" w:rsidRDefault="00A82F91">
      <w:r>
        <w:t>Landreth</w:t>
      </w:r>
      <w:r w:rsidR="005E416B">
        <w:t xml:space="preserve">, G. </w:t>
      </w:r>
      <w:r w:rsidR="001B19C8">
        <w:t xml:space="preserve">(2002) </w:t>
      </w:r>
      <w:r w:rsidR="001B19C8">
        <w:rPr>
          <w:i/>
          <w:iCs/>
        </w:rPr>
        <w:t xml:space="preserve">play therapy the art </w:t>
      </w:r>
      <w:r w:rsidR="002677F4">
        <w:rPr>
          <w:i/>
          <w:iCs/>
        </w:rPr>
        <w:t xml:space="preserve">of the relationship. </w:t>
      </w:r>
      <w:r w:rsidR="002677F4">
        <w:t>2</w:t>
      </w:r>
      <w:r w:rsidR="002677F4" w:rsidRPr="002677F4">
        <w:rPr>
          <w:vertAlign w:val="superscript"/>
        </w:rPr>
        <w:t>nd</w:t>
      </w:r>
      <w:r w:rsidR="002677F4">
        <w:t xml:space="preserve"> Ed. </w:t>
      </w:r>
      <w:r w:rsidR="00E94386">
        <w:t>New York: Bruner-Routledge</w:t>
      </w:r>
    </w:p>
    <w:p w:rsidR="00A82F91" w:rsidRDefault="00A82F91"/>
    <w:p w:rsidR="00CA4175" w:rsidRDefault="00CF5D1C">
      <w:r>
        <w:t xml:space="preserve">Litz, B. et al. (2014) ‘Researchgate’, </w:t>
      </w:r>
      <w:r w:rsidR="00EC1A69">
        <w:rPr>
          <w:i/>
          <w:iCs/>
        </w:rPr>
        <w:t>Prolonged grief disorder Diagnostic, Assessment, and Treatment Considerations</w:t>
      </w:r>
      <w:r w:rsidR="00D21002">
        <w:rPr>
          <w:i/>
          <w:iCs/>
        </w:rPr>
        <w:t xml:space="preserve"> </w:t>
      </w:r>
      <w:r w:rsidR="00D21002">
        <w:t xml:space="preserve">45(3) pp. </w:t>
      </w:r>
      <w:r w:rsidR="00AB40BF">
        <w:t>180-187</w:t>
      </w:r>
    </w:p>
    <w:p w:rsidR="00AB40BF" w:rsidRDefault="00AB40BF"/>
    <w:p w:rsidR="008D0FF0" w:rsidRPr="006F0324" w:rsidRDefault="008D0FF0">
      <w:r>
        <w:t>O</w:t>
      </w:r>
      <w:r w:rsidR="00F82F1C">
        <w:t xml:space="preserve">’Connor, M. et al </w:t>
      </w:r>
      <w:r w:rsidR="00FE4E4F">
        <w:t>(2020) ‘frontiers in Psychology</w:t>
      </w:r>
      <w:r w:rsidR="008E3BA3">
        <w:t xml:space="preserve">’, </w:t>
      </w:r>
      <w:r w:rsidR="006F0324">
        <w:rPr>
          <w:i/>
          <w:iCs/>
        </w:rPr>
        <w:t xml:space="preserve">Prolonged grief disorder, </w:t>
      </w:r>
      <w:r w:rsidR="00061F12">
        <w:t>11(</w:t>
      </w:r>
      <w:r w:rsidR="00026FF2">
        <w:t xml:space="preserve">1120) pp. 1-4 </w:t>
      </w:r>
    </w:p>
    <w:p w:rsidR="00026FF2" w:rsidRDefault="00026FF2"/>
    <w:p w:rsidR="008E29C0" w:rsidRPr="00C22C01" w:rsidRDefault="008E29C0">
      <w:r>
        <w:t>Parson, J</w:t>
      </w:r>
      <w:r w:rsidR="00492A50">
        <w:t xml:space="preserve">. et al. (2015) ‘Researchgate’, </w:t>
      </w:r>
      <w:r w:rsidR="00C22C01">
        <w:rPr>
          <w:i/>
          <w:iCs/>
        </w:rPr>
        <w:t xml:space="preserve">Play therapy, </w:t>
      </w:r>
      <w:r w:rsidR="0066779F">
        <w:t xml:space="preserve">pp. 1-31 </w:t>
      </w:r>
      <w:hyperlink r:id="rId9" w:history="1">
        <w:r w:rsidR="0055028E" w:rsidRPr="00574486">
          <w:rPr>
            <w:rStyle w:val="Hyperlink"/>
          </w:rPr>
          <w:t>https://www.Researchgate.net/publication/282790663</w:t>
        </w:r>
      </w:hyperlink>
      <w:r w:rsidR="0055028E">
        <w:t xml:space="preserve"> </w:t>
      </w:r>
    </w:p>
    <w:p w:rsidR="0055028E" w:rsidRDefault="0055028E"/>
    <w:p w:rsidR="002C49C2" w:rsidRPr="006B5FED" w:rsidRDefault="006B5FED">
      <w:pPr>
        <w:rPr>
          <w:i/>
          <w:iCs/>
        </w:rPr>
      </w:pPr>
      <w:r>
        <w:t xml:space="preserve">Petruzzi, J. (2019) ‘Researchgate’, </w:t>
      </w:r>
      <w:r w:rsidR="00B50ABE">
        <w:rPr>
          <w:i/>
          <w:iCs/>
        </w:rPr>
        <w:t>The different forms and reactions of grief and bereavement</w:t>
      </w:r>
    </w:p>
    <w:p w:rsidR="00B06BE3" w:rsidRDefault="00B06BE3"/>
    <w:p w:rsidR="00E457B6" w:rsidRDefault="00E457B6">
      <w:r>
        <w:t xml:space="preserve">Prigerson, H. et al (2009) </w:t>
      </w:r>
      <w:r w:rsidR="008B1D81">
        <w:t xml:space="preserve">‘prolonged grief disorder </w:t>
      </w:r>
      <w:r w:rsidR="0074266B">
        <w:t>psychometric validation of criteria proposed for DSM</w:t>
      </w:r>
      <w:r w:rsidR="007C3D92">
        <w:t>-V and ICD-11 6(8) pp. 1-12</w:t>
      </w:r>
    </w:p>
    <w:p w:rsidR="000746BD" w:rsidRDefault="00EF3928">
      <w:r>
        <w:t xml:space="preserve"> </w:t>
      </w:r>
    </w:p>
    <w:p w:rsidR="000746BD" w:rsidRPr="00B97345" w:rsidRDefault="00C53650">
      <w:r>
        <w:t xml:space="preserve">Robson, M. &amp; Pattison, S. (2018) </w:t>
      </w:r>
      <w:r>
        <w:rPr>
          <w:i/>
          <w:iCs/>
        </w:rPr>
        <w:t xml:space="preserve">The handbook of counselling children &amp; young people. </w:t>
      </w:r>
      <w:r w:rsidR="00B97345">
        <w:t>2</w:t>
      </w:r>
      <w:r w:rsidR="00B97345" w:rsidRPr="00B97345">
        <w:rPr>
          <w:vertAlign w:val="superscript"/>
        </w:rPr>
        <w:t>nd</w:t>
      </w:r>
      <w:r w:rsidR="00B97345">
        <w:t xml:space="preserve"> Ed. London: Sage publications</w:t>
      </w:r>
    </w:p>
    <w:p w:rsidR="00C53650" w:rsidRDefault="00C53650"/>
    <w:p w:rsidR="00476495" w:rsidRPr="00E21BD7" w:rsidRDefault="0060575A">
      <w:r>
        <w:t xml:space="preserve">Ryan, V. et al. (2011) </w:t>
      </w:r>
      <w:r w:rsidR="008D10C6">
        <w:t>‘</w:t>
      </w:r>
      <w:r w:rsidR="00746470">
        <w:t xml:space="preserve">Sage journals’, </w:t>
      </w:r>
      <w:r w:rsidR="00746470">
        <w:rPr>
          <w:i/>
          <w:iCs/>
        </w:rPr>
        <w:t>The role of play themes in non directive play th</w:t>
      </w:r>
      <w:r w:rsidR="00B80CE6">
        <w:rPr>
          <w:i/>
          <w:iCs/>
        </w:rPr>
        <w:t xml:space="preserve">erapy. </w:t>
      </w:r>
      <w:r w:rsidR="00E21BD7">
        <w:t xml:space="preserve">17(3) pp. </w:t>
      </w:r>
      <w:r w:rsidR="0070729E">
        <w:t xml:space="preserve">354-369 </w:t>
      </w:r>
    </w:p>
    <w:p w:rsidR="00680040" w:rsidRDefault="00680040"/>
    <w:p w:rsidR="000746BD" w:rsidRDefault="000746BD">
      <w:r>
        <w:t xml:space="preserve">Sava, F. (2009) ‘Researchgate’, </w:t>
      </w:r>
      <w:r w:rsidR="00EF3928">
        <w:rPr>
          <w:i/>
          <w:iCs/>
        </w:rPr>
        <w:t>Maladaptive schemas irrational beliefs and their relationship</w:t>
      </w:r>
      <w:r w:rsidR="00EE4CC2">
        <w:rPr>
          <w:i/>
          <w:iCs/>
        </w:rPr>
        <w:t xml:space="preserve"> with the five factor personality model. </w:t>
      </w:r>
      <w:r w:rsidR="00EE4CC2">
        <w:t>9(2) pp. 135-147</w:t>
      </w:r>
    </w:p>
    <w:p w:rsidR="00C53650" w:rsidRPr="00EE4CC2" w:rsidRDefault="00C53650"/>
    <w:p w:rsidR="006C050F" w:rsidRDefault="003E6E6B">
      <w:r>
        <w:t xml:space="preserve">Speech, M. &amp; Brent, S. (2021) </w:t>
      </w:r>
      <w:r w:rsidR="0000171C">
        <w:t xml:space="preserve">‘Children’s understanding of death </w:t>
      </w:r>
      <w:r w:rsidR="000160DB">
        <w:t>a review of three components of a death concept,. Pp. 1671-1684</w:t>
      </w:r>
    </w:p>
    <w:p w:rsidR="000160DB" w:rsidRDefault="000160DB"/>
    <w:p w:rsidR="001B5532" w:rsidRDefault="001B5532">
      <w:r>
        <w:t>S</w:t>
      </w:r>
      <w:r w:rsidR="0045588C">
        <w:t xml:space="preserve">rivastava, P &amp; Panday, R. (2017) </w:t>
      </w:r>
      <w:r w:rsidR="000D6562">
        <w:t xml:space="preserve">‘Researchgate’, </w:t>
      </w:r>
      <w:r w:rsidR="000D6562">
        <w:rPr>
          <w:i/>
          <w:iCs/>
        </w:rPr>
        <w:t xml:space="preserve">Psychoeducation an Effective </w:t>
      </w:r>
      <w:r w:rsidR="00AE6599">
        <w:rPr>
          <w:i/>
          <w:iCs/>
        </w:rPr>
        <w:t xml:space="preserve">tool as treatment modality in mental health. </w:t>
      </w:r>
      <w:r w:rsidR="00E32656">
        <w:t>4(1) pp. 123-130</w:t>
      </w:r>
    </w:p>
    <w:p w:rsidR="00E32656" w:rsidRPr="00AE6599" w:rsidRDefault="00E32656"/>
    <w:p w:rsidR="00850543" w:rsidRDefault="00850543">
      <w:r>
        <w:t xml:space="preserve">Turner, </w:t>
      </w:r>
      <w:r w:rsidR="00E50D01">
        <w:t>R. (2020) ‘APA P</w:t>
      </w:r>
      <w:r w:rsidR="00950775">
        <w:t xml:space="preserve">sycNet’, </w:t>
      </w:r>
      <w:r w:rsidR="00950775">
        <w:rPr>
          <w:i/>
          <w:iCs/>
        </w:rPr>
        <w:t>Playing through the unimaginable</w:t>
      </w:r>
      <w:r w:rsidR="00755AA3">
        <w:rPr>
          <w:i/>
          <w:iCs/>
        </w:rPr>
        <w:t xml:space="preserve">: play therapy for traumatic loss. </w:t>
      </w:r>
      <w:r w:rsidR="004F3991">
        <w:t>29(2) pp. 96-103</w:t>
      </w:r>
    </w:p>
    <w:p w:rsidR="004F3991" w:rsidRPr="004F3991" w:rsidRDefault="004F3991"/>
    <w:p w:rsidR="000160DB" w:rsidRPr="006A6064" w:rsidRDefault="00C40667">
      <w:r>
        <w:t xml:space="preserve">Webb, </w:t>
      </w:r>
      <w:r w:rsidR="00B378E1">
        <w:t>N. (2011) ‘play therapy for bereaved children</w:t>
      </w:r>
      <w:r w:rsidR="00B87ECE">
        <w:t>’,</w:t>
      </w:r>
      <w:r w:rsidR="00B87ECE">
        <w:rPr>
          <w:i/>
          <w:iCs/>
        </w:rPr>
        <w:t xml:space="preserve"> adapting strategies to community, school, and home settings</w:t>
      </w:r>
      <w:r w:rsidR="006A6064">
        <w:rPr>
          <w:i/>
          <w:iCs/>
        </w:rPr>
        <w:t xml:space="preserve">. </w:t>
      </w:r>
      <w:r w:rsidR="006A6064">
        <w:t xml:space="preserve">32(2) pp. 132-143 </w:t>
      </w:r>
    </w:p>
    <w:sectPr w:rsidR="000160DB" w:rsidRPr="006A60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8AD"/>
    <w:rsid w:val="0000171C"/>
    <w:rsid w:val="000143A6"/>
    <w:rsid w:val="00014BD8"/>
    <w:rsid w:val="00015D32"/>
    <w:rsid w:val="000160DB"/>
    <w:rsid w:val="0002511D"/>
    <w:rsid w:val="00026FF2"/>
    <w:rsid w:val="00032363"/>
    <w:rsid w:val="00032740"/>
    <w:rsid w:val="00033711"/>
    <w:rsid w:val="000365B2"/>
    <w:rsid w:val="000408B9"/>
    <w:rsid w:val="000435CC"/>
    <w:rsid w:val="0004432A"/>
    <w:rsid w:val="00044941"/>
    <w:rsid w:val="00044FBF"/>
    <w:rsid w:val="00045CE5"/>
    <w:rsid w:val="00046021"/>
    <w:rsid w:val="00046367"/>
    <w:rsid w:val="00046E80"/>
    <w:rsid w:val="00050C75"/>
    <w:rsid w:val="00061389"/>
    <w:rsid w:val="00061F12"/>
    <w:rsid w:val="00062EA5"/>
    <w:rsid w:val="00072F77"/>
    <w:rsid w:val="000746BD"/>
    <w:rsid w:val="00074BDB"/>
    <w:rsid w:val="000768DE"/>
    <w:rsid w:val="0008312A"/>
    <w:rsid w:val="00085D02"/>
    <w:rsid w:val="00093AF5"/>
    <w:rsid w:val="00095F68"/>
    <w:rsid w:val="000962F7"/>
    <w:rsid w:val="000A56E0"/>
    <w:rsid w:val="000B3CD7"/>
    <w:rsid w:val="000C0443"/>
    <w:rsid w:val="000C3203"/>
    <w:rsid w:val="000C3C15"/>
    <w:rsid w:val="000C62CB"/>
    <w:rsid w:val="000C7C68"/>
    <w:rsid w:val="000D1D8A"/>
    <w:rsid w:val="000D457C"/>
    <w:rsid w:val="000D6562"/>
    <w:rsid w:val="000D7DBB"/>
    <w:rsid w:val="000E29FE"/>
    <w:rsid w:val="000F26F7"/>
    <w:rsid w:val="0010373E"/>
    <w:rsid w:val="001047C2"/>
    <w:rsid w:val="00110CF6"/>
    <w:rsid w:val="00111FA0"/>
    <w:rsid w:val="00112B11"/>
    <w:rsid w:val="0011758B"/>
    <w:rsid w:val="00125EC1"/>
    <w:rsid w:val="001265E2"/>
    <w:rsid w:val="0013090A"/>
    <w:rsid w:val="001358AD"/>
    <w:rsid w:val="00140FB5"/>
    <w:rsid w:val="00142443"/>
    <w:rsid w:val="001504B9"/>
    <w:rsid w:val="00160AF7"/>
    <w:rsid w:val="001610DF"/>
    <w:rsid w:val="00164E8E"/>
    <w:rsid w:val="00170C12"/>
    <w:rsid w:val="00184B80"/>
    <w:rsid w:val="001A08F0"/>
    <w:rsid w:val="001A58A1"/>
    <w:rsid w:val="001A7621"/>
    <w:rsid w:val="001B15B6"/>
    <w:rsid w:val="001B19C8"/>
    <w:rsid w:val="001B5532"/>
    <w:rsid w:val="001B621A"/>
    <w:rsid w:val="001B695C"/>
    <w:rsid w:val="001C019B"/>
    <w:rsid w:val="001C5BD8"/>
    <w:rsid w:val="001C69F9"/>
    <w:rsid w:val="001D43DF"/>
    <w:rsid w:val="001D77EB"/>
    <w:rsid w:val="001E29FF"/>
    <w:rsid w:val="001F4683"/>
    <w:rsid w:val="001F6090"/>
    <w:rsid w:val="00201715"/>
    <w:rsid w:val="00203E12"/>
    <w:rsid w:val="0020548A"/>
    <w:rsid w:val="00207D92"/>
    <w:rsid w:val="00211AB6"/>
    <w:rsid w:val="00216B3C"/>
    <w:rsid w:val="00223090"/>
    <w:rsid w:val="00227FF7"/>
    <w:rsid w:val="00231316"/>
    <w:rsid w:val="00240844"/>
    <w:rsid w:val="002412BD"/>
    <w:rsid w:val="002413CD"/>
    <w:rsid w:val="002431ED"/>
    <w:rsid w:val="00244E92"/>
    <w:rsid w:val="0024547E"/>
    <w:rsid w:val="0025714B"/>
    <w:rsid w:val="002677F4"/>
    <w:rsid w:val="00270CFE"/>
    <w:rsid w:val="00273165"/>
    <w:rsid w:val="00273FBC"/>
    <w:rsid w:val="00285EA6"/>
    <w:rsid w:val="0028758F"/>
    <w:rsid w:val="00287747"/>
    <w:rsid w:val="00287922"/>
    <w:rsid w:val="0029175D"/>
    <w:rsid w:val="00292335"/>
    <w:rsid w:val="002941F1"/>
    <w:rsid w:val="00297E46"/>
    <w:rsid w:val="002A12F8"/>
    <w:rsid w:val="002A16AE"/>
    <w:rsid w:val="002A17A0"/>
    <w:rsid w:val="002A2A6B"/>
    <w:rsid w:val="002A343C"/>
    <w:rsid w:val="002A348E"/>
    <w:rsid w:val="002A5193"/>
    <w:rsid w:val="002A7207"/>
    <w:rsid w:val="002A7401"/>
    <w:rsid w:val="002A76E4"/>
    <w:rsid w:val="002B091C"/>
    <w:rsid w:val="002B1585"/>
    <w:rsid w:val="002B3601"/>
    <w:rsid w:val="002B59A2"/>
    <w:rsid w:val="002C074D"/>
    <w:rsid w:val="002C187D"/>
    <w:rsid w:val="002C49C2"/>
    <w:rsid w:val="002C539A"/>
    <w:rsid w:val="002C7996"/>
    <w:rsid w:val="002D4D91"/>
    <w:rsid w:val="002D606B"/>
    <w:rsid w:val="002D6258"/>
    <w:rsid w:val="002E2ED3"/>
    <w:rsid w:val="002E615C"/>
    <w:rsid w:val="002E6457"/>
    <w:rsid w:val="002E7EFB"/>
    <w:rsid w:val="002F47DC"/>
    <w:rsid w:val="002F7172"/>
    <w:rsid w:val="00307445"/>
    <w:rsid w:val="00313089"/>
    <w:rsid w:val="0031617A"/>
    <w:rsid w:val="003167A3"/>
    <w:rsid w:val="0032286A"/>
    <w:rsid w:val="00324EF2"/>
    <w:rsid w:val="0032772A"/>
    <w:rsid w:val="003359FD"/>
    <w:rsid w:val="003415FD"/>
    <w:rsid w:val="00341710"/>
    <w:rsid w:val="0034589C"/>
    <w:rsid w:val="00346643"/>
    <w:rsid w:val="00346BAD"/>
    <w:rsid w:val="003479DC"/>
    <w:rsid w:val="003535B1"/>
    <w:rsid w:val="00356E23"/>
    <w:rsid w:val="003579F1"/>
    <w:rsid w:val="0036721F"/>
    <w:rsid w:val="00367B7C"/>
    <w:rsid w:val="003741AC"/>
    <w:rsid w:val="00382B5F"/>
    <w:rsid w:val="00390C11"/>
    <w:rsid w:val="003927D9"/>
    <w:rsid w:val="00393400"/>
    <w:rsid w:val="00393833"/>
    <w:rsid w:val="003959C2"/>
    <w:rsid w:val="003962F7"/>
    <w:rsid w:val="00397947"/>
    <w:rsid w:val="003A0558"/>
    <w:rsid w:val="003A18CB"/>
    <w:rsid w:val="003A2FBA"/>
    <w:rsid w:val="003A6441"/>
    <w:rsid w:val="003A6A42"/>
    <w:rsid w:val="003A7F55"/>
    <w:rsid w:val="003B2A40"/>
    <w:rsid w:val="003B316E"/>
    <w:rsid w:val="003B38E0"/>
    <w:rsid w:val="003C3337"/>
    <w:rsid w:val="003D187D"/>
    <w:rsid w:val="003D51A7"/>
    <w:rsid w:val="003D5E2B"/>
    <w:rsid w:val="003E0987"/>
    <w:rsid w:val="003E1825"/>
    <w:rsid w:val="003E183B"/>
    <w:rsid w:val="003E37A4"/>
    <w:rsid w:val="003E4D83"/>
    <w:rsid w:val="003E4E31"/>
    <w:rsid w:val="003E6E6B"/>
    <w:rsid w:val="003F081F"/>
    <w:rsid w:val="003F24C6"/>
    <w:rsid w:val="003F31E3"/>
    <w:rsid w:val="003F385E"/>
    <w:rsid w:val="003F775B"/>
    <w:rsid w:val="00401380"/>
    <w:rsid w:val="00402512"/>
    <w:rsid w:val="0040798B"/>
    <w:rsid w:val="004128F6"/>
    <w:rsid w:val="00415719"/>
    <w:rsid w:val="00415C6C"/>
    <w:rsid w:val="0041684B"/>
    <w:rsid w:val="00423BBE"/>
    <w:rsid w:val="00427AB4"/>
    <w:rsid w:val="00435221"/>
    <w:rsid w:val="00440543"/>
    <w:rsid w:val="00441525"/>
    <w:rsid w:val="00441CED"/>
    <w:rsid w:val="00443A8B"/>
    <w:rsid w:val="00444386"/>
    <w:rsid w:val="00445F8B"/>
    <w:rsid w:val="0045561F"/>
    <w:rsid w:val="0045588C"/>
    <w:rsid w:val="00457290"/>
    <w:rsid w:val="0046651F"/>
    <w:rsid w:val="00467DD7"/>
    <w:rsid w:val="004704B3"/>
    <w:rsid w:val="00470C67"/>
    <w:rsid w:val="004746E0"/>
    <w:rsid w:val="00476495"/>
    <w:rsid w:val="004820F0"/>
    <w:rsid w:val="00485783"/>
    <w:rsid w:val="00490A91"/>
    <w:rsid w:val="004925BA"/>
    <w:rsid w:val="00492A50"/>
    <w:rsid w:val="004A05F0"/>
    <w:rsid w:val="004B1FEA"/>
    <w:rsid w:val="004B4EF2"/>
    <w:rsid w:val="004B6934"/>
    <w:rsid w:val="004B6ADA"/>
    <w:rsid w:val="004B70DC"/>
    <w:rsid w:val="004C2024"/>
    <w:rsid w:val="004C529D"/>
    <w:rsid w:val="004C69E8"/>
    <w:rsid w:val="004D101F"/>
    <w:rsid w:val="004D338D"/>
    <w:rsid w:val="004D7108"/>
    <w:rsid w:val="004F3096"/>
    <w:rsid w:val="004F3991"/>
    <w:rsid w:val="00500EA6"/>
    <w:rsid w:val="00501676"/>
    <w:rsid w:val="0050214B"/>
    <w:rsid w:val="0051526D"/>
    <w:rsid w:val="005162DB"/>
    <w:rsid w:val="00517C58"/>
    <w:rsid w:val="0053201C"/>
    <w:rsid w:val="0053240E"/>
    <w:rsid w:val="005346AE"/>
    <w:rsid w:val="0055028E"/>
    <w:rsid w:val="00554CA3"/>
    <w:rsid w:val="00556781"/>
    <w:rsid w:val="00563229"/>
    <w:rsid w:val="005632F8"/>
    <w:rsid w:val="00565C5F"/>
    <w:rsid w:val="005666F8"/>
    <w:rsid w:val="00567BA3"/>
    <w:rsid w:val="00567F02"/>
    <w:rsid w:val="00571DD8"/>
    <w:rsid w:val="00576318"/>
    <w:rsid w:val="005803F0"/>
    <w:rsid w:val="005806CC"/>
    <w:rsid w:val="0058153E"/>
    <w:rsid w:val="00583A2C"/>
    <w:rsid w:val="005859B1"/>
    <w:rsid w:val="005A03C9"/>
    <w:rsid w:val="005A4E96"/>
    <w:rsid w:val="005A547A"/>
    <w:rsid w:val="005B7611"/>
    <w:rsid w:val="005C713B"/>
    <w:rsid w:val="005C7B5A"/>
    <w:rsid w:val="005D13CA"/>
    <w:rsid w:val="005D68AA"/>
    <w:rsid w:val="005E00F6"/>
    <w:rsid w:val="005E121A"/>
    <w:rsid w:val="005E416B"/>
    <w:rsid w:val="005F6E1E"/>
    <w:rsid w:val="00601F53"/>
    <w:rsid w:val="0060221C"/>
    <w:rsid w:val="00602630"/>
    <w:rsid w:val="0060575A"/>
    <w:rsid w:val="00612860"/>
    <w:rsid w:val="00614933"/>
    <w:rsid w:val="00615A28"/>
    <w:rsid w:val="0062333C"/>
    <w:rsid w:val="0063061B"/>
    <w:rsid w:val="006344AE"/>
    <w:rsid w:val="006348D6"/>
    <w:rsid w:val="00637300"/>
    <w:rsid w:val="00643266"/>
    <w:rsid w:val="006479A2"/>
    <w:rsid w:val="006502C1"/>
    <w:rsid w:val="0065370C"/>
    <w:rsid w:val="00654367"/>
    <w:rsid w:val="0065724E"/>
    <w:rsid w:val="006604E2"/>
    <w:rsid w:val="0066779F"/>
    <w:rsid w:val="0067006F"/>
    <w:rsid w:val="00672A85"/>
    <w:rsid w:val="00673B57"/>
    <w:rsid w:val="0067431D"/>
    <w:rsid w:val="00680040"/>
    <w:rsid w:val="00680EA3"/>
    <w:rsid w:val="00681BD4"/>
    <w:rsid w:val="006840C5"/>
    <w:rsid w:val="00684402"/>
    <w:rsid w:val="00684460"/>
    <w:rsid w:val="006845AC"/>
    <w:rsid w:val="00685225"/>
    <w:rsid w:val="00685FE6"/>
    <w:rsid w:val="00692131"/>
    <w:rsid w:val="006A000B"/>
    <w:rsid w:val="006A14E0"/>
    <w:rsid w:val="006A5CBE"/>
    <w:rsid w:val="006A6064"/>
    <w:rsid w:val="006A6537"/>
    <w:rsid w:val="006B12A7"/>
    <w:rsid w:val="006B2BD7"/>
    <w:rsid w:val="006B5FED"/>
    <w:rsid w:val="006B62C1"/>
    <w:rsid w:val="006B7A3A"/>
    <w:rsid w:val="006C050F"/>
    <w:rsid w:val="006C1292"/>
    <w:rsid w:val="006C2CA4"/>
    <w:rsid w:val="006C49BA"/>
    <w:rsid w:val="006C6622"/>
    <w:rsid w:val="006E07D6"/>
    <w:rsid w:val="006E3106"/>
    <w:rsid w:val="006F0324"/>
    <w:rsid w:val="00700237"/>
    <w:rsid w:val="00706424"/>
    <w:rsid w:val="0070729E"/>
    <w:rsid w:val="00707FBA"/>
    <w:rsid w:val="00712F37"/>
    <w:rsid w:val="00713DC9"/>
    <w:rsid w:val="00717D52"/>
    <w:rsid w:val="00721E60"/>
    <w:rsid w:val="00721EE3"/>
    <w:rsid w:val="00723F38"/>
    <w:rsid w:val="00726172"/>
    <w:rsid w:val="00731CF9"/>
    <w:rsid w:val="00734AB5"/>
    <w:rsid w:val="007405C5"/>
    <w:rsid w:val="00740BAF"/>
    <w:rsid w:val="007411C3"/>
    <w:rsid w:val="0074266B"/>
    <w:rsid w:val="00746470"/>
    <w:rsid w:val="00747DEF"/>
    <w:rsid w:val="00753901"/>
    <w:rsid w:val="00755AA3"/>
    <w:rsid w:val="0076398A"/>
    <w:rsid w:val="00764790"/>
    <w:rsid w:val="00767DC6"/>
    <w:rsid w:val="00773EC2"/>
    <w:rsid w:val="0077519C"/>
    <w:rsid w:val="00775F02"/>
    <w:rsid w:val="00777645"/>
    <w:rsid w:val="00782D83"/>
    <w:rsid w:val="00783B57"/>
    <w:rsid w:val="00791339"/>
    <w:rsid w:val="0079257D"/>
    <w:rsid w:val="00792BC5"/>
    <w:rsid w:val="00794629"/>
    <w:rsid w:val="00794DD4"/>
    <w:rsid w:val="00795496"/>
    <w:rsid w:val="00797F3D"/>
    <w:rsid w:val="007A0C4D"/>
    <w:rsid w:val="007A5FA2"/>
    <w:rsid w:val="007A6F50"/>
    <w:rsid w:val="007C3D92"/>
    <w:rsid w:val="007C4A09"/>
    <w:rsid w:val="007D7D9F"/>
    <w:rsid w:val="007F1973"/>
    <w:rsid w:val="007F6E31"/>
    <w:rsid w:val="00807930"/>
    <w:rsid w:val="00811CFD"/>
    <w:rsid w:val="00812491"/>
    <w:rsid w:val="00814717"/>
    <w:rsid w:val="00821762"/>
    <w:rsid w:val="008231CB"/>
    <w:rsid w:val="00830C7E"/>
    <w:rsid w:val="00833ABD"/>
    <w:rsid w:val="008354A8"/>
    <w:rsid w:val="00835566"/>
    <w:rsid w:val="00836FE0"/>
    <w:rsid w:val="00840427"/>
    <w:rsid w:val="0084057C"/>
    <w:rsid w:val="00850543"/>
    <w:rsid w:val="00865353"/>
    <w:rsid w:val="008705E2"/>
    <w:rsid w:val="00873EFA"/>
    <w:rsid w:val="0087686A"/>
    <w:rsid w:val="0088283A"/>
    <w:rsid w:val="00883D01"/>
    <w:rsid w:val="00887242"/>
    <w:rsid w:val="0089224B"/>
    <w:rsid w:val="00897BD7"/>
    <w:rsid w:val="008A309B"/>
    <w:rsid w:val="008B0519"/>
    <w:rsid w:val="008B1D81"/>
    <w:rsid w:val="008B693F"/>
    <w:rsid w:val="008B758C"/>
    <w:rsid w:val="008C1FCC"/>
    <w:rsid w:val="008C3CB6"/>
    <w:rsid w:val="008C6AF3"/>
    <w:rsid w:val="008D0121"/>
    <w:rsid w:val="008D0FF0"/>
    <w:rsid w:val="008D10C6"/>
    <w:rsid w:val="008D2F14"/>
    <w:rsid w:val="008D49E1"/>
    <w:rsid w:val="008D4EF4"/>
    <w:rsid w:val="008D52EF"/>
    <w:rsid w:val="008E29C0"/>
    <w:rsid w:val="008E3BA3"/>
    <w:rsid w:val="008E4C3D"/>
    <w:rsid w:val="008F13AA"/>
    <w:rsid w:val="008F2C28"/>
    <w:rsid w:val="008F30C5"/>
    <w:rsid w:val="008F5924"/>
    <w:rsid w:val="008F76E8"/>
    <w:rsid w:val="00914C8C"/>
    <w:rsid w:val="009159AB"/>
    <w:rsid w:val="00915D3C"/>
    <w:rsid w:val="00916B9B"/>
    <w:rsid w:val="009234B7"/>
    <w:rsid w:val="0093198C"/>
    <w:rsid w:val="00934109"/>
    <w:rsid w:val="00940548"/>
    <w:rsid w:val="00941221"/>
    <w:rsid w:val="00943B41"/>
    <w:rsid w:val="00945A97"/>
    <w:rsid w:val="00946DBB"/>
    <w:rsid w:val="00947B4B"/>
    <w:rsid w:val="00950775"/>
    <w:rsid w:val="00950E25"/>
    <w:rsid w:val="0095379F"/>
    <w:rsid w:val="0095528D"/>
    <w:rsid w:val="00961D92"/>
    <w:rsid w:val="00963D83"/>
    <w:rsid w:val="009648D7"/>
    <w:rsid w:val="00964F35"/>
    <w:rsid w:val="00965B30"/>
    <w:rsid w:val="00966360"/>
    <w:rsid w:val="0097121C"/>
    <w:rsid w:val="00972BCF"/>
    <w:rsid w:val="009803A0"/>
    <w:rsid w:val="009860C6"/>
    <w:rsid w:val="00996F2C"/>
    <w:rsid w:val="009B1200"/>
    <w:rsid w:val="009B4168"/>
    <w:rsid w:val="009B567C"/>
    <w:rsid w:val="009C1103"/>
    <w:rsid w:val="009C20CA"/>
    <w:rsid w:val="009C5BD2"/>
    <w:rsid w:val="009C6C71"/>
    <w:rsid w:val="009D54AA"/>
    <w:rsid w:val="009D64E9"/>
    <w:rsid w:val="009E001B"/>
    <w:rsid w:val="009E090A"/>
    <w:rsid w:val="009E54CD"/>
    <w:rsid w:val="009E54FD"/>
    <w:rsid w:val="009E76DE"/>
    <w:rsid w:val="009F052D"/>
    <w:rsid w:val="00A04D64"/>
    <w:rsid w:val="00A226AF"/>
    <w:rsid w:val="00A25497"/>
    <w:rsid w:val="00A277E2"/>
    <w:rsid w:val="00A3132C"/>
    <w:rsid w:val="00A37CBE"/>
    <w:rsid w:val="00A43C9B"/>
    <w:rsid w:val="00A44559"/>
    <w:rsid w:val="00A45717"/>
    <w:rsid w:val="00A46729"/>
    <w:rsid w:val="00A5413A"/>
    <w:rsid w:val="00A553B2"/>
    <w:rsid w:val="00A6059D"/>
    <w:rsid w:val="00A657B8"/>
    <w:rsid w:val="00A66E6E"/>
    <w:rsid w:val="00A6720C"/>
    <w:rsid w:val="00A73516"/>
    <w:rsid w:val="00A73BA6"/>
    <w:rsid w:val="00A81137"/>
    <w:rsid w:val="00A82727"/>
    <w:rsid w:val="00A82F91"/>
    <w:rsid w:val="00A85D9E"/>
    <w:rsid w:val="00A9354F"/>
    <w:rsid w:val="00A9767F"/>
    <w:rsid w:val="00AA0BF4"/>
    <w:rsid w:val="00AA39A1"/>
    <w:rsid w:val="00AB0B62"/>
    <w:rsid w:val="00AB1B64"/>
    <w:rsid w:val="00AB40BF"/>
    <w:rsid w:val="00AB4A9B"/>
    <w:rsid w:val="00AB51F2"/>
    <w:rsid w:val="00AC0470"/>
    <w:rsid w:val="00AC0C23"/>
    <w:rsid w:val="00AD00AC"/>
    <w:rsid w:val="00AD5B77"/>
    <w:rsid w:val="00AE17E3"/>
    <w:rsid w:val="00AE3DC8"/>
    <w:rsid w:val="00AE5CE5"/>
    <w:rsid w:val="00AE6599"/>
    <w:rsid w:val="00AE7280"/>
    <w:rsid w:val="00AE7EA1"/>
    <w:rsid w:val="00AF4C11"/>
    <w:rsid w:val="00AF7DD2"/>
    <w:rsid w:val="00B012AA"/>
    <w:rsid w:val="00B0349C"/>
    <w:rsid w:val="00B06BE3"/>
    <w:rsid w:val="00B06C22"/>
    <w:rsid w:val="00B11CA0"/>
    <w:rsid w:val="00B146DD"/>
    <w:rsid w:val="00B15808"/>
    <w:rsid w:val="00B20F61"/>
    <w:rsid w:val="00B3095F"/>
    <w:rsid w:val="00B34BA1"/>
    <w:rsid w:val="00B353F4"/>
    <w:rsid w:val="00B371AD"/>
    <w:rsid w:val="00B378E1"/>
    <w:rsid w:val="00B50ABE"/>
    <w:rsid w:val="00B56BD1"/>
    <w:rsid w:val="00B71A91"/>
    <w:rsid w:val="00B75572"/>
    <w:rsid w:val="00B80CE6"/>
    <w:rsid w:val="00B83555"/>
    <w:rsid w:val="00B8436D"/>
    <w:rsid w:val="00B87ECE"/>
    <w:rsid w:val="00B90E70"/>
    <w:rsid w:val="00B91A90"/>
    <w:rsid w:val="00B97345"/>
    <w:rsid w:val="00BA0DF3"/>
    <w:rsid w:val="00BB2BAF"/>
    <w:rsid w:val="00BB5BB8"/>
    <w:rsid w:val="00BC7C4C"/>
    <w:rsid w:val="00BD0C7E"/>
    <w:rsid w:val="00BD48B4"/>
    <w:rsid w:val="00BF1BF4"/>
    <w:rsid w:val="00BF2F60"/>
    <w:rsid w:val="00BF49E4"/>
    <w:rsid w:val="00C0182E"/>
    <w:rsid w:val="00C0433A"/>
    <w:rsid w:val="00C11D94"/>
    <w:rsid w:val="00C12A6B"/>
    <w:rsid w:val="00C174BB"/>
    <w:rsid w:val="00C20888"/>
    <w:rsid w:val="00C22C01"/>
    <w:rsid w:val="00C2654B"/>
    <w:rsid w:val="00C26C77"/>
    <w:rsid w:val="00C30FE5"/>
    <w:rsid w:val="00C31CE3"/>
    <w:rsid w:val="00C37847"/>
    <w:rsid w:val="00C40667"/>
    <w:rsid w:val="00C42A75"/>
    <w:rsid w:val="00C43149"/>
    <w:rsid w:val="00C456AB"/>
    <w:rsid w:val="00C47CFE"/>
    <w:rsid w:val="00C53650"/>
    <w:rsid w:val="00C554C8"/>
    <w:rsid w:val="00C721CF"/>
    <w:rsid w:val="00C83B15"/>
    <w:rsid w:val="00C843BD"/>
    <w:rsid w:val="00C845FD"/>
    <w:rsid w:val="00C86032"/>
    <w:rsid w:val="00C8768F"/>
    <w:rsid w:val="00CA2161"/>
    <w:rsid w:val="00CA4175"/>
    <w:rsid w:val="00CA435B"/>
    <w:rsid w:val="00CA5042"/>
    <w:rsid w:val="00CA6B07"/>
    <w:rsid w:val="00CB1DE0"/>
    <w:rsid w:val="00CB547D"/>
    <w:rsid w:val="00CB5E75"/>
    <w:rsid w:val="00CB7C1C"/>
    <w:rsid w:val="00CC15DD"/>
    <w:rsid w:val="00CC5891"/>
    <w:rsid w:val="00CC5C65"/>
    <w:rsid w:val="00CC63AE"/>
    <w:rsid w:val="00CD07C5"/>
    <w:rsid w:val="00CD3A06"/>
    <w:rsid w:val="00CE07AD"/>
    <w:rsid w:val="00CE17BA"/>
    <w:rsid w:val="00CF10AD"/>
    <w:rsid w:val="00CF56C3"/>
    <w:rsid w:val="00CF5D1C"/>
    <w:rsid w:val="00D04DA9"/>
    <w:rsid w:val="00D06C7D"/>
    <w:rsid w:val="00D10232"/>
    <w:rsid w:val="00D20031"/>
    <w:rsid w:val="00D21002"/>
    <w:rsid w:val="00D21196"/>
    <w:rsid w:val="00D2151A"/>
    <w:rsid w:val="00D21E93"/>
    <w:rsid w:val="00D31E5D"/>
    <w:rsid w:val="00D333BF"/>
    <w:rsid w:val="00D37635"/>
    <w:rsid w:val="00D40525"/>
    <w:rsid w:val="00D43436"/>
    <w:rsid w:val="00D5178C"/>
    <w:rsid w:val="00D52593"/>
    <w:rsid w:val="00D534E3"/>
    <w:rsid w:val="00D53EE3"/>
    <w:rsid w:val="00D56D09"/>
    <w:rsid w:val="00D60A0A"/>
    <w:rsid w:val="00D60ECE"/>
    <w:rsid w:val="00D6778A"/>
    <w:rsid w:val="00D72CED"/>
    <w:rsid w:val="00D76980"/>
    <w:rsid w:val="00D801EA"/>
    <w:rsid w:val="00D816D5"/>
    <w:rsid w:val="00D92D1D"/>
    <w:rsid w:val="00D9425B"/>
    <w:rsid w:val="00DA1002"/>
    <w:rsid w:val="00DA1431"/>
    <w:rsid w:val="00DA5492"/>
    <w:rsid w:val="00DB1D10"/>
    <w:rsid w:val="00DC5BB8"/>
    <w:rsid w:val="00DD2505"/>
    <w:rsid w:val="00DD3507"/>
    <w:rsid w:val="00DE23F9"/>
    <w:rsid w:val="00DF23B2"/>
    <w:rsid w:val="00DF468F"/>
    <w:rsid w:val="00DF5D76"/>
    <w:rsid w:val="00E0338A"/>
    <w:rsid w:val="00E13076"/>
    <w:rsid w:val="00E140F3"/>
    <w:rsid w:val="00E172AE"/>
    <w:rsid w:val="00E21BD7"/>
    <w:rsid w:val="00E22287"/>
    <w:rsid w:val="00E32656"/>
    <w:rsid w:val="00E34E14"/>
    <w:rsid w:val="00E37610"/>
    <w:rsid w:val="00E431CC"/>
    <w:rsid w:val="00E457B6"/>
    <w:rsid w:val="00E50D01"/>
    <w:rsid w:val="00E530CD"/>
    <w:rsid w:val="00E57843"/>
    <w:rsid w:val="00E61D4E"/>
    <w:rsid w:val="00E6214F"/>
    <w:rsid w:val="00E633F1"/>
    <w:rsid w:val="00E6582F"/>
    <w:rsid w:val="00E66EB0"/>
    <w:rsid w:val="00E74AA9"/>
    <w:rsid w:val="00E856DB"/>
    <w:rsid w:val="00E87743"/>
    <w:rsid w:val="00E93AE2"/>
    <w:rsid w:val="00E940FE"/>
    <w:rsid w:val="00E94386"/>
    <w:rsid w:val="00EA13A0"/>
    <w:rsid w:val="00EA47D6"/>
    <w:rsid w:val="00EA4940"/>
    <w:rsid w:val="00EA5B99"/>
    <w:rsid w:val="00EA5EBE"/>
    <w:rsid w:val="00EB168B"/>
    <w:rsid w:val="00EB1B7C"/>
    <w:rsid w:val="00EB7A8B"/>
    <w:rsid w:val="00EC0D9A"/>
    <w:rsid w:val="00EC0E37"/>
    <w:rsid w:val="00EC1A69"/>
    <w:rsid w:val="00EC3D68"/>
    <w:rsid w:val="00ED6754"/>
    <w:rsid w:val="00EE0DA2"/>
    <w:rsid w:val="00EE4CC2"/>
    <w:rsid w:val="00EF1F14"/>
    <w:rsid w:val="00EF3928"/>
    <w:rsid w:val="00EF648F"/>
    <w:rsid w:val="00EF7644"/>
    <w:rsid w:val="00EF76DC"/>
    <w:rsid w:val="00F01E70"/>
    <w:rsid w:val="00F1063C"/>
    <w:rsid w:val="00F10E38"/>
    <w:rsid w:val="00F12041"/>
    <w:rsid w:val="00F12583"/>
    <w:rsid w:val="00F3501D"/>
    <w:rsid w:val="00F437FC"/>
    <w:rsid w:val="00F4627C"/>
    <w:rsid w:val="00F52CFE"/>
    <w:rsid w:val="00F5770F"/>
    <w:rsid w:val="00F67871"/>
    <w:rsid w:val="00F73B29"/>
    <w:rsid w:val="00F82F1C"/>
    <w:rsid w:val="00F85415"/>
    <w:rsid w:val="00F86312"/>
    <w:rsid w:val="00FA322F"/>
    <w:rsid w:val="00FA4026"/>
    <w:rsid w:val="00FA6C47"/>
    <w:rsid w:val="00FB1EAE"/>
    <w:rsid w:val="00FB4643"/>
    <w:rsid w:val="00FB7050"/>
    <w:rsid w:val="00FB7704"/>
    <w:rsid w:val="00FC2313"/>
    <w:rsid w:val="00FC2A99"/>
    <w:rsid w:val="00FC59F9"/>
    <w:rsid w:val="00FD20A3"/>
    <w:rsid w:val="00FE4E4F"/>
    <w:rsid w:val="00FF262A"/>
    <w:rsid w:val="00FF2BA2"/>
    <w:rsid w:val="00FF560C"/>
    <w:rsid w:val="00FF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AD993C"/>
  <w15:chartTrackingRefBased/>
  <w15:docId w15:val="{32360650-E7B7-1140-ACD9-1969D08B8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59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59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07/978-1-4419-1698-3_23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shura.shu.ac&#8221;uk/information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apt.info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a4pt.org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going4growth.com" TargetMode="External"/><Relationship Id="rId9" Type="http://schemas.openxmlformats.org/officeDocument/2006/relationships/hyperlink" Target="https://www.Researchgate.net/publication/2827906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3083</Words>
  <Characters>15878</Characters>
  <Application>Microsoft Office Word</Application>
  <DocSecurity>0</DocSecurity>
  <Lines>256</Lines>
  <Paragraphs>43</Paragraphs>
  <ScaleCrop>false</ScaleCrop>
  <Company/>
  <LinksUpToDate>false</LinksUpToDate>
  <CharactersWithSpaces>18918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Valerie Howland (1803422)</dc:creator>
  <cp:keywords/>
  <dc:description/>
  <cp:lastModifiedBy>Amanda Valerie Howland (1803422)</cp:lastModifiedBy>
  <cp:revision>2</cp:revision>
  <cp:lastPrinted>2021-05-11T10:34:00Z</cp:lastPrinted>
  <dcterms:created xsi:type="dcterms:W3CDTF">2021-05-17T20:39:00Z</dcterms:created>
  <dcterms:modified xsi:type="dcterms:W3CDTF">2021-05-17T20:39:00Z</dcterms:modified>
</cp:coreProperties>
</file>