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288505305"/>
        <w:docPartObj>
          <w:docPartGallery w:val="Cover Pages"/>
          <w:docPartUnique/>
        </w:docPartObj>
      </w:sdtPr>
      <w:sdtEndPr>
        <w:rPr>
          <w:color w:val="FFFFFF" w:themeColor="background1"/>
        </w:rPr>
      </w:sdtEndPr>
      <w:sdtContent>
        <w:p w:rsidR="001A2970" w:rsidRDefault="008E60AE">
          <w:r>
            <w:rPr>
              <w:noProof/>
            </w:rPr>
            <w:pict>
              <v:group id="Group 193" o:spid="_x0000_s103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gFDugMAAOsOAAAOAAAAZHJzL2Uyb0RvYy54bWzsV1tv2zYUfh/Q/0DwvdHFlmMLUYo0XYIB&#10;QRo0GfpMU9QFlUiOpCOlv76HpCS7jrsGHtZu2ABDJnku5Pl4+PHw7E3fNuiRKV0LnuHoJMSIcSry&#10;mpcZ/v3h6vUSI20Iz0kjOMvwE9P4zfmrX846mbJYVKLJmULghOu0kxmujJFpEGhasZboEyEZB2Eh&#10;VEsMdFUZ5Ip04L1tgjgMF0EnVC6VoExrGH3nhfjc+S8KRs37otDMoCbDsDbjvsp91/YbnJ+RtFRE&#10;VjUdlkGOWEVLag6TTq7eEUPQRtXPXLU1VUKLwpxQ0QaiKGrKXAwQTRTuRXOtxEa6WMq0K+UEE0C7&#10;h9PRbunt451CdQ57t5phxEkLm+TmRXYA4OlkmYLWtZL38k4NA6Xv2Yj7QrX2H2JBvQP2aQKW9QZR&#10;GFwsF/NlPMeIgmwVxbMkXnroaQX788yOVr9+xzIYJw7s+qbldBLSSG+R0n8NqfuKSOY2QFsMJqQg&#10;Eo/UB0gwwsuGAVpzj5bTnKDSqQbUXo5TsgxDyFOLUzQ7jRbQAcinaEkqlTbXTLTINjKsYAEu8cjj&#10;jTZedVSxs2rR1PlV3TSuY08Vu2wUeiRwHgiljJtomOArzYZbfS6spXdqRwDrMR7XMk8Ns3oN/8AK&#10;SCLY6dgtxh3f5xO5NVQkZ37+BEIdw5ssXLDOodUuYP7Jd/Rnvv0qB31rytzpn4zD7xtPFm5mwc1k&#10;3NZcqEMOmgm+wuuPIHloLEprkT9B4ijhuUdLelXD1t0Qbe6IArKB7QYCNe/hUzSiy7AYWhhVQn0+&#10;NG71IbNBilEH5JVh/ceGKIZR8xuHnF9F87llO9eZJ6cxdNSuZL0r4Zv2UkA+REDVkrqm1TfN2CyU&#10;aD8Cz17YWUFEOIW5M0yNGjuXxpMqMDVlFxdODRhOEnPD7yW1zi2qNjUf+o9EySF/DVDErRjPGUn3&#10;0tjrWksuLjZGFLXL8S2uA95w5i1T/ZDDnxw6/MkRh38eruazkQi3VLlDAUkYr+CW+58CRnr5d1KA&#10;6de9u2OHC/XnkILjgYkVTmdRsqWFUbbDC6B5NDGs/4O0sBhp4cEe5beih5JgsccKyPQgsGQI15W7&#10;Qg8XBwtXLH1dA8CNNtVEOxQRn8bwc9XU31MlrMtvVAgIrqrFLPEX636pMN6/Q1GyjdW1DhQOL7if&#10;D1cFLzD80VVB/mmE7JtVwUQJ8ZgKP6NOGI+9LxSGqsEXCqPIM8IgOpoQ/mGVgns0wIvKFZvD688+&#10;2Xb7rrLYvlHPvwAAAP//AwBQSwMEFAAGAAgAAAAhALTEg7DcAAAABwEAAA8AAABkcnMvZG93bnJl&#10;di54bWxMjzFvwjAQhfdK/AfrKnUrTmgVRSEOqpBgagcIC5uxjyQiPkexgfTf9+jSLqd3eqf3vitX&#10;k+vFDcfQeVKQzhMQSMbbjhoFh3rzmoMIUZPVvSdU8I0BVtXsqdSF9Xfa4W0fG8EhFAqtoI1xKKQM&#10;pkWnw9wPSOyd/eh05HVspB31ncNdLxdJkkmnO+KGVg+4btFc9len4LL7Crje1M3BONNl0+d2cayd&#10;Ui/P08cSRMQp/h3DA5/RoWKmk7+SDaJXwI/E3/nwkjxNQZxYvb9lOciqlP/5qx8AAAD//wMAUEsB&#10;Ai0AFAAGAAgAAAAhALaDOJL+AAAA4QEAABMAAAAAAAAAAAAAAAAAAAAAAFtDb250ZW50X1R5cGVz&#10;XS54bWxQSwECLQAUAAYACAAAACEAOP0h/9YAAACUAQAACwAAAAAAAAAAAAAAAAAvAQAAX3JlbHMv&#10;LnJlbHNQSwECLQAUAAYACAAAACEAnKoBQ7oDAADrDgAADgAAAAAAAAAAAAAAAAAuAgAAZHJzL2Uy&#10;b0RvYy54bWxQSwECLQAUAAYACAAAACEAtMSDsNwAAAAHAQAADwAAAAAAAAAAAAAAAAAUBgAAZHJz&#10;L2Rvd25yZXYueG1sUEsFBgAAAAAEAAQA8wAAAB0HAAAAAA==&#10;">
                <v:rect id="Rectangle 194" o:spid="_x0000_s1033"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34"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247F5" w:rsidRDefault="005247F5">
                            <w:pPr>
                              <w:pStyle w:val="NoSpacing"/>
                              <w:spacing w:before="120"/>
                              <w:jc w:val="center"/>
                              <w:rPr>
                                <w:color w:val="FFFFFF" w:themeColor="background1"/>
                              </w:rPr>
                            </w:pPr>
                            <w:r>
                              <w:rPr>
                                <w:color w:val="FFFFFF" w:themeColor="background1"/>
                              </w:rPr>
                              <w:t>Scott James Butterworth    P147394</w:t>
                            </w:r>
                          </w:p>
                        </w:sdtContent>
                      </w:sdt>
                      <w:p w:rsidR="005247F5" w:rsidRDefault="008E60A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247F5">
                              <w:rPr>
                                <w:caps/>
                                <w:color w:val="FFFFFF" w:themeColor="background1"/>
                              </w:rPr>
                              <w:t>BA HONS MUSIC TECHNOLOGY</w:t>
                            </w:r>
                          </w:sdtContent>
                        </w:sdt>
                        <w:r w:rsidR="005247F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247F5">
                              <w:rPr>
                                <w:color w:val="FFFFFF" w:themeColor="background1"/>
                              </w:rPr>
                              <w:t>Word Count-</w:t>
                            </w:r>
                            <w:r w:rsidR="005416E3">
                              <w:rPr>
                                <w:color w:val="FFFFFF" w:themeColor="background1"/>
                              </w:rPr>
                              <w:t>5242</w:t>
                            </w:r>
                            <w:r w:rsidR="005247F5">
                              <w:rPr>
                                <w:color w:val="FFFFFF" w:themeColor="background1"/>
                              </w:rPr>
                              <w:t xml:space="preserve"> </w:t>
                            </w:r>
                          </w:sdtContent>
                        </w:sdt>
                        <w:r w:rsidR="005247F5">
                          <w:rPr>
                            <w:color w:val="FFFFFF" w:themeColor="background1"/>
                          </w:rPr>
                          <w:t xml:space="preserve"> Jenn Kirby</w:t>
                        </w:r>
                      </w:p>
                    </w:txbxContent>
                  </v:textbox>
                </v:rect>
                <v:shapetype id="_x0000_t202" coordsize="21600,21600" o:spt="202" path="m,l,21600r21600,l21600,xe">
                  <v:stroke joinstyle="miter"/>
                  <v:path gradientshapeok="t" o:connecttype="rect"/>
                </v:shapetype>
                <v:shape id="Text Box 196" o:spid="_x0000_s1035"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247F5" w:rsidRDefault="005247F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Application and perception of sound</w:t>
                            </w:r>
                            <w:r w:rsidR="005416E3">
                              <w:rPr>
                                <w:rFonts w:asciiTheme="majorHAnsi" w:eastAsiaTheme="majorEastAsia" w:hAnsiTheme="majorHAnsi" w:cstheme="majorBidi"/>
                                <w:caps/>
                                <w:color w:val="4472C4" w:themeColor="accent1"/>
                                <w:sz w:val="72"/>
                                <w:szCs w:val="72"/>
                              </w:rPr>
                              <w:t xml:space="preserve"> in modern media</w:t>
                            </w:r>
                            <w:r>
                              <w:rPr>
                                <w:rFonts w:asciiTheme="majorHAnsi" w:eastAsiaTheme="majorEastAsia" w:hAnsiTheme="majorHAnsi" w:cstheme="majorBidi"/>
                                <w:caps/>
                                <w:color w:val="4472C4" w:themeColor="accent1"/>
                                <w:sz w:val="72"/>
                                <w:szCs w:val="72"/>
                              </w:rPr>
                              <w:t>.</w:t>
                            </w:r>
                          </w:p>
                        </w:sdtContent>
                      </w:sdt>
                    </w:txbxContent>
                  </v:textbox>
                </v:shape>
                <w10:wrap anchorx="page" anchory="page"/>
              </v:group>
            </w:pict>
          </w:r>
        </w:p>
        <w:p w:rsidR="001A2970" w:rsidRDefault="001A2970">
          <w:pPr>
            <w:rPr>
              <w:color w:val="FFFFFF" w:themeColor="background1"/>
            </w:rPr>
          </w:pPr>
          <w:r>
            <w:rPr>
              <w:color w:val="FFFFFF" w:themeColor="background1"/>
            </w:rPr>
            <w:br w:type="page"/>
          </w:r>
        </w:p>
      </w:sdtContent>
    </w:sdt>
    <w:sdt>
      <w:sdtPr>
        <w:rPr>
          <w:rFonts w:asciiTheme="minorHAnsi" w:eastAsiaTheme="minorHAnsi" w:hAnsiTheme="minorHAnsi" w:cstheme="minorBidi"/>
          <w:color w:val="auto"/>
          <w:sz w:val="22"/>
          <w:szCs w:val="22"/>
          <w:lang w:val="en-GB"/>
        </w:rPr>
        <w:id w:val="48425483"/>
        <w:docPartObj>
          <w:docPartGallery w:val="Table of Contents"/>
          <w:docPartUnique/>
        </w:docPartObj>
      </w:sdtPr>
      <w:sdtEndPr>
        <w:rPr>
          <w:b/>
          <w:bCs/>
          <w:noProof/>
        </w:rPr>
      </w:sdtEndPr>
      <w:sdtContent>
        <w:p w:rsidR="001A2970" w:rsidRDefault="001A2970">
          <w:pPr>
            <w:pStyle w:val="TOCHeading"/>
          </w:pPr>
          <w:r>
            <w:t>Contents</w:t>
          </w:r>
        </w:p>
        <w:p w:rsidR="00807A69" w:rsidRDefault="001A29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899004" w:history="1">
            <w:r w:rsidR="00807A69" w:rsidRPr="003A4CF5">
              <w:rPr>
                <w:rStyle w:val="Hyperlink"/>
                <w:noProof/>
              </w:rPr>
              <w:t>Resonance and Entrainment.</w:t>
            </w:r>
            <w:r w:rsidR="00807A69">
              <w:rPr>
                <w:noProof/>
                <w:webHidden/>
              </w:rPr>
              <w:tab/>
            </w:r>
            <w:r w:rsidR="00807A69">
              <w:rPr>
                <w:noProof/>
                <w:webHidden/>
              </w:rPr>
              <w:fldChar w:fldCharType="begin"/>
            </w:r>
            <w:r w:rsidR="00807A69">
              <w:rPr>
                <w:noProof/>
                <w:webHidden/>
              </w:rPr>
              <w:instrText xml:space="preserve"> PAGEREF _Toc500899004 \h </w:instrText>
            </w:r>
            <w:r w:rsidR="00807A69">
              <w:rPr>
                <w:noProof/>
                <w:webHidden/>
              </w:rPr>
            </w:r>
            <w:r w:rsidR="00807A69">
              <w:rPr>
                <w:noProof/>
                <w:webHidden/>
              </w:rPr>
              <w:fldChar w:fldCharType="separate"/>
            </w:r>
            <w:r w:rsidR="00807A69">
              <w:rPr>
                <w:noProof/>
                <w:webHidden/>
              </w:rPr>
              <w:t>vi</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05" w:history="1">
            <w:r w:rsidR="00807A69" w:rsidRPr="003A4CF5">
              <w:rPr>
                <w:rStyle w:val="Hyperlink"/>
                <w:noProof/>
              </w:rPr>
              <w:t>Spontaneous Tempo and Rhythmic Entrainment in a Bonobo.</w:t>
            </w:r>
            <w:r w:rsidR="00807A69">
              <w:rPr>
                <w:noProof/>
                <w:webHidden/>
              </w:rPr>
              <w:tab/>
            </w:r>
            <w:r w:rsidR="00807A69">
              <w:rPr>
                <w:noProof/>
                <w:webHidden/>
              </w:rPr>
              <w:fldChar w:fldCharType="begin"/>
            </w:r>
            <w:r w:rsidR="00807A69">
              <w:rPr>
                <w:noProof/>
                <w:webHidden/>
              </w:rPr>
              <w:instrText xml:space="preserve"> PAGEREF _Toc500899005 \h </w:instrText>
            </w:r>
            <w:r w:rsidR="00807A69">
              <w:rPr>
                <w:noProof/>
                <w:webHidden/>
              </w:rPr>
            </w:r>
            <w:r w:rsidR="00807A69">
              <w:rPr>
                <w:noProof/>
                <w:webHidden/>
              </w:rPr>
              <w:fldChar w:fldCharType="separate"/>
            </w:r>
            <w:r w:rsidR="00807A69">
              <w:rPr>
                <w:noProof/>
                <w:webHidden/>
              </w:rPr>
              <w:t>vii</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06" w:history="1">
            <w:r w:rsidR="00807A69" w:rsidRPr="003A4CF5">
              <w:rPr>
                <w:rStyle w:val="Hyperlink"/>
                <w:noProof/>
              </w:rPr>
              <w:t>Synchresis.</w:t>
            </w:r>
            <w:r w:rsidR="00807A69">
              <w:rPr>
                <w:noProof/>
                <w:webHidden/>
              </w:rPr>
              <w:tab/>
            </w:r>
            <w:r w:rsidR="00807A69">
              <w:rPr>
                <w:noProof/>
                <w:webHidden/>
              </w:rPr>
              <w:fldChar w:fldCharType="begin"/>
            </w:r>
            <w:r w:rsidR="00807A69">
              <w:rPr>
                <w:noProof/>
                <w:webHidden/>
              </w:rPr>
              <w:instrText xml:space="preserve"> PAGEREF _Toc500899006 \h </w:instrText>
            </w:r>
            <w:r w:rsidR="00807A69">
              <w:rPr>
                <w:noProof/>
                <w:webHidden/>
              </w:rPr>
            </w:r>
            <w:r w:rsidR="00807A69">
              <w:rPr>
                <w:noProof/>
                <w:webHidden/>
              </w:rPr>
              <w:fldChar w:fldCharType="separate"/>
            </w:r>
            <w:r w:rsidR="00807A69">
              <w:rPr>
                <w:noProof/>
                <w:webHidden/>
              </w:rPr>
              <w:t>x</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07" w:history="1">
            <w:r w:rsidR="00807A69" w:rsidRPr="003A4CF5">
              <w:rPr>
                <w:rStyle w:val="Hyperlink"/>
                <w:noProof/>
              </w:rPr>
              <w:t>ASMR</w:t>
            </w:r>
            <w:r w:rsidR="00807A69">
              <w:rPr>
                <w:noProof/>
                <w:webHidden/>
              </w:rPr>
              <w:tab/>
            </w:r>
            <w:r w:rsidR="00807A69">
              <w:rPr>
                <w:noProof/>
                <w:webHidden/>
              </w:rPr>
              <w:fldChar w:fldCharType="begin"/>
            </w:r>
            <w:r w:rsidR="00807A69">
              <w:rPr>
                <w:noProof/>
                <w:webHidden/>
              </w:rPr>
              <w:instrText xml:space="preserve"> PAGEREF _Toc500899007 \h </w:instrText>
            </w:r>
            <w:r w:rsidR="00807A69">
              <w:rPr>
                <w:noProof/>
                <w:webHidden/>
              </w:rPr>
            </w:r>
            <w:r w:rsidR="00807A69">
              <w:rPr>
                <w:noProof/>
                <w:webHidden/>
              </w:rPr>
              <w:fldChar w:fldCharType="separate"/>
            </w:r>
            <w:r w:rsidR="00807A69">
              <w:rPr>
                <w:noProof/>
                <w:webHidden/>
              </w:rPr>
              <w:t>xiii</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08" w:history="1">
            <w:r w:rsidR="00807A69" w:rsidRPr="003A4CF5">
              <w:rPr>
                <w:rStyle w:val="Hyperlink"/>
                <w:noProof/>
              </w:rPr>
              <w:t>Application of sound within modern media.</w:t>
            </w:r>
            <w:r w:rsidR="00807A69">
              <w:rPr>
                <w:noProof/>
                <w:webHidden/>
              </w:rPr>
              <w:tab/>
            </w:r>
            <w:r w:rsidR="00807A69">
              <w:rPr>
                <w:noProof/>
                <w:webHidden/>
              </w:rPr>
              <w:fldChar w:fldCharType="begin"/>
            </w:r>
            <w:r w:rsidR="00807A69">
              <w:rPr>
                <w:noProof/>
                <w:webHidden/>
              </w:rPr>
              <w:instrText xml:space="preserve"> PAGEREF _Toc500899008 \h </w:instrText>
            </w:r>
            <w:r w:rsidR="00807A69">
              <w:rPr>
                <w:noProof/>
                <w:webHidden/>
              </w:rPr>
            </w:r>
            <w:r w:rsidR="00807A69">
              <w:rPr>
                <w:noProof/>
                <w:webHidden/>
              </w:rPr>
              <w:fldChar w:fldCharType="separate"/>
            </w:r>
            <w:r w:rsidR="00807A69">
              <w:rPr>
                <w:noProof/>
                <w:webHidden/>
              </w:rPr>
              <w:t>xviii</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09" w:history="1">
            <w:r w:rsidR="00807A69" w:rsidRPr="003A4CF5">
              <w:rPr>
                <w:rStyle w:val="Hyperlink"/>
                <w:noProof/>
              </w:rPr>
              <w:t>Bibliography</w:t>
            </w:r>
            <w:r w:rsidR="00807A69">
              <w:rPr>
                <w:noProof/>
                <w:webHidden/>
              </w:rPr>
              <w:tab/>
            </w:r>
            <w:r w:rsidR="00807A69">
              <w:rPr>
                <w:noProof/>
                <w:webHidden/>
              </w:rPr>
              <w:fldChar w:fldCharType="begin"/>
            </w:r>
            <w:r w:rsidR="00807A69">
              <w:rPr>
                <w:noProof/>
                <w:webHidden/>
              </w:rPr>
              <w:instrText xml:space="preserve"> PAGEREF _Toc500899009 \h </w:instrText>
            </w:r>
            <w:r w:rsidR="00807A69">
              <w:rPr>
                <w:noProof/>
                <w:webHidden/>
              </w:rPr>
            </w:r>
            <w:r w:rsidR="00807A69">
              <w:rPr>
                <w:noProof/>
                <w:webHidden/>
              </w:rPr>
              <w:fldChar w:fldCharType="separate"/>
            </w:r>
            <w:r w:rsidR="00807A69">
              <w:rPr>
                <w:noProof/>
                <w:webHidden/>
              </w:rPr>
              <w:t>xxiv</w:t>
            </w:r>
            <w:r w:rsidR="00807A69">
              <w:rPr>
                <w:noProof/>
                <w:webHidden/>
              </w:rPr>
              <w:fldChar w:fldCharType="end"/>
            </w:r>
          </w:hyperlink>
        </w:p>
        <w:p w:rsidR="00807A69" w:rsidRDefault="008E60AE">
          <w:pPr>
            <w:pStyle w:val="TOC1"/>
            <w:tabs>
              <w:tab w:val="right" w:leader="dot" w:pos="9016"/>
            </w:tabs>
            <w:rPr>
              <w:rFonts w:eastAsiaTheme="minorEastAsia"/>
              <w:noProof/>
              <w:lang w:eastAsia="en-GB"/>
            </w:rPr>
          </w:pPr>
          <w:hyperlink w:anchor="_Toc500899010" w:history="1">
            <w:r w:rsidR="00807A69" w:rsidRPr="003A4CF5">
              <w:rPr>
                <w:rStyle w:val="Hyperlink"/>
                <w:noProof/>
              </w:rPr>
              <w:t>References</w:t>
            </w:r>
            <w:r w:rsidR="00807A69">
              <w:rPr>
                <w:noProof/>
                <w:webHidden/>
              </w:rPr>
              <w:tab/>
            </w:r>
            <w:r w:rsidR="00807A69">
              <w:rPr>
                <w:noProof/>
                <w:webHidden/>
              </w:rPr>
              <w:fldChar w:fldCharType="begin"/>
            </w:r>
            <w:r w:rsidR="00807A69">
              <w:rPr>
                <w:noProof/>
                <w:webHidden/>
              </w:rPr>
              <w:instrText xml:space="preserve"> PAGEREF _Toc500899010 \h </w:instrText>
            </w:r>
            <w:r w:rsidR="00807A69">
              <w:rPr>
                <w:noProof/>
                <w:webHidden/>
              </w:rPr>
            </w:r>
            <w:r w:rsidR="00807A69">
              <w:rPr>
                <w:noProof/>
                <w:webHidden/>
              </w:rPr>
              <w:fldChar w:fldCharType="separate"/>
            </w:r>
            <w:r w:rsidR="00807A69">
              <w:rPr>
                <w:noProof/>
                <w:webHidden/>
              </w:rPr>
              <w:t>xxvi</w:t>
            </w:r>
            <w:r w:rsidR="00807A69">
              <w:rPr>
                <w:noProof/>
                <w:webHidden/>
              </w:rPr>
              <w:fldChar w:fldCharType="end"/>
            </w:r>
          </w:hyperlink>
        </w:p>
        <w:p w:rsidR="001A2970" w:rsidRDefault="001A2970">
          <w:r>
            <w:rPr>
              <w:b/>
              <w:bCs/>
              <w:noProof/>
            </w:rPr>
            <w:fldChar w:fldCharType="end"/>
          </w:r>
        </w:p>
      </w:sdtContent>
    </w:sdt>
    <w:p w:rsidR="001A2970" w:rsidRDefault="001A2970">
      <w:pPr>
        <w:rPr>
          <w:rFonts w:asciiTheme="majorHAnsi" w:eastAsiaTheme="majorEastAsia" w:hAnsiTheme="majorHAnsi" w:cstheme="majorHAnsi"/>
          <w:color w:val="2F5496" w:themeColor="accent1" w:themeShade="BF"/>
          <w:sz w:val="28"/>
          <w:szCs w:val="28"/>
        </w:rPr>
      </w:pPr>
      <w:r>
        <w:rPr>
          <w:rFonts w:cstheme="majorHAnsi"/>
          <w:sz w:val="28"/>
          <w:szCs w:val="28"/>
        </w:rPr>
        <w:br w:type="page"/>
      </w:r>
    </w:p>
    <w:p w:rsidR="00B54AA9" w:rsidRPr="00074415" w:rsidRDefault="00B54AA9" w:rsidP="00074415">
      <w:pPr>
        <w:pStyle w:val="Title"/>
        <w:rPr>
          <w:rFonts w:cstheme="majorHAnsi"/>
          <w:color w:val="2F5496" w:themeColor="accent1" w:themeShade="BF"/>
          <w:u w:val="single"/>
        </w:rPr>
      </w:pPr>
      <w:r w:rsidRPr="00074415">
        <w:rPr>
          <w:rFonts w:cstheme="majorHAnsi"/>
          <w:color w:val="2F5496" w:themeColor="accent1" w:themeShade="BF"/>
          <w:u w:val="single"/>
        </w:rPr>
        <w:lastRenderedPageBreak/>
        <w:t>Introduction.</w:t>
      </w:r>
      <w:r w:rsidR="00B47C1B">
        <w:rPr>
          <w:rFonts w:cstheme="majorHAnsi"/>
          <w:color w:val="2F5496" w:themeColor="accent1" w:themeShade="BF"/>
          <w:u w:val="single"/>
        </w:rPr>
        <w:t xml:space="preserve"> </w:t>
      </w:r>
    </w:p>
    <w:p w:rsidR="00807A69" w:rsidRDefault="00807A69" w:rsidP="00807A69">
      <w:pPr>
        <w:spacing w:line="480" w:lineRule="auto"/>
        <w:jc w:val="both"/>
        <w:rPr>
          <w:rFonts w:asciiTheme="majorHAnsi" w:hAnsiTheme="majorHAnsi" w:cstheme="majorHAnsi"/>
          <w:sz w:val="24"/>
          <w:szCs w:val="24"/>
        </w:rPr>
      </w:pPr>
    </w:p>
    <w:p w:rsidR="00D55B56" w:rsidRDefault="00E91B5C"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This dissertation investigates the application and perception of sound in modern medias</w:t>
      </w:r>
      <w:r w:rsidR="003F4E5B">
        <w:rPr>
          <w:rFonts w:asciiTheme="majorHAnsi" w:hAnsiTheme="majorHAnsi" w:cstheme="majorHAnsi"/>
          <w:sz w:val="24"/>
          <w:szCs w:val="24"/>
        </w:rPr>
        <w:t xml:space="preserve"> and how the application of sound can be used</w:t>
      </w:r>
      <w:r w:rsidR="00B97030">
        <w:rPr>
          <w:rFonts w:asciiTheme="majorHAnsi" w:hAnsiTheme="majorHAnsi" w:cstheme="majorHAnsi"/>
          <w:sz w:val="24"/>
          <w:szCs w:val="24"/>
        </w:rPr>
        <w:t xml:space="preserve"> as a form of therapy</w:t>
      </w:r>
      <w:r w:rsidR="00DC0EFE" w:rsidRPr="00DC0EFE">
        <w:rPr>
          <w:rFonts w:asciiTheme="majorHAnsi" w:hAnsiTheme="majorHAnsi" w:cstheme="majorHAnsi"/>
          <w:sz w:val="24"/>
          <w:szCs w:val="24"/>
        </w:rPr>
        <w:t>, looking at sub sections such as, Resonance and Entrainment</w:t>
      </w:r>
      <w:r w:rsidR="00DC0EFE">
        <w:rPr>
          <w:rFonts w:asciiTheme="majorHAnsi" w:hAnsiTheme="majorHAnsi" w:cstheme="majorHAnsi"/>
          <w:sz w:val="24"/>
          <w:szCs w:val="24"/>
        </w:rPr>
        <w:t xml:space="preserve"> and the experiments within this field of study regarding ent</w:t>
      </w:r>
      <w:r w:rsidR="00B54AA9">
        <w:rPr>
          <w:rFonts w:asciiTheme="majorHAnsi" w:hAnsiTheme="majorHAnsi" w:cstheme="majorHAnsi"/>
          <w:sz w:val="24"/>
          <w:szCs w:val="24"/>
        </w:rPr>
        <w:t>rainment of Bonobos and Budgies,</w:t>
      </w:r>
      <w:r w:rsidR="00DC0EFE">
        <w:rPr>
          <w:rFonts w:asciiTheme="majorHAnsi" w:hAnsiTheme="majorHAnsi" w:cstheme="majorHAnsi"/>
          <w:sz w:val="24"/>
          <w:szCs w:val="24"/>
        </w:rPr>
        <w:t xml:space="preserve"> </w:t>
      </w:r>
      <w:r w:rsidR="00B54AA9">
        <w:rPr>
          <w:rFonts w:asciiTheme="majorHAnsi" w:hAnsiTheme="majorHAnsi" w:cstheme="majorHAnsi"/>
          <w:sz w:val="24"/>
          <w:szCs w:val="24"/>
        </w:rPr>
        <w:t>a</w:t>
      </w:r>
      <w:r w:rsidR="00DC0EFE">
        <w:rPr>
          <w:rFonts w:asciiTheme="majorHAnsi" w:hAnsiTheme="majorHAnsi" w:cstheme="majorHAnsi"/>
          <w:sz w:val="24"/>
          <w:szCs w:val="24"/>
        </w:rPr>
        <w:t>lso considering the experiments regarding Synchronous speech</w:t>
      </w:r>
      <w:r w:rsidR="00DC0EFE" w:rsidRPr="00DC0EFE">
        <w:rPr>
          <w:rFonts w:asciiTheme="majorHAnsi" w:hAnsiTheme="majorHAnsi" w:cstheme="majorHAnsi"/>
          <w:sz w:val="24"/>
          <w:szCs w:val="24"/>
        </w:rPr>
        <w:t>, Synchresis,</w:t>
      </w:r>
      <w:r w:rsidR="00B54AA9">
        <w:rPr>
          <w:rFonts w:asciiTheme="majorHAnsi" w:hAnsiTheme="majorHAnsi" w:cstheme="majorHAnsi"/>
          <w:sz w:val="24"/>
          <w:szCs w:val="24"/>
        </w:rPr>
        <w:t xml:space="preserve"> the 3 listening modes and audio/ visual dissonance.  </w:t>
      </w:r>
      <w:r w:rsidR="00DC0EFE" w:rsidRPr="00DC0EFE">
        <w:rPr>
          <w:rFonts w:asciiTheme="majorHAnsi" w:hAnsiTheme="majorHAnsi" w:cstheme="majorHAnsi"/>
          <w:sz w:val="24"/>
          <w:szCs w:val="24"/>
        </w:rPr>
        <w:t xml:space="preserve"> Autonomous sensory meridian response or ASMR</w:t>
      </w:r>
      <w:r w:rsidR="00B54AA9">
        <w:rPr>
          <w:rFonts w:asciiTheme="majorHAnsi" w:hAnsiTheme="majorHAnsi" w:cstheme="majorHAnsi"/>
          <w:sz w:val="24"/>
          <w:szCs w:val="24"/>
        </w:rPr>
        <w:t xml:space="preserve">, how it is being used within audio therapy and the experiment on how ASMR can </w:t>
      </w:r>
      <w:r>
        <w:rPr>
          <w:rFonts w:asciiTheme="majorHAnsi" w:hAnsiTheme="majorHAnsi" w:cstheme="majorHAnsi"/>
          <w:sz w:val="24"/>
          <w:szCs w:val="24"/>
        </w:rPr>
        <w:t>be an effective treatment for certain illnesses</w:t>
      </w:r>
      <w:r w:rsidR="00B54AA9">
        <w:rPr>
          <w:rFonts w:asciiTheme="majorHAnsi" w:hAnsiTheme="majorHAnsi" w:cstheme="majorHAnsi"/>
          <w:sz w:val="24"/>
          <w:szCs w:val="24"/>
        </w:rPr>
        <w:t xml:space="preserve">.  </w:t>
      </w:r>
      <w:r w:rsidR="00D67D6F">
        <w:rPr>
          <w:rFonts w:asciiTheme="majorHAnsi" w:hAnsiTheme="majorHAnsi" w:cstheme="majorHAnsi"/>
          <w:sz w:val="24"/>
          <w:szCs w:val="24"/>
        </w:rPr>
        <w:t>Finally,</w:t>
      </w:r>
      <w:r w:rsidR="00B54AA9">
        <w:rPr>
          <w:rFonts w:asciiTheme="majorHAnsi" w:hAnsiTheme="majorHAnsi" w:cstheme="majorHAnsi"/>
          <w:sz w:val="24"/>
          <w:szCs w:val="24"/>
        </w:rPr>
        <w:t xml:space="preserve"> </w:t>
      </w:r>
      <w:r w:rsidR="00DC0EFE" w:rsidRPr="00DC0EFE">
        <w:rPr>
          <w:rFonts w:asciiTheme="majorHAnsi" w:hAnsiTheme="majorHAnsi" w:cstheme="majorHAnsi"/>
          <w:sz w:val="24"/>
          <w:szCs w:val="24"/>
        </w:rPr>
        <w:t xml:space="preserve">how </w:t>
      </w:r>
      <w:r>
        <w:rPr>
          <w:rFonts w:asciiTheme="majorHAnsi" w:hAnsiTheme="majorHAnsi" w:cstheme="majorHAnsi"/>
          <w:sz w:val="24"/>
          <w:szCs w:val="24"/>
        </w:rPr>
        <w:t>v</w:t>
      </w:r>
      <w:r w:rsidR="00DC0EFE" w:rsidRPr="00DC0EFE">
        <w:rPr>
          <w:rFonts w:asciiTheme="majorHAnsi" w:hAnsiTheme="majorHAnsi" w:cstheme="majorHAnsi"/>
          <w:sz w:val="24"/>
          <w:szCs w:val="24"/>
        </w:rPr>
        <w:t xml:space="preserve">isual </w:t>
      </w:r>
      <w:r>
        <w:rPr>
          <w:rFonts w:asciiTheme="majorHAnsi" w:hAnsiTheme="majorHAnsi" w:cstheme="majorHAnsi"/>
          <w:sz w:val="24"/>
          <w:szCs w:val="24"/>
        </w:rPr>
        <w:t>s</w:t>
      </w:r>
      <w:r w:rsidR="00DC0EFE" w:rsidRPr="00DC0EFE">
        <w:rPr>
          <w:rFonts w:asciiTheme="majorHAnsi" w:hAnsiTheme="majorHAnsi" w:cstheme="majorHAnsi"/>
          <w:sz w:val="24"/>
          <w:szCs w:val="24"/>
        </w:rPr>
        <w:t xml:space="preserve">timuli will affect the perception </w:t>
      </w:r>
      <w:r w:rsidR="00DC0EFE">
        <w:rPr>
          <w:rFonts w:asciiTheme="majorHAnsi" w:hAnsiTheme="majorHAnsi" w:cstheme="majorHAnsi"/>
          <w:sz w:val="24"/>
          <w:szCs w:val="24"/>
        </w:rPr>
        <w:t>of sound, and the relationship between audio and visual</w:t>
      </w:r>
      <w:r w:rsidR="00B54AA9">
        <w:rPr>
          <w:rFonts w:asciiTheme="majorHAnsi" w:hAnsiTheme="majorHAnsi" w:cstheme="majorHAnsi"/>
          <w:sz w:val="24"/>
          <w:szCs w:val="24"/>
        </w:rPr>
        <w:t>, looking at how Diegetic and Non-diegetic sounds work within film, visual media within music, how bespoke musical scores can be almost as important as the film, sensory deprivation and how the body reacts to a special audio environment</w:t>
      </w:r>
      <w:r w:rsidR="00DC0EFE">
        <w:rPr>
          <w:rFonts w:asciiTheme="majorHAnsi" w:hAnsiTheme="majorHAnsi" w:cstheme="majorHAnsi"/>
          <w:sz w:val="24"/>
          <w:szCs w:val="24"/>
        </w:rPr>
        <w:t>.</w:t>
      </w:r>
      <w:r w:rsidR="00D55B56">
        <w:rPr>
          <w:rFonts w:asciiTheme="majorHAnsi" w:hAnsiTheme="majorHAnsi" w:cstheme="majorHAnsi"/>
          <w:sz w:val="24"/>
          <w:szCs w:val="24"/>
        </w:rPr>
        <w:t xml:space="preserve">                                                </w:t>
      </w:r>
    </w:p>
    <w:p w:rsidR="00807A69"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Resonance and entrainment under the umbrella of Psychoacoustics is the study how frequencies trigger stimulation of our brain and how it effects our bodies. Resonance in its briefest description is “the affect one vibration has on another”</w:t>
      </w:r>
      <w:r w:rsidR="00E91B5C">
        <w:rPr>
          <w:rFonts w:asciiTheme="majorHAnsi" w:hAnsiTheme="majorHAnsi" w:cstheme="majorHAnsi"/>
          <w:sz w:val="24"/>
          <w:szCs w:val="24"/>
        </w:rPr>
        <w:t xml:space="preserve"> for example an opera singer breaking a wine glass with purely her/his voice, </w:t>
      </w:r>
      <w:r w:rsidR="007A7115">
        <w:rPr>
          <w:rFonts w:asciiTheme="majorHAnsi" w:hAnsiTheme="majorHAnsi" w:cstheme="majorHAnsi"/>
          <w:sz w:val="24"/>
          <w:szCs w:val="24"/>
        </w:rPr>
        <w:t>it is a common misconception that the pitch of the singer’s voice is what causes the glass to shatter. In fact, it is the singer reaching the same resonating frequency of the glass which causes it to smash. Everything that exists has a resonating frequency (the frequency that it vibrates at)</w:t>
      </w:r>
      <w:r>
        <w:rPr>
          <w:rFonts w:asciiTheme="majorHAnsi" w:hAnsiTheme="majorHAnsi" w:cstheme="majorHAnsi"/>
          <w:sz w:val="24"/>
          <w:szCs w:val="24"/>
        </w:rPr>
        <w:t xml:space="preserve">. The entrainment process is where your brain waves, heartbeat and breathing cycle get exposed to external audible rhythms. </w:t>
      </w:r>
    </w:p>
    <w:p w:rsidR="00807A69" w:rsidRDefault="00807A69" w:rsidP="00807A69">
      <w:pPr>
        <w:spacing w:line="480" w:lineRule="auto"/>
        <w:jc w:val="both"/>
        <w:rPr>
          <w:rFonts w:asciiTheme="majorHAnsi" w:hAnsiTheme="majorHAnsi" w:cstheme="majorHAnsi"/>
          <w:sz w:val="24"/>
          <w:szCs w:val="24"/>
        </w:rPr>
      </w:pPr>
    </w:p>
    <w:p w:rsidR="00807A69" w:rsidRDefault="00807A69" w:rsidP="00807A69">
      <w:pPr>
        <w:spacing w:line="480" w:lineRule="auto"/>
        <w:jc w:val="both"/>
        <w:rPr>
          <w:rFonts w:asciiTheme="majorHAnsi" w:hAnsiTheme="majorHAnsi" w:cstheme="majorHAnsi"/>
          <w:sz w:val="24"/>
          <w:szCs w:val="24"/>
        </w:rPr>
      </w:pPr>
    </w:p>
    <w:p w:rsidR="007A7115"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lastRenderedPageBreak/>
        <w:t xml:space="preserve">There is a simple formula into which entrain happens: </w:t>
      </w:r>
    </w:p>
    <w:p w:rsidR="007A7115" w:rsidRDefault="007A711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w:t>
      </w:r>
      <w:r w:rsidR="00470665">
        <w:rPr>
          <w:rFonts w:asciiTheme="majorHAnsi" w:hAnsiTheme="majorHAnsi" w:cstheme="majorHAnsi"/>
          <w:sz w:val="24"/>
          <w:szCs w:val="24"/>
        </w:rPr>
        <w:t>Atomic matter vibrates</w:t>
      </w:r>
      <w:r>
        <w:rPr>
          <w:rFonts w:asciiTheme="majorHAnsi" w:hAnsiTheme="majorHAnsi" w:cstheme="majorHAnsi"/>
          <w:sz w:val="24"/>
          <w:szCs w:val="24"/>
        </w:rPr>
        <w:t>.</w:t>
      </w:r>
    </w:p>
    <w:p w:rsidR="007A7115"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7A7115">
        <w:rPr>
          <w:rFonts w:asciiTheme="majorHAnsi" w:hAnsiTheme="majorHAnsi" w:cstheme="majorHAnsi"/>
          <w:sz w:val="24"/>
          <w:szCs w:val="24"/>
        </w:rPr>
        <w:t>T</w:t>
      </w:r>
      <w:r>
        <w:rPr>
          <w:rFonts w:asciiTheme="majorHAnsi" w:hAnsiTheme="majorHAnsi" w:cstheme="majorHAnsi"/>
          <w:sz w:val="24"/>
          <w:szCs w:val="24"/>
        </w:rPr>
        <w:t>he vibrations vibrate at a frequency</w:t>
      </w:r>
      <w:r w:rsidR="007A7115">
        <w:rPr>
          <w:rFonts w:asciiTheme="majorHAnsi" w:hAnsiTheme="majorHAnsi" w:cstheme="majorHAnsi"/>
          <w:sz w:val="24"/>
          <w:szCs w:val="24"/>
        </w:rPr>
        <w:t>.</w:t>
      </w:r>
    </w:p>
    <w:p w:rsidR="007A7115"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7A7115">
        <w:rPr>
          <w:rFonts w:asciiTheme="majorHAnsi" w:hAnsiTheme="majorHAnsi" w:cstheme="majorHAnsi"/>
          <w:sz w:val="24"/>
          <w:szCs w:val="24"/>
        </w:rPr>
        <w:t>T</w:t>
      </w:r>
      <w:r>
        <w:rPr>
          <w:rFonts w:asciiTheme="majorHAnsi" w:hAnsiTheme="majorHAnsi" w:cstheme="majorHAnsi"/>
          <w:sz w:val="24"/>
          <w:szCs w:val="24"/>
        </w:rPr>
        <w:t>hat frequency then produces a sound wave (whether it be Audible or in-Audible)</w:t>
      </w:r>
      <w:r w:rsidR="007A7115">
        <w:rPr>
          <w:rFonts w:asciiTheme="majorHAnsi" w:hAnsiTheme="majorHAnsi" w:cstheme="majorHAnsi"/>
          <w:sz w:val="24"/>
          <w:szCs w:val="24"/>
        </w:rPr>
        <w:t>.</w:t>
      </w:r>
    </w:p>
    <w:p w:rsidR="007A7115"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7A7115">
        <w:rPr>
          <w:rFonts w:asciiTheme="majorHAnsi" w:hAnsiTheme="majorHAnsi" w:cstheme="majorHAnsi"/>
          <w:sz w:val="24"/>
          <w:szCs w:val="24"/>
        </w:rPr>
        <w:t>T</w:t>
      </w:r>
      <w:r>
        <w:rPr>
          <w:rFonts w:asciiTheme="majorHAnsi" w:hAnsiTheme="majorHAnsi" w:cstheme="majorHAnsi"/>
          <w:sz w:val="24"/>
          <w:szCs w:val="24"/>
        </w:rPr>
        <w:t>hen that sound can be moulded into a m</w:t>
      </w:r>
      <w:r w:rsidR="00D55B56">
        <w:rPr>
          <w:rFonts w:asciiTheme="majorHAnsi" w:hAnsiTheme="majorHAnsi" w:cstheme="majorHAnsi"/>
          <w:sz w:val="24"/>
          <w:szCs w:val="24"/>
        </w:rPr>
        <w:t>usical or rhythmic composition.</w:t>
      </w:r>
    </w:p>
    <w:p w:rsidR="00D55B56" w:rsidRDefault="00470665" w:rsidP="00807A69">
      <w:pPr>
        <w:spacing w:line="48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1A2970">
        <w:rPr>
          <w:rFonts w:asciiTheme="majorHAnsi" w:hAnsiTheme="majorHAnsi" w:cstheme="majorHAnsi"/>
          <w:sz w:val="24"/>
          <w:szCs w:val="24"/>
        </w:rPr>
        <w:t>A</w:t>
      </w:r>
      <w:r>
        <w:rPr>
          <w:rFonts w:asciiTheme="majorHAnsi" w:hAnsiTheme="majorHAnsi" w:cstheme="majorHAnsi"/>
          <w:sz w:val="24"/>
          <w:szCs w:val="24"/>
        </w:rPr>
        <w:t xml:space="preserve"> prime example of unconscious entrainment is when listening to an up-tempo, lively song, you will find that it is hard not to tap your feet or move to the rhythm of what your hearing.</w:t>
      </w:r>
      <w:sdt>
        <w:sdtPr>
          <w:rPr>
            <w:rFonts w:asciiTheme="majorHAnsi" w:hAnsiTheme="majorHAnsi" w:cstheme="majorHAnsi"/>
            <w:sz w:val="24"/>
            <w:szCs w:val="24"/>
          </w:rPr>
          <w:id w:val="1209986150"/>
          <w:citation/>
        </w:sdtPr>
        <w:sdtEndPr/>
        <w:sdtContent>
          <w:r w:rsidR="00614D14">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Jos17 \l 2057 </w:instrText>
          </w:r>
          <w:r w:rsidR="00614D14">
            <w:rPr>
              <w:rFonts w:asciiTheme="majorHAnsi" w:hAnsiTheme="majorHAnsi" w:cstheme="majorHAnsi"/>
              <w:sz w:val="24"/>
              <w:szCs w:val="24"/>
            </w:rPr>
            <w:fldChar w:fldCharType="separate"/>
          </w:r>
          <w:r>
            <w:rPr>
              <w:rFonts w:asciiTheme="majorHAnsi" w:hAnsiTheme="majorHAnsi" w:cstheme="majorHAnsi"/>
              <w:noProof/>
              <w:sz w:val="24"/>
              <w:szCs w:val="24"/>
            </w:rPr>
            <w:t xml:space="preserve"> </w:t>
          </w:r>
          <w:r w:rsidRPr="00470665">
            <w:rPr>
              <w:rFonts w:asciiTheme="majorHAnsi" w:hAnsiTheme="majorHAnsi" w:cstheme="majorHAnsi"/>
              <w:noProof/>
              <w:sz w:val="24"/>
              <w:szCs w:val="24"/>
            </w:rPr>
            <w:t>(Leeds, n.d.)</w:t>
          </w:r>
          <w:r w:rsidR="00614D14">
            <w:rPr>
              <w:rFonts w:asciiTheme="majorHAnsi" w:hAnsiTheme="majorHAnsi" w:cstheme="majorHAnsi"/>
              <w:sz w:val="24"/>
              <w:szCs w:val="24"/>
            </w:rPr>
            <w:fldChar w:fldCharType="end"/>
          </w:r>
        </w:sdtContent>
      </w:sdt>
      <w:r w:rsidR="00D55B56">
        <w:rPr>
          <w:rFonts w:asciiTheme="majorHAnsi" w:hAnsiTheme="majorHAnsi" w:cstheme="majorHAnsi"/>
          <w:sz w:val="24"/>
          <w:szCs w:val="24"/>
        </w:rPr>
        <w:t xml:space="preserve">                                                </w:t>
      </w:r>
    </w:p>
    <w:p w:rsidR="00807A69" w:rsidRDefault="00807A69" w:rsidP="00807A69">
      <w:pPr>
        <w:spacing w:line="480" w:lineRule="auto"/>
        <w:jc w:val="both"/>
        <w:rPr>
          <w:rFonts w:cstheme="minorHAnsi"/>
          <w:sz w:val="24"/>
          <w:szCs w:val="24"/>
        </w:rPr>
      </w:pPr>
    </w:p>
    <w:p w:rsidR="005304D9" w:rsidRPr="007A7115" w:rsidRDefault="005304D9" w:rsidP="00807A69">
      <w:pPr>
        <w:spacing w:line="480" w:lineRule="auto"/>
        <w:jc w:val="both"/>
        <w:rPr>
          <w:rFonts w:cstheme="minorHAnsi"/>
          <w:sz w:val="24"/>
          <w:szCs w:val="24"/>
        </w:rPr>
      </w:pPr>
      <w:r w:rsidRPr="005304D9">
        <w:rPr>
          <w:rFonts w:cstheme="minorHAnsi"/>
          <w:sz w:val="24"/>
          <w:szCs w:val="24"/>
        </w:rPr>
        <w:t xml:space="preserve">When researching sonic </w:t>
      </w:r>
      <w:r w:rsidR="007A7115" w:rsidRPr="005304D9">
        <w:rPr>
          <w:rFonts w:cstheme="minorHAnsi"/>
          <w:sz w:val="24"/>
          <w:szCs w:val="24"/>
        </w:rPr>
        <w:t>perception,</w:t>
      </w:r>
      <w:r w:rsidRPr="005304D9">
        <w:rPr>
          <w:rFonts w:cstheme="minorHAnsi"/>
          <w:sz w:val="24"/>
          <w:szCs w:val="24"/>
        </w:rPr>
        <w:t xml:space="preserve"> </w:t>
      </w:r>
      <w:r w:rsidR="007A7115">
        <w:rPr>
          <w:rFonts w:cstheme="minorHAnsi"/>
          <w:sz w:val="24"/>
          <w:szCs w:val="24"/>
        </w:rPr>
        <w:t>it is important</w:t>
      </w:r>
      <w:r w:rsidRPr="005304D9">
        <w:rPr>
          <w:rFonts w:cstheme="minorHAnsi"/>
          <w:sz w:val="24"/>
          <w:szCs w:val="24"/>
        </w:rPr>
        <w:t xml:space="preserve"> to talk about Synchresis and the works of Michel Chion. Synchresis is the application of audio stimuli to visual stimuli and the mental correspondence between a sonic and visual event. “We begin to hear before we are born, four and a half months after conception. From then on, we develop in a continuous and luxurious bath of sounds: the song of our mother's voice, the swash of her breathing, the trumpeting of her intestines, the timpani of her heart”</w:t>
      </w:r>
      <w:r w:rsidR="00E321E0">
        <w:rPr>
          <w:rFonts w:cstheme="minorHAnsi"/>
          <w:sz w:val="24"/>
          <w:szCs w:val="24"/>
        </w:rPr>
        <w:t xml:space="preserve"> </w:t>
      </w:r>
      <w:sdt>
        <w:sdtPr>
          <w:rPr>
            <w:rFonts w:cstheme="minorHAnsi"/>
            <w:sz w:val="24"/>
            <w:szCs w:val="24"/>
          </w:rPr>
          <w:id w:val="-1742248941"/>
          <w:citation/>
        </w:sdtPr>
        <w:sdtEndPr/>
        <w:sdtContent>
          <w:r w:rsidR="00614D14">
            <w:rPr>
              <w:rFonts w:cstheme="minorHAnsi"/>
              <w:sz w:val="24"/>
              <w:szCs w:val="24"/>
            </w:rPr>
            <w:fldChar w:fldCharType="begin"/>
          </w:r>
          <w:r w:rsidR="00E321E0">
            <w:rPr>
              <w:rFonts w:cstheme="minorHAnsi"/>
              <w:sz w:val="24"/>
              <w:szCs w:val="24"/>
            </w:rPr>
            <w:instrText xml:space="preserve"> CITATION Mic94 \l 2057 </w:instrText>
          </w:r>
          <w:r w:rsidR="00614D14">
            <w:rPr>
              <w:rFonts w:cstheme="minorHAnsi"/>
              <w:sz w:val="24"/>
              <w:szCs w:val="24"/>
            </w:rPr>
            <w:fldChar w:fldCharType="separate"/>
          </w:r>
          <w:r w:rsidR="00E321E0" w:rsidRPr="00E321E0">
            <w:rPr>
              <w:rFonts w:cstheme="minorHAnsi"/>
              <w:noProof/>
              <w:sz w:val="24"/>
              <w:szCs w:val="24"/>
            </w:rPr>
            <w:t>(Chion, 1994)</w:t>
          </w:r>
          <w:r w:rsidR="00614D14">
            <w:rPr>
              <w:rFonts w:cstheme="minorHAnsi"/>
              <w:sz w:val="24"/>
              <w:szCs w:val="24"/>
            </w:rPr>
            <w:fldChar w:fldCharType="end"/>
          </w:r>
        </w:sdtContent>
      </w:sdt>
      <w:r w:rsidR="00E321E0">
        <w:rPr>
          <w:rFonts w:cstheme="minorHAnsi"/>
          <w:sz w:val="24"/>
          <w:szCs w:val="24"/>
        </w:rPr>
        <w:t xml:space="preserve">. Within that quote there are many transferrable ideas. There are 3 listening modes in which we process sound, Casual listening, Semantic </w:t>
      </w:r>
      <w:r w:rsidR="00D55B56">
        <w:rPr>
          <w:rFonts w:cstheme="minorHAnsi"/>
          <w:sz w:val="24"/>
          <w:szCs w:val="24"/>
        </w:rPr>
        <w:t>listening,</w:t>
      </w:r>
      <w:r w:rsidR="00E321E0">
        <w:rPr>
          <w:rFonts w:cstheme="minorHAnsi"/>
          <w:sz w:val="24"/>
          <w:szCs w:val="24"/>
        </w:rPr>
        <w:t xml:space="preserve"> and reduced listening. </w:t>
      </w:r>
      <w:r w:rsidR="00664295">
        <w:rPr>
          <w:rFonts w:cstheme="minorHAnsi"/>
          <w:sz w:val="24"/>
          <w:szCs w:val="24"/>
        </w:rPr>
        <w:t>Casual listening is the most common way in which we perceive sound</w:t>
      </w:r>
      <w:r w:rsidR="00E321E0">
        <w:rPr>
          <w:rFonts w:cstheme="minorHAnsi"/>
          <w:sz w:val="24"/>
          <w:szCs w:val="24"/>
        </w:rPr>
        <w:t xml:space="preserve"> where we process the sound to gain information about its source</w:t>
      </w:r>
      <w:r w:rsidR="00664295">
        <w:rPr>
          <w:rFonts w:cstheme="minorHAnsi"/>
          <w:sz w:val="24"/>
          <w:szCs w:val="24"/>
        </w:rPr>
        <w:t xml:space="preserve"> for example; shaking a gift to try and guess what it is.</w:t>
      </w:r>
      <w:r w:rsidR="00E321E0">
        <w:rPr>
          <w:rFonts w:cstheme="minorHAnsi"/>
          <w:sz w:val="24"/>
          <w:szCs w:val="24"/>
        </w:rPr>
        <w:t xml:space="preserve"> </w:t>
      </w:r>
      <w:r w:rsidR="00D55B56">
        <w:rPr>
          <w:rFonts w:cstheme="minorHAnsi"/>
          <w:sz w:val="24"/>
          <w:szCs w:val="24"/>
        </w:rPr>
        <w:t>secondly</w:t>
      </w:r>
      <w:r w:rsidR="00E321E0">
        <w:rPr>
          <w:rFonts w:cstheme="minorHAnsi"/>
          <w:sz w:val="24"/>
          <w:szCs w:val="24"/>
        </w:rPr>
        <w:t xml:space="preserve"> being the process of listening when in conversation or hearing spoken words</w:t>
      </w:r>
      <w:r w:rsidR="00664295">
        <w:rPr>
          <w:rFonts w:cstheme="minorHAnsi"/>
          <w:sz w:val="24"/>
          <w:szCs w:val="24"/>
        </w:rPr>
        <w:t xml:space="preserve"> and</w:t>
      </w:r>
      <w:r w:rsidR="00E321E0">
        <w:rPr>
          <w:rFonts w:cstheme="minorHAnsi"/>
          <w:sz w:val="24"/>
          <w:szCs w:val="24"/>
        </w:rPr>
        <w:t xml:space="preserve"> lastly the process of listening in depth to sounds in a way which allows us to describe what we are hearing.</w:t>
      </w:r>
      <w:sdt>
        <w:sdtPr>
          <w:rPr>
            <w:rFonts w:cstheme="minorHAnsi"/>
            <w:sz w:val="24"/>
            <w:szCs w:val="24"/>
          </w:rPr>
          <w:id w:val="335502387"/>
          <w:citation/>
        </w:sdtPr>
        <w:sdtEndPr/>
        <w:sdtContent>
          <w:r w:rsidR="00664295">
            <w:rPr>
              <w:rFonts w:cstheme="minorHAnsi"/>
              <w:sz w:val="24"/>
              <w:szCs w:val="24"/>
            </w:rPr>
            <w:fldChar w:fldCharType="begin"/>
          </w:r>
          <w:r w:rsidR="00664295">
            <w:rPr>
              <w:rFonts w:cstheme="minorHAnsi"/>
              <w:sz w:val="24"/>
              <w:szCs w:val="24"/>
            </w:rPr>
            <w:instrText xml:space="preserve"> CITATION Chi94 \l 2057 </w:instrText>
          </w:r>
          <w:r w:rsidR="00664295">
            <w:rPr>
              <w:rFonts w:cstheme="minorHAnsi"/>
              <w:sz w:val="24"/>
              <w:szCs w:val="24"/>
            </w:rPr>
            <w:fldChar w:fldCharType="separate"/>
          </w:r>
          <w:r w:rsidR="00664295">
            <w:rPr>
              <w:rFonts w:cstheme="minorHAnsi"/>
              <w:noProof/>
              <w:sz w:val="24"/>
              <w:szCs w:val="24"/>
            </w:rPr>
            <w:t xml:space="preserve"> </w:t>
          </w:r>
          <w:r w:rsidR="00664295" w:rsidRPr="00664295">
            <w:rPr>
              <w:rFonts w:cstheme="minorHAnsi"/>
              <w:noProof/>
              <w:sz w:val="24"/>
              <w:szCs w:val="24"/>
            </w:rPr>
            <w:t>(Chion, 1994)</w:t>
          </w:r>
          <w:r w:rsidR="00664295">
            <w:rPr>
              <w:rFonts w:cstheme="minorHAnsi"/>
              <w:sz w:val="24"/>
              <w:szCs w:val="24"/>
            </w:rPr>
            <w:fldChar w:fldCharType="end"/>
          </w:r>
        </w:sdtContent>
      </w:sdt>
    </w:p>
    <w:p w:rsidR="00D55B56" w:rsidRDefault="00D55B56" w:rsidP="00807A69">
      <w:pPr>
        <w:spacing w:line="480" w:lineRule="auto"/>
        <w:jc w:val="both"/>
        <w:rPr>
          <w:rFonts w:cstheme="minorHAnsi"/>
          <w:sz w:val="24"/>
          <w:szCs w:val="24"/>
        </w:rPr>
      </w:pPr>
      <w:r>
        <w:rPr>
          <w:rFonts w:cstheme="minorHAnsi"/>
          <w:sz w:val="24"/>
          <w:szCs w:val="24"/>
        </w:rPr>
        <w:lastRenderedPageBreak/>
        <w:t>Autonomous sensory meridian response or ASMR is when a sound you hear has a characteristic that makes your hair stand up or gives you a tingle down your spine</w:t>
      </w:r>
      <w:r w:rsidR="00664295">
        <w:rPr>
          <w:rFonts w:cstheme="minorHAnsi"/>
          <w:sz w:val="24"/>
          <w:szCs w:val="24"/>
        </w:rPr>
        <w:t xml:space="preserve"> for example whispering softly causes some to have ASMR experiences that </w:t>
      </w:r>
      <w:r w:rsidR="00CE4E8E">
        <w:rPr>
          <w:rFonts w:cstheme="minorHAnsi"/>
          <w:sz w:val="24"/>
          <w:szCs w:val="24"/>
        </w:rPr>
        <w:t xml:space="preserve">have a </w:t>
      </w:r>
      <w:r w:rsidR="004A1C09">
        <w:rPr>
          <w:rFonts w:cstheme="minorHAnsi"/>
          <w:sz w:val="24"/>
          <w:szCs w:val="24"/>
        </w:rPr>
        <w:t>sullener</w:t>
      </w:r>
      <w:r w:rsidR="00CE4E8E">
        <w:rPr>
          <w:rFonts w:cstheme="minorHAnsi"/>
          <w:sz w:val="24"/>
          <w:szCs w:val="24"/>
        </w:rPr>
        <w:t xml:space="preserve"> characteristic</w:t>
      </w:r>
      <w:r w:rsidR="00664295">
        <w:rPr>
          <w:rFonts w:cstheme="minorHAnsi"/>
          <w:sz w:val="24"/>
          <w:szCs w:val="24"/>
        </w:rPr>
        <w:t>. A</w:t>
      </w:r>
      <w:r>
        <w:rPr>
          <w:rFonts w:cstheme="minorHAnsi"/>
          <w:sz w:val="24"/>
          <w:szCs w:val="24"/>
        </w:rPr>
        <w:t>long with those feelings it can also deliver a strong sense of relaxation or make you feel calm. The sensations from experiencing an ASMR can be categorised into 2 categories: Physical and Psychological, firstly being when your hair stands up or you get chills, second being mood changes, happiness, relaxed etc. Although ASMR is not only audio based it can be physically initiated also, massages, tickling, feeling a breeze go by etc. Only recently has ASMR become widely popular as an internet trend, but when put into consideration it has been widely used for many years for activities such as meditation and even for women going through labour.</w:t>
      </w:r>
      <w:r w:rsidR="00177839">
        <w:rPr>
          <w:rFonts w:cstheme="minorHAnsi"/>
          <w:sz w:val="24"/>
          <w:szCs w:val="24"/>
        </w:rPr>
        <w:t xml:space="preserve"> It has many uses within different therapies as certain ASMR compositions could be used to benefit people suffering with PTSD, </w:t>
      </w:r>
      <w:r w:rsidR="0068163A">
        <w:rPr>
          <w:rFonts w:cstheme="minorHAnsi"/>
          <w:sz w:val="24"/>
          <w:szCs w:val="24"/>
        </w:rPr>
        <w:t>Depression,</w:t>
      </w:r>
      <w:r w:rsidR="00177839">
        <w:rPr>
          <w:rFonts w:cstheme="minorHAnsi"/>
          <w:sz w:val="24"/>
          <w:szCs w:val="24"/>
        </w:rPr>
        <w:t xml:space="preserve"> and ADHD, if it was put into the right means of use ASMR musical pieces could be used to treat a wide range of mental illnesses over a wide range of severities. </w:t>
      </w:r>
      <w:sdt>
        <w:sdtPr>
          <w:rPr>
            <w:rFonts w:cstheme="minorHAnsi"/>
            <w:sz w:val="24"/>
            <w:szCs w:val="24"/>
          </w:rPr>
          <w:id w:val="-171955418"/>
          <w:citation/>
        </w:sdtPr>
        <w:sdtEndPr/>
        <w:sdtContent>
          <w:r w:rsidR="00614D14">
            <w:rPr>
              <w:rFonts w:cstheme="minorHAnsi"/>
              <w:sz w:val="24"/>
              <w:szCs w:val="24"/>
            </w:rPr>
            <w:fldChar w:fldCharType="begin"/>
          </w:r>
          <w:r w:rsidR="00CE4E8E">
            <w:rPr>
              <w:rFonts w:cstheme="minorHAnsi"/>
              <w:sz w:val="24"/>
              <w:szCs w:val="24"/>
            </w:rPr>
            <w:instrText xml:space="preserve">CITATION DrC14 \l 2057 </w:instrText>
          </w:r>
          <w:r w:rsidR="00614D14">
            <w:rPr>
              <w:rFonts w:cstheme="minorHAnsi"/>
              <w:sz w:val="24"/>
              <w:szCs w:val="24"/>
            </w:rPr>
            <w:fldChar w:fldCharType="separate"/>
          </w:r>
          <w:r w:rsidR="00CE4E8E" w:rsidRPr="00CE4E8E">
            <w:rPr>
              <w:rFonts w:cstheme="minorHAnsi"/>
              <w:noProof/>
              <w:sz w:val="24"/>
              <w:szCs w:val="24"/>
            </w:rPr>
            <w:t>(Richard, 2014)</w:t>
          </w:r>
          <w:r w:rsidR="00614D14">
            <w:rPr>
              <w:rFonts w:cstheme="minorHAnsi"/>
              <w:sz w:val="24"/>
              <w:szCs w:val="24"/>
            </w:rPr>
            <w:fldChar w:fldCharType="end"/>
          </w:r>
        </w:sdtContent>
      </w:sdt>
    </w:p>
    <w:p w:rsidR="005C760B" w:rsidRPr="00B97030" w:rsidRDefault="00B018B8" w:rsidP="00807A69">
      <w:pPr>
        <w:spacing w:line="480" w:lineRule="auto"/>
        <w:jc w:val="both"/>
        <w:rPr>
          <w:rFonts w:cstheme="minorHAnsi"/>
          <w:sz w:val="24"/>
          <w:szCs w:val="24"/>
        </w:rPr>
      </w:pPr>
      <w:r>
        <w:rPr>
          <w:rFonts w:cstheme="minorHAnsi"/>
          <w:sz w:val="24"/>
          <w:szCs w:val="24"/>
        </w:rPr>
        <w:t xml:space="preserve">Lastly how we perceive sound when accompanied by visual stimuli within </w:t>
      </w:r>
      <w:r w:rsidR="00B97030">
        <w:rPr>
          <w:rFonts w:cstheme="minorHAnsi"/>
          <w:sz w:val="24"/>
          <w:szCs w:val="24"/>
        </w:rPr>
        <w:t>modern media for example; film and television.</w:t>
      </w:r>
      <w:r>
        <w:rPr>
          <w:rFonts w:cstheme="minorHAnsi"/>
          <w:sz w:val="24"/>
          <w:szCs w:val="24"/>
        </w:rPr>
        <w:t xml:space="preserve"> </w:t>
      </w:r>
      <w:r w:rsidR="00B97030">
        <w:rPr>
          <w:rFonts w:cstheme="minorHAnsi"/>
          <w:sz w:val="24"/>
          <w:szCs w:val="24"/>
        </w:rPr>
        <w:t>B</w:t>
      </w:r>
      <w:r>
        <w:rPr>
          <w:rFonts w:cstheme="minorHAnsi"/>
          <w:sz w:val="24"/>
          <w:szCs w:val="24"/>
        </w:rPr>
        <w:t>espoke film scores are made</w:t>
      </w:r>
      <w:r w:rsidR="00B97030">
        <w:rPr>
          <w:rFonts w:cstheme="minorHAnsi"/>
          <w:sz w:val="24"/>
          <w:szCs w:val="24"/>
        </w:rPr>
        <w:t xml:space="preserve"> with the visuals in mind not to be a sound track to the film but to be a continuation of the story and to carry forward emotional sentiment</w:t>
      </w:r>
      <w:r>
        <w:rPr>
          <w:rFonts w:cstheme="minorHAnsi"/>
          <w:sz w:val="24"/>
          <w:szCs w:val="24"/>
        </w:rPr>
        <w:t>.</w:t>
      </w:r>
      <w:r w:rsidR="00B97030">
        <w:rPr>
          <w:rFonts w:cstheme="minorHAnsi"/>
          <w:sz w:val="24"/>
          <w:szCs w:val="24"/>
        </w:rPr>
        <w:t xml:space="preserve"> Sound and visuals have been used together and have been viewed as a single entity for years in the mainstream media and it is the seamless story telling of the both that allows them to flow together as one. </w:t>
      </w:r>
      <w:r w:rsidR="008C5E04">
        <w:t>“Ever discreet, Sound pulls a veil of oblivion across her reign and withdraws into the shadows, keeping a watchful eye on the braggart Sight. If she gives up her throne, it is doubtful that she gives up her crown.”</w:t>
      </w:r>
      <w:sdt>
        <w:sdtPr>
          <w:id w:val="-827052804"/>
          <w:citation/>
        </w:sdtPr>
        <w:sdtEndPr/>
        <w:sdtContent>
          <w:r w:rsidR="00614D14">
            <w:fldChar w:fldCharType="begin"/>
          </w:r>
          <w:r w:rsidR="008C5E04">
            <w:instrText xml:space="preserve"> CITATION Mic941 \l 2057 </w:instrText>
          </w:r>
          <w:r w:rsidR="00614D14">
            <w:fldChar w:fldCharType="separate"/>
          </w:r>
          <w:r w:rsidR="008C5E04">
            <w:rPr>
              <w:noProof/>
            </w:rPr>
            <w:t xml:space="preserve"> </w:t>
          </w:r>
          <w:r w:rsidR="008C5E04" w:rsidRPr="008C5E04">
            <w:rPr>
              <w:noProof/>
            </w:rPr>
            <w:t>(Chion, 1994)</w:t>
          </w:r>
          <w:r w:rsidR="00614D14">
            <w:fldChar w:fldCharType="end"/>
          </w:r>
        </w:sdtContent>
      </w:sdt>
      <w:r w:rsidR="008C5E04">
        <w:t>.</w:t>
      </w:r>
    </w:p>
    <w:p w:rsidR="005A4AF3" w:rsidRDefault="005A4AF3"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07A69" w:rsidRDefault="00807A69" w:rsidP="008C5E04">
      <w:pPr>
        <w:pStyle w:val="Title"/>
        <w:rPr>
          <w:rFonts w:cstheme="majorHAnsi"/>
          <w:color w:val="2F5496" w:themeColor="accent1" w:themeShade="BF"/>
          <w:u w:val="single"/>
        </w:rPr>
      </w:pPr>
    </w:p>
    <w:p w:rsidR="008C5E04" w:rsidRDefault="008C5E04" w:rsidP="008C5E04">
      <w:pPr>
        <w:pStyle w:val="Title"/>
        <w:rPr>
          <w:color w:val="2F5496" w:themeColor="accent1" w:themeShade="BF"/>
          <w:u w:val="single"/>
        </w:rPr>
      </w:pPr>
      <w:r w:rsidRPr="008C5E04">
        <w:rPr>
          <w:rFonts w:cstheme="majorHAnsi"/>
          <w:color w:val="2F5496" w:themeColor="accent1" w:themeShade="BF"/>
          <w:u w:val="single"/>
        </w:rPr>
        <w:lastRenderedPageBreak/>
        <w:t>Chapter</w:t>
      </w:r>
      <w:r w:rsidRPr="008C5E04">
        <w:rPr>
          <w:color w:val="2F5496" w:themeColor="accent1" w:themeShade="BF"/>
          <w:u w:val="single"/>
        </w:rPr>
        <w:t xml:space="preserve"> 1</w:t>
      </w:r>
    </w:p>
    <w:p w:rsidR="008C5E04" w:rsidRDefault="008C5E04" w:rsidP="008C5E04">
      <w:pPr>
        <w:pStyle w:val="Heading1"/>
      </w:pPr>
      <w:bookmarkStart w:id="1" w:name="_Toc500899004"/>
      <w:r>
        <w:t>Resonance and Entrainment.</w:t>
      </w:r>
      <w:bookmarkEnd w:id="1"/>
    </w:p>
    <w:p w:rsidR="00807A69" w:rsidRPr="00807A69" w:rsidRDefault="00807A69" w:rsidP="00807A69"/>
    <w:p w:rsidR="008B0E1A" w:rsidRDefault="004B7BE5" w:rsidP="00807A69">
      <w:pPr>
        <w:spacing w:line="480" w:lineRule="auto"/>
        <w:jc w:val="both"/>
        <w:rPr>
          <w:sz w:val="24"/>
          <w:szCs w:val="24"/>
        </w:rPr>
      </w:pPr>
      <w:r w:rsidRPr="00C60355">
        <w:rPr>
          <w:sz w:val="24"/>
          <w:szCs w:val="24"/>
        </w:rPr>
        <w:t xml:space="preserve">Resonance and entrainment in a scientific study </w:t>
      </w:r>
      <w:r w:rsidR="00B97030">
        <w:rPr>
          <w:sz w:val="24"/>
          <w:szCs w:val="24"/>
        </w:rPr>
        <w:t>researches</w:t>
      </w:r>
      <w:r w:rsidRPr="00C60355">
        <w:rPr>
          <w:sz w:val="24"/>
          <w:szCs w:val="24"/>
        </w:rPr>
        <w:t xml:space="preserve"> the affect that Frequencies and Rhythms interact with the auditory cortex of our brain. The auditory cortex is a part of the temporal lobe, which deals with processing sonic information. </w:t>
      </w:r>
      <w:r w:rsidR="00CF0E5B">
        <w:rPr>
          <w:sz w:val="24"/>
          <w:szCs w:val="24"/>
        </w:rPr>
        <w:t xml:space="preserve">There are 3 Theories </w:t>
      </w:r>
      <w:r w:rsidR="00A14B21">
        <w:rPr>
          <w:sz w:val="24"/>
          <w:szCs w:val="24"/>
        </w:rPr>
        <w:t>regarding</w:t>
      </w:r>
      <w:r w:rsidR="00CF0E5B">
        <w:rPr>
          <w:sz w:val="24"/>
          <w:szCs w:val="24"/>
        </w:rPr>
        <w:t xml:space="preserve"> how we process sonic information, Broadbent’s early selection model, Treisman’s attenuation model and the Deutsch and Deutsch model. </w:t>
      </w:r>
    </w:p>
    <w:p w:rsidR="008B0E1A" w:rsidRDefault="00CF0E5B" w:rsidP="00807A69">
      <w:pPr>
        <w:spacing w:line="480" w:lineRule="auto"/>
        <w:jc w:val="both"/>
        <w:rPr>
          <w:sz w:val="24"/>
          <w:szCs w:val="24"/>
        </w:rPr>
      </w:pPr>
      <w:r>
        <w:rPr>
          <w:sz w:val="24"/>
          <w:szCs w:val="24"/>
        </w:rPr>
        <w:t xml:space="preserve">Broadbent’s early selection theory is that </w:t>
      </w:r>
      <w:r w:rsidR="00A14B21">
        <w:rPr>
          <w:sz w:val="24"/>
          <w:szCs w:val="24"/>
        </w:rPr>
        <w:t>we register all sonic information but filter out what is less important depending on its auditory characteristics for example. A person is walking down the street while talking to a friend on their right-hand side, on their left-hand side is a construction site which is in use and machines are running etc. Broadbent’s theory suggests that our brain would allow all the information from that friend and the construction site to be registered but would filter out the construction noises due to our brain understanding that voice is more important than machinery noise during that situation.</w:t>
      </w:r>
      <w:sdt>
        <w:sdtPr>
          <w:rPr>
            <w:sz w:val="24"/>
            <w:szCs w:val="24"/>
          </w:rPr>
          <w:id w:val="1071086511"/>
          <w:citation/>
        </w:sdtPr>
        <w:sdtEndPr/>
        <w:sdtContent>
          <w:r w:rsidR="00B97030">
            <w:rPr>
              <w:sz w:val="24"/>
              <w:szCs w:val="24"/>
            </w:rPr>
            <w:fldChar w:fldCharType="begin"/>
          </w:r>
          <w:r w:rsidR="004A1C09">
            <w:rPr>
              <w:sz w:val="24"/>
              <w:szCs w:val="24"/>
            </w:rPr>
            <w:instrText xml:space="preserve">CITATION Sau081 \l 2057 </w:instrText>
          </w:r>
          <w:r w:rsidR="00B97030">
            <w:rPr>
              <w:sz w:val="24"/>
              <w:szCs w:val="24"/>
            </w:rPr>
            <w:fldChar w:fldCharType="separate"/>
          </w:r>
          <w:r w:rsidR="004A1C09">
            <w:rPr>
              <w:noProof/>
              <w:sz w:val="24"/>
              <w:szCs w:val="24"/>
            </w:rPr>
            <w:t xml:space="preserve"> </w:t>
          </w:r>
          <w:r w:rsidR="004A1C09" w:rsidRPr="004A1C09">
            <w:rPr>
              <w:noProof/>
              <w:sz w:val="24"/>
              <w:szCs w:val="24"/>
            </w:rPr>
            <w:t>(McLeod, 2008)</w:t>
          </w:r>
          <w:r w:rsidR="00B97030">
            <w:rPr>
              <w:sz w:val="24"/>
              <w:szCs w:val="24"/>
            </w:rPr>
            <w:fldChar w:fldCharType="end"/>
          </w:r>
        </w:sdtContent>
      </w:sdt>
      <w:r w:rsidR="00A14B21">
        <w:rPr>
          <w:sz w:val="24"/>
          <w:szCs w:val="24"/>
        </w:rPr>
        <w:t xml:space="preserve"> </w:t>
      </w:r>
    </w:p>
    <w:p w:rsidR="008B0E1A" w:rsidRDefault="004A1C09" w:rsidP="00807A69">
      <w:pPr>
        <w:spacing w:line="480" w:lineRule="auto"/>
        <w:jc w:val="both"/>
        <w:rPr>
          <w:sz w:val="24"/>
          <w:szCs w:val="24"/>
        </w:rPr>
      </w:pPr>
      <w:r>
        <w:rPr>
          <w:sz w:val="24"/>
          <w:szCs w:val="24"/>
        </w:rPr>
        <w:t>The more</w:t>
      </w:r>
      <w:r w:rsidR="00A14B21">
        <w:rPr>
          <w:sz w:val="24"/>
          <w:szCs w:val="24"/>
        </w:rPr>
        <w:t xml:space="preserve"> logic</w:t>
      </w:r>
      <w:r>
        <w:rPr>
          <w:sz w:val="24"/>
          <w:szCs w:val="24"/>
        </w:rPr>
        <w:t>al</w:t>
      </w:r>
      <w:r w:rsidR="00A14B21">
        <w:rPr>
          <w:sz w:val="24"/>
          <w:szCs w:val="24"/>
        </w:rPr>
        <w:t xml:space="preserve"> theory to how we process sound is Treisman’s Attenuation theory.</w:t>
      </w:r>
      <w:r w:rsidRPr="004A1C09">
        <w:rPr>
          <w:sz w:val="24"/>
          <w:szCs w:val="24"/>
        </w:rPr>
        <w:t xml:space="preserve"> </w:t>
      </w:r>
      <w:sdt>
        <w:sdtPr>
          <w:rPr>
            <w:sz w:val="24"/>
            <w:szCs w:val="24"/>
          </w:rPr>
          <w:id w:val="-1814623489"/>
          <w:citation/>
        </w:sdtPr>
        <w:sdtEndPr/>
        <w:sdtContent>
          <w:r>
            <w:rPr>
              <w:sz w:val="24"/>
              <w:szCs w:val="24"/>
            </w:rPr>
            <w:fldChar w:fldCharType="begin"/>
          </w:r>
          <w:r>
            <w:rPr>
              <w:sz w:val="24"/>
              <w:szCs w:val="24"/>
            </w:rPr>
            <w:instrText xml:space="preserve">CITATION Sau081 \l 2057 </w:instrText>
          </w:r>
          <w:r>
            <w:rPr>
              <w:sz w:val="24"/>
              <w:szCs w:val="24"/>
            </w:rPr>
            <w:fldChar w:fldCharType="separate"/>
          </w:r>
          <w:r>
            <w:rPr>
              <w:noProof/>
              <w:sz w:val="24"/>
              <w:szCs w:val="24"/>
            </w:rPr>
            <w:t xml:space="preserve"> </w:t>
          </w:r>
          <w:r w:rsidRPr="004A1C09">
            <w:rPr>
              <w:noProof/>
              <w:sz w:val="24"/>
              <w:szCs w:val="24"/>
            </w:rPr>
            <w:t>(McLeod, 2008)</w:t>
          </w:r>
          <w:r>
            <w:rPr>
              <w:sz w:val="24"/>
              <w:szCs w:val="24"/>
            </w:rPr>
            <w:fldChar w:fldCharType="end"/>
          </w:r>
        </w:sdtContent>
      </w:sdt>
      <w:r w:rsidR="00A14B21">
        <w:rPr>
          <w:sz w:val="24"/>
          <w:szCs w:val="24"/>
        </w:rPr>
        <w:t xml:space="preserve"> Treisman’s attenuation theory has a similar core structure to the Broadbent theory but instead of filtering out the unwanted sounds, your brain unconsciously attenuates the signal, thus lowering its volume allowing your brain to concentrate on what is deemed more important. </w:t>
      </w:r>
      <w:sdt>
        <w:sdtPr>
          <w:rPr>
            <w:sz w:val="24"/>
            <w:szCs w:val="24"/>
          </w:rPr>
          <w:id w:val="-1897115328"/>
          <w:citation/>
        </w:sdtPr>
        <w:sdtEndPr/>
        <w:sdtContent>
          <w:r>
            <w:rPr>
              <w:sz w:val="24"/>
              <w:szCs w:val="24"/>
            </w:rPr>
            <w:fldChar w:fldCharType="begin"/>
          </w:r>
          <w:r>
            <w:rPr>
              <w:sz w:val="24"/>
              <w:szCs w:val="24"/>
            </w:rPr>
            <w:instrText xml:space="preserve"> CITATION Sau08 \l 2057 </w:instrText>
          </w:r>
          <w:r>
            <w:rPr>
              <w:sz w:val="24"/>
              <w:szCs w:val="24"/>
            </w:rPr>
            <w:fldChar w:fldCharType="separate"/>
          </w:r>
          <w:r w:rsidRPr="004A1C09">
            <w:rPr>
              <w:noProof/>
              <w:sz w:val="24"/>
              <w:szCs w:val="24"/>
            </w:rPr>
            <w:t>(McLeod, 2008)</w:t>
          </w:r>
          <w:r>
            <w:rPr>
              <w:sz w:val="24"/>
              <w:szCs w:val="24"/>
            </w:rPr>
            <w:fldChar w:fldCharType="end"/>
          </w:r>
        </w:sdtContent>
      </w:sdt>
    </w:p>
    <w:p w:rsidR="004A1C09" w:rsidRDefault="00E12FAD" w:rsidP="00807A69">
      <w:pPr>
        <w:spacing w:line="480" w:lineRule="auto"/>
        <w:jc w:val="both"/>
        <w:rPr>
          <w:sz w:val="24"/>
          <w:szCs w:val="24"/>
        </w:rPr>
      </w:pPr>
      <w:r>
        <w:rPr>
          <w:sz w:val="24"/>
          <w:szCs w:val="24"/>
        </w:rPr>
        <w:t>The 3</w:t>
      </w:r>
      <w:r w:rsidRPr="00E12FAD">
        <w:rPr>
          <w:sz w:val="24"/>
          <w:szCs w:val="24"/>
          <w:vertAlign w:val="superscript"/>
        </w:rPr>
        <w:t>rd</w:t>
      </w:r>
      <w:r>
        <w:rPr>
          <w:sz w:val="24"/>
          <w:szCs w:val="24"/>
        </w:rPr>
        <w:t xml:space="preserve"> theory which is a more developed idea of the Broadbent theory is the Deutsch and Deutsch later selection theory.</w:t>
      </w:r>
      <w:r w:rsidR="004A1C09" w:rsidRPr="004A1C09">
        <w:rPr>
          <w:sz w:val="24"/>
          <w:szCs w:val="24"/>
        </w:rPr>
        <w:t xml:space="preserve"> </w:t>
      </w:r>
      <w:sdt>
        <w:sdtPr>
          <w:rPr>
            <w:sz w:val="24"/>
            <w:szCs w:val="24"/>
          </w:rPr>
          <w:id w:val="-982157413"/>
          <w:citation/>
        </w:sdtPr>
        <w:sdtEndPr/>
        <w:sdtContent>
          <w:r w:rsidR="004A1C09">
            <w:rPr>
              <w:sz w:val="24"/>
              <w:szCs w:val="24"/>
            </w:rPr>
            <w:fldChar w:fldCharType="begin"/>
          </w:r>
          <w:r w:rsidR="004A1C09">
            <w:rPr>
              <w:sz w:val="24"/>
              <w:szCs w:val="24"/>
            </w:rPr>
            <w:instrText xml:space="preserve"> CITATION Car13 \l 2057 </w:instrText>
          </w:r>
          <w:r w:rsidR="004A1C09">
            <w:rPr>
              <w:sz w:val="24"/>
              <w:szCs w:val="24"/>
            </w:rPr>
            <w:fldChar w:fldCharType="separate"/>
          </w:r>
          <w:r w:rsidR="004A1C09" w:rsidRPr="00AB6B42">
            <w:rPr>
              <w:noProof/>
              <w:sz w:val="24"/>
              <w:szCs w:val="24"/>
            </w:rPr>
            <w:t>(Yue, 2013)</w:t>
          </w:r>
          <w:r w:rsidR="004A1C09">
            <w:rPr>
              <w:sz w:val="24"/>
              <w:szCs w:val="24"/>
            </w:rPr>
            <w:fldChar w:fldCharType="end"/>
          </w:r>
        </w:sdtContent>
      </w:sdt>
      <w:r>
        <w:rPr>
          <w:sz w:val="24"/>
          <w:szCs w:val="24"/>
        </w:rPr>
        <w:t xml:space="preserve"> This theory would have the selective filter (the </w:t>
      </w:r>
      <w:r>
        <w:rPr>
          <w:sz w:val="24"/>
          <w:szCs w:val="24"/>
        </w:rPr>
        <w:lastRenderedPageBreak/>
        <w:t xml:space="preserve">part which you deem more significant) be the last process before your response. The process would look like this: </w:t>
      </w:r>
    </w:p>
    <w:p w:rsidR="004A1C09" w:rsidRDefault="004A1C09" w:rsidP="00807A69">
      <w:pPr>
        <w:spacing w:line="480" w:lineRule="auto"/>
        <w:jc w:val="both"/>
        <w:rPr>
          <w:sz w:val="24"/>
          <w:szCs w:val="24"/>
        </w:rPr>
      </w:pPr>
      <w:r>
        <w:rPr>
          <w:sz w:val="24"/>
          <w:szCs w:val="24"/>
        </w:rPr>
        <w:t>-Sound is produced.</w:t>
      </w:r>
    </w:p>
    <w:p w:rsidR="004A1C09" w:rsidRDefault="004A1C09" w:rsidP="00807A69">
      <w:pPr>
        <w:spacing w:line="480" w:lineRule="auto"/>
        <w:jc w:val="both"/>
        <w:rPr>
          <w:sz w:val="24"/>
          <w:szCs w:val="24"/>
        </w:rPr>
      </w:pPr>
      <w:r>
        <w:rPr>
          <w:sz w:val="24"/>
          <w:szCs w:val="24"/>
        </w:rPr>
        <w:t>-The audio information is registered.</w:t>
      </w:r>
    </w:p>
    <w:p w:rsidR="004A1C09" w:rsidRDefault="00E12FAD" w:rsidP="00807A69">
      <w:pPr>
        <w:spacing w:line="480" w:lineRule="auto"/>
        <w:jc w:val="both"/>
        <w:rPr>
          <w:sz w:val="24"/>
          <w:szCs w:val="24"/>
        </w:rPr>
      </w:pPr>
      <w:r>
        <w:rPr>
          <w:sz w:val="24"/>
          <w:szCs w:val="24"/>
        </w:rPr>
        <w:t>-</w:t>
      </w:r>
      <w:r w:rsidR="004A1C09">
        <w:rPr>
          <w:sz w:val="24"/>
          <w:szCs w:val="24"/>
        </w:rPr>
        <w:t>The information is processed.</w:t>
      </w:r>
    </w:p>
    <w:p w:rsidR="004A1C09" w:rsidRDefault="00E12FAD" w:rsidP="00807A69">
      <w:pPr>
        <w:spacing w:line="480" w:lineRule="auto"/>
        <w:jc w:val="both"/>
        <w:rPr>
          <w:sz w:val="24"/>
          <w:szCs w:val="24"/>
        </w:rPr>
      </w:pPr>
      <w:r>
        <w:rPr>
          <w:sz w:val="24"/>
          <w:szCs w:val="24"/>
        </w:rPr>
        <w:t>-</w:t>
      </w:r>
      <w:r w:rsidR="004A1C09">
        <w:rPr>
          <w:sz w:val="24"/>
          <w:szCs w:val="24"/>
        </w:rPr>
        <w:t>The selective filter decides on its relevance to the situation</w:t>
      </w:r>
    </w:p>
    <w:p w:rsidR="004A1C09" w:rsidRDefault="00E12FAD" w:rsidP="00807A69">
      <w:pPr>
        <w:spacing w:line="480" w:lineRule="auto"/>
        <w:jc w:val="both"/>
        <w:rPr>
          <w:sz w:val="24"/>
          <w:szCs w:val="24"/>
        </w:rPr>
      </w:pPr>
      <w:r>
        <w:rPr>
          <w:sz w:val="24"/>
          <w:szCs w:val="24"/>
        </w:rPr>
        <w:t>-</w:t>
      </w:r>
      <w:r w:rsidR="004A1C09">
        <w:rPr>
          <w:sz w:val="24"/>
          <w:szCs w:val="24"/>
        </w:rPr>
        <w:t>The response is made</w:t>
      </w:r>
      <w:r>
        <w:rPr>
          <w:sz w:val="24"/>
          <w:szCs w:val="24"/>
        </w:rPr>
        <w:t xml:space="preserve">. </w:t>
      </w:r>
    </w:p>
    <w:p w:rsidR="00B75220" w:rsidRPr="004A1C09" w:rsidRDefault="00E12FAD" w:rsidP="00807A69">
      <w:pPr>
        <w:spacing w:line="480" w:lineRule="auto"/>
        <w:jc w:val="both"/>
        <w:rPr>
          <w:sz w:val="24"/>
          <w:szCs w:val="24"/>
        </w:rPr>
      </w:pPr>
      <w:r>
        <w:rPr>
          <w:sz w:val="24"/>
          <w:szCs w:val="24"/>
        </w:rPr>
        <w:t>These theories have been tested many times using shadow testing. Shadowing tasks</w:t>
      </w:r>
      <w:r w:rsidR="00AB6B42">
        <w:rPr>
          <w:sz w:val="24"/>
          <w:szCs w:val="24"/>
        </w:rPr>
        <w:t xml:space="preserve"> or Dichotic listening tasks</w:t>
      </w:r>
      <w:r>
        <w:rPr>
          <w:sz w:val="24"/>
          <w:szCs w:val="24"/>
        </w:rPr>
        <w:t xml:space="preserve"> are where the evaluated subject is given headphones and are tasked to concentrate on a certain ear</w:t>
      </w:r>
      <w:r w:rsidR="00AB6B42">
        <w:rPr>
          <w:sz w:val="24"/>
          <w:szCs w:val="24"/>
        </w:rPr>
        <w:t>, while they are concentrating on the one ear a separate track Is being played to disturb the cognitive process of the brains auditory cortex.</w:t>
      </w:r>
      <w:sdt>
        <w:sdtPr>
          <w:rPr>
            <w:sz w:val="24"/>
            <w:szCs w:val="24"/>
          </w:rPr>
          <w:id w:val="400408705"/>
          <w:citation/>
        </w:sdtPr>
        <w:sdtEndPr/>
        <w:sdtContent>
          <w:r w:rsidR="00614D14">
            <w:rPr>
              <w:sz w:val="24"/>
              <w:szCs w:val="24"/>
            </w:rPr>
            <w:fldChar w:fldCharType="begin"/>
          </w:r>
          <w:r w:rsidR="00AB6B42">
            <w:rPr>
              <w:sz w:val="24"/>
              <w:szCs w:val="24"/>
            </w:rPr>
            <w:instrText xml:space="preserve"> CITATION And09 \l 2057 </w:instrText>
          </w:r>
          <w:r w:rsidR="00614D14">
            <w:rPr>
              <w:sz w:val="24"/>
              <w:szCs w:val="24"/>
            </w:rPr>
            <w:fldChar w:fldCharType="separate"/>
          </w:r>
          <w:r w:rsidR="00AB6B42">
            <w:rPr>
              <w:noProof/>
              <w:sz w:val="24"/>
              <w:szCs w:val="24"/>
            </w:rPr>
            <w:t xml:space="preserve"> </w:t>
          </w:r>
          <w:r w:rsidR="00AB6B42" w:rsidRPr="00AB6B42">
            <w:rPr>
              <w:noProof/>
              <w:sz w:val="24"/>
              <w:szCs w:val="24"/>
            </w:rPr>
            <w:t>(Andrew R.A Conway, 2009)</w:t>
          </w:r>
          <w:r w:rsidR="00614D14">
            <w:rPr>
              <w:sz w:val="24"/>
              <w:szCs w:val="24"/>
            </w:rPr>
            <w:fldChar w:fldCharType="end"/>
          </w:r>
        </w:sdtContent>
      </w:sdt>
      <w:sdt>
        <w:sdtPr>
          <w:rPr>
            <w:sz w:val="24"/>
            <w:szCs w:val="24"/>
          </w:rPr>
          <w:id w:val="-232315262"/>
          <w:citation/>
        </w:sdtPr>
        <w:sdtEndPr/>
        <w:sdtContent>
          <w:r w:rsidR="00614D14">
            <w:rPr>
              <w:sz w:val="24"/>
              <w:szCs w:val="24"/>
            </w:rPr>
            <w:fldChar w:fldCharType="begin"/>
          </w:r>
          <w:r w:rsidR="00AB6B42">
            <w:rPr>
              <w:sz w:val="24"/>
              <w:szCs w:val="24"/>
            </w:rPr>
            <w:instrText xml:space="preserve"> CITATION Sau08 \l 2057 </w:instrText>
          </w:r>
          <w:r w:rsidR="00614D14">
            <w:rPr>
              <w:sz w:val="24"/>
              <w:szCs w:val="24"/>
            </w:rPr>
            <w:fldChar w:fldCharType="separate"/>
          </w:r>
          <w:r w:rsidR="00AB6B42">
            <w:rPr>
              <w:noProof/>
              <w:sz w:val="24"/>
              <w:szCs w:val="24"/>
            </w:rPr>
            <w:t xml:space="preserve"> </w:t>
          </w:r>
          <w:r w:rsidR="00AB6B42" w:rsidRPr="00AB6B42">
            <w:rPr>
              <w:noProof/>
              <w:sz w:val="24"/>
              <w:szCs w:val="24"/>
            </w:rPr>
            <w:t>(McLeod, 2008)</w:t>
          </w:r>
          <w:r w:rsidR="00614D14">
            <w:rPr>
              <w:sz w:val="24"/>
              <w:szCs w:val="24"/>
            </w:rPr>
            <w:fldChar w:fldCharType="end"/>
          </w:r>
        </w:sdtContent>
      </w:sdt>
      <w:r w:rsidR="008D2F31">
        <w:rPr>
          <w:sz w:val="24"/>
          <w:szCs w:val="24"/>
        </w:rPr>
        <w:t>.</w:t>
      </w:r>
      <w:r w:rsidR="008E724D">
        <w:t xml:space="preserve">                                                                                                                    </w:t>
      </w:r>
    </w:p>
    <w:p w:rsidR="00074415" w:rsidRPr="00C60355" w:rsidRDefault="00074415" w:rsidP="00807A69">
      <w:pPr>
        <w:pStyle w:val="Heading1"/>
        <w:spacing w:line="480" w:lineRule="auto"/>
        <w:jc w:val="both"/>
      </w:pPr>
      <w:bookmarkStart w:id="2" w:name="_Toc500899005"/>
      <w:r>
        <w:t>Spontaneous Tempo and Rhythmic Entrainment in a Bonobo.</w:t>
      </w:r>
      <w:bookmarkEnd w:id="2"/>
      <w:r>
        <w:t xml:space="preserve"> </w:t>
      </w:r>
    </w:p>
    <w:p w:rsidR="00074415" w:rsidRDefault="00074415" w:rsidP="00807A69">
      <w:pPr>
        <w:spacing w:line="480" w:lineRule="auto"/>
        <w:jc w:val="both"/>
        <w:rPr>
          <w:sz w:val="24"/>
          <w:szCs w:val="24"/>
        </w:rPr>
      </w:pPr>
      <w:r w:rsidRPr="00C60355">
        <w:rPr>
          <w:sz w:val="24"/>
          <w:szCs w:val="24"/>
        </w:rPr>
        <w:t xml:space="preserve">In 2011 Edward W. Large (University of Connecticut) and Patricia M. Gray (University of North Carolina at Greensboro) conducted a sonic experiment entitled Spontaneous Tempo and Rhythmic Entrainment in a Bonobo. This experiment was to find out whether a distant relative of the human (Pan paniscus) had the same abilities to develop the ability to use structured sonic events and use them in a social situation. The group of monkeys in which they chose resided in the Jacksonville Florida zoo, and prior to the experiment had never been exposed to musical tools or had been musically studied. </w:t>
      </w:r>
    </w:p>
    <w:p w:rsidR="00074415" w:rsidRDefault="00074415" w:rsidP="00807A69">
      <w:pPr>
        <w:spacing w:line="480" w:lineRule="auto"/>
        <w:jc w:val="both"/>
        <w:rPr>
          <w:sz w:val="24"/>
          <w:szCs w:val="24"/>
        </w:rPr>
      </w:pPr>
      <w:r w:rsidRPr="00C60355">
        <w:rPr>
          <w:sz w:val="24"/>
          <w:szCs w:val="24"/>
        </w:rPr>
        <w:lastRenderedPageBreak/>
        <w:t>The bonobos were expos</w:t>
      </w:r>
      <w:r>
        <w:rPr>
          <w:sz w:val="24"/>
          <w:szCs w:val="24"/>
        </w:rPr>
        <w:t>ed to a drum and a human drummer</w:t>
      </w:r>
      <w:r w:rsidRPr="00C60355">
        <w:rPr>
          <w:sz w:val="24"/>
          <w:szCs w:val="24"/>
        </w:rPr>
        <w:t xml:space="preserve"> in which they gained a relationship due to the shy nature of the primate, they had to develop trust within the musician before the experiment could have gone forward. Outside of the experiment process the bonobos were allowed full access to the drum and contact with the experiment personal. The pair had to back ground check the bonobos to eliminate all possible threats which could cause the experiment to be void. After extensive background and behavioural research, the pair shortlisted the group of bonobos which were to take part depending on their response to the human drummer. </w:t>
      </w:r>
    </w:p>
    <w:p w:rsidR="00074415" w:rsidRDefault="00074415" w:rsidP="00807A69">
      <w:pPr>
        <w:spacing w:line="480" w:lineRule="auto"/>
        <w:jc w:val="both"/>
        <w:rPr>
          <w:sz w:val="24"/>
          <w:szCs w:val="24"/>
        </w:rPr>
      </w:pPr>
      <w:r w:rsidRPr="00C60355">
        <w:rPr>
          <w:sz w:val="24"/>
          <w:szCs w:val="24"/>
        </w:rPr>
        <w:t xml:space="preserve">The bonobos were presented with a tube drum created by the Remo drum company, this drum was made to produce and sustain fundamental pitches and tunings that the bonobo had grown to be familiar with. The actual experimental procedure </w:t>
      </w:r>
      <w:r>
        <w:rPr>
          <w:sz w:val="24"/>
          <w:szCs w:val="24"/>
        </w:rPr>
        <w:t xml:space="preserve">saw the human drummer (experimenter) have a metronome played through headphones, so that the bonobo could not hear. The experimenter would then strike the drum in synchronisation with the metronome at 1 of 6 tempos each day, each trial recorded around 2.5mins of audio data and the bonobo was rewarded with food treats and verbal praise after each time of drumming. The start of experiment was December 2011 and it lasted for 4 months ending in April 2012, 9 research trips in total were carried out due to availability of Zoo staff and acoustic conditions at the zoo changing. </w:t>
      </w:r>
    </w:p>
    <w:p w:rsidR="00807A69" w:rsidRDefault="00807A69" w:rsidP="00807A69">
      <w:pPr>
        <w:spacing w:line="480" w:lineRule="auto"/>
        <w:jc w:val="both"/>
        <w:rPr>
          <w:sz w:val="24"/>
          <w:szCs w:val="24"/>
        </w:rPr>
      </w:pPr>
    </w:p>
    <w:p w:rsidR="00807A69" w:rsidRDefault="00807A69" w:rsidP="00807A69">
      <w:pPr>
        <w:spacing w:line="480" w:lineRule="auto"/>
        <w:jc w:val="both"/>
        <w:rPr>
          <w:sz w:val="24"/>
          <w:szCs w:val="24"/>
        </w:rPr>
      </w:pPr>
    </w:p>
    <w:p w:rsidR="00807A69" w:rsidRDefault="00807A69" w:rsidP="00807A69">
      <w:pPr>
        <w:spacing w:line="480" w:lineRule="auto"/>
        <w:jc w:val="both"/>
        <w:rPr>
          <w:sz w:val="24"/>
          <w:szCs w:val="24"/>
        </w:rPr>
      </w:pPr>
    </w:p>
    <w:p w:rsidR="00074415" w:rsidRDefault="00074415" w:rsidP="00807A69">
      <w:pPr>
        <w:spacing w:line="480" w:lineRule="auto"/>
        <w:jc w:val="both"/>
        <w:rPr>
          <w:sz w:val="24"/>
          <w:szCs w:val="24"/>
        </w:rPr>
      </w:pPr>
      <w:r>
        <w:rPr>
          <w:sz w:val="24"/>
          <w:szCs w:val="24"/>
        </w:rPr>
        <w:lastRenderedPageBreak/>
        <w:t>The results showed that the bonobo was responsive to entrainment and replied to the trial tempo played by the drummer with almost perfect accuracy, results showed that the bonobo played to an average mean tempo of 270bp which is the fastest in the experiment. On a side experiment they tested the monkey’s ability to entrain and found that when at a slower tempo the bonobo instinctively started to drum at a very close match, in which the pair believe is not by chance.</w:t>
      </w:r>
    </w:p>
    <w:p w:rsidR="002B4CF9" w:rsidRPr="00807A69" w:rsidRDefault="009467D5" w:rsidP="00807A69">
      <w:pPr>
        <w:spacing w:line="480" w:lineRule="auto"/>
        <w:jc w:val="both"/>
        <w:rPr>
          <w:sz w:val="24"/>
          <w:szCs w:val="24"/>
        </w:rPr>
      </w:pPr>
      <w:r w:rsidRPr="00807A69">
        <w:rPr>
          <w:sz w:val="24"/>
          <w:szCs w:val="24"/>
        </w:rPr>
        <w:t>“We observed significant entrainment in episodes of up to 52 drum strikes (our longest recorded episode), and phase-matching in episodes of up to 40 drum strikes. In phase-matched episodes, Kuni’s drum strikes generally preceded the experimenter’s. Kuni produced higher proportions of synchronized episodes near her preferred tempo”</w:t>
      </w:r>
      <w:sdt>
        <w:sdtPr>
          <w:rPr>
            <w:sz w:val="24"/>
            <w:szCs w:val="24"/>
          </w:rPr>
          <w:id w:val="1536150583"/>
          <w:citation/>
        </w:sdtPr>
        <w:sdtEndPr/>
        <w:sdtContent>
          <w:r w:rsidR="00614D14" w:rsidRPr="00807A69">
            <w:rPr>
              <w:sz w:val="24"/>
              <w:szCs w:val="24"/>
            </w:rPr>
            <w:fldChar w:fldCharType="begin"/>
          </w:r>
          <w:r w:rsidRPr="00807A69">
            <w:rPr>
              <w:sz w:val="24"/>
              <w:szCs w:val="24"/>
            </w:rPr>
            <w:instrText xml:space="preserve"> CITATION Spo15 \l 2057 </w:instrText>
          </w:r>
          <w:r w:rsidR="00614D14" w:rsidRPr="00807A69">
            <w:rPr>
              <w:sz w:val="24"/>
              <w:szCs w:val="24"/>
            </w:rPr>
            <w:fldChar w:fldCharType="separate"/>
          </w:r>
          <w:r w:rsidRPr="00807A69">
            <w:rPr>
              <w:noProof/>
              <w:sz w:val="24"/>
              <w:szCs w:val="24"/>
            </w:rPr>
            <w:t xml:space="preserve"> (Spontaneous Tempo and Rhythmic Entrainment in a bonobo, 2015)</w:t>
          </w:r>
          <w:r w:rsidR="00614D14" w:rsidRPr="00807A69">
            <w:rPr>
              <w:sz w:val="24"/>
              <w:szCs w:val="24"/>
            </w:rPr>
            <w:fldChar w:fldCharType="end"/>
          </w:r>
        </w:sdtContent>
      </w:sdt>
      <w:r w:rsidRPr="00807A69">
        <w:rPr>
          <w:sz w:val="24"/>
          <w:szCs w:val="24"/>
        </w:rPr>
        <w:t xml:space="preserve">. From this case there is a small handful of discrepancies that allow </w:t>
      </w:r>
      <w:r w:rsidR="008C1E97" w:rsidRPr="00807A69">
        <w:rPr>
          <w:sz w:val="24"/>
          <w:szCs w:val="24"/>
        </w:rPr>
        <w:t xml:space="preserve">certain debate, there isn’t mention of the bonobos hunger, being an extremely intelligent wild animal knowing that food will be given once a task is performed may cause information to become blurred between conscious entrainment and being a “performing monkey” if it knows that food will be given. Along with this the number of bonobo that the pair experimented on was 1, whereas if they had performed this experiment on </w:t>
      </w:r>
      <w:r w:rsidR="008F6C47" w:rsidRPr="00807A69">
        <w:rPr>
          <w:sz w:val="24"/>
          <w:szCs w:val="24"/>
        </w:rPr>
        <w:t>several</w:t>
      </w:r>
      <w:r w:rsidR="008C1E97" w:rsidRPr="00807A69">
        <w:rPr>
          <w:sz w:val="24"/>
          <w:szCs w:val="24"/>
        </w:rPr>
        <w:t xml:space="preserve"> them it would have allowed for a much more substantial array of data. However, the number of bonobo may have been compromised due to the conditions and season in which they carried out this experiment. </w:t>
      </w:r>
    </w:p>
    <w:p w:rsidR="001A2970" w:rsidRDefault="001A2970">
      <w:pPr>
        <w:rPr>
          <w:rFonts w:asciiTheme="majorHAnsi" w:eastAsiaTheme="majorEastAsia" w:hAnsiTheme="majorHAnsi" w:cstheme="majorBidi"/>
          <w:color w:val="2F5496" w:themeColor="accent1" w:themeShade="BF"/>
          <w:spacing w:val="-10"/>
          <w:kern w:val="28"/>
          <w:sz w:val="56"/>
          <w:szCs w:val="56"/>
          <w:u w:val="single"/>
        </w:rPr>
      </w:pPr>
      <w:r>
        <w:rPr>
          <w:color w:val="2F5496" w:themeColor="accent1" w:themeShade="BF"/>
          <w:u w:val="single"/>
        </w:rPr>
        <w:br w:type="page"/>
      </w:r>
    </w:p>
    <w:p w:rsidR="00FE1E7E" w:rsidRPr="00E063FE" w:rsidRDefault="00FE1E7E" w:rsidP="00FE1E7E">
      <w:pPr>
        <w:pStyle w:val="Title"/>
        <w:rPr>
          <w:color w:val="2F5496" w:themeColor="accent1" w:themeShade="BF"/>
          <w:u w:val="single"/>
        </w:rPr>
      </w:pPr>
      <w:r w:rsidRPr="00E063FE">
        <w:rPr>
          <w:color w:val="2F5496" w:themeColor="accent1" w:themeShade="BF"/>
          <w:u w:val="single"/>
        </w:rPr>
        <w:lastRenderedPageBreak/>
        <w:t>Chapter 2</w:t>
      </w:r>
    </w:p>
    <w:p w:rsidR="00FE1E7E" w:rsidRDefault="00FE1E7E" w:rsidP="00FE1E7E">
      <w:pPr>
        <w:pStyle w:val="Heading1"/>
      </w:pPr>
      <w:bookmarkStart w:id="3" w:name="_Toc500899006"/>
      <w:r>
        <w:t>Synchresis.</w:t>
      </w:r>
      <w:bookmarkEnd w:id="3"/>
    </w:p>
    <w:p w:rsidR="00807A69" w:rsidRPr="00807A69" w:rsidRDefault="00807A69" w:rsidP="00807A69"/>
    <w:p w:rsidR="00930F10" w:rsidRPr="005859D8" w:rsidRDefault="008A288A" w:rsidP="00807A69">
      <w:pPr>
        <w:spacing w:line="480" w:lineRule="auto"/>
        <w:jc w:val="both"/>
        <w:rPr>
          <w:sz w:val="24"/>
          <w:szCs w:val="24"/>
        </w:rPr>
      </w:pPr>
      <w:r w:rsidRPr="005859D8">
        <w:rPr>
          <w:sz w:val="24"/>
          <w:szCs w:val="24"/>
        </w:rPr>
        <w:t xml:space="preserve">Synchresis is where this extended piece of writing correlates within the film and music industry, Synchresis as explained in my introduction is the forging of audio stimuli with visual stimuli. For </w:t>
      </w:r>
      <w:r w:rsidR="00884068" w:rsidRPr="005859D8">
        <w:rPr>
          <w:sz w:val="24"/>
          <w:szCs w:val="24"/>
        </w:rPr>
        <w:t>instance,</w:t>
      </w:r>
      <w:r w:rsidRPr="005859D8">
        <w:rPr>
          <w:sz w:val="24"/>
          <w:szCs w:val="24"/>
        </w:rPr>
        <w:t xml:space="preserve"> in Christopher Nolan's Batman: The Dark Knight, Hans Zimmer presented Nolan with around 9000 bars of musical ideas purely for the underlying music </w:t>
      </w:r>
      <w:r w:rsidR="0071593D" w:rsidRPr="005859D8">
        <w:rPr>
          <w:sz w:val="24"/>
          <w:szCs w:val="24"/>
        </w:rPr>
        <w:t xml:space="preserve">of the joker. The works of Michel Chion, a French film composer has put years of work studying Synchresis and the way it can be used to manipulate the viewer into feeling more connected with the film through the power of sound and audio. As written in his book Audio Vision- Sound on </w:t>
      </w:r>
      <w:r w:rsidR="00884068" w:rsidRPr="005859D8">
        <w:rPr>
          <w:sz w:val="24"/>
          <w:szCs w:val="24"/>
        </w:rPr>
        <w:t>screen “</w:t>
      </w:r>
      <w:r w:rsidR="0071593D" w:rsidRPr="005859D8">
        <w:rPr>
          <w:sz w:val="24"/>
          <w:szCs w:val="24"/>
        </w:rPr>
        <w:t>music can directly express its participation in the feeling of the scene, by taking on the scene's rhythm, tone, and phrasing; obviously such music participates in cultural codes for things like sadness, happiness, and movement."</w:t>
      </w:r>
      <w:sdt>
        <w:sdtPr>
          <w:rPr>
            <w:sz w:val="24"/>
            <w:szCs w:val="24"/>
          </w:rPr>
          <w:id w:val="-2044855436"/>
          <w:citation/>
        </w:sdtPr>
        <w:sdtEndPr/>
        <w:sdtContent>
          <w:r w:rsidR="0071593D" w:rsidRPr="005859D8">
            <w:rPr>
              <w:sz w:val="24"/>
              <w:szCs w:val="24"/>
            </w:rPr>
            <w:fldChar w:fldCharType="begin"/>
          </w:r>
          <w:r w:rsidR="0071593D" w:rsidRPr="005859D8">
            <w:rPr>
              <w:sz w:val="24"/>
              <w:szCs w:val="24"/>
            </w:rPr>
            <w:instrText xml:space="preserve"> CITATION Mic91 \l 2057 </w:instrText>
          </w:r>
          <w:r w:rsidR="0071593D" w:rsidRPr="005859D8">
            <w:rPr>
              <w:sz w:val="24"/>
              <w:szCs w:val="24"/>
            </w:rPr>
            <w:fldChar w:fldCharType="separate"/>
          </w:r>
          <w:r w:rsidR="0071593D" w:rsidRPr="005859D8">
            <w:rPr>
              <w:noProof/>
              <w:sz w:val="24"/>
              <w:szCs w:val="24"/>
            </w:rPr>
            <w:t xml:space="preserve"> (Chion, 1991)</w:t>
          </w:r>
          <w:r w:rsidR="0071593D" w:rsidRPr="005859D8">
            <w:rPr>
              <w:sz w:val="24"/>
              <w:szCs w:val="24"/>
            </w:rPr>
            <w:fldChar w:fldCharType="end"/>
          </w:r>
        </w:sdtContent>
      </w:sdt>
      <w:r w:rsidR="005859D8" w:rsidRPr="005859D8">
        <w:rPr>
          <w:sz w:val="24"/>
          <w:szCs w:val="24"/>
        </w:rPr>
        <w:t>.</w:t>
      </w:r>
    </w:p>
    <w:p w:rsidR="005859D8" w:rsidRDefault="005859D8" w:rsidP="00807A69">
      <w:pPr>
        <w:spacing w:line="480" w:lineRule="auto"/>
        <w:jc w:val="both"/>
        <w:rPr>
          <w:sz w:val="24"/>
          <w:szCs w:val="24"/>
        </w:rPr>
      </w:pPr>
      <w:r w:rsidRPr="005859D8">
        <w:rPr>
          <w:sz w:val="24"/>
          <w:szCs w:val="24"/>
        </w:rPr>
        <w:t xml:space="preserve">Chion speaks of three listening modes, Casual Listening, Semantic </w:t>
      </w:r>
      <w:r w:rsidR="00884068" w:rsidRPr="005859D8">
        <w:rPr>
          <w:sz w:val="24"/>
          <w:szCs w:val="24"/>
        </w:rPr>
        <w:t>Listening,</w:t>
      </w:r>
      <w:r w:rsidRPr="005859D8">
        <w:rPr>
          <w:sz w:val="24"/>
          <w:szCs w:val="24"/>
        </w:rPr>
        <w:t xml:space="preserve"> and Reduced listening. Casual listening is by far the most common form of listening, for example shaking a gift to gather an idea of how big it is and in some cases what it is made of. Casual listening is all in order to gain information from the source however the accuracy of casual listening is some time questioned</w:t>
      </w:r>
      <w:r>
        <w:rPr>
          <w:sz w:val="24"/>
          <w:szCs w:val="24"/>
        </w:rPr>
        <w:t xml:space="preserve"> as sounds may not always truly represent the source, for example many sounds within films aren't what they appear to be, they have been layered and </w:t>
      </w:r>
      <w:r w:rsidR="0000379A">
        <w:rPr>
          <w:sz w:val="24"/>
          <w:szCs w:val="24"/>
        </w:rPr>
        <w:t xml:space="preserve">folded with other sounds, the sound of rainfall for example, within film if you hear the sound of rainfall there is a high chance that the sound you're actually hearing is frying bacon. The accuracy of this sound is so precise that it would be a shock if it was revealed that the source of the sound was not what how it seems. </w:t>
      </w:r>
    </w:p>
    <w:p w:rsidR="0000379A" w:rsidRPr="005859D8" w:rsidRDefault="0000379A" w:rsidP="00807A69">
      <w:pPr>
        <w:spacing w:line="480" w:lineRule="auto"/>
        <w:jc w:val="both"/>
        <w:rPr>
          <w:sz w:val="24"/>
          <w:szCs w:val="24"/>
        </w:rPr>
      </w:pPr>
      <w:r>
        <w:rPr>
          <w:sz w:val="24"/>
          <w:szCs w:val="24"/>
        </w:rPr>
        <w:lastRenderedPageBreak/>
        <w:t>Reduced Listening, reduced listening is the mode in which the cognitive process of audio perception focuses on the characteristics of the sound e.g. Tone, Pitch, Dynamics.</w:t>
      </w:r>
      <w:r w:rsidR="00C338FC">
        <w:rPr>
          <w:sz w:val="24"/>
          <w:szCs w:val="24"/>
        </w:rPr>
        <w:t xml:space="preserve"> To put this into an everyday situation the sound of someone you know calling your name. instead of hearing your name, you concentrate on the way in which your name is called. using reduced listening in an analysis situation you find the use of Adjectives to describe the sound are commonly used. For instance, within horror films, the commonly used staccato sounds could be described as sharp or piercing.</w:t>
      </w:r>
    </w:p>
    <w:p w:rsidR="00E063FE" w:rsidRPr="00E063FE" w:rsidRDefault="00E063FE" w:rsidP="00807A69">
      <w:pPr>
        <w:spacing w:line="480" w:lineRule="auto"/>
        <w:jc w:val="both"/>
        <w:rPr>
          <w:sz w:val="24"/>
          <w:szCs w:val="24"/>
        </w:rPr>
      </w:pPr>
      <w:r w:rsidRPr="00E063FE">
        <w:rPr>
          <w:sz w:val="24"/>
          <w:szCs w:val="24"/>
        </w:rPr>
        <w:t>Semantic listening is the mode in which we process speech, for example we can use linguistics in correlation with semantic listening as it allows us to interpret sound when used as a spoken language or a code of some sort (</w:t>
      </w:r>
      <w:r w:rsidR="00074415" w:rsidRPr="00E063FE">
        <w:rPr>
          <w:sz w:val="24"/>
          <w:szCs w:val="24"/>
        </w:rPr>
        <w:t>Morse</w:t>
      </w:r>
      <w:r w:rsidRPr="00E063FE">
        <w:rPr>
          <w:sz w:val="24"/>
          <w:szCs w:val="24"/>
        </w:rPr>
        <w:t xml:space="preserve">). We use this mode of listening in conjunction with casual listening as we process what someone has said and how they say it at the same time. </w:t>
      </w:r>
      <w:r w:rsidR="006F6062">
        <w:rPr>
          <w:sz w:val="24"/>
          <w:szCs w:val="24"/>
        </w:rPr>
        <w:t>However,</w:t>
      </w:r>
      <w:r>
        <w:rPr>
          <w:sz w:val="24"/>
          <w:szCs w:val="24"/>
        </w:rPr>
        <w:t xml:space="preserve"> we may use all 3 listening modes at the same time in certain situations for instance, </w:t>
      </w:r>
      <w:r w:rsidR="006F6062">
        <w:rPr>
          <w:sz w:val="24"/>
          <w:szCs w:val="24"/>
        </w:rPr>
        <w:t>someone</w:t>
      </w:r>
      <w:r>
        <w:rPr>
          <w:sz w:val="24"/>
          <w:szCs w:val="24"/>
        </w:rPr>
        <w:t xml:space="preserve"> is angry and shouting at you, you will hear what they said, who said it and how they said it all at the same time.</w:t>
      </w:r>
    </w:p>
    <w:p w:rsidR="008C5E04" w:rsidRPr="00807A69" w:rsidRDefault="00B632B4" w:rsidP="00807A69">
      <w:pPr>
        <w:spacing w:line="480" w:lineRule="auto"/>
        <w:jc w:val="both"/>
        <w:rPr>
          <w:sz w:val="24"/>
          <w:szCs w:val="24"/>
        </w:rPr>
      </w:pPr>
      <w:r w:rsidRPr="00807A69">
        <w:rPr>
          <w:sz w:val="24"/>
          <w:szCs w:val="24"/>
        </w:rPr>
        <w:t xml:space="preserve">Audio- Visual dissonance within television is only apparent if you go looking for it, however it can be very interesting, Audio Visual dissonance is where the audio from the film or show you are watching goes the opposite direction to the visuals. within Chion's book he gives an example of a bicycle race in Barcelona, and how the commentary between some </w:t>
      </w:r>
      <w:r w:rsidR="00884068" w:rsidRPr="00807A69">
        <w:rPr>
          <w:sz w:val="24"/>
          <w:szCs w:val="24"/>
        </w:rPr>
        <w:t>non-riding</w:t>
      </w:r>
      <w:r w:rsidRPr="00807A69">
        <w:rPr>
          <w:sz w:val="24"/>
          <w:szCs w:val="24"/>
        </w:rPr>
        <w:t xml:space="preserve"> cyclists and the event commentators is totally off the subject of the race and the only correlation between the event and what is being said is the fact it is about cycling.</w:t>
      </w:r>
      <w:r w:rsidR="004C17E9" w:rsidRPr="00807A69">
        <w:rPr>
          <w:sz w:val="24"/>
          <w:szCs w:val="24"/>
        </w:rPr>
        <w:t xml:space="preserve"> Dissonance in musical terms means the lack of harmony among a group of musical notes. The effect of Audio-visual dissonance within film and television is in many cases are pre-recorded. For example, gender conflicts, if the voice is not apparent to harmonise with the </w:t>
      </w:r>
      <w:r w:rsidR="004C17E9" w:rsidRPr="00807A69">
        <w:rPr>
          <w:sz w:val="24"/>
          <w:szCs w:val="24"/>
        </w:rPr>
        <w:lastRenderedPageBreak/>
        <w:t xml:space="preserve">body whether it be a male with a feminine voice of a female with a masculine voice, the process in which our brain applies the sonic information to what we are seeing it temporarily confuses us and we </w:t>
      </w:r>
      <w:r w:rsidR="00807A69" w:rsidRPr="00807A69">
        <w:rPr>
          <w:sz w:val="24"/>
          <w:szCs w:val="24"/>
        </w:rPr>
        <w:t>must</w:t>
      </w:r>
      <w:r w:rsidR="004C17E9" w:rsidRPr="00807A69">
        <w:rPr>
          <w:sz w:val="24"/>
          <w:szCs w:val="24"/>
        </w:rPr>
        <w:t xml:space="preserve"> have a double take so to speak.  </w:t>
      </w:r>
      <w:sdt>
        <w:sdtPr>
          <w:rPr>
            <w:sz w:val="24"/>
            <w:szCs w:val="24"/>
          </w:rPr>
          <w:id w:val="-2044855435"/>
          <w:citation/>
        </w:sdtPr>
        <w:sdtEndPr/>
        <w:sdtContent>
          <w:r w:rsidRPr="00807A69">
            <w:rPr>
              <w:sz w:val="24"/>
              <w:szCs w:val="24"/>
            </w:rPr>
            <w:fldChar w:fldCharType="begin"/>
          </w:r>
          <w:r w:rsidRPr="00807A69">
            <w:rPr>
              <w:sz w:val="24"/>
              <w:szCs w:val="24"/>
            </w:rPr>
            <w:instrText xml:space="preserve"> CITATION Mic911 \l 2057 </w:instrText>
          </w:r>
          <w:r w:rsidRPr="00807A69">
            <w:rPr>
              <w:sz w:val="24"/>
              <w:szCs w:val="24"/>
            </w:rPr>
            <w:fldChar w:fldCharType="separate"/>
          </w:r>
          <w:r w:rsidRPr="00807A69">
            <w:rPr>
              <w:noProof/>
              <w:sz w:val="24"/>
              <w:szCs w:val="24"/>
            </w:rPr>
            <w:t xml:space="preserve"> (Chion, 1991)</w:t>
          </w:r>
          <w:r w:rsidRPr="00807A69">
            <w:rPr>
              <w:sz w:val="24"/>
              <w:szCs w:val="24"/>
            </w:rPr>
            <w:fldChar w:fldCharType="end"/>
          </w:r>
        </w:sdtContent>
      </w:sdt>
      <w:r w:rsidR="00E063FE" w:rsidRPr="00807A69">
        <w:rPr>
          <w:sz w:val="24"/>
          <w:szCs w:val="24"/>
        </w:rPr>
        <w:t>.</w:t>
      </w:r>
      <w:r w:rsidR="00E205B7" w:rsidRPr="00807A69">
        <w:rPr>
          <w:sz w:val="24"/>
          <w:szCs w:val="24"/>
        </w:rPr>
        <w:t xml:space="preserve"> </w:t>
      </w:r>
    </w:p>
    <w:p w:rsidR="00E063FE" w:rsidRPr="00807A69" w:rsidRDefault="00E063FE" w:rsidP="00807A69">
      <w:pPr>
        <w:spacing w:line="480" w:lineRule="auto"/>
        <w:jc w:val="both"/>
        <w:rPr>
          <w:sz w:val="24"/>
          <w:szCs w:val="24"/>
        </w:rPr>
      </w:pPr>
      <w:r w:rsidRPr="00807A69">
        <w:rPr>
          <w:sz w:val="24"/>
          <w:szCs w:val="24"/>
        </w:rPr>
        <w:t xml:space="preserve">The forging of sounds to a visual guideline is a masterful art as the sound designer and composer in charge of creating this bespoke sonic image would have the entire weight of the films emotion on their shoulders. </w:t>
      </w:r>
      <w:r w:rsidR="00D36439" w:rsidRPr="00807A69">
        <w:rPr>
          <w:sz w:val="24"/>
          <w:szCs w:val="24"/>
        </w:rPr>
        <w:t>To tell a story using sound while a separate story is apparent in the visuals takes, time, confidence, experience, and a whole lot of patience. “The final revelation is that Lying, the telling of beautiful untrue things, is the proper aim of Art. But of this I think I have spoken at sufficient length.”.</w:t>
      </w:r>
      <w:sdt>
        <w:sdtPr>
          <w:rPr>
            <w:sz w:val="24"/>
            <w:szCs w:val="24"/>
          </w:rPr>
          <w:id w:val="-1481772777"/>
          <w:citation/>
        </w:sdtPr>
        <w:sdtEndPr/>
        <w:sdtContent>
          <w:r w:rsidR="00D36439" w:rsidRPr="00807A69">
            <w:rPr>
              <w:sz w:val="24"/>
              <w:szCs w:val="24"/>
            </w:rPr>
            <w:fldChar w:fldCharType="begin"/>
          </w:r>
          <w:r w:rsidR="00D36439" w:rsidRPr="00807A69">
            <w:rPr>
              <w:sz w:val="24"/>
              <w:szCs w:val="24"/>
            </w:rPr>
            <w:instrText xml:space="preserve"> CITATION Wil89 \l 2057 </w:instrText>
          </w:r>
          <w:r w:rsidR="00D36439" w:rsidRPr="00807A69">
            <w:rPr>
              <w:sz w:val="24"/>
              <w:szCs w:val="24"/>
            </w:rPr>
            <w:fldChar w:fldCharType="separate"/>
          </w:r>
          <w:r w:rsidR="00D36439" w:rsidRPr="00807A69">
            <w:rPr>
              <w:noProof/>
              <w:sz w:val="24"/>
              <w:szCs w:val="24"/>
            </w:rPr>
            <w:t xml:space="preserve"> (Wilde, 1889)</w:t>
          </w:r>
          <w:r w:rsidR="00D36439" w:rsidRPr="00807A69">
            <w:rPr>
              <w:sz w:val="24"/>
              <w:szCs w:val="24"/>
            </w:rPr>
            <w:fldChar w:fldCharType="end"/>
          </w:r>
        </w:sdtContent>
      </w:sdt>
    </w:p>
    <w:p w:rsidR="008C5E04" w:rsidRPr="005304D9" w:rsidRDefault="008C5E04" w:rsidP="00B8083C"/>
    <w:p w:rsidR="00470665" w:rsidRDefault="00470665"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Pr>
        <w:rPr>
          <w:rFonts w:cstheme="majorHAnsi"/>
        </w:rPr>
      </w:pPr>
    </w:p>
    <w:p w:rsidR="000E4ADF" w:rsidRDefault="000E4ADF" w:rsidP="00B8083C"/>
    <w:p w:rsidR="00B8083C" w:rsidRDefault="00B8083C" w:rsidP="00B8083C"/>
    <w:p w:rsidR="00B8083C" w:rsidRDefault="00B8083C" w:rsidP="00B8083C"/>
    <w:p w:rsidR="00B8083C" w:rsidRDefault="00B8083C" w:rsidP="00B8083C"/>
    <w:p w:rsidR="00B8083C" w:rsidRDefault="00B8083C" w:rsidP="00B8083C"/>
    <w:p w:rsidR="00B8083C" w:rsidRDefault="00B8083C" w:rsidP="00B8083C"/>
    <w:p w:rsidR="00B8083C" w:rsidRDefault="00B8083C" w:rsidP="00B8083C"/>
    <w:p w:rsidR="00B8083C" w:rsidRDefault="00B8083C" w:rsidP="00B8083C"/>
    <w:p w:rsidR="00B8083C" w:rsidRDefault="00B8083C" w:rsidP="00B8083C">
      <w:pPr>
        <w:pStyle w:val="Title"/>
        <w:rPr>
          <w:color w:val="2F5496" w:themeColor="accent1" w:themeShade="BF"/>
          <w:u w:val="single"/>
        </w:rPr>
      </w:pPr>
      <w:r w:rsidRPr="00B8083C">
        <w:rPr>
          <w:color w:val="2F5496" w:themeColor="accent1" w:themeShade="BF"/>
          <w:u w:val="single"/>
        </w:rPr>
        <w:t>Chapter 3</w:t>
      </w:r>
    </w:p>
    <w:p w:rsidR="00B8083C" w:rsidRDefault="00B8083C" w:rsidP="00B8083C">
      <w:pPr>
        <w:pStyle w:val="Heading1"/>
        <w:rPr>
          <w:u w:val="single"/>
        </w:rPr>
      </w:pPr>
      <w:bookmarkStart w:id="4" w:name="_Toc500899007"/>
      <w:r>
        <w:rPr>
          <w:u w:val="single"/>
        </w:rPr>
        <w:t>ASMR</w:t>
      </w:r>
      <w:bookmarkEnd w:id="4"/>
    </w:p>
    <w:p w:rsidR="00B8083C" w:rsidRDefault="00B8083C" w:rsidP="00B8083C"/>
    <w:p w:rsidR="00B8083C" w:rsidRPr="00807A69" w:rsidRDefault="00B8083C" w:rsidP="00807A69">
      <w:pPr>
        <w:spacing w:line="480" w:lineRule="auto"/>
        <w:jc w:val="both"/>
        <w:rPr>
          <w:sz w:val="24"/>
          <w:szCs w:val="24"/>
        </w:rPr>
      </w:pPr>
      <w:r w:rsidRPr="00807A69">
        <w:rPr>
          <w:sz w:val="24"/>
          <w:szCs w:val="24"/>
        </w:rPr>
        <w:t xml:space="preserve">ASMR or Autonomous Sensory Meridian Response is the reaction in which your body or mind has to the timbre of certain sounds or audio excerpts, ASMR can take two forms, Physiological and Psychological, </w:t>
      </w:r>
      <w:r w:rsidR="00667268" w:rsidRPr="00807A69">
        <w:rPr>
          <w:sz w:val="24"/>
          <w:szCs w:val="24"/>
        </w:rPr>
        <w:t>Physiological reactions to ASMR would be for example, hair standing on end and getting “the chills” down your neck and spine. Whereas a psychological response would be more of an emotional reaction for example, your mood may change to one of peacefulness and calm or you would feel relaxed. Stimuli for ASMR reactions can be created internally or externally, Internal stimuli</w:t>
      </w:r>
      <w:r w:rsidR="00465F37" w:rsidRPr="00807A69">
        <w:rPr>
          <w:sz w:val="24"/>
          <w:szCs w:val="24"/>
        </w:rPr>
        <w:t xml:space="preserve"> would be meditation or various relaxation processes. External ASMR stimuli would come under the umbrella as constructed stimuli where an external source made it whereas internal ASMR is constructed by yourself. There are many different External ASMR sources, sometimes even as simple as having someone whisper into your ear or feeling a breath on the back of your neck. Although with the growing popularity of ASMR and the therapeutic properties in which it has there has been many pre-recorded and composed ASMR stimuli made available in visual and audio form.</w:t>
      </w:r>
      <w:r w:rsidR="000D17F7" w:rsidRPr="00807A69">
        <w:rPr>
          <w:sz w:val="24"/>
          <w:szCs w:val="24"/>
        </w:rPr>
        <w:t xml:space="preserve"> Recorded with binaural microphones ASMR compositions are designed to get the most immersive viewing experience.</w:t>
      </w:r>
    </w:p>
    <w:p w:rsidR="00302CCD" w:rsidRPr="00807A69" w:rsidRDefault="00352070" w:rsidP="00807A69">
      <w:pPr>
        <w:spacing w:line="480" w:lineRule="auto"/>
        <w:jc w:val="both"/>
        <w:rPr>
          <w:sz w:val="24"/>
          <w:szCs w:val="24"/>
        </w:rPr>
      </w:pPr>
      <w:r w:rsidRPr="00807A69">
        <w:rPr>
          <w:sz w:val="24"/>
          <w:szCs w:val="24"/>
        </w:rPr>
        <w:t xml:space="preserve">ASMR is a growing form of relaxation and it has many therapeutic properties. </w:t>
      </w:r>
      <w:r w:rsidR="00DE1AE1" w:rsidRPr="00807A69">
        <w:rPr>
          <w:sz w:val="24"/>
          <w:szCs w:val="24"/>
        </w:rPr>
        <w:t>However,</w:t>
      </w:r>
      <w:r w:rsidR="00A46E4C" w:rsidRPr="00807A69">
        <w:rPr>
          <w:sz w:val="24"/>
          <w:szCs w:val="24"/>
        </w:rPr>
        <w:t xml:space="preserve"> it is not a</w:t>
      </w:r>
      <w:r w:rsidR="00DE1AE1" w:rsidRPr="00807A69">
        <w:rPr>
          <w:sz w:val="24"/>
          <w:szCs w:val="24"/>
        </w:rPr>
        <w:t xml:space="preserve"> form of therapy used by doctors as it has not been scientifically proven to treat certain illnesses and issues. Many people on the internet have spoken of the therapeutic qualities of ASMR, within a website called ASMR University there is a comments page and within the comments there are many first-hand accounts and declarations on how the use of ASMR </w:t>
      </w:r>
      <w:r w:rsidR="00DE1AE1" w:rsidRPr="00807A69">
        <w:rPr>
          <w:sz w:val="24"/>
          <w:szCs w:val="24"/>
        </w:rPr>
        <w:lastRenderedPageBreak/>
        <w:t xml:space="preserve">stimuli has helped with stressful situations. Although there are accounts saying that it makes the person feel more stressed, so it depends on the person undertaking ASMR treatment. </w:t>
      </w:r>
      <w:sdt>
        <w:sdtPr>
          <w:rPr>
            <w:sz w:val="24"/>
            <w:szCs w:val="24"/>
          </w:rPr>
          <w:id w:val="-1491174488"/>
          <w:citation/>
        </w:sdtPr>
        <w:sdtEndPr/>
        <w:sdtContent>
          <w:r w:rsidR="00DE1AE1" w:rsidRPr="00807A69">
            <w:rPr>
              <w:sz w:val="24"/>
              <w:szCs w:val="24"/>
            </w:rPr>
            <w:fldChar w:fldCharType="begin"/>
          </w:r>
          <w:r w:rsidR="00DE1AE1" w:rsidRPr="00807A69">
            <w:rPr>
              <w:sz w:val="24"/>
              <w:szCs w:val="24"/>
            </w:rPr>
            <w:instrText xml:space="preserve"> CITATION DrC15 \l 2057 </w:instrText>
          </w:r>
          <w:r w:rsidR="00DE1AE1" w:rsidRPr="00807A69">
            <w:rPr>
              <w:sz w:val="24"/>
              <w:szCs w:val="24"/>
            </w:rPr>
            <w:fldChar w:fldCharType="separate"/>
          </w:r>
          <w:r w:rsidR="00DE1AE1" w:rsidRPr="00807A69">
            <w:rPr>
              <w:noProof/>
              <w:sz w:val="24"/>
              <w:szCs w:val="24"/>
            </w:rPr>
            <w:t>(D, 2015)</w:t>
          </w:r>
          <w:r w:rsidR="00DE1AE1" w:rsidRPr="00807A69">
            <w:rPr>
              <w:sz w:val="24"/>
              <w:szCs w:val="24"/>
            </w:rPr>
            <w:fldChar w:fldCharType="end"/>
          </w:r>
        </w:sdtContent>
      </w:sdt>
      <w:r w:rsidR="00DE1AE1" w:rsidRPr="00807A69">
        <w:rPr>
          <w:sz w:val="24"/>
          <w:szCs w:val="24"/>
        </w:rPr>
        <w:t xml:space="preserve">. That aside the possibilities to use ASMR as a form of treatment for many severe mental illnesses. Once this form of relaxation technique has had rigorous scientific </w:t>
      </w:r>
      <w:r w:rsidR="00B37072" w:rsidRPr="00807A69">
        <w:rPr>
          <w:sz w:val="24"/>
          <w:szCs w:val="24"/>
        </w:rPr>
        <w:t>testing it could be put towards treatment for PTSD, Anxiety, Depression, and Bipolar Disorder to name a few.</w:t>
      </w:r>
    </w:p>
    <w:p w:rsidR="00D86403" w:rsidRPr="00807A69" w:rsidRDefault="00B37072" w:rsidP="00807A69">
      <w:pPr>
        <w:spacing w:line="480" w:lineRule="auto"/>
        <w:jc w:val="both"/>
        <w:rPr>
          <w:sz w:val="24"/>
          <w:szCs w:val="24"/>
        </w:rPr>
      </w:pPr>
      <w:r w:rsidRPr="00807A69">
        <w:rPr>
          <w:sz w:val="24"/>
          <w:szCs w:val="24"/>
        </w:rPr>
        <w:t xml:space="preserve"> PTSD especially as many feel it to be too much of a complicated subject to research due to the unpredictable nature of the illness. PTSD or post-traumatic stress disorder is a mental illness in which a person has been exposed to near-death, heavily traumatic or emotion threatening experiences.</w:t>
      </w:r>
      <w:sdt>
        <w:sdtPr>
          <w:rPr>
            <w:sz w:val="24"/>
            <w:szCs w:val="24"/>
          </w:rPr>
          <w:id w:val="803583446"/>
          <w:citation/>
        </w:sdtPr>
        <w:sdtEndPr/>
        <w:sdtContent>
          <w:r w:rsidRPr="00807A69">
            <w:rPr>
              <w:sz w:val="24"/>
              <w:szCs w:val="24"/>
            </w:rPr>
            <w:fldChar w:fldCharType="begin"/>
          </w:r>
          <w:r w:rsidRPr="00807A69">
            <w:rPr>
              <w:sz w:val="24"/>
              <w:szCs w:val="24"/>
            </w:rPr>
            <w:instrText xml:space="preserve"> CITATION Nat17 \l 2057 </w:instrText>
          </w:r>
          <w:r w:rsidRPr="00807A69">
            <w:rPr>
              <w:sz w:val="24"/>
              <w:szCs w:val="24"/>
            </w:rPr>
            <w:fldChar w:fldCharType="separate"/>
          </w:r>
          <w:r w:rsidRPr="00807A69">
            <w:rPr>
              <w:noProof/>
              <w:sz w:val="24"/>
              <w:szCs w:val="24"/>
            </w:rPr>
            <w:t xml:space="preserve"> (PTSD, 2017)</w:t>
          </w:r>
          <w:r w:rsidRPr="00807A69">
            <w:rPr>
              <w:sz w:val="24"/>
              <w:szCs w:val="24"/>
            </w:rPr>
            <w:fldChar w:fldCharType="end"/>
          </w:r>
        </w:sdtContent>
      </w:sdt>
      <w:r w:rsidR="00302CCD" w:rsidRPr="00807A69">
        <w:rPr>
          <w:sz w:val="24"/>
          <w:szCs w:val="24"/>
        </w:rPr>
        <w:t xml:space="preserve">. </w:t>
      </w:r>
      <w:r w:rsidRPr="00807A69">
        <w:rPr>
          <w:sz w:val="24"/>
          <w:szCs w:val="24"/>
        </w:rPr>
        <w:t xml:space="preserve"> Anxiety is an illness in which </w:t>
      </w:r>
      <w:r w:rsidR="00302CCD" w:rsidRPr="00807A69">
        <w:rPr>
          <w:sz w:val="24"/>
          <w:szCs w:val="24"/>
        </w:rPr>
        <w:t>your brain makes you believe you are constantly under threat, uncertain and scared. The causes for anxiety are Widley speculated but many suggest it to be caused by getting passed down through genetics, however this doesn’t mean if you mother has suffered with it, you will contract the disorder.</w:t>
      </w:r>
      <w:sdt>
        <w:sdtPr>
          <w:rPr>
            <w:sz w:val="24"/>
            <w:szCs w:val="24"/>
          </w:rPr>
          <w:id w:val="-109359518"/>
          <w:citation/>
        </w:sdtPr>
        <w:sdtEndPr/>
        <w:sdtContent>
          <w:r w:rsidR="00302CCD" w:rsidRPr="00807A69">
            <w:rPr>
              <w:sz w:val="24"/>
              <w:szCs w:val="24"/>
            </w:rPr>
            <w:fldChar w:fldCharType="begin"/>
          </w:r>
          <w:r w:rsidR="00302CCD" w:rsidRPr="00807A69">
            <w:rPr>
              <w:sz w:val="24"/>
              <w:szCs w:val="24"/>
            </w:rPr>
            <w:instrText xml:space="preserve"> CITATION Min \l 2057 </w:instrText>
          </w:r>
          <w:r w:rsidR="00302CCD" w:rsidRPr="00807A69">
            <w:rPr>
              <w:sz w:val="24"/>
              <w:szCs w:val="24"/>
            </w:rPr>
            <w:fldChar w:fldCharType="separate"/>
          </w:r>
          <w:r w:rsidR="00302CCD" w:rsidRPr="00807A69">
            <w:rPr>
              <w:noProof/>
              <w:sz w:val="24"/>
              <w:szCs w:val="24"/>
            </w:rPr>
            <w:t xml:space="preserve"> (Mind, n.d.)</w:t>
          </w:r>
          <w:r w:rsidR="00302CCD" w:rsidRPr="00807A69">
            <w:rPr>
              <w:sz w:val="24"/>
              <w:szCs w:val="24"/>
            </w:rPr>
            <w:fldChar w:fldCharType="end"/>
          </w:r>
        </w:sdtContent>
      </w:sdt>
      <w:r w:rsidR="00302CCD" w:rsidRPr="00807A69">
        <w:rPr>
          <w:sz w:val="24"/>
          <w:szCs w:val="24"/>
        </w:rPr>
        <w:t xml:space="preserve"> Depression and Bipolar are similar in nature</w:t>
      </w:r>
      <w:r w:rsidR="00D86403" w:rsidRPr="00807A69">
        <w:rPr>
          <w:sz w:val="24"/>
          <w:szCs w:val="24"/>
        </w:rPr>
        <w:t xml:space="preserve">, in the sense that they both affect your mood severely and cause you to feel very low and lacking motivation for a lot of day to day activities. Bipolar disorder can cause extreme mood swings sometimes being violent in nature and depression can cause mood swing in which many people have sadly taken their own lives to escape the disorder and how it is affecting their mental and emotional well-being. </w:t>
      </w:r>
    </w:p>
    <w:p w:rsidR="00352070" w:rsidRPr="00807A69" w:rsidRDefault="00D86403" w:rsidP="00807A69">
      <w:pPr>
        <w:spacing w:line="480" w:lineRule="auto"/>
        <w:jc w:val="both"/>
        <w:rPr>
          <w:sz w:val="24"/>
          <w:szCs w:val="24"/>
        </w:rPr>
      </w:pPr>
      <w:r w:rsidRPr="00807A69">
        <w:rPr>
          <w:sz w:val="24"/>
          <w:szCs w:val="24"/>
        </w:rPr>
        <w:t xml:space="preserve">The use of ASMR in these circumstances could be substantially beneficial in the sense that the symptoms of many mental disorders can be attenuated by the calming of the body and of the mind. Using a pre-recorded ASMR audio track or using an internal ASMR stimuli has the potential to bring a manic depressive out of that state or someone having a PTSD </w:t>
      </w:r>
      <w:r w:rsidRPr="00807A69">
        <w:rPr>
          <w:sz w:val="24"/>
          <w:szCs w:val="24"/>
        </w:rPr>
        <w:lastRenderedPageBreak/>
        <w:t>episode back in to the mind of rational thinking and emotional stability. With the constant growing popularity of ASMR due to the internet, in years to come this could be a very effective form of therapy.</w:t>
      </w:r>
    </w:p>
    <w:p w:rsidR="00442EC2" w:rsidRPr="00807A69" w:rsidRDefault="000D582A" w:rsidP="00807A69">
      <w:pPr>
        <w:spacing w:line="480" w:lineRule="auto"/>
        <w:jc w:val="both"/>
        <w:rPr>
          <w:sz w:val="24"/>
          <w:szCs w:val="24"/>
        </w:rPr>
      </w:pPr>
      <w:r w:rsidRPr="00807A69">
        <w:rPr>
          <w:sz w:val="24"/>
          <w:szCs w:val="24"/>
        </w:rPr>
        <w:t xml:space="preserve">In 2017 </w:t>
      </w:r>
      <w:r w:rsidR="00807A69" w:rsidRPr="00807A69">
        <w:rPr>
          <w:sz w:val="24"/>
          <w:szCs w:val="24"/>
        </w:rPr>
        <w:t>Emma L. Barratt, Charles Spence and Nick J Davies created an experiment</w:t>
      </w:r>
      <w:r w:rsidRPr="00807A69">
        <w:rPr>
          <w:sz w:val="24"/>
          <w:szCs w:val="24"/>
        </w:rPr>
        <w:t xml:space="preserve"> to show the prevalence in the human capabilities of ASMR. This experiment was conducted by a handful of the biggest researchers within the field. The method in which the group created the experiment was by taking a group of volunteers who had previously experienced ASMR and gave them an online </w:t>
      </w:r>
      <w:r w:rsidR="00196324" w:rsidRPr="00807A69">
        <w:rPr>
          <w:sz w:val="24"/>
          <w:szCs w:val="24"/>
        </w:rPr>
        <w:t>survey</w:t>
      </w:r>
      <w:r w:rsidRPr="00807A69">
        <w:rPr>
          <w:sz w:val="24"/>
          <w:szCs w:val="24"/>
        </w:rPr>
        <w:t xml:space="preserve"> to fill </w:t>
      </w:r>
      <w:r w:rsidR="000D3329" w:rsidRPr="00807A69">
        <w:rPr>
          <w:sz w:val="24"/>
          <w:szCs w:val="24"/>
        </w:rPr>
        <w:t>out,</w:t>
      </w:r>
      <w:r w:rsidR="00196324" w:rsidRPr="00807A69">
        <w:rPr>
          <w:sz w:val="24"/>
          <w:szCs w:val="24"/>
        </w:rPr>
        <w:t xml:space="preserve"> as ASMR is a relatively small field of research with growing popularity gathering a large group of volunteers to take part could be a struggle. The questions in which the volunteers were asked were somewhat simple and straightforward for example “do you specifically search for ASMR Audio?”</w:t>
      </w:r>
      <w:sdt>
        <w:sdtPr>
          <w:rPr>
            <w:sz w:val="24"/>
            <w:szCs w:val="24"/>
          </w:rPr>
          <w:id w:val="1201367557"/>
          <w:citation/>
        </w:sdtPr>
        <w:sdtEndPr/>
        <w:sdtContent>
          <w:r w:rsidR="00CD708E" w:rsidRPr="00807A69">
            <w:rPr>
              <w:sz w:val="24"/>
              <w:szCs w:val="24"/>
            </w:rPr>
            <w:fldChar w:fldCharType="begin"/>
          </w:r>
          <w:r w:rsidR="00CD708E" w:rsidRPr="00807A69">
            <w:rPr>
              <w:sz w:val="24"/>
              <w:szCs w:val="24"/>
            </w:rPr>
            <w:instrText xml:space="preserve"> CITATION Emm17 \l 2057 </w:instrText>
          </w:r>
          <w:r w:rsidR="00CD708E" w:rsidRPr="00807A69">
            <w:rPr>
              <w:sz w:val="24"/>
              <w:szCs w:val="24"/>
            </w:rPr>
            <w:fldChar w:fldCharType="separate"/>
          </w:r>
          <w:r w:rsidR="00CD708E" w:rsidRPr="00807A69">
            <w:rPr>
              <w:noProof/>
              <w:sz w:val="24"/>
              <w:szCs w:val="24"/>
            </w:rPr>
            <w:t xml:space="preserve"> (Emma L. Barratt, 2017)</w:t>
          </w:r>
          <w:r w:rsidR="00CD708E" w:rsidRPr="00807A69">
            <w:rPr>
              <w:sz w:val="24"/>
              <w:szCs w:val="24"/>
            </w:rPr>
            <w:fldChar w:fldCharType="end"/>
          </w:r>
        </w:sdtContent>
      </w:sdt>
      <w:r w:rsidR="000D3329" w:rsidRPr="00807A69">
        <w:rPr>
          <w:sz w:val="24"/>
          <w:szCs w:val="24"/>
        </w:rPr>
        <w:t xml:space="preserve">. Throughout the Questionnaire the ideas for the questions vary between online hosted ASMR content, non-hosted content, offline ASMR (unintentional ASMR) and then specific questions regarding miscellaneous ASMR events. Following these questions this questionnaire has a </w:t>
      </w:r>
      <w:r w:rsidR="00807A69" w:rsidRPr="00807A69">
        <w:rPr>
          <w:sz w:val="24"/>
          <w:szCs w:val="24"/>
        </w:rPr>
        <w:t>multiple-choice</w:t>
      </w:r>
      <w:r w:rsidR="000D3329" w:rsidRPr="00807A69">
        <w:rPr>
          <w:sz w:val="24"/>
          <w:szCs w:val="24"/>
        </w:rPr>
        <w:t xml:space="preserve"> section on how the ASMR events make you feel and how you reacted to the events. The questionnaire allowed </w:t>
      </w:r>
      <w:r w:rsidR="003127E6" w:rsidRPr="00807A69">
        <w:rPr>
          <w:sz w:val="24"/>
          <w:szCs w:val="24"/>
        </w:rPr>
        <w:t>for a</w:t>
      </w:r>
      <w:r w:rsidR="000D3329" w:rsidRPr="00807A69">
        <w:rPr>
          <w:sz w:val="24"/>
          <w:szCs w:val="24"/>
        </w:rPr>
        <w:t xml:space="preserve"> high possibility of people dropping out of completing it as it was not compulsory for the volunteers to answer every question, </w:t>
      </w:r>
      <w:r w:rsidR="00807A69" w:rsidRPr="00807A69">
        <w:rPr>
          <w:sz w:val="24"/>
          <w:szCs w:val="24"/>
        </w:rPr>
        <w:t>some</w:t>
      </w:r>
      <w:r w:rsidR="000D3329" w:rsidRPr="00807A69">
        <w:rPr>
          <w:sz w:val="24"/>
          <w:szCs w:val="24"/>
        </w:rPr>
        <w:t xml:space="preserve"> information could have been compromised due t</w:t>
      </w:r>
      <w:r w:rsidR="00AD7058" w:rsidRPr="00807A69">
        <w:rPr>
          <w:sz w:val="24"/>
          <w:szCs w:val="24"/>
        </w:rPr>
        <w:t xml:space="preserve">o the lack of full submissions. The volunteers who took part in this experiment consisted of 33 male volunteers, 91 </w:t>
      </w:r>
      <w:r w:rsidR="00807A69" w:rsidRPr="00807A69">
        <w:rPr>
          <w:sz w:val="24"/>
          <w:szCs w:val="24"/>
        </w:rPr>
        <w:t>females</w:t>
      </w:r>
      <w:r w:rsidR="00AD7058" w:rsidRPr="00807A69">
        <w:rPr>
          <w:sz w:val="24"/>
          <w:szCs w:val="24"/>
        </w:rPr>
        <w:t xml:space="preserve">, 2 transgender and 4 non-gender binary volunteers, 130 in total. And the average of the volunteer was 35 years old. After the volunteers </w:t>
      </w:r>
      <w:r w:rsidR="00BF0771" w:rsidRPr="00807A69">
        <w:rPr>
          <w:sz w:val="24"/>
          <w:szCs w:val="24"/>
        </w:rPr>
        <w:t xml:space="preserve">had undertaken the questionnaire the results showed that 38% of the volunteers preferred online ASMR videos that grabbed more of their attention between 1-5mins, 30% found that the ASMR experience peaked between 6-10mins, 15% found that their peak experience was between </w:t>
      </w:r>
      <w:r w:rsidR="00BF0771" w:rsidRPr="00807A69">
        <w:rPr>
          <w:sz w:val="24"/>
          <w:szCs w:val="24"/>
        </w:rPr>
        <w:lastRenderedPageBreak/>
        <w:t xml:space="preserve">11-20mins and that last 15% enjoyed </w:t>
      </w:r>
      <w:r w:rsidR="00ED57A5" w:rsidRPr="00807A69">
        <w:rPr>
          <w:sz w:val="24"/>
          <w:szCs w:val="24"/>
        </w:rPr>
        <w:t xml:space="preserve">times lasting longer than 21 minutes. The participants questionnaire results also showed that the </w:t>
      </w:r>
      <w:r w:rsidR="00807A69" w:rsidRPr="00807A69">
        <w:rPr>
          <w:sz w:val="24"/>
          <w:szCs w:val="24"/>
        </w:rPr>
        <w:t>number</w:t>
      </w:r>
      <w:r w:rsidR="00ED57A5" w:rsidRPr="00807A69">
        <w:rPr>
          <w:sz w:val="24"/>
          <w:szCs w:val="24"/>
        </w:rPr>
        <w:t xml:space="preserve"> of triggers that each person preferred varied, 47% preferred 2 triggers, 24% preferred 1 trigger, 15% preferred 3 triggers and the final 13% preferred 4 or more triggers to concentrate on during their desired ASMR experience.</w:t>
      </w:r>
      <w:r w:rsidR="00AE38BE" w:rsidRPr="00807A69">
        <w:rPr>
          <w:sz w:val="24"/>
          <w:szCs w:val="24"/>
        </w:rPr>
        <w:t xml:space="preserve"> Within the attached graph, the results shown are of the intensity of the atmosphere in which the participants fe</w:t>
      </w:r>
      <w:r w:rsidR="00442EC2" w:rsidRPr="00807A69">
        <w:rPr>
          <w:sz w:val="24"/>
          <w:szCs w:val="24"/>
        </w:rPr>
        <w:t>lt during their ASMR experience.</w:t>
      </w:r>
    </w:p>
    <w:p w:rsidR="00442EC2" w:rsidRPr="00807A69" w:rsidRDefault="00442EC2" w:rsidP="00807A69">
      <w:pPr>
        <w:spacing w:line="480" w:lineRule="auto"/>
        <w:jc w:val="both"/>
        <w:rPr>
          <w:noProof/>
          <w:sz w:val="24"/>
          <w:szCs w:val="24"/>
          <w:lang w:eastAsia="en-GB"/>
        </w:rPr>
      </w:pPr>
    </w:p>
    <w:p w:rsidR="00B8083C" w:rsidRDefault="00AE38BE" w:rsidP="00B8083C">
      <w:r>
        <w:rPr>
          <w:noProof/>
          <w:lang w:eastAsia="en-GB"/>
        </w:rPr>
        <w:drawing>
          <wp:inline distT="0" distB="0" distL="0" distR="0">
            <wp:extent cx="4393777" cy="3510836"/>
            <wp:effectExtent l="0" t="0" r="0" b="0"/>
            <wp:docPr id="1" name="Picture 1" descr="C:\Users\est-saastaff\Desktop\fig-1-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saastaff\Desktop\fig-1-ful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4415" cy="3527327"/>
                    </a:xfrm>
                    <a:prstGeom prst="rect">
                      <a:avLst/>
                    </a:prstGeom>
                    <a:noFill/>
                    <a:ln>
                      <a:noFill/>
                    </a:ln>
                  </pic:spPr>
                </pic:pic>
              </a:graphicData>
            </a:graphic>
          </wp:inline>
        </w:drawing>
      </w:r>
    </w:p>
    <w:p w:rsidR="00B8083C" w:rsidRDefault="00442EC2" w:rsidP="00B8083C">
      <w:r>
        <w:rPr>
          <w:rFonts w:ascii="Helvetica" w:hAnsi="Helvetica" w:cs="Helvetica"/>
          <w:color w:val="777777"/>
        </w:rPr>
        <w:t>Retrieved from DOI: 10.7717/peerj.3846/fig-1</w:t>
      </w:r>
    </w:p>
    <w:p w:rsidR="00D82837" w:rsidRPr="00807A69" w:rsidRDefault="00442EC2" w:rsidP="00807A69">
      <w:pPr>
        <w:spacing w:line="480" w:lineRule="auto"/>
        <w:jc w:val="both"/>
        <w:rPr>
          <w:sz w:val="24"/>
          <w:szCs w:val="24"/>
        </w:rPr>
      </w:pPr>
      <w:r w:rsidRPr="00807A69">
        <w:rPr>
          <w:sz w:val="24"/>
          <w:szCs w:val="24"/>
        </w:rPr>
        <w:t xml:space="preserve">As you can see from this graph an extensive </w:t>
      </w:r>
      <w:r w:rsidR="00807A69" w:rsidRPr="00807A69">
        <w:rPr>
          <w:sz w:val="24"/>
          <w:szCs w:val="24"/>
        </w:rPr>
        <w:t>number</w:t>
      </w:r>
      <w:r w:rsidRPr="00807A69">
        <w:rPr>
          <w:sz w:val="24"/>
          <w:szCs w:val="24"/>
        </w:rPr>
        <w:t xml:space="preserve"> of candidates felt that their ASMR experience was dangerous in emotion. Volunteers also commented that certain sound were deemed to be “harsh” in nature. 16.5% of volunteers commented in this way showing that it became a common occurrence throughout the experiment.</w:t>
      </w:r>
      <w:r w:rsidR="00D82837" w:rsidRPr="00807A69">
        <w:rPr>
          <w:sz w:val="24"/>
          <w:szCs w:val="24"/>
        </w:rPr>
        <w:t xml:space="preserve"> </w:t>
      </w:r>
      <w:sdt>
        <w:sdtPr>
          <w:rPr>
            <w:sz w:val="24"/>
            <w:szCs w:val="24"/>
          </w:rPr>
          <w:id w:val="-1887325662"/>
          <w:citation/>
        </w:sdtPr>
        <w:sdtEndPr/>
        <w:sdtContent>
          <w:r w:rsidR="00D82837" w:rsidRPr="00807A69">
            <w:rPr>
              <w:sz w:val="24"/>
              <w:szCs w:val="24"/>
            </w:rPr>
            <w:fldChar w:fldCharType="begin"/>
          </w:r>
          <w:r w:rsidR="00D82837" w:rsidRPr="00807A69">
            <w:rPr>
              <w:sz w:val="24"/>
              <w:szCs w:val="24"/>
            </w:rPr>
            <w:instrText xml:space="preserve"> CITATION Sen17 \l 2057 </w:instrText>
          </w:r>
          <w:r w:rsidR="00D82837" w:rsidRPr="00807A69">
            <w:rPr>
              <w:sz w:val="24"/>
              <w:szCs w:val="24"/>
            </w:rPr>
            <w:fldChar w:fldCharType="separate"/>
          </w:r>
          <w:r w:rsidR="00D82837" w:rsidRPr="00807A69">
            <w:rPr>
              <w:noProof/>
              <w:sz w:val="24"/>
              <w:szCs w:val="24"/>
            </w:rPr>
            <w:t>(Sensory determinants of the autonomous sensory meridian response (ASMR): understanding the triggers, 2017)</w:t>
          </w:r>
          <w:r w:rsidR="00D82837" w:rsidRPr="00807A69">
            <w:rPr>
              <w:sz w:val="24"/>
              <w:szCs w:val="24"/>
            </w:rPr>
            <w:fldChar w:fldCharType="end"/>
          </w:r>
        </w:sdtContent>
      </w:sdt>
      <w:r w:rsidRPr="00807A69">
        <w:rPr>
          <w:sz w:val="24"/>
          <w:szCs w:val="24"/>
        </w:rPr>
        <w:t xml:space="preserve"> </w:t>
      </w:r>
    </w:p>
    <w:p w:rsidR="00B8083C" w:rsidRPr="00807A69" w:rsidRDefault="00442EC2" w:rsidP="00807A69">
      <w:pPr>
        <w:spacing w:line="480" w:lineRule="auto"/>
        <w:jc w:val="both"/>
        <w:rPr>
          <w:sz w:val="24"/>
          <w:szCs w:val="24"/>
        </w:rPr>
      </w:pPr>
      <w:r w:rsidRPr="00807A69">
        <w:rPr>
          <w:sz w:val="24"/>
          <w:szCs w:val="24"/>
        </w:rPr>
        <w:lastRenderedPageBreak/>
        <w:t xml:space="preserve">Another comment that was made </w:t>
      </w:r>
      <w:r w:rsidR="00807A69" w:rsidRPr="00807A69">
        <w:rPr>
          <w:sz w:val="24"/>
          <w:szCs w:val="24"/>
        </w:rPr>
        <w:t>many</w:t>
      </w:r>
      <w:r w:rsidRPr="00807A69">
        <w:rPr>
          <w:sz w:val="24"/>
          <w:szCs w:val="24"/>
        </w:rPr>
        <w:t xml:space="preserve"> times was that of natural sounds, a large amount of the volunteers found that a natural sound was seen to b</w:t>
      </w:r>
      <w:r w:rsidR="009C0E33" w:rsidRPr="00807A69">
        <w:rPr>
          <w:sz w:val="24"/>
          <w:szCs w:val="24"/>
        </w:rPr>
        <w:t xml:space="preserve">e a highly more immersive sound. </w:t>
      </w:r>
      <w:r w:rsidR="003E15CB" w:rsidRPr="00807A69">
        <w:rPr>
          <w:sz w:val="24"/>
          <w:szCs w:val="24"/>
        </w:rPr>
        <w:t>The</w:t>
      </w:r>
      <w:r w:rsidR="009C0E33" w:rsidRPr="00807A69">
        <w:rPr>
          <w:sz w:val="24"/>
          <w:szCs w:val="24"/>
        </w:rPr>
        <w:t xml:space="preserve"> use of Whale sounds and sounds of the ocean that have been recorded and produced onto disk are widely available and </w:t>
      </w:r>
      <w:r w:rsidR="003113DD" w:rsidRPr="00807A69">
        <w:rPr>
          <w:sz w:val="24"/>
          <w:szCs w:val="24"/>
        </w:rPr>
        <w:t xml:space="preserve">are found to be very helpful and reassuring to women going through </w:t>
      </w:r>
      <w:r w:rsidR="000D17F7" w:rsidRPr="00807A69">
        <w:rPr>
          <w:sz w:val="24"/>
          <w:szCs w:val="24"/>
        </w:rPr>
        <w:t xml:space="preserve">troubled </w:t>
      </w:r>
      <w:r w:rsidR="003113DD" w:rsidRPr="00807A69">
        <w:rPr>
          <w:sz w:val="24"/>
          <w:szCs w:val="24"/>
        </w:rPr>
        <w:t>pregnanc</w:t>
      </w:r>
      <w:r w:rsidR="000D17F7" w:rsidRPr="00807A69">
        <w:rPr>
          <w:sz w:val="24"/>
          <w:szCs w:val="24"/>
        </w:rPr>
        <w:t>ies</w:t>
      </w:r>
      <w:r w:rsidR="003113DD" w:rsidRPr="00807A69">
        <w:rPr>
          <w:sz w:val="24"/>
          <w:szCs w:val="24"/>
        </w:rPr>
        <w:t xml:space="preserve">. </w:t>
      </w:r>
    </w:p>
    <w:p w:rsidR="00B8083C" w:rsidRDefault="00B8083C" w:rsidP="00B8083C"/>
    <w:p w:rsidR="00B8083C" w:rsidRDefault="00B8083C" w:rsidP="00B8083C"/>
    <w:p w:rsidR="00B8083C" w:rsidRDefault="00B8083C" w:rsidP="00B8083C"/>
    <w:p w:rsidR="00D82837" w:rsidRDefault="00D82837" w:rsidP="00B8083C"/>
    <w:p w:rsidR="00D82837" w:rsidRDefault="00D82837" w:rsidP="00B8083C"/>
    <w:p w:rsidR="00D82837" w:rsidRDefault="00D82837" w:rsidP="00B8083C"/>
    <w:p w:rsidR="00D82837" w:rsidRDefault="00D82837" w:rsidP="00B8083C"/>
    <w:p w:rsidR="00D82837" w:rsidRDefault="00D82837" w:rsidP="00B8083C"/>
    <w:p w:rsidR="00D82837" w:rsidRDefault="00D82837" w:rsidP="00B8083C"/>
    <w:p w:rsidR="00D82837" w:rsidRDefault="00D82837" w:rsidP="00B8083C"/>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Default="00807A69" w:rsidP="00D82837">
      <w:pPr>
        <w:pStyle w:val="Title"/>
        <w:rPr>
          <w:color w:val="2F5496" w:themeColor="accent1" w:themeShade="BF"/>
        </w:rPr>
      </w:pPr>
    </w:p>
    <w:p w:rsidR="00807A69" w:rsidRPr="00807A69" w:rsidRDefault="00807A69" w:rsidP="00807A69"/>
    <w:p w:rsidR="00D82837" w:rsidRDefault="00D82837" w:rsidP="00D82837">
      <w:pPr>
        <w:pStyle w:val="Title"/>
        <w:rPr>
          <w:color w:val="2F5496" w:themeColor="accent1" w:themeShade="BF"/>
        </w:rPr>
      </w:pPr>
      <w:r>
        <w:rPr>
          <w:color w:val="2F5496" w:themeColor="accent1" w:themeShade="BF"/>
        </w:rPr>
        <w:lastRenderedPageBreak/>
        <w:t xml:space="preserve">Chapter </w:t>
      </w:r>
      <w:r w:rsidR="00F21D32">
        <w:rPr>
          <w:color w:val="2F5496" w:themeColor="accent1" w:themeShade="BF"/>
        </w:rPr>
        <w:t>4</w:t>
      </w:r>
    </w:p>
    <w:p w:rsidR="00D82837" w:rsidRDefault="005A4AF3" w:rsidP="00D82837">
      <w:pPr>
        <w:pStyle w:val="Heading1"/>
        <w:rPr>
          <w:u w:val="single"/>
        </w:rPr>
      </w:pPr>
      <w:bookmarkStart w:id="5" w:name="_Toc500899008"/>
      <w:r>
        <w:rPr>
          <w:u w:val="single"/>
        </w:rPr>
        <w:t>Application of sound within modern media.</w:t>
      </w:r>
      <w:bookmarkEnd w:id="5"/>
      <w:r>
        <w:rPr>
          <w:u w:val="single"/>
        </w:rPr>
        <w:t xml:space="preserve"> </w:t>
      </w:r>
    </w:p>
    <w:p w:rsidR="00A40844" w:rsidRDefault="00A40844" w:rsidP="00E3206F"/>
    <w:p w:rsidR="00E3206F" w:rsidRPr="00807A69" w:rsidRDefault="004E5EEF" w:rsidP="00807A69">
      <w:pPr>
        <w:spacing w:line="480" w:lineRule="auto"/>
        <w:jc w:val="both"/>
        <w:rPr>
          <w:sz w:val="24"/>
          <w:szCs w:val="24"/>
        </w:rPr>
      </w:pPr>
      <w:r w:rsidRPr="00807A69">
        <w:rPr>
          <w:sz w:val="24"/>
          <w:szCs w:val="24"/>
        </w:rPr>
        <w:t>Within film and visual media with accompanying sound</w:t>
      </w:r>
      <w:r w:rsidR="000D17F7" w:rsidRPr="00807A69">
        <w:rPr>
          <w:sz w:val="24"/>
          <w:szCs w:val="24"/>
        </w:rPr>
        <w:t>,</w:t>
      </w:r>
      <w:r w:rsidRPr="00807A69">
        <w:rPr>
          <w:sz w:val="24"/>
          <w:szCs w:val="24"/>
        </w:rPr>
        <w:t xml:space="preserve"> the bigger picture in looking at the finished piece </w:t>
      </w:r>
      <w:r w:rsidR="00E91B5C" w:rsidRPr="00807A69">
        <w:rPr>
          <w:sz w:val="24"/>
          <w:szCs w:val="24"/>
        </w:rPr>
        <w:t>means</w:t>
      </w:r>
      <w:r w:rsidRPr="00807A69">
        <w:rPr>
          <w:sz w:val="24"/>
          <w:szCs w:val="24"/>
        </w:rPr>
        <w:t xml:space="preserve"> that the sound department must work in perfect coherence with the visual department</w:t>
      </w:r>
      <w:r w:rsidR="000D17F7" w:rsidRPr="00807A69">
        <w:rPr>
          <w:sz w:val="24"/>
          <w:szCs w:val="24"/>
        </w:rPr>
        <w:t>.</w:t>
      </w:r>
      <w:r w:rsidRPr="00807A69">
        <w:rPr>
          <w:sz w:val="24"/>
          <w:szCs w:val="24"/>
        </w:rPr>
        <w:t xml:space="preserve"> </w:t>
      </w:r>
      <w:r w:rsidR="000D17F7" w:rsidRPr="00807A69">
        <w:rPr>
          <w:sz w:val="24"/>
          <w:szCs w:val="24"/>
        </w:rPr>
        <w:t>W</w:t>
      </w:r>
      <w:r w:rsidRPr="00807A69">
        <w:rPr>
          <w:sz w:val="24"/>
          <w:szCs w:val="24"/>
        </w:rPr>
        <w:t xml:space="preserve">ithin film and </w:t>
      </w:r>
      <w:r w:rsidR="003E15CB" w:rsidRPr="00807A69">
        <w:rPr>
          <w:sz w:val="24"/>
          <w:szCs w:val="24"/>
        </w:rPr>
        <w:t>television, the</w:t>
      </w:r>
      <w:r w:rsidRPr="00807A69">
        <w:rPr>
          <w:sz w:val="24"/>
          <w:szCs w:val="24"/>
        </w:rPr>
        <w:t xml:space="preserve"> Foley and sound effects artist must determine which sounds fit into the circumstance of what the visual is attempting to portray. </w:t>
      </w:r>
    </w:p>
    <w:p w:rsidR="004E5EEF" w:rsidRPr="00807A69" w:rsidRDefault="004E5EEF" w:rsidP="00807A69">
      <w:pPr>
        <w:spacing w:line="480" w:lineRule="auto"/>
        <w:jc w:val="both"/>
        <w:rPr>
          <w:sz w:val="24"/>
          <w:szCs w:val="24"/>
        </w:rPr>
      </w:pPr>
      <w:r w:rsidRPr="00807A69">
        <w:rPr>
          <w:sz w:val="24"/>
          <w:szCs w:val="24"/>
        </w:rPr>
        <w:t xml:space="preserve">Diegetic and non-diegetic sounds are a key aspect of the audio within a film as it gives a more rounded and immersive </w:t>
      </w:r>
      <w:r w:rsidR="00C84839" w:rsidRPr="00807A69">
        <w:rPr>
          <w:sz w:val="24"/>
          <w:szCs w:val="24"/>
        </w:rPr>
        <w:t>experience for the audience</w:t>
      </w:r>
      <w:r w:rsidRPr="00807A69">
        <w:rPr>
          <w:sz w:val="24"/>
          <w:szCs w:val="24"/>
        </w:rPr>
        <w:t>. A diegetic sound within the film is a sound in which</w:t>
      </w:r>
      <w:r w:rsidR="00C84839" w:rsidRPr="00807A69">
        <w:rPr>
          <w:sz w:val="24"/>
          <w:szCs w:val="24"/>
        </w:rPr>
        <w:t xml:space="preserve"> its origin is present within the scene</w:t>
      </w:r>
      <w:r w:rsidR="000406EB" w:rsidRPr="00807A69">
        <w:rPr>
          <w:sz w:val="24"/>
          <w:szCs w:val="24"/>
        </w:rPr>
        <w:t xml:space="preserve">. For example; seeing a person smash a glass in rage, within this small act there would be </w:t>
      </w:r>
      <w:r w:rsidR="00807A69" w:rsidRPr="00807A69">
        <w:rPr>
          <w:sz w:val="24"/>
          <w:szCs w:val="24"/>
        </w:rPr>
        <w:t>many</w:t>
      </w:r>
      <w:r w:rsidR="000406EB" w:rsidRPr="00807A69">
        <w:rPr>
          <w:sz w:val="24"/>
          <w:szCs w:val="24"/>
        </w:rPr>
        <w:t xml:space="preserve"> diegetic sounds, the glass smashing, the actor potentially making a vocal gesture and possible reaction sounds depending on the frame. On the other </w:t>
      </w:r>
      <w:r w:rsidR="00807A69" w:rsidRPr="00807A69">
        <w:rPr>
          <w:sz w:val="24"/>
          <w:szCs w:val="24"/>
        </w:rPr>
        <w:t>hand,</w:t>
      </w:r>
      <w:r w:rsidR="000406EB" w:rsidRPr="00807A69">
        <w:rPr>
          <w:sz w:val="24"/>
          <w:szCs w:val="24"/>
        </w:rPr>
        <w:t xml:space="preserve"> a non-diegetic sound is when the sound occurs out of shot for example a knock at the door or hearing distant gunfire within war films for example. The attention to detail when creating a soundscape for a film can take the visuals from good, too great. Within many realist films, the director may choose deliberately to tell the Foley or sound designer </w:t>
      </w:r>
      <w:r w:rsidR="00290062" w:rsidRPr="00807A69">
        <w:rPr>
          <w:sz w:val="24"/>
          <w:szCs w:val="24"/>
        </w:rPr>
        <w:t xml:space="preserve">to remove the non-diegetic sounds to add immersion into the visuals and to add tension especially within horror films for example the Blair Witch Project. The absence of the non-diegetic sounds within the tense sequences </w:t>
      </w:r>
      <w:r w:rsidR="00CE7C45" w:rsidRPr="00807A69">
        <w:rPr>
          <w:sz w:val="24"/>
          <w:szCs w:val="24"/>
        </w:rPr>
        <w:t xml:space="preserve">pulls the viewer in closer and closer </w:t>
      </w:r>
      <w:r w:rsidR="00807A69" w:rsidRPr="00807A69">
        <w:rPr>
          <w:sz w:val="24"/>
          <w:szCs w:val="24"/>
        </w:rPr>
        <w:t>to</w:t>
      </w:r>
      <w:r w:rsidR="00CE7C45" w:rsidRPr="00807A69">
        <w:rPr>
          <w:sz w:val="24"/>
          <w:szCs w:val="24"/>
        </w:rPr>
        <w:t xml:space="preserve"> gain the best scare possible. </w:t>
      </w:r>
    </w:p>
    <w:p w:rsidR="00A278EC" w:rsidRPr="00807A69" w:rsidRDefault="00A278EC" w:rsidP="00807A69">
      <w:pPr>
        <w:spacing w:line="480" w:lineRule="auto"/>
        <w:jc w:val="both"/>
        <w:rPr>
          <w:sz w:val="24"/>
          <w:szCs w:val="24"/>
        </w:rPr>
      </w:pPr>
      <w:r w:rsidRPr="00807A69">
        <w:rPr>
          <w:sz w:val="24"/>
          <w:szCs w:val="24"/>
        </w:rPr>
        <w:t xml:space="preserve">Along with the perception and emotional reaction to sound within film, the perception of visual imagery while accompanying a sonic event can change the intended timbre of a song </w:t>
      </w:r>
      <w:r w:rsidRPr="00807A69">
        <w:rPr>
          <w:sz w:val="24"/>
          <w:szCs w:val="24"/>
        </w:rPr>
        <w:lastRenderedPageBreak/>
        <w:t>or composition, Indiana born dubstep producer Figure is a prime example of allowing visual media to drive the story and timbre of his intended compositions. Figure is a dubstep producer who concentrates on the macabre and develops his tracks to pay tribute to horror films. His collaboration with Code Pandorum on his EP- Monsters 7, the track RedRum</w:t>
      </w:r>
      <w:sdt>
        <w:sdtPr>
          <w:rPr>
            <w:sz w:val="24"/>
            <w:szCs w:val="24"/>
          </w:rPr>
          <w:id w:val="-1546903279"/>
          <w:citation/>
        </w:sdtPr>
        <w:sdtEndPr/>
        <w:sdtContent>
          <w:r w:rsidR="001C0A51" w:rsidRPr="00807A69">
            <w:rPr>
              <w:sz w:val="24"/>
              <w:szCs w:val="24"/>
            </w:rPr>
            <w:fldChar w:fldCharType="begin"/>
          </w:r>
          <w:r w:rsidR="001C0A51" w:rsidRPr="00807A69">
            <w:rPr>
              <w:sz w:val="24"/>
              <w:szCs w:val="24"/>
            </w:rPr>
            <w:instrText xml:space="preserve"> CITATION Fig16 \l 2057 </w:instrText>
          </w:r>
          <w:r w:rsidR="001C0A51" w:rsidRPr="00807A69">
            <w:rPr>
              <w:sz w:val="24"/>
              <w:szCs w:val="24"/>
            </w:rPr>
            <w:fldChar w:fldCharType="separate"/>
          </w:r>
          <w:r w:rsidR="001C0A51" w:rsidRPr="00807A69">
            <w:rPr>
              <w:noProof/>
              <w:sz w:val="24"/>
              <w:szCs w:val="24"/>
            </w:rPr>
            <w:t xml:space="preserve"> (Figure, 2016)</w:t>
          </w:r>
          <w:r w:rsidR="001C0A51" w:rsidRPr="00807A69">
            <w:rPr>
              <w:sz w:val="24"/>
              <w:szCs w:val="24"/>
            </w:rPr>
            <w:fldChar w:fldCharType="end"/>
          </w:r>
        </w:sdtContent>
      </w:sdt>
      <w:r w:rsidRPr="00807A69">
        <w:rPr>
          <w:sz w:val="24"/>
          <w:szCs w:val="24"/>
        </w:rPr>
        <w:t xml:space="preserve"> takes ideas and </w:t>
      </w:r>
      <w:r w:rsidR="001C0A51" w:rsidRPr="00807A69">
        <w:rPr>
          <w:sz w:val="24"/>
          <w:szCs w:val="24"/>
        </w:rPr>
        <w:t>elements from Stanley Kubrick’s masterpiece “The Shining”</w:t>
      </w:r>
      <w:sdt>
        <w:sdtPr>
          <w:rPr>
            <w:sz w:val="24"/>
            <w:szCs w:val="24"/>
          </w:rPr>
          <w:id w:val="68702339"/>
          <w:citation/>
        </w:sdtPr>
        <w:sdtEndPr/>
        <w:sdtContent>
          <w:r w:rsidR="001C0A51" w:rsidRPr="00807A69">
            <w:rPr>
              <w:sz w:val="24"/>
              <w:szCs w:val="24"/>
            </w:rPr>
            <w:fldChar w:fldCharType="begin"/>
          </w:r>
          <w:r w:rsidR="001C0A51" w:rsidRPr="00807A69">
            <w:rPr>
              <w:sz w:val="24"/>
              <w:szCs w:val="24"/>
            </w:rPr>
            <w:instrText xml:space="preserve"> CITATION Sta80 \l 2057 </w:instrText>
          </w:r>
          <w:r w:rsidR="001C0A51" w:rsidRPr="00807A69">
            <w:rPr>
              <w:sz w:val="24"/>
              <w:szCs w:val="24"/>
            </w:rPr>
            <w:fldChar w:fldCharType="separate"/>
          </w:r>
          <w:r w:rsidR="001C0A51" w:rsidRPr="00807A69">
            <w:rPr>
              <w:noProof/>
              <w:sz w:val="24"/>
              <w:szCs w:val="24"/>
            </w:rPr>
            <w:t xml:space="preserve"> (The Shining, 1980)</w:t>
          </w:r>
          <w:r w:rsidR="001C0A51" w:rsidRPr="00807A69">
            <w:rPr>
              <w:sz w:val="24"/>
              <w:szCs w:val="24"/>
            </w:rPr>
            <w:fldChar w:fldCharType="end"/>
          </w:r>
        </w:sdtContent>
      </w:sdt>
      <w:r w:rsidR="001C0A51" w:rsidRPr="00807A69">
        <w:rPr>
          <w:sz w:val="24"/>
          <w:szCs w:val="24"/>
        </w:rPr>
        <w:t>. This sound design composition is made up of a lot of Dubstep influences although it is seen more as a Sound Design Composition than a song</w:t>
      </w:r>
      <w:r w:rsidR="00B47B39" w:rsidRPr="00807A69">
        <w:rPr>
          <w:sz w:val="24"/>
          <w:szCs w:val="24"/>
        </w:rPr>
        <w:t xml:space="preserve"> due to the amount of unique sounds and software instruments used within. The visuals to accompany this composition are edited clips from “The Shining </w:t>
      </w:r>
      <w:r w:rsidR="003E49B0" w:rsidRPr="00807A69">
        <w:rPr>
          <w:sz w:val="24"/>
          <w:szCs w:val="24"/>
        </w:rPr>
        <w:t>“and</w:t>
      </w:r>
      <w:r w:rsidR="00B47B39" w:rsidRPr="00807A69">
        <w:rPr>
          <w:sz w:val="24"/>
          <w:szCs w:val="24"/>
        </w:rPr>
        <w:t xml:space="preserve"> are dowsed in a red colour correction to add to a dangerous and violent feeling to the composition.</w:t>
      </w:r>
      <w:r w:rsidR="003E49B0" w:rsidRPr="00807A69">
        <w:rPr>
          <w:sz w:val="24"/>
          <w:szCs w:val="24"/>
        </w:rPr>
        <w:t xml:space="preserve"> Along with the colour correction the choice of video clips within this composition have been carefully chosen due to the nature in which section of the track. The most intense clips from the film were chosen to be put into this composition to accompany and further strengthen the intensity of the track.</w:t>
      </w:r>
      <w:sdt>
        <w:sdtPr>
          <w:rPr>
            <w:sz w:val="24"/>
            <w:szCs w:val="24"/>
          </w:rPr>
          <w:id w:val="-1556995719"/>
          <w:citation/>
        </w:sdtPr>
        <w:sdtEndPr/>
        <w:sdtContent>
          <w:r w:rsidR="003E49B0" w:rsidRPr="00807A69">
            <w:rPr>
              <w:sz w:val="24"/>
              <w:szCs w:val="24"/>
            </w:rPr>
            <w:fldChar w:fldCharType="begin"/>
          </w:r>
          <w:r w:rsidR="003E49B0" w:rsidRPr="00807A69">
            <w:rPr>
              <w:sz w:val="24"/>
              <w:szCs w:val="24"/>
            </w:rPr>
            <w:instrText xml:space="preserve"> CITATION Fig16 \l 2057 </w:instrText>
          </w:r>
          <w:r w:rsidR="003E49B0" w:rsidRPr="00807A69">
            <w:rPr>
              <w:sz w:val="24"/>
              <w:szCs w:val="24"/>
            </w:rPr>
            <w:fldChar w:fldCharType="separate"/>
          </w:r>
          <w:r w:rsidR="003E49B0" w:rsidRPr="00807A69">
            <w:rPr>
              <w:noProof/>
              <w:sz w:val="24"/>
              <w:szCs w:val="24"/>
            </w:rPr>
            <w:t xml:space="preserve"> (Figure, 2016)</w:t>
          </w:r>
          <w:r w:rsidR="003E49B0" w:rsidRPr="00807A69">
            <w:rPr>
              <w:sz w:val="24"/>
              <w:szCs w:val="24"/>
            </w:rPr>
            <w:fldChar w:fldCharType="end"/>
          </w:r>
        </w:sdtContent>
      </w:sdt>
    </w:p>
    <w:p w:rsidR="001D47D6" w:rsidRPr="00807A69" w:rsidRDefault="00C84839" w:rsidP="00807A69">
      <w:pPr>
        <w:spacing w:line="480" w:lineRule="auto"/>
        <w:jc w:val="both"/>
        <w:rPr>
          <w:sz w:val="24"/>
          <w:szCs w:val="24"/>
        </w:rPr>
      </w:pPr>
      <w:r w:rsidRPr="00807A69">
        <w:rPr>
          <w:sz w:val="24"/>
          <w:szCs w:val="24"/>
        </w:rPr>
        <w:t xml:space="preserve">One of the most important fundamental elements that </w:t>
      </w:r>
      <w:r w:rsidR="00BD2AC0" w:rsidRPr="00807A69">
        <w:rPr>
          <w:sz w:val="24"/>
          <w:szCs w:val="24"/>
        </w:rPr>
        <w:t>film,</w:t>
      </w:r>
      <w:r w:rsidRPr="00807A69">
        <w:rPr>
          <w:sz w:val="24"/>
          <w:szCs w:val="24"/>
        </w:rPr>
        <w:t xml:space="preserve"> or television need to have to be successful is a score, not to be confused with a soundtrack, a film score is an extended piece of music that is written specifically for the visuals. The score is usually an extension of the visuals as it can carry emotion further and push timbres in a way that video cannot. </w:t>
      </w:r>
      <w:r w:rsidR="00B440D1" w:rsidRPr="00807A69">
        <w:rPr>
          <w:sz w:val="24"/>
          <w:szCs w:val="24"/>
        </w:rPr>
        <w:t xml:space="preserve">For instance, in Pearl Harbour </w:t>
      </w:r>
      <w:sdt>
        <w:sdtPr>
          <w:rPr>
            <w:sz w:val="24"/>
            <w:szCs w:val="24"/>
          </w:rPr>
          <w:id w:val="1846280046"/>
          <w:citation/>
        </w:sdtPr>
        <w:sdtEndPr/>
        <w:sdtContent>
          <w:r w:rsidR="00B440D1" w:rsidRPr="00807A69">
            <w:rPr>
              <w:sz w:val="24"/>
              <w:szCs w:val="24"/>
            </w:rPr>
            <w:fldChar w:fldCharType="begin"/>
          </w:r>
          <w:r w:rsidR="00B440D1" w:rsidRPr="00807A69">
            <w:rPr>
              <w:sz w:val="24"/>
              <w:szCs w:val="24"/>
            </w:rPr>
            <w:instrText xml:space="preserve">CITATION Mic01 \l 2057 </w:instrText>
          </w:r>
          <w:r w:rsidR="00B440D1" w:rsidRPr="00807A69">
            <w:rPr>
              <w:sz w:val="24"/>
              <w:szCs w:val="24"/>
            </w:rPr>
            <w:fldChar w:fldCharType="separate"/>
          </w:r>
          <w:r w:rsidR="00B440D1" w:rsidRPr="00807A69">
            <w:rPr>
              <w:noProof/>
              <w:sz w:val="24"/>
              <w:szCs w:val="24"/>
            </w:rPr>
            <w:t>(Pearl Harbour, 2001)</w:t>
          </w:r>
          <w:r w:rsidR="00B440D1" w:rsidRPr="00807A69">
            <w:rPr>
              <w:sz w:val="24"/>
              <w:szCs w:val="24"/>
            </w:rPr>
            <w:fldChar w:fldCharType="end"/>
          </w:r>
        </w:sdtContent>
      </w:sdt>
      <w:r w:rsidR="00B440D1" w:rsidRPr="00807A69">
        <w:rPr>
          <w:sz w:val="24"/>
          <w:szCs w:val="24"/>
        </w:rPr>
        <w:t xml:space="preserve"> the death of one of the main protagonists lasts for a generous 2:30 and throughout this seen the melody underneath the visuals is repeating to drive the significance of the scene, only to open into a more full and melodic piece towards the actual death. Within this scene, the visuals however hard hitting and sad they may appear is accentuated by the emotional undertones of the sc</w:t>
      </w:r>
      <w:r w:rsidR="00D74A9C" w:rsidRPr="00807A69">
        <w:rPr>
          <w:sz w:val="24"/>
          <w:szCs w:val="24"/>
        </w:rPr>
        <w:t xml:space="preserve">ore </w:t>
      </w:r>
      <w:r w:rsidR="00A205BF" w:rsidRPr="00807A69">
        <w:rPr>
          <w:sz w:val="24"/>
          <w:szCs w:val="24"/>
        </w:rPr>
        <w:t xml:space="preserve">and its rich use of a saddened timbre. </w:t>
      </w:r>
    </w:p>
    <w:p w:rsidR="00BD2AC0" w:rsidRPr="00807A69" w:rsidRDefault="00A205BF" w:rsidP="00807A69">
      <w:pPr>
        <w:spacing w:line="480" w:lineRule="auto"/>
        <w:jc w:val="both"/>
        <w:rPr>
          <w:rFonts w:cstheme="minorHAnsi"/>
          <w:color w:val="111111"/>
          <w:sz w:val="24"/>
          <w:szCs w:val="24"/>
        </w:rPr>
      </w:pPr>
      <w:r w:rsidRPr="00807A69">
        <w:rPr>
          <w:sz w:val="24"/>
          <w:szCs w:val="24"/>
        </w:rPr>
        <w:lastRenderedPageBreak/>
        <w:t xml:space="preserve">World </w:t>
      </w:r>
      <w:r w:rsidR="001D47D6" w:rsidRPr="00807A69">
        <w:rPr>
          <w:sz w:val="24"/>
          <w:szCs w:val="24"/>
        </w:rPr>
        <w:t>renowned</w:t>
      </w:r>
      <w:r w:rsidRPr="00807A69">
        <w:rPr>
          <w:sz w:val="24"/>
          <w:szCs w:val="24"/>
        </w:rPr>
        <w:t xml:space="preserve"> film composer Michael Giacchino released a guide on Vulture.com about how to compose a successful film score, this six-step guide to composing a film score contains various information such as giving the audience what they want along with as a composer not being afraid to do your own thing when the time is right. Step 1 in his guide is titled “Repeat, Repeat, Repeat” and is based around his Oscar winning score for Disney’s Up</w:t>
      </w:r>
      <w:sdt>
        <w:sdtPr>
          <w:rPr>
            <w:sz w:val="24"/>
            <w:szCs w:val="24"/>
          </w:rPr>
          <w:id w:val="-1641407859"/>
          <w:citation/>
        </w:sdtPr>
        <w:sdtEndPr/>
        <w:sdtContent>
          <w:r w:rsidRPr="00807A69">
            <w:rPr>
              <w:sz w:val="24"/>
              <w:szCs w:val="24"/>
            </w:rPr>
            <w:fldChar w:fldCharType="begin"/>
          </w:r>
          <w:r w:rsidRPr="00807A69">
            <w:rPr>
              <w:sz w:val="24"/>
              <w:szCs w:val="24"/>
            </w:rPr>
            <w:instrText xml:space="preserve"> CITATION Pet09 \l 2057 </w:instrText>
          </w:r>
          <w:r w:rsidRPr="00807A69">
            <w:rPr>
              <w:sz w:val="24"/>
              <w:szCs w:val="24"/>
            </w:rPr>
            <w:fldChar w:fldCharType="separate"/>
          </w:r>
          <w:r w:rsidRPr="00807A69">
            <w:rPr>
              <w:noProof/>
              <w:sz w:val="24"/>
              <w:szCs w:val="24"/>
            </w:rPr>
            <w:t xml:space="preserve"> (Up, 2009)</w:t>
          </w:r>
          <w:r w:rsidRPr="00807A69">
            <w:rPr>
              <w:sz w:val="24"/>
              <w:szCs w:val="24"/>
            </w:rPr>
            <w:fldChar w:fldCharType="end"/>
          </w:r>
        </w:sdtContent>
      </w:sdt>
      <w:r w:rsidRPr="00807A69">
        <w:rPr>
          <w:sz w:val="24"/>
          <w:szCs w:val="24"/>
        </w:rPr>
        <w:t xml:space="preserve">. Within the opening sequence of this film, it celebrates the life of the main character Carl and his wife Ellie, </w:t>
      </w:r>
      <w:r w:rsidR="001D47D6" w:rsidRPr="00807A69">
        <w:rPr>
          <w:sz w:val="24"/>
          <w:szCs w:val="24"/>
        </w:rPr>
        <w:t xml:space="preserve">Giacchino talks about how he repeated the melody and only changed the orchestration and key of the melody to work in coherence with the characters growing older and then slowed the melody down when approaching the death of Ellie. When considering this way of thinking, repetition in score is a useful tool as it fills the acoustic environment as a background element only to become the foreground when needs be. Step 2 in this guide is regarding “Doing the opposite of what your “supposed” to be doing”. In this section he talks about the very emotional and climactic scenes. Instead of creating very cinematic sounding sections that are loud and proud, sometimes the beauty is in holding back and giving the audience time to take in the magnitude of what is happening on screen. </w:t>
      </w:r>
      <w:r w:rsidR="001D47D6" w:rsidRPr="00807A69">
        <w:rPr>
          <w:rFonts w:cstheme="minorHAnsi"/>
          <w:color w:val="111111"/>
          <w:sz w:val="24"/>
          <w:szCs w:val="24"/>
        </w:rPr>
        <w:t>“If you're dealing with someone who is going through a hard time, you're not going to sit there and yell at them and ask them how they're doing and be loud. You're going to be as quiet as possible and talk to them and figure out how to help. That's how I think music should be.”</w:t>
      </w:r>
      <w:sdt>
        <w:sdtPr>
          <w:rPr>
            <w:rFonts w:cstheme="minorHAnsi"/>
            <w:color w:val="111111"/>
            <w:sz w:val="24"/>
            <w:szCs w:val="24"/>
          </w:rPr>
          <w:id w:val="-2064789113"/>
          <w:citation/>
        </w:sdtPr>
        <w:sdtEndPr/>
        <w:sdtContent>
          <w:r w:rsidR="001D47D6" w:rsidRPr="00807A69">
            <w:rPr>
              <w:rFonts w:cstheme="minorHAnsi"/>
              <w:color w:val="111111"/>
              <w:sz w:val="24"/>
              <w:szCs w:val="24"/>
            </w:rPr>
            <w:fldChar w:fldCharType="begin"/>
          </w:r>
          <w:r w:rsidR="001D47D6" w:rsidRPr="00807A69">
            <w:rPr>
              <w:rFonts w:cstheme="minorHAnsi"/>
              <w:color w:val="111111"/>
              <w:sz w:val="24"/>
              <w:szCs w:val="24"/>
            </w:rPr>
            <w:instrText xml:space="preserve"> CITATION Mat13 \l 2057 </w:instrText>
          </w:r>
          <w:r w:rsidR="001D47D6" w:rsidRPr="00807A69">
            <w:rPr>
              <w:rFonts w:cstheme="minorHAnsi"/>
              <w:color w:val="111111"/>
              <w:sz w:val="24"/>
              <w:szCs w:val="24"/>
            </w:rPr>
            <w:fldChar w:fldCharType="separate"/>
          </w:r>
          <w:r w:rsidR="001D47D6" w:rsidRPr="00807A69">
            <w:rPr>
              <w:rFonts w:cstheme="minorHAnsi"/>
              <w:noProof/>
              <w:color w:val="111111"/>
              <w:sz w:val="24"/>
              <w:szCs w:val="24"/>
            </w:rPr>
            <w:t xml:space="preserve"> (Patches, 2013)</w:t>
          </w:r>
          <w:r w:rsidR="001D47D6" w:rsidRPr="00807A69">
            <w:rPr>
              <w:rFonts w:cstheme="minorHAnsi"/>
              <w:color w:val="111111"/>
              <w:sz w:val="24"/>
              <w:szCs w:val="24"/>
            </w:rPr>
            <w:fldChar w:fldCharType="end"/>
          </w:r>
        </w:sdtContent>
      </w:sdt>
      <w:r w:rsidR="003E15CB" w:rsidRPr="00807A69">
        <w:rPr>
          <w:rFonts w:cstheme="minorHAnsi"/>
          <w:color w:val="111111"/>
          <w:sz w:val="24"/>
          <w:szCs w:val="24"/>
        </w:rPr>
        <w:t xml:space="preserve">                                                           Step 3 and 4 are very transferrable with each other as they are melody and creatively based, step 3 being titled “Know when to strike on your own” and step 4 being “if they want melody, give it to them”. These in mind the composer has the option to show their own creativity while keeping the audience in mind and giving what the audience wants to hear. Step 5 refers to using old composing styles that we prevalent during the 60’s and 70’s and finally </w:t>
      </w:r>
      <w:r w:rsidR="00BD2AC0" w:rsidRPr="00807A69">
        <w:rPr>
          <w:rFonts w:cstheme="minorHAnsi"/>
          <w:color w:val="111111"/>
          <w:sz w:val="24"/>
          <w:szCs w:val="24"/>
        </w:rPr>
        <w:t xml:space="preserve">Steps 6 is titled “Be </w:t>
      </w:r>
      <w:r w:rsidR="00BD2AC0" w:rsidRPr="00807A69">
        <w:rPr>
          <w:rFonts w:cstheme="minorHAnsi"/>
          <w:color w:val="111111"/>
          <w:sz w:val="24"/>
          <w:szCs w:val="24"/>
        </w:rPr>
        <w:lastRenderedPageBreak/>
        <w:t xml:space="preserve">Quick” and is about trusting your heart when working under the pressure of time and deadlines, if you feel that what you have composed is right, do not chance and trust your abilities. </w:t>
      </w:r>
      <w:sdt>
        <w:sdtPr>
          <w:rPr>
            <w:rFonts w:cstheme="minorHAnsi"/>
            <w:color w:val="111111"/>
            <w:sz w:val="24"/>
            <w:szCs w:val="24"/>
          </w:rPr>
          <w:id w:val="-2069336548"/>
          <w:citation/>
        </w:sdtPr>
        <w:sdtEndPr/>
        <w:sdtContent>
          <w:r w:rsidR="00BD2AC0" w:rsidRPr="00807A69">
            <w:rPr>
              <w:rFonts w:cstheme="minorHAnsi"/>
              <w:color w:val="111111"/>
              <w:sz w:val="24"/>
              <w:szCs w:val="24"/>
            </w:rPr>
            <w:fldChar w:fldCharType="begin"/>
          </w:r>
          <w:r w:rsidR="00BD2AC0" w:rsidRPr="00807A69">
            <w:rPr>
              <w:rFonts w:cstheme="minorHAnsi"/>
              <w:color w:val="111111"/>
              <w:sz w:val="24"/>
              <w:szCs w:val="24"/>
            </w:rPr>
            <w:instrText xml:space="preserve"> CITATION Mat13 \l 2057 </w:instrText>
          </w:r>
          <w:r w:rsidR="00BD2AC0" w:rsidRPr="00807A69">
            <w:rPr>
              <w:rFonts w:cstheme="minorHAnsi"/>
              <w:color w:val="111111"/>
              <w:sz w:val="24"/>
              <w:szCs w:val="24"/>
            </w:rPr>
            <w:fldChar w:fldCharType="separate"/>
          </w:r>
          <w:r w:rsidR="00BD2AC0" w:rsidRPr="00807A69">
            <w:rPr>
              <w:rFonts w:cstheme="minorHAnsi"/>
              <w:noProof/>
              <w:color w:val="111111"/>
              <w:sz w:val="24"/>
              <w:szCs w:val="24"/>
            </w:rPr>
            <w:t>(Patches, 2013)</w:t>
          </w:r>
          <w:r w:rsidR="00BD2AC0" w:rsidRPr="00807A69">
            <w:rPr>
              <w:rFonts w:cstheme="minorHAnsi"/>
              <w:color w:val="111111"/>
              <w:sz w:val="24"/>
              <w:szCs w:val="24"/>
            </w:rPr>
            <w:fldChar w:fldCharType="end"/>
          </w:r>
        </w:sdtContent>
      </w:sdt>
      <w:r w:rsidR="00BD2AC0" w:rsidRPr="00807A69">
        <w:rPr>
          <w:rFonts w:cstheme="minorHAnsi"/>
          <w:color w:val="111111"/>
          <w:sz w:val="24"/>
          <w:szCs w:val="24"/>
        </w:rPr>
        <w:t xml:space="preserve"> </w:t>
      </w:r>
      <w:r w:rsidR="003E15CB" w:rsidRPr="00807A69">
        <w:rPr>
          <w:rFonts w:cstheme="minorHAnsi"/>
          <w:color w:val="111111"/>
          <w:sz w:val="24"/>
          <w:szCs w:val="24"/>
        </w:rPr>
        <w:t xml:space="preserve"> </w:t>
      </w:r>
    </w:p>
    <w:p w:rsidR="00B8083C" w:rsidRDefault="00B8083C" w:rsidP="00B8083C">
      <w:pPr>
        <w:rPr>
          <w:color w:val="FF0000"/>
        </w:rPr>
      </w:pPr>
    </w:p>
    <w:p w:rsidR="00E91B5C" w:rsidRDefault="00E91B5C" w:rsidP="00B8083C"/>
    <w:p w:rsidR="005A4AF3" w:rsidRDefault="005A4AF3" w:rsidP="00A90620">
      <w:pPr>
        <w:pStyle w:val="Title"/>
        <w:rPr>
          <w:color w:val="2F5496" w:themeColor="accent1" w:themeShade="BF"/>
        </w:rPr>
      </w:pPr>
    </w:p>
    <w:p w:rsidR="005A4AF3" w:rsidRDefault="005A4AF3" w:rsidP="00A90620">
      <w:pPr>
        <w:pStyle w:val="Title"/>
        <w:rPr>
          <w:color w:val="2F5496" w:themeColor="accent1" w:themeShade="BF"/>
        </w:rPr>
      </w:pPr>
    </w:p>
    <w:p w:rsidR="005A4AF3" w:rsidRDefault="005A4AF3" w:rsidP="00A90620">
      <w:pPr>
        <w:pStyle w:val="Title"/>
        <w:rPr>
          <w:color w:val="2F5496" w:themeColor="accent1" w:themeShade="BF"/>
        </w:rPr>
      </w:pPr>
    </w:p>
    <w:p w:rsidR="005A4AF3" w:rsidRDefault="005A4AF3"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807A69" w:rsidRDefault="00807A69" w:rsidP="00A90620">
      <w:pPr>
        <w:pStyle w:val="Title"/>
        <w:rPr>
          <w:color w:val="2F5496" w:themeColor="accent1" w:themeShade="BF"/>
        </w:rPr>
      </w:pPr>
    </w:p>
    <w:p w:rsidR="00B8083C" w:rsidRDefault="00A90620" w:rsidP="00A90620">
      <w:pPr>
        <w:pStyle w:val="Title"/>
        <w:rPr>
          <w:color w:val="2F5496" w:themeColor="accent1" w:themeShade="BF"/>
        </w:rPr>
      </w:pPr>
      <w:r>
        <w:rPr>
          <w:color w:val="2F5496" w:themeColor="accent1" w:themeShade="BF"/>
        </w:rPr>
        <w:lastRenderedPageBreak/>
        <w:t>Conclusion</w:t>
      </w:r>
    </w:p>
    <w:p w:rsidR="00807A69" w:rsidRPr="00807A69" w:rsidRDefault="00807A69" w:rsidP="00807A69"/>
    <w:p w:rsidR="0083678B" w:rsidRPr="00807A69" w:rsidRDefault="00F91BD2" w:rsidP="00807A69">
      <w:pPr>
        <w:spacing w:line="480" w:lineRule="auto"/>
        <w:jc w:val="both"/>
        <w:rPr>
          <w:sz w:val="24"/>
          <w:szCs w:val="24"/>
        </w:rPr>
      </w:pPr>
      <w:r w:rsidRPr="00807A69">
        <w:rPr>
          <w:sz w:val="24"/>
          <w:szCs w:val="24"/>
        </w:rPr>
        <w:t xml:space="preserve">This dissertation </w:t>
      </w:r>
      <w:r w:rsidR="00375D08" w:rsidRPr="00807A69">
        <w:rPr>
          <w:sz w:val="24"/>
          <w:szCs w:val="24"/>
        </w:rPr>
        <w:t xml:space="preserve">has discussed the various ways in which sound and audio stimuli is applied and perceived </w:t>
      </w:r>
      <w:r w:rsidR="0083678B" w:rsidRPr="00807A69">
        <w:rPr>
          <w:sz w:val="24"/>
          <w:szCs w:val="24"/>
        </w:rPr>
        <w:t>alongside</w:t>
      </w:r>
      <w:r w:rsidR="00375D08" w:rsidRPr="00807A69">
        <w:rPr>
          <w:sz w:val="24"/>
          <w:szCs w:val="24"/>
        </w:rPr>
        <w:t xml:space="preserve"> visual stimulus.</w:t>
      </w:r>
      <w:r w:rsidR="0083678B" w:rsidRPr="00807A69">
        <w:rPr>
          <w:sz w:val="24"/>
          <w:szCs w:val="24"/>
        </w:rPr>
        <w:t xml:space="preserve"> As Chapter 1 brought forth the idea of Resonance and Entrainment being a core cognitive process for a human to perceive audio and to be able to </w:t>
      </w:r>
      <w:r w:rsidR="0033101F" w:rsidRPr="00807A69">
        <w:rPr>
          <w:sz w:val="24"/>
          <w:szCs w:val="24"/>
        </w:rPr>
        <w:t>understand rhythm as a concept, the theories behind the cognitive process of sonic perception remain to be open to decision. Chapter 2 and the works of Michael Chion a French composer turned Synchresis expert discusses the complex correlation between Audio and Video. His ideas and research promote the importance of audio and video as a single entity. The relationship that these forms of media have together is one of the most important aspects of storytelling in film especially.</w:t>
      </w:r>
      <w:r w:rsidR="00E47313" w:rsidRPr="00807A69">
        <w:rPr>
          <w:sz w:val="24"/>
          <w:szCs w:val="24"/>
        </w:rPr>
        <w:t xml:space="preserve"> Along with the harmonious relationship that audio and video have. Michael Chion’s research also delves into the 3 listening modes, Casual, Semantic, and Reduced listening. These are categorisation for the 3 ways we cognitively process sound depending on the sounds origin or source. Casual listening being the most frequently used to determine the sounds origin or source. Reduced listening being the way in which we hear and concentrate on a sound due to its audible characteristic. And semantic listening is a speech based listening mode where our brain has processed that it is spoken word allowing our brain then to decipher</w:t>
      </w:r>
      <w:r w:rsidR="005247F5" w:rsidRPr="00807A69">
        <w:rPr>
          <w:sz w:val="24"/>
          <w:szCs w:val="24"/>
        </w:rPr>
        <w:t xml:space="preserve"> what has been said. Chapter 3 is about a slowly growing internet phenomenon that is ASMR, Auditory Sensory Meridian Response is the reaction our mind and body must sounds that have a certain timbre, for example; whispers, whispers contain a lot of high frequencies which may trigger certain parts of the brain causing a physical reaction; shivers, hair standing on end. In many cases ASMR is used as a calming method and has mood changing capabilities allowing the possibility of being used as treatments for mental illnesses.  The application of sound in modern media is </w:t>
      </w:r>
      <w:r w:rsidR="005247F5" w:rsidRPr="00807A69">
        <w:rPr>
          <w:sz w:val="24"/>
          <w:szCs w:val="24"/>
        </w:rPr>
        <w:lastRenderedPageBreak/>
        <w:t xml:space="preserve">present all around us without us even knowing. </w:t>
      </w:r>
      <w:r w:rsidR="005416E3" w:rsidRPr="00807A69">
        <w:rPr>
          <w:sz w:val="24"/>
          <w:szCs w:val="24"/>
        </w:rPr>
        <w:t xml:space="preserve">Michael Giacchino’s personal six-step guide to how he composes audio for his films allows an insight into the industry of sound design and film composition. The application and perception of sound in modern media has been discussed throughout this dissertation. Taking forward a lot of the research put into this piece of writing will allow endless possibilities of study within my field.  </w:t>
      </w:r>
    </w:p>
    <w:p w:rsidR="0083678B" w:rsidRDefault="0083678B" w:rsidP="00F91BD2"/>
    <w:p w:rsidR="0083678B" w:rsidRDefault="0083678B" w:rsidP="00F91BD2"/>
    <w:p w:rsidR="0083678B" w:rsidRDefault="0083678B" w:rsidP="00F91BD2"/>
    <w:p w:rsidR="0083678B" w:rsidRDefault="0083678B" w:rsidP="00F91BD2"/>
    <w:p w:rsidR="0083678B" w:rsidRDefault="0083678B" w:rsidP="00F91BD2"/>
    <w:p w:rsidR="00A90620" w:rsidRDefault="00A90620"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sdt>
      <w:sdtPr>
        <w:rPr>
          <w:rFonts w:asciiTheme="minorHAnsi" w:eastAsiaTheme="minorHAnsi" w:hAnsiTheme="minorHAnsi" w:cstheme="minorBidi"/>
          <w:color w:val="auto"/>
          <w:sz w:val="22"/>
          <w:szCs w:val="22"/>
        </w:rPr>
        <w:id w:val="1021507591"/>
        <w:docPartObj>
          <w:docPartGallery w:val="Bibliographies"/>
          <w:docPartUnique/>
        </w:docPartObj>
      </w:sdtPr>
      <w:sdtEndPr/>
      <w:sdtContent>
        <w:p w:rsidR="00807A69" w:rsidRDefault="00807A69" w:rsidP="00807A69">
          <w:pPr>
            <w:pStyle w:val="Heading1"/>
          </w:pPr>
        </w:p>
        <w:p w:rsidR="005416E3" w:rsidRDefault="008E60AE" w:rsidP="005416E3"/>
      </w:sdtContent>
    </w:sdt>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bookmarkStart w:id="6" w:name="_Toc500899009" w:displacedByCustomXml="next"/>
    <w:sdt>
      <w:sdtPr>
        <w:rPr>
          <w:rFonts w:asciiTheme="minorHAnsi" w:eastAsiaTheme="minorHAnsi" w:hAnsiTheme="minorHAnsi" w:cstheme="minorBidi"/>
          <w:color w:val="auto"/>
          <w:sz w:val="22"/>
          <w:szCs w:val="22"/>
        </w:rPr>
        <w:id w:val="1817297460"/>
        <w:docPartObj>
          <w:docPartGallery w:val="Bibliographies"/>
          <w:docPartUnique/>
        </w:docPartObj>
      </w:sdtPr>
      <w:sdtEndPr/>
      <w:sdtContent>
        <w:p w:rsidR="00807A69" w:rsidRDefault="00807A69">
          <w:pPr>
            <w:pStyle w:val="Heading1"/>
          </w:pPr>
          <w:r>
            <w:t>Bibliography</w:t>
          </w:r>
          <w:bookmarkEnd w:id="6"/>
        </w:p>
        <w:sdt>
          <w:sdtPr>
            <w:id w:val="111145805"/>
            <w:bibliography/>
          </w:sdtPr>
          <w:sdtEndPr/>
          <w:sdtContent>
            <w:p w:rsidR="00807A69" w:rsidRDefault="00807A69" w:rsidP="00807A69">
              <w:pPr>
                <w:pStyle w:val="Bibliography"/>
                <w:rPr>
                  <w:noProof/>
                  <w:sz w:val="24"/>
                  <w:szCs w:val="24"/>
                </w:rPr>
              </w:pPr>
              <w:r>
                <w:fldChar w:fldCharType="begin"/>
              </w:r>
              <w:r>
                <w:instrText xml:space="preserve"> BIBLIOGRAPHY </w:instrText>
              </w:r>
              <w:r>
                <w:fldChar w:fldCharType="separate"/>
              </w:r>
              <w:r>
                <w:rPr>
                  <w:noProof/>
                </w:rPr>
                <w:t xml:space="preserve">Andrew R.A Conway, M. J. K., 2009. </w:t>
              </w:r>
              <w:r>
                <w:rPr>
                  <w:i/>
                  <w:iCs/>
                  <w:noProof/>
                </w:rPr>
                <w:t xml:space="preserve">Science Direct. </w:t>
              </w:r>
              <w:r>
                <w:rPr>
                  <w:noProof/>
                </w:rPr>
                <w:t xml:space="preserve">[Online] </w:t>
              </w:r>
              <w:r>
                <w:rPr>
                  <w:noProof/>
                </w:rPr>
                <w:br/>
                <w:t xml:space="preserve">Available at: </w:t>
              </w:r>
              <w:r>
                <w:rPr>
                  <w:noProof/>
                  <w:u w:val="single"/>
                </w:rPr>
                <w:t>http://www.sciencedirect.com/topics/medicine-and-dentistry/dichotic-listening</w:t>
              </w:r>
              <w:r>
                <w:rPr>
                  <w:noProof/>
                </w:rPr>
                <w:br/>
                <w:t>[Accessed 13 11 2017].</w:t>
              </w:r>
            </w:p>
            <w:p w:rsidR="00807A69" w:rsidRDefault="00807A69" w:rsidP="00807A69">
              <w:pPr>
                <w:pStyle w:val="Bibliography"/>
                <w:rPr>
                  <w:noProof/>
                </w:rPr>
              </w:pPr>
              <w:r>
                <w:rPr>
                  <w:noProof/>
                </w:rPr>
                <w:t xml:space="preserve">Chion, M., 1991. The Audio Visual Contract. In: C. Gorban, ed. </w:t>
              </w:r>
              <w:r>
                <w:rPr>
                  <w:i/>
                  <w:iCs/>
                  <w:noProof/>
                </w:rPr>
                <w:t xml:space="preserve">Audio Vision- Sound on Screen. </w:t>
              </w:r>
              <w:r>
                <w:rPr>
                  <w:noProof/>
                </w:rPr>
                <w:t>New York: Columbia University Press, pp. 37, 38.</w:t>
              </w:r>
            </w:p>
            <w:p w:rsidR="00807A69" w:rsidRDefault="00807A69" w:rsidP="00807A69">
              <w:pPr>
                <w:pStyle w:val="Bibliography"/>
                <w:rPr>
                  <w:noProof/>
                </w:rPr>
              </w:pPr>
              <w:r>
                <w:rPr>
                  <w:noProof/>
                </w:rPr>
                <w:t xml:space="preserve">Chion, M., 1991. Value Added by Music. In: C. Gorbman, ed. </w:t>
              </w:r>
              <w:r>
                <w:rPr>
                  <w:i/>
                  <w:iCs/>
                  <w:noProof/>
                </w:rPr>
                <w:t xml:space="preserve">Audio Vision- Sound on Screen. </w:t>
              </w:r>
              <w:r>
                <w:rPr>
                  <w:noProof/>
                </w:rPr>
                <w:t>New York: Columbia University Press, p. 8.</w:t>
              </w:r>
            </w:p>
            <w:p w:rsidR="00807A69" w:rsidRDefault="00807A69" w:rsidP="00807A69">
              <w:pPr>
                <w:pStyle w:val="Bibliography"/>
                <w:rPr>
                  <w:noProof/>
                </w:rPr>
              </w:pPr>
              <w:r>
                <w:rPr>
                  <w:noProof/>
                </w:rPr>
                <w:t xml:space="preserve">Chion, M., 1994. In: C. Gorbman, ed. </w:t>
              </w:r>
              <w:r>
                <w:rPr>
                  <w:i/>
                  <w:iCs/>
                  <w:noProof/>
                </w:rPr>
                <w:t xml:space="preserve">Audio Vision- Sound on screen . </w:t>
              </w:r>
              <w:r>
                <w:rPr>
                  <w:noProof/>
                </w:rPr>
                <w:t>New York: Columbia University Press, p. 8.</w:t>
              </w:r>
            </w:p>
            <w:p w:rsidR="00807A69" w:rsidRDefault="00807A69" w:rsidP="00807A69">
              <w:pPr>
                <w:pStyle w:val="Bibliography"/>
                <w:rPr>
                  <w:noProof/>
                </w:rPr>
              </w:pPr>
              <w:r>
                <w:rPr>
                  <w:noProof/>
                </w:rPr>
                <w:t xml:space="preserve">Chion, M., 1994. </w:t>
              </w:r>
              <w:r>
                <w:rPr>
                  <w:i/>
                  <w:iCs/>
                  <w:noProof/>
                </w:rPr>
                <w:t xml:space="preserve">Audio - Vision, sound on screen. </w:t>
              </w:r>
              <w:r>
                <w:rPr>
                  <w:noProof/>
                </w:rPr>
                <w:t>14th ed. New York: Columbia University Press.</w:t>
              </w:r>
            </w:p>
            <w:p w:rsidR="00807A69" w:rsidRDefault="00807A69" w:rsidP="00807A69">
              <w:pPr>
                <w:pStyle w:val="Bibliography"/>
                <w:rPr>
                  <w:noProof/>
                </w:rPr>
              </w:pPr>
              <w:r>
                <w:rPr>
                  <w:noProof/>
                </w:rPr>
                <w:t xml:space="preserve">Chion, M., 1994. The Three Listening Modes. In: C. Gorbman, ed. </w:t>
              </w:r>
              <w:r>
                <w:rPr>
                  <w:i/>
                  <w:iCs/>
                  <w:noProof/>
                </w:rPr>
                <w:t xml:space="preserve">Audio Vision Sound on Screen . </w:t>
              </w:r>
              <w:r>
                <w:rPr>
                  <w:noProof/>
                </w:rPr>
                <w:t>New York: Columbia University Press, pp. 25-34.</w:t>
              </w:r>
            </w:p>
            <w:p w:rsidR="00807A69" w:rsidRDefault="00807A69" w:rsidP="00807A69">
              <w:pPr>
                <w:pStyle w:val="Bibliography"/>
                <w:rPr>
                  <w:noProof/>
                </w:rPr>
              </w:pPr>
              <w:r>
                <w:rPr>
                  <w:noProof/>
                </w:rPr>
                <w:t xml:space="preserve">D, D. C. R. P., 2015. </w:t>
              </w:r>
              <w:r>
                <w:rPr>
                  <w:i/>
                  <w:iCs/>
                  <w:noProof/>
                </w:rPr>
                <w:t xml:space="preserve">ASMR University. </w:t>
              </w:r>
              <w:r>
                <w:rPr>
                  <w:noProof/>
                </w:rPr>
                <w:t xml:space="preserve">[Online] </w:t>
              </w:r>
              <w:r>
                <w:rPr>
                  <w:noProof/>
                </w:rPr>
                <w:br/>
                <w:t xml:space="preserve">Available at: </w:t>
              </w:r>
              <w:r>
                <w:rPr>
                  <w:noProof/>
                  <w:u w:val="single"/>
                </w:rPr>
                <w:t>https://asmruniversity.com/voices-asmr-stress-anxiety/</w:t>
              </w:r>
              <w:r>
                <w:rPr>
                  <w:noProof/>
                </w:rPr>
                <w:br/>
                <w:t>[Accessed 22 11 2017].</w:t>
              </w:r>
            </w:p>
            <w:p w:rsidR="00807A69" w:rsidRDefault="00807A69" w:rsidP="00807A69">
              <w:pPr>
                <w:pStyle w:val="Bibliography"/>
                <w:rPr>
                  <w:noProof/>
                </w:rPr>
              </w:pPr>
              <w:r>
                <w:rPr>
                  <w:noProof/>
                </w:rPr>
                <w:t xml:space="preserve">Edward W. Large, P. M. G., 2015 . </w:t>
              </w:r>
              <w:r>
                <w:rPr>
                  <w:i/>
                  <w:iCs/>
                  <w:noProof/>
                </w:rPr>
                <w:t xml:space="preserve">Spontaneous Tempo and Rhythmic Entrainment in a Bonobo. </w:t>
              </w:r>
              <w:r>
                <w:rPr>
                  <w:noProof/>
                </w:rPr>
                <w:t>s.l.:s.n.</w:t>
              </w:r>
            </w:p>
            <w:p w:rsidR="00807A69" w:rsidRDefault="00807A69" w:rsidP="00807A69">
              <w:pPr>
                <w:pStyle w:val="Bibliography"/>
                <w:rPr>
                  <w:noProof/>
                </w:rPr>
              </w:pPr>
              <w:r>
                <w:rPr>
                  <w:noProof/>
                </w:rPr>
                <w:t xml:space="preserve">Emma L. Barratt, C. S. N. J. D., 2017. </w:t>
              </w:r>
              <w:r>
                <w:rPr>
                  <w:i/>
                  <w:iCs/>
                  <w:noProof/>
                </w:rPr>
                <w:t xml:space="preserve">Sensory determinants of the autonomous sensory meridian response (ASMR): understanding the triggers. </w:t>
              </w:r>
              <w:r>
                <w:rPr>
                  <w:noProof/>
                </w:rPr>
                <w:t>s.l.:s.n.</w:t>
              </w:r>
            </w:p>
            <w:p w:rsidR="00807A69" w:rsidRDefault="00807A69" w:rsidP="00807A69">
              <w:pPr>
                <w:pStyle w:val="Bibliography"/>
                <w:rPr>
                  <w:noProof/>
                </w:rPr>
              </w:pPr>
              <w:r>
                <w:rPr>
                  <w:noProof/>
                </w:rPr>
                <w:t xml:space="preserve">Figure, C. P., 2016. </w:t>
              </w:r>
              <w:r>
                <w:rPr>
                  <w:i/>
                  <w:iCs/>
                  <w:noProof/>
                </w:rPr>
                <w:t xml:space="preserve">RedRum. </w:t>
              </w:r>
              <w:r>
                <w:rPr>
                  <w:noProof/>
                </w:rPr>
                <w:t>[Sound Recording] (DOOM).</w:t>
              </w:r>
            </w:p>
            <w:p w:rsidR="00807A69" w:rsidRDefault="00807A69" w:rsidP="00807A69">
              <w:pPr>
                <w:pStyle w:val="Bibliography"/>
                <w:rPr>
                  <w:noProof/>
                </w:rPr>
              </w:pPr>
              <w:r>
                <w:rPr>
                  <w:noProof/>
                </w:rPr>
                <w:t xml:space="preserve">Leeds, J., n.d. </w:t>
              </w:r>
              <w:r>
                <w:rPr>
                  <w:i/>
                  <w:iCs/>
                  <w:noProof/>
                </w:rPr>
                <w:t xml:space="preserve">The Power of sound.. </w:t>
              </w:r>
              <w:r>
                <w:rPr>
                  <w:noProof/>
                </w:rPr>
                <w:t xml:space="preserve">[Online] </w:t>
              </w:r>
              <w:r>
                <w:rPr>
                  <w:noProof/>
                </w:rPr>
                <w:br/>
                <w:t xml:space="preserve">Available at: </w:t>
              </w:r>
              <w:r>
                <w:rPr>
                  <w:noProof/>
                  <w:u w:val="single"/>
                </w:rPr>
                <w:t>http://thepowerofsound.net/psychoacoustics-defined/</w:t>
              </w:r>
              <w:r>
                <w:rPr>
                  <w:noProof/>
                </w:rPr>
                <w:br/>
                <w:t>[Accessed 07 november 2017].</w:t>
              </w:r>
            </w:p>
            <w:p w:rsidR="00807A69" w:rsidRDefault="00807A69" w:rsidP="00807A69">
              <w:pPr>
                <w:pStyle w:val="Bibliography"/>
                <w:rPr>
                  <w:noProof/>
                </w:rPr>
              </w:pPr>
              <w:r>
                <w:rPr>
                  <w:noProof/>
                </w:rPr>
                <w:t xml:space="preserve">McLeod, S., 2008. </w:t>
              </w:r>
              <w:r>
                <w:rPr>
                  <w:i/>
                  <w:iCs/>
                  <w:noProof/>
                </w:rPr>
                <w:t xml:space="preserve">Simply Psychology. </w:t>
              </w:r>
              <w:r>
                <w:rPr>
                  <w:noProof/>
                </w:rPr>
                <w:t xml:space="preserve">[Online] </w:t>
              </w:r>
              <w:r>
                <w:rPr>
                  <w:noProof/>
                </w:rPr>
                <w:br/>
                <w:t xml:space="preserve">Available at: </w:t>
              </w:r>
              <w:r>
                <w:rPr>
                  <w:noProof/>
                  <w:u w:val="single"/>
                </w:rPr>
                <w:t>https://www.simplypsychology.org/attention-models.html</w:t>
              </w:r>
              <w:r>
                <w:rPr>
                  <w:noProof/>
                </w:rPr>
                <w:br/>
                <w:t>[Accessed 12 12 2017].</w:t>
              </w:r>
            </w:p>
            <w:p w:rsidR="00807A69" w:rsidRDefault="00807A69" w:rsidP="00807A69">
              <w:pPr>
                <w:pStyle w:val="Bibliography"/>
                <w:rPr>
                  <w:noProof/>
                </w:rPr>
              </w:pPr>
              <w:r>
                <w:rPr>
                  <w:noProof/>
                </w:rPr>
                <w:t xml:space="preserve">McLeod, S., 2008. </w:t>
              </w:r>
              <w:r>
                <w:rPr>
                  <w:i/>
                  <w:iCs/>
                  <w:noProof/>
                </w:rPr>
                <w:t xml:space="preserve">SimplyPsychology. </w:t>
              </w:r>
              <w:r>
                <w:rPr>
                  <w:noProof/>
                </w:rPr>
                <w:t xml:space="preserve">[Online] </w:t>
              </w:r>
              <w:r>
                <w:rPr>
                  <w:noProof/>
                </w:rPr>
                <w:br/>
                <w:t xml:space="preserve">Available at: </w:t>
              </w:r>
              <w:r>
                <w:rPr>
                  <w:noProof/>
                  <w:u w:val="single"/>
                </w:rPr>
                <w:t>https://www.simplypsychology.org/attention-models.html</w:t>
              </w:r>
              <w:r>
                <w:rPr>
                  <w:noProof/>
                </w:rPr>
                <w:br/>
                <w:t>[Accessed 13 11 2017].</w:t>
              </w:r>
            </w:p>
            <w:p w:rsidR="00807A69" w:rsidRDefault="00807A69" w:rsidP="00807A69">
              <w:pPr>
                <w:pStyle w:val="Bibliography"/>
                <w:rPr>
                  <w:noProof/>
                </w:rPr>
              </w:pPr>
              <w:r>
                <w:rPr>
                  <w:noProof/>
                </w:rPr>
                <w:t xml:space="preserve">Mind, n.d. </w:t>
              </w:r>
              <w:r>
                <w:rPr>
                  <w:i/>
                  <w:iCs/>
                  <w:noProof/>
                </w:rPr>
                <w:t xml:space="preserve">Understanding Anxiety and Panic Attacks. </w:t>
              </w:r>
              <w:r>
                <w:rPr>
                  <w:noProof/>
                </w:rPr>
                <w:t>s.l.:s.n.</w:t>
              </w:r>
            </w:p>
            <w:p w:rsidR="00807A69" w:rsidRDefault="00807A69" w:rsidP="00807A69">
              <w:pPr>
                <w:pStyle w:val="Bibliography"/>
                <w:rPr>
                  <w:noProof/>
                </w:rPr>
              </w:pPr>
              <w:r>
                <w:rPr>
                  <w:noProof/>
                </w:rPr>
                <w:t xml:space="preserve">Patches, M., 2013. </w:t>
              </w:r>
              <w:r>
                <w:rPr>
                  <w:i/>
                  <w:iCs/>
                  <w:noProof/>
                </w:rPr>
                <w:t xml:space="preserve">How to Compose a Killer Film Score. </w:t>
              </w:r>
              <w:r>
                <w:rPr>
                  <w:noProof/>
                </w:rPr>
                <w:t xml:space="preserve">[Online] </w:t>
              </w:r>
              <w:r>
                <w:rPr>
                  <w:noProof/>
                </w:rPr>
                <w:br/>
                <w:t xml:space="preserve">Available at: </w:t>
              </w:r>
              <w:r>
                <w:rPr>
                  <w:noProof/>
                  <w:u w:val="single"/>
                </w:rPr>
                <w:t>http://www.vulture.com/2013/10/michael-giacchino-how-to-score-a-movie.html</w:t>
              </w:r>
              <w:r>
                <w:rPr>
                  <w:noProof/>
                </w:rPr>
                <w:br/>
                <w:t>[Accessed 12 December 2017].</w:t>
              </w:r>
            </w:p>
            <w:p w:rsidR="00807A69" w:rsidRDefault="00807A69" w:rsidP="00807A69">
              <w:pPr>
                <w:pStyle w:val="Bibliography"/>
                <w:rPr>
                  <w:noProof/>
                </w:rPr>
              </w:pPr>
              <w:r>
                <w:rPr>
                  <w:i/>
                  <w:iCs/>
                  <w:noProof/>
                </w:rPr>
                <w:t xml:space="preserve">Pearl Harbour. </w:t>
              </w:r>
              <w:r>
                <w:rPr>
                  <w:noProof/>
                </w:rPr>
                <w:t>2001. [Film] Directed by Michael Bay. United States of America: Touch Stone Pictures, Jerry Bruckheimer Productions.</w:t>
              </w:r>
            </w:p>
            <w:p w:rsidR="00807A69" w:rsidRDefault="00807A69" w:rsidP="00807A69">
              <w:pPr>
                <w:pStyle w:val="Bibliography"/>
                <w:rPr>
                  <w:noProof/>
                </w:rPr>
              </w:pPr>
              <w:r>
                <w:rPr>
                  <w:noProof/>
                </w:rPr>
                <w:t xml:space="preserve">PTSD, N. C. f., 2017. </w:t>
              </w:r>
              <w:r>
                <w:rPr>
                  <w:i/>
                  <w:iCs/>
                  <w:noProof/>
                </w:rPr>
                <w:t xml:space="preserve">Understanding PTSD and PTSD Treatment. </w:t>
              </w:r>
              <w:r>
                <w:rPr>
                  <w:noProof/>
                </w:rPr>
                <w:t>Vancouver: s.n.</w:t>
              </w:r>
            </w:p>
            <w:p w:rsidR="00807A69" w:rsidRDefault="00807A69" w:rsidP="00807A69">
              <w:pPr>
                <w:pStyle w:val="Bibliography"/>
                <w:rPr>
                  <w:noProof/>
                </w:rPr>
              </w:pPr>
              <w:r>
                <w:rPr>
                  <w:noProof/>
                </w:rPr>
                <w:lastRenderedPageBreak/>
                <w:t xml:space="preserve">Richard, D. C., 2014. </w:t>
              </w:r>
              <w:r>
                <w:rPr>
                  <w:i/>
                  <w:iCs/>
                  <w:noProof/>
                </w:rPr>
                <w:t xml:space="preserve">ASMR University. </w:t>
              </w:r>
              <w:r>
                <w:rPr>
                  <w:noProof/>
                </w:rPr>
                <w:t xml:space="preserve">[Online] </w:t>
              </w:r>
              <w:r>
                <w:rPr>
                  <w:noProof/>
                </w:rPr>
                <w:br/>
                <w:t xml:space="preserve">Available at: </w:t>
              </w:r>
              <w:r>
                <w:rPr>
                  <w:noProof/>
                  <w:u w:val="single"/>
                </w:rPr>
                <w:t>https://asmruniversity.com/origin-theory-of-asmr/</w:t>
              </w:r>
              <w:r>
                <w:rPr>
                  <w:noProof/>
                </w:rPr>
                <w:br/>
                <w:t>[Accessed 07 november 2017].</w:t>
              </w:r>
            </w:p>
            <w:p w:rsidR="00807A69" w:rsidRDefault="00807A69" w:rsidP="00807A69">
              <w:pPr>
                <w:pStyle w:val="Bibliography"/>
                <w:rPr>
                  <w:noProof/>
                </w:rPr>
              </w:pPr>
              <w:r>
                <w:rPr>
                  <w:i/>
                  <w:iCs/>
                  <w:noProof/>
                </w:rPr>
                <w:t xml:space="preserve">Sensory determinants of the autonomous sensory meridian response (ASMR): understanding the triggers </w:t>
              </w:r>
              <w:r>
                <w:rPr>
                  <w:noProof/>
                </w:rPr>
                <w:t xml:space="preserve">(2017) Emma L. Barratt, Charles Spence, Nick J. Davies . </w:t>
              </w:r>
            </w:p>
            <w:p w:rsidR="00807A69" w:rsidRDefault="00807A69" w:rsidP="00807A69">
              <w:pPr>
                <w:pStyle w:val="Bibliography"/>
                <w:rPr>
                  <w:noProof/>
                </w:rPr>
              </w:pPr>
              <w:r>
                <w:rPr>
                  <w:i/>
                  <w:iCs/>
                  <w:noProof/>
                </w:rPr>
                <w:t xml:space="preserve">Spontaneous Tempo and Rhythmic Entrainment in a bonobo </w:t>
              </w:r>
              <w:r>
                <w:rPr>
                  <w:noProof/>
                </w:rPr>
                <w:t xml:space="preserve">(2015) Edward W. Large and Patricia M. Gray. </w:t>
              </w:r>
            </w:p>
            <w:p w:rsidR="00807A69" w:rsidRDefault="00807A69" w:rsidP="00807A69">
              <w:pPr>
                <w:pStyle w:val="Bibliography"/>
                <w:rPr>
                  <w:noProof/>
                </w:rPr>
              </w:pPr>
              <w:r>
                <w:rPr>
                  <w:i/>
                  <w:iCs/>
                  <w:noProof/>
                </w:rPr>
                <w:t xml:space="preserve">The Shining. </w:t>
              </w:r>
              <w:r>
                <w:rPr>
                  <w:noProof/>
                </w:rPr>
                <w:t>1980. [Film] Directed by Stanley Kubrick. United States of America, United kingdom: The Producer Circle Company, Peregrine Productions, Hawk Films.</w:t>
              </w:r>
            </w:p>
            <w:p w:rsidR="00807A69" w:rsidRDefault="00807A69" w:rsidP="00807A69">
              <w:pPr>
                <w:pStyle w:val="Bibliography"/>
                <w:rPr>
                  <w:noProof/>
                </w:rPr>
              </w:pPr>
              <w:r>
                <w:rPr>
                  <w:i/>
                  <w:iCs/>
                  <w:noProof/>
                </w:rPr>
                <w:t xml:space="preserve">Up. </w:t>
              </w:r>
              <w:r>
                <w:rPr>
                  <w:noProof/>
                </w:rPr>
                <w:t>2009. [Film] Directed by Pete Docter. United States of America: Walt Disney Pictures, Pixar Animation Studios.</w:t>
              </w:r>
            </w:p>
            <w:p w:rsidR="00807A69" w:rsidRDefault="00807A69" w:rsidP="00807A69">
              <w:pPr>
                <w:pStyle w:val="Bibliography"/>
                <w:rPr>
                  <w:noProof/>
                </w:rPr>
              </w:pPr>
              <w:r>
                <w:rPr>
                  <w:noProof/>
                </w:rPr>
                <w:t xml:space="preserve">Wilde, O., 1889. Oscar Wilde- The Decay of lying. In: </w:t>
              </w:r>
              <w:r>
                <w:rPr>
                  <w:i/>
                  <w:iCs/>
                  <w:noProof/>
                </w:rPr>
                <w:t xml:space="preserve">The Decay of Lying. </w:t>
              </w:r>
              <w:r>
                <w:rPr>
                  <w:noProof/>
                </w:rPr>
                <w:t>s.l.:s.n., p. 17.</w:t>
              </w:r>
            </w:p>
            <w:p w:rsidR="00807A69" w:rsidRDefault="00807A69" w:rsidP="00807A69">
              <w:pPr>
                <w:pStyle w:val="Bibliography"/>
                <w:rPr>
                  <w:noProof/>
                </w:rPr>
              </w:pPr>
              <w:r>
                <w:rPr>
                  <w:noProof/>
                </w:rPr>
                <w:t xml:space="preserve">Yue, C., 2013. </w:t>
              </w:r>
              <w:r>
                <w:rPr>
                  <w:i/>
                  <w:iCs/>
                  <w:noProof/>
                </w:rPr>
                <w:t xml:space="preserve">YouTube. </w:t>
              </w:r>
              <w:r>
                <w:rPr>
                  <w:noProof/>
                </w:rPr>
                <w:t xml:space="preserve">[Online] </w:t>
              </w:r>
              <w:r>
                <w:rPr>
                  <w:noProof/>
                </w:rPr>
                <w:br/>
                <w:t xml:space="preserve">Available at: </w:t>
              </w:r>
              <w:r>
                <w:rPr>
                  <w:noProof/>
                  <w:u w:val="single"/>
                </w:rPr>
                <w:t>https://www.youtube.com/watch?v=qpsaHE_uZic</w:t>
              </w:r>
              <w:r>
                <w:rPr>
                  <w:noProof/>
                </w:rPr>
                <w:br/>
                <w:t>[Accessed 13 11 2017].</w:t>
              </w:r>
            </w:p>
            <w:p w:rsidR="00807A69" w:rsidRDefault="00807A69" w:rsidP="00807A69">
              <w:r>
                <w:rPr>
                  <w:b/>
                  <w:bCs/>
                  <w:noProof/>
                </w:rPr>
                <w:fldChar w:fldCharType="end"/>
              </w:r>
            </w:p>
          </w:sdtContent>
        </w:sdt>
      </w:sdtContent>
    </w:sdt>
    <w:p w:rsidR="005416E3" w:rsidRDefault="005416E3"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p w:rsidR="00807A69" w:rsidRDefault="00807A69" w:rsidP="00A90620">
      <w:pPr>
        <w:rPr>
          <w:color w:val="FF0000"/>
        </w:rPr>
      </w:pPr>
    </w:p>
    <w:bookmarkStart w:id="7" w:name="_Toc500899010" w:displacedByCustomXml="next"/>
    <w:sdt>
      <w:sdtPr>
        <w:rPr>
          <w:rFonts w:asciiTheme="minorHAnsi" w:eastAsiaTheme="minorHAnsi" w:hAnsiTheme="minorHAnsi" w:cstheme="minorBidi"/>
          <w:color w:val="auto"/>
          <w:sz w:val="22"/>
          <w:szCs w:val="22"/>
        </w:rPr>
        <w:id w:val="1558132497"/>
        <w:docPartObj>
          <w:docPartGallery w:val="Bibliographies"/>
          <w:docPartUnique/>
        </w:docPartObj>
      </w:sdtPr>
      <w:sdtEndPr/>
      <w:sdtContent>
        <w:p w:rsidR="00807A69" w:rsidRDefault="00807A69">
          <w:pPr>
            <w:pStyle w:val="Heading1"/>
          </w:pPr>
          <w:r>
            <w:t>References</w:t>
          </w:r>
          <w:bookmarkEnd w:id="7"/>
        </w:p>
        <w:sdt>
          <w:sdtPr>
            <w:id w:val="-573587230"/>
            <w:bibliography/>
          </w:sdtPr>
          <w:sdtEndPr/>
          <w:sdtContent>
            <w:p w:rsidR="00807A69" w:rsidRDefault="00807A69" w:rsidP="00807A69">
              <w:pPr>
                <w:pStyle w:val="Bibliography"/>
                <w:rPr>
                  <w:noProof/>
                  <w:sz w:val="24"/>
                  <w:szCs w:val="24"/>
                </w:rPr>
              </w:pPr>
              <w:r>
                <w:fldChar w:fldCharType="begin"/>
              </w:r>
              <w:r>
                <w:instrText xml:space="preserve"> BIBLIOGRAPHY </w:instrText>
              </w:r>
              <w:r>
                <w:fldChar w:fldCharType="separate"/>
              </w:r>
              <w:r>
                <w:rPr>
                  <w:noProof/>
                </w:rPr>
                <w:t xml:space="preserve">Andrew R.A Conway, M. J. K., 2009. </w:t>
              </w:r>
              <w:r>
                <w:rPr>
                  <w:i/>
                  <w:iCs/>
                  <w:noProof/>
                </w:rPr>
                <w:t xml:space="preserve">Science Direct. </w:t>
              </w:r>
              <w:r>
                <w:rPr>
                  <w:noProof/>
                </w:rPr>
                <w:t xml:space="preserve">[Online] </w:t>
              </w:r>
              <w:r>
                <w:rPr>
                  <w:noProof/>
                </w:rPr>
                <w:br/>
                <w:t xml:space="preserve">Available at: </w:t>
              </w:r>
              <w:r>
                <w:rPr>
                  <w:noProof/>
                  <w:u w:val="single"/>
                </w:rPr>
                <w:t>http://www.sciencedirect.com/topics/medicine-and-dentistry/dichotic-listening</w:t>
              </w:r>
              <w:r>
                <w:rPr>
                  <w:noProof/>
                </w:rPr>
                <w:br/>
                <w:t>[Accessed 13 11 2017].</w:t>
              </w:r>
            </w:p>
            <w:p w:rsidR="00807A69" w:rsidRDefault="00807A69" w:rsidP="00807A69">
              <w:pPr>
                <w:pStyle w:val="Bibliography"/>
                <w:rPr>
                  <w:noProof/>
                </w:rPr>
              </w:pPr>
              <w:r>
                <w:rPr>
                  <w:noProof/>
                </w:rPr>
                <w:t xml:space="preserve">Chion, M., 1991. The Audio Visual Contract. In: C. Gorban, ed. </w:t>
              </w:r>
              <w:r>
                <w:rPr>
                  <w:i/>
                  <w:iCs/>
                  <w:noProof/>
                </w:rPr>
                <w:t xml:space="preserve">Audio Vision- Sound on Screen. </w:t>
              </w:r>
              <w:r>
                <w:rPr>
                  <w:noProof/>
                </w:rPr>
                <w:t>New York: Columbia University Press, pp. 37, 38.</w:t>
              </w:r>
            </w:p>
            <w:p w:rsidR="00807A69" w:rsidRDefault="00807A69" w:rsidP="00807A69">
              <w:pPr>
                <w:pStyle w:val="Bibliography"/>
                <w:rPr>
                  <w:noProof/>
                </w:rPr>
              </w:pPr>
              <w:r>
                <w:rPr>
                  <w:noProof/>
                </w:rPr>
                <w:t xml:space="preserve">Chion, M., 1991. Value Added by Music. In: C. Gorbman, ed. </w:t>
              </w:r>
              <w:r>
                <w:rPr>
                  <w:i/>
                  <w:iCs/>
                  <w:noProof/>
                </w:rPr>
                <w:t xml:space="preserve">Audio Vision- Sound on Screen. </w:t>
              </w:r>
              <w:r>
                <w:rPr>
                  <w:noProof/>
                </w:rPr>
                <w:t>New York: Columbia University Press, p. 8.</w:t>
              </w:r>
            </w:p>
            <w:p w:rsidR="00807A69" w:rsidRDefault="00807A69" w:rsidP="00807A69">
              <w:pPr>
                <w:pStyle w:val="Bibliography"/>
                <w:rPr>
                  <w:noProof/>
                </w:rPr>
              </w:pPr>
              <w:r>
                <w:rPr>
                  <w:noProof/>
                </w:rPr>
                <w:t xml:space="preserve">Chion, M., 1994. In: C. Gorbman, ed. </w:t>
              </w:r>
              <w:r>
                <w:rPr>
                  <w:i/>
                  <w:iCs/>
                  <w:noProof/>
                </w:rPr>
                <w:t xml:space="preserve">Audio Vision- Sound on screen . </w:t>
              </w:r>
              <w:r>
                <w:rPr>
                  <w:noProof/>
                </w:rPr>
                <w:t>New York: Columbia University Press, p. 8.</w:t>
              </w:r>
            </w:p>
            <w:p w:rsidR="00807A69" w:rsidRDefault="00807A69" w:rsidP="00807A69">
              <w:pPr>
                <w:pStyle w:val="Bibliography"/>
                <w:rPr>
                  <w:noProof/>
                </w:rPr>
              </w:pPr>
              <w:r>
                <w:rPr>
                  <w:noProof/>
                </w:rPr>
                <w:t xml:space="preserve">Chion, M., 1994. </w:t>
              </w:r>
              <w:r>
                <w:rPr>
                  <w:i/>
                  <w:iCs/>
                  <w:noProof/>
                </w:rPr>
                <w:t xml:space="preserve">Audio - Vision, sound on screen. </w:t>
              </w:r>
              <w:r>
                <w:rPr>
                  <w:noProof/>
                </w:rPr>
                <w:t>14th ed. New York: Columbia University Press.</w:t>
              </w:r>
            </w:p>
            <w:p w:rsidR="00807A69" w:rsidRDefault="00807A69" w:rsidP="00807A69">
              <w:pPr>
                <w:pStyle w:val="Bibliography"/>
                <w:rPr>
                  <w:noProof/>
                </w:rPr>
              </w:pPr>
              <w:r>
                <w:rPr>
                  <w:noProof/>
                </w:rPr>
                <w:t xml:space="preserve">Chion, M., 1994. The Three Listening Modes. In: C. Gorbman, ed. </w:t>
              </w:r>
              <w:r>
                <w:rPr>
                  <w:i/>
                  <w:iCs/>
                  <w:noProof/>
                </w:rPr>
                <w:t xml:space="preserve">Audio Vision Sound on Screen . </w:t>
              </w:r>
              <w:r>
                <w:rPr>
                  <w:noProof/>
                </w:rPr>
                <w:t>New York: Columbia University Press, pp. 25-34.</w:t>
              </w:r>
            </w:p>
            <w:p w:rsidR="00807A69" w:rsidRDefault="00807A69" w:rsidP="00807A69">
              <w:pPr>
                <w:pStyle w:val="Bibliography"/>
                <w:rPr>
                  <w:noProof/>
                </w:rPr>
              </w:pPr>
              <w:r>
                <w:rPr>
                  <w:noProof/>
                </w:rPr>
                <w:t xml:space="preserve">D, D. C. R. P., 2015. </w:t>
              </w:r>
              <w:r>
                <w:rPr>
                  <w:i/>
                  <w:iCs/>
                  <w:noProof/>
                </w:rPr>
                <w:t xml:space="preserve">ASMR University. </w:t>
              </w:r>
              <w:r>
                <w:rPr>
                  <w:noProof/>
                </w:rPr>
                <w:t xml:space="preserve">[Online] </w:t>
              </w:r>
              <w:r>
                <w:rPr>
                  <w:noProof/>
                </w:rPr>
                <w:br/>
                <w:t xml:space="preserve">Available at: </w:t>
              </w:r>
              <w:r>
                <w:rPr>
                  <w:noProof/>
                  <w:u w:val="single"/>
                </w:rPr>
                <w:t>https://asmruniversity.com/voices-asmr-stress-anxiety/</w:t>
              </w:r>
              <w:r>
                <w:rPr>
                  <w:noProof/>
                </w:rPr>
                <w:br/>
                <w:t>[Accessed 22 11 2017].</w:t>
              </w:r>
            </w:p>
            <w:p w:rsidR="00807A69" w:rsidRDefault="00807A69" w:rsidP="00807A69">
              <w:pPr>
                <w:pStyle w:val="Bibliography"/>
                <w:rPr>
                  <w:noProof/>
                </w:rPr>
              </w:pPr>
              <w:r>
                <w:rPr>
                  <w:noProof/>
                </w:rPr>
                <w:t xml:space="preserve">Edward W. Large, P. M. G., 2015 . </w:t>
              </w:r>
              <w:r>
                <w:rPr>
                  <w:i/>
                  <w:iCs/>
                  <w:noProof/>
                </w:rPr>
                <w:t xml:space="preserve">Spontaneous Tempo and Rhythmic Entrainment in a Bonobo. </w:t>
              </w:r>
              <w:r>
                <w:rPr>
                  <w:noProof/>
                </w:rPr>
                <w:t>s.l.:s.n.</w:t>
              </w:r>
            </w:p>
            <w:p w:rsidR="00807A69" w:rsidRDefault="00807A69" w:rsidP="00807A69">
              <w:pPr>
                <w:pStyle w:val="Bibliography"/>
                <w:rPr>
                  <w:noProof/>
                </w:rPr>
              </w:pPr>
              <w:r>
                <w:rPr>
                  <w:noProof/>
                </w:rPr>
                <w:t xml:space="preserve">Emma L. Barratt, C. S. N. J. D., 2017. </w:t>
              </w:r>
              <w:r>
                <w:rPr>
                  <w:i/>
                  <w:iCs/>
                  <w:noProof/>
                </w:rPr>
                <w:t xml:space="preserve">Sensory determinants of the autonomous sensory meridian response (ASMR): understanding the triggers. </w:t>
              </w:r>
              <w:r>
                <w:rPr>
                  <w:noProof/>
                </w:rPr>
                <w:t>s.l.:s.n.</w:t>
              </w:r>
            </w:p>
            <w:p w:rsidR="00807A69" w:rsidRDefault="00807A69" w:rsidP="00807A69">
              <w:pPr>
                <w:pStyle w:val="Bibliography"/>
                <w:rPr>
                  <w:noProof/>
                </w:rPr>
              </w:pPr>
              <w:r>
                <w:rPr>
                  <w:noProof/>
                </w:rPr>
                <w:t xml:space="preserve">Figure, C. P., 2016. </w:t>
              </w:r>
              <w:r>
                <w:rPr>
                  <w:i/>
                  <w:iCs/>
                  <w:noProof/>
                </w:rPr>
                <w:t xml:space="preserve">RedRum. </w:t>
              </w:r>
              <w:r>
                <w:rPr>
                  <w:noProof/>
                </w:rPr>
                <w:t>[Sound Recording] (DOOM).</w:t>
              </w:r>
            </w:p>
            <w:p w:rsidR="00807A69" w:rsidRDefault="00807A69" w:rsidP="00807A69">
              <w:pPr>
                <w:pStyle w:val="Bibliography"/>
                <w:rPr>
                  <w:noProof/>
                </w:rPr>
              </w:pPr>
              <w:r>
                <w:rPr>
                  <w:noProof/>
                </w:rPr>
                <w:t xml:space="preserve">Leeds, J., n.d. </w:t>
              </w:r>
              <w:r>
                <w:rPr>
                  <w:i/>
                  <w:iCs/>
                  <w:noProof/>
                </w:rPr>
                <w:t xml:space="preserve">The Power of sound.. </w:t>
              </w:r>
              <w:r>
                <w:rPr>
                  <w:noProof/>
                </w:rPr>
                <w:t xml:space="preserve">[Online] </w:t>
              </w:r>
              <w:r>
                <w:rPr>
                  <w:noProof/>
                </w:rPr>
                <w:br/>
                <w:t xml:space="preserve">Available at: </w:t>
              </w:r>
              <w:r>
                <w:rPr>
                  <w:noProof/>
                  <w:u w:val="single"/>
                </w:rPr>
                <w:t>http://thepowerofsound.net/psychoacoustics-defined/</w:t>
              </w:r>
              <w:r>
                <w:rPr>
                  <w:noProof/>
                </w:rPr>
                <w:br/>
                <w:t>[Accessed 07 november 2017].</w:t>
              </w:r>
            </w:p>
            <w:p w:rsidR="00807A69" w:rsidRDefault="00807A69" w:rsidP="00807A69">
              <w:pPr>
                <w:pStyle w:val="Bibliography"/>
                <w:rPr>
                  <w:noProof/>
                </w:rPr>
              </w:pPr>
              <w:r>
                <w:rPr>
                  <w:noProof/>
                </w:rPr>
                <w:t xml:space="preserve">McLeod, S., 2008. </w:t>
              </w:r>
              <w:r>
                <w:rPr>
                  <w:i/>
                  <w:iCs/>
                  <w:noProof/>
                </w:rPr>
                <w:t xml:space="preserve">Simply Psychology. </w:t>
              </w:r>
              <w:r>
                <w:rPr>
                  <w:noProof/>
                </w:rPr>
                <w:t xml:space="preserve">[Online] </w:t>
              </w:r>
              <w:r>
                <w:rPr>
                  <w:noProof/>
                </w:rPr>
                <w:br/>
                <w:t xml:space="preserve">Available at: </w:t>
              </w:r>
              <w:r>
                <w:rPr>
                  <w:noProof/>
                  <w:u w:val="single"/>
                </w:rPr>
                <w:t>https://www.simplypsychology.org/attention-models.html</w:t>
              </w:r>
              <w:r>
                <w:rPr>
                  <w:noProof/>
                </w:rPr>
                <w:br/>
                <w:t>[Accessed 12 12 2017].</w:t>
              </w:r>
            </w:p>
            <w:p w:rsidR="00807A69" w:rsidRDefault="00807A69" w:rsidP="00807A69">
              <w:pPr>
                <w:pStyle w:val="Bibliography"/>
                <w:rPr>
                  <w:noProof/>
                </w:rPr>
              </w:pPr>
              <w:r>
                <w:rPr>
                  <w:noProof/>
                </w:rPr>
                <w:t xml:space="preserve">McLeod, S., 2008. </w:t>
              </w:r>
              <w:r>
                <w:rPr>
                  <w:i/>
                  <w:iCs/>
                  <w:noProof/>
                </w:rPr>
                <w:t xml:space="preserve">SimplyPsychology. </w:t>
              </w:r>
              <w:r>
                <w:rPr>
                  <w:noProof/>
                </w:rPr>
                <w:t xml:space="preserve">[Online] </w:t>
              </w:r>
              <w:r>
                <w:rPr>
                  <w:noProof/>
                </w:rPr>
                <w:br/>
                <w:t xml:space="preserve">Available at: </w:t>
              </w:r>
              <w:r>
                <w:rPr>
                  <w:noProof/>
                  <w:u w:val="single"/>
                </w:rPr>
                <w:t>https://www.simplypsychology.org/attention-models.html</w:t>
              </w:r>
              <w:r>
                <w:rPr>
                  <w:noProof/>
                </w:rPr>
                <w:br/>
                <w:t>[Accessed 13 11 2017].</w:t>
              </w:r>
            </w:p>
            <w:p w:rsidR="00807A69" w:rsidRDefault="00807A69" w:rsidP="00807A69">
              <w:pPr>
                <w:pStyle w:val="Bibliography"/>
                <w:rPr>
                  <w:noProof/>
                </w:rPr>
              </w:pPr>
              <w:r>
                <w:rPr>
                  <w:noProof/>
                </w:rPr>
                <w:t xml:space="preserve">Mind, n.d. </w:t>
              </w:r>
              <w:r>
                <w:rPr>
                  <w:i/>
                  <w:iCs/>
                  <w:noProof/>
                </w:rPr>
                <w:t xml:space="preserve">Understanding Anxiety and Panic Attacks. </w:t>
              </w:r>
              <w:r>
                <w:rPr>
                  <w:noProof/>
                </w:rPr>
                <w:t>s.l.:s.n.</w:t>
              </w:r>
            </w:p>
            <w:p w:rsidR="00807A69" w:rsidRDefault="00807A69" w:rsidP="00807A69">
              <w:pPr>
                <w:pStyle w:val="Bibliography"/>
                <w:rPr>
                  <w:noProof/>
                </w:rPr>
              </w:pPr>
              <w:r>
                <w:rPr>
                  <w:noProof/>
                </w:rPr>
                <w:t xml:space="preserve">Patches, M., 2013. </w:t>
              </w:r>
              <w:r>
                <w:rPr>
                  <w:i/>
                  <w:iCs/>
                  <w:noProof/>
                </w:rPr>
                <w:t xml:space="preserve">How to Compose a Killer Film Score. </w:t>
              </w:r>
              <w:r>
                <w:rPr>
                  <w:noProof/>
                </w:rPr>
                <w:t xml:space="preserve">[Online] </w:t>
              </w:r>
              <w:r>
                <w:rPr>
                  <w:noProof/>
                </w:rPr>
                <w:br/>
                <w:t xml:space="preserve">Available at: </w:t>
              </w:r>
              <w:r>
                <w:rPr>
                  <w:noProof/>
                  <w:u w:val="single"/>
                </w:rPr>
                <w:t>http://www.vulture.com/2013/10/michael-giacchino-how-to-score-a-movie.html</w:t>
              </w:r>
              <w:r>
                <w:rPr>
                  <w:noProof/>
                </w:rPr>
                <w:br/>
                <w:t>[Accessed 12 December 2017].</w:t>
              </w:r>
            </w:p>
            <w:p w:rsidR="00807A69" w:rsidRDefault="00807A69" w:rsidP="00807A69">
              <w:pPr>
                <w:pStyle w:val="Bibliography"/>
                <w:rPr>
                  <w:noProof/>
                </w:rPr>
              </w:pPr>
              <w:r>
                <w:rPr>
                  <w:i/>
                  <w:iCs/>
                  <w:noProof/>
                </w:rPr>
                <w:t xml:space="preserve">Pearl Harbour. </w:t>
              </w:r>
              <w:r>
                <w:rPr>
                  <w:noProof/>
                </w:rPr>
                <w:t>2001. [Film] Directed by Michael Bay. United States of America: Touch Stone Pictures, Jerry Bruckheimer Productions.</w:t>
              </w:r>
            </w:p>
            <w:p w:rsidR="00807A69" w:rsidRDefault="00807A69" w:rsidP="00807A69">
              <w:pPr>
                <w:pStyle w:val="Bibliography"/>
                <w:rPr>
                  <w:noProof/>
                </w:rPr>
              </w:pPr>
              <w:r>
                <w:rPr>
                  <w:noProof/>
                </w:rPr>
                <w:t xml:space="preserve">PTSD, N. C. f., 2017. </w:t>
              </w:r>
              <w:r>
                <w:rPr>
                  <w:i/>
                  <w:iCs/>
                  <w:noProof/>
                </w:rPr>
                <w:t xml:space="preserve">Understanding PTSD and PTSD Treatment. </w:t>
              </w:r>
              <w:r>
                <w:rPr>
                  <w:noProof/>
                </w:rPr>
                <w:t>Vancouver: s.n.</w:t>
              </w:r>
            </w:p>
            <w:p w:rsidR="00807A69" w:rsidRDefault="00807A69" w:rsidP="00807A69">
              <w:pPr>
                <w:pStyle w:val="Bibliography"/>
                <w:rPr>
                  <w:noProof/>
                </w:rPr>
              </w:pPr>
              <w:r>
                <w:rPr>
                  <w:noProof/>
                </w:rPr>
                <w:lastRenderedPageBreak/>
                <w:t xml:space="preserve">Richard, D. C., 2014. </w:t>
              </w:r>
              <w:r>
                <w:rPr>
                  <w:i/>
                  <w:iCs/>
                  <w:noProof/>
                </w:rPr>
                <w:t xml:space="preserve">ASMR University. </w:t>
              </w:r>
              <w:r>
                <w:rPr>
                  <w:noProof/>
                </w:rPr>
                <w:t xml:space="preserve">[Online] </w:t>
              </w:r>
              <w:r>
                <w:rPr>
                  <w:noProof/>
                </w:rPr>
                <w:br/>
                <w:t xml:space="preserve">Available at: </w:t>
              </w:r>
              <w:r>
                <w:rPr>
                  <w:noProof/>
                  <w:u w:val="single"/>
                </w:rPr>
                <w:t>https://asmruniversity.com/origin-theory-of-asmr/</w:t>
              </w:r>
              <w:r>
                <w:rPr>
                  <w:noProof/>
                </w:rPr>
                <w:br/>
                <w:t>[Accessed 07 november 2017].</w:t>
              </w:r>
            </w:p>
            <w:p w:rsidR="00807A69" w:rsidRDefault="00807A69" w:rsidP="00807A69">
              <w:pPr>
                <w:pStyle w:val="Bibliography"/>
                <w:rPr>
                  <w:noProof/>
                </w:rPr>
              </w:pPr>
              <w:r>
                <w:rPr>
                  <w:i/>
                  <w:iCs/>
                  <w:noProof/>
                </w:rPr>
                <w:t xml:space="preserve">Sensory determinants of the autonomous sensory meridian response (ASMR): understanding the triggers </w:t>
              </w:r>
              <w:r>
                <w:rPr>
                  <w:noProof/>
                </w:rPr>
                <w:t xml:space="preserve">(2017) Emma L. Barratt, Charles Spence, Nick J. Davies . </w:t>
              </w:r>
            </w:p>
            <w:p w:rsidR="00807A69" w:rsidRDefault="00807A69" w:rsidP="00807A69">
              <w:pPr>
                <w:pStyle w:val="Bibliography"/>
                <w:rPr>
                  <w:noProof/>
                </w:rPr>
              </w:pPr>
              <w:r>
                <w:rPr>
                  <w:i/>
                  <w:iCs/>
                  <w:noProof/>
                </w:rPr>
                <w:t xml:space="preserve">Spontaneous Tempo and Rhythmic Entrainment in a bonobo </w:t>
              </w:r>
              <w:r>
                <w:rPr>
                  <w:noProof/>
                </w:rPr>
                <w:t xml:space="preserve">(2015) Edward W. Large and Patricia M. Gray. </w:t>
              </w:r>
            </w:p>
            <w:p w:rsidR="00807A69" w:rsidRDefault="00807A69" w:rsidP="00807A69">
              <w:pPr>
                <w:pStyle w:val="Bibliography"/>
                <w:rPr>
                  <w:noProof/>
                </w:rPr>
              </w:pPr>
              <w:r>
                <w:rPr>
                  <w:i/>
                  <w:iCs/>
                  <w:noProof/>
                </w:rPr>
                <w:t xml:space="preserve">The Shining. </w:t>
              </w:r>
              <w:r>
                <w:rPr>
                  <w:noProof/>
                </w:rPr>
                <w:t>1980. [Film] Directed by Stanley Kubrick. United States of America, United kingdom: The Producer Circle Company, Peregrine Productions, Hawk Films.</w:t>
              </w:r>
            </w:p>
            <w:p w:rsidR="00807A69" w:rsidRDefault="00807A69" w:rsidP="00807A69">
              <w:pPr>
                <w:pStyle w:val="Bibliography"/>
                <w:rPr>
                  <w:noProof/>
                </w:rPr>
              </w:pPr>
              <w:r>
                <w:rPr>
                  <w:i/>
                  <w:iCs/>
                  <w:noProof/>
                </w:rPr>
                <w:t xml:space="preserve">Up. </w:t>
              </w:r>
              <w:r>
                <w:rPr>
                  <w:noProof/>
                </w:rPr>
                <w:t>2009. [Film] Directed by Pete Docter. United States of America: Walt Disney Pictures, Pixar Animation Studios.</w:t>
              </w:r>
            </w:p>
            <w:p w:rsidR="00807A69" w:rsidRDefault="00807A69" w:rsidP="00807A69">
              <w:pPr>
                <w:pStyle w:val="Bibliography"/>
                <w:rPr>
                  <w:noProof/>
                </w:rPr>
              </w:pPr>
              <w:r>
                <w:rPr>
                  <w:noProof/>
                </w:rPr>
                <w:t xml:space="preserve">Wilde, O., 1889. Oscar Wilde- The Decay of lying. In: </w:t>
              </w:r>
              <w:r>
                <w:rPr>
                  <w:i/>
                  <w:iCs/>
                  <w:noProof/>
                </w:rPr>
                <w:t xml:space="preserve">The Decay of Lying. </w:t>
              </w:r>
              <w:r>
                <w:rPr>
                  <w:noProof/>
                </w:rPr>
                <w:t>s.l.:s.n., p. 17.</w:t>
              </w:r>
            </w:p>
            <w:p w:rsidR="00807A69" w:rsidRDefault="00807A69" w:rsidP="00807A69">
              <w:pPr>
                <w:pStyle w:val="Bibliography"/>
                <w:rPr>
                  <w:noProof/>
                </w:rPr>
              </w:pPr>
              <w:r>
                <w:rPr>
                  <w:noProof/>
                </w:rPr>
                <w:t xml:space="preserve">Yue, C., 2013. </w:t>
              </w:r>
              <w:r>
                <w:rPr>
                  <w:i/>
                  <w:iCs/>
                  <w:noProof/>
                </w:rPr>
                <w:t xml:space="preserve">YouTube. </w:t>
              </w:r>
              <w:r>
                <w:rPr>
                  <w:noProof/>
                </w:rPr>
                <w:t xml:space="preserve">[Online] </w:t>
              </w:r>
              <w:r>
                <w:rPr>
                  <w:noProof/>
                </w:rPr>
                <w:br/>
                <w:t xml:space="preserve">Available at: </w:t>
              </w:r>
              <w:r>
                <w:rPr>
                  <w:noProof/>
                  <w:u w:val="single"/>
                </w:rPr>
                <w:t>https://www.youtube.com/watch?v=qpsaHE_uZic</w:t>
              </w:r>
              <w:r>
                <w:rPr>
                  <w:noProof/>
                </w:rPr>
                <w:br/>
                <w:t>[Accessed 13 11 2017].</w:t>
              </w:r>
            </w:p>
            <w:p w:rsidR="00807A69" w:rsidRDefault="00807A69" w:rsidP="00807A69">
              <w:r>
                <w:rPr>
                  <w:b/>
                  <w:bCs/>
                  <w:noProof/>
                </w:rPr>
                <w:fldChar w:fldCharType="end"/>
              </w:r>
            </w:p>
          </w:sdtContent>
        </w:sdt>
      </w:sdtContent>
    </w:sdt>
    <w:p w:rsidR="00807A69" w:rsidRDefault="00807A69"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p w:rsidR="005416E3" w:rsidRDefault="005416E3" w:rsidP="00A90620">
      <w:pPr>
        <w:rPr>
          <w:color w:val="FF0000"/>
        </w:rPr>
      </w:pPr>
    </w:p>
    <w:sdt>
      <w:sdtPr>
        <w:rPr>
          <w:rFonts w:asciiTheme="minorHAnsi" w:eastAsiaTheme="minorHAnsi" w:hAnsiTheme="minorHAnsi" w:cstheme="minorBidi"/>
          <w:color w:val="auto"/>
          <w:sz w:val="22"/>
          <w:szCs w:val="22"/>
        </w:rPr>
        <w:id w:val="-793988834"/>
        <w:docPartObj>
          <w:docPartGallery w:val="Bibliographies"/>
          <w:docPartUnique/>
        </w:docPartObj>
      </w:sdtPr>
      <w:sdtEndPr/>
      <w:sdtContent>
        <w:p w:rsidR="00807A69" w:rsidRDefault="00807A69" w:rsidP="00807A69">
          <w:pPr>
            <w:pStyle w:val="Heading1"/>
          </w:pPr>
        </w:p>
        <w:p w:rsidR="005416E3" w:rsidRDefault="008E60AE" w:rsidP="005416E3"/>
      </w:sdtContent>
    </w:sdt>
    <w:p w:rsidR="005416E3" w:rsidRDefault="005416E3" w:rsidP="00A90620">
      <w:pPr>
        <w:rPr>
          <w:color w:val="FF0000"/>
        </w:rPr>
      </w:pPr>
    </w:p>
    <w:p w:rsidR="005416E3" w:rsidRPr="00A90620" w:rsidRDefault="005416E3" w:rsidP="00A90620">
      <w:pPr>
        <w:rPr>
          <w:color w:val="FF0000"/>
        </w:rPr>
      </w:pPr>
    </w:p>
    <w:sectPr w:rsidR="005416E3" w:rsidRPr="00A90620" w:rsidSect="001A2970">
      <w:footerReference w:type="default" r:id="rId10"/>
      <w:pgSz w:w="11906" w:h="16838"/>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0AE" w:rsidRDefault="008E60AE" w:rsidP="002B4CF9">
      <w:pPr>
        <w:spacing w:after="0" w:line="240" w:lineRule="auto"/>
      </w:pPr>
      <w:r>
        <w:separator/>
      </w:r>
    </w:p>
  </w:endnote>
  <w:endnote w:type="continuationSeparator" w:id="0">
    <w:p w:rsidR="008E60AE" w:rsidRDefault="008E60AE" w:rsidP="002B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724855"/>
      <w:docPartObj>
        <w:docPartGallery w:val="Page Numbers (Bottom of Page)"/>
        <w:docPartUnique/>
      </w:docPartObj>
    </w:sdtPr>
    <w:sdtEndPr>
      <w:rPr>
        <w:noProof/>
      </w:rPr>
    </w:sdtEndPr>
    <w:sdtContent>
      <w:p w:rsidR="005247F5" w:rsidRDefault="005247F5">
        <w:pPr>
          <w:pStyle w:val="Footer"/>
        </w:pPr>
        <w:r>
          <w:fldChar w:fldCharType="begin"/>
        </w:r>
        <w:r>
          <w:instrText xml:space="preserve"> PAGE   \* MERGEFORMAT </w:instrText>
        </w:r>
        <w:r>
          <w:fldChar w:fldCharType="separate"/>
        </w:r>
        <w:r w:rsidR="00F4689D">
          <w:rPr>
            <w:noProof/>
          </w:rPr>
          <w:t>i</w:t>
        </w:r>
        <w:r>
          <w:rPr>
            <w:noProof/>
          </w:rPr>
          <w:fldChar w:fldCharType="end"/>
        </w:r>
      </w:p>
    </w:sdtContent>
  </w:sdt>
  <w:p w:rsidR="005247F5" w:rsidRDefault="00524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0AE" w:rsidRDefault="008E60AE" w:rsidP="002B4CF9">
      <w:pPr>
        <w:spacing w:after="0" w:line="240" w:lineRule="auto"/>
      </w:pPr>
      <w:r>
        <w:separator/>
      </w:r>
    </w:p>
  </w:footnote>
  <w:footnote w:type="continuationSeparator" w:id="0">
    <w:p w:rsidR="008E60AE" w:rsidRDefault="008E60AE" w:rsidP="002B4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051A75"/>
    <w:multiLevelType w:val="hybridMultilevel"/>
    <w:tmpl w:val="5FCA5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752DC0"/>
    <w:multiLevelType w:val="hybridMultilevel"/>
    <w:tmpl w:val="B6B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CF46EA"/>
    <w:multiLevelType w:val="hybridMultilevel"/>
    <w:tmpl w:val="7B82C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2816D8"/>
    <w:multiLevelType w:val="hybridMultilevel"/>
    <w:tmpl w:val="1616B3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0EFE"/>
    <w:rsid w:val="0000379A"/>
    <w:rsid w:val="00034BF2"/>
    <w:rsid w:val="000406EB"/>
    <w:rsid w:val="00056122"/>
    <w:rsid w:val="00074415"/>
    <w:rsid w:val="000D17F7"/>
    <w:rsid w:val="000D3329"/>
    <w:rsid w:val="000D582A"/>
    <w:rsid w:val="000E4ADF"/>
    <w:rsid w:val="00106B5B"/>
    <w:rsid w:val="00113648"/>
    <w:rsid w:val="001424D7"/>
    <w:rsid w:val="00177839"/>
    <w:rsid w:val="00190033"/>
    <w:rsid w:val="00196324"/>
    <w:rsid w:val="001A0118"/>
    <w:rsid w:val="001A2970"/>
    <w:rsid w:val="001C0A51"/>
    <w:rsid w:val="001D47D6"/>
    <w:rsid w:val="001F6A19"/>
    <w:rsid w:val="00290062"/>
    <w:rsid w:val="002B4CF9"/>
    <w:rsid w:val="00302CCD"/>
    <w:rsid w:val="003113DD"/>
    <w:rsid w:val="003127E6"/>
    <w:rsid w:val="0033101F"/>
    <w:rsid w:val="00352070"/>
    <w:rsid w:val="00375D08"/>
    <w:rsid w:val="003947D0"/>
    <w:rsid w:val="003E15CB"/>
    <w:rsid w:val="003E49B0"/>
    <w:rsid w:val="003F4E5B"/>
    <w:rsid w:val="00442EC2"/>
    <w:rsid w:val="00465F37"/>
    <w:rsid w:val="00470665"/>
    <w:rsid w:val="004907D4"/>
    <w:rsid w:val="004A1C09"/>
    <w:rsid w:val="004B7BE5"/>
    <w:rsid w:val="004C17E9"/>
    <w:rsid w:val="004E5EEF"/>
    <w:rsid w:val="005247F5"/>
    <w:rsid w:val="005304D9"/>
    <w:rsid w:val="005416E3"/>
    <w:rsid w:val="00550FDD"/>
    <w:rsid w:val="005859D8"/>
    <w:rsid w:val="005A4AF3"/>
    <w:rsid w:val="005B7252"/>
    <w:rsid w:val="005C760B"/>
    <w:rsid w:val="005E4E94"/>
    <w:rsid w:val="00614D14"/>
    <w:rsid w:val="00663A0C"/>
    <w:rsid w:val="00664295"/>
    <w:rsid w:val="00667268"/>
    <w:rsid w:val="0068163A"/>
    <w:rsid w:val="006D6D88"/>
    <w:rsid w:val="006F6062"/>
    <w:rsid w:val="0071593D"/>
    <w:rsid w:val="00793F29"/>
    <w:rsid w:val="007A7115"/>
    <w:rsid w:val="008033F4"/>
    <w:rsid w:val="00807A69"/>
    <w:rsid w:val="0083678B"/>
    <w:rsid w:val="00884068"/>
    <w:rsid w:val="008A288A"/>
    <w:rsid w:val="008B0E1A"/>
    <w:rsid w:val="008B1182"/>
    <w:rsid w:val="008C1E97"/>
    <w:rsid w:val="008C5E04"/>
    <w:rsid w:val="008D2F31"/>
    <w:rsid w:val="008E60AE"/>
    <w:rsid w:val="008E724D"/>
    <w:rsid w:val="008F6C47"/>
    <w:rsid w:val="00930F10"/>
    <w:rsid w:val="00944659"/>
    <w:rsid w:val="009467D5"/>
    <w:rsid w:val="00962ABE"/>
    <w:rsid w:val="009B4A0F"/>
    <w:rsid w:val="009B7ED6"/>
    <w:rsid w:val="009C0E33"/>
    <w:rsid w:val="009D3DB5"/>
    <w:rsid w:val="00A14B21"/>
    <w:rsid w:val="00A205BF"/>
    <w:rsid w:val="00A246CD"/>
    <w:rsid w:val="00A278EC"/>
    <w:rsid w:val="00A40844"/>
    <w:rsid w:val="00A46E4C"/>
    <w:rsid w:val="00A90620"/>
    <w:rsid w:val="00AB6B42"/>
    <w:rsid w:val="00AD7058"/>
    <w:rsid w:val="00AE38BE"/>
    <w:rsid w:val="00AF2391"/>
    <w:rsid w:val="00B018B8"/>
    <w:rsid w:val="00B37072"/>
    <w:rsid w:val="00B440D1"/>
    <w:rsid w:val="00B47B39"/>
    <w:rsid w:val="00B47C1B"/>
    <w:rsid w:val="00B54AA9"/>
    <w:rsid w:val="00B632B4"/>
    <w:rsid w:val="00B75220"/>
    <w:rsid w:val="00B8083C"/>
    <w:rsid w:val="00B97030"/>
    <w:rsid w:val="00BD2AC0"/>
    <w:rsid w:val="00BF0771"/>
    <w:rsid w:val="00C338FC"/>
    <w:rsid w:val="00C512DC"/>
    <w:rsid w:val="00C5532F"/>
    <w:rsid w:val="00C60355"/>
    <w:rsid w:val="00C84839"/>
    <w:rsid w:val="00C8726D"/>
    <w:rsid w:val="00CA2FB8"/>
    <w:rsid w:val="00CD708E"/>
    <w:rsid w:val="00CE4E8E"/>
    <w:rsid w:val="00CE7C45"/>
    <w:rsid w:val="00CE7F20"/>
    <w:rsid w:val="00CF0E5B"/>
    <w:rsid w:val="00D1101B"/>
    <w:rsid w:val="00D36439"/>
    <w:rsid w:val="00D55B56"/>
    <w:rsid w:val="00D67D6F"/>
    <w:rsid w:val="00D74A9C"/>
    <w:rsid w:val="00D82837"/>
    <w:rsid w:val="00D86403"/>
    <w:rsid w:val="00DC0EFE"/>
    <w:rsid w:val="00DC54BC"/>
    <w:rsid w:val="00DC6204"/>
    <w:rsid w:val="00DE1AE1"/>
    <w:rsid w:val="00DF39B9"/>
    <w:rsid w:val="00DF6DBE"/>
    <w:rsid w:val="00E063FE"/>
    <w:rsid w:val="00E12FAD"/>
    <w:rsid w:val="00E205B7"/>
    <w:rsid w:val="00E3206F"/>
    <w:rsid w:val="00E321E0"/>
    <w:rsid w:val="00E47313"/>
    <w:rsid w:val="00E50990"/>
    <w:rsid w:val="00E87BA3"/>
    <w:rsid w:val="00E91B5C"/>
    <w:rsid w:val="00ED57A5"/>
    <w:rsid w:val="00EF1B37"/>
    <w:rsid w:val="00F048B3"/>
    <w:rsid w:val="00F21D32"/>
    <w:rsid w:val="00F4689D"/>
    <w:rsid w:val="00F91BD2"/>
    <w:rsid w:val="00F95384"/>
    <w:rsid w:val="00FA674C"/>
    <w:rsid w:val="00FE1E7E"/>
    <w:rsid w:val="00FF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33F63360-6258-43B6-A74F-8828364F4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4D14"/>
  </w:style>
  <w:style w:type="paragraph" w:styleId="Heading1">
    <w:name w:val="heading 1"/>
    <w:basedOn w:val="Normal"/>
    <w:next w:val="Normal"/>
    <w:link w:val="Heading1Char"/>
    <w:uiPriority w:val="9"/>
    <w:qFormat/>
    <w:rsid w:val="00B54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C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A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4AA9"/>
    <w:pPr>
      <w:outlineLvl w:val="9"/>
    </w:pPr>
    <w:rPr>
      <w:lang w:val="en-US"/>
    </w:rPr>
  </w:style>
  <w:style w:type="paragraph" w:styleId="TOC1">
    <w:name w:val="toc 1"/>
    <w:basedOn w:val="Normal"/>
    <w:next w:val="Normal"/>
    <w:autoRedefine/>
    <w:uiPriority w:val="39"/>
    <w:unhideWhenUsed/>
    <w:rsid w:val="00B54AA9"/>
    <w:pPr>
      <w:spacing w:after="100"/>
    </w:pPr>
  </w:style>
  <w:style w:type="character" w:styleId="Hyperlink">
    <w:name w:val="Hyperlink"/>
    <w:basedOn w:val="DefaultParagraphFont"/>
    <w:uiPriority w:val="99"/>
    <w:unhideWhenUsed/>
    <w:rsid w:val="00B54AA9"/>
    <w:rPr>
      <w:color w:val="0563C1" w:themeColor="hyperlink"/>
      <w:u w:val="single"/>
    </w:rPr>
  </w:style>
  <w:style w:type="paragraph" w:styleId="Title">
    <w:name w:val="Title"/>
    <w:basedOn w:val="Normal"/>
    <w:next w:val="Normal"/>
    <w:link w:val="TitleChar"/>
    <w:uiPriority w:val="10"/>
    <w:qFormat/>
    <w:rsid w:val="00B54A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AA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C5E04"/>
    <w:pPr>
      <w:spacing w:after="0" w:line="240" w:lineRule="auto"/>
    </w:pPr>
  </w:style>
  <w:style w:type="paragraph" w:styleId="ListParagraph">
    <w:name w:val="List Paragraph"/>
    <w:basedOn w:val="Normal"/>
    <w:uiPriority w:val="34"/>
    <w:qFormat/>
    <w:rsid w:val="004B7BE5"/>
    <w:pPr>
      <w:ind w:left="720"/>
      <w:contextualSpacing/>
    </w:pPr>
  </w:style>
  <w:style w:type="paragraph" w:styleId="Header">
    <w:name w:val="header"/>
    <w:basedOn w:val="Normal"/>
    <w:link w:val="HeaderChar"/>
    <w:uiPriority w:val="99"/>
    <w:unhideWhenUsed/>
    <w:rsid w:val="002B4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CF9"/>
  </w:style>
  <w:style w:type="paragraph" w:styleId="Footer">
    <w:name w:val="footer"/>
    <w:basedOn w:val="Normal"/>
    <w:link w:val="FooterChar"/>
    <w:uiPriority w:val="99"/>
    <w:unhideWhenUsed/>
    <w:rsid w:val="002B4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CF9"/>
  </w:style>
  <w:style w:type="character" w:customStyle="1" w:styleId="Heading2Char">
    <w:name w:val="Heading 2 Char"/>
    <w:basedOn w:val="DefaultParagraphFont"/>
    <w:link w:val="Heading2"/>
    <w:uiPriority w:val="9"/>
    <w:rsid w:val="008F6C47"/>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A28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88A"/>
    <w:rPr>
      <w:rFonts w:ascii="Tahoma" w:hAnsi="Tahoma" w:cs="Tahoma"/>
      <w:sz w:val="16"/>
      <w:szCs w:val="16"/>
    </w:rPr>
  </w:style>
  <w:style w:type="character" w:customStyle="1" w:styleId="NoSpacingChar">
    <w:name w:val="No Spacing Char"/>
    <w:basedOn w:val="DefaultParagraphFont"/>
    <w:link w:val="NoSpacing"/>
    <w:uiPriority w:val="1"/>
    <w:rsid w:val="001A2970"/>
  </w:style>
  <w:style w:type="paragraph" w:styleId="Bibliography">
    <w:name w:val="Bibliography"/>
    <w:basedOn w:val="Normal"/>
    <w:next w:val="Normal"/>
    <w:uiPriority w:val="37"/>
    <w:unhideWhenUsed/>
    <w:rsid w:val="00541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46578">
      <w:bodyDiv w:val="1"/>
      <w:marLeft w:val="0"/>
      <w:marRight w:val="0"/>
      <w:marTop w:val="0"/>
      <w:marBottom w:val="0"/>
      <w:divBdr>
        <w:top w:val="none" w:sz="0" w:space="0" w:color="auto"/>
        <w:left w:val="none" w:sz="0" w:space="0" w:color="auto"/>
        <w:bottom w:val="none" w:sz="0" w:space="0" w:color="auto"/>
        <w:right w:val="none" w:sz="0" w:space="0" w:color="auto"/>
      </w:divBdr>
    </w:div>
    <w:div w:id="166209650">
      <w:bodyDiv w:val="1"/>
      <w:marLeft w:val="0"/>
      <w:marRight w:val="0"/>
      <w:marTop w:val="0"/>
      <w:marBottom w:val="0"/>
      <w:divBdr>
        <w:top w:val="none" w:sz="0" w:space="0" w:color="auto"/>
        <w:left w:val="none" w:sz="0" w:space="0" w:color="auto"/>
        <w:bottom w:val="none" w:sz="0" w:space="0" w:color="auto"/>
        <w:right w:val="none" w:sz="0" w:space="0" w:color="auto"/>
      </w:divBdr>
    </w:div>
    <w:div w:id="180432379">
      <w:bodyDiv w:val="1"/>
      <w:marLeft w:val="0"/>
      <w:marRight w:val="0"/>
      <w:marTop w:val="0"/>
      <w:marBottom w:val="0"/>
      <w:divBdr>
        <w:top w:val="none" w:sz="0" w:space="0" w:color="auto"/>
        <w:left w:val="none" w:sz="0" w:space="0" w:color="auto"/>
        <w:bottom w:val="none" w:sz="0" w:space="0" w:color="auto"/>
        <w:right w:val="none" w:sz="0" w:space="0" w:color="auto"/>
      </w:divBdr>
    </w:div>
    <w:div w:id="207031624">
      <w:bodyDiv w:val="1"/>
      <w:marLeft w:val="0"/>
      <w:marRight w:val="0"/>
      <w:marTop w:val="0"/>
      <w:marBottom w:val="0"/>
      <w:divBdr>
        <w:top w:val="none" w:sz="0" w:space="0" w:color="auto"/>
        <w:left w:val="none" w:sz="0" w:space="0" w:color="auto"/>
        <w:bottom w:val="none" w:sz="0" w:space="0" w:color="auto"/>
        <w:right w:val="none" w:sz="0" w:space="0" w:color="auto"/>
      </w:divBdr>
    </w:div>
    <w:div w:id="230308920">
      <w:bodyDiv w:val="1"/>
      <w:marLeft w:val="0"/>
      <w:marRight w:val="0"/>
      <w:marTop w:val="0"/>
      <w:marBottom w:val="0"/>
      <w:divBdr>
        <w:top w:val="none" w:sz="0" w:space="0" w:color="auto"/>
        <w:left w:val="none" w:sz="0" w:space="0" w:color="auto"/>
        <w:bottom w:val="none" w:sz="0" w:space="0" w:color="auto"/>
        <w:right w:val="none" w:sz="0" w:space="0" w:color="auto"/>
      </w:divBdr>
    </w:div>
    <w:div w:id="255214578">
      <w:bodyDiv w:val="1"/>
      <w:marLeft w:val="0"/>
      <w:marRight w:val="0"/>
      <w:marTop w:val="0"/>
      <w:marBottom w:val="0"/>
      <w:divBdr>
        <w:top w:val="none" w:sz="0" w:space="0" w:color="auto"/>
        <w:left w:val="none" w:sz="0" w:space="0" w:color="auto"/>
        <w:bottom w:val="none" w:sz="0" w:space="0" w:color="auto"/>
        <w:right w:val="none" w:sz="0" w:space="0" w:color="auto"/>
      </w:divBdr>
    </w:div>
    <w:div w:id="272909767">
      <w:bodyDiv w:val="1"/>
      <w:marLeft w:val="0"/>
      <w:marRight w:val="0"/>
      <w:marTop w:val="0"/>
      <w:marBottom w:val="0"/>
      <w:divBdr>
        <w:top w:val="none" w:sz="0" w:space="0" w:color="auto"/>
        <w:left w:val="none" w:sz="0" w:space="0" w:color="auto"/>
        <w:bottom w:val="none" w:sz="0" w:space="0" w:color="auto"/>
        <w:right w:val="none" w:sz="0" w:space="0" w:color="auto"/>
      </w:divBdr>
    </w:div>
    <w:div w:id="360133087">
      <w:bodyDiv w:val="1"/>
      <w:marLeft w:val="0"/>
      <w:marRight w:val="0"/>
      <w:marTop w:val="0"/>
      <w:marBottom w:val="0"/>
      <w:divBdr>
        <w:top w:val="none" w:sz="0" w:space="0" w:color="auto"/>
        <w:left w:val="none" w:sz="0" w:space="0" w:color="auto"/>
        <w:bottom w:val="none" w:sz="0" w:space="0" w:color="auto"/>
        <w:right w:val="none" w:sz="0" w:space="0" w:color="auto"/>
      </w:divBdr>
    </w:div>
    <w:div w:id="555825728">
      <w:bodyDiv w:val="1"/>
      <w:marLeft w:val="0"/>
      <w:marRight w:val="0"/>
      <w:marTop w:val="0"/>
      <w:marBottom w:val="0"/>
      <w:divBdr>
        <w:top w:val="none" w:sz="0" w:space="0" w:color="auto"/>
        <w:left w:val="none" w:sz="0" w:space="0" w:color="auto"/>
        <w:bottom w:val="none" w:sz="0" w:space="0" w:color="auto"/>
        <w:right w:val="none" w:sz="0" w:space="0" w:color="auto"/>
      </w:divBdr>
    </w:div>
    <w:div w:id="631905706">
      <w:bodyDiv w:val="1"/>
      <w:marLeft w:val="0"/>
      <w:marRight w:val="0"/>
      <w:marTop w:val="0"/>
      <w:marBottom w:val="0"/>
      <w:divBdr>
        <w:top w:val="none" w:sz="0" w:space="0" w:color="auto"/>
        <w:left w:val="none" w:sz="0" w:space="0" w:color="auto"/>
        <w:bottom w:val="none" w:sz="0" w:space="0" w:color="auto"/>
        <w:right w:val="none" w:sz="0" w:space="0" w:color="auto"/>
      </w:divBdr>
    </w:div>
    <w:div w:id="680469102">
      <w:bodyDiv w:val="1"/>
      <w:marLeft w:val="0"/>
      <w:marRight w:val="0"/>
      <w:marTop w:val="0"/>
      <w:marBottom w:val="0"/>
      <w:divBdr>
        <w:top w:val="none" w:sz="0" w:space="0" w:color="auto"/>
        <w:left w:val="none" w:sz="0" w:space="0" w:color="auto"/>
        <w:bottom w:val="none" w:sz="0" w:space="0" w:color="auto"/>
        <w:right w:val="none" w:sz="0" w:space="0" w:color="auto"/>
      </w:divBdr>
    </w:div>
    <w:div w:id="686256258">
      <w:bodyDiv w:val="1"/>
      <w:marLeft w:val="0"/>
      <w:marRight w:val="0"/>
      <w:marTop w:val="0"/>
      <w:marBottom w:val="0"/>
      <w:divBdr>
        <w:top w:val="none" w:sz="0" w:space="0" w:color="auto"/>
        <w:left w:val="none" w:sz="0" w:space="0" w:color="auto"/>
        <w:bottom w:val="none" w:sz="0" w:space="0" w:color="auto"/>
        <w:right w:val="none" w:sz="0" w:space="0" w:color="auto"/>
      </w:divBdr>
      <w:divsChild>
        <w:div w:id="36320353">
          <w:marLeft w:val="0"/>
          <w:marRight w:val="0"/>
          <w:marTop w:val="135"/>
          <w:marBottom w:val="0"/>
          <w:divBdr>
            <w:top w:val="none" w:sz="0" w:space="0" w:color="auto"/>
            <w:left w:val="none" w:sz="0" w:space="0" w:color="auto"/>
            <w:bottom w:val="none" w:sz="0" w:space="0" w:color="auto"/>
            <w:right w:val="none" w:sz="0" w:space="0" w:color="auto"/>
          </w:divBdr>
        </w:div>
        <w:div w:id="1992247279">
          <w:marLeft w:val="0"/>
          <w:marRight w:val="0"/>
          <w:marTop w:val="135"/>
          <w:marBottom w:val="0"/>
          <w:divBdr>
            <w:top w:val="none" w:sz="0" w:space="0" w:color="auto"/>
            <w:left w:val="none" w:sz="0" w:space="0" w:color="auto"/>
            <w:bottom w:val="none" w:sz="0" w:space="0" w:color="auto"/>
            <w:right w:val="none" w:sz="0" w:space="0" w:color="auto"/>
          </w:divBdr>
        </w:div>
      </w:divsChild>
    </w:div>
    <w:div w:id="735929798">
      <w:bodyDiv w:val="1"/>
      <w:marLeft w:val="0"/>
      <w:marRight w:val="0"/>
      <w:marTop w:val="0"/>
      <w:marBottom w:val="0"/>
      <w:divBdr>
        <w:top w:val="none" w:sz="0" w:space="0" w:color="auto"/>
        <w:left w:val="none" w:sz="0" w:space="0" w:color="auto"/>
        <w:bottom w:val="none" w:sz="0" w:space="0" w:color="auto"/>
        <w:right w:val="none" w:sz="0" w:space="0" w:color="auto"/>
      </w:divBdr>
    </w:div>
    <w:div w:id="796603049">
      <w:bodyDiv w:val="1"/>
      <w:marLeft w:val="0"/>
      <w:marRight w:val="0"/>
      <w:marTop w:val="0"/>
      <w:marBottom w:val="0"/>
      <w:divBdr>
        <w:top w:val="none" w:sz="0" w:space="0" w:color="auto"/>
        <w:left w:val="none" w:sz="0" w:space="0" w:color="auto"/>
        <w:bottom w:val="none" w:sz="0" w:space="0" w:color="auto"/>
        <w:right w:val="none" w:sz="0" w:space="0" w:color="auto"/>
      </w:divBdr>
    </w:div>
    <w:div w:id="852105747">
      <w:bodyDiv w:val="1"/>
      <w:marLeft w:val="0"/>
      <w:marRight w:val="0"/>
      <w:marTop w:val="0"/>
      <w:marBottom w:val="0"/>
      <w:divBdr>
        <w:top w:val="none" w:sz="0" w:space="0" w:color="auto"/>
        <w:left w:val="none" w:sz="0" w:space="0" w:color="auto"/>
        <w:bottom w:val="none" w:sz="0" w:space="0" w:color="auto"/>
        <w:right w:val="none" w:sz="0" w:space="0" w:color="auto"/>
      </w:divBdr>
    </w:div>
    <w:div w:id="933249904">
      <w:bodyDiv w:val="1"/>
      <w:marLeft w:val="0"/>
      <w:marRight w:val="0"/>
      <w:marTop w:val="0"/>
      <w:marBottom w:val="0"/>
      <w:divBdr>
        <w:top w:val="none" w:sz="0" w:space="0" w:color="auto"/>
        <w:left w:val="none" w:sz="0" w:space="0" w:color="auto"/>
        <w:bottom w:val="none" w:sz="0" w:space="0" w:color="auto"/>
        <w:right w:val="none" w:sz="0" w:space="0" w:color="auto"/>
      </w:divBdr>
    </w:div>
    <w:div w:id="991983497">
      <w:bodyDiv w:val="1"/>
      <w:marLeft w:val="0"/>
      <w:marRight w:val="0"/>
      <w:marTop w:val="0"/>
      <w:marBottom w:val="0"/>
      <w:divBdr>
        <w:top w:val="none" w:sz="0" w:space="0" w:color="auto"/>
        <w:left w:val="none" w:sz="0" w:space="0" w:color="auto"/>
        <w:bottom w:val="none" w:sz="0" w:space="0" w:color="auto"/>
        <w:right w:val="none" w:sz="0" w:space="0" w:color="auto"/>
      </w:divBdr>
    </w:div>
    <w:div w:id="1007170580">
      <w:bodyDiv w:val="1"/>
      <w:marLeft w:val="0"/>
      <w:marRight w:val="0"/>
      <w:marTop w:val="0"/>
      <w:marBottom w:val="0"/>
      <w:divBdr>
        <w:top w:val="none" w:sz="0" w:space="0" w:color="auto"/>
        <w:left w:val="none" w:sz="0" w:space="0" w:color="auto"/>
        <w:bottom w:val="none" w:sz="0" w:space="0" w:color="auto"/>
        <w:right w:val="none" w:sz="0" w:space="0" w:color="auto"/>
      </w:divBdr>
    </w:div>
    <w:div w:id="1008142711">
      <w:bodyDiv w:val="1"/>
      <w:marLeft w:val="0"/>
      <w:marRight w:val="0"/>
      <w:marTop w:val="0"/>
      <w:marBottom w:val="0"/>
      <w:divBdr>
        <w:top w:val="none" w:sz="0" w:space="0" w:color="auto"/>
        <w:left w:val="none" w:sz="0" w:space="0" w:color="auto"/>
        <w:bottom w:val="none" w:sz="0" w:space="0" w:color="auto"/>
        <w:right w:val="none" w:sz="0" w:space="0" w:color="auto"/>
      </w:divBdr>
    </w:div>
    <w:div w:id="1013848781">
      <w:bodyDiv w:val="1"/>
      <w:marLeft w:val="0"/>
      <w:marRight w:val="0"/>
      <w:marTop w:val="0"/>
      <w:marBottom w:val="0"/>
      <w:divBdr>
        <w:top w:val="none" w:sz="0" w:space="0" w:color="auto"/>
        <w:left w:val="none" w:sz="0" w:space="0" w:color="auto"/>
        <w:bottom w:val="none" w:sz="0" w:space="0" w:color="auto"/>
        <w:right w:val="none" w:sz="0" w:space="0" w:color="auto"/>
      </w:divBdr>
    </w:div>
    <w:div w:id="1051688171">
      <w:bodyDiv w:val="1"/>
      <w:marLeft w:val="0"/>
      <w:marRight w:val="0"/>
      <w:marTop w:val="0"/>
      <w:marBottom w:val="0"/>
      <w:divBdr>
        <w:top w:val="none" w:sz="0" w:space="0" w:color="auto"/>
        <w:left w:val="none" w:sz="0" w:space="0" w:color="auto"/>
        <w:bottom w:val="none" w:sz="0" w:space="0" w:color="auto"/>
        <w:right w:val="none" w:sz="0" w:space="0" w:color="auto"/>
      </w:divBdr>
    </w:div>
    <w:div w:id="1068769182">
      <w:bodyDiv w:val="1"/>
      <w:marLeft w:val="0"/>
      <w:marRight w:val="0"/>
      <w:marTop w:val="0"/>
      <w:marBottom w:val="0"/>
      <w:divBdr>
        <w:top w:val="none" w:sz="0" w:space="0" w:color="auto"/>
        <w:left w:val="none" w:sz="0" w:space="0" w:color="auto"/>
        <w:bottom w:val="none" w:sz="0" w:space="0" w:color="auto"/>
        <w:right w:val="none" w:sz="0" w:space="0" w:color="auto"/>
      </w:divBdr>
    </w:div>
    <w:div w:id="1110314740">
      <w:bodyDiv w:val="1"/>
      <w:marLeft w:val="0"/>
      <w:marRight w:val="0"/>
      <w:marTop w:val="0"/>
      <w:marBottom w:val="0"/>
      <w:divBdr>
        <w:top w:val="none" w:sz="0" w:space="0" w:color="auto"/>
        <w:left w:val="none" w:sz="0" w:space="0" w:color="auto"/>
        <w:bottom w:val="none" w:sz="0" w:space="0" w:color="auto"/>
        <w:right w:val="none" w:sz="0" w:space="0" w:color="auto"/>
      </w:divBdr>
    </w:div>
    <w:div w:id="1125924325">
      <w:bodyDiv w:val="1"/>
      <w:marLeft w:val="0"/>
      <w:marRight w:val="0"/>
      <w:marTop w:val="0"/>
      <w:marBottom w:val="0"/>
      <w:divBdr>
        <w:top w:val="none" w:sz="0" w:space="0" w:color="auto"/>
        <w:left w:val="none" w:sz="0" w:space="0" w:color="auto"/>
        <w:bottom w:val="none" w:sz="0" w:space="0" w:color="auto"/>
        <w:right w:val="none" w:sz="0" w:space="0" w:color="auto"/>
      </w:divBdr>
    </w:div>
    <w:div w:id="1126004147">
      <w:bodyDiv w:val="1"/>
      <w:marLeft w:val="0"/>
      <w:marRight w:val="0"/>
      <w:marTop w:val="0"/>
      <w:marBottom w:val="0"/>
      <w:divBdr>
        <w:top w:val="none" w:sz="0" w:space="0" w:color="auto"/>
        <w:left w:val="none" w:sz="0" w:space="0" w:color="auto"/>
        <w:bottom w:val="none" w:sz="0" w:space="0" w:color="auto"/>
        <w:right w:val="none" w:sz="0" w:space="0" w:color="auto"/>
      </w:divBdr>
    </w:div>
    <w:div w:id="1195583261">
      <w:bodyDiv w:val="1"/>
      <w:marLeft w:val="0"/>
      <w:marRight w:val="0"/>
      <w:marTop w:val="0"/>
      <w:marBottom w:val="0"/>
      <w:divBdr>
        <w:top w:val="none" w:sz="0" w:space="0" w:color="auto"/>
        <w:left w:val="none" w:sz="0" w:space="0" w:color="auto"/>
        <w:bottom w:val="none" w:sz="0" w:space="0" w:color="auto"/>
        <w:right w:val="none" w:sz="0" w:space="0" w:color="auto"/>
      </w:divBdr>
    </w:div>
    <w:div w:id="1227494863">
      <w:bodyDiv w:val="1"/>
      <w:marLeft w:val="0"/>
      <w:marRight w:val="0"/>
      <w:marTop w:val="0"/>
      <w:marBottom w:val="0"/>
      <w:divBdr>
        <w:top w:val="none" w:sz="0" w:space="0" w:color="auto"/>
        <w:left w:val="none" w:sz="0" w:space="0" w:color="auto"/>
        <w:bottom w:val="none" w:sz="0" w:space="0" w:color="auto"/>
        <w:right w:val="none" w:sz="0" w:space="0" w:color="auto"/>
      </w:divBdr>
    </w:div>
    <w:div w:id="1237128082">
      <w:bodyDiv w:val="1"/>
      <w:marLeft w:val="0"/>
      <w:marRight w:val="0"/>
      <w:marTop w:val="0"/>
      <w:marBottom w:val="0"/>
      <w:divBdr>
        <w:top w:val="none" w:sz="0" w:space="0" w:color="auto"/>
        <w:left w:val="none" w:sz="0" w:space="0" w:color="auto"/>
        <w:bottom w:val="none" w:sz="0" w:space="0" w:color="auto"/>
        <w:right w:val="none" w:sz="0" w:space="0" w:color="auto"/>
      </w:divBdr>
    </w:div>
    <w:div w:id="1237208084">
      <w:bodyDiv w:val="1"/>
      <w:marLeft w:val="0"/>
      <w:marRight w:val="0"/>
      <w:marTop w:val="0"/>
      <w:marBottom w:val="0"/>
      <w:divBdr>
        <w:top w:val="none" w:sz="0" w:space="0" w:color="auto"/>
        <w:left w:val="none" w:sz="0" w:space="0" w:color="auto"/>
        <w:bottom w:val="none" w:sz="0" w:space="0" w:color="auto"/>
        <w:right w:val="none" w:sz="0" w:space="0" w:color="auto"/>
      </w:divBdr>
    </w:div>
    <w:div w:id="1264066722">
      <w:bodyDiv w:val="1"/>
      <w:marLeft w:val="0"/>
      <w:marRight w:val="0"/>
      <w:marTop w:val="0"/>
      <w:marBottom w:val="0"/>
      <w:divBdr>
        <w:top w:val="none" w:sz="0" w:space="0" w:color="auto"/>
        <w:left w:val="none" w:sz="0" w:space="0" w:color="auto"/>
        <w:bottom w:val="none" w:sz="0" w:space="0" w:color="auto"/>
        <w:right w:val="none" w:sz="0" w:space="0" w:color="auto"/>
      </w:divBdr>
    </w:div>
    <w:div w:id="1329215273">
      <w:bodyDiv w:val="1"/>
      <w:marLeft w:val="0"/>
      <w:marRight w:val="0"/>
      <w:marTop w:val="0"/>
      <w:marBottom w:val="0"/>
      <w:divBdr>
        <w:top w:val="none" w:sz="0" w:space="0" w:color="auto"/>
        <w:left w:val="none" w:sz="0" w:space="0" w:color="auto"/>
        <w:bottom w:val="none" w:sz="0" w:space="0" w:color="auto"/>
        <w:right w:val="none" w:sz="0" w:space="0" w:color="auto"/>
      </w:divBdr>
    </w:div>
    <w:div w:id="1412000961">
      <w:bodyDiv w:val="1"/>
      <w:marLeft w:val="0"/>
      <w:marRight w:val="0"/>
      <w:marTop w:val="0"/>
      <w:marBottom w:val="0"/>
      <w:divBdr>
        <w:top w:val="none" w:sz="0" w:space="0" w:color="auto"/>
        <w:left w:val="none" w:sz="0" w:space="0" w:color="auto"/>
        <w:bottom w:val="none" w:sz="0" w:space="0" w:color="auto"/>
        <w:right w:val="none" w:sz="0" w:space="0" w:color="auto"/>
      </w:divBdr>
    </w:div>
    <w:div w:id="1518886254">
      <w:bodyDiv w:val="1"/>
      <w:marLeft w:val="0"/>
      <w:marRight w:val="0"/>
      <w:marTop w:val="0"/>
      <w:marBottom w:val="0"/>
      <w:divBdr>
        <w:top w:val="none" w:sz="0" w:space="0" w:color="auto"/>
        <w:left w:val="none" w:sz="0" w:space="0" w:color="auto"/>
        <w:bottom w:val="none" w:sz="0" w:space="0" w:color="auto"/>
        <w:right w:val="none" w:sz="0" w:space="0" w:color="auto"/>
      </w:divBdr>
    </w:div>
    <w:div w:id="1626034090">
      <w:bodyDiv w:val="1"/>
      <w:marLeft w:val="0"/>
      <w:marRight w:val="0"/>
      <w:marTop w:val="0"/>
      <w:marBottom w:val="0"/>
      <w:divBdr>
        <w:top w:val="none" w:sz="0" w:space="0" w:color="auto"/>
        <w:left w:val="none" w:sz="0" w:space="0" w:color="auto"/>
        <w:bottom w:val="none" w:sz="0" w:space="0" w:color="auto"/>
        <w:right w:val="none" w:sz="0" w:space="0" w:color="auto"/>
      </w:divBdr>
    </w:div>
    <w:div w:id="1663780642">
      <w:bodyDiv w:val="1"/>
      <w:marLeft w:val="0"/>
      <w:marRight w:val="0"/>
      <w:marTop w:val="0"/>
      <w:marBottom w:val="0"/>
      <w:divBdr>
        <w:top w:val="none" w:sz="0" w:space="0" w:color="auto"/>
        <w:left w:val="none" w:sz="0" w:space="0" w:color="auto"/>
        <w:bottom w:val="none" w:sz="0" w:space="0" w:color="auto"/>
        <w:right w:val="none" w:sz="0" w:space="0" w:color="auto"/>
      </w:divBdr>
    </w:div>
    <w:div w:id="1718430058">
      <w:bodyDiv w:val="1"/>
      <w:marLeft w:val="0"/>
      <w:marRight w:val="0"/>
      <w:marTop w:val="0"/>
      <w:marBottom w:val="0"/>
      <w:divBdr>
        <w:top w:val="none" w:sz="0" w:space="0" w:color="auto"/>
        <w:left w:val="none" w:sz="0" w:space="0" w:color="auto"/>
        <w:bottom w:val="none" w:sz="0" w:space="0" w:color="auto"/>
        <w:right w:val="none" w:sz="0" w:space="0" w:color="auto"/>
      </w:divBdr>
    </w:div>
    <w:div w:id="1762218200">
      <w:bodyDiv w:val="1"/>
      <w:marLeft w:val="0"/>
      <w:marRight w:val="0"/>
      <w:marTop w:val="0"/>
      <w:marBottom w:val="0"/>
      <w:divBdr>
        <w:top w:val="none" w:sz="0" w:space="0" w:color="auto"/>
        <w:left w:val="none" w:sz="0" w:space="0" w:color="auto"/>
        <w:bottom w:val="none" w:sz="0" w:space="0" w:color="auto"/>
        <w:right w:val="none" w:sz="0" w:space="0" w:color="auto"/>
      </w:divBdr>
    </w:div>
    <w:div w:id="1828546670">
      <w:bodyDiv w:val="1"/>
      <w:marLeft w:val="0"/>
      <w:marRight w:val="0"/>
      <w:marTop w:val="0"/>
      <w:marBottom w:val="0"/>
      <w:divBdr>
        <w:top w:val="none" w:sz="0" w:space="0" w:color="auto"/>
        <w:left w:val="none" w:sz="0" w:space="0" w:color="auto"/>
        <w:bottom w:val="none" w:sz="0" w:space="0" w:color="auto"/>
        <w:right w:val="none" w:sz="0" w:space="0" w:color="auto"/>
      </w:divBdr>
    </w:div>
    <w:div w:id="1859928239">
      <w:bodyDiv w:val="1"/>
      <w:marLeft w:val="0"/>
      <w:marRight w:val="0"/>
      <w:marTop w:val="0"/>
      <w:marBottom w:val="0"/>
      <w:divBdr>
        <w:top w:val="none" w:sz="0" w:space="0" w:color="auto"/>
        <w:left w:val="none" w:sz="0" w:space="0" w:color="auto"/>
        <w:bottom w:val="none" w:sz="0" w:space="0" w:color="auto"/>
        <w:right w:val="none" w:sz="0" w:space="0" w:color="auto"/>
      </w:divBdr>
    </w:div>
    <w:div w:id="1967268869">
      <w:bodyDiv w:val="1"/>
      <w:marLeft w:val="0"/>
      <w:marRight w:val="0"/>
      <w:marTop w:val="0"/>
      <w:marBottom w:val="0"/>
      <w:divBdr>
        <w:top w:val="none" w:sz="0" w:space="0" w:color="auto"/>
        <w:left w:val="none" w:sz="0" w:space="0" w:color="auto"/>
        <w:bottom w:val="none" w:sz="0" w:space="0" w:color="auto"/>
        <w:right w:val="none" w:sz="0" w:space="0" w:color="auto"/>
      </w:divBdr>
    </w:div>
    <w:div w:id="1968580110">
      <w:bodyDiv w:val="1"/>
      <w:marLeft w:val="0"/>
      <w:marRight w:val="0"/>
      <w:marTop w:val="0"/>
      <w:marBottom w:val="0"/>
      <w:divBdr>
        <w:top w:val="none" w:sz="0" w:space="0" w:color="auto"/>
        <w:left w:val="none" w:sz="0" w:space="0" w:color="auto"/>
        <w:bottom w:val="none" w:sz="0" w:space="0" w:color="auto"/>
        <w:right w:val="none" w:sz="0" w:space="0" w:color="auto"/>
      </w:divBdr>
    </w:div>
    <w:div w:id="202620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Count-5242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Jos17</b:Tag>
    <b:SourceType>InternetSite</b:SourceType>
    <b:Guid>{63059857-6081-477A-8846-F8C81A934E8B}</b:Guid>
    <b:Title>The Power of sound.</b:Title>
    <b:Author>
      <b:Author>
        <b:NameList>
          <b:Person>
            <b:Last>Leeds</b:Last>
            <b:First>Joshua</b:First>
          </b:Person>
        </b:NameList>
      </b:Author>
    </b:Author>
    <b:YearAccessed>2017</b:YearAccessed>
    <b:MonthAccessed>november</b:MonthAccessed>
    <b:DayAccessed>07</b:DayAccessed>
    <b:URL>http://thepowerofsound.net/psychoacoustics-defined/</b:URL>
    <b:RefOrder>1</b:RefOrder>
  </b:Source>
  <b:Source>
    <b:Tag>Mic94</b:Tag>
    <b:SourceType>Book</b:SourceType>
    <b:Guid>{8EC4ABFA-8E9D-4125-8479-B09EB3265A5B}</b:Guid>
    <b:Title>Audio - Vision, sound on screen</b:Title>
    <b:Year>1994</b:Year>
    <b:City>New York</b:City>
    <b:Publisher>Columbia University Press</b:Publisher>
    <b:Edition>14th</b:Edition>
    <b:Author>
      <b:Author>
        <b:NameList>
          <b:Person>
            <b:Last>Chion</b:Last>
            <b:First>Michel</b:First>
          </b:Person>
        </b:NameList>
      </b:Author>
    </b:Author>
    <b:RefOrder>2</b:RefOrder>
  </b:Source>
  <b:Source>
    <b:Tag>Mic941</b:Tag>
    <b:SourceType>BookSection</b:SourceType>
    <b:Guid>{90F3091D-CFB3-4259-A6DD-D56263EE2002}</b:Guid>
    <b:Year>1994</b:Year>
    <b:City>New York</b:City>
    <b:Publisher>Columbia University Press</b:Publisher>
    <b:Author>
      <b:Author>
        <b:NameList>
          <b:Person>
            <b:Last>Chion</b:Last>
            <b:First>Michel</b:First>
          </b:Person>
        </b:NameList>
      </b:Author>
      <b:Editor>
        <b:NameList>
          <b:Person>
            <b:Last>Gorbman</b:Last>
            <b:First>Claudia</b:First>
          </b:Person>
        </b:NameList>
      </b:Editor>
    </b:Author>
    <b:BookTitle>Audio Vision- Sound on screen </b:BookTitle>
    <b:Pages>8</b:Pages>
    <b:RefOrder>5</b:RefOrder>
  </b:Source>
  <b:Source>
    <b:Tag>Spo15</b:Tag>
    <b:SourceType>Case</b:SourceType>
    <b:Guid>{36A09564-62FF-48E1-9E10-8CB751BBF7BF}</b:Guid>
    <b:Title>Spontaneous Tempo and Rhythmic Entrainment in a bonobo</b:Title>
    <b:Year>2015</b:Year>
    <b:Reporter>Edward W. Large and Patricia M. Gray</b:Reporter>
    <b:RefOrder>10</b:RefOrder>
  </b:Source>
  <b:Source>
    <b:Tag>Edw15</b:Tag>
    <b:SourceType>Book</b:SourceType>
    <b:Guid>{CACC964B-6B32-474F-ABD8-3D564E788926}</b:Guid>
    <b:Title>Spontaneous Tempo and Rhythmic Entrainment in a Bonobo </b:Title>
    <b:Year>2015 </b:Year>
    <b:Author>
      <b:Author>
        <b:NameList>
          <b:Person>
            <b:Last>Edward W. Large</b:Last>
            <b:First>Patricia</b:First>
            <b:Middle>M. Gray</b:Middle>
          </b:Person>
        </b:NameList>
      </b:Author>
    </b:Author>
    <b:RefOrder>24</b:RefOrder>
  </b:Source>
  <b:Source>
    <b:Tag>And09</b:Tag>
    <b:SourceType>InternetSite</b:SourceType>
    <b:Guid>{27603B9B-51AC-4996-B297-4B71C45E7F03}</b:Guid>
    <b:Title>Science Direct</b:Title>
    <b:Year>2009</b:Year>
    <b:Author>
      <b:Author>
        <b:NameList>
          <b:Person>
            <b:Last>Andrew R.A Conway</b:Last>
            <b:First>Michael</b:First>
            <b:Middle>J. Kane</b:Middle>
          </b:Person>
        </b:NameList>
      </b:Author>
    </b:Author>
    <b:YearAccessed>2017</b:YearAccessed>
    <b:MonthAccessed>11</b:MonthAccessed>
    <b:DayAccessed>13</b:DayAccessed>
    <b:URL>http://www.sciencedirect.com/topics/medicine-and-dentistry/dichotic-listening</b:URL>
    <b:RefOrder>9</b:RefOrder>
  </b:Source>
  <b:Source>
    <b:Tag>Sau08</b:Tag>
    <b:SourceType>InternetSite</b:SourceType>
    <b:Guid>{C74ABDA2-BF1B-4C31-A93E-A92293F3FCDC}</b:Guid>
    <b:Author>
      <b:Author>
        <b:NameList>
          <b:Person>
            <b:Last>McLeod</b:Last>
            <b:First>Saul</b:First>
          </b:Person>
        </b:NameList>
      </b:Author>
    </b:Author>
    <b:Title>SimplyPsychology</b:Title>
    <b:Year>2008</b:Year>
    <b:YearAccessed>2017</b:YearAccessed>
    <b:MonthAccessed>11</b:MonthAccessed>
    <b:DayAccessed>13</b:DayAccessed>
    <b:URL>https://www.simplypsychology.org/attention-models.html</b:URL>
    <b:RefOrder>7</b:RefOrder>
  </b:Source>
  <b:Source>
    <b:Tag>Car13</b:Tag>
    <b:SourceType>DocumentFromInternetSite</b:SourceType>
    <b:Guid>{BE2F3B4E-9746-4F82-9250-C41371D740F8}</b:Guid>
    <b:Title>YouTube</b:Title>
    <b:ProductionCompany>Khana Academy</b:ProductionCompany>
    <b:Year>2013</b:Year>
    <b:Month>09</b:Month>
    <b:Day>17</b:Day>
    <b:Author>
      <b:Author>
        <b:NameList>
          <b:Person>
            <b:Last>Yue</b:Last>
            <b:First>Carole</b:First>
          </b:Person>
        </b:NameList>
      </b:Author>
    </b:Author>
    <b:YearAccessed>2017</b:YearAccessed>
    <b:MonthAccessed>11</b:MonthAccessed>
    <b:DayAccessed>13</b:DayAccessed>
    <b:URL>https://www.youtube.com/watch?v=qpsaHE_uZic</b:URL>
    <b:RefOrder>8</b:RefOrder>
  </b:Source>
  <b:Source>
    <b:Tag>Mic91</b:Tag>
    <b:SourceType>BookSection</b:SourceType>
    <b:Guid>{C3593617-E600-498A-8234-B0429C19A948}</b:Guid>
    <b:Author>
      <b:Author>
        <b:NameList>
          <b:Person>
            <b:Last>Chion</b:Last>
            <b:First>Michel</b:First>
          </b:Person>
        </b:NameList>
      </b:Author>
      <b:Editor>
        <b:NameList>
          <b:Person>
            <b:Last>Gorbman</b:Last>
            <b:First>Claudia</b:First>
          </b:Person>
        </b:NameList>
      </b:Editor>
    </b:Author>
    <b:Title>Value Added by Music</b:Title>
    <b:Year>1991</b:Year>
    <b:City>New York</b:City>
    <b:Publisher>Columbia University Press</b:Publisher>
    <b:BookTitle>Audio Vision- Sound on Screen</b:BookTitle>
    <b:Pages>8</b:Pages>
    <b:RefOrder>11</b:RefOrder>
  </b:Source>
  <b:Source>
    <b:Tag>Mic911</b:Tag>
    <b:SourceType>BookSection</b:SourceType>
    <b:Guid>{F8FDF8FA-551E-4A7A-A154-A6AD2CB08ADE}</b:Guid>
    <b:Author>
      <b:Author>
        <b:NameList>
          <b:Person>
            <b:Last>Chion</b:Last>
            <b:First>Michel</b:First>
          </b:Person>
        </b:NameList>
      </b:Author>
      <b:Editor>
        <b:NameList>
          <b:Person>
            <b:Last>Gorban</b:Last>
            <b:First>Claudia</b:First>
          </b:Person>
        </b:NameList>
      </b:Editor>
    </b:Author>
    <b:Title>The Audio Visual Contract</b:Title>
    <b:BookTitle>Audio Vision- Sound on Screen</b:BookTitle>
    <b:Year>1991</b:Year>
    <b:Pages>37, 38</b:Pages>
    <b:City>New York</b:City>
    <b:Publisher>Columbia University Press</b:Publisher>
    <b:RefOrder>12</b:RefOrder>
  </b:Source>
  <b:Source>
    <b:Tag>Wil89</b:Tag>
    <b:SourceType>BookSection</b:SourceType>
    <b:Guid>{20D7B4D5-F502-488B-871E-7D5FDB2B6518}</b:Guid>
    <b:Title>Oscar Wilde- The Decay of lying</b:Title>
    <b:Year>1889</b:Year>
    <b:Author>
      <b:Author>
        <b:NameList>
          <b:Person>
            <b:Last>Wilde</b:Last>
            <b:First>Oscar</b:First>
          </b:Person>
        </b:NameList>
      </b:Author>
    </b:Author>
    <b:BookTitle>The Decay of Lying</b:BookTitle>
    <b:Pages>17</b:Pages>
    <b:RefOrder>13</b:RefOrder>
  </b:Source>
  <b:Source>
    <b:Tag>DrC15</b:Tag>
    <b:SourceType>InternetSite</b:SourceType>
    <b:Guid>{8DFF27C1-AA6B-4AF1-98EE-AF98141E3A0F}</b:Guid>
    <b:Title>ASMR University</b:Title>
    <b:Year>2015</b:Year>
    <b:Author>
      <b:Author>
        <b:NameList>
          <b:Person>
            <b:Last>D</b:Last>
            <b:First>Dr</b:First>
            <b:Middle>Craig Richard Ph.</b:Middle>
          </b:Person>
        </b:NameList>
      </b:Author>
    </b:Author>
    <b:YearAccessed>2017</b:YearAccessed>
    <b:MonthAccessed>11</b:MonthAccessed>
    <b:DayAccessed>22</b:DayAccessed>
    <b:URL>https://asmruniversity.com/voices-asmr-stress-anxiety/</b:URL>
    <b:RefOrder>14</b:RefOrder>
  </b:Source>
  <b:Source>
    <b:Tag>Nat17</b:Tag>
    <b:SourceType>Book</b:SourceType>
    <b:Guid>{641F20F0-41BA-4AC4-A470-E0E707D91FD1}</b:Guid>
    <b:Title>Understanding PTSD and PTSD Treatment </b:Title>
    <b:Year>2017</b:Year>
    <b:Author>
      <b:Author>
        <b:NameList>
          <b:Person>
            <b:Last>PTSD</b:Last>
            <b:First>National</b:First>
            <b:Middle>Centre for</b:Middle>
          </b:Person>
        </b:NameList>
      </b:Author>
    </b:Author>
    <b:City>Vancouver</b:City>
    <b:RefOrder>15</b:RefOrder>
  </b:Source>
  <b:Source>
    <b:Tag>Min</b:Tag>
    <b:SourceType>Book</b:SourceType>
    <b:Guid>{F4CFB961-9C14-4256-A117-895CD179D8AE}</b:Guid>
    <b:Author>
      <b:Author>
        <b:NameList>
          <b:Person>
            <b:Last>Mind</b:Last>
          </b:Person>
        </b:NameList>
      </b:Author>
    </b:Author>
    <b:Title>Understanding Anxiety and Panic Attacks</b:Title>
    <b:RefOrder>16</b:RefOrder>
  </b:Source>
  <b:Source>
    <b:Tag>Emm17</b:Tag>
    <b:SourceType>Book</b:SourceType>
    <b:Guid>{054E8755-609C-4EFD-82DB-37B0931000C0}</b:Guid>
    <b:Author>
      <b:Author>
        <b:NameList>
          <b:Person>
            <b:Last>Emma L. Barratt</b:Last>
            <b:First>Charles</b:First>
            <b:Middle>Spence, Nick J. Davies</b:Middle>
          </b:Person>
        </b:NameList>
      </b:Author>
    </b:Author>
    <b:Title>Sensory determinants of the autonomous sensory meridian response (ASMR): understanding the triggers</b:Title>
    <b:Year>2017</b:Year>
    <b:RefOrder>17</b:RefOrder>
  </b:Source>
  <b:Source>
    <b:Tag>Sen17</b:Tag>
    <b:SourceType>Case</b:SourceType>
    <b:Guid>{5CDB228C-A4C2-43D6-88B2-67EC2CD9FE1E}</b:Guid>
    <b:Title>Sensory determinants of the autonomous sensory meridian response (ASMR): understanding the triggers</b:Title>
    <b:Reporter>Emma L. Barratt, Charles Spence, Nick J. Davies </b:Reporter>
    <b:Year>2017</b:Year>
    <b:RefOrder>18</b:RefOrder>
  </b:Source>
  <b:Source>
    <b:Tag>Fig16</b:Tag>
    <b:SourceType>SoundRecording</b:SourceType>
    <b:Guid>{584C5792-952B-4693-9AB0-F7251C52729B}</b:Guid>
    <b:Title>RedRum</b:Title>
    <b:Year>2016</b:Year>
    <b:Author>
      <b:Composer>
        <b:NameList>
          <b:Person>
            <b:Last>Figure</b:Last>
            <b:First>Code</b:First>
            <b:Middle>Pandorum</b:Middle>
          </b:Person>
        </b:NameList>
      </b:Composer>
    </b:Author>
    <b:ProductionCompany>DOOM</b:ProductionCompany>
    <b:RefOrder>19</b:RefOrder>
  </b:Source>
  <b:Source>
    <b:Tag>Sta80</b:Tag>
    <b:SourceType>Film</b:SourceType>
    <b:Guid>{F0684AF8-A686-4AF5-9392-41C08DB9A934}</b:Guid>
    <b:Title>The Shining</b:Title>
    <b:ProductionCompany>The Producer Circle Company, Peregrine Productions, Hawk Films</b:ProductionCompany>
    <b:Year>1980</b:Year>
    <b:Author>
      <b:Director>
        <b:NameList>
          <b:Person>
            <b:Last>Kubrick</b:Last>
            <b:First>Stanley</b:First>
          </b:Person>
        </b:NameList>
      </b:Director>
    </b:Author>
    <b:CountryRegion>United States of America, United kingdom</b:CountryRegion>
    <b:RefOrder>20</b:RefOrder>
  </b:Source>
  <b:Source>
    <b:Tag>Chi94</b:Tag>
    <b:SourceType>BookSection</b:SourceType>
    <b:Guid>{153DB9D5-27A3-4134-87BB-6BED7F7261B7}</b:Guid>
    <b:Title>The Three Listening Modes</b:Title>
    <b:Year>1994</b:Year>
    <b:Author>
      <b:Author>
        <b:NameList>
          <b:Person>
            <b:Last>Chion</b:Last>
            <b:First>Michael</b:First>
          </b:Person>
        </b:NameList>
      </b:Author>
      <b:Editor>
        <b:NameList>
          <b:Person>
            <b:Last>Gorbman</b:Last>
            <b:First>Claudia</b:First>
          </b:Person>
        </b:NameList>
      </b:Editor>
    </b:Author>
    <b:City>New York</b:City>
    <b:Publisher>Columbia University Press</b:Publisher>
    <b:BookTitle>Audio Vision Sound on Screen </b:BookTitle>
    <b:Pages>25-34</b:Pages>
    <b:RefOrder>3</b:RefOrder>
  </b:Source>
  <b:Source>
    <b:Tag>DrC14</b:Tag>
    <b:SourceType>InternetSite</b:SourceType>
    <b:Guid>{187C38D2-18B0-448F-A304-5F01E005DBBE}</b:Guid>
    <b:Title>ASMR University</b:Title>
    <b:Year>2014</b:Year>
    <b:YearAccessed>2017</b:YearAccessed>
    <b:MonthAccessed>november</b:MonthAccessed>
    <b:DayAccessed>07</b:DayAccessed>
    <b:URL>https://asmruniversity.com/origin-theory-of-asmr/</b:URL>
    <b:Author>
      <b:Author>
        <b:NameList>
          <b:Person>
            <b:Last>Richard</b:Last>
            <b:First>Dr.</b:First>
            <b:Middle>Craig</b:Middle>
          </b:Person>
        </b:NameList>
      </b:Author>
    </b:Author>
    <b:RefOrder>4</b:RefOrder>
  </b:Source>
  <b:Source>
    <b:Tag>Sau081</b:Tag>
    <b:SourceType>InternetSite</b:SourceType>
    <b:Guid>{E0DEEDBB-E6DF-4987-98CF-C750E91B016F}</b:Guid>
    <b:Title>Simply Psychology</b:Title>
    <b:Year>2008</b:Year>
    <b:Author>
      <b:Author>
        <b:NameList>
          <b:Person>
            <b:Last>McLeod</b:Last>
            <b:First>Saul</b:First>
          </b:Person>
        </b:NameList>
      </b:Author>
    </b:Author>
    <b:YearAccessed>2017</b:YearAccessed>
    <b:MonthAccessed>12</b:MonthAccessed>
    <b:DayAccessed>12</b:DayAccessed>
    <b:URL>https://www.simplypsychology.org/attention-models.html</b:URL>
    <b:RefOrder>6</b:RefOrder>
  </b:Source>
  <b:Source>
    <b:Tag>Mic01</b:Tag>
    <b:SourceType>Film</b:SourceType>
    <b:Guid>{4F4E2F1B-F0D5-47E5-BC99-77809C07D02D}</b:Guid>
    <b:Title>Pearl Harbour</b:Title>
    <b:Year>2001</b:Year>
    <b:ProductionCompany>Touch Stone Pictures, Jerry Bruckheimer Productions</b:ProductionCompany>
    <b:Author>
      <b:Director>
        <b:NameList>
          <b:Person>
            <b:Last>Bay</b:Last>
            <b:First>Michael</b:First>
          </b:Person>
        </b:NameList>
      </b:Director>
    </b:Author>
    <b:CountryRegion>United States of America</b:CountryRegion>
    <b:RefOrder>21</b:RefOrder>
  </b:Source>
  <b:Source>
    <b:Tag>Pet09</b:Tag>
    <b:SourceType>Film</b:SourceType>
    <b:Guid>{28F49FE7-65BB-4E2B-911F-A53077942E91}</b:Guid>
    <b:Title>Up</b:Title>
    <b:ProductionCompany>Walt Disney Pictures, Pixar Animation Studios</b:ProductionCompany>
    <b:Author>
      <b:Director>
        <b:NameList>
          <b:Person>
            <b:Last>Docter</b:Last>
            <b:First>Pete</b:First>
          </b:Person>
        </b:NameList>
      </b:Director>
    </b:Author>
    <b:CountryRegion>United States of America</b:CountryRegion>
    <b:Year>2009</b:Year>
    <b:RefOrder>22</b:RefOrder>
  </b:Source>
  <b:Source>
    <b:Tag>Mat13</b:Tag>
    <b:SourceType>DocumentFromInternetSite</b:SourceType>
    <b:Guid>{867BF721-3FAA-4F0F-AEF4-23E716BF60FD}</b:Guid>
    <b:Title>How to Compose a Killer Film Score</b:Title>
    <b:Year>2013</b:Year>
    <b:Author>
      <b:Interviewee>
        <b:NameList>
          <b:Person>
            <b:Last>Giacchino</b:Last>
            <b:First>Michael</b:First>
          </b:Person>
        </b:NameList>
      </b:Interviewee>
      <b:Author>
        <b:NameList>
          <b:Person>
            <b:Last>Patches</b:Last>
            <b:First>Matt</b:First>
          </b:Person>
        </b:NameList>
      </b:Author>
    </b:Author>
    <b:Month>october</b:Month>
    <b:Day>11</b:Day>
    <b:YearAccessed>2017</b:YearAccessed>
    <b:MonthAccessed>December</b:MonthAccessed>
    <b:DayAccessed>12</b:DayAccessed>
    <b:URL>http://www.vulture.com/2013/10/michael-giacchino-how-to-score-a-movie.html</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E430C9-2416-4C15-BE25-495D73930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5862</Words>
  <Characters>33414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The Application and perception of sound in modern media.</vt:lpstr>
    </vt:vector>
  </TitlesOfParts>
  <Company>BA HONS MUSIC TECHNOLOGY</Company>
  <LinksUpToDate>false</LinksUpToDate>
  <CharactersWithSpaces>39198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Application and perception of sound in modern media.</dc:title>
  <dc:subject/>
  <dc:creator>Scott James Butterworth    P147394</dc:creator>
  <cp:keywords/>
  <dc:description/>
  <cp:lastModifiedBy>Scott</cp:lastModifiedBy>
  <cp:revision>2</cp:revision>
  <dcterms:created xsi:type="dcterms:W3CDTF">2017-12-13T03:32:00Z</dcterms:created>
  <dcterms:modified xsi:type="dcterms:W3CDTF">2017-12-13T03:32:00Z</dcterms:modified>
</cp:coreProperties>
</file>