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A933AD">
        <w:t>Alex Jones</w:t>
      </w:r>
    </w:p>
    <w:p w:rsidR="007E4409" w:rsidRDefault="00451AB2">
      <w:r w:rsidRPr="00451AB2">
        <w:rPr>
          <w:b/>
        </w:rPr>
        <w:t>Force Number:</w:t>
      </w:r>
      <w:r>
        <w:rPr>
          <w:b/>
        </w:rPr>
        <w:t>-</w:t>
      </w:r>
      <w:r>
        <w:tab/>
      </w:r>
      <w:r>
        <w:tab/>
      </w:r>
      <w:r w:rsidR="00A933AD">
        <w:t>PC6925</w:t>
      </w:r>
      <w:r w:rsidR="00575AC9">
        <w:t xml:space="preserve"> </w:t>
      </w:r>
      <w:r w:rsidR="007E4409">
        <w:t xml:space="preserve"> South Wales Police</w:t>
      </w:r>
    </w:p>
    <w:p w:rsidR="0088624D" w:rsidRPr="00451AB2" w:rsidRDefault="007E4409">
      <w:pPr>
        <w:rPr>
          <w:b/>
        </w:rPr>
      </w:pPr>
      <w:r w:rsidRPr="00451AB2">
        <w:rPr>
          <w:b/>
        </w:rPr>
        <w:t>Student Number:</w:t>
      </w:r>
      <w:r w:rsidR="00451AB2">
        <w:rPr>
          <w:b/>
        </w:rPr>
        <w:t>-</w:t>
      </w:r>
      <w:r w:rsidR="00451AB2">
        <w:rPr>
          <w:b/>
        </w:rPr>
        <w:tab/>
        <w:t xml:space="preserve"> </w:t>
      </w:r>
      <w:r w:rsidR="00A933AD">
        <w:t>2029402</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A933AD">
        <w:t>07/06/2021</w:t>
      </w:r>
    </w:p>
    <w:p w:rsidR="00682F3B" w:rsidRDefault="00682F3B"/>
    <w:p w:rsidR="00682F3B" w:rsidRDefault="00682F3B">
      <w:r w:rsidRPr="00451AB2">
        <w:rPr>
          <w:b/>
        </w:rPr>
        <w:t>Question 1</w:t>
      </w:r>
      <w:r w:rsidR="00451AB2">
        <w:rPr>
          <w:b/>
        </w:rPr>
        <w:br/>
      </w:r>
      <w:r w:rsidR="009A5F95">
        <w:t xml:space="preserve">A person is guilty of this offence if he enters a building or part of a building as a trespasser and intends to steal, inflict grievous bodily harm or damage any property. </w:t>
      </w:r>
    </w:p>
    <w:p w:rsidR="00682F3B" w:rsidRDefault="00682F3B"/>
    <w:p w:rsidR="00682F3B" w:rsidRPr="00451AB2" w:rsidRDefault="00682F3B">
      <w:pPr>
        <w:rPr>
          <w:b/>
        </w:rPr>
      </w:pPr>
      <w:r w:rsidRPr="00451AB2">
        <w:rPr>
          <w:b/>
        </w:rPr>
        <w:t>Question 2</w:t>
      </w:r>
    </w:p>
    <w:p w:rsidR="001D032E" w:rsidRDefault="001D032E">
      <w:r>
        <w:t xml:space="preserve">First stage is assess this means assess the situation, try and gather all the information you can and get a clear image of what has happened who are the victims who’s the offender, what offences has taken place, does anyone need a specialist team </w:t>
      </w:r>
      <w:r w:rsidR="00D32C91">
        <w:t>or a requirement in their needs for example disability or a language difference. The next stage is protect, this is to ensure that the risk of injury, harm to themselves or others and no further injury is minimised and also to protect any crucial evidence which may be at the scene whether it would be physical or forensic evidence. The last stage is to communicate this means to talk to the victims, witnesses and offender to gather more information and intelligence to get an even clearer image and vision of what has happened this will help in your decision making and ensuring you have investigated thoroughly to get to the end goal effectively and accurately.</w:t>
      </w:r>
    </w:p>
    <w:p w:rsidR="00682F3B" w:rsidRDefault="00682F3B"/>
    <w:p w:rsidR="00682F3B" w:rsidRPr="00451AB2" w:rsidRDefault="00682F3B" w:rsidP="00682F3B">
      <w:pPr>
        <w:rPr>
          <w:b/>
        </w:rPr>
      </w:pPr>
      <w:r w:rsidRPr="00451AB2">
        <w:rPr>
          <w:b/>
        </w:rPr>
        <w:t>Question 3</w:t>
      </w:r>
    </w:p>
    <w:p w:rsidR="00682F3B" w:rsidRDefault="009A5F95">
      <w:r>
        <w:t>This is the term which immediately follows an incident where evidence is abundant. Positive action is essential at this stage to gather the best evidence which would be admissible in court.</w:t>
      </w:r>
    </w:p>
    <w:p w:rsidR="00682F3B" w:rsidRDefault="00682F3B"/>
    <w:p w:rsidR="00682F3B" w:rsidRPr="00451AB2" w:rsidRDefault="00682F3B" w:rsidP="00682F3B">
      <w:pPr>
        <w:rPr>
          <w:b/>
        </w:rPr>
      </w:pPr>
      <w:r w:rsidRPr="00451AB2">
        <w:rPr>
          <w:b/>
        </w:rPr>
        <w:t>Question 4</w:t>
      </w:r>
    </w:p>
    <w:p w:rsidR="00682F3B" w:rsidRDefault="009A5F95">
      <w:r>
        <w:t>A person is guilty of robbery if he steals and immediately before or at the time of doing so uses force on another person, or seeks to put or puts fear in another person being subjected</w:t>
      </w:r>
      <w:r w:rsidR="007055E9">
        <w:t xml:space="preserve"> there and then to</w:t>
      </w:r>
      <w:r>
        <w:t xml:space="preserve"> </w:t>
      </w:r>
      <w:r w:rsidR="00D32C91">
        <w:t xml:space="preserve">the use of </w:t>
      </w:r>
      <w:r>
        <w:t>force.</w:t>
      </w:r>
    </w:p>
    <w:p w:rsidR="00682F3B" w:rsidRDefault="00682F3B"/>
    <w:p w:rsidR="00682F3B" w:rsidRPr="00451AB2" w:rsidRDefault="00682F3B" w:rsidP="00682F3B">
      <w:pPr>
        <w:rPr>
          <w:b/>
        </w:rPr>
      </w:pPr>
      <w:r w:rsidRPr="00451AB2">
        <w:rPr>
          <w:b/>
        </w:rPr>
        <w:t>Question 5</w:t>
      </w:r>
    </w:p>
    <w:p w:rsidR="00682F3B" w:rsidRDefault="009A5F95">
      <w:r>
        <w:t>A person is guilty of criminal damage if without lawful excuse damages or destroys property belonging to another, intending to destroy or damage property or in being reckless damages or destroys property.</w:t>
      </w:r>
    </w:p>
    <w:p w:rsidR="00682F3B" w:rsidRDefault="00682F3B"/>
    <w:p w:rsidR="00682F3B" w:rsidRPr="00451AB2" w:rsidRDefault="00682F3B" w:rsidP="00682F3B">
      <w:r w:rsidRPr="00451AB2">
        <w:rPr>
          <w:b/>
        </w:rPr>
        <w:t>Question 6</w:t>
      </w:r>
      <w:r w:rsidR="00451AB2">
        <w:rPr>
          <w:b/>
        </w:rPr>
        <w:br/>
      </w:r>
      <w:r w:rsidR="009A5F95">
        <w:t>Section 24</w:t>
      </w:r>
      <w:r w:rsidR="00607402">
        <w:t>(3</w:t>
      </w:r>
      <w:bookmarkStart w:id="0" w:name="_GoBack"/>
      <w:bookmarkEnd w:id="0"/>
      <w:r w:rsidR="007055E9">
        <w:t>)</w:t>
      </w:r>
      <w:r w:rsidR="009A5F95">
        <w:t xml:space="preserve"> of the Police and Criminal Evidence Act 1984.</w:t>
      </w:r>
      <w:r w:rsidR="00607402">
        <w:t xml:space="preserve"> </w:t>
      </w:r>
    </w:p>
    <w:p w:rsidR="00682F3B" w:rsidRDefault="00682F3B"/>
    <w:p w:rsidR="00682F3B" w:rsidRDefault="00682F3B">
      <w:pPr>
        <w:rPr>
          <w:b/>
        </w:rPr>
      </w:pPr>
      <w:r w:rsidRPr="00451AB2">
        <w:rPr>
          <w:b/>
        </w:rPr>
        <w:t>Question 7</w:t>
      </w:r>
    </w:p>
    <w:p w:rsidR="009A5F95" w:rsidRPr="009A5F95" w:rsidRDefault="009A5F95">
      <w:r>
        <w:t>Code G covers a lawful arrest. And the necessity for the arrests are for a prompt and effective investigation, avoid disappearance, child or vulnerable adult, obstruction of the highway, physical injury, public decency, loss or damage to property, obtain address and name.</w:t>
      </w:r>
    </w:p>
    <w:p w:rsidR="00682F3B" w:rsidRDefault="00682F3B"/>
    <w:p w:rsidR="0088624D" w:rsidRPr="00451AB2" w:rsidRDefault="00682F3B" w:rsidP="00682F3B">
      <w:r w:rsidRPr="00451AB2">
        <w:rPr>
          <w:b/>
        </w:rPr>
        <w:t>Question 8</w:t>
      </w:r>
      <w:r w:rsidR="00451AB2">
        <w:rPr>
          <w:b/>
        </w:rPr>
        <w:br/>
      </w:r>
      <w:r w:rsidR="0088624D">
        <w:t>Section 117 Pace, Section 3 Criminal Justice Act, Common Law and Human Rights Act</w:t>
      </w:r>
    </w:p>
    <w:p w:rsidR="00682F3B" w:rsidRDefault="00682F3B"/>
    <w:p w:rsidR="00682F3B" w:rsidRPr="00451AB2" w:rsidRDefault="00682F3B" w:rsidP="00682F3B">
      <w:r w:rsidRPr="00451AB2">
        <w:rPr>
          <w:b/>
        </w:rPr>
        <w:t>Question 9</w:t>
      </w:r>
      <w:r w:rsidR="00451AB2">
        <w:rPr>
          <w:b/>
        </w:rPr>
        <w:br/>
      </w:r>
      <w:r w:rsidR="0088624D">
        <w:t>That they are under arrest, grounds for the arrest, necessity for the arrest and the caution.</w:t>
      </w:r>
    </w:p>
    <w:p w:rsidR="00682F3B" w:rsidRDefault="00682F3B"/>
    <w:p w:rsidR="00682F3B" w:rsidRDefault="00682F3B"/>
    <w:p w:rsidR="00682F3B" w:rsidRDefault="00682F3B" w:rsidP="00682F3B">
      <w:r w:rsidRPr="00451AB2">
        <w:rPr>
          <w:b/>
        </w:rPr>
        <w:t>Question 10</w:t>
      </w:r>
      <w:r w:rsidR="0088624D">
        <w:br/>
        <w:t>The first part of the NDM is to gather information and intelligence, the second part is assess the threat and risk and develop a working strategy, third part is consider powers and policies in which you can use, fourth part is identify options and contingencies and the final part is take action and review what happened.</w:t>
      </w:r>
    </w:p>
    <w:p w:rsidR="00682F3B" w:rsidRDefault="00682F3B"/>
    <w:p w:rsidR="00682F3B" w:rsidRDefault="00682F3B">
      <w:r w:rsidRPr="00451AB2">
        <w:rPr>
          <w:b/>
        </w:rPr>
        <w:t>Question 11</w:t>
      </w:r>
      <w:r w:rsidR="00451AB2">
        <w:rPr>
          <w:b/>
        </w:rPr>
        <w:br/>
      </w:r>
      <w:r w:rsidR="0088624D">
        <w:t>Section 17 allows the power of entry into a premises for arrest, recapture and to preserve life and limb.</w:t>
      </w:r>
      <w:r w:rsidR="00451AB2">
        <w:br/>
      </w:r>
    </w:p>
    <w:p w:rsidR="00682F3B" w:rsidRPr="00451AB2" w:rsidRDefault="00682F3B" w:rsidP="00682F3B">
      <w:pPr>
        <w:rPr>
          <w:b/>
        </w:rPr>
      </w:pPr>
      <w:r w:rsidRPr="00451AB2">
        <w:rPr>
          <w:b/>
        </w:rPr>
        <w:t>Question 12</w:t>
      </w:r>
      <w:r w:rsidR="00451AB2">
        <w:rPr>
          <w:b/>
        </w:rPr>
        <w:br/>
      </w:r>
      <w:r w:rsidR="0088624D">
        <w:t>Section 32 allows a constable the power to search a person after an arrest at a location other than a police station if they have reasonable grounds to suspect that they have on them anything that could danger themselves or other</w:t>
      </w:r>
      <w:r w:rsidR="007055E9">
        <w:t>s</w:t>
      </w:r>
      <w:r w:rsidR="0088624D">
        <w:t>, anything which can implement escape or any evidence in connection to an offence.</w:t>
      </w:r>
    </w:p>
    <w:p w:rsidR="00682F3B" w:rsidRDefault="00682F3B"/>
    <w:p w:rsidR="00682F3B" w:rsidRDefault="00682F3B" w:rsidP="00682F3B">
      <w:r w:rsidRPr="00451AB2">
        <w:rPr>
          <w:b/>
        </w:rPr>
        <w:t>Question 13</w:t>
      </w:r>
      <w:r w:rsidR="00451AB2">
        <w:rPr>
          <w:b/>
        </w:rPr>
        <w:br/>
      </w:r>
      <w:r w:rsidR="00D32C91">
        <w:t>Grade 1 is an immediate call which means that officers need to get there as soon as possible these are the more serious offences. G</w:t>
      </w:r>
      <w:r w:rsidR="00F63A75">
        <w:t xml:space="preserve">rade 2 is a priority response. Grade 3 is a scheduled response. </w:t>
      </w:r>
    </w:p>
    <w:p w:rsidR="00F63A75" w:rsidRPr="00451AB2" w:rsidRDefault="00F63A75" w:rsidP="00682F3B">
      <w:r>
        <w:t>Threat to the person, Harm to the person, Risk to the person, Who is the individual, the vulnerability of the person.</w:t>
      </w:r>
    </w:p>
    <w:p w:rsidR="00682F3B" w:rsidRDefault="00682F3B"/>
    <w:p w:rsidR="0050588C" w:rsidRDefault="00682F3B" w:rsidP="00682F3B">
      <w:r w:rsidRPr="00451AB2">
        <w:rPr>
          <w:b/>
        </w:rPr>
        <w:t>Question 14</w:t>
      </w:r>
      <w:r w:rsidR="00451AB2">
        <w:rPr>
          <w:b/>
        </w:rPr>
        <w:br/>
      </w:r>
      <w:r w:rsidR="0088624D">
        <w:t>Vulnerable is defined as an individual who aren’t capable of taking care of themselves independently whether financially or mentally.</w:t>
      </w:r>
    </w:p>
    <w:p w:rsidR="00682F3B" w:rsidRPr="0050588C" w:rsidRDefault="00682F3B" w:rsidP="00682F3B">
      <w:r w:rsidRPr="00451AB2">
        <w:rPr>
          <w:b/>
        </w:rPr>
        <w:lastRenderedPageBreak/>
        <w:t>Question 15</w:t>
      </w:r>
    </w:p>
    <w:p w:rsidR="00682F3B" w:rsidRDefault="0088624D">
      <w:r>
        <w:t>Anti Social Behaviour is defined as any conduct which could cause harassment, distress or alarm to any person.</w:t>
      </w:r>
    </w:p>
    <w:p w:rsidR="00682F3B" w:rsidRDefault="00682F3B"/>
    <w:p w:rsidR="00682F3B" w:rsidRPr="00451AB2" w:rsidRDefault="00682F3B">
      <w:pPr>
        <w:rPr>
          <w:b/>
        </w:rPr>
      </w:pPr>
      <w:r w:rsidRPr="00451AB2">
        <w:rPr>
          <w:b/>
        </w:rPr>
        <w:t>Question 16</w:t>
      </w:r>
      <w:r w:rsidR="00451AB2">
        <w:rPr>
          <w:b/>
        </w:rPr>
        <w:br/>
      </w:r>
      <w:r w:rsidR="0088624D">
        <w:t>This power authorises for an individual to be kept away from a</w:t>
      </w:r>
      <w:r w:rsidR="00154BAA">
        <w:t xml:space="preserve"> certain area for up to 48 hours and if the person is seen in that area it could result in arrest.</w:t>
      </w:r>
    </w:p>
    <w:p w:rsidR="00682F3B" w:rsidRDefault="00682F3B"/>
    <w:p w:rsidR="00682F3B" w:rsidRPr="00451AB2" w:rsidRDefault="00682F3B" w:rsidP="00682F3B">
      <w:pPr>
        <w:rPr>
          <w:b/>
        </w:rPr>
      </w:pPr>
      <w:r w:rsidRPr="00451AB2">
        <w:rPr>
          <w:b/>
        </w:rPr>
        <w:t>Question 17</w:t>
      </w:r>
      <w:r w:rsidR="00451AB2">
        <w:rPr>
          <w:b/>
        </w:rPr>
        <w:br/>
      </w:r>
      <w:r w:rsidR="00154BAA">
        <w:t>There could be short term and long term effects on a person. Short term effects could include fear of leaving their home, decrease in social interaction, isolation and anger. Long term effects could</w:t>
      </w:r>
      <w:r w:rsidR="00181918">
        <w:t xml:space="preserve"> include depression, loss of friends and connection with family</w:t>
      </w:r>
      <w:r w:rsidR="00154BAA">
        <w:t>, leave the area and suicide.</w:t>
      </w:r>
    </w:p>
    <w:p w:rsidR="00682F3B" w:rsidRDefault="00682F3B"/>
    <w:p w:rsidR="00682F3B" w:rsidRDefault="00682F3B">
      <w:r w:rsidRPr="00451AB2">
        <w:rPr>
          <w:b/>
        </w:rPr>
        <w:t>Question 18</w:t>
      </w:r>
      <w:r w:rsidR="00451AB2">
        <w:rPr>
          <w:b/>
        </w:rPr>
        <w:br/>
      </w:r>
      <w:r w:rsidR="00181918">
        <w:t xml:space="preserve">Evidence Based Policing </w:t>
      </w:r>
      <w:r w:rsidR="007055E9">
        <w:t>is policing based on the evidence which has been brought to our attention to take action to reduce the certain crimes and offences which are being put forward to us.</w:t>
      </w:r>
      <w:r w:rsidR="003E4766">
        <w:t xml:space="preserve"> This includes local problems and force wide problems in which it is in the public interest to reduce these types of crimes. This will increase public perception by taking positive action in reducing these crimes.</w:t>
      </w:r>
    </w:p>
    <w:p w:rsidR="003E4766" w:rsidRDefault="003E4766" w:rsidP="00682F3B">
      <w:pPr>
        <w:rPr>
          <w:b/>
        </w:rPr>
      </w:pPr>
    </w:p>
    <w:p w:rsidR="00682F3B" w:rsidRPr="00451AB2" w:rsidRDefault="00682F3B" w:rsidP="00682F3B">
      <w:pPr>
        <w:rPr>
          <w:b/>
        </w:rPr>
      </w:pPr>
      <w:r w:rsidRPr="00451AB2">
        <w:rPr>
          <w:b/>
        </w:rPr>
        <w:t>Question 19</w:t>
      </w:r>
      <w:r w:rsidR="00451AB2">
        <w:rPr>
          <w:b/>
        </w:rPr>
        <w:br/>
      </w:r>
      <w:r w:rsidR="00154BAA">
        <w:t xml:space="preserve">The first problem solving model we could use is the OSARA Model. This seeks to put the end objective which should be specific, measurable, attainable, relevant and timely to the task. The first step is to scan this means to identify what is the cause of the issue. The second stage is to analyse what is happening and develop a plan of action. The third stage is to respond this means to take action and put into place what you have been planning on doing. The final stage is to assess what has happened and determine whether it has worked and what needs to be done better next time. Another model we can use in the Routine Activity Theory </w:t>
      </w:r>
      <w:r w:rsidR="00F37B4C">
        <w:t xml:space="preserve">this is a model which puts the problem in the centre and determines what effects on people and who is more likely to be a problem within the community. The three factors are a suitable target, a person which has the absence of a parent or guardian and a likely target. Another model we can use is the Problem Analysis Triangle this puts the crime in the centre and the contributing factors are the target/victim, the place </w:t>
      </w:r>
      <w:r w:rsidR="007055E9">
        <w:t xml:space="preserve">in </w:t>
      </w:r>
      <w:r w:rsidR="00F37B4C">
        <w:t>which it is happening and the offender. If you erase one of these factors then the problem is more than likely going to be resolved. There is also an Enhanced Problem Analysis Triangle which adds the super controllers of the factors these include the guardian of the target/victim, the handler of the offender and the manager of the place in which it is happening. The last model we can use is the Rational Choice Theory this is simply to change</w:t>
      </w:r>
      <w:r w:rsidR="007055E9">
        <w:t xml:space="preserve"> the minds of the offenders</w:t>
      </w:r>
      <w:r w:rsidR="00F37B4C">
        <w:t xml:space="preserve"> and educate people in what is right and wrong in the community before a problem occurs.</w:t>
      </w:r>
    </w:p>
    <w:p w:rsidR="00682F3B" w:rsidRDefault="00682F3B"/>
    <w:p w:rsidR="00682F3B" w:rsidRPr="00451AB2" w:rsidRDefault="00682F3B">
      <w:pPr>
        <w:rPr>
          <w:b/>
        </w:rPr>
      </w:pPr>
      <w:r w:rsidRPr="00451AB2">
        <w:rPr>
          <w:b/>
        </w:rPr>
        <w:t>Question 20</w:t>
      </w:r>
      <w:r w:rsidR="00451AB2">
        <w:rPr>
          <w:b/>
        </w:rPr>
        <w:br/>
      </w:r>
    </w:p>
    <w:p w:rsidR="00682F3B" w:rsidRDefault="00682F3B"/>
    <w:p w:rsidR="00682F3B" w:rsidRPr="00451AB2" w:rsidRDefault="00682F3B" w:rsidP="00682F3B">
      <w:pPr>
        <w:rPr>
          <w:b/>
        </w:rPr>
      </w:pPr>
      <w:r w:rsidRPr="00451AB2">
        <w:rPr>
          <w:b/>
        </w:rPr>
        <w:t>Question 21</w:t>
      </w:r>
      <w:r w:rsidR="00451AB2">
        <w:rPr>
          <w:b/>
        </w:rPr>
        <w:br/>
      </w:r>
      <w:r w:rsidR="004B6D08">
        <w:t>This section allows a constable to detain and search a person in any place which the public have access if they have reasonable grounds to suspect that they have anything on them in connection with an offence, a prohibited article, prohibited firework or a sharp or bladed article.</w:t>
      </w:r>
    </w:p>
    <w:p w:rsidR="00682F3B" w:rsidRDefault="00682F3B"/>
    <w:p w:rsidR="00682F3B" w:rsidRDefault="00682F3B"/>
    <w:p w:rsidR="00682F3B" w:rsidRDefault="00682F3B" w:rsidP="00682F3B">
      <w:pPr>
        <w:rPr>
          <w:b/>
        </w:rPr>
      </w:pPr>
      <w:r w:rsidRPr="00451AB2">
        <w:rPr>
          <w:b/>
        </w:rPr>
        <w:t>Question 22</w:t>
      </w:r>
    </w:p>
    <w:p w:rsidR="004B6D08" w:rsidRPr="004B6D08" w:rsidRDefault="004B6D08" w:rsidP="00682F3B">
      <w:r>
        <w:t>They must be aware of the grounds for the search, the objective of the search, show them your warrant card and identification, which station you are attached to, their entitlement to a copy of the search, legal power which has been used and that they are detained for the purpose of the search.</w:t>
      </w:r>
    </w:p>
    <w:p w:rsidR="00682F3B" w:rsidRDefault="00682F3B"/>
    <w:p w:rsidR="00682F3B" w:rsidRPr="00451AB2" w:rsidRDefault="00682F3B" w:rsidP="00682F3B">
      <w:r w:rsidRPr="00451AB2">
        <w:rPr>
          <w:b/>
        </w:rPr>
        <w:t>Question 23</w:t>
      </w:r>
      <w:r w:rsidR="00451AB2">
        <w:rPr>
          <w:b/>
        </w:rPr>
        <w:br/>
      </w:r>
      <w:r w:rsidR="001D032E">
        <w:t>A person is guilty of this offence if they are concerned in the supplying or attempting to supply a cont</w:t>
      </w:r>
      <w:r w:rsidR="007055E9">
        <w:t xml:space="preserve">rolled drug and </w:t>
      </w:r>
      <w:r w:rsidR="001D032E">
        <w:t>concerned in the making of such a drug.</w:t>
      </w:r>
    </w:p>
    <w:p w:rsidR="00682F3B" w:rsidRDefault="00682F3B"/>
    <w:p w:rsidR="00682F3B" w:rsidRPr="00451AB2" w:rsidRDefault="00682F3B" w:rsidP="00682F3B">
      <w:r w:rsidRPr="00451AB2">
        <w:rPr>
          <w:b/>
        </w:rPr>
        <w:t>Question 24</w:t>
      </w:r>
      <w:r w:rsidR="00451AB2">
        <w:rPr>
          <w:b/>
        </w:rPr>
        <w:br/>
      </w:r>
      <w:r w:rsidR="001D032E">
        <w:t>The National Intelligence Model helps us establish and make tactical decision making choices. There are 3 Level to the framework. Level 1 is neighbourhoods and BCU which is run by a local intel unit and a Local Intel Officer (LIO). This is the lowest level of the framework. Level 2 is information shared force wide and neighbouring forces and this is overseen by a Single Point Of Contact (SPOC). Level 3 of the framework is national and international sharing of information which is run by the National Crime Agency (NCA). This is the highest level of the Model.</w:t>
      </w:r>
    </w:p>
    <w:p w:rsidR="00682F3B" w:rsidRDefault="00682F3B"/>
    <w:p w:rsidR="00682F3B" w:rsidRDefault="00682F3B" w:rsidP="00682F3B">
      <w:r w:rsidRPr="00451AB2">
        <w:rPr>
          <w:b/>
        </w:rPr>
        <w:t>Question 25</w:t>
      </w:r>
      <w:r w:rsidR="00451AB2">
        <w:rPr>
          <w:b/>
        </w:rPr>
        <w:br/>
      </w:r>
      <w:r w:rsidR="001D032E">
        <w:t xml:space="preserve">The General Data Protection Act, Freedom of Information Act, Data Protection Act. </w:t>
      </w:r>
    </w:p>
    <w:sectPr w:rsidR="00682F3B" w:rsidSect="00F37B4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588C" w:rsidRDefault="0050588C" w:rsidP="00F37B4C">
      <w:pPr>
        <w:spacing w:after="0" w:line="240" w:lineRule="auto"/>
      </w:pPr>
      <w:r>
        <w:separator/>
      </w:r>
    </w:p>
  </w:endnote>
  <w:endnote w:type="continuationSeparator" w:id="0">
    <w:p w:rsidR="0050588C" w:rsidRDefault="0050588C" w:rsidP="00F37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0588C" w:rsidRDefault="00330ACE" w:rsidP="00330ACE">
    <w:pPr>
      <w:pStyle w:val="Footer"/>
      <w:rPr>
        <w:color w:val="000000"/>
        <w:sz w:val="17"/>
      </w:rPr>
    </w:pPr>
    <w:bookmarkStart w:id="3" w:name="TITUS1FooterEvenPages"/>
    <w:r>
      <w:rPr>
        <w:color w:val="000000"/>
        <w:sz w:val="17"/>
      </w:rPr>
      <w:t> </w:t>
    </w:r>
  </w:p>
  <w:bookmarkEnd w:id="3"/>
  <w:p w:rsidR="0050588C" w:rsidRDefault="0050588C" w:rsidP="00F63A75">
    <w:pPr>
      <w:pStyle w:val="Footer"/>
    </w:pPr>
  </w:p>
  <w:p w:rsidR="0050588C" w:rsidRDefault="005058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0588C" w:rsidRDefault="00330ACE" w:rsidP="00330ACE">
    <w:pPr>
      <w:pStyle w:val="Footer"/>
      <w:rPr>
        <w:color w:val="000000"/>
        <w:sz w:val="17"/>
      </w:rPr>
    </w:pPr>
    <w:bookmarkStart w:id="4" w:name="TITUS1FooterPrimary"/>
    <w:r>
      <w:rPr>
        <w:color w:val="000000"/>
        <w:sz w:val="17"/>
      </w:rPr>
      <w:t> </w:t>
    </w:r>
  </w:p>
  <w:bookmarkEnd w:id="4"/>
  <w:p w:rsidR="0050588C" w:rsidRDefault="0050588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0588C" w:rsidRDefault="00330ACE" w:rsidP="00330ACE">
    <w:pPr>
      <w:pStyle w:val="Footer"/>
      <w:rPr>
        <w:color w:val="000000"/>
        <w:sz w:val="17"/>
      </w:rPr>
    </w:pPr>
    <w:bookmarkStart w:id="6" w:name="TITUS1FooterFirstPage"/>
    <w:r>
      <w:rPr>
        <w:color w:val="000000"/>
        <w:sz w:val="17"/>
      </w:rPr>
      <w:t> </w:t>
    </w:r>
  </w:p>
  <w:bookmarkEnd w:id="6"/>
  <w:p w:rsidR="0050588C" w:rsidRDefault="005058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588C" w:rsidRDefault="0050588C" w:rsidP="00F37B4C">
      <w:pPr>
        <w:spacing w:after="0" w:line="240" w:lineRule="auto"/>
      </w:pPr>
      <w:r>
        <w:separator/>
      </w:r>
    </w:p>
  </w:footnote>
  <w:footnote w:type="continuationSeparator" w:id="0">
    <w:p w:rsidR="0050588C" w:rsidRDefault="0050588C" w:rsidP="00F37B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0588C" w:rsidRDefault="00330ACE" w:rsidP="00330ACE">
    <w:pPr>
      <w:pStyle w:val="Header"/>
      <w:rPr>
        <w:color w:val="000000"/>
        <w:sz w:val="17"/>
      </w:rPr>
    </w:pPr>
    <w:bookmarkStart w:id="1" w:name="TITUS1HeaderEvenPages"/>
    <w:r>
      <w:rPr>
        <w:color w:val="000000"/>
        <w:sz w:val="17"/>
      </w:rPr>
      <w:t> </w:t>
    </w:r>
  </w:p>
  <w:bookmarkEnd w:id="1"/>
  <w:p w:rsidR="0050588C" w:rsidRDefault="0050588C" w:rsidP="00F63A75">
    <w:pPr>
      <w:pStyle w:val="Header"/>
    </w:pPr>
  </w:p>
  <w:p w:rsidR="0050588C" w:rsidRDefault="005058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0588C" w:rsidRDefault="00330ACE" w:rsidP="00330ACE">
    <w:pPr>
      <w:pStyle w:val="Header"/>
      <w:rPr>
        <w:color w:val="000000"/>
        <w:sz w:val="17"/>
      </w:rPr>
    </w:pPr>
    <w:bookmarkStart w:id="2" w:name="TITUS1HeaderPrimary"/>
    <w:r>
      <w:rPr>
        <w:color w:val="000000"/>
        <w:sz w:val="17"/>
      </w:rPr>
      <w:t> </w:t>
    </w:r>
  </w:p>
  <w:bookmarkEnd w:id="2"/>
  <w:p w:rsidR="0050588C" w:rsidRDefault="005058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0588C" w:rsidRDefault="00330ACE" w:rsidP="00330ACE">
    <w:pPr>
      <w:pStyle w:val="Header"/>
      <w:rPr>
        <w:color w:val="000000"/>
        <w:sz w:val="17"/>
      </w:rPr>
    </w:pPr>
    <w:bookmarkStart w:id="5" w:name="TITUS1HeaderFirstPage"/>
    <w:r>
      <w:rPr>
        <w:color w:val="000000"/>
        <w:sz w:val="17"/>
      </w:rPr>
      <w:t> </w:t>
    </w:r>
  </w:p>
  <w:bookmarkEnd w:id="5"/>
  <w:p w:rsidR="0050588C" w:rsidRDefault="005058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54BAA"/>
    <w:rsid w:val="00181918"/>
    <w:rsid w:val="001D032E"/>
    <w:rsid w:val="00330ACE"/>
    <w:rsid w:val="003E4766"/>
    <w:rsid w:val="0044415E"/>
    <w:rsid w:val="00451AB2"/>
    <w:rsid w:val="004B6D08"/>
    <w:rsid w:val="0050588C"/>
    <w:rsid w:val="00575AC9"/>
    <w:rsid w:val="00607402"/>
    <w:rsid w:val="00682F3B"/>
    <w:rsid w:val="007055E9"/>
    <w:rsid w:val="007A02C6"/>
    <w:rsid w:val="007E4409"/>
    <w:rsid w:val="00877432"/>
    <w:rsid w:val="0088624D"/>
    <w:rsid w:val="009A5F95"/>
    <w:rsid w:val="00A933AD"/>
    <w:rsid w:val="00D32C91"/>
    <w:rsid w:val="00F37B4C"/>
    <w:rsid w:val="00F63A75"/>
    <w:rsid w:val="00FE7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C8EBE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4C"/>
  </w:style>
  <w:style w:type="paragraph" w:styleId="Footer">
    <w:name w:val="footer"/>
    <w:basedOn w:val="Normal"/>
    <w:link w:val="FooterChar"/>
    <w:uiPriority w:val="99"/>
    <w:unhideWhenUsed/>
    <w:rsid w:val="00F37B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4</Pages>
  <Words>1355</Words>
  <Characters>6455</Characters>
  <Application>Microsoft Office Word</Application>
  <DocSecurity>0</DocSecurity>
  <Lines>230</Lines>
  <Paragraphs>86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Jones,Alex swp6925</cp:lastModifiedBy>
  <cp:revision>10</cp:revision>
  <dcterms:created xsi:type="dcterms:W3CDTF">2021-06-07T12:12:00Z</dcterms:created>
  <dcterms:modified xsi:type="dcterms:W3CDTF">2021-06-07T14:02:00Z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