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BA9" w:rsidRPr="0010081B" w:rsidRDefault="006C4BA9" w:rsidP="006C4BA9">
      <w:pPr>
        <w:pStyle w:val="NoSpacing"/>
        <w:rPr>
          <w:rFonts w:ascii="Arial" w:hAnsi="Arial" w:cs="Arial"/>
          <w:lang w:val="en-US"/>
        </w:rPr>
      </w:pPr>
    </w:p>
    <w:p w:rsidR="006C4BA9" w:rsidRDefault="006C4BA9" w:rsidP="006C4BA9">
      <w:pPr>
        <w:pStyle w:val="NoSpacing"/>
        <w:rPr>
          <w:rFonts w:ascii="Arial" w:hAnsi="Arial" w:cs="Arial"/>
          <w:lang w:val="en-US"/>
        </w:rPr>
      </w:pPr>
    </w:p>
    <w:p w:rsidR="006C4BA9" w:rsidRDefault="006C4BA9" w:rsidP="006C4BA9">
      <w:pPr>
        <w:pStyle w:val="NoSpacing"/>
        <w:rPr>
          <w:rFonts w:ascii="Arial" w:hAnsi="Arial" w:cs="Arial"/>
          <w:lang w:val="en-US"/>
        </w:rPr>
      </w:pPr>
    </w:p>
    <w:p w:rsidR="006C4BA9" w:rsidRDefault="0022301B" w:rsidP="006C4BA9">
      <w:pPr>
        <w:pStyle w:val="NoSpacing"/>
        <w:rPr>
          <w:rFonts w:ascii="Arial" w:hAnsi="Arial" w:cs="Arial"/>
          <w:lang w:val="en-US"/>
        </w:rPr>
      </w:pPr>
      <w:r>
        <w:rPr>
          <w:noProof/>
          <w:lang w:eastAsia="en-GB"/>
        </w:rPr>
        <w:drawing>
          <wp:inline distT="0" distB="0" distL="0" distR="0" wp14:anchorId="6DF9DA21" wp14:editId="2532198E">
            <wp:extent cx="4833413" cy="3822065"/>
            <wp:effectExtent l="0" t="0" r="5715" b="6985"/>
            <wp:docPr id="1" name="Picture 1" descr="Report Writing: Tips and Conventions with Sample Report Writing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port Writing: Tips and Conventions with Sample Report Writing Examp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3413" cy="3822065"/>
                    </a:xfrm>
                    <a:prstGeom prst="rect">
                      <a:avLst/>
                    </a:prstGeom>
                    <a:noFill/>
                    <a:ln>
                      <a:noFill/>
                    </a:ln>
                  </pic:spPr>
                </pic:pic>
              </a:graphicData>
            </a:graphic>
          </wp:inline>
        </w:drawing>
      </w:r>
    </w:p>
    <w:p w:rsidR="006C4BA9" w:rsidRDefault="006C4BA9" w:rsidP="006C4BA9">
      <w:pPr>
        <w:pStyle w:val="NoSpacing"/>
        <w:rPr>
          <w:rFonts w:ascii="Arial" w:hAnsi="Arial" w:cs="Arial"/>
          <w:lang w:val="en-US"/>
        </w:rPr>
      </w:pPr>
    </w:p>
    <w:p w:rsidR="006C4BA9" w:rsidRDefault="006C4BA9" w:rsidP="006C4BA9">
      <w:pPr>
        <w:pStyle w:val="NoSpacing"/>
        <w:rPr>
          <w:rFonts w:ascii="Arial" w:hAnsi="Arial" w:cs="Arial"/>
          <w:lang w:val="en-US"/>
        </w:rPr>
      </w:pPr>
    </w:p>
    <w:p w:rsidR="006C4BA9" w:rsidRDefault="006C4BA9" w:rsidP="006C4BA9">
      <w:pPr>
        <w:pStyle w:val="NoSpacing"/>
        <w:rPr>
          <w:rFonts w:ascii="Arial" w:hAnsi="Arial" w:cs="Arial"/>
          <w:lang w:val="en-US"/>
        </w:rPr>
      </w:pPr>
    </w:p>
    <w:p w:rsidR="006C4BA9" w:rsidRDefault="0022301B" w:rsidP="006C4BA9">
      <w:pPr>
        <w:pStyle w:val="NoSpacing"/>
        <w:rPr>
          <w:rFonts w:ascii="Arial" w:hAnsi="Arial" w:cs="Arial"/>
          <w:lang w:val="en-US"/>
        </w:rPr>
      </w:pPr>
      <w:r>
        <w:rPr>
          <w:rFonts w:ascii="Arial" w:hAnsi="Arial" w:cs="Arial"/>
          <w:lang w:val="en-US"/>
        </w:rPr>
        <w:t xml:space="preserve">                                                                                          (Toppr 2023)</w:t>
      </w:r>
    </w:p>
    <w:p w:rsidR="006C4BA9" w:rsidRDefault="006C4BA9" w:rsidP="006C4BA9">
      <w:pPr>
        <w:pStyle w:val="NoSpacing"/>
        <w:rPr>
          <w:rFonts w:ascii="Arial" w:hAnsi="Arial" w:cs="Arial"/>
          <w:lang w:val="en-US"/>
        </w:rPr>
      </w:pPr>
    </w:p>
    <w:p w:rsidR="006C4BA9" w:rsidRDefault="006C4BA9" w:rsidP="006C4BA9">
      <w:pPr>
        <w:pStyle w:val="NoSpacing"/>
        <w:rPr>
          <w:rFonts w:ascii="Arial" w:hAnsi="Arial" w:cs="Arial"/>
          <w:lang w:val="en-US"/>
        </w:rPr>
      </w:pPr>
    </w:p>
    <w:p w:rsidR="006C4BA9" w:rsidRDefault="006C4BA9" w:rsidP="006C4BA9">
      <w:pPr>
        <w:pStyle w:val="NoSpacing"/>
        <w:jc w:val="center"/>
        <w:rPr>
          <w:rFonts w:ascii="Arial" w:hAnsi="Arial" w:cs="Arial"/>
          <w:sz w:val="32"/>
          <w:lang w:val="en-US"/>
        </w:rPr>
      </w:pPr>
    </w:p>
    <w:p w:rsidR="0022301B" w:rsidRDefault="0022301B" w:rsidP="006C4BA9">
      <w:pPr>
        <w:pStyle w:val="NoSpacing"/>
        <w:jc w:val="center"/>
        <w:rPr>
          <w:rFonts w:ascii="Arial" w:hAnsi="Arial" w:cs="Arial"/>
          <w:sz w:val="32"/>
          <w:lang w:val="en-US"/>
        </w:rPr>
      </w:pPr>
    </w:p>
    <w:p w:rsidR="0022301B" w:rsidRDefault="0022301B" w:rsidP="006C4BA9">
      <w:pPr>
        <w:pStyle w:val="NoSpacing"/>
        <w:jc w:val="center"/>
        <w:rPr>
          <w:rFonts w:ascii="Arial" w:hAnsi="Arial" w:cs="Arial"/>
          <w:sz w:val="32"/>
          <w:lang w:val="en-US"/>
        </w:rPr>
      </w:pPr>
    </w:p>
    <w:p w:rsidR="0022301B" w:rsidRDefault="0022301B" w:rsidP="006C4BA9">
      <w:pPr>
        <w:pStyle w:val="NoSpacing"/>
        <w:jc w:val="center"/>
        <w:rPr>
          <w:rFonts w:ascii="Arial" w:hAnsi="Arial" w:cs="Arial"/>
          <w:sz w:val="32"/>
          <w:lang w:val="en-US"/>
        </w:rPr>
      </w:pPr>
    </w:p>
    <w:p w:rsidR="0022301B" w:rsidRDefault="0022301B" w:rsidP="006C4BA9">
      <w:pPr>
        <w:pStyle w:val="NoSpacing"/>
        <w:jc w:val="center"/>
        <w:rPr>
          <w:rFonts w:ascii="Arial" w:hAnsi="Arial" w:cs="Arial"/>
          <w:sz w:val="32"/>
          <w:lang w:val="en-US"/>
        </w:rPr>
      </w:pPr>
    </w:p>
    <w:p w:rsidR="0022301B" w:rsidRPr="006C4BA9" w:rsidRDefault="0022301B" w:rsidP="000D2EBF">
      <w:pPr>
        <w:pStyle w:val="NoSpacing"/>
        <w:ind w:left="0"/>
        <w:rPr>
          <w:rFonts w:ascii="Arial" w:hAnsi="Arial" w:cs="Arial"/>
          <w:sz w:val="32"/>
          <w:lang w:val="en-US"/>
        </w:rPr>
      </w:pPr>
    </w:p>
    <w:p w:rsidR="006C4BA9" w:rsidRPr="006C4BA9" w:rsidRDefault="006C4BA9" w:rsidP="006C4BA9">
      <w:pPr>
        <w:pStyle w:val="NoSpacing"/>
        <w:jc w:val="center"/>
        <w:rPr>
          <w:rFonts w:ascii="Arial" w:hAnsi="Arial" w:cs="Arial"/>
          <w:sz w:val="32"/>
          <w:lang w:val="en-US"/>
        </w:rPr>
      </w:pPr>
      <w:r w:rsidRPr="006C4BA9">
        <w:rPr>
          <w:rFonts w:ascii="Arial" w:hAnsi="Arial" w:cs="Arial"/>
          <w:sz w:val="32"/>
          <w:lang w:val="en-US"/>
        </w:rPr>
        <w:t>NAME: Yasmin Azam</w:t>
      </w:r>
    </w:p>
    <w:p w:rsidR="006C4BA9" w:rsidRPr="006C4BA9" w:rsidRDefault="006C4BA9" w:rsidP="006C4BA9">
      <w:pPr>
        <w:pStyle w:val="NoSpacing"/>
        <w:jc w:val="center"/>
        <w:rPr>
          <w:rFonts w:ascii="Arial" w:hAnsi="Arial" w:cs="Arial"/>
          <w:sz w:val="32"/>
          <w:lang w:val="en-US"/>
        </w:rPr>
      </w:pPr>
      <w:r w:rsidRPr="006C4BA9">
        <w:rPr>
          <w:rFonts w:ascii="Arial" w:hAnsi="Arial" w:cs="Arial"/>
          <w:sz w:val="32"/>
          <w:lang w:val="en-US"/>
        </w:rPr>
        <w:t>STUDENT NUMBER: 2013925</w:t>
      </w:r>
    </w:p>
    <w:p w:rsidR="006C4BA9" w:rsidRPr="006C4BA9" w:rsidRDefault="006C4BA9" w:rsidP="006C4BA9">
      <w:pPr>
        <w:pStyle w:val="NoSpacing"/>
        <w:jc w:val="center"/>
        <w:rPr>
          <w:rFonts w:ascii="Arial" w:hAnsi="Arial" w:cs="Arial"/>
          <w:sz w:val="32"/>
          <w:lang w:val="en-US"/>
        </w:rPr>
      </w:pPr>
      <w:r w:rsidRPr="006C4BA9">
        <w:rPr>
          <w:rFonts w:ascii="Arial" w:hAnsi="Arial" w:cs="Arial"/>
          <w:sz w:val="32"/>
          <w:lang w:val="en-US"/>
        </w:rPr>
        <w:t>MODULE CODE: BMPH6006_BIRM</w:t>
      </w:r>
    </w:p>
    <w:p w:rsidR="006C4BA9" w:rsidRPr="006C4BA9" w:rsidRDefault="006C4BA9" w:rsidP="006C4BA9">
      <w:pPr>
        <w:pStyle w:val="NoSpacing"/>
        <w:jc w:val="center"/>
        <w:rPr>
          <w:rFonts w:ascii="Arial" w:hAnsi="Arial" w:cs="Arial"/>
          <w:sz w:val="32"/>
          <w:lang w:val="en-US"/>
        </w:rPr>
      </w:pPr>
      <w:r w:rsidRPr="006C4BA9">
        <w:rPr>
          <w:rFonts w:ascii="Arial" w:hAnsi="Arial" w:cs="Arial"/>
          <w:sz w:val="32"/>
          <w:lang w:val="en-US"/>
        </w:rPr>
        <w:t>LECTURER: Chloe Harris</w:t>
      </w:r>
    </w:p>
    <w:p w:rsidR="0033600D" w:rsidRPr="000D2EBF" w:rsidRDefault="000D2EBF" w:rsidP="006C4BA9">
      <w:pPr>
        <w:pStyle w:val="NoSpacing"/>
        <w:jc w:val="center"/>
        <w:rPr>
          <w:rFonts w:ascii="Arial" w:hAnsi="Arial" w:cs="Arial"/>
          <w:sz w:val="32"/>
          <w:lang w:val="en-US"/>
        </w:rPr>
      </w:pPr>
      <w:r>
        <w:rPr>
          <w:rFonts w:ascii="Arial" w:hAnsi="Arial" w:cs="Arial"/>
          <w:sz w:val="32"/>
          <w:lang w:val="en-US"/>
        </w:rPr>
        <w:t>TITLE: Component 2: Report</w:t>
      </w:r>
    </w:p>
    <w:p w:rsidR="006C4BA9" w:rsidRDefault="006C4BA9" w:rsidP="006C4BA9">
      <w:pPr>
        <w:pStyle w:val="NoSpacing"/>
        <w:jc w:val="center"/>
        <w:rPr>
          <w:sz w:val="32"/>
          <w:lang w:val="en-US"/>
        </w:rPr>
      </w:pPr>
    </w:p>
    <w:p w:rsidR="006C4BA9" w:rsidRDefault="006C4BA9" w:rsidP="006C4BA9">
      <w:pPr>
        <w:pStyle w:val="NoSpacing"/>
        <w:jc w:val="center"/>
        <w:rPr>
          <w:sz w:val="32"/>
          <w:lang w:val="en-US"/>
        </w:rPr>
      </w:pPr>
    </w:p>
    <w:p w:rsidR="006C4BA9" w:rsidRDefault="006C4BA9" w:rsidP="006C4BA9">
      <w:pPr>
        <w:pStyle w:val="NoSpacing"/>
        <w:ind w:left="0"/>
        <w:jc w:val="left"/>
        <w:rPr>
          <w:sz w:val="32"/>
          <w:lang w:val="en-US"/>
        </w:rPr>
      </w:pPr>
    </w:p>
    <w:p w:rsidR="000D2EBF" w:rsidRDefault="000D2EBF" w:rsidP="006C4BA9">
      <w:pPr>
        <w:pStyle w:val="NoSpacing"/>
        <w:ind w:left="0"/>
        <w:jc w:val="left"/>
        <w:rPr>
          <w:sz w:val="32"/>
          <w:lang w:val="en-US"/>
        </w:rPr>
      </w:pPr>
    </w:p>
    <w:p w:rsidR="006C4BA9" w:rsidRDefault="006C4BA9" w:rsidP="006C4BA9">
      <w:pPr>
        <w:pStyle w:val="NoSpacing"/>
        <w:jc w:val="center"/>
        <w:rPr>
          <w:rFonts w:ascii="Arial" w:hAnsi="Arial" w:cs="Arial"/>
          <w:b/>
          <w:u w:val="single"/>
          <w:lang w:val="en-US"/>
        </w:rPr>
      </w:pPr>
      <w:r w:rsidRPr="006C4BA9">
        <w:rPr>
          <w:rFonts w:ascii="Arial" w:hAnsi="Arial" w:cs="Arial"/>
          <w:b/>
          <w:u w:val="single"/>
          <w:lang w:val="en-US"/>
        </w:rPr>
        <w:lastRenderedPageBreak/>
        <w:t>Contents Page</w:t>
      </w:r>
    </w:p>
    <w:p w:rsidR="000D2EBF" w:rsidRDefault="000D2EBF" w:rsidP="006C4BA9">
      <w:pPr>
        <w:pStyle w:val="NoSpacing"/>
        <w:jc w:val="center"/>
        <w:rPr>
          <w:rFonts w:ascii="Arial" w:hAnsi="Arial" w:cs="Arial"/>
          <w:b/>
          <w:u w:val="single"/>
          <w:lang w:val="en-US"/>
        </w:rPr>
      </w:pPr>
    </w:p>
    <w:p w:rsidR="000D2EBF" w:rsidRDefault="000D2EBF" w:rsidP="006C4BA9">
      <w:pPr>
        <w:pStyle w:val="NoSpacing"/>
        <w:jc w:val="center"/>
        <w:rPr>
          <w:rFonts w:ascii="Arial" w:hAnsi="Arial" w:cs="Arial"/>
          <w:b/>
          <w:u w:val="single"/>
          <w:lang w:val="en-US"/>
        </w:rPr>
      </w:pPr>
    </w:p>
    <w:p w:rsidR="000D2EBF" w:rsidRDefault="000D2EBF" w:rsidP="006C4BA9">
      <w:pPr>
        <w:pStyle w:val="NoSpacing"/>
        <w:jc w:val="center"/>
        <w:rPr>
          <w:rFonts w:ascii="Arial" w:hAnsi="Arial" w:cs="Arial"/>
          <w:b/>
          <w:u w:val="single"/>
          <w:lang w:val="en-US"/>
        </w:rPr>
      </w:pPr>
    </w:p>
    <w:p w:rsidR="000D2EBF" w:rsidRDefault="000D2EBF" w:rsidP="006C4BA9">
      <w:pPr>
        <w:pStyle w:val="NoSpacing"/>
        <w:jc w:val="center"/>
        <w:rPr>
          <w:rFonts w:ascii="Arial" w:hAnsi="Arial" w:cs="Arial"/>
          <w:b/>
          <w:u w:val="single"/>
          <w:lang w:val="en-US"/>
        </w:rPr>
      </w:pPr>
    </w:p>
    <w:p w:rsidR="000D2EBF" w:rsidRDefault="000D2EBF" w:rsidP="000D2EBF">
      <w:pPr>
        <w:pStyle w:val="NoSpacing"/>
        <w:rPr>
          <w:rFonts w:ascii="Arial" w:hAnsi="Arial" w:cs="Arial"/>
          <w:lang w:val="en-US"/>
        </w:rPr>
      </w:pPr>
      <w:r>
        <w:rPr>
          <w:rFonts w:ascii="Arial" w:hAnsi="Arial" w:cs="Arial"/>
          <w:lang w:val="en-US"/>
        </w:rPr>
        <w:t>Introduction                                                                         Page 3</w:t>
      </w:r>
    </w:p>
    <w:p w:rsidR="000D2EBF" w:rsidRDefault="000D2EBF" w:rsidP="000D2EBF">
      <w:pPr>
        <w:pStyle w:val="NoSpacing"/>
        <w:spacing w:line="360" w:lineRule="auto"/>
        <w:rPr>
          <w:rFonts w:ascii="Arial" w:hAnsi="Arial" w:cs="Arial"/>
          <w:lang w:val="en-US"/>
        </w:rPr>
      </w:pPr>
    </w:p>
    <w:p w:rsidR="000D2EBF" w:rsidRDefault="000D2EBF" w:rsidP="000D2EBF">
      <w:pPr>
        <w:pStyle w:val="NoSpacing"/>
        <w:spacing w:line="360" w:lineRule="auto"/>
        <w:rPr>
          <w:rFonts w:ascii="Arial" w:hAnsi="Arial" w:cs="Arial"/>
          <w:lang w:val="en-US"/>
        </w:rPr>
      </w:pPr>
      <w:r>
        <w:rPr>
          <w:rFonts w:ascii="Arial" w:hAnsi="Arial" w:cs="Arial"/>
          <w:lang w:val="en-US"/>
        </w:rPr>
        <w:t>Definition and Classification                                                Page 4</w:t>
      </w:r>
      <w:r w:rsidR="007A67E3">
        <w:rPr>
          <w:rFonts w:ascii="Arial" w:hAnsi="Arial" w:cs="Arial"/>
          <w:lang w:val="en-US"/>
        </w:rPr>
        <w:t>-5</w:t>
      </w:r>
    </w:p>
    <w:p w:rsidR="000D2EBF" w:rsidRDefault="000D2EBF" w:rsidP="000D2EBF">
      <w:pPr>
        <w:pStyle w:val="NoSpacing"/>
        <w:spacing w:line="360" w:lineRule="auto"/>
        <w:rPr>
          <w:rFonts w:ascii="Arial" w:hAnsi="Arial" w:cs="Arial"/>
          <w:lang w:val="en-US"/>
        </w:rPr>
      </w:pPr>
    </w:p>
    <w:p w:rsidR="000D2EBF" w:rsidRDefault="000D2EBF" w:rsidP="000D2EBF">
      <w:pPr>
        <w:pStyle w:val="NoSpacing"/>
        <w:spacing w:line="360" w:lineRule="auto"/>
        <w:rPr>
          <w:rFonts w:ascii="Arial" w:hAnsi="Arial" w:cs="Arial"/>
          <w:lang w:val="en-US"/>
        </w:rPr>
      </w:pPr>
      <w:r>
        <w:rPr>
          <w:rFonts w:ascii="Arial" w:hAnsi="Arial" w:cs="Arial"/>
          <w:lang w:val="en-US"/>
        </w:rPr>
        <w:t xml:space="preserve">Diagnosis                                                  </w:t>
      </w:r>
      <w:r w:rsidR="007A67E3">
        <w:rPr>
          <w:rFonts w:ascii="Arial" w:hAnsi="Arial" w:cs="Arial"/>
          <w:lang w:val="en-US"/>
        </w:rPr>
        <w:t xml:space="preserve">                          Page 6</w:t>
      </w:r>
      <w:r w:rsidR="00AD326D">
        <w:rPr>
          <w:rFonts w:ascii="Arial" w:hAnsi="Arial" w:cs="Arial"/>
          <w:lang w:val="en-US"/>
        </w:rPr>
        <w:t>-7</w:t>
      </w:r>
    </w:p>
    <w:p w:rsidR="000D2EBF" w:rsidRDefault="000D2EBF" w:rsidP="000D2EBF">
      <w:pPr>
        <w:pStyle w:val="NoSpacing"/>
        <w:spacing w:line="360" w:lineRule="auto"/>
        <w:rPr>
          <w:rFonts w:ascii="Arial" w:hAnsi="Arial" w:cs="Arial"/>
          <w:lang w:val="en-US"/>
        </w:rPr>
      </w:pPr>
    </w:p>
    <w:p w:rsidR="000D2EBF" w:rsidRDefault="000D2EBF" w:rsidP="000D2EBF">
      <w:pPr>
        <w:pStyle w:val="NoSpacing"/>
        <w:spacing w:line="360" w:lineRule="auto"/>
        <w:rPr>
          <w:rFonts w:ascii="Arial" w:hAnsi="Arial" w:cs="Arial"/>
          <w:lang w:val="en-US"/>
        </w:rPr>
      </w:pPr>
      <w:r>
        <w:rPr>
          <w:rFonts w:ascii="Arial" w:hAnsi="Arial" w:cs="Arial"/>
          <w:lang w:val="en-US"/>
        </w:rPr>
        <w:t xml:space="preserve">Treatment                                                 </w:t>
      </w:r>
      <w:r w:rsidR="00AD326D">
        <w:rPr>
          <w:rFonts w:ascii="Arial" w:hAnsi="Arial" w:cs="Arial"/>
          <w:lang w:val="en-US"/>
        </w:rPr>
        <w:t xml:space="preserve">                          Page 8-9</w:t>
      </w:r>
    </w:p>
    <w:p w:rsidR="000D2EBF" w:rsidRDefault="000D2EBF" w:rsidP="000D2EBF">
      <w:pPr>
        <w:pStyle w:val="NoSpacing"/>
        <w:spacing w:line="360" w:lineRule="auto"/>
        <w:rPr>
          <w:rFonts w:ascii="Arial" w:hAnsi="Arial" w:cs="Arial"/>
          <w:lang w:val="en-US"/>
        </w:rPr>
      </w:pPr>
    </w:p>
    <w:p w:rsidR="000D2EBF" w:rsidRDefault="000D2EBF" w:rsidP="000D2EBF">
      <w:pPr>
        <w:pStyle w:val="NoSpacing"/>
        <w:spacing w:line="360" w:lineRule="auto"/>
        <w:rPr>
          <w:rFonts w:ascii="Arial" w:hAnsi="Arial" w:cs="Arial"/>
          <w:lang w:val="en-US"/>
        </w:rPr>
      </w:pPr>
      <w:r>
        <w:rPr>
          <w:rFonts w:ascii="Arial" w:hAnsi="Arial" w:cs="Arial"/>
          <w:lang w:val="en-US"/>
        </w:rPr>
        <w:t xml:space="preserve">Measurement of Rehabilitation                                           </w:t>
      </w:r>
      <w:r w:rsidR="00AD326D">
        <w:rPr>
          <w:rFonts w:ascii="Arial" w:hAnsi="Arial" w:cs="Arial"/>
          <w:lang w:val="en-US"/>
        </w:rPr>
        <w:t>Page 10</w:t>
      </w:r>
    </w:p>
    <w:p w:rsidR="000D2EBF" w:rsidRDefault="000D2EBF" w:rsidP="000D2EBF">
      <w:pPr>
        <w:pStyle w:val="NoSpacing"/>
        <w:spacing w:line="360" w:lineRule="auto"/>
        <w:rPr>
          <w:rFonts w:ascii="Arial" w:hAnsi="Arial" w:cs="Arial"/>
          <w:lang w:val="en-US"/>
        </w:rPr>
      </w:pPr>
    </w:p>
    <w:p w:rsidR="000D2EBF" w:rsidRDefault="000D2EBF" w:rsidP="000D2EBF">
      <w:pPr>
        <w:pStyle w:val="NoSpacing"/>
        <w:spacing w:line="360" w:lineRule="auto"/>
        <w:rPr>
          <w:rFonts w:ascii="Arial" w:hAnsi="Arial" w:cs="Arial"/>
          <w:lang w:val="en-US"/>
        </w:rPr>
      </w:pPr>
      <w:r>
        <w:rPr>
          <w:rFonts w:ascii="Arial" w:hAnsi="Arial" w:cs="Arial"/>
          <w:lang w:val="en-US"/>
        </w:rPr>
        <w:t xml:space="preserve">Recommendations for Future Practice      </w:t>
      </w:r>
      <w:r w:rsidR="007A67E3">
        <w:rPr>
          <w:rFonts w:ascii="Arial" w:hAnsi="Arial" w:cs="Arial"/>
          <w:lang w:val="en-US"/>
        </w:rPr>
        <w:t xml:space="preserve">                      </w:t>
      </w:r>
      <w:r w:rsidR="00AD326D">
        <w:rPr>
          <w:rFonts w:ascii="Arial" w:hAnsi="Arial" w:cs="Arial"/>
          <w:lang w:val="en-US"/>
        </w:rPr>
        <w:t xml:space="preserve">    Page 11-12</w:t>
      </w:r>
    </w:p>
    <w:p w:rsidR="000D2EBF" w:rsidRDefault="000D2EBF" w:rsidP="000D2EBF">
      <w:pPr>
        <w:pStyle w:val="NoSpacing"/>
        <w:spacing w:line="360" w:lineRule="auto"/>
        <w:rPr>
          <w:rFonts w:ascii="Arial" w:hAnsi="Arial" w:cs="Arial"/>
          <w:lang w:val="en-US"/>
        </w:rPr>
      </w:pPr>
    </w:p>
    <w:p w:rsidR="000D2EBF" w:rsidRDefault="000D2EBF" w:rsidP="000D2EBF">
      <w:pPr>
        <w:pStyle w:val="NoSpacing"/>
        <w:spacing w:line="360" w:lineRule="auto"/>
        <w:rPr>
          <w:rFonts w:ascii="Arial" w:hAnsi="Arial" w:cs="Arial"/>
          <w:lang w:val="en-US"/>
        </w:rPr>
      </w:pPr>
      <w:r>
        <w:rPr>
          <w:rFonts w:ascii="Arial" w:hAnsi="Arial" w:cs="Arial"/>
          <w:lang w:val="en-US"/>
        </w:rPr>
        <w:t xml:space="preserve">Conclusion                                                 </w:t>
      </w:r>
      <w:r w:rsidR="007A67E3">
        <w:rPr>
          <w:rFonts w:ascii="Arial" w:hAnsi="Arial" w:cs="Arial"/>
          <w:lang w:val="en-US"/>
        </w:rPr>
        <w:t xml:space="preserve"> </w:t>
      </w:r>
      <w:r w:rsidR="00AD326D">
        <w:rPr>
          <w:rFonts w:ascii="Arial" w:hAnsi="Arial" w:cs="Arial"/>
          <w:lang w:val="en-US"/>
        </w:rPr>
        <w:t xml:space="preserve">                         Page 13</w:t>
      </w:r>
    </w:p>
    <w:p w:rsidR="000D2EBF" w:rsidRDefault="000D2EBF" w:rsidP="000D2EBF">
      <w:pPr>
        <w:pStyle w:val="NoSpacing"/>
        <w:spacing w:line="360" w:lineRule="auto"/>
        <w:rPr>
          <w:rFonts w:ascii="Arial" w:hAnsi="Arial" w:cs="Arial"/>
          <w:lang w:val="en-US"/>
        </w:rPr>
      </w:pPr>
    </w:p>
    <w:p w:rsidR="000D2EBF" w:rsidRDefault="000D2EBF" w:rsidP="000D2EBF">
      <w:pPr>
        <w:pStyle w:val="NoSpacing"/>
        <w:spacing w:line="360" w:lineRule="auto"/>
        <w:rPr>
          <w:rFonts w:ascii="Arial" w:hAnsi="Arial" w:cs="Arial"/>
          <w:lang w:val="en-US"/>
        </w:rPr>
      </w:pPr>
      <w:r>
        <w:rPr>
          <w:rFonts w:ascii="Arial" w:hAnsi="Arial" w:cs="Arial"/>
          <w:lang w:val="en-US"/>
        </w:rPr>
        <w:t xml:space="preserve">References                                                  </w:t>
      </w:r>
      <w:r w:rsidR="00AD326D">
        <w:rPr>
          <w:rFonts w:ascii="Arial" w:hAnsi="Arial" w:cs="Arial"/>
          <w:lang w:val="en-US"/>
        </w:rPr>
        <w:t xml:space="preserve">   </w:t>
      </w:r>
      <w:r w:rsidR="000C17D1">
        <w:rPr>
          <w:rFonts w:ascii="Arial" w:hAnsi="Arial" w:cs="Arial"/>
          <w:lang w:val="en-US"/>
        </w:rPr>
        <w:t xml:space="preserve">                      Page 14-18</w:t>
      </w:r>
      <w:bookmarkStart w:id="0" w:name="_GoBack"/>
      <w:bookmarkEnd w:id="0"/>
    </w:p>
    <w:p w:rsidR="000D2EBF" w:rsidRDefault="000D2EBF" w:rsidP="000D2EBF">
      <w:pPr>
        <w:pStyle w:val="NoSpacing"/>
        <w:spacing w:line="360" w:lineRule="auto"/>
        <w:rPr>
          <w:rFonts w:ascii="Arial" w:hAnsi="Arial" w:cs="Arial"/>
          <w:lang w:val="en-US"/>
        </w:rPr>
      </w:pPr>
    </w:p>
    <w:p w:rsidR="000D2EBF" w:rsidRPr="000D2EBF" w:rsidRDefault="000D2EBF" w:rsidP="000D2EBF">
      <w:pPr>
        <w:pStyle w:val="NoSpacing"/>
        <w:spacing w:line="360" w:lineRule="auto"/>
        <w:rPr>
          <w:rFonts w:ascii="Arial" w:hAnsi="Arial" w:cs="Arial"/>
          <w:lang w:val="en-US"/>
        </w:rPr>
      </w:pPr>
      <w:r>
        <w:rPr>
          <w:rFonts w:ascii="Arial" w:hAnsi="Arial" w:cs="Arial"/>
          <w:lang w:val="en-US"/>
        </w:rPr>
        <w:t xml:space="preserve">              </w:t>
      </w: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0D2EBF" w:rsidRPr="000D2EBF" w:rsidRDefault="000D2EBF" w:rsidP="000D2EBF">
      <w:pPr>
        <w:pStyle w:val="NoSpacing"/>
        <w:jc w:val="center"/>
        <w:rPr>
          <w:rFonts w:ascii="Arial" w:hAnsi="Arial" w:cs="Arial"/>
          <w:lang w:val="en-US"/>
        </w:rPr>
      </w:pPr>
      <w:r>
        <w:rPr>
          <w:rFonts w:ascii="Arial" w:hAnsi="Arial" w:cs="Arial"/>
          <w:lang w:val="en-US"/>
        </w:rPr>
        <w:t>PAGE 2</w:t>
      </w:r>
    </w:p>
    <w:p w:rsidR="006C4BA9" w:rsidRDefault="006C4BA9" w:rsidP="006C4BA9">
      <w:pPr>
        <w:pStyle w:val="NoSpacing"/>
        <w:jc w:val="center"/>
        <w:rPr>
          <w:rFonts w:ascii="Arial" w:hAnsi="Arial" w:cs="Arial"/>
          <w:b/>
          <w:u w:val="single"/>
          <w:lang w:val="en-US"/>
        </w:rPr>
      </w:pPr>
      <w:r>
        <w:rPr>
          <w:rFonts w:ascii="Arial" w:hAnsi="Arial" w:cs="Arial"/>
          <w:b/>
          <w:u w:val="single"/>
          <w:lang w:val="en-US"/>
        </w:rPr>
        <w:lastRenderedPageBreak/>
        <w:t>Introduction</w:t>
      </w:r>
    </w:p>
    <w:p w:rsidR="000D2EBF" w:rsidRDefault="000D2EBF" w:rsidP="006C4BA9">
      <w:pPr>
        <w:pStyle w:val="NoSpacing"/>
        <w:jc w:val="center"/>
        <w:rPr>
          <w:rFonts w:ascii="Arial" w:hAnsi="Arial" w:cs="Arial"/>
          <w:b/>
          <w:u w:val="single"/>
          <w:lang w:val="en-US"/>
        </w:rPr>
      </w:pPr>
    </w:p>
    <w:p w:rsidR="000D2EBF" w:rsidRDefault="000D2EBF" w:rsidP="006C4BA9">
      <w:pPr>
        <w:pStyle w:val="NoSpacing"/>
        <w:jc w:val="center"/>
        <w:rPr>
          <w:rFonts w:ascii="Arial" w:hAnsi="Arial" w:cs="Arial"/>
          <w:b/>
          <w:u w:val="single"/>
          <w:lang w:val="en-US"/>
        </w:rPr>
      </w:pPr>
    </w:p>
    <w:p w:rsidR="000D2EBF" w:rsidRDefault="000D2EBF" w:rsidP="006C4BA9">
      <w:pPr>
        <w:pStyle w:val="NoSpacing"/>
        <w:jc w:val="center"/>
        <w:rPr>
          <w:rFonts w:ascii="Arial" w:hAnsi="Arial" w:cs="Arial"/>
          <w:b/>
          <w:u w:val="single"/>
          <w:lang w:val="en-US"/>
        </w:rPr>
      </w:pPr>
    </w:p>
    <w:p w:rsidR="000D2EBF" w:rsidRPr="007B7246" w:rsidRDefault="000D2EBF" w:rsidP="000D2EBF">
      <w:pPr>
        <w:pStyle w:val="NoSpacing"/>
        <w:rPr>
          <w:rFonts w:ascii="Arial" w:hAnsi="Arial" w:cs="Arial"/>
          <w:lang w:val="en-US"/>
        </w:rPr>
      </w:pPr>
    </w:p>
    <w:p w:rsidR="006C4BA9" w:rsidRDefault="006C4BA9" w:rsidP="006C4BA9">
      <w:pPr>
        <w:pStyle w:val="NoSpacing"/>
        <w:jc w:val="center"/>
        <w:rPr>
          <w:rFonts w:ascii="Arial" w:hAnsi="Arial" w:cs="Arial"/>
          <w:b/>
          <w:u w:val="single"/>
          <w:lang w:val="en-US"/>
        </w:rPr>
      </w:pPr>
    </w:p>
    <w:p w:rsidR="006C4BA9" w:rsidRPr="003B1691" w:rsidRDefault="00A7103B" w:rsidP="00A7103B">
      <w:pPr>
        <w:pStyle w:val="NoSpacing"/>
        <w:spacing w:line="360" w:lineRule="auto"/>
        <w:rPr>
          <w:rFonts w:ascii="Arial" w:hAnsi="Arial" w:cs="Arial"/>
          <w:lang w:val="en-US"/>
        </w:rPr>
      </w:pPr>
      <w:r>
        <w:rPr>
          <w:rFonts w:ascii="Arial" w:hAnsi="Arial" w:cs="Arial"/>
          <w:lang w:val="en-US"/>
        </w:rPr>
        <w:t>Within this report dementia is being looked at. Explanation of what dement</w:t>
      </w:r>
      <w:r w:rsidR="00EE2CD9">
        <w:rPr>
          <w:rFonts w:ascii="Arial" w:hAnsi="Arial" w:cs="Arial"/>
          <w:lang w:val="en-US"/>
        </w:rPr>
        <w:t>ia is and its effects it has on individuals, also how it is diagnosed is also mentioned, to help with diagnosis is where</w:t>
      </w:r>
      <w:r>
        <w:rPr>
          <w:rFonts w:ascii="Arial" w:hAnsi="Arial" w:cs="Arial"/>
          <w:lang w:val="en-US"/>
        </w:rPr>
        <w:t xml:space="preserve"> ICD-10 and DSM-5</w:t>
      </w:r>
      <w:r w:rsidR="00EE2CD9">
        <w:rPr>
          <w:rFonts w:ascii="Arial" w:hAnsi="Arial" w:cs="Arial"/>
          <w:lang w:val="en-US"/>
        </w:rPr>
        <w:t xml:space="preserve"> comes in</w:t>
      </w:r>
      <w:r w:rsidR="00B31D00">
        <w:rPr>
          <w:rFonts w:ascii="Arial" w:hAnsi="Arial" w:cs="Arial"/>
          <w:lang w:val="en-US"/>
        </w:rPr>
        <w:t>.</w:t>
      </w:r>
      <w:r w:rsidR="00EE2CD9">
        <w:rPr>
          <w:rFonts w:ascii="Arial" w:hAnsi="Arial" w:cs="Arial"/>
          <w:lang w:val="en-US"/>
        </w:rPr>
        <w:t xml:space="preserve"> It is explained how the ICD-10 and DSM-5 are relevant. Regarding the diagnosis, it will also be discussed on how </w:t>
      </w:r>
      <w:r w:rsidR="00B31D00">
        <w:rPr>
          <w:rFonts w:ascii="Arial" w:hAnsi="Arial" w:cs="Arial"/>
          <w:lang w:val="en-US"/>
        </w:rPr>
        <w:t xml:space="preserve">dementia can </w:t>
      </w:r>
      <w:r w:rsidR="00EE2CD9">
        <w:rPr>
          <w:rFonts w:ascii="Arial" w:hAnsi="Arial" w:cs="Arial"/>
          <w:lang w:val="en-US"/>
        </w:rPr>
        <w:t>be diagnosed and what intervention is required to help a person with the condition, this includes how it can be managed and what medication</w:t>
      </w:r>
      <w:r w:rsidR="00513559">
        <w:rPr>
          <w:rFonts w:ascii="Arial" w:hAnsi="Arial" w:cs="Arial"/>
          <w:lang w:val="en-US"/>
        </w:rPr>
        <w:t xml:space="preserve"> can be given to help with this will be explained.</w:t>
      </w:r>
      <w:r w:rsidR="00EE2CD9">
        <w:rPr>
          <w:rFonts w:ascii="Arial" w:hAnsi="Arial" w:cs="Arial"/>
          <w:lang w:val="en-US"/>
        </w:rPr>
        <w:t xml:space="preserve"> </w:t>
      </w:r>
      <w:r w:rsidR="000B24D6">
        <w:rPr>
          <w:rFonts w:ascii="Arial" w:hAnsi="Arial" w:cs="Arial"/>
          <w:lang w:val="en-US"/>
        </w:rPr>
        <w:t>Other methods of treatments will be discussed</w:t>
      </w:r>
      <w:r w:rsidR="00E24FE8">
        <w:rPr>
          <w:rFonts w:ascii="Arial" w:hAnsi="Arial" w:cs="Arial"/>
          <w:lang w:val="en-US"/>
        </w:rPr>
        <w:t xml:space="preserve"> such as non-medical </w:t>
      </w:r>
      <w:r w:rsidR="000B24D6">
        <w:rPr>
          <w:rFonts w:ascii="Arial" w:hAnsi="Arial" w:cs="Arial"/>
          <w:lang w:val="en-US"/>
        </w:rPr>
        <w:t>as alternatives to medications. What measures can be put into place to help people who have dementia cope in the future and what can be done for them to have a brighter future and remain independent for as long as possible as families and carers are having to make decisions for people later on in life.</w:t>
      </w:r>
      <w:r w:rsidR="00E24FE8">
        <w:rPr>
          <w:rFonts w:ascii="Arial" w:hAnsi="Arial" w:cs="Arial"/>
          <w:lang w:val="en-US"/>
        </w:rPr>
        <w:t xml:space="preserve"> There is also discussion on more training to be given to staff and carers that are working with a</w:t>
      </w:r>
      <w:r w:rsidR="00513559">
        <w:rPr>
          <w:rFonts w:ascii="Arial" w:hAnsi="Arial" w:cs="Arial"/>
          <w:lang w:val="en-US"/>
        </w:rPr>
        <w:t>nd alongside people who have dementia as this is needed for the best interests of the patient and also the care provider this will be explained in more detail so that it is understood the reason why the requirement is neccessery.</w:t>
      </w:r>
      <w:r w:rsidR="000B24D6">
        <w:rPr>
          <w:rFonts w:ascii="Arial" w:hAnsi="Arial" w:cs="Arial"/>
          <w:lang w:val="en-US"/>
        </w:rPr>
        <w:t xml:space="preserve">  </w:t>
      </w: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6C4BA9" w:rsidRDefault="006C4BA9" w:rsidP="00513559">
      <w:pPr>
        <w:pStyle w:val="NoSpacing"/>
        <w:ind w:left="0"/>
        <w:rPr>
          <w:rFonts w:ascii="Arial" w:hAnsi="Arial" w:cs="Arial"/>
          <w:b/>
          <w:u w:val="single"/>
          <w:lang w:val="en-US"/>
        </w:rPr>
      </w:pPr>
    </w:p>
    <w:p w:rsidR="006C4BA9" w:rsidRPr="00B31D00" w:rsidRDefault="00B31D00" w:rsidP="00B31D00">
      <w:pPr>
        <w:pStyle w:val="NoSpacing"/>
        <w:ind w:left="0"/>
        <w:rPr>
          <w:rFonts w:ascii="Arial" w:hAnsi="Arial" w:cs="Arial"/>
          <w:lang w:val="en-US"/>
        </w:rPr>
      </w:pPr>
      <w:r w:rsidRPr="00B31D00">
        <w:rPr>
          <w:rFonts w:ascii="Arial" w:hAnsi="Arial" w:cs="Arial"/>
          <w:lang w:val="en-US"/>
        </w:rPr>
        <w:t xml:space="preserve">                                                                       PAGE 3</w:t>
      </w: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r>
        <w:rPr>
          <w:rFonts w:ascii="Arial" w:hAnsi="Arial" w:cs="Arial"/>
          <w:b/>
          <w:u w:val="single"/>
          <w:lang w:val="en-US"/>
        </w:rPr>
        <w:t xml:space="preserve">Definition and Classification </w:t>
      </w:r>
    </w:p>
    <w:p w:rsidR="006C4BA9" w:rsidRDefault="006C4BA9" w:rsidP="006C4BA9">
      <w:pPr>
        <w:pStyle w:val="NoSpacing"/>
        <w:jc w:val="center"/>
        <w:rPr>
          <w:rFonts w:ascii="Arial" w:hAnsi="Arial" w:cs="Arial"/>
          <w:b/>
          <w:u w:val="single"/>
          <w:lang w:val="en-US"/>
        </w:rPr>
      </w:pPr>
    </w:p>
    <w:p w:rsidR="006C4BA9" w:rsidRDefault="006C4BA9" w:rsidP="006C4BA9">
      <w:pPr>
        <w:pStyle w:val="NoSpacing"/>
        <w:jc w:val="center"/>
        <w:rPr>
          <w:rFonts w:ascii="Arial" w:hAnsi="Arial" w:cs="Arial"/>
          <w:b/>
          <w:u w:val="single"/>
          <w:lang w:val="en-US"/>
        </w:rPr>
      </w:pPr>
    </w:p>
    <w:p w:rsidR="00F94D49" w:rsidRDefault="00030EE0" w:rsidP="00F94D49">
      <w:pPr>
        <w:pStyle w:val="NoSpacing"/>
        <w:spacing w:before="30" w:after="30" w:line="360" w:lineRule="auto"/>
        <w:rPr>
          <w:rFonts w:ascii="Arial" w:hAnsi="Arial" w:cs="Arial"/>
          <w:lang w:val="en-US"/>
        </w:rPr>
      </w:pPr>
      <w:r>
        <w:rPr>
          <w:rFonts w:ascii="Arial" w:hAnsi="Arial" w:cs="Arial"/>
          <w:lang w:val="en-US"/>
        </w:rPr>
        <w:t>According to Leracitano, Et Al., (2018)</w:t>
      </w:r>
      <w:r w:rsidR="00F94D49">
        <w:rPr>
          <w:rFonts w:ascii="Arial" w:hAnsi="Arial" w:cs="Arial"/>
          <w:lang w:val="en-US"/>
        </w:rPr>
        <w:t xml:space="preserve">, stated </w:t>
      </w:r>
      <w:r w:rsidR="000C7515" w:rsidRPr="000C7515">
        <w:rPr>
          <w:rFonts w:ascii="Arial" w:hAnsi="Arial" w:cs="Arial"/>
          <w:lang w:val="en-US"/>
        </w:rPr>
        <w:t>Alzheimer's disease (AD) is the most prevalent kind of dementia that affects older people, resulting in cognitive and functional problems. Mild Cognitive Impair</w:t>
      </w:r>
      <w:r w:rsidR="00F94D49">
        <w:rPr>
          <w:rFonts w:ascii="Arial" w:hAnsi="Arial" w:cs="Arial"/>
          <w:lang w:val="en-US"/>
        </w:rPr>
        <w:t>ment (MCI) owing to AD</w:t>
      </w:r>
      <w:r>
        <w:rPr>
          <w:rFonts w:ascii="Arial" w:hAnsi="Arial" w:cs="Arial"/>
          <w:lang w:val="en-US"/>
        </w:rPr>
        <w:t>,</w:t>
      </w:r>
      <w:r w:rsidR="000C7515" w:rsidRPr="000C7515">
        <w:rPr>
          <w:rFonts w:ascii="Arial" w:hAnsi="Arial" w:cs="Arial"/>
          <w:lang w:val="en-US"/>
        </w:rPr>
        <w:t xml:space="preserve"> a neurological illness defined by a slight deterioration in mental capacities which does not interfere with the subject's autonomy, is the prodromal stage of AD. Indeed, MCI individuals may remain stable and return to a normal state, although 10-15% of them (per year) may acquire dementia owing to AD, a severe progressive neurological illness.</w:t>
      </w:r>
      <w:r>
        <w:rPr>
          <w:rFonts w:ascii="Arial" w:hAnsi="Arial" w:cs="Arial"/>
          <w:lang w:val="en-US"/>
        </w:rPr>
        <w:t xml:space="preserve"> </w:t>
      </w:r>
      <w:r w:rsidRPr="00030EE0">
        <w:rPr>
          <w:rFonts w:ascii="Arial" w:hAnsi="Arial" w:cs="Arial"/>
          <w:lang w:val="en-US"/>
        </w:rPr>
        <w:t>The number of people affected by Alzheimer's disease has been steadily growing throughout the years, and it is projec</w:t>
      </w:r>
      <w:r>
        <w:rPr>
          <w:rFonts w:ascii="Arial" w:hAnsi="Arial" w:cs="Arial"/>
          <w:lang w:val="en-US"/>
        </w:rPr>
        <w:t xml:space="preserve">ted to reach 15 million by 2050 </w:t>
      </w:r>
      <w:sdt>
        <w:sdtPr>
          <w:rPr>
            <w:rFonts w:ascii="Arial" w:hAnsi="Arial" w:cs="Arial"/>
            <w:lang w:val="en-US"/>
          </w:rPr>
          <w:id w:val="674919931"/>
          <w:citation/>
        </w:sdtPr>
        <w:sdtContent>
          <w:r>
            <w:rPr>
              <w:rFonts w:ascii="Arial" w:hAnsi="Arial" w:cs="Arial"/>
              <w:lang w:val="en-US"/>
            </w:rPr>
            <w:fldChar w:fldCharType="begin"/>
          </w:r>
          <w:r>
            <w:rPr>
              <w:rFonts w:ascii="Arial" w:hAnsi="Arial" w:cs="Arial"/>
              <w:lang w:val="en-US"/>
            </w:rPr>
            <w:instrText xml:space="preserve">CITATION Ler18 \l 1033 </w:instrText>
          </w:r>
          <w:r>
            <w:rPr>
              <w:rFonts w:ascii="Arial" w:hAnsi="Arial" w:cs="Arial"/>
              <w:lang w:val="en-US"/>
            </w:rPr>
            <w:fldChar w:fldCharType="separate"/>
          </w:r>
          <w:r w:rsidRPr="00030EE0">
            <w:rPr>
              <w:rFonts w:ascii="Arial" w:hAnsi="Arial" w:cs="Arial"/>
              <w:noProof/>
              <w:lang w:val="en-US"/>
            </w:rPr>
            <w:t>(Leracitano, Et Al., 2018)</w:t>
          </w:r>
          <w:r>
            <w:rPr>
              <w:rFonts w:ascii="Arial" w:hAnsi="Arial" w:cs="Arial"/>
              <w:lang w:val="en-US"/>
            </w:rPr>
            <w:fldChar w:fldCharType="end"/>
          </w:r>
        </w:sdtContent>
      </w:sdt>
      <w:r>
        <w:rPr>
          <w:rFonts w:ascii="Arial" w:hAnsi="Arial" w:cs="Arial"/>
          <w:lang w:val="en-US"/>
        </w:rPr>
        <w:t xml:space="preserve">. </w:t>
      </w:r>
    </w:p>
    <w:p w:rsidR="00F94D49" w:rsidRDefault="005B1D39" w:rsidP="00F94D49">
      <w:pPr>
        <w:pStyle w:val="NoSpacing"/>
        <w:spacing w:before="30" w:after="30" w:line="360" w:lineRule="auto"/>
        <w:rPr>
          <w:rFonts w:ascii="Arial" w:hAnsi="Arial" w:cs="Arial"/>
          <w:lang w:val="en-US"/>
        </w:rPr>
      </w:pPr>
      <w:r>
        <w:rPr>
          <w:rFonts w:ascii="Arial" w:hAnsi="Arial" w:cs="Arial"/>
          <w:lang w:val="en-US"/>
        </w:rPr>
        <w:t>According to Naik, and Nygaard (2007), t</w:t>
      </w:r>
      <w:r w:rsidRPr="005B1D39">
        <w:rPr>
          <w:rFonts w:ascii="Arial" w:hAnsi="Arial" w:cs="Arial"/>
          <w:lang w:val="en-US"/>
        </w:rPr>
        <w:t>he ICD-10 criteria for dementia state that "decline in other cognitive capacities such as reasoning, judgement, and problem solving" must be affected in order to diagnose dementia. These, as per our perspective, are examples of functions that could be affected in demented people.</w:t>
      </w:r>
      <w:r>
        <w:rPr>
          <w:rFonts w:ascii="Arial" w:hAnsi="Arial" w:cs="Arial"/>
          <w:lang w:val="en-US"/>
        </w:rPr>
        <w:t xml:space="preserve"> (Naik, Nygaard 2007).</w:t>
      </w:r>
    </w:p>
    <w:p w:rsidR="00A74642" w:rsidRDefault="00A74642" w:rsidP="00F94D49">
      <w:pPr>
        <w:pStyle w:val="NoSpacing"/>
        <w:spacing w:before="30" w:after="30" w:line="360" w:lineRule="auto"/>
        <w:rPr>
          <w:rFonts w:ascii="Arial" w:hAnsi="Arial" w:cs="Arial"/>
          <w:lang w:val="en-US"/>
        </w:rPr>
      </w:pPr>
      <w:r>
        <w:rPr>
          <w:rFonts w:ascii="Arial" w:hAnsi="Arial" w:cs="Arial"/>
          <w:lang w:val="en-US"/>
        </w:rPr>
        <w:t>Arvanitakis and Bennet (2019), stated that d</w:t>
      </w:r>
      <w:r w:rsidRPr="00A74642">
        <w:rPr>
          <w:rFonts w:ascii="Arial" w:hAnsi="Arial" w:cs="Arial"/>
          <w:lang w:val="en-US"/>
        </w:rPr>
        <w:t>ementia is a brain illness in which a person's cognitive abilities deteriorate. The brain is a complicated organ that is essential for thought and activity. Brain diseases frequently result in an inability to comprehend or retain new knowledge.</w:t>
      </w:r>
      <w:r>
        <w:rPr>
          <w:rFonts w:ascii="Arial" w:hAnsi="Arial" w:cs="Arial"/>
          <w:lang w:val="en-US"/>
        </w:rPr>
        <w:t xml:space="preserve"> </w:t>
      </w:r>
      <w:r w:rsidRPr="00A74642">
        <w:rPr>
          <w:rFonts w:ascii="Arial" w:hAnsi="Arial" w:cs="Arial"/>
          <w:lang w:val="en-US"/>
        </w:rPr>
        <w:t>Dementia is a medical diagnosis. A person with dementia struggles with a variety of cognitive functions, most notably memory, but also language, attention, orientation, judgement, and planning.</w:t>
      </w:r>
      <w:r w:rsidR="00E51CFD">
        <w:rPr>
          <w:rFonts w:ascii="Arial" w:hAnsi="Arial" w:cs="Arial"/>
          <w:lang w:val="en-US"/>
        </w:rPr>
        <w:t xml:space="preserve"> (Arvanitakis and Bennet 2019).</w:t>
      </w:r>
    </w:p>
    <w:p w:rsidR="007A67E3" w:rsidRDefault="008C3BF0" w:rsidP="007A67E3">
      <w:pPr>
        <w:pStyle w:val="NoSpacing"/>
        <w:spacing w:before="30" w:after="30" w:line="360" w:lineRule="auto"/>
        <w:rPr>
          <w:rFonts w:ascii="Arial" w:hAnsi="Arial" w:cs="Arial"/>
          <w:lang w:val="en-US"/>
        </w:rPr>
      </w:pPr>
      <w:r>
        <w:rPr>
          <w:rFonts w:ascii="Arial" w:hAnsi="Arial" w:cs="Arial"/>
          <w:lang w:val="en-US"/>
        </w:rPr>
        <w:t xml:space="preserve">The ICD-10 classification is compiled by the world Health Organisation (WHO) a classification tool used for diagnosis this medical list known as the international statistical </w:t>
      </w:r>
      <w:r w:rsidR="0036083D">
        <w:rPr>
          <w:rFonts w:ascii="Arial" w:hAnsi="Arial" w:cs="Arial"/>
          <w:lang w:val="en-US"/>
        </w:rPr>
        <w:t>classification of diseases (ICD) and related he</w:t>
      </w:r>
      <w:r w:rsidR="00F231FB">
        <w:rPr>
          <w:rFonts w:ascii="Arial" w:hAnsi="Arial" w:cs="Arial"/>
          <w:lang w:val="en-US"/>
        </w:rPr>
        <w:t xml:space="preserve">alth problems. It </w:t>
      </w:r>
      <w:r w:rsidR="0036083D">
        <w:rPr>
          <w:rFonts w:ascii="Arial" w:hAnsi="Arial" w:cs="Arial"/>
          <w:lang w:val="en-US"/>
        </w:rPr>
        <w:t>contains codes for diseases, abnormal findings, social circumstances, signs and symptoms, complaints and external causes of injury and</w:t>
      </w:r>
      <w:r w:rsidR="00F231FB">
        <w:rPr>
          <w:rFonts w:ascii="Arial" w:hAnsi="Arial" w:cs="Arial"/>
          <w:lang w:val="en-US"/>
        </w:rPr>
        <w:t xml:space="preserve"> </w:t>
      </w:r>
      <w:r w:rsidR="0036083D">
        <w:rPr>
          <w:rFonts w:ascii="Arial" w:hAnsi="Arial" w:cs="Arial"/>
          <w:lang w:val="en-US"/>
        </w:rPr>
        <w:t>disease.</w:t>
      </w:r>
      <w:r w:rsidR="007A67E3">
        <w:rPr>
          <w:rFonts w:ascii="Arial" w:hAnsi="Arial" w:cs="Arial"/>
          <w:lang w:val="en-US"/>
        </w:rPr>
        <w:t xml:space="preserve"> </w:t>
      </w:r>
      <w:r w:rsidR="007A67E3" w:rsidRPr="007A67E3">
        <w:rPr>
          <w:rFonts w:ascii="Arial" w:hAnsi="Arial" w:cs="Arial"/>
          <w:lang w:val="en-US"/>
        </w:rPr>
        <w:t xml:space="preserve">The DSM-5 provides criteria and terminology for mental </w:t>
      </w:r>
    </w:p>
    <w:p w:rsidR="007A67E3" w:rsidRDefault="007A67E3" w:rsidP="007A67E3">
      <w:pPr>
        <w:pStyle w:val="NoSpacing"/>
        <w:spacing w:before="30" w:after="30" w:line="360" w:lineRule="auto"/>
        <w:rPr>
          <w:rFonts w:ascii="Arial" w:hAnsi="Arial" w:cs="Arial"/>
          <w:lang w:val="en-US"/>
        </w:rPr>
      </w:pPr>
      <w:r w:rsidRPr="007A67E3">
        <w:rPr>
          <w:rFonts w:ascii="Arial" w:hAnsi="Arial" w:cs="Arial"/>
          <w:lang w:val="en-US"/>
        </w:rPr>
        <w:t xml:space="preserve">health practitioners to utilise in classifying conditions using a standard </w:t>
      </w:r>
    </w:p>
    <w:p w:rsidR="00B31D00" w:rsidRDefault="007A67E3" w:rsidP="00B31D00">
      <w:pPr>
        <w:pStyle w:val="NoSpacing"/>
        <w:spacing w:before="30" w:after="30" w:line="360" w:lineRule="auto"/>
        <w:rPr>
          <w:rFonts w:ascii="Arial" w:hAnsi="Arial" w:cs="Arial"/>
          <w:lang w:val="en-US"/>
        </w:rPr>
      </w:pPr>
      <w:r w:rsidRPr="007A67E3">
        <w:rPr>
          <w:rFonts w:ascii="Arial" w:hAnsi="Arial" w:cs="Arial"/>
          <w:lang w:val="en-US"/>
        </w:rPr>
        <w:t>language, whereas the ICD-10 provides a code to be utilized for payment in claims processing. It is also worth noting that the DSM-5 is only meant for mental illnesse</w:t>
      </w:r>
      <w:r w:rsidR="00B31D00">
        <w:rPr>
          <w:rFonts w:ascii="Arial" w:hAnsi="Arial" w:cs="Arial"/>
          <w:lang w:val="en-US"/>
        </w:rPr>
        <w:t xml:space="preserve">s.  </w:t>
      </w:r>
    </w:p>
    <w:p w:rsidR="008C3BF0" w:rsidRDefault="007A67E3" w:rsidP="007A67E3">
      <w:pPr>
        <w:pStyle w:val="NoSpacing"/>
        <w:spacing w:before="30" w:after="30" w:line="360" w:lineRule="auto"/>
        <w:rPr>
          <w:rFonts w:ascii="Arial" w:hAnsi="Arial" w:cs="Arial"/>
          <w:lang w:val="en-US"/>
        </w:rPr>
      </w:pPr>
      <w:r w:rsidRPr="007A67E3">
        <w:rPr>
          <w:rFonts w:ascii="Arial" w:hAnsi="Arial" w:cs="Arial"/>
          <w:lang w:val="en-US"/>
        </w:rPr>
        <w:lastRenderedPageBreak/>
        <w:t>While ICD-10 encompasses certain problems</w:t>
      </w:r>
      <w:r>
        <w:rPr>
          <w:rFonts w:ascii="Arial" w:hAnsi="Arial" w:cs="Arial"/>
          <w:lang w:val="en-US"/>
        </w:rPr>
        <w:t xml:space="preserve">, it also includes </w:t>
      </w:r>
      <w:r w:rsidRPr="007A67E3">
        <w:rPr>
          <w:rFonts w:ascii="Arial" w:hAnsi="Arial" w:cs="Arial"/>
          <w:lang w:val="en-US"/>
        </w:rPr>
        <w:t>diseases connected to the overall human body and does not cover mental disorders as thoroughly as DSM-5. This is one of the most significant distinctions between ICD-10 and DSM-5.</w:t>
      </w:r>
      <w:r>
        <w:rPr>
          <w:rFonts w:ascii="Arial" w:hAnsi="Arial" w:cs="Arial"/>
          <w:lang w:val="en-US"/>
        </w:rPr>
        <w:t xml:space="preserve"> (Boyd, N 2023).</w:t>
      </w:r>
    </w:p>
    <w:p w:rsidR="00C4225E" w:rsidRDefault="007A67E3" w:rsidP="00C4225E">
      <w:pPr>
        <w:pStyle w:val="NoSpacing"/>
        <w:spacing w:before="30" w:after="30" w:line="360" w:lineRule="auto"/>
        <w:rPr>
          <w:rFonts w:ascii="Arial" w:hAnsi="Arial" w:cs="Arial"/>
          <w:lang w:val="en-US"/>
        </w:rPr>
      </w:pPr>
      <w:r w:rsidRPr="007A67E3">
        <w:rPr>
          <w:rFonts w:ascii="Arial" w:hAnsi="Arial" w:cs="Arial"/>
          <w:lang w:val="en-US"/>
        </w:rPr>
        <w:t xml:space="preserve">Both the DSM-IV and ICD-10 classifications list agents capable of causing psychosis (intoxication, abstinence, metabolic and endocrine changes, infectious diseases, </w:t>
      </w:r>
      <w:r w:rsidR="0012321B" w:rsidRPr="007A67E3">
        <w:rPr>
          <w:rFonts w:ascii="Arial" w:hAnsi="Arial" w:cs="Arial"/>
          <w:lang w:val="en-US"/>
        </w:rPr>
        <w:t>tumors</w:t>
      </w:r>
      <w:r w:rsidRPr="007A67E3">
        <w:rPr>
          <w:rFonts w:ascii="Arial" w:hAnsi="Arial" w:cs="Arial"/>
          <w:lang w:val="en-US"/>
        </w:rPr>
        <w:t>, physical trauma, ep</w:t>
      </w:r>
      <w:r w:rsidR="0012321B">
        <w:rPr>
          <w:rFonts w:ascii="Arial" w:hAnsi="Arial" w:cs="Arial"/>
          <w:lang w:val="en-US"/>
        </w:rPr>
        <w:t>ilepsy) as well as dementia (Alzheimer and picks disease). (Guiman, 2004).</w:t>
      </w:r>
    </w:p>
    <w:p w:rsidR="00C4225E" w:rsidRDefault="00C4225E" w:rsidP="00C4225E">
      <w:pPr>
        <w:pStyle w:val="NoSpacing"/>
        <w:spacing w:line="360" w:lineRule="auto"/>
        <w:rPr>
          <w:rFonts w:ascii="Arial" w:hAnsi="Arial" w:cs="Arial"/>
          <w:lang w:val="en-US"/>
        </w:rPr>
      </w:pPr>
      <w:r w:rsidRPr="00CD089C">
        <w:rPr>
          <w:rFonts w:ascii="Arial" w:hAnsi="Arial" w:cs="Arial"/>
          <w:lang w:val="en-US"/>
        </w:rPr>
        <w:t>The DSM-5 is widely regarded as the most complete and important reference available to mental health practitioners today. The DSM is a guidebook for assessing and diagnosing mental illnesses that is extensively used in the treatment of patients by therapists, social workers, psychologists, and other behavioral and mental health professionals. The DSM does not offer treatment information or guidelines for any disorder, but instead focuses on supporting the healthcare professional in making an appropriate diagnosis and categorization</w:t>
      </w:r>
      <w:r>
        <w:rPr>
          <w:rFonts w:ascii="Arial" w:hAnsi="Arial" w:cs="Arial"/>
          <w:lang w:val="en-US"/>
        </w:rPr>
        <w:t>. (Boyd, N 2023).</w:t>
      </w:r>
    </w:p>
    <w:p w:rsidR="00513559" w:rsidRDefault="00513559" w:rsidP="00C4225E">
      <w:pPr>
        <w:pStyle w:val="NoSpacing"/>
        <w:spacing w:line="360" w:lineRule="auto"/>
        <w:rPr>
          <w:rFonts w:ascii="Arial" w:hAnsi="Arial" w:cs="Arial"/>
          <w:lang w:val="en-US"/>
        </w:rPr>
      </w:pPr>
    </w:p>
    <w:p w:rsidR="0051185B" w:rsidRDefault="00513559" w:rsidP="00C4225E">
      <w:pPr>
        <w:pStyle w:val="NoSpacing"/>
        <w:spacing w:line="360" w:lineRule="auto"/>
        <w:rPr>
          <w:rFonts w:ascii="Arial" w:hAnsi="Arial" w:cs="Arial"/>
          <w:lang w:val="en-US"/>
        </w:rPr>
      </w:pPr>
      <w:r>
        <w:rPr>
          <w:rFonts w:ascii="Arial" w:hAnsi="Arial" w:cs="Arial"/>
          <w:lang w:val="en-US"/>
        </w:rPr>
        <w:t>Progressive dementias are Alzheimer’s, vascular dementia, Lewy Body Dementia,</w:t>
      </w:r>
      <w:r w:rsidR="00672C6E">
        <w:rPr>
          <w:rFonts w:ascii="Arial" w:hAnsi="Arial" w:cs="Arial"/>
          <w:lang w:val="en-US"/>
        </w:rPr>
        <w:t xml:space="preserve"> Frontotemporal dementia and mixed dementia. There are other disorders that are like dementia which are Huntington’s disease, Traumatic brain injury, Jakob disease and Parkinson’s disease. Some dementia or dementia like symptoms can be reversed with treatment theses are infections and immune disorders, Metabolic and endocrine abnormalities, </w:t>
      </w:r>
      <w:r w:rsidR="0051185B">
        <w:rPr>
          <w:rFonts w:ascii="Arial" w:hAnsi="Arial" w:cs="Arial"/>
          <w:lang w:val="en-US"/>
        </w:rPr>
        <w:t>medication side effects, subdural hematomas and brain tumors.</w:t>
      </w:r>
    </w:p>
    <w:p w:rsidR="00513559" w:rsidRDefault="0051185B" w:rsidP="00C4225E">
      <w:pPr>
        <w:pStyle w:val="NoSpacing"/>
        <w:spacing w:line="360" w:lineRule="auto"/>
        <w:rPr>
          <w:rFonts w:ascii="Arial" w:hAnsi="Arial" w:cs="Arial"/>
          <w:lang w:val="en-US"/>
        </w:rPr>
      </w:pPr>
      <w:r>
        <w:rPr>
          <w:rFonts w:ascii="Arial" w:hAnsi="Arial" w:cs="Arial"/>
          <w:lang w:val="en-US"/>
        </w:rPr>
        <w:t xml:space="preserve">There are many factors that can contribute to dementia some that cannot be changed are age, family history and down syndrome. Some risk factors that people are able to change are diet and exercise, depression, diabetes, smoking, cardiovascular risk factors, excessive alcohol use, air pollution sleep disturbances and medications that can make worse. As dementia effects many body functions this can lead to pneumonia, poor nutrition, personal safety challenges and even death. (Mayo clinic 2022). </w:t>
      </w:r>
    </w:p>
    <w:p w:rsidR="00513559" w:rsidRDefault="00513559" w:rsidP="00C4225E">
      <w:pPr>
        <w:pStyle w:val="NoSpacing"/>
        <w:spacing w:line="360" w:lineRule="auto"/>
        <w:rPr>
          <w:rFonts w:ascii="Arial" w:hAnsi="Arial" w:cs="Arial"/>
          <w:lang w:val="en-US"/>
        </w:rPr>
      </w:pPr>
    </w:p>
    <w:p w:rsidR="00C4225E" w:rsidRDefault="00C4225E" w:rsidP="0051185B">
      <w:pPr>
        <w:pStyle w:val="NoSpacing"/>
        <w:spacing w:before="30" w:after="30"/>
        <w:ind w:left="0"/>
        <w:rPr>
          <w:rFonts w:ascii="Arial" w:hAnsi="Arial" w:cs="Arial"/>
          <w:lang w:val="en-US"/>
        </w:rPr>
      </w:pPr>
    </w:p>
    <w:p w:rsidR="0051185B" w:rsidRDefault="0051185B" w:rsidP="0051185B">
      <w:pPr>
        <w:pStyle w:val="NoSpacing"/>
        <w:spacing w:before="30" w:after="30"/>
        <w:ind w:left="0"/>
        <w:rPr>
          <w:rFonts w:ascii="Arial" w:hAnsi="Arial" w:cs="Arial"/>
          <w:lang w:val="en-US"/>
        </w:rPr>
      </w:pPr>
    </w:p>
    <w:p w:rsidR="0051185B" w:rsidRDefault="0051185B" w:rsidP="0051185B">
      <w:pPr>
        <w:pStyle w:val="NoSpacing"/>
        <w:spacing w:before="30" w:after="30"/>
        <w:ind w:left="0"/>
        <w:rPr>
          <w:rFonts w:ascii="Arial" w:hAnsi="Arial" w:cs="Arial"/>
          <w:lang w:val="en-US"/>
        </w:rPr>
      </w:pPr>
    </w:p>
    <w:p w:rsidR="0051185B" w:rsidRDefault="0051185B" w:rsidP="0051185B">
      <w:pPr>
        <w:pStyle w:val="NoSpacing"/>
        <w:spacing w:before="30" w:after="30"/>
        <w:ind w:left="0"/>
        <w:rPr>
          <w:rFonts w:ascii="Arial" w:hAnsi="Arial" w:cs="Arial"/>
          <w:lang w:val="en-US"/>
        </w:rPr>
      </w:pPr>
    </w:p>
    <w:p w:rsidR="0051185B" w:rsidRDefault="0051185B" w:rsidP="0051185B">
      <w:pPr>
        <w:pStyle w:val="NoSpacing"/>
        <w:spacing w:before="30" w:after="30"/>
        <w:ind w:left="0"/>
        <w:rPr>
          <w:rFonts w:ascii="Arial" w:hAnsi="Arial" w:cs="Arial"/>
          <w:lang w:val="en-US"/>
        </w:rPr>
      </w:pPr>
    </w:p>
    <w:p w:rsidR="00C4225E" w:rsidRPr="00E51CFD" w:rsidRDefault="00C4225E" w:rsidP="00A74642">
      <w:pPr>
        <w:pStyle w:val="NoSpacing"/>
        <w:ind w:left="0"/>
        <w:rPr>
          <w:rFonts w:ascii="Arial" w:hAnsi="Arial" w:cs="Arial"/>
          <w:lang w:val="en-US"/>
        </w:rPr>
      </w:pPr>
      <w:r>
        <w:rPr>
          <w:rFonts w:ascii="Arial" w:hAnsi="Arial" w:cs="Arial"/>
          <w:lang w:val="en-US"/>
        </w:rPr>
        <w:t xml:space="preserve">                                                                PAGE 5</w:t>
      </w:r>
    </w:p>
    <w:p w:rsidR="00E51CFD" w:rsidRDefault="006C4BA9" w:rsidP="00E51CFD">
      <w:pPr>
        <w:pStyle w:val="NoSpacing"/>
        <w:jc w:val="center"/>
        <w:rPr>
          <w:rFonts w:ascii="Arial" w:hAnsi="Arial" w:cs="Arial"/>
          <w:b/>
          <w:u w:val="single"/>
          <w:lang w:val="en-US"/>
        </w:rPr>
      </w:pPr>
      <w:r>
        <w:rPr>
          <w:rFonts w:ascii="Arial" w:hAnsi="Arial" w:cs="Arial"/>
          <w:b/>
          <w:u w:val="single"/>
          <w:lang w:val="en-US"/>
        </w:rPr>
        <w:lastRenderedPageBreak/>
        <w:t>Diagnosis</w:t>
      </w:r>
    </w:p>
    <w:p w:rsidR="00E51CFD" w:rsidRDefault="00E51CFD" w:rsidP="00E51CFD">
      <w:pPr>
        <w:pStyle w:val="NoSpacing"/>
        <w:jc w:val="center"/>
        <w:rPr>
          <w:rFonts w:ascii="Arial" w:hAnsi="Arial" w:cs="Arial"/>
          <w:b/>
          <w:u w:val="single"/>
          <w:lang w:val="en-US"/>
        </w:rPr>
      </w:pPr>
    </w:p>
    <w:p w:rsidR="00E51CFD" w:rsidRPr="00E51CFD" w:rsidRDefault="00E51CFD" w:rsidP="00E51CFD">
      <w:pPr>
        <w:pStyle w:val="NoSpacing"/>
        <w:tabs>
          <w:tab w:val="left" w:pos="1257"/>
        </w:tabs>
        <w:rPr>
          <w:rFonts w:ascii="Arial" w:hAnsi="Arial" w:cs="Arial"/>
          <w:lang w:val="en-US"/>
        </w:rPr>
      </w:pPr>
    </w:p>
    <w:p w:rsidR="00ED1EFE" w:rsidRDefault="00ED1EFE" w:rsidP="00C4225E">
      <w:pPr>
        <w:pStyle w:val="NoSpacing"/>
        <w:spacing w:line="360" w:lineRule="auto"/>
        <w:ind w:left="0"/>
        <w:rPr>
          <w:rFonts w:ascii="Arial" w:hAnsi="Arial" w:cs="Arial"/>
          <w:lang w:val="en-US"/>
        </w:rPr>
      </w:pPr>
    </w:p>
    <w:p w:rsidR="00CD089C" w:rsidRDefault="00CD089C" w:rsidP="00CD089C">
      <w:pPr>
        <w:pStyle w:val="NoSpacing"/>
        <w:spacing w:line="360" w:lineRule="auto"/>
        <w:rPr>
          <w:rFonts w:ascii="Arial" w:hAnsi="Arial" w:cs="Arial"/>
          <w:lang w:val="en-US"/>
        </w:rPr>
      </w:pPr>
      <w:r w:rsidRPr="00CD089C">
        <w:rPr>
          <w:rFonts w:ascii="Arial" w:hAnsi="Arial" w:cs="Arial"/>
          <w:lang w:val="en-US"/>
        </w:rPr>
        <w:t>The first step in treating any health ailment, physical or emotional, is to correctly diagnose it. This is where the DSM-5 comes into play. It gives precise, in-depth definitions of mental health and brain-related diseases. It also describes and illustrates the signs and symptoms of certain illnesses.</w:t>
      </w:r>
      <w:r>
        <w:rPr>
          <w:rFonts w:ascii="Arial" w:hAnsi="Arial" w:cs="Arial"/>
          <w:lang w:val="en-US"/>
        </w:rPr>
        <w:t xml:space="preserve"> (Cleveland clinic 2023).</w:t>
      </w:r>
    </w:p>
    <w:p w:rsidR="00C4225E" w:rsidRDefault="00C4225E" w:rsidP="00C4225E">
      <w:pPr>
        <w:pStyle w:val="NoSpacing"/>
        <w:spacing w:line="360" w:lineRule="auto"/>
        <w:rPr>
          <w:rFonts w:ascii="Arial" w:hAnsi="Arial" w:cs="Arial"/>
          <w:lang w:val="en-US"/>
        </w:rPr>
      </w:pPr>
      <w:r w:rsidRPr="00C4225E">
        <w:rPr>
          <w:rFonts w:ascii="Arial" w:hAnsi="Arial" w:cs="Arial"/>
          <w:lang w:val="en-US"/>
        </w:rPr>
        <w:t>Neuropsychology plays an important role in dementia diagnosis. Cognitive abnormalities can be identified several years before dementia is cl</w:t>
      </w:r>
      <w:r>
        <w:rPr>
          <w:rFonts w:ascii="Arial" w:hAnsi="Arial" w:cs="Arial"/>
          <w:lang w:val="en-US"/>
        </w:rPr>
        <w:t xml:space="preserve">inically diagnosed. The </w:t>
      </w:r>
      <w:r w:rsidRPr="00C4225E">
        <w:rPr>
          <w:rFonts w:ascii="Arial" w:hAnsi="Arial" w:cs="Arial"/>
          <w:lang w:val="en-US"/>
        </w:rPr>
        <w:t xml:space="preserve">underlying neuropathology may be indicated by </w:t>
      </w:r>
      <w:r>
        <w:rPr>
          <w:rFonts w:ascii="Arial" w:hAnsi="Arial" w:cs="Arial"/>
          <w:lang w:val="en-US"/>
        </w:rPr>
        <w:t xml:space="preserve">the neuropsychological profile.  Neurophysiological assessment at early stages has two aims which are: to determine a memory disorder that is not always connected to a memory complaint and </w:t>
      </w:r>
      <w:r w:rsidR="00854562">
        <w:rPr>
          <w:rFonts w:ascii="Arial" w:hAnsi="Arial" w:cs="Arial"/>
          <w:lang w:val="en-US"/>
        </w:rPr>
        <w:t>to characterize memory disorder in cognitive and noncognative functions in memory disorder in a syndrome. (Pasquire 1999).</w:t>
      </w:r>
    </w:p>
    <w:p w:rsidR="00727487" w:rsidRDefault="003D13EF" w:rsidP="00BF1A24">
      <w:pPr>
        <w:pStyle w:val="NoSpacing"/>
        <w:spacing w:line="360" w:lineRule="auto"/>
        <w:rPr>
          <w:rFonts w:ascii="Arial" w:hAnsi="Arial" w:cs="Arial"/>
          <w:lang w:val="en-US"/>
        </w:rPr>
      </w:pPr>
      <w:r>
        <w:rPr>
          <w:rFonts w:ascii="Arial" w:hAnsi="Arial" w:cs="Arial"/>
          <w:lang w:val="en-US"/>
        </w:rPr>
        <w:t>The NHS (2020) states that having memory loss does not always mean that you have dementia there could be other reasons for this such as depression and anxiety, underactive thyroid, confusion (delirium) caused by an infection or side effects from medication. To rule this out bloo</w:t>
      </w:r>
      <w:r w:rsidR="0068459C">
        <w:rPr>
          <w:rFonts w:ascii="Arial" w:hAnsi="Arial" w:cs="Arial"/>
          <w:lang w:val="en-US"/>
        </w:rPr>
        <w:t>d and urine tests would be arranged mostly to exclude liver and kidney function, thyroid, hemoglobin and vitamin B12.</w:t>
      </w:r>
      <w:r>
        <w:rPr>
          <w:rFonts w:ascii="Arial" w:hAnsi="Arial" w:cs="Arial"/>
          <w:lang w:val="en-US"/>
        </w:rPr>
        <w:t xml:space="preserve"> People with symptoms of dementia will be given tests known as cognitive assessments </w:t>
      </w:r>
      <w:r w:rsidR="0068459C">
        <w:rPr>
          <w:rFonts w:ascii="Arial" w:hAnsi="Arial" w:cs="Arial"/>
          <w:lang w:val="en-US"/>
        </w:rPr>
        <w:t>this assess different mental abilities which include: short and long term memory, language communication skills, concentration and attention span and also your awareness of the time and place.</w:t>
      </w:r>
      <w:r w:rsidR="00727487">
        <w:rPr>
          <w:rFonts w:ascii="Arial" w:hAnsi="Arial" w:cs="Arial"/>
          <w:lang w:val="en-US"/>
        </w:rPr>
        <w:t xml:space="preserve"> The primary physician assessment of cognition is popular (GPCOG).</w:t>
      </w:r>
      <w:r w:rsidR="0068459C">
        <w:rPr>
          <w:rFonts w:ascii="Arial" w:hAnsi="Arial" w:cs="Arial"/>
          <w:lang w:val="en-US"/>
        </w:rPr>
        <w:t xml:space="preserve">  Brain scans are often used for diagnosis and can also be used to</w:t>
      </w:r>
      <w:r w:rsidR="00230BF1">
        <w:rPr>
          <w:rFonts w:ascii="Arial" w:hAnsi="Arial" w:cs="Arial"/>
          <w:lang w:val="en-US"/>
        </w:rPr>
        <w:t xml:space="preserve"> check if there are reasons to explain the symptoms the patient is getting such as a stroke or a brain tumor. MRI scans can help to confirm diagnosis and also the type of disease causing it. Blood vessel damage can be noticed in MRI scans this indicates vascular dementia and if it shows any shrinks in certain parts of the brain mainly </w:t>
      </w:r>
      <w:r w:rsidR="00E57224">
        <w:rPr>
          <w:rFonts w:ascii="Arial" w:hAnsi="Arial" w:cs="Arial"/>
          <w:lang w:val="en-US"/>
        </w:rPr>
        <w:t xml:space="preserve">frontal and temporal, usually when only the temporal lobes are effected this usually means early stages of Alzheimer’s. </w:t>
      </w:r>
      <w:r w:rsidR="00230BF1">
        <w:rPr>
          <w:rFonts w:ascii="Arial" w:hAnsi="Arial" w:cs="Arial"/>
          <w:lang w:val="en-US"/>
        </w:rPr>
        <w:t xml:space="preserve">   </w:t>
      </w:r>
      <w:r w:rsidR="0068459C">
        <w:rPr>
          <w:rFonts w:ascii="Arial" w:hAnsi="Arial" w:cs="Arial"/>
          <w:lang w:val="en-US"/>
        </w:rPr>
        <w:t xml:space="preserve"> (NHS 2020). </w:t>
      </w:r>
    </w:p>
    <w:p w:rsidR="00BF1A24" w:rsidRDefault="00BF1A24" w:rsidP="00727487">
      <w:pPr>
        <w:pStyle w:val="NoSpacing"/>
        <w:spacing w:line="360" w:lineRule="auto"/>
        <w:rPr>
          <w:rFonts w:ascii="Arial" w:hAnsi="Arial" w:cs="Arial"/>
          <w:lang w:val="en-US"/>
        </w:rPr>
      </w:pPr>
    </w:p>
    <w:p w:rsidR="00BF1A24" w:rsidRDefault="00BF1A24" w:rsidP="00727487">
      <w:pPr>
        <w:pStyle w:val="NoSpacing"/>
        <w:spacing w:line="360" w:lineRule="auto"/>
        <w:rPr>
          <w:rFonts w:ascii="Arial" w:hAnsi="Arial" w:cs="Arial"/>
          <w:lang w:val="en-US"/>
        </w:rPr>
      </w:pPr>
      <w:r>
        <w:rPr>
          <w:rFonts w:ascii="Arial" w:hAnsi="Arial" w:cs="Arial"/>
          <w:lang w:val="en-US"/>
        </w:rPr>
        <w:t xml:space="preserve">                                      </w:t>
      </w:r>
    </w:p>
    <w:p w:rsidR="00BF1A24" w:rsidRDefault="00BF1A24" w:rsidP="00BF1A24">
      <w:pPr>
        <w:pStyle w:val="NoSpacing"/>
        <w:spacing w:line="360" w:lineRule="auto"/>
        <w:ind w:left="0"/>
        <w:rPr>
          <w:rFonts w:ascii="Arial" w:hAnsi="Arial" w:cs="Arial"/>
          <w:lang w:val="en-US"/>
        </w:rPr>
      </w:pPr>
      <w:r>
        <w:rPr>
          <w:rFonts w:ascii="Arial" w:hAnsi="Arial" w:cs="Arial"/>
          <w:lang w:val="en-US"/>
        </w:rPr>
        <w:t xml:space="preserve">                                                                    PAGE 6</w:t>
      </w:r>
    </w:p>
    <w:p w:rsidR="00727487" w:rsidRDefault="00727487" w:rsidP="00727487">
      <w:pPr>
        <w:pStyle w:val="NoSpacing"/>
        <w:spacing w:line="360" w:lineRule="auto"/>
        <w:rPr>
          <w:rFonts w:ascii="Arial" w:hAnsi="Arial" w:cs="Arial"/>
          <w:lang w:val="en-US"/>
        </w:rPr>
      </w:pPr>
      <w:r>
        <w:rPr>
          <w:rFonts w:ascii="Arial" w:hAnsi="Arial" w:cs="Arial"/>
          <w:lang w:val="en-US"/>
        </w:rPr>
        <w:lastRenderedPageBreak/>
        <w:t>It has been said by the NHS that a person’s language barriers or understanding could have an impact on the performance of the tests so it may be thought of them to have dementia but not actually have it and someone that has good understanding and no language barriers may not be seen to have dementia but may well have the condition. (NHS 2020).</w:t>
      </w:r>
    </w:p>
    <w:p w:rsidR="0096394D" w:rsidRDefault="00746AF0" w:rsidP="00727487">
      <w:pPr>
        <w:pStyle w:val="NoSpacing"/>
        <w:spacing w:line="360" w:lineRule="auto"/>
        <w:rPr>
          <w:rFonts w:ascii="Arial" w:hAnsi="Arial" w:cs="Arial"/>
          <w:lang w:val="en-US"/>
        </w:rPr>
      </w:pPr>
      <w:r>
        <w:rPr>
          <w:rFonts w:ascii="Arial" w:hAnsi="Arial" w:cs="Arial"/>
          <w:lang w:val="en-US"/>
        </w:rPr>
        <w:t xml:space="preserve">The National Institute of Ageing (2022) say that </w:t>
      </w:r>
      <w:r w:rsidR="0096394D" w:rsidRPr="0096394D">
        <w:rPr>
          <w:rFonts w:ascii="Arial" w:hAnsi="Arial" w:cs="Arial"/>
          <w:lang w:val="en-US"/>
        </w:rPr>
        <w:t>people experiencing changes in their thoughts, motion, or behavior</w:t>
      </w:r>
      <w:r>
        <w:rPr>
          <w:rFonts w:ascii="Arial" w:hAnsi="Arial" w:cs="Arial"/>
          <w:lang w:val="en-US"/>
        </w:rPr>
        <w:t>, getting in touch with</w:t>
      </w:r>
      <w:r w:rsidR="0096394D" w:rsidRPr="0096394D">
        <w:rPr>
          <w:rFonts w:ascii="Arial" w:hAnsi="Arial" w:cs="Arial"/>
          <w:lang w:val="en-US"/>
        </w:rPr>
        <w:t xml:space="preserve"> a primary care physician</w:t>
      </w:r>
      <w:r>
        <w:rPr>
          <w:rFonts w:ascii="Arial" w:hAnsi="Arial" w:cs="Arial"/>
          <w:lang w:val="en-US"/>
        </w:rPr>
        <w:t xml:space="preserve"> your G.P </w:t>
      </w:r>
      <w:r w:rsidRPr="0096394D">
        <w:rPr>
          <w:rFonts w:ascii="Arial" w:hAnsi="Arial" w:cs="Arial"/>
          <w:lang w:val="en-US"/>
        </w:rPr>
        <w:t>is</w:t>
      </w:r>
      <w:r w:rsidR="0096394D" w:rsidRPr="0096394D">
        <w:rPr>
          <w:rFonts w:ascii="Arial" w:hAnsi="Arial" w:cs="Arial"/>
          <w:lang w:val="en-US"/>
        </w:rPr>
        <w:t xml:space="preserve"> usually the first thing</w:t>
      </w:r>
      <w:r w:rsidR="0096394D">
        <w:rPr>
          <w:rFonts w:ascii="Arial" w:hAnsi="Arial" w:cs="Arial"/>
          <w:lang w:val="en-US"/>
        </w:rPr>
        <w:t xml:space="preserve"> that you would</w:t>
      </w:r>
      <w:r>
        <w:rPr>
          <w:rFonts w:ascii="Arial" w:hAnsi="Arial" w:cs="Arial"/>
          <w:lang w:val="en-US"/>
        </w:rPr>
        <w:t xml:space="preserve"> to do. N</w:t>
      </w:r>
      <w:r w:rsidR="0096394D" w:rsidRPr="0096394D">
        <w:rPr>
          <w:rFonts w:ascii="Arial" w:hAnsi="Arial" w:cs="Arial"/>
          <w:lang w:val="en-US"/>
        </w:rPr>
        <w:t>eurologists, who specialise in nervous system an</w:t>
      </w:r>
      <w:r w:rsidR="0096394D">
        <w:rPr>
          <w:rFonts w:ascii="Arial" w:hAnsi="Arial" w:cs="Arial"/>
          <w:lang w:val="en-US"/>
        </w:rPr>
        <w:t>d cognitive issues, are there</w:t>
      </w:r>
      <w:r w:rsidR="0096394D" w:rsidRPr="0096394D">
        <w:rPr>
          <w:rFonts w:ascii="Arial" w:hAnsi="Arial" w:cs="Arial"/>
          <w:lang w:val="en-US"/>
        </w:rPr>
        <w:t xml:space="preserve"> to diagnose de</w:t>
      </w:r>
      <w:r w:rsidR="0096394D">
        <w:rPr>
          <w:rFonts w:ascii="Arial" w:hAnsi="Arial" w:cs="Arial"/>
          <w:lang w:val="en-US"/>
        </w:rPr>
        <w:t>mentia. Geriatric psychiatrists and neurologists</w:t>
      </w:r>
      <w:r w:rsidR="0096394D" w:rsidRPr="0096394D">
        <w:rPr>
          <w:rFonts w:ascii="Arial" w:hAnsi="Arial" w:cs="Arial"/>
          <w:lang w:val="en-US"/>
        </w:rPr>
        <w:t xml:space="preserve"> </w:t>
      </w:r>
      <w:r>
        <w:rPr>
          <w:rFonts w:ascii="Arial" w:hAnsi="Arial" w:cs="Arial"/>
          <w:lang w:val="en-US"/>
        </w:rPr>
        <w:t>can also diagnose dementia. (NIA</w:t>
      </w:r>
      <w:r w:rsidR="0096394D" w:rsidRPr="0096394D">
        <w:rPr>
          <w:rFonts w:ascii="Arial" w:hAnsi="Arial" w:cs="Arial"/>
          <w:lang w:val="en-US"/>
        </w:rPr>
        <w:t>, 2022).</w:t>
      </w:r>
    </w:p>
    <w:p w:rsidR="00727487" w:rsidRDefault="00727487" w:rsidP="00727487">
      <w:pPr>
        <w:pStyle w:val="NoSpacing"/>
        <w:spacing w:line="360" w:lineRule="auto"/>
        <w:rPr>
          <w:rFonts w:ascii="Arial" w:hAnsi="Arial" w:cs="Arial"/>
          <w:lang w:val="en-US"/>
        </w:rPr>
      </w:pPr>
    </w:p>
    <w:p w:rsidR="00854562" w:rsidRDefault="00854562" w:rsidP="00C4225E">
      <w:pPr>
        <w:pStyle w:val="NoSpacing"/>
        <w:spacing w:line="360" w:lineRule="auto"/>
        <w:rPr>
          <w:rFonts w:ascii="Arial" w:hAnsi="Arial" w:cs="Arial"/>
          <w:lang w:val="en-US"/>
        </w:rPr>
      </w:pPr>
    </w:p>
    <w:p w:rsidR="00C4225E" w:rsidRPr="00CD089C" w:rsidRDefault="00C4225E" w:rsidP="00CD089C">
      <w:pPr>
        <w:pStyle w:val="NoSpacing"/>
        <w:spacing w:line="360" w:lineRule="auto"/>
        <w:rPr>
          <w:rFonts w:ascii="Arial" w:hAnsi="Arial" w:cs="Arial"/>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746AF0">
      <w:pPr>
        <w:pStyle w:val="NoSpacing"/>
        <w:ind w:left="0"/>
        <w:rPr>
          <w:rFonts w:ascii="Arial" w:hAnsi="Arial" w:cs="Arial"/>
          <w:b/>
          <w:u w:val="single"/>
          <w:lang w:val="en-US"/>
        </w:rPr>
      </w:pPr>
    </w:p>
    <w:p w:rsidR="00746AF0" w:rsidRDefault="00746AF0" w:rsidP="00746AF0">
      <w:pPr>
        <w:pStyle w:val="NoSpacing"/>
        <w:ind w:left="0"/>
        <w:rPr>
          <w:rFonts w:ascii="Arial" w:hAnsi="Arial" w:cs="Arial"/>
          <w:b/>
          <w:u w:val="single"/>
          <w:lang w:val="en-US"/>
        </w:rPr>
      </w:pPr>
    </w:p>
    <w:p w:rsidR="00746AF0" w:rsidRDefault="00746AF0" w:rsidP="00746AF0">
      <w:pPr>
        <w:pStyle w:val="NoSpacing"/>
        <w:ind w:left="0"/>
        <w:rPr>
          <w:rFonts w:ascii="Arial" w:hAnsi="Arial" w:cs="Arial"/>
          <w:b/>
          <w:u w:val="single"/>
          <w:lang w:val="en-US"/>
        </w:rPr>
      </w:pPr>
    </w:p>
    <w:p w:rsidR="00ED1EFE" w:rsidRPr="00BF1A24" w:rsidRDefault="00BF1A24" w:rsidP="00BF1A24">
      <w:pPr>
        <w:pStyle w:val="NoSpacing"/>
        <w:jc w:val="center"/>
        <w:rPr>
          <w:rFonts w:ascii="Arial" w:hAnsi="Arial" w:cs="Arial"/>
          <w:lang w:val="en-US"/>
        </w:rPr>
      </w:pPr>
      <w:r>
        <w:rPr>
          <w:rFonts w:ascii="Arial" w:hAnsi="Arial" w:cs="Arial"/>
          <w:lang w:val="en-US"/>
        </w:rPr>
        <w:t>PAGE 7</w:t>
      </w:r>
    </w:p>
    <w:p w:rsidR="00ED1EFE" w:rsidRDefault="00ED1EFE" w:rsidP="006C4BA9">
      <w:pPr>
        <w:pStyle w:val="NoSpacing"/>
        <w:jc w:val="center"/>
        <w:rPr>
          <w:rFonts w:ascii="Arial" w:hAnsi="Arial" w:cs="Arial"/>
          <w:b/>
          <w:u w:val="single"/>
          <w:lang w:val="en-US"/>
        </w:rPr>
      </w:pPr>
      <w:r>
        <w:rPr>
          <w:rFonts w:ascii="Arial" w:hAnsi="Arial" w:cs="Arial"/>
          <w:b/>
          <w:u w:val="single"/>
          <w:lang w:val="en-US"/>
        </w:rPr>
        <w:lastRenderedPageBreak/>
        <w:t>Treatment</w:t>
      </w: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BF1A24" w:rsidP="007765E9">
      <w:pPr>
        <w:pStyle w:val="NoSpacing"/>
        <w:spacing w:line="360" w:lineRule="auto"/>
        <w:rPr>
          <w:rFonts w:ascii="Arial" w:hAnsi="Arial" w:cs="Arial"/>
          <w:lang w:val="en-US"/>
        </w:rPr>
      </w:pPr>
      <w:r w:rsidRPr="00BF1A24">
        <w:rPr>
          <w:rFonts w:ascii="Arial" w:hAnsi="Arial" w:cs="Arial"/>
          <w:lang w:val="en-US"/>
        </w:rPr>
        <w:t>A</w:t>
      </w:r>
      <w:r>
        <w:rPr>
          <w:rFonts w:ascii="Arial" w:hAnsi="Arial" w:cs="Arial"/>
          <w:lang w:val="en-US"/>
        </w:rPr>
        <w:t>ccording to the U.S Pharmacists (2019) t</w:t>
      </w:r>
      <w:r w:rsidRPr="00BF1A24">
        <w:rPr>
          <w:rFonts w:ascii="Arial" w:hAnsi="Arial" w:cs="Arial"/>
          <w:lang w:val="en-US"/>
        </w:rPr>
        <w:t>here are</w:t>
      </w:r>
      <w:r>
        <w:rPr>
          <w:rFonts w:ascii="Arial" w:hAnsi="Arial" w:cs="Arial"/>
          <w:lang w:val="en-US"/>
        </w:rPr>
        <w:t xml:space="preserve"> now four drugs that can treat </w:t>
      </w:r>
      <w:r w:rsidRPr="00BF1A24">
        <w:rPr>
          <w:rFonts w:ascii="Arial" w:hAnsi="Arial" w:cs="Arial"/>
          <w:lang w:val="en-US"/>
        </w:rPr>
        <w:t>Alzheimer's disease, all of which were authorised more than a decade ago. The acetylcholinesterase (AChE) inhibitors donepezil, rivastigmine, and galantamine are the first-line agents.</w:t>
      </w:r>
      <w:r w:rsidR="007765E9" w:rsidRPr="007765E9">
        <w:t xml:space="preserve"> </w:t>
      </w:r>
      <w:r w:rsidR="007765E9" w:rsidRPr="007765E9">
        <w:rPr>
          <w:rFonts w:ascii="Arial" w:hAnsi="Arial" w:cs="Arial"/>
          <w:lang w:val="en-US"/>
        </w:rPr>
        <w:t>These medications raise acetylcholine levels in the brain by blocking acetylcholine enzymatic breakdown, which is critical for memory and cognitive function. AChE inhibitors are licensed to treat dementia in Alzheimer's disease patients because they reduce the progression of cognitive impairment.</w:t>
      </w:r>
      <w:r w:rsidR="007765E9">
        <w:rPr>
          <w:rFonts w:ascii="Arial" w:hAnsi="Arial" w:cs="Arial"/>
          <w:lang w:val="en-US"/>
        </w:rPr>
        <w:t xml:space="preserve"> Some are better tolerated than others.  (U.S Pharmacists 2019).</w:t>
      </w:r>
    </w:p>
    <w:p w:rsidR="007969EE" w:rsidRDefault="007969EE" w:rsidP="007765E9">
      <w:pPr>
        <w:pStyle w:val="NoSpacing"/>
        <w:spacing w:line="360" w:lineRule="auto"/>
        <w:rPr>
          <w:rFonts w:ascii="Arial" w:hAnsi="Arial" w:cs="Arial"/>
          <w:lang w:val="en-US"/>
        </w:rPr>
      </w:pPr>
    </w:p>
    <w:p w:rsidR="00CB6182" w:rsidRDefault="007969EE" w:rsidP="007765E9">
      <w:pPr>
        <w:pStyle w:val="NoSpacing"/>
        <w:spacing w:line="360" w:lineRule="auto"/>
        <w:rPr>
          <w:rFonts w:ascii="Arial" w:hAnsi="Arial" w:cs="Arial"/>
          <w:lang w:val="en-US"/>
        </w:rPr>
      </w:pPr>
      <w:r>
        <w:rPr>
          <w:rFonts w:ascii="Arial" w:hAnsi="Arial" w:cs="Arial"/>
          <w:lang w:val="en-US"/>
        </w:rPr>
        <w:t>The NHS (2020) state that there is no cure for dementia but there are medications available to help treat and manage symptoms. Alzheimer’s disease is the most common type of dementia some of the medications available are</w:t>
      </w:r>
      <w:r w:rsidR="00CB6182">
        <w:rPr>
          <w:rFonts w:ascii="Arial" w:hAnsi="Arial" w:cs="Arial"/>
          <w:lang w:val="en-US"/>
        </w:rPr>
        <w:t>:</w:t>
      </w:r>
    </w:p>
    <w:p w:rsidR="00CB6182" w:rsidRDefault="007969EE" w:rsidP="00CB6182">
      <w:pPr>
        <w:pStyle w:val="NoSpacing"/>
        <w:numPr>
          <w:ilvl w:val="0"/>
          <w:numId w:val="1"/>
        </w:numPr>
        <w:spacing w:line="360" w:lineRule="auto"/>
        <w:rPr>
          <w:rFonts w:ascii="Arial" w:hAnsi="Arial" w:cs="Arial"/>
          <w:lang w:val="en-US"/>
        </w:rPr>
      </w:pPr>
      <w:r>
        <w:rPr>
          <w:rFonts w:ascii="Arial" w:hAnsi="Arial" w:cs="Arial"/>
          <w:lang w:val="en-US"/>
        </w:rPr>
        <w:t>Acetylcholinesterase inhib</w:t>
      </w:r>
      <w:r w:rsidR="00CB6182">
        <w:rPr>
          <w:rFonts w:ascii="Arial" w:hAnsi="Arial" w:cs="Arial"/>
          <w:lang w:val="en-US"/>
        </w:rPr>
        <w:t>itors this helps the enzymes from breaking down the substance called acetylcholine in the brain as this helps the with better communication with the nerve cells.</w:t>
      </w:r>
    </w:p>
    <w:p w:rsidR="00CB6182" w:rsidRDefault="00CB6182" w:rsidP="00CB6182">
      <w:pPr>
        <w:pStyle w:val="NoSpacing"/>
        <w:numPr>
          <w:ilvl w:val="0"/>
          <w:numId w:val="1"/>
        </w:numPr>
        <w:spacing w:line="360" w:lineRule="auto"/>
        <w:rPr>
          <w:rFonts w:ascii="Arial" w:hAnsi="Arial" w:cs="Arial"/>
          <w:lang w:val="en-US"/>
        </w:rPr>
      </w:pPr>
      <w:r>
        <w:rPr>
          <w:rFonts w:ascii="Arial" w:hAnsi="Arial" w:cs="Arial"/>
          <w:lang w:val="en-US"/>
        </w:rPr>
        <w:t>Memantine this is usually used for patients that have moderate to chronic Alzheimer’s disease., vascular dementia and lewy bodies.</w:t>
      </w:r>
    </w:p>
    <w:p w:rsidR="00895326" w:rsidRDefault="00CB6182" w:rsidP="00895326">
      <w:pPr>
        <w:pStyle w:val="NoSpacing"/>
        <w:spacing w:line="360" w:lineRule="auto"/>
        <w:rPr>
          <w:rFonts w:ascii="Arial" w:hAnsi="Arial" w:cs="Arial"/>
          <w:lang w:val="en-US"/>
        </w:rPr>
      </w:pPr>
      <w:r>
        <w:rPr>
          <w:rFonts w:ascii="Arial" w:hAnsi="Arial" w:cs="Arial"/>
          <w:lang w:val="en-US"/>
        </w:rPr>
        <w:t>Condition</w:t>
      </w:r>
      <w:r w:rsidR="00895326">
        <w:rPr>
          <w:rFonts w:ascii="Arial" w:hAnsi="Arial" w:cs="Arial"/>
          <w:lang w:val="en-US"/>
        </w:rPr>
        <w:t>s like heart problems can have an effect on the symptoms of dementia they also have to be treated.</w:t>
      </w:r>
      <w:r>
        <w:rPr>
          <w:rFonts w:ascii="Arial" w:hAnsi="Arial" w:cs="Arial"/>
          <w:lang w:val="en-US"/>
        </w:rPr>
        <w:t xml:space="preserve"> </w:t>
      </w:r>
      <w:r w:rsidR="00895326">
        <w:rPr>
          <w:rFonts w:ascii="Arial" w:hAnsi="Arial" w:cs="Arial"/>
          <w:lang w:val="en-US"/>
        </w:rPr>
        <w:t>Some of these are:</w:t>
      </w:r>
    </w:p>
    <w:p w:rsidR="00895326" w:rsidRDefault="00895326" w:rsidP="00895326">
      <w:pPr>
        <w:pStyle w:val="NoSpacing"/>
        <w:numPr>
          <w:ilvl w:val="0"/>
          <w:numId w:val="2"/>
        </w:numPr>
        <w:spacing w:line="360" w:lineRule="auto"/>
        <w:rPr>
          <w:rFonts w:ascii="Arial" w:hAnsi="Arial" w:cs="Arial"/>
          <w:lang w:val="en-US"/>
        </w:rPr>
      </w:pPr>
      <w:r>
        <w:rPr>
          <w:rFonts w:ascii="Arial" w:hAnsi="Arial" w:cs="Arial"/>
          <w:lang w:val="en-US"/>
        </w:rPr>
        <w:t xml:space="preserve">Stroke </w:t>
      </w:r>
    </w:p>
    <w:p w:rsidR="00895326" w:rsidRDefault="00895326" w:rsidP="00895326">
      <w:pPr>
        <w:pStyle w:val="NoSpacing"/>
        <w:numPr>
          <w:ilvl w:val="0"/>
          <w:numId w:val="2"/>
        </w:numPr>
        <w:spacing w:line="360" w:lineRule="auto"/>
        <w:rPr>
          <w:rFonts w:ascii="Arial" w:hAnsi="Arial" w:cs="Arial"/>
          <w:lang w:val="en-US"/>
        </w:rPr>
      </w:pPr>
      <w:r>
        <w:rPr>
          <w:rFonts w:ascii="Arial" w:hAnsi="Arial" w:cs="Arial"/>
          <w:lang w:val="en-US"/>
        </w:rPr>
        <w:t>Diabetes</w:t>
      </w:r>
    </w:p>
    <w:p w:rsidR="00895326" w:rsidRDefault="00895326" w:rsidP="00895326">
      <w:pPr>
        <w:pStyle w:val="NoSpacing"/>
        <w:numPr>
          <w:ilvl w:val="0"/>
          <w:numId w:val="2"/>
        </w:numPr>
        <w:spacing w:line="360" w:lineRule="auto"/>
        <w:rPr>
          <w:rFonts w:ascii="Arial" w:hAnsi="Arial" w:cs="Arial"/>
          <w:lang w:val="en-US"/>
        </w:rPr>
      </w:pPr>
      <w:r>
        <w:rPr>
          <w:rFonts w:ascii="Arial" w:hAnsi="Arial" w:cs="Arial"/>
          <w:lang w:val="en-US"/>
        </w:rPr>
        <w:t>Cholesterol</w:t>
      </w:r>
    </w:p>
    <w:p w:rsidR="00895326" w:rsidRDefault="00895326" w:rsidP="00895326">
      <w:pPr>
        <w:pStyle w:val="NoSpacing"/>
        <w:numPr>
          <w:ilvl w:val="0"/>
          <w:numId w:val="2"/>
        </w:numPr>
        <w:spacing w:line="360" w:lineRule="auto"/>
        <w:rPr>
          <w:rFonts w:ascii="Arial" w:hAnsi="Arial" w:cs="Arial"/>
          <w:lang w:val="en-US"/>
        </w:rPr>
      </w:pPr>
      <w:r>
        <w:rPr>
          <w:rFonts w:ascii="Arial" w:hAnsi="Arial" w:cs="Arial"/>
          <w:lang w:val="en-US"/>
        </w:rPr>
        <w:t>High blood pressure</w:t>
      </w:r>
    </w:p>
    <w:p w:rsidR="00895326" w:rsidRDefault="00895326" w:rsidP="00895326">
      <w:pPr>
        <w:pStyle w:val="NoSpacing"/>
        <w:numPr>
          <w:ilvl w:val="0"/>
          <w:numId w:val="2"/>
        </w:numPr>
        <w:spacing w:line="360" w:lineRule="auto"/>
        <w:rPr>
          <w:rFonts w:ascii="Arial" w:hAnsi="Arial" w:cs="Arial"/>
          <w:lang w:val="en-US"/>
        </w:rPr>
      </w:pPr>
      <w:r>
        <w:rPr>
          <w:rFonts w:ascii="Arial" w:hAnsi="Arial" w:cs="Arial"/>
          <w:lang w:val="en-US"/>
        </w:rPr>
        <w:t>Chronis kidney disease</w:t>
      </w:r>
    </w:p>
    <w:p w:rsidR="00895326" w:rsidRDefault="00895326" w:rsidP="00895326">
      <w:pPr>
        <w:pStyle w:val="NoSpacing"/>
        <w:numPr>
          <w:ilvl w:val="0"/>
          <w:numId w:val="2"/>
        </w:numPr>
        <w:spacing w:line="360" w:lineRule="auto"/>
        <w:rPr>
          <w:rFonts w:ascii="Arial" w:hAnsi="Arial" w:cs="Arial"/>
          <w:lang w:val="en-US"/>
        </w:rPr>
      </w:pPr>
      <w:r>
        <w:rPr>
          <w:rFonts w:ascii="Arial" w:hAnsi="Arial" w:cs="Arial"/>
          <w:lang w:val="en-US"/>
        </w:rPr>
        <w:t xml:space="preserve">Heart Problems </w:t>
      </w:r>
    </w:p>
    <w:p w:rsidR="00895326" w:rsidRDefault="00895326" w:rsidP="00895326">
      <w:pPr>
        <w:pStyle w:val="NoSpacing"/>
        <w:numPr>
          <w:ilvl w:val="0"/>
          <w:numId w:val="2"/>
        </w:numPr>
        <w:spacing w:line="360" w:lineRule="auto"/>
        <w:rPr>
          <w:rFonts w:ascii="Arial" w:hAnsi="Arial" w:cs="Arial"/>
          <w:lang w:val="en-US"/>
        </w:rPr>
      </w:pPr>
      <w:r>
        <w:rPr>
          <w:rFonts w:ascii="Arial" w:hAnsi="Arial" w:cs="Arial"/>
          <w:lang w:val="en-US"/>
        </w:rPr>
        <w:t>Depression</w:t>
      </w:r>
    </w:p>
    <w:p w:rsidR="00895326" w:rsidRDefault="00895326" w:rsidP="00895326">
      <w:pPr>
        <w:pStyle w:val="NoSpacing"/>
        <w:spacing w:line="360" w:lineRule="auto"/>
        <w:rPr>
          <w:rFonts w:ascii="Arial" w:hAnsi="Arial" w:cs="Arial"/>
          <w:lang w:val="en-US"/>
        </w:rPr>
      </w:pPr>
      <w:r>
        <w:rPr>
          <w:rFonts w:ascii="Arial" w:hAnsi="Arial" w:cs="Arial"/>
          <w:lang w:val="en-US"/>
        </w:rPr>
        <w:t>In the later stages of dementia people can often develop behavioral and psychological symptoms (BPSD) these symptoms are:</w:t>
      </w:r>
    </w:p>
    <w:p w:rsidR="00895326" w:rsidRDefault="00895326" w:rsidP="00895326">
      <w:pPr>
        <w:pStyle w:val="NoSpacing"/>
        <w:numPr>
          <w:ilvl w:val="0"/>
          <w:numId w:val="3"/>
        </w:numPr>
        <w:spacing w:line="360" w:lineRule="auto"/>
        <w:rPr>
          <w:rFonts w:ascii="Arial" w:hAnsi="Arial" w:cs="Arial"/>
          <w:lang w:val="en-US"/>
        </w:rPr>
      </w:pPr>
      <w:r>
        <w:rPr>
          <w:rFonts w:ascii="Arial" w:hAnsi="Arial" w:cs="Arial"/>
          <w:lang w:val="en-US"/>
        </w:rPr>
        <w:t xml:space="preserve">Anxiety </w:t>
      </w:r>
    </w:p>
    <w:p w:rsidR="00895326" w:rsidRDefault="00895326" w:rsidP="00895326">
      <w:pPr>
        <w:pStyle w:val="NoSpacing"/>
        <w:numPr>
          <w:ilvl w:val="0"/>
          <w:numId w:val="3"/>
        </w:numPr>
        <w:spacing w:line="360" w:lineRule="auto"/>
        <w:rPr>
          <w:rFonts w:ascii="Arial" w:hAnsi="Arial" w:cs="Arial"/>
          <w:lang w:val="en-US"/>
        </w:rPr>
      </w:pPr>
      <w:r>
        <w:rPr>
          <w:rFonts w:ascii="Arial" w:hAnsi="Arial" w:cs="Arial"/>
          <w:lang w:val="en-US"/>
        </w:rPr>
        <w:t>Wondering</w:t>
      </w:r>
    </w:p>
    <w:p w:rsidR="0033344F" w:rsidRDefault="0033344F" w:rsidP="0033344F">
      <w:pPr>
        <w:pStyle w:val="NoSpacing"/>
        <w:spacing w:line="360" w:lineRule="auto"/>
        <w:ind w:left="0"/>
        <w:rPr>
          <w:rFonts w:ascii="Arial" w:hAnsi="Arial" w:cs="Arial"/>
          <w:lang w:val="en-US"/>
        </w:rPr>
      </w:pPr>
      <w:r>
        <w:rPr>
          <w:rFonts w:ascii="Arial" w:hAnsi="Arial" w:cs="Arial"/>
          <w:lang w:val="en-US"/>
        </w:rPr>
        <w:t xml:space="preserve">                                                             PAGE 8</w:t>
      </w:r>
    </w:p>
    <w:p w:rsidR="0033344F" w:rsidRDefault="0033344F" w:rsidP="0033344F">
      <w:pPr>
        <w:pStyle w:val="NoSpacing"/>
        <w:spacing w:line="360" w:lineRule="auto"/>
        <w:rPr>
          <w:rFonts w:ascii="Arial" w:hAnsi="Arial" w:cs="Arial"/>
          <w:lang w:val="en-US"/>
        </w:rPr>
      </w:pPr>
    </w:p>
    <w:p w:rsidR="0033344F" w:rsidRDefault="0033344F" w:rsidP="00895326">
      <w:pPr>
        <w:pStyle w:val="NoSpacing"/>
        <w:numPr>
          <w:ilvl w:val="0"/>
          <w:numId w:val="3"/>
        </w:numPr>
        <w:spacing w:line="360" w:lineRule="auto"/>
        <w:rPr>
          <w:rFonts w:ascii="Arial" w:hAnsi="Arial" w:cs="Arial"/>
          <w:lang w:val="en-US"/>
        </w:rPr>
      </w:pPr>
      <w:r>
        <w:rPr>
          <w:rFonts w:ascii="Arial" w:hAnsi="Arial" w:cs="Arial"/>
          <w:lang w:val="en-US"/>
        </w:rPr>
        <w:t>Aggitation</w:t>
      </w:r>
    </w:p>
    <w:p w:rsidR="00895326" w:rsidRDefault="00895326" w:rsidP="00895326">
      <w:pPr>
        <w:pStyle w:val="NoSpacing"/>
        <w:numPr>
          <w:ilvl w:val="0"/>
          <w:numId w:val="3"/>
        </w:numPr>
        <w:spacing w:line="360" w:lineRule="auto"/>
        <w:rPr>
          <w:rFonts w:ascii="Arial" w:hAnsi="Arial" w:cs="Arial"/>
          <w:lang w:val="en-US"/>
        </w:rPr>
      </w:pPr>
      <w:r>
        <w:rPr>
          <w:rFonts w:ascii="Arial" w:hAnsi="Arial" w:cs="Arial"/>
          <w:lang w:val="en-US"/>
        </w:rPr>
        <w:t>Aggression</w:t>
      </w:r>
    </w:p>
    <w:p w:rsidR="00895326" w:rsidRDefault="00895326" w:rsidP="00895326">
      <w:pPr>
        <w:pStyle w:val="NoSpacing"/>
        <w:numPr>
          <w:ilvl w:val="0"/>
          <w:numId w:val="3"/>
        </w:numPr>
        <w:spacing w:line="360" w:lineRule="auto"/>
        <w:rPr>
          <w:rFonts w:ascii="Arial" w:hAnsi="Arial" w:cs="Arial"/>
          <w:lang w:val="en-US"/>
        </w:rPr>
      </w:pPr>
      <w:r>
        <w:rPr>
          <w:rFonts w:ascii="Arial" w:hAnsi="Arial" w:cs="Arial"/>
          <w:lang w:val="en-US"/>
        </w:rPr>
        <w:t>Delusions</w:t>
      </w:r>
    </w:p>
    <w:p w:rsidR="00895326" w:rsidRDefault="00895326" w:rsidP="00895326">
      <w:pPr>
        <w:pStyle w:val="NoSpacing"/>
        <w:numPr>
          <w:ilvl w:val="0"/>
          <w:numId w:val="3"/>
        </w:numPr>
        <w:spacing w:line="360" w:lineRule="auto"/>
        <w:rPr>
          <w:rFonts w:ascii="Arial" w:hAnsi="Arial" w:cs="Arial"/>
          <w:lang w:val="en-US"/>
        </w:rPr>
      </w:pPr>
      <w:r>
        <w:rPr>
          <w:rFonts w:ascii="Arial" w:hAnsi="Arial" w:cs="Arial"/>
          <w:lang w:val="en-US"/>
        </w:rPr>
        <w:t>Increased agitation</w:t>
      </w:r>
    </w:p>
    <w:p w:rsidR="00895326" w:rsidRDefault="00895326" w:rsidP="00895326">
      <w:pPr>
        <w:pStyle w:val="NoSpacing"/>
        <w:numPr>
          <w:ilvl w:val="0"/>
          <w:numId w:val="3"/>
        </w:numPr>
        <w:spacing w:line="360" w:lineRule="auto"/>
        <w:rPr>
          <w:rFonts w:ascii="Arial" w:hAnsi="Arial" w:cs="Arial"/>
          <w:lang w:val="en-US"/>
        </w:rPr>
      </w:pPr>
      <w:r>
        <w:rPr>
          <w:rFonts w:ascii="Arial" w:hAnsi="Arial" w:cs="Arial"/>
          <w:lang w:val="en-US"/>
        </w:rPr>
        <w:t>Hallucinations</w:t>
      </w:r>
    </w:p>
    <w:p w:rsidR="007765E9" w:rsidRDefault="008A7B56" w:rsidP="008A7B56">
      <w:pPr>
        <w:pStyle w:val="NoSpacing"/>
        <w:spacing w:line="360" w:lineRule="auto"/>
        <w:ind w:left="0"/>
        <w:rPr>
          <w:rFonts w:ascii="Arial" w:hAnsi="Arial" w:cs="Arial"/>
          <w:lang w:val="en-US"/>
        </w:rPr>
      </w:pPr>
      <w:r>
        <w:rPr>
          <w:rFonts w:ascii="Arial" w:hAnsi="Arial" w:cs="Arial"/>
          <w:lang w:val="en-US"/>
        </w:rPr>
        <w:t xml:space="preserve">             </w:t>
      </w:r>
      <w:r w:rsidR="00895326">
        <w:rPr>
          <w:rFonts w:ascii="Arial" w:hAnsi="Arial" w:cs="Arial"/>
          <w:lang w:val="en-US"/>
        </w:rPr>
        <w:t xml:space="preserve">When people start to get (BPSD) it can become a very stressful time for </w:t>
      </w:r>
      <w:r>
        <w:rPr>
          <w:rFonts w:ascii="Arial" w:hAnsi="Arial" w:cs="Arial"/>
          <w:lang w:val="en-US"/>
        </w:rPr>
        <w:t xml:space="preserve">them           and others. If they cannot manage then antipsychotic medicines such as Risperidone or Haloperidol. These are for moderate to severe Alzheimer’s disease and vascular dementia and can only be used when patient is at risk of </w:t>
      </w:r>
      <w:r w:rsidR="003C5FB9">
        <w:rPr>
          <w:rFonts w:ascii="Arial" w:hAnsi="Arial" w:cs="Arial"/>
          <w:lang w:val="en-US"/>
        </w:rPr>
        <w:t>self-harm. If there is a cause of anxiety, then anti-depressant can be prescribed.</w:t>
      </w:r>
    </w:p>
    <w:p w:rsidR="00095DD9" w:rsidRDefault="003C5FB9" w:rsidP="00095DD9">
      <w:pPr>
        <w:pStyle w:val="NoSpacing"/>
        <w:spacing w:line="360" w:lineRule="auto"/>
        <w:ind w:left="0"/>
        <w:rPr>
          <w:rFonts w:ascii="Arial" w:hAnsi="Arial" w:cs="Arial"/>
          <w:lang w:val="en-US"/>
        </w:rPr>
      </w:pPr>
      <w:r>
        <w:rPr>
          <w:rFonts w:ascii="Arial" w:hAnsi="Arial" w:cs="Arial"/>
          <w:lang w:val="en-US"/>
        </w:rPr>
        <w:t xml:space="preserve">Alternative remedies are sometimes preference and can be used this could include curcumin and coconut oil but there is no research to say they work. When using alternative remedies, it is advised that they may interact with prescribed medication and if so they should not be used. </w:t>
      </w:r>
    </w:p>
    <w:p w:rsidR="00095DD9" w:rsidRDefault="00095DD9" w:rsidP="00095DD9">
      <w:pPr>
        <w:pStyle w:val="NoSpacing"/>
        <w:spacing w:line="360" w:lineRule="auto"/>
        <w:ind w:left="0"/>
        <w:rPr>
          <w:rFonts w:ascii="Arial" w:hAnsi="Arial" w:cs="Arial"/>
          <w:lang w:val="en-US"/>
        </w:rPr>
      </w:pPr>
      <w:r>
        <w:rPr>
          <w:rFonts w:ascii="Arial" w:hAnsi="Arial" w:cs="Arial"/>
          <w:lang w:val="en-US"/>
        </w:rPr>
        <w:t>There are treatments that do not involve taking medications and these are:</w:t>
      </w:r>
    </w:p>
    <w:p w:rsidR="00095DD9" w:rsidRDefault="00095DD9" w:rsidP="00095DD9">
      <w:pPr>
        <w:pStyle w:val="NoSpacing"/>
        <w:spacing w:line="360" w:lineRule="auto"/>
        <w:ind w:left="0"/>
        <w:rPr>
          <w:rFonts w:ascii="Arial" w:hAnsi="Arial" w:cs="Arial"/>
          <w:lang w:val="en-US"/>
        </w:rPr>
      </w:pPr>
      <w:r>
        <w:rPr>
          <w:rFonts w:ascii="Arial" w:hAnsi="Arial" w:cs="Arial"/>
          <w:lang w:val="en-US"/>
        </w:rPr>
        <w:t>Cognitive stimulation (CST) - this means taking part in activities alongside others. Benefits of this are, memory, problem solving and language ability. This can benefit people with mild to moderate dementia.</w:t>
      </w:r>
    </w:p>
    <w:p w:rsidR="00095DD9" w:rsidRDefault="00095DD9" w:rsidP="00095DD9">
      <w:pPr>
        <w:pStyle w:val="NoSpacing"/>
        <w:spacing w:line="360" w:lineRule="auto"/>
        <w:ind w:left="0"/>
        <w:rPr>
          <w:rFonts w:ascii="Arial" w:hAnsi="Arial" w:cs="Arial"/>
          <w:lang w:val="en-US"/>
        </w:rPr>
      </w:pPr>
      <w:r>
        <w:rPr>
          <w:rFonts w:ascii="Arial" w:hAnsi="Arial" w:cs="Arial"/>
          <w:lang w:val="en-US"/>
        </w:rPr>
        <w:t>Cognitive rehabilitation- this involves working alongside other health professionals to achieve goals to help with everyday things such as using a mobile phone.</w:t>
      </w:r>
    </w:p>
    <w:p w:rsidR="00095DD9" w:rsidRDefault="0033344F" w:rsidP="00095DD9">
      <w:pPr>
        <w:pStyle w:val="NoSpacing"/>
        <w:spacing w:line="360" w:lineRule="auto"/>
        <w:ind w:left="0"/>
        <w:rPr>
          <w:rFonts w:ascii="Arial" w:hAnsi="Arial" w:cs="Arial"/>
          <w:lang w:val="en-US"/>
        </w:rPr>
      </w:pPr>
      <w:r>
        <w:rPr>
          <w:rFonts w:ascii="Arial" w:hAnsi="Arial" w:cs="Arial"/>
          <w:lang w:val="en-US"/>
        </w:rPr>
        <w:t xml:space="preserve">Reminiscence and life story work- this will include things such as keepsakes from childhood to present, photos, or even music. It is said that with recent evidence it is said that this works and can be beneficial. </w:t>
      </w:r>
      <w:r w:rsidR="003030D1">
        <w:rPr>
          <w:rFonts w:ascii="Arial" w:hAnsi="Arial" w:cs="Arial"/>
          <w:lang w:val="en-US"/>
        </w:rPr>
        <w:t>(NHS 2020).</w:t>
      </w:r>
    </w:p>
    <w:p w:rsidR="008A001B" w:rsidRDefault="003030D1" w:rsidP="00095DD9">
      <w:pPr>
        <w:pStyle w:val="NoSpacing"/>
        <w:spacing w:line="360" w:lineRule="auto"/>
        <w:ind w:left="0"/>
        <w:rPr>
          <w:rFonts w:ascii="Arial" w:hAnsi="Arial" w:cs="Arial"/>
          <w:lang w:val="en-US"/>
        </w:rPr>
      </w:pPr>
      <w:r w:rsidRPr="003030D1">
        <w:rPr>
          <w:rFonts w:ascii="Arial" w:hAnsi="Arial" w:cs="Arial"/>
          <w:lang w:val="en-US"/>
        </w:rPr>
        <w:t xml:space="preserve">Dementia is still clinically </w:t>
      </w:r>
      <w:r w:rsidR="004A6C3D" w:rsidRPr="003030D1">
        <w:rPr>
          <w:rFonts w:ascii="Arial" w:hAnsi="Arial" w:cs="Arial"/>
          <w:lang w:val="en-US"/>
        </w:rPr>
        <w:t>interactively</w:t>
      </w:r>
      <w:r w:rsidRPr="003030D1">
        <w:rPr>
          <w:rFonts w:ascii="Arial" w:hAnsi="Arial" w:cs="Arial"/>
          <w:lang w:val="en-US"/>
        </w:rPr>
        <w:t xml:space="preserve"> diagnosed based on history, physical examination, and short cognitive tests. A number of standard lab tests are indeed advised. In some circumstances, structural imaging is recommended. Other diagnostic methods, such as functional imaging, cognitive testing, and biomarker assessment, have looked promising but have yet to be routinely used by family physicians.</w:t>
      </w:r>
      <w:r w:rsidR="008A001B">
        <w:rPr>
          <w:rFonts w:ascii="Arial" w:hAnsi="Arial" w:cs="Arial"/>
          <w:lang w:val="en-US"/>
        </w:rPr>
        <w:t xml:space="preserve"> (Howard., H., Feldman, </w:t>
      </w:r>
      <w:r w:rsidR="00746AF0">
        <w:rPr>
          <w:rFonts w:ascii="Arial" w:hAnsi="Arial" w:cs="Arial"/>
          <w:lang w:val="en-US"/>
        </w:rPr>
        <w:t>Et, AL 2008).</w:t>
      </w:r>
    </w:p>
    <w:p w:rsidR="003030D1" w:rsidRDefault="008A001B" w:rsidP="00095DD9">
      <w:pPr>
        <w:pStyle w:val="NoSpacing"/>
        <w:spacing w:line="360" w:lineRule="auto"/>
        <w:ind w:left="0"/>
        <w:rPr>
          <w:rFonts w:ascii="Arial" w:hAnsi="Arial" w:cs="Arial"/>
          <w:lang w:val="en-US"/>
        </w:rPr>
      </w:pPr>
      <w:r>
        <w:rPr>
          <w:rFonts w:ascii="Arial" w:hAnsi="Arial" w:cs="Arial"/>
          <w:lang w:val="en-US"/>
        </w:rPr>
        <w:t xml:space="preserve"> </w:t>
      </w:r>
    </w:p>
    <w:p w:rsidR="003030D1" w:rsidRDefault="003030D1" w:rsidP="00095DD9">
      <w:pPr>
        <w:pStyle w:val="NoSpacing"/>
        <w:spacing w:line="360" w:lineRule="auto"/>
        <w:ind w:left="0"/>
        <w:rPr>
          <w:rFonts w:ascii="Arial" w:hAnsi="Arial" w:cs="Arial"/>
          <w:lang w:val="en-US"/>
        </w:rPr>
      </w:pPr>
      <w:r>
        <w:rPr>
          <w:rFonts w:ascii="Arial" w:hAnsi="Arial" w:cs="Arial"/>
          <w:lang w:val="en-US"/>
        </w:rPr>
        <w:t xml:space="preserve">             </w:t>
      </w:r>
    </w:p>
    <w:p w:rsidR="003C5FB9" w:rsidRDefault="003C5FB9" w:rsidP="008A7B56">
      <w:pPr>
        <w:pStyle w:val="NoSpacing"/>
        <w:spacing w:line="360" w:lineRule="auto"/>
        <w:ind w:left="0"/>
        <w:rPr>
          <w:rFonts w:ascii="Arial" w:hAnsi="Arial" w:cs="Arial"/>
          <w:lang w:val="en-US"/>
        </w:rPr>
      </w:pPr>
    </w:p>
    <w:p w:rsidR="007969EE" w:rsidRDefault="007969EE" w:rsidP="007765E9">
      <w:pPr>
        <w:pStyle w:val="NoSpacing"/>
        <w:spacing w:line="360" w:lineRule="auto"/>
        <w:rPr>
          <w:rFonts w:ascii="Arial" w:hAnsi="Arial" w:cs="Arial"/>
          <w:lang w:val="en-US"/>
        </w:rPr>
      </w:pPr>
    </w:p>
    <w:p w:rsidR="007969EE" w:rsidRDefault="007969EE" w:rsidP="007765E9">
      <w:pPr>
        <w:pStyle w:val="NoSpacing"/>
        <w:spacing w:line="360" w:lineRule="auto"/>
        <w:rPr>
          <w:rFonts w:ascii="Arial" w:hAnsi="Arial" w:cs="Arial"/>
          <w:lang w:val="en-US"/>
        </w:rPr>
      </w:pPr>
      <w:r>
        <w:rPr>
          <w:rFonts w:ascii="Arial" w:hAnsi="Arial" w:cs="Arial"/>
          <w:lang w:val="en-US"/>
        </w:rPr>
        <w:t xml:space="preserve"> </w:t>
      </w:r>
    </w:p>
    <w:p w:rsidR="00ED1EFE" w:rsidRDefault="007969EE" w:rsidP="008A001B">
      <w:pPr>
        <w:pStyle w:val="NoSpacing"/>
        <w:spacing w:line="360" w:lineRule="auto"/>
        <w:rPr>
          <w:rFonts w:ascii="Arial" w:hAnsi="Arial" w:cs="Arial"/>
          <w:lang w:val="en-US"/>
        </w:rPr>
      </w:pPr>
      <w:r>
        <w:rPr>
          <w:rFonts w:ascii="Arial" w:hAnsi="Arial" w:cs="Arial"/>
          <w:lang w:val="en-US"/>
        </w:rPr>
        <w:t xml:space="preserve"> </w:t>
      </w:r>
      <w:r w:rsidR="008A001B">
        <w:rPr>
          <w:rFonts w:ascii="Arial" w:hAnsi="Arial" w:cs="Arial"/>
          <w:lang w:val="en-US"/>
        </w:rPr>
        <w:t xml:space="preserve">                                                      PAGE 9</w:t>
      </w:r>
    </w:p>
    <w:p w:rsidR="008A001B" w:rsidRPr="008A001B" w:rsidRDefault="008A001B" w:rsidP="008A001B">
      <w:pPr>
        <w:pStyle w:val="NoSpacing"/>
        <w:spacing w:line="360" w:lineRule="auto"/>
        <w:rPr>
          <w:rFonts w:ascii="Arial" w:hAnsi="Arial" w:cs="Arial"/>
          <w:lang w:val="en-US"/>
        </w:rPr>
      </w:pPr>
    </w:p>
    <w:p w:rsidR="00ED1EFE" w:rsidRDefault="00ED1EFE" w:rsidP="006C4BA9">
      <w:pPr>
        <w:pStyle w:val="NoSpacing"/>
        <w:jc w:val="center"/>
        <w:rPr>
          <w:rFonts w:ascii="Arial" w:hAnsi="Arial" w:cs="Arial"/>
          <w:b/>
          <w:u w:val="single"/>
          <w:lang w:val="en-US"/>
        </w:rPr>
      </w:pPr>
      <w:r>
        <w:rPr>
          <w:rFonts w:ascii="Arial" w:hAnsi="Arial" w:cs="Arial"/>
          <w:b/>
          <w:u w:val="single"/>
          <w:lang w:val="en-US"/>
        </w:rPr>
        <w:t>Measurements Of Rehabilitation</w:t>
      </w: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4A6C3D" w:rsidP="004A6C3D">
      <w:pPr>
        <w:pStyle w:val="NoSpacing"/>
        <w:spacing w:line="360" w:lineRule="auto"/>
        <w:rPr>
          <w:rFonts w:ascii="Arial" w:hAnsi="Arial" w:cs="Arial"/>
          <w:lang w:val="en-US"/>
        </w:rPr>
      </w:pPr>
      <w:r>
        <w:rPr>
          <w:rFonts w:ascii="Arial" w:hAnsi="Arial" w:cs="Arial"/>
          <w:lang w:val="en-US"/>
        </w:rPr>
        <w:t>According to National library of medicine (2019) t</w:t>
      </w:r>
      <w:r w:rsidR="008A001B" w:rsidRPr="008A001B">
        <w:rPr>
          <w:rFonts w:ascii="Arial" w:hAnsi="Arial" w:cs="Arial"/>
          <w:lang w:val="en-US"/>
        </w:rPr>
        <w:t>here were 26 intervention studies considered and plotted. Nineteen treatments were person-centered, nine were home-based, and 14 were interdisciplinary. Activities of daily living were used as an outcome measure in 12 of the treatments, while quality of life was used in 14 of them.</w:t>
      </w:r>
      <w:r>
        <w:rPr>
          <w:rFonts w:ascii="Arial" w:hAnsi="Arial" w:cs="Arial"/>
          <w:lang w:val="en-US"/>
        </w:rPr>
        <w:t xml:space="preserve"> </w:t>
      </w:r>
      <w:r w:rsidRPr="004A6C3D">
        <w:rPr>
          <w:rFonts w:ascii="Arial" w:hAnsi="Arial" w:cs="Arial"/>
          <w:lang w:val="en-US"/>
        </w:rPr>
        <w:t>Person-centeredness is seen in the majority of dementia rehabilitation approaches. Different processes and results are explained in a variety of ways in the scientific literature. Rehabilitation programs can be conducted at home or at a facility. Although not always the case, rehabilitation planning can be interdisciplinary. Less than half of the intervention studies assess the influence on everyday activities and life satisfaction. Future recommendations must account for the lack of evidence in these areas.</w:t>
      </w:r>
      <w:r>
        <w:rPr>
          <w:rFonts w:ascii="Arial" w:hAnsi="Arial" w:cs="Arial"/>
          <w:lang w:val="en-US"/>
        </w:rPr>
        <w:t xml:space="preserve"> (National library of medicine 2019).</w:t>
      </w:r>
    </w:p>
    <w:p w:rsidR="00245CD1" w:rsidRDefault="00245CD1" w:rsidP="004A6C3D">
      <w:pPr>
        <w:pStyle w:val="NoSpacing"/>
        <w:spacing w:line="360" w:lineRule="auto"/>
        <w:rPr>
          <w:rFonts w:ascii="Arial" w:hAnsi="Arial" w:cs="Arial"/>
          <w:lang w:val="en-US"/>
        </w:rPr>
      </w:pPr>
      <w:r>
        <w:rPr>
          <w:rFonts w:ascii="Arial" w:hAnsi="Arial" w:cs="Arial"/>
          <w:lang w:val="en-US"/>
        </w:rPr>
        <w:t>Gimigliano, F., and Negrini</w:t>
      </w:r>
      <w:r w:rsidRPr="00245CD1">
        <w:rPr>
          <w:rFonts w:ascii="Arial" w:hAnsi="Arial" w:cs="Arial"/>
          <w:lang w:val="en-US"/>
        </w:rPr>
        <w:t xml:space="preserve"> (2017),</w:t>
      </w:r>
      <w:r>
        <w:rPr>
          <w:rFonts w:ascii="Arial" w:hAnsi="Arial" w:cs="Arial"/>
          <w:lang w:val="en-US"/>
        </w:rPr>
        <w:t xml:space="preserve"> implies</w:t>
      </w:r>
      <w:r w:rsidR="0096394D">
        <w:rPr>
          <w:rFonts w:ascii="Arial" w:hAnsi="Arial" w:cs="Arial"/>
          <w:lang w:val="en-US"/>
        </w:rPr>
        <w:t xml:space="preserve"> the WHO's Rehabilitation 2023 </w:t>
      </w:r>
      <w:r w:rsidRPr="00245CD1">
        <w:rPr>
          <w:rFonts w:ascii="Arial" w:hAnsi="Arial" w:cs="Arial"/>
          <w:lang w:val="en-US"/>
        </w:rPr>
        <w:t>campaign, which launched in 2017, highlighted the importance of rehabilitation as a complete approach to chronic disease treatment that optimizes independence and expands community engagement. The campaign encourages the industry to forsake the traditional view of recuperation as a tool to help in physical damage repair (</w:t>
      </w:r>
      <w:r>
        <w:rPr>
          <w:rFonts w:ascii="Arial" w:hAnsi="Arial" w:cs="Arial"/>
          <w:lang w:val="en-US"/>
        </w:rPr>
        <w:t xml:space="preserve">Gimigliano. F., and </w:t>
      </w:r>
      <w:r w:rsidRPr="00245CD1">
        <w:rPr>
          <w:rFonts w:ascii="Arial" w:hAnsi="Arial" w:cs="Arial"/>
          <w:lang w:val="en-US"/>
        </w:rPr>
        <w:t>Negrini, 2017).</w:t>
      </w:r>
    </w:p>
    <w:p w:rsidR="0087283A" w:rsidRDefault="0087283A" w:rsidP="004A6C3D">
      <w:pPr>
        <w:pStyle w:val="NoSpacing"/>
        <w:spacing w:line="360" w:lineRule="auto"/>
        <w:rPr>
          <w:rFonts w:ascii="Arial" w:hAnsi="Arial" w:cs="Arial"/>
          <w:lang w:val="en-US"/>
        </w:rPr>
      </w:pPr>
      <w:r w:rsidRPr="0087283A">
        <w:rPr>
          <w:rFonts w:ascii="Arial" w:hAnsi="Arial" w:cs="Arial"/>
          <w:lang w:val="en-US"/>
        </w:rPr>
        <w:t>Cognitive rehabilitation treatment is individualised to each client and is delivered in the convenience of their own residence. A therapist works with the person with dementia and their carer to create personal objectives so over course of several sessions. The therapist will assist them in planning how to achieve these objectives and will provide assistance in doing so.</w:t>
      </w:r>
      <w:r>
        <w:rPr>
          <w:rFonts w:ascii="Arial" w:hAnsi="Arial" w:cs="Arial"/>
          <w:lang w:val="en-US"/>
        </w:rPr>
        <w:t xml:space="preserve"> (</w:t>
      </w:r>
      <w:r w:rsidR="00474A6A">
        <w:rPr>
          <w:rFonts w:ascii="Arial" w:hAnsi="Arial" w:cs="Arial"/>
          <w:lang w:val="en-US"/>
        </w:rPr>
        <w:t>Alzheimer’s</w:t>
      </w:r>
      <w:r>
        <w:rPr>
          <w:rFonts w:ascii="Arial" w:hAnsi="Arial" w:cs="Arial"/>
          <w:lang w:val="en-US"/>
        </w:rPr>
        <w:t xml:space="preserve"> society </w:t>
      </w:r>
      <w:r w:rsidR="00474A6A">
        <w:rPr>
          <w:rFonts w:ascii="Arial" w:hAnsi="Arial" w:cs="Arial"/>
          <w:lang w:val="en-US"/>
        </w:rPr>
        <w:t>2023).</w:t>
      </w:r>
    </w:p>
    <w:p w:rsidR="0087283A" w:rsidRDefault="0087283A" w:rsidP="004A6C3D">
      <w:pPr>
        <w:pStyle w:val="NoSpacing"/>
        <w:spacing w:line="360" w:lineRule="auto"/>
        <w:rPr>
          <w:rFonts w:ascii="Arial" w:hAnsi="Arial" w:cs="Arial"/>
          <w:lang w:val="en-US"/>
        </w:rPr>
      </w:pPr>
    </w:p>
    <w:p w:rsidR="0087283A" w:rsidRDefault="0087283A" w:rsidP="004A6C3D">
      <w:pPr>
        <w:pStyle w:val="NoSpacing"/>
        <w:spacing w:line="360" w:lineRule="auto"/>
        <w:rPr>
          <w:rFonts w:ascii="Arial" w:hAnsi="Arial" w:cs="Arial"/>
          <w:lang w:val="en-US"/>
        </w:rPr>
      </w:pPr>
    </w:p>
    <w:p w:rsidR="00245CD1" w:rsidRDefault="00245CD1" w:rsidP="004A6C3D">
      <w:pPr>
        <w:pStyle w:val="NoSpacing"/>
        <w:spacing w:line="360" w:lineRule="auto"/>
        <w:rPr>
          <w:rFonts w:ascii="Arial" w:hAnsi="Arial" w:cs="Arial"/>
          <w:lang w:val="en-US"/>
        </w:rPr>
      </w:pPr>
    </w:p>
    <w:p w:rsidR="004A6C3D" w:rsidRPr="008A001B" w:rsidRDefault="004A6C3D" w:rsidP="004A6C3D">
      <w:pPr>
        <w:pStyle w:val="NoSpacing"/>
        <w:spacing w:line="360" w:lineRule="auto"/>
        <w:rPr>
          <w:rFonts w:ascii="Arial" w:hAnsi="Arial" w:cs="Arial"/>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Pr="00474A6A" w:rsidRDefault="00474A6A" w:rsidP="00474A6A">
      <w:pPr>
        <w:pStyle w:val="NoSpacing"/>
        <w:jc w:val="center"/>
        <w:rPr>
          <w:rFonts w:ascii="Arial" w:hAnsi="Arial" w:cs="Arial"/>
          <w:lang w:val="en-US"/>
        </w:rPr>
      </w:pPr>
      <w:r w:rsidRPr="00474A6A">
        <w:rPr>
          <w:rFonts w:ascii="Arial" w:hAnsi="Arial" w:cs="Arial"/>
          <w:lang w:val="en-US"/>
        </w:rPr>
        <w:t>PAGE 10</w:t>
      </w:r>
    </w:p>
    <w:p w:rsidR="00ED1EFE" w:rsidRDefault="00474A6A" w:rsidP="006C4BA9">
      <w:pPr>
        <w:pStyle w:val="NoSpacing"/>
        <w:jc w:val="center"/>
        <w:rPr>
          <w:rFonts w:ascii="Arial" w:hAnsi="Arial" w:cs="Arial"/>
          <w:b/>
          <w:u w:val="single"/>
          <w:lang w:val="en-US"/>
        </w:rPr>
      </w:pPr>
      <w:r>
        <w:rPr>
          <w:rFonts w:ascii="Arial" w:hAnsi="Arial" w:cs="Arial"/>
          <w:b/>
          <w:u w:val="single"/>
          <w:lang w:val="en-US"/>
        </w:rPr>
        <w:lastRenderedPageBreak/>
        <w:t>Recommendation F</w:t>
      </w:r>
      <w:r w:rsidR="00ED1EFE">
        <w:rPr>
          <w:rFonts w:ascii="Arial" w:hAnsi="Arial" w:cs="Arial"/>
          <w:b/>
          <w:u w:val="single"/>
          <w:lang w:val="en-US"/>
        </w:rPr>
        <w:t>or Future Practice</w:t>
      </w: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8E6D36" w:rsidP="008E6D36">
      <w:pPr>
        <w:pStyle w:val="NoSpacing"/>
        <w:spacing w:line="360" w:lineRule="auto"/>
        <w:rPr>
          <w:rFonts w:ascii="Arial" w:hAnsi="Arial" w:cs="Arial"/>
          <w:lang w:val="en-US"/>
        </w:rPr>
      </w:pPr>
      <w:r w:rsidRPr="008E6D36">
        <w:rPr>
          <w:rFonts w:ascii="Arial" w:hAnsi="Arial" w:cs="Arial"/>
          <w:lang w:val="en-US"/>
        </w:rPr>
        <w:t>According to Dening, Sampson, and Vries (2019), planning for the future for dementia patients is a tough task; as dementia progresses, the ability to anticipate future ideas and actions decreases, affecting decision-making abilities. Caregivers are frequently being placed in circumstances in which they have to advise or make decisions on behalf of a loved one suffering from dementia (Dening, Sampson and Vries., 2019).</w:t>
      </w:r>
    </w:p>
    <w:p w:rsidR="00E11EC7" w:rsidRDefault="00E11EC7" w:rsidP="00384A2F">
      <w:pPr>
        <w:pStyle w:val="NoSpacing"/>
        <w:spacing w:line="360" w:lineRule="auto"/>
        <w:rPr>
          <w:rFonts w:ascii="Arial" w:hAnsi="Arial" w:cs="Arial"/>
          <w:lang w:val="en-US"/>
        </w:rPr>
      </w:pPr>
      <w:r>
        <w:rPr>
          <w:rFonts w:ascii="Arial" w:hAnsi="Arial" w:cs="Arial"/>
          <w:lang w:val="en-US"/>
        </w:rPr>
        <w:t>The NHS states that encouragement to communicate is important and is highly recommended for people with dementia. Some of the recommendation on how to put this into practice are: speak clearly and slowly and also to use short sentence.</w:t>
      </w:r>
    </w:p>
    <w:p w:rsidR="00E11EC7" w:rsidRDefault="00E11EC7" w:rsidP="00E11EC7">
      <w:pPr>
        <w:pStyle w:val="NoSpacing"/>
        <w:numPr>
          <w:ilvl w:val="0"/>
          <w:numId w:val="7"/>
        </w:numPr>
        <w:spacing w:line="360" w:lineRule="auto"/>
        <w:rPr>
          <w:rFonts w:ascii="Arial" w:hAnsi="Arial" w:cs="Arial"/>
          <w:lang w:val="en-US"/>
        </w:rPr>
      </w:pPr>
      <w:r>
        <w:rPr>
          <w:rFonts w:ascii="Arial" w:hAnsi="Arial" w:cs="Arial"/>
          <w:lang w:val="en-US"/>
        </w:rPr>
        <w:t>Make eye contact when speaking</w:t>
      </w:r>
    </w:p>
    <w:p w:rsidR="00E11EC7" w:rsidRDefault="00E11EC7" w:rsidP="00E11EC7">
      <w:pPr>
        <w:pStyle w:val="NoSpacing"/>
        <w:numPr>
          <w:ilvl w:val="0"/>
          <w:numId w:val="7"/>
        </w:numPr>
        <w:spacing w:line="360" w:lineRule="auto"/>
        <w:rPr>
          <w:rFonts w:ascii="Arial" w:hAnsi="Arial" w:cs="Arial"/>
          <w:lang w:val="en-US"/>
        </w:rPr>
      </w:pPr>
      <w:r>
        <w:rPr>
          <w:rFonts w:ascii="Arial" w:hAnsi="Arial" w:cs="Arial"/>
          <w:lang w:val="en-US"/>
        </w:rPr>
        <w:t xml:space="preserve">Encourage them to speak to others and join in conversations </w:t>
      </w:r>
    </w:p>
    <w:p w:rsidR="00E11EC7" w:rsidRDefault="00E11EC7" w:rsidP="00E11EC7">
      <w:pPr>
        <w:pStyle w:val="NoSpacing"/>
        <w:numPr>
          <w:ilvl w:val="0"/>
          <w:numId w:val="7"/>
        </w:numPr>
        <w:spacing w:line="360" w:lineRule="auto"/>
        <w:rPr>
          <w:rFonts w:ascii="Arial" w:hAnsi="Arial" w:cs="Arial"/>
          <w:lang w:val="en-US"/>
        </w:rPr>
      </w:pPr>
      <w:r>
        <w:rPr>
          <w:rFonts w:ascii="Arial" w:hAnsi="Arial" w:cs="Arial"/>
          <w:lang w:val="en-US"/>
        </w:rPr>
        <w:t xml:space="preserve">Make sure time is given to them to respond </w:t>
      </w:r>
    </w:p>
    <w:p w:rsidR="00E11EC7" w:rsidRDefault="00E11EC7" w:rsidP="00E11EC7">
      <w:pPr>
        <w:pStyle w:val="NoSpacing"/>
        <w:numPr>
          <w:ilvl w:val="0"/>
          <w:numId w:val="7"/>
        </w:numPr>
        <w:spacing w:line="360" w:lineRule="auto"/>
        <w:rPr>
          <w:rFonts w:ascii="Arial" w:hAnsi="Arial" w:cs="Arial"/>
          <w:lang w:val="en-US"/>
        </w:rPr>
      </w:pPr>
      <w:r>
        <w:rPr>
          <w:rFonts w:ascii="Arial" w:hAnsi="Arial" w:cs="Arial"/>
          <w:lang w:val="en-US"/>
        </w:rPr>
        <w:t>Try not to make them feel patronized</w:t>
      </w:r>
    </w:p>
    <w:p w:rsidR="00E11EC7" w:rsidRDefault="00E11EC7" w:rsidP="00E11EC7">
      <w:pPr>
        <w:pStyle w:val="NoSpacing"/>
        <w:numPr>
          <w:ilvl w:val="0"/>
          <w:numId w:val="7"/>
        </w:numPr>
        <w:spacing w:line="360" w:lineRule="auto"/>
        <w:rPr>
          <w:rFonts w:ascii="Arial" w:hAnsi="Arial" w:cs="Arial"/>
          <w:lang w:val="en-US"/>
        </w:rPr>
      </w:pPr>
      <w:r>
        <w:rPr>
          <w:rFonts w:ascii="Arial" w:hAnsi="Arial" w:cs="Arial"/>
          <w:lang w:val="en-US"/>
        </w:rPr>
        <w:t xml:space="preserve"> Use simple ways to communicate </w:t>
      </w:r>
    </w:p>
    <w:p w:rsidR="00E11EC7" w:rsidRDefault="00E11EC7" w:rsidP="00E11EC7">
      <w:pPr>
        <w:pStyle w:val="NoSpacing"/>
        <w:numPr>
          <w:ilvl w:val="0"/>
          <w:numId w:val="7"/>
        </w:numPr>
        <w:spacing w:line="360" w:lineRule="auto"/>
        <w:rPr>
          <w:rFonts w:ascii="Arial" w:hAnsi="Arial" w:cs="Arial"/>
          <w:lang w:val="en-US"/>
        </w:rPr>
      </w:pPr>
      <w:r>
        <w:rPr>
          <w:rFonts w:ascii="Arial" w:hAnsi="Arial" w:cs="Arial"/>
          <w:lang w:val="en-US"/>
        </w:rPr>
        <w:t xml:space="preserve">Offer simple choices     </w:t>
      </w:r>
    </w:p>
    <w:p w:rsidR="00E11EC7" w:rsidRDefault="00E11EC7" w:rsidP="00E11EC7">
      <w:pPr>
        <w:pStyle w:val="NoSpacing"/>
        <w:spacing w:line="360" w:lineRule="auto"/>
        <w:rPr>
          <w:rFonts w:ascii="Arial" w:hAnsi="Arial" w:cs="Arial"/>
          <w:lang w:val="en-US"/>
        </w:rPr>
      </w:pPr>
      <w:r>
        <w:rPr>
          <w:rFonts w:ascii="Arial" w:hAnsi="Arial" w:cs="Arial"/>
          <w:lang w:val="en-US"/>
        </w:rPr>
        <w:t xml:space="preserve">Other communication methods are important and should be adhered to for a successful future for people with dementia. Communicating through body language and physical contact </w:t>
      </w:r>
      <w:r w:rsidR="00384A2F">
        <w:rPr>
          <w:rFonts w:ascii="Arial" w:hAnsi="Arial" w:cs="Arial"/>
          <w:lang w:val="en-US"/>
        </w:rPr>
        <w:t>are significant. When being with someone that suffers from dementia you will probably have to learn to listen and understand better using more physical contact may be more reassuring at times. Active listening can help this can be done by having minimal distractions, use and encourage to use eye contact and give the person your full attention. (NHS 2023).</w:t>
      </w:r>
      <w:r>
        <w:rPr>
          <w:rFonts w:ascii="Arial" w:hAnsi="Arial" w:cs="Arial"/>
          <w:lang w:val="en-US"/>
        </w:rPr>
        <w:t xml:space="preserve"> </w:t>
      </w:r>
    </w:p>
    <w:p w:rsidR="00B9271D" w:rsidRDefault="00B9271D" w:rsidP="00E11EC7">
      <w:pPr>
        <w:pStyle w:val="NoSpacing"/>
        <w:spacing w:line="360" w:lineRule="auto"/>
        <w:rPr>
          <w:rFonts w:ascii="Arial" w:hAnsi="Arial" w:cs="Arial"/>
          <w:lang w:val="en-US"/>
        </w:rPr>
      </w:pPr>
      <w:r w:rsidRPr="00B9271D">
        <w:rPr>
          <w:rFonts w:ascii="Arial" w:hAnsi="Arial" w:cs="Arial"/>
          <w:lang w:val="en-US"/>
        </w:rPr>
        <w:t>Provide persons with dementia a single identified health or social care professional who is in charge of coordinating their care.</w:t>
      </w:r>
    </w:p>
    <w:p w:rsidR="007A6750" w:rsidRPr="007A6750" w:rsidRDefault="007A6750" w:rsidP="007A6750">
      <w:pPr>
        <w:pStyle w:val="NoSpacing"/>
        <w:spacing w:line="360" w:lineRule="auto"/>
        <w:rPr>
          <w:rFonts w:ascii="Arial" w:hAnsi="Arial" w:cs="Arial"/>
          <w:lang w:val="en-US"/>
        </w:rPr>
      </w:pPr>
      <w:r w:rsidRPr="007A6750">
        <w:rPr>
          <w:rFonts w:ascii="Arial" w:hAnsi="Arial" w:cs="Arial"/>
          <w:lang w:val="en-US"/>
        </w:rPr>
        <w:t>Organize a first evaluation of the client's requirements, preferably in person.</w:t>
      </w:r>
    </w:p>
    <w:p w:rsidR="007A6750" w:rsidRPr="007A6750" w:rsidRDefault="007A6750" w:rsidP="007A6750">
      <w:pPr>
        <w:pStyle w:val="NoSpacing"/>
        <w:spacing w:line="360" w:lineRule="auto"/>
        <w:rPr>
          <w:rFonts w:ascii="Arial" w:hAnsi="Arial" w:cs="Arial"/>
          <w:lang w:val="en-US"/>
        </w:rPr>
      </w:pPr>
      <w:r>
        <w:rPr>
          <w:rFonts w:ascii="Arial" w:hAnsi="Arial" w:cs="Arial"/>
          <w:lang w:val="en-US"/>
        </w:rPr>
        <w:t xml:space="preserve">On visits to them information should be given about the available services and how they can get them. It is important to include the </w:t>
      </w:r>
      <w:r w:rsidR="00C4676D">
        <w:rPr>
          <w:rFonts w:ascii="Arial" w:hAnsi="Arial" w:cs="Arial"/>
          <w:lang w:val="en-US"/>
        </w:rPr>
        <w:t>person’s</w:t>
      </w:r>
      <w:r>
        <w:rPr>
          <w:rFonts w:ascii="Arial" w:hAnsi="Arial" w:cs="Arial"/>
          <w:lang w:val="en-US"/>
        </w:rPr>
        <w:t xml:space="preserve"> family members when needed to make decisions and for support that is needed.</w:t>
      </w:r>
    </w:p>
    <w:p w:rsidR="007A6750" w:rsidRDefault="007A6750" w:rsidP="007A6750">
      <w:pPr>
        <w:pStyle w:val="NoSpacing"/>
        <w:spacing w:line="360" w:lineRule="auto"/>
        <w:rPr>
          <w:rFonts w:ascii="Arial" w:hAnsi="Arial" w:cs="Arial"/>
          <w:lang w:val="en-US"/>
        </w:rPr>
      </w:pPr>
      <w:r w:rsidRPr="007A6750">
        <w:rPr>
          <w:rFonts w:ascii="Arial" w:hAnsi="Arial" w:cs="Arial"/>
          <w:lang w:val="en-US"/>
        </w:rPr>
        <w:t>In accordance with the principles of the Mental Capacity Act 2005, pay special respect to the views of persons who lack ability to make decisions about their own care.</w:t>
      </w:r>
    </w:p>
    <w:p w:rsidR="007A6750" w:rsidRPr="007A6750" w:rsidRDefault="007A6750" w:rsidP="007A6750">
      <w:pPr>
        <w:pStyle w:val="NoSpacing"/>
        <w:spacing w:line="360" w:lineRule="auto"/>
        <w:ind w:left="0"/>
        <w:rPr>
          <w:rFonts w:ascii="Arial" w:hAnsi="Arial" w:cs="Arial"/>
          <w:lang w:val="en-US"/>
        </w:rPr>
      </w:pPr>
      <w:r>
        <w:rPr>
          <w:rFonts w:ascii="Arial" w:hAnsi="Arial" w:cs="Arial"/>
          <w:lang w:val="en-US"/>
        </w:rPr>
        <w:t xml:space="preserve">                                                                    PAGE 11</w:t>
      </w:r>
    </w:p>
    <w:p w:rsidR="0066720B" w:rsidRDefault="007A6750" w:rsidP="00C4676D">
      <w:pPr>
        <w:pStyle w:val="NoSpacing"/>
        <w:spacing w:line="360" w:lineRule="auto"/>
        <w:rPr>
          <w:rFonts w:ascii="Arial" w:hAnsi="Arial" w:cs="Arial"/>
          <w:lang w:val="en-US"/>
        </w:rPr>
      </w:pPr>
      <w:r>
        <w:rPr>
          <w:rFonts w:ascii="Arial" w:hAnsi="Arial" w:cs="Arial"/>
          <w:lang w:val="en-US"/>
        </w:rPr>
        <w:lastRenderedPageBreak/>
        <w:t xml:space="preserve">Making sure that the person is aware of the availability to the local advocacy </w:t>
      </w:r>
      <w:r w:rsidR="00C4676D">
        <w:rPr>
          <w:rFonts w:ascii="Arial" w:hAnsi="Arial" w:cs="Arial"/>
          <w:lang w:val="en-US"/>
        </w:rPr>
        <w:t xml:space="preserve">services </w:t>
      </w:r>
      <w:r w:rsidRPr="007A6750">
        <w:rPr>
          <w:rFonts w:ascii="Arial" w:hAnsi="Arial" w:cs="Arial"/>
          <w:lang w:val="en-US"/>
        </w:rPr>
        <w:t>independent mental capacity advocate</w:t>
      </w:r>
      <w:r w:rsidR="00C4676D">
        <w:rPr>
          <w:rFonts w:ascii="Arial" w:hAnsi="Arial" w:cs="Arial"/>
          <w:lang w:val="en-US"/>
        </w:rPr>
        <w:t>s are also available if needed. Care and support plans should be put into place.</w:t>
      </w:r>
      <w:r w:rsidR="00746AF0">
        <w:rPr>
          <w:rFonts w:ascii="Arial" w:hAnsi="Arial" w:cs="Arial"/>
          <w:lang w:val="en-US"/>
        </w:rPr>
        <w:t xml:space="preserve"> Make sure that people have the access to other emergency care services so that they are able to access them when needed it is a good idea that people who live with them who do not have dementia also know about the services available. When people living with dementia are admitted to hospital this may be the cause of other problems that may arise with them, this includes </w:t>
      </w:r>
      <w:r w:rsidR="0066720B">
        <w:rPr>
          <w:rFonts w:ascii="Arial" w:hAnsi="Arial" w:cs="Arial"/>
          <w:lang w:val="en-US"/>
        </w:rPr>
        <w:t>disorientation and may end up in them having a longer stay, increased mortality and delirium.</w:t>
      </w:r>
    </w:p>
    <w:p w:rsidR="007A6750" w:rsidRPr="008E6D36" w:rsidRDefault="0066720B" w:rsidP="00C4676D">
      <w:pPr>
        <w:pStyle w:val="NoSpacing"/>
        <w:spacing w:line="360" w:lineRule="auto"/>
        <w:rPr>
          <w:rFonts w:ascii="Arial" w:hAnsi="Arial" w:cs="Arial"/>
          <w:lang w:val="en-US"/>
        </w:rPr>
      </w:pPr>
      <w:r>
        <w:rPr>
          <w:rFonts w:ascii="Arial" w:hAnsi="Arial" w:cs="Arial"/>
          <w:lang w:val="en-US"/>
        </w:rPr>
        <w:t xml:space="preserve">Any care professional should be given the appropriate training in living with dementia and also person centered care when having patients that have dementia. Health care staff should be able to know what they are looking for when situations arise and understand the signs and symptoms of individuals with dementia, and also respect the patient’s identity, sexuality and culture and be able to see them as an individual with their own needs. Educationally staff should know the principles of the </w:t>
      </w:r>
      <w:r w:rsidR="00E24FE8">
        <w:rPr>
          <w:rFonts w:ascii="Arial" w:hAnsi="Arial" w:cs="Arial"/>
          <w:lang w:val="en-US"/>
        </w:rPr>
        <w:t>Health Care Act 2014 and the Mental Capacity Act 2005.</w:t>
      </w:r>
      <w:r w:rsidR="00746AF0">
        <w:rPr>
          <w:rFonts w:ascii="Arial" w:hAnsi="Arial" w:cs="Arial"/>
          <w:lang w:val="en-US"/>
        </w:rPr>
        <w:t xml:space="preserve">  </w:t>
      </w:r>
      <w:r w:rsidR="00C4676D">
        <w:rPr>
          <w:rFonts w:ascii="Arial" w:hAnsi="Arial" w:cs="Arial"/>
          <w:lang w:val="en-US"/>
        </w:rPr>
        <w:t xml:space="preserve"> (NICE 2018).</w:t>
      </w: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ED1EFE" w:rsidRDefault="00ED1EFE" w:rsidP="006C4BA9">
      <w:pPr>
        <w:pStyle w:val="NoSpacing"/>
        <w:jc w:val="center"/>
        <w:rPr>
          <w:rFonts w:ascii="Arial" w:hAnsi="Arial" w:cs="Arial"/>
          <w:b/>
          <w:u w:val="single"/>
          <w:lang w:val="en-US"/>
        </w:rPr>
      </w:pPr>
    </w:p>
    <w:p w:rsidR="00474A6A" w:rsidRDefault="00474A6A" w:rsidP="0010047E">
      <w:pPr>
        <w:pStyle w:val="NoSpacing"/>
        <w:ind w:left="0"/>
        <w:rPr>
          <w:rFonts w:ascii="Arial" w:hAnsi="Arial" w:cs="Arial"/>
          <w:b/>
          <w:u w:val="single"/>
          <w:lang w:val="en-US"/>
        </w:rPr>
      </w:pPr>
    </w:p>
    <w:p w:rsidR="00384A2F" w:rsidRDefault="00384A2F" w:rsidP="0010047E">
      <w:pPr>
        <w:pStyle w:val="NoSpacing"/>
        <w:ind w:left="0"/>
        <w:rPr>
          <w:rFonts w:ascii="Arial" w:hAnsi="Arial" w:cs="Arial"/>
          <w:lang w:val="en-US"/>
        </w:rPr>
      </w:pPr>
      <w:r w:rsidRPr="00384A2F">
        <w:rPr>
          <w:rFonts w:ascii="Arial" w:hAnsi="Arial" w:cs="Arial"/>
          <w:b/>
          <w:lang w:val="en-US"/>
        </w:rPr>
        <w:t xml:space="preserve">                                                                  </w:t>
      </w: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Default="00C4676D" w:rsidP="0010047E">
      <w:pPr>
        <w:pStyle w:val="NoSpacing"/>
        <w:ind w:left="0"/>
        <w:rPr>
          <w:rFonts w:ascii="Arial" w:hAnsi="Arial" w:cs="Arial"/>
          <w:lang w:val="en-US"/>
        </w:rPr>
      </w:pPr>
    </w:p>
    <w:p w:rsidR="00C4676D" w:rsidRPr="00384A2F" w:rsidRDefault="00C4676D" w:rsidP="0010047E">
      <w:pPr>
        <w:pStyle w:val="NoSpacing"/>
        <w:ind w:left="0"/>
        <w:rPr>
          <w:rFonts w:ascii="Arial" w:hAnsi="Arial" w:cs="Arial"/>
          <w:lang w:val="en-US"/>
        </w:rPr>
      </w:pPr>
      <w:r>
        <w:rPr>
          <w:rFonts w:ascii="Arial" w:hAnsi="Arial" w:cs="Arial"/>
          <w:lang w:val="en-US"/>
        </w:rPr>
        <w:t xml:space="preserve">                                                                   PAGE 12</w:t>
      </w:r>
    </w:p>
    <w:p w:rsidR="007B7246" w:rsidRDefault="00CD089C" w:rsidP="00CD089C">
      <w:pPr>
        <w:pStyle w:val="NoSpacing"/>
        <w:jc w:val="center"/>
        <w:rPr>
          <w:rFonts w:ascii="Arial" w:hAnsi="Arial" w:cs="Arial"/>
          <w:b/>
          <w:u w:val="single"/>
          <w:lang w:val="en-US"/>
        </w:rPr>
      </w:pPr>
      <w:r>
        <w:rPr>
          <w:rFonts w:ascii="Arial" w:hAnsi="Arial" w:cs="Arial"/>
          <w:b/>
          <w:u w:val="single"/>
          <w:lang w:val="en-US"/>
        </w:rPr>
        <w:lastRenderedPageBreak/>
        <w:t>Conclusion</w:t>
      </w:r>
    </w:p>
    <w:p w:rsidR="00F94D49" w:rsidRDefault="00F94D49"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Pr="009E3BE5" w:rsidRDefault="009E3BE5" w:rsidP="009E3BE5">
      <w:pPr>
        <w:pStyle w:val="NoSpacing"/>
        <w:spacing w:line="360" w:lineRule="auto"/>
        <w:rPr>
          <w:rFonts w:ascii="Arial" w:hAnsi="Arial" w:cs="Arial"/>
          <w:lang w:val="en-US"/>
        </w:rPr>
      </w:pPr>
      <w:r>
        <w:rPr>
          <w:rFonts w:ascii="Arial" w:hAnsi="Arial" w:cs="Arial"/>
          <w:lang w:val="en-US"/>
        </w:rPr>
        <w:t>To conclude it is safe to say that dementia is increased and Alzheimer’s disease is the most common form of dementia.</w:t>
      </w:r>
      <w:r w:rsidR="003B1691">
        <w:rPr>
          <w:rFonts w:ascii="Arial" w:hAnsi="Arial" w:cs="Arial"/>
          <w:lang w:val="en-US"/>
        </w:rPr>
        <w:t xml:space="preserve"> The main issue is having the knowledge and understanding what dementia is and how it effects people.</w:t>
      </w:r>
      <w:r>
        <w:rPr>
          <w:rFonts w:ascii="Arial" w:hAnsi="Arial" w:cs="Arial"/>
          <w:lang w:val="en-US"/>
        </w:rPr>
        <w:t xml:space="preserve"> People that are going through having dementia have no cure but their condition can be managed with medication but to be able to get the correct medication to help people</w:t>
      </w:r>
      <w:r w:rsidR="004C4BCB">
        <w:rPr>
          <w:rFonts w:ascii="Arial" w:hAnsi="Arial" w:cs="Arial"/>
          <w:lang w:val="en-US"/>
        </w:rPr>
        <w:t xml:space="preserve"> but all medications are not suitable for everyone. I</w:t>
      </w:r>
      <w:r>
        <w:rPr>
          <w:rFonts w:ascii="Arial" w:hAnsi="Arial" w:cs="Arial"/>
          <w:lang w:val="en-US"/>
        </w:rPr>
        <w:t xml:space="preserve">t is important that all test </w:t>
      </w:r>
      <w:r w:rsidR="003B1691">
        <w:rPr>
          <w:rFonts w:ascii="Arial" w:hAnsi="Arial" w:cs="Arial"/>
          <w:lang w:val="en-US"/>
        </w:rPr>
        <w:t>is</w:t>
      </w:r>
      <w:r w:rsidR="004C4BCB">
        <w:rPr>
          <w:rFonts w:ascii="Arial" w:hAnsi="Arial" w:cs="Arial"/>
          <w:lang w:val="en-US"/>
        </w:rPr>
        <w:t xml:space="preserve"> done at early</w:t>
      </w:r>
      <w:r>
        <w:rPr>
          <w:rFonts w:ascii="Arial" w:hAnsi="Arial" w:cs="Arial"/>
          <w:lang w:val="en-US"/>
        </w:rPr>
        <w:t xml:space="preserve"> </w:t>
      </w:r>
      <w:r w:rsidR="004C4BCB">
        <w:rPr>
          <w:rFonts w:ascii="Arial" w:hAnsi="Arial" w:cs="Arial"/>
          <w:lang w:val="en-US"/>
        </w:rPr>
        <w:t xml:space="preserve">accordingly </w:t>
      </w:r>
      <w:r>
        <w:rPr>
          <w:rFonts w:ascii="Arial" w:hAnsi="Arial" w:cs="Arial"/>
          <w:lang w:val="en-US"/>
        </w:rPr>
        <w:t xml:space="preserve">so it can be </w:t>
      </w:r>
      <w:r w:rsidR="004C4BCB">
        <w:rPr>
          <w:rFonts w:ascii="Arial" w:hAnsi="Arial" w:cs="Arial"/>
          <w:lang w:val="en-US"/>
        </w:rPr>
        <w:t xml:space="preserve">controlled with, and to help delay it </w:t>
      </w:r>
      <w:r w:rsidR="003B1691">
        <w:rPr>
          <w:rFonts w:ascii="Arial" w:hAnsi="Arial" w:cs="Arial"/>
          <w:lang w:val="en-US"/>
        </w:rPr>
        <w:t xml:space="preserve">progressing, as </w:t>
      </w:r>
      <w:r w:rsidR="004C4BCB">
        <w:rPr>
          <w:rFonts w:ascii="Arial" w:hAnsi="Arial" w:cs="Arial"/>
          <w:lang w:val="en-US"/>
        </w:rPr>
        <w:t>dementia is a progressive disease</w:t>
      </w:r>
      <w:r w:rsidR="003B1691">
        <w:rPr>
          <w:rFonts w:ascii="Arial" w:hAnsi="Arial" w:cs="Arial"/>
          <w:lang w:val="en-US"/>
        </w:rPr>
        <w:t>.</w:t>
      </w:r>
      <w:r w:rsidR="004C4BCB">
        <w:rPr>
          <w:rFonts w:ascii="Arial" w:hAnsi="Arial" w:cs="Arial"/>
          <w:lang w:val="en-US"/>
        </w:rPr>
        <w:t xml:space="preserve"> It can be said that having memory loss does not always mean that it is dementia and further tests may be conducted to be able to find the problem and the cause.</w:t>
      </w:r>
      <w:r>
        <w:rPr>
          <w:rFonts w:ascii="Arial" w:hAnsi="Arial" w:cs="Arial"/>
          <w:lang w:val="en-US"/>
        </w:rPr>
        <w:t xml:space="preserve"> It has been found that early intervention is beneficial but to diagnose during the first stages of the testing can be difficult due to a person’s ability of understanding and communication problems. To correctively diagnose</w:t>
      </w:r>
      <w:r w:rsidR="004C4BCB">
        <w:rPr>
          <w:rFonts w:ascii="Arial" w:hAnsi="Arial" w:cs="Arial"/>
          <w:lang w:val="en-US"/>
        </w:rPr>
        <w:t xml:space="preserve"> is when</w:t>
      </w:r>
      <w:r>
        <w:rPr>
          <w:rFonts w:ascii="Arial" w:hAnsi="Arial" w:cs="Arial"/>
          <w:lang w:val="en-US"/>
        </w:rPr>
        <w:t xml:space="preserve"> ICD-10 and the DSM-5 </w:t>
      </w:r>
      <w:r w:rsidR="003B1691">
        <w:rPr>
          <w:rFonts w:ascii="Arial" w:hAnsi="Arial" w:cs="Arial"/>
          <w:lang w:val="en-US"/>
        </w:rPr>
        <w:t xml:space="preserve">come into play information regarding this and how it is implied within this report as well as C.T. scans and MRI scans. </w:t>
      </w:r>
      <w:r w:rsidR="004C4BCB">
        <w:rPr>
          <w:rFonts w:ascii="Arial" w:hAnsi="Arial" w:cs="Arial"/>
          <w:lang w:val="en-US"/>
        </w:rPr>
        <w:t>People with dementia benefit from when good communication methods are used. All medications are not suitable for everyone and having the</w:t>
      </w:r>
      <w:r w:rsidR="003B1691">
        <w:rPr>
          <w:rFonts w:ascii="Arial" w:hAnsi="Arial" w:cs="Arial"/>
          <w:lang w:val="en-US"/>
        </w:rPr>
        <w:t xml:space="preserve"> correct medication to suit is. Different types of medication with the benefits and risks of them have been discussed. Future practices have also been recommended and have been mentioned some ideas on better communication with people with dementia.</w:t>
      </w: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474A6A" w:rsidRDefault="00474A6A" w:rsidP="00B31D00">
      <w:pPr>
        <w:pStyle w:val="NoSpacing"/>
        <w:ind w:left="0"/>
        <w:rPr>
          <w:rFonts w:ascii="Arial" w:hAnsi="Arial" w:cs="Arial"/>
          <w:b/>
          <w:u w:val="single"/>
          <w:lang w:val="en-US"/>
        </w:rPr>
      </w:pPr>
    </w:p>
    <w:p w:rsidR="00474A6A" w:rsidRDefault="00474A6A" w:rsidP="006C4BA9">
      <w:pPr>
        <w:pStyle w:val="NoSpacing"/>
        <w:jc w:val="center"/>
        <w:rPr>
          <w:rFonts w:ascii="Arial" w:hAnsi="Arial" w:cs="Arial"/>
          <w:b/>
          <w:u w:val="single"/>
          <w:lang w:val="en-US"/>
        </w:rPr>
      </w:pPr>
    </w:p>
    <w:p w:rsidR="00384A2F" w:rsidRPr="00384A2F" w:rsidRDefault="00C4676D" w:rsidP="003B1691">
      <w:pPr>
        <w:pStyle w:val="NoSpacing"/>
        <w:jc w:val="center"/>
        <w:rPr>
          <w:rFonts w:ascii="Arial" w:hAnsi="Arial" w:cs="Arial"/>
          <w:lang w:val="en-US"/>
        </w:rPr>
      </w:pPr>
      <w:r>
        <w:rPr>
          <w:rFonts w:ascii="Arial" w:hAnsi="Arial" w:cs="Arial"/>
          <w:lang w:val="en-US"/>
        </w:rPr>
        <w:t>PAGE 13</w:t>
      </w:r>
      <w:r w:rsidR="003B1691" w:rsidRPr="003B1691">
        <w:rPr>
          <w:rFonts w:ascii="Arial" w:hAnsi="Arial" w:cs="Arial"/>
          <w:lang w:val="en-US"/>
        </w:rPr>
        <w:t xml:space="preserve"> </w:t>
      </w:r>
    </w:p>
    <w:p w:rsidR="00ED1EFE" w:rsidRDefault="00ED1EFE" w:rsidP="006C4BA9">
      <w:pPr>
        <w:pStyle w:val="NoSpacing"/>
        <w:jc w:val="center"/>
        <w:rPr>
          <w:rFonts w:ascii="Arial" w:hAnsi="Arial" w:cs="Arial"/>
          <w:b/>
          <w:u w:val="single"/>
          <w:lang w:val="en-US"/>
        </w:rPr>
      </w:pPr>
      <w:r>
        <w:rPr>
          <w:rFonts w:ascii="Arial" w:hAnsi="Arial" w:cs="Arial"/>
          <w:b/>
          <w:u w:val="single"/>
          <w:lang w:val="en-US"/>
        </w:rPr>
        <w:lastRenderedPageBreak/>
        <w:t xml:space="preserve">References </w:t>
      </w:r>
    </w:p>
    <w:p w:rsidR="00AD326D" w:rsidRPr="00554764" w:rsidRDefault="00AD326D" w:rsidP="00554764">
      <w:pPr>
        <w:spacing w:line="360" w:lineRule="auto"/>
        <w:ind w:left="0"/>
        <w:rPr>
          <w:rFonts w:ascii="Arial" w:hAnsi="Arial" w:cs="Arial"/>
          <w:lang w:eastAsia="en-GB"/>
        </w:rPr>
      </w:pPr>
    </w:p>
    <w:p w:rsidR="00AD326D" w:rsidRDefault="00AD326D" w:rsidP="00554764">
      <w:pPr>
        <w:spacing w:line="360" w:lineRule="auto"/>
        <w:rPr>
          <w:rFonts w:ascii="Arial" w:eastAsiaTheme="majorEastAsia" w:hAnsi="Arial" w:cs="Arial"/>
          <w:color w:val="222222"/>
          <w:kern w:val="24"/>
          <w:lang w:val="en-US"/>
        </w:rPr>
      </w:pPr>
    </w:p>
    <w:p w:rsidR="00AD326D" w:rsidRDefault="00A742F3" w:rsidP="00554764">
      <w:pPr>
        <w:spacing w:line="360" w:lineRule="auto"/>
        <w:ind w:right="0"/>
        <w:contextualSpacing/>
        <w:jc w:val="left"/>
        <w:rPr>
          <w:rFonts w:ascii="Arial" w:eastAsia="Calibri" w:hAnsi="Arial" w:cs="Arial"/>
          <w:color w:val="262626" w:themeColor="text1" w:themeTint="D9"/>
          <w:kern w:val="24"/>
          <w:lang w:eastAsia="en-GB"/>
        </w:rPr>
      </w:pPr>
      <w:r w:rsidRPr="00A742F3">
        <w:rPr>
          <w:rFonts w:ascii="Arial" w:eastAsia="Calibri" w:hAnsi="Arial" w:cs="Arial"/>
          <w:color w:val="262626" w:themeColor="text1" w:themeTint="D9"/>
          <w:kern w:val="24"/>
          <w:lang w:eastAsia="en-GB"/>
        </w:rPr>
        <w:t xml:space="preserve">Alzheimer’s Association (2019) </w:t>
      </w:r>
      <w:r w:rsidRPr="00A742F3">
        <w:rPr>
          <w:rFonts w:ascii="Arial" w:eastAsia="Calibri" w:hAnsi="Arial" w:cs="Arial"/>
          <w:i/>
          <w:iCs/>
          <w:color w:val="262626" w:themeColor="text1" w:themeTint="D9"/>
          <w:kern w:val="24"/>
          <w:lang w:eastAsia="en-GB"/>
        </w:rPr>
        <w:t xml:space="preserve">10 Early Signs and Symptoms of Alzheimer's  </w:t>
      </w:r>
      <w:r w:rsidRPr="00A742F3">
        <w:rPr>
          <w:rFonts w:ascii="Arial" w:eastAsia="Calibri" w:hAnsi="Arial" w:cs="Arial"/>
          <w:color w:val="262626" w:themeColor="text1" w:themeTint="D9"/>
          <w:kern w:val="24"/>
          <w:lang w:eastAsia="en-GB"/>
        </w:rPr>
        <w:t xml:space="preserve">Available at: </w:t>
      </w:r>
      <w:hyperlink r:id="rId9" w:history="1">
        <w:r w:rsidR="00AD326D" w:rsidRPr="00A742F3">
          <w:rPr>
            <w:rFonts w:ascii="Arial" w:eastAsia="Calibri" w:hAnsi="Arial" w:cs="Arial"/>
            <w:color w:val="0563C1"/>
            <w:kern w:val="24"/>
            <w:u w:val="single"/>
            <w:lang w:eastAsia="en-GB"/>
          </w:rPr>
          <w:t>https://www.alz.org/alzheimers-dementia/10_signs</w:t>
        </w:r>
      </w:hyperlink>
      <w:r w:rsidRPr="00A742F3">
        <w:rPr>
          <w:rFonts w:ascii="Arial" w:eastAsia="Calibri" w:hAnsi="Arial" w:cs="Arial"/>
          <w:color w:val="262626" w:themeColor="text1" w:themeTint="D9"/>
          <w:kern w:val="24"/>
          <w:lang w:eastAsia="en-GB"/>
        </w:rPr>
        <w:t xml:space="preserve"> (Accessed</w:t>
      </w:r>
      <w:r w:rsidR="00AD326D" w:rsidRPr="00A742F3">
        <w:rPr>
          <w:rFonts w:ascii="Arial" w:eastAsia="Calibri" w:hAnsi="Arial" w:cs="Arial"/>
          <w:color w:val="262626" w:themeColor="text1" w:themeTint="D9"/>
          <w:kern w:val="24"/>
          <w:lang w:eastAsia="en-GB"/>
        </w:rPr>
        <w:t>: 16 March 2023</w:t>
      </w:r>
      <w:r w:rsidRPr="00A742F3">
        <w:rPr>
          <w:rFonts w:ascii="Arial" w:eastAsia="Calibri" w:hAnsi="Arial" w:cs="Arial"/>
          <w:color w:val="262626" w:themeColor="text1" w:themeTint="D9"/>
          <w:kern w:val="24"/>
          <w:lang w:eastAsia="en-GB"/>
        </w:rPr>
        <w:t>).</w:t>
      </w:r>
    </w:p>
    <w:p w:rsidR="00554764" w:rsidRPr="00A742F3" w:rsidRDefault="00554764" w:rsidP="00554764">
      <w:pPr>
        <w:spacing w:line="360" w:lineRule="auto"/>
        <w:ind w:right="0"/>
        <w:contextualSpacing/>
        <w:jc w:val="left"/>
        <w:rPr>
          <w:rFonts w:ascii="Arial" w:eastAsia="Calibri" w:hAnsi="Arial" w:cs="Arial"/>
          <w:color w:val="262626" w:themeColor="text1" w:themeTint="D9"/>
          <w:kern w:val="24"/>
          <w:lang w:eastAsia="en-GB"/>
        </w:rPr>
      </w:pPr>
    </w:p>
    <w:p w:rsidR="00AD326D" w:rsidRDefault="00A742F3" w:rsidP="00554764">
      <w:pPr>
        <w:spacing w:line="360" w:lineRule="auto"/>
        <w:ind w:right="0"/>
        <w:contextualSpacing/>
        <w:jc w:val="left"/>
        <w:rPr>
          <w:rFonts w:ascii="Arial" w:eastAsia="Calibri" w:hAnsi="Arial" w:cs="Arial"/>
          <w:color w:val="262626" w:themeColor="text1" w:themeTint="D9"/>
          <w:kern w:val="24"/>
          <w:lang w:eastAsia="en-GB"/>
        </w:rPr>
      </w:pPr>
      <w:r w:rsidRPr="00A742F3">
        <w:rPr>
          <w:rFonts w:ascii="Arial" w:eastAsia="Calibri" w:hAnsi="Arial" w:cs="Arial"/>
          <w:color w:val="262626" w:themeColor="text1" w:themeTint="D9"/>
          <w:kern w:val="24"/>
          <w:lang w:eastAsia="en-GB"/>
        </w:rPr>
        <w:t xml:space="preserve">Alzheimer’s Disease International (2016) </w:t>
      </w:r>
      <w:r w:rsidRPr="00A742F3">
        <w:rPr>
          <w:rFonts w:ascii="Arial" w:eastAsia="Calibri" w:hAnsi="Arial" w:cs="Arial"/>
          <w:i/>
          <w:iCs/>
          <w:color w:val="262626" w:themeColor="text1" w:themeTint="D9"/>
          <w:kern w:val="24"/>
          <w:lang w:eastAsia="en-GB"/>
        </w:rPr>
        <w:t xml:space="preserve">The Global Voice of Dementia, </w:t>
      </w:r>
      <w:r w:rsidRPr="00A742F3">
        <w:rPr>
          <w:rFonts w:ascii="Arial" w:eastAsia="Calibri" w:hAnsi="Arial" w:cs="Arial"/>
          <w:color w:val="262626" w:themeColor="text1" w:themeTint="D9"/>
          <w:kern w:val="24"/>
          <w:lang w:eastAsia="en-GB"/>
        </w:rPr>
        <w:t xml:space="preserve">Available at: </w:t>
      </w:r>
      <w:hyperlink r:id="rId10" w:history="1">
        <w:r w:rsidR="00AD326D" w:rsidRPr="00A742F3">
          <w:rPr>
            <w:rFonts w:ascii="Arial" w:eastAsia="Calibri" w:hAnsi="Arial" w:cs="Arial"/>
            <w:color w:val="0563C1"/>
            <w:kern w:val="24"/>
            <w:u w:val="single"/>
            <w:lang w:eastAsia="en-GB"/>
          </w:rPr>
          <w:t>https://www.alz.co.uk/research/world-report-2016</w:t>
        </w:r>
      </w:hyperlink>
      <w:r w:rsidR="00AD326D" w:rsidRPr="00A742F3">
        <w:rPr>
          <w:rFonts w:ascii="Arial" w:eastAsia="Calibri" w:hAnsi="Arial" w:cs="Arial"/>
          <w:color w:val="262626" w:themeColor="text1" w:themeTint="D9"/>
          <w:kern w:val="24"/>
          <w:lang w:eastAsia="en-GB"/>
        </w:rPr>
        <w:t xml:space="preserve"> (Accessed: 17 March</w:t>
      </w:r>
      <w:r w:rsidRPr="00A742F3">
        <w:rPr>
          <w:rFonts w:ascii="Arial" w:eastAsia="Calibri" w:hAnsi="Arial" w:cs="Arial"/>
          <w:color w:val="262626" w:themeColor="text1" w:themeTint="D9"/>
          <w:kern w:val="24"/>
          <w:lang w:eastAsia="en-GB"/>
        </w:rPr>
        <w:t xml:space="preserve"> 2022).</w:t>
      </w:r>
    </w:p>
    <w:p w:rsidR="00AD326D" w:rsidRDefault="00A742F3" w:rsidP="00554764">
      <w:pPr>
        <w:spacing w:line="360" w:lineRule="auto"/>
        <w:ind w:right="0"/>
        <w:contextualSpacing/>
        <w:jc w:val="left"/>
        <w:rPr>
          <w:rFonts w:ascii="Arial" w:eastAsia="Calibri" w:hAnsi="Arial" w:cs="Arial"/>
          <w:color w:val="262626" w:themeColor="text1" w:themeTint="D9"/>
          <w:kern w:val="24"/>
          <w:lang w:eastAsia="en-GB"/>
        </w:rPr>
      </w:pPr>
      <w:r w:rsidRPr="00A742F3">
        <w:rPr>
          <w:rFonts w:ascii="Arial" w:eastAsia="Calibri" w:hAnsi="Arial" w:cs="Arial"/>
          <w:color w:val="262626" w:themeColor="text1" w:themeTint="D9"/>
          <w:kern w:val="24"/>
          <w:lang w:eastAsia="en-GB"/>
        </w:rPr>
        <w:t xml:space="preserve">Alzheimer’s Society (2018) </w:t>
      </w:r>
      <w:r w:rsidRPr="00A742F3">
        <w:rPr>
          <w:rFonts w:ascii="Arial" w:eastAsia="Calibri" w:hAnsi="Arial" w:cs="Arial"/>
          <w:i/>
          <w:iCs/>
          <w:color w:val="262626" w:themeColor="text1" w:themeTint="D9"/>
          <w:kern w:val="24"/>
          <w:lang w:eastAsia="en-GB"/>
        </w:rPr>
        <w:t xml:space="preserve">Mixed Dementia. </w:t>
      </w:r>
      <w:r w:rsidRPr="00A742F3">
        <w:rPr>
          <w:rFonts w:ascii="Arial" w:eastAsia="Calibri" w:hAnsi="Arial" w:cs="Arial"/>
          <w:color w:val="262626" w:themeColor="text1" w:themeTint="D9"/>
          <w:kern w:val="24"/>
          <w:lang w:eastAsia="en-GB"/>
        </w:rPr>
        <w:t xml:space="preserve"> Available at: </w:t>
      </w:r>
      <w:hyperlink r:id="rId11" w:history="1">
        <w:r w:rsidR="00AD326D" w:rsidRPr="00A742F3">
          <w:rPr>
            <w:rFonts w:ascii="Arial" w:eastAsia="Calibri" w:hAnsi="Arial" w:cs="Arial"/>
            <w:color w:val="0563C1"/>
            <w:kern w:val="24"/>
            <w:u w:val="single"/>
            <w:lang w:eastAsia="en-GB"/>
          </w:rPr>
          <w:t>https://www.alzheimers.org.uk/categories/types/mixed-dementia</w:t>
        </w:r>
      </w:hyperlink>
      <w:r w:rsidR="00AD326D">
        <w:rPr>
          <w:rFonts w:ascii="Arial" w:eastAsia="Calibri" w:hAnsi="Arial" w:cs="Arial"/>
          <w:color w:val="262626" w:themeColor="text1" w:themeTint="D9"/>
          <w:kern w:val="24"/>
          <w:lang w:eastAsia="en-GB"/>
        </w:rPr>
        <w:t xml:space="preserve"> (Accessed: 17 March 2023).</w:t>
      </w:r>
    </w:p>
    <w:p w:rsidR="00AD326D" w:rsidRDefault="00AD326D" w:rsidP="00554764">
      <w:pPr>
        <w:pStyle w:val="Heading1"/>
        <w:shd w:val="clear" w:color="auto" w:fill="FFFFFF"/>
        <w:spacing w:line="360" w:lineRule="auto"/>
        <w:rPr>
          <w:rFonts w:ascii="Arial" w:eastAsia="Times New Roman" w:hAnsi="Arial" w:cs="Arial"/>
          <w:bCs/>
          <w:color w:val="auto"/>
          <w:spacing w:val="2"/>
          <w:kern w:val="36"/>
          <w:sz w:val="22"/>
          <w:szCs w:val="22"/>
          <w:lang w:eastAsia="en-GB"/>
        </w:rPr>
      </w:pPr>
      <w:r>
        <w:rPr>
          <w:rFonts w:ascii="Arial" w:hAnsi="Arial" w:cs="Arial"/>
          <w:color w:val="auto"/>
          <w:sz w:val="22"/>
          <w:szCs w:val="22"/>
          <w:lang w:eastAsia="en-GB"/>
        </w:rPr>
        <w:t xml:space="preserve">Alzhimers Society </w:t>
      </w:r>
      <w:r w:rsidRPr="00474A6A">
        <w:rPr>
          <w:rFonts w:ascii="Arial" w:hAnsi="Arial" w:cs="Arial"/>
          <w:color w:val="auto"/>
          <w:sz w:val="22"/>
          <w:szCs w:val="22"/>
          <w:lang w:eastAsia="en-GB"/>
        </w:rPr>
        <w:t xml:space="preserve">(2023) </w:t>
      </w:r>
      <w:r w:rsidRPr="00474A6A">
        <w:rPr>
          <w:rFonts w:ascii="Arial" w:eastAsia="Times New Roman" w:hAnsi="Arial" w:cs="Arial"/>
          <w:bCs/>
          <w:i/>
          <w:color w:val="auto"/>
          <w:spacing w:val="2"/>
          <w:kern w:val="36"/>
          <w:sz w:val="22"/>
          <w:szCs w:val="22"/>
          <w:lang w:eastAsia="en-GB"/>
        </w:rPr>
        <w:t>Increasing the availability of cognitive rehabilitation therapy to help people with early-stage dementia maintain their independence</w:t>
      </w:r>
      <w:r>
        <w:rPr>
          <w:rFonts w:ascii="Arial" w:eastAsia="Times New Roman" w:hAnsi="Arial" w:cs="Arial"/>
          <w:bCs/>
          <w:i/>
          <w:color w:val="auto"/>
          <w:spacing w:val="2"/>
          <w:kern w:val="36"/>
          <w:sz w:val="22"/>
          <w:szCs w:val="22"/>
          <w:lang w:eastAsia="en-GB"/>
        </w:rPr>
        <w:t>.</w:t>
      </w:r>
      <w:r>
        <w:rPr>
          <w:rFonts w:ascii="Arial" w:eastAsia="Times New Roman" w:hAnsi="Arial" w:cs="Arial"/>
          <w:bCs/>
          <w:color w:val="auto"/>
          <w:spacing w:val="2"/>
          <w:kern w:val="36"/>
          <w:sz w:val="22"/>
          <w:szCs w:val="22"/>
          <w:lang w:eastAsia="en-GB"/>
        </w:rPr>
        <w:t xml:space="preserve"> Available at: </w:t>
      </w:r>
      <w:hyperlink r:id="rId12" w:history="1">
        <w:r w:rsidRPr="005770D7">
          <w:rPr>
            <w:rStyle w:val="Hyperlink"/>
            <w:rFonts w:ascii="Arial" w:eastAsia="Times New Roman" w:hAnsi="Arial" w:cs="Arial"/>
            <w:bCs/>
            <w:spacing w:val="2"/>
            <w:kern w:val="36"/>
            <w:sz w:val="22"/>
            <w:szCs w:val="22"/>
            <w:lang w:eastAsia="en-GB"/>
          </w:rPr>
          <w:t>https://www.alzheimers.org.uk/research/our-research/research-projects/increasing-cognitive-rehab-therapy-early-stage-dementia</w:t>
        </w:r>
      </w:hyperlink>
      <w:r>
        <w:rPr>
          <w:rFonts w:ascii="Arial" w:eastAsia="Times New Roman" w:hAnsi="Arial" w:cs="Arial"/>
          <w:bCs/>
          <w:color w:val="auto"/>
          <w:spacing w:val="2"/>
          <w:kern w:val="36"/>
          <w:sz w:val="22"/>
          <w:szCs w:val="22"/>
          <w:lang w:eastAsia="en-GB"/>
        </w:rPr>
        <w:t>. (Accessed: 30 March 2023).</w:t>
      </w:r>
    </w:p>
    <w:p w:rsidR="00554764" w:rsidRPr="00554764" w:rsidRDefault="00554764" w:rsidP="00554764">
      <w:pPr>
        <w:rPr>
          <w:lang w:eastAsia="en-GB"/>
        </w:rPr>
      </w:pPr>
    </w:p>
    <w:p w:rsidR="00AD326D" w:rsidRDefault="00AD326D" w:rsidP="00554764">
      <w:pPr>
        <w:pStyle w:val="NoSpacing"/>
        <w:spacing w:line="360" w:lineRule="auto"/>
        <w:rPr>
          <w:rFonts w:ascii="Arial" w:hAnsi="Arial" w:cs="Arial"/>
          <w:color w:val="222222"/>
          <w:shd w:val="clear" w:color="auto" w:fill="FFFFFF"/>
        </w:rPr>
      </w:pPr>
      <w:r>
        <w:rPr>
          <w:rFonts w:ascii="Arial" w:hAnsi="Arial" w:cs="Arial"/>
          <w:color w:val="222222"/>
          <w:shd w:val="clear" w:color="auto" w:fill="FFFFFF"/>
        </w:rPr>
        <w:t xml:space="preserve">Arvanitakis. Z and Bennet, D.A., (2019). </w:t>
      </w:r>
      <w:r w:rsidRPr="00E51CFD">
        <w:rPr>
          <w:rFonts w:ascii="Arial" w:hAnsi="Arial" w:cs="Arial"/>
          <w:i/>
          <w:color w:val="222222"/>
          <w:shd w:val="clear" w:color="auto" w:fill="FFFFFF"/>
        </w:rPr>
        <w:t>What Is Dementia</w:t>
      </w:r>
      <w:r>
        <w:rPr>
          <w:rFonts w:ascii="Arial" w:hAnsi="Arial" w:cs="Arial"/>
          <w:i/>
          <w:color w:val="222222"/>
          <w:shd w:val="clear" w:color="auto" w:fill="FFFFFF"/>
        </w:rPr>
        <w:t xml:space="preserve">? </w:t>
      </w:r>
      <w:r w:rsidRPr="00E51CFD">
        <w:rPr>
          <w:rFonts w:ascii="Arial" w:hAnsi="Arial" w:cs="Arial"/>
          <w:color w:val="222222"/>
          <w:shd w:val="clear" w:color="auto" w:fill="FFFFFF"/>
        </w:rPr>
        <w:t>Available at:</w:t>
      </w:r>
      <w:r>
        <w:rPr>
          <w:rFonts w:ascii="Arial" w:hAnsi="Arial" w:cs="Arial"/>
          <w:color w:val="222222"/>
          <w:shd w:val="clear" w:color="auto" w:fill="FFFFFF"/>
        </w:rPr>
        <w:t xml:space="preserve"> </w:t>
      </w:r>
      <w:hyperlink r:id="rId13" w:history="1">
        <w:r w:rsidRPr="005770D7">
          <w:rPr>
            <w:rStyle w:val="Hyperlink"/>
            <w:rFonts w:ascii="Arial" w:hAnsi="Arial" w:cs="Arial"/>
            <w:shd w:val="clear" w:color="auto" w:fill="FFFFFF"/>
          </w:rPr>
          <w:t>https://jamanetwork.com/journals/jama/article-abstract/2753900</w:t>
        </w:r>
      </w:hyperlink>
      <w:r>
        <w:rPr>
          <w:rFonts w:ascii="Arial" w:hAnsi="Arial" w:cs="Arial"/>
          <w:color w:val="222222"/>
          <w:shd w:val="clear" w:color="auto" w:fill="FFFFFF"/>
        </w:rPr>
        <w:t xml:space="preserve"> (Accessed: 30 March 2023).</w:t>
      </w:r>
    </w:p>
    <w:p w:rsidR="00554764" w:rsidRDefault="00554764" w:rsidP="00554764">
      <w:pPr>
        <w:pStyle w:val="NoSpacing"/>
        <w:spacing w:line="360" w:lineRule="auto"/>
        <w:rPr>
          <w:rFonts w:ascii="Arial" w:hAnsi="Arial" w:cs="Arial"/>
          <w:color w:val="222222"/>
          <w:shd w:val="clear" w:color="auto" w:fill="FFFFFF"/>
        </w:rPr>
      </w:pPr>
    </w:p>
    <w:p w:rsidR="00AD326D" w:rsidRDefault="00AD326D" w:rsidP="00554764">
      <w:pPr>
        <w:pStyle w:val="NoSpacing"/>
        <w:spacing w:line="360" w:lineRule="auto"/>
        <w:rPr>
          <w:rFonts w:ascii="Arial" w:hAnsi="Arial" w:cs="Arial"/>
          <w:color w:val="222222"/>
          <w:shd w:val="clear" w:color="auto" w:fill="FFFFFF"/>
        </w:rPr>
      </w:pPr>
      <w:r>
        <w:rPr>
          <w:rFonts w:ascii="Arial" w:hAnsi="Arial" w:cs="Arial"/>
          <w:color w:val="222222"/>
          <w:shd w:val="clear" w:color="auto" w:fill="FFFFFF"/>
        </w:rPr>
        <w:t xml:space="preserve">Boyd, N (2023) </w:t>
      </w:r>
      <w:r w:rsidRPr="0010047E">
        <w:rPr>
          <w:rFonts w:ascii="Arial" w:hAnsi="Arial" w:cs="Arial"/>
          <w:i/>
          <w:color w:val="222222"/>
          <w:shd w:val="clear" w:color="auto" w:fill="FFFFFF"/>
        </w:rPr>
        <w:t>Diagnostic Codes: DSM-5 vs ICD-10</w:t>
      </w:r>
      <w:r>
        <w:rPr>
          <w:rFonts w:ascii="Arial" w:hAnsi="Arial" w:cs="Arial"/>
          <w:i/>
          <w:color w:val="222222"/>
          <w:shd w:val="clear" w:color="auto" w:fill="FFFFFF"/>
        </w:rPr>
        <w:t>.</w:t>
      </w:r>
      <w:r>
        <w:rPr>
          <w:rFonts w:ascii="Arial" w:hAnsi="Arial" w:cs="Arial"/>
          <w:color w:val="222222"/>
          <w:shd w:val="clear" w:color="auto" w:fill="FFFFFF"/>
        </w:rPr>
        <w:t xml:space="preserve"> Available at: </w:t>
      </w:r>
      <w:hyperlink r:id="rId14" w:history="1">
        <w:r w:rsidRPr="005770D7">
          <w:rPr>
            <w:rStyle w:val="Hyperlink"/>
            <w:rFonts w:ascii="Arial" w:hAnsi="Arial" w:cs="Arial"/>
            <w:shd w:val="clear" w:color="auto" w:fill="FFFFFF"/>
          </w:rPr>
          <w:t>https://kasa-solutions.com/diagnostic-codes-dsm-5-vs-icd-10</w:t>
        </w:r>
      </w:hyperlink>
      <w:r>
        <w:rPr>
          <w:rFonts w:ascii="Arial" w:hAnsi="Arial" w:cs="Arial"/>
          <w:color w:val="222222"/>
          <w:shd w:val="clear" w:color="auto" w:fill="FFFFFF"/>
        </w:rPr>
        <w:t>. (Accessed: 30 March 2023).</w:t>
      </w:r>
    </w:p>
    <w:p w:rsidR="00554764" w:rsidRDefault="00554764" w:rsidP="00554764">
      <w:pPr>
        <w:pStyle w:val="NoSpacing"/>
        <w:spacing w:line="360" w:lineRule="auto"/>
        <w:rPr>
          <w:rFonts w:ascii="Arial" w:hAnsi="Arial" w:cs="Arial"/>
          <w:color w:val="222222"/>
          <w:shd w:val="clear" w:color="auto" w:fill="FFFFFF"/>
        </w:rPr>
      </w:pPr>
    </w:p>
    <w:p w:rsidR="00AD326D" w:rsidRDefault="00AD326D" w:rsidP="00554764">
      <w:pPr>
        <w:pStyle w:val="NoSpacing"/>
        <w:spacing w:line="360" w:lineRule="auto"/>
        <w:rPr>
          <w:rFonts w:ascii="Arial" w:hAnsi="Arial" w:cs="Arial"/>
          <w:color w:val="222222"/>
          <w:shd w:val="clear" w:color="auto" w:fill="FFFFFF"/>
        </w:rPr>
      </w:pPr>
      <w:r>
        <w:rPr>
          <w:rFonts w:ascii="Arial" w:hAnsi="Arial" w:cs="Arial"/>
          <w:color w:val="222222"/>
          <w:shd w:val="clear" w:color="auto" w:fill="FFFFFF"/>
        </w:rPr>
        <w:t xml:space="preserve">Cleveland Clinic (2023) </w:t>
      </w:r>
      <w:r w:rsidRPr="0010047E">
        <w:rPr>
          <w:rFonts w:ascii="Arial" w:hAnsi="Arial" w:cs="Arial"/>
          <w:i/>
          <w:color w:val="222222"/>
          <w:shd w:val="clear" w:color="auto" w:fill="FFFFFF"/>
        </w:rPr>
        <w:t>DSM-5</w:t>
      </w:r>
      <w:r>
        <w:rPr>
          <w:rFonts w:ascii="Arial" w:hAnsi="Arial" w:cs="Arial"/>
          <w:i/>
          <w:color w:val="222222"/>
          <w:shd w:val="clear" w:color="auto" w:fill="FFFFFF"/>
        </w:rPr>
        <w:t xml:space="preserve"> </w:t>
      </w:r>
      <w:r>
        <w:rPr>
          <w:rFonts w:ascii="Arial" w:hAnsi="Arial" w:cs="Arial"/>
          <w:color w:val="222222"/>
          <w:shd w:val="clear" w:color="auto" w:fill="FFFFFF"/>
        </w:rPr>
        <w:t>Available at:</w:t>
      </w:r>
      <w:r w:rsidRPr="0010047E">
        <w:t xml:space="preserve"> </w:t>
      </w:r>
      <w:hyperlink r:id="rId15" w:history="1">
        <w:r w:rsidRPr="005770D7">
          <w:rPr>
            <w:rStyle w:val="Hyperlink"/>
            <w:rFonts w:ascii="Arial" w:hAnsi="Arial" w:cs="Arial"/>
            <w:shd w:val="clear" w:color="auto" w:fill="FFFFFF"/>
          </w:rPr>
          <w:t>https://my.clevelandclinic.org/health/articles/24291-diagnostic-and-statistical-manual-dsm-5</w:t>
        </w:r>
      </w:hyperlink>
      <w:r>
        <w:rPr>
          <w:rFonts w:ascii="Arial" w:hAnsi="Arial" w:cs="Arial"/>
          <w:color w:val="222222"/>
          <w:shd w:val="clear" w:color="auto" w:fill="FFFFFF"/>
        </w:rPr>
        <w:t>. (Accessed: 30 March 2023).</w:t>
      </w:r>
    </w:p>
    <w:p w:rsidR="00554764" w:rsidRDefault="00554764" w:rsidP="00554764">
      <w:pPr>
        <w:pStyle w:val="NoSpacing"/>
        <w:spacing w:line="360" w:lineRule="auto"/>
        <w:rPr>
          <w:rFonts w:ascii="Arial" w:hAnsi="Arial" w:cs="Arial"/>
          <w:color w:val="222222"/>
          <w:shd w:val="clear" w:color="auto" w:fill="FFFFFF"/>
        </w:rPr>
      </w:pPr>
    </w:p>
    <w:p w:rsidR="00AD326D" w:rsidRDefault="00AD326D" w:rsidP="00554764">
      <w:pPr>
        <w:pStyle w:val="NoSpacing"/>
        <w:spacing w:line="360" w:lineRule="auto"/>
        <w:rPr>
          <w:rFonts w:ascii="Arial" w:hAnsi="Arial" w:cs="Arial"/>
          <w:lang w:eastAsia="en-GB"/>
        </w:rPr>
      </w:pPr>
      <w:r>
        <w:rPr>
          <w:rFonts w:ascii="Arial" w:hAnsi="Arial" w:cs="Arial"/>
          <w:lang w:eastAsia="en-GB"/>
        </w:rPr>
        <w:t xml:space="preserve">Europe pmc (2018) </w:t>
      </w:r>
      <w:r w:rsidRPr="0087283A">
        <w:rPr>
          <w:rFonts w:ascii="Arial" w:hAnsi="Arial" w:cs="Arial"/>
          <w:i/>
          <w:lang w:eastAsia="en-GB"/>
        </w:rPr>
        <w:t>A pilot study and overview of rehabilitation via virtual environment in patients suffering from dementia</w:t>
      </w:r>
      <w:r>
        <w:rPr>
          <w:rFonts w:ascii="Arial" w:hAnsi="Arial" w:cs="Arial"/>
          <w:lang w:eastAsia="en-GB"/>
        </w:rPr>
        <w:t xml:space="preserve">. Available at: </w:t>
      </w:r>
      <w:hyperlink r:id="rId16" w:history="1">
        <w:r w:rsidRPr="005770D7">
          <w:rPr>
            <w:rStyle w:val="Hyperlink"/>
            <w:rFonts w:ascii="Arial" w:hAnsi="Arial" w:cs="Arial"/>
            <w:lang w:eastAsia="en-GB"/>
          </w:rPr>
          <w:t>https://europepmc.org/article/med/29754119</w:t>
        </w:r>
      </w:hyperlink>
      <w:r>
        <w:rPr>
          <w:rFonts w:ascii="Arial" w:hAnsi="Arial" w:cs="Arial"/>
          <w:lang w:eastAsia="en-GB"/>
        </w:rPr>
        <w:t>. (Accessed: 30 March 2023).</w:t>
      </w:r>
    </w:p>
    <w:p w:rsidR="00554764" w:rsidRDefault="00554764" w:rsidP="00554764">
      <w:pPr>
        <w:pStyle w:val="NoSpacing"/>
        <w:spacing w:line="360" w:lineRule="auto"/>
        <w:rPr>
          <w:rFonts w:ascii="Arial" w:hAnsi="Arial" w:cs="Arial"/>
          <w:lang w:eastAsia="en-GB"/>
        </w:rPr>
      </w:pPr>
    </w:p>
    <w:p w:rsidR="000C17D1" w:rsidRDefault="000C17D1" w:rsidP="000C17D1">
      <w:pPr>
        <w:pStyle w:val="NoSpacing"/>
        <w:spacing w:line="360" w:lineRule="auto"/>
        <w:ind w:left="0"/>
        <w:rPr>
          <w:rFonts w:ascii="Arial" w:hAnsi="Arial" w:cs="Arial"/>
          <w:lang w:eastAsia="en-GB"/>
        </w:rPr>
      </w:pPr>
      <w:r>
        <w:rPr>
          <w:rFonts w:ascii="Arial" w:hAnsi="Arial" w:cs="Arial"/>
          <w:lang w:eastAsia="en-GB"/>
        </w:rPr>
        <w:t xml:space="preserve">                                                                  PAGE 14</w:t>
      </w:r>
    </w:p>
    <w:p w:rsidR="00AD326D" w:rsidRDefault="00AD326D" w:rsidP="00554764">
      <w:pPr>
        <w:pStyle w:val="NoSpacing"/>
        <w:spacing w:line="360" w:lineRule="auto"/>
        <w:rPr>
          <w:rFonts w:ascii="Arial" w:hAnsi="Arial" w:cs="Arial"/>
          <w:color w:val="222222"/>
          <w:shd w:val="clear" w:color="auto" w:fill="FFFFFF"/>
        </w:rPr>
      </w:pPr>
      <w:r w:rsidRPr="00245CD1">
        <w:rPr>
          <w:rFonts w:ascii="Arial" w:hAnsi="Arial" w:cs="Arial"/>
          <w:color w:val="222222"/>
          <w:shd w:val="clear" w:color="auto" w:fill="FFFFFF"/>
        </w:rPr>
        <w:lastRenderedPageBreak/>
        <w:t>Feldman, H.H., Jacova, C., Robillard, A., Garcia, A., Chow, T., Borrie, M., Schipper, H.M., Blair, M., Kertesz, A. and Chertkow, H., 2008. Diagnosis and treatment of dementia: 2. Diagnosis. </w:t>
      </w:r>
      <w:r w:rsidRPr="00245CD1">
        <w:rPr>
          <w:rFonts w:ascii="Arial" w:hAnsi="Arial" w:cs="Arial"/>
          <w:i/>
          <w:iCs/>
          <w:color w:val="222222"/>
          <w:shd w:val="clear" w:color="auto" w:fill="FFFFFF"/>
        </w:rPr>
        <w:t>cmaj</w:t>
      </w:r>
      <w:r w:rsidRPr="00245CD1">
        <w:rPr>
          <w:rFonts w:ascii="Arial" w:hAnsi="Arial" w:cs="Arial"/>
          <w:color w:val="222222"/>
          <w:shd w:val="clear" w:color="auto" w:fill="FFFFFF"/>
        </w:rPr>
        <w:t>, </w:t>
      </w:r>
      <w:r w:rsidRPr="00245CD1">
        <w:rPr>
          <w:rFonts w:ascii="Arial" w:hAnsi="Arial" w:cs="Arial"/>
          <w:i/>
          <w:iCs/>
          <w:color w:val="222222"/>
          <w:shd w:val="clear" w:color="auto" w:fill="FFFFFF"/>
        </w:rPr>
        <w:t>178</w:t>
      </w:r>
      <w:r w:rsidRPr="00245CD1">
        <w:rPr>
          <w:rFonts w:ascii="Arial" w:hAnsi="Arial" w:cs="Arial"/>
          <w:color w:val="222222"/>
          <w:shd w:val="clear" w:color="auto" w:fill="FFFFFF"/>
        </w:rPr>
        <w:t>(7), pp.825-836. Available at:</w:t>
      </w:r>
      <w:r w:rsidRPr="00245CD1">
        <w:t xml:space="preserve"> </w:t>
      </w:r>
      <w:hyperlink r:id="rId17" w:history="1">
        <w:r w:rsidRPr="00245CD1">
          <w:rPr>
            <w:rStyle w:val="Hyperlink"/>
            <w:rFonts w:ascii="Arial" w:hAnsi="Arial" w:cs="Arial"/>
            <w:shd w:val="clear" w:color="auto" w:fill="FFFFFF"/>
          </w:rPr>
          <w:t>https://www.cmaj.ca/content/178/7/825.short</w:t>
        </w:r>
      </w:hyperlink>
      <w:r w:rsidRPr="00245CD1">
        <w:rPr>
          <w:rFonts w:ascii="Arial" w:hAnsi="Arial" w:cs="Arial"/>
          <w:color w:val="222222"/>
          <w:shd w:val="clear" w:color="auto" w:fill="FFFFFF"/>
        </w:rPr>
        <w:t>. (Accessed: 30 March 2023)</w:t>
      </w:r>
    </w:p>
    <w:p w:rsidR="00554764" w:rsidRPr="00245CD1" w:rsidRDefault="00554764" w:rsidP="00554764">
      <w:pPr>
        <w:pStyle w:val="NoSpacing"/>
        <w:spacing w:line="360" w:lineRule="auto"/>
        <w:rPr>
          <w:rFonts w:ascii="Arial" w:hAnsi="Arial" w:cs="Arial"/>
          <w:color w:val="222222"/>
          <w:shd w:val="clear" w:color="auto" w:fill="FFFFFF"/>
        </w:rPr>
      </w:pPr>
    </w:p>
    <w:p w:rsidR="00AD326D" w:rsidRDefault="00AD326D" w:rsidP="00554764">
      <w:pPr>
        <w:spacing w:line="360" w:lineRule="auto"/>
        <w:rPr>
          <w:rFonts w:ascii="Arial" w:eastAsiaTheme="majorEastAsia" w:hAnsi="Arial" w:cs="Arial"/>
          <w:color w:val="222222"/>
          <w:kern w:val="24"/>
          <w:lang w:val="en-US"/>
        </w:rPr>
      </w:pPr>
      <w:r w:rsidRPr="00B31D00">
        <w:rPr>
          <w:rFonts w:ascii="Arial" w:eastAsiaTheme="majorEastAsia" w:hAnsi="Arial" w:cs="Arial"/>
          <w:color w:val="222222"/>
          <w:kern w:val="24"/>
          <w:lang w:val="en-US"/>
        </w:rPr>
        <w:t>For The Revision, I.A.G., (2011). A conceptual framework for the revision of the ICD-10 classification of mental and behavioral disorders. </w:t>
      </w:r>
      <w:r w:rsidRPr="00B31D00">
        <w:rPr>
          <w:rFonts w:ascii="Arial" w:eastAsiaTheme="majorEastAsia" w:hAnsi="Arial" w:cs="Arial"/>
          <w:i/>
          <w:iCs/>
          <w:color w:val="222222"/>
          <w:kern w:val="24"/>
          <w:lang w:val="en-US"/>
        </w:rPr>
        <w:t>World Psychiatry</w:t>
      </w:r>
      <w:r w:rsidRPr="00B31D00">
        <w:rPr>
          <w:rFonts w:ascii="Arial" w:eastAsiaTheme="majorEastAsia" w:hAnsi="Arial" w:cs="Arial"/>
          <w:color w:val="222222"/>
          <w:kern w:val="24"/>
          <w:lang w:val="en-US"/>
        </w:rPr>
        <w:t>, </w:t>
      </w:r>
      <w:r w:rsidRPr="00B31D00">
        <w:rPr>
          <w:rFonts w:ascii="Arial" w:eastAsiaTheme="majorEastAsia" w:hAnsi="Arial" w:cs="Arial"/>
          <w:i/>
          <w:iCs/>
          <w:color w:val="222222"/>
          <w:kern w:val="24"/>
          <w:lang w:val="en-US"/>
        </w:rPr>
        <w:t>10</w:t>
      </w:r>
      <w:r w:rsidRPr="00B31D00">
        <w:rPr>
          <w:rFonts w:ascii="Arial" w:eastAsiaTheme="majorEastAsia" w:hAnsi="Arial" w:cs="Arial"/>
          <w:color w:val="222222"/>
          <w:kern w:val="24"/>
          <w:lang w:val="en-US"/>
        </w:rPr>
        <w:t xml:space="preserve">(2), p.86. Available at </w:t>
      </w:r>
      <w:hyperlink r:id="rId18" w:history="1">
        <w:r w:rsidRPr="00B31D00">
          <w:rPr>
            <w:rFonts w:ascii="Arial" w:eastAsiaTheme="majorEastAsia" w:hAnsi="Arial" w:cs="Arial"/>
            <w:color w:val="2E74B5" w:themeColor="accent1" w:themeShade="BF"/>
            <w:kern w:val="24"/>
            <w:u w:val="single"/>
            <w:lang w:val="en-US"/>
          </w:rPr>
          <w:t>https://pubmed.ncbi.nlm.nih.gov/21633677/</w:t>
        </w:r>
      </w:hyperlink>
      <w:r>
        <w:rPr>
          <w:rFonts w:ascii="Arial" w:eastAsiaTheme="majorEastAsia" w:hAnsi="Arial" w:cs="Arial"/>
          <w:color w:val="2E74B5" w:themeColor="accent1" w:themeShade="BF"/>
          <w:kern w:val="24"/>
          <w:lang w:val="en-US"/>
        </w:rPr>
        <w:t xml:space="preserve">. </w:t>
      </w:r>
      <w:r>
        <w:rPr>
          <w:rFonts w:ascii="Arial" w:eastAsiaTheme="majorEastAsia" w:hAnsi="Arial" w:cs="Arial"/>
          <w:color w:val="222222"/>
          <w:kern w:val="24"/>
          <w:lang w:val="en-US"/>
        </w:rPr>
        <w:t>(Accessed: 29 March</w:t>
      </w:r>
      <w:r w:rsidRPr="00B31D00">
        <w:rPr>
          <w:rFonts w:ascii="Arial" w:eastAsiaTheme="majorEastAsia" w:hAnsi="Arial" w:cs="Arial"/>
          <w:color w:val="222222"/>
          <w:kern w:val="24"/>
          <w:lang w:val="en-US"/>
        </w:rPr>
        <w:t xml:space="preserve"> 2023)</w:t>
      </w:r>
      <w:r>
        <w:rPr>
          <w:rFonts w:ascii="Arial" w:eastAsiaTheme="majorEastAsia" w:hAnsi="Arial" w:cs="Arial"/>
          <w:color w:val="222222"/>
          <w:kern w:val="24"/>
          <w:lang w:val="en-US"/>
        </w:rPr>
        <w:t>.</w:t>
      </w:r>
    </w:p>
    <w:p w:rsidR="00554764" w:rsidRDefault="00554764" w:rsidP="00554764">
      <w:pPr>
        <w:spacing w:line="360" w:lineRule="auto"/>
        <w:rPr>
          <w:rFonts w:ascii="Arial" w:eastAsiaTheme="majorEastAsia" w:hAnsi="Arial" w:cs="Arial"/>
          <w:color w:val="222222"/>
          <w:kern w:val="24"/>
          <w:lang w:val="en-US"/>
        </w:rPr>
      </w:pPr>
    </w:p>
    <w:p w:rsidR="00AD326D" w:rsidRDefault="00AD326D" w:rsidP="00554764">
      <w:pPr>
        <w:pStyle w:val="NoSpacing"/>
        <w:spacing w:line="360" w:lineRule="auto"/>
        <w:rPr>
          <w:rFonts w:ascii="Arial" w:hAnsi="Arial" w:cs="Arial"/>
          <w:color w:val="000000"/>
        </w:rPr>
      </w:pPr>
      <w:r w:rsidRPr="00245CD1">
        <w:rPr>
          <w:rFonts w:ascii="Arial" w:hAnsi="Arial" w:cs="Arial"/>
          <w:color w:val="000000"/>
        </w:rPr>
        <w:t xml:space="preserve">Gimigliano, F. and Negrini, S., (2017). The World Health Organization" </w:t>
      </w:r>
      <w:r w:rsidRPr="0087283A">
        <w:rPr>
          <w:rFonts w:ascii="Arial" w:hAnsi="Arial" w:cs="Arial"/>
          <w:i/>
          <w:color w:val="000000"/>
        </w:rPr>
        <w:t>Rehabilitation 2030: A Call For Action".</w:t>
      </w:r>
      <w:r w:rsidRPr="00245CD1">
        <w:rPr>
          <w:rFonts w:ascii="Arial" w:hAnsi="Arial" w:cs="Arial"/>
          <w:color w:val="000000"/>
        </w:rPr>
        <w:t xml:space="preserve"> European Journal Of Physical And R</w:t>
      </w:r>
      <w:r>
        <w:rPr>
          <w:rFonts w:ascii="Arial" w:hAnsi="Arial" w:cs="Arial"/>
          <w:color w:val="000000"/>
        </w:rPr>
        <w:t>ehabilitation Medicine,</w:t>
      </w:r>
      <w:r w:rsidRPr="00245CD1">
        <w:rPr>
          <w:rFonts w:ascii="Arial" w:hAnsi="Arial" w:cs="Arial"/>
          <w:color w:val="000000"/>
        </w:rPr>
        <w:t xml:space="preserve"> Available at: </w:t>
      </w:r>
      <w:hyperlink r:id="rId19" w:history="1">
        <w:r w:rsidRPr="005770D7">
          <w:rPr>
            <w:rStyle w:val="Hyperlink"/>
            <w:rFonts w:ascii="Arial" w:hAnsi="Arial" w:cs="Arial"/>
          </w:rPr>
          <w:t>https://air.unimi.it/handle/2434/721242</w:t>
        </w:r>
      </w:hyperlink>
      <w:r>
        <w:rPr>
          <w:rFonts w:ascii="Arial" w:hAnsi="Arial" w:cs="Arial"/>
          <w:color w:val="000000"/>
        </w:rPr>
        <w:t>.  (Accessed on: 30</w:t>
      </w:r>
      <w:r w:rsidRPr="00245CD1">
        <w:rPr>
          <w:rFonts w:ascii="Arial" w:hAnsi="Arial" w:cs="Arial"/>
          <w:color w:val="000000"/>
        </w:rPr>
        <w:t xml:space="preserve"> March 2023).</w:t>
      </w:r>
    </w:p>
    <w:p w:rsidR="00554764" w:rsidRPr="00245CD1" w:rsidRDefault="00554764" w:rsidP="00554764">
      <w:pPr>
        <w:pStyle w:val="NoSpacing"/>
        <w:spacing w:line="360" w:lineRule="auto"/>
        <w:rPr>
          <w:rFonts w:ascii="Arial" w:hAnsi="Arial" w:cs="Arial"/>
          <w:lang w:eastAsia="en-GB"/>
        </w:rPr>
      </w:pPr>
    </w:p>
    <w:p w:rsidR="00AD326D" w:rsidRDefault="00AD326D" w:rsidP="00554764">
      <w:pPr>
        <w:pStyle w:val="NoSpacing"/>
        <w:spacing w:line="360" w:lineRule="auto"/>
        <w:rPr>
          <w:rFonts w:ascii="Arial" w:hAnsi="Arial" w:cs="Arial"/>
          <w:color w:val="000000"/>
        </w:rPr>
      </w:pPr>
      <w:r w:rsidRPr="0012321B">
        <w:rPr>
          <w:rFonts w:ascii="Arial" w:hAnsi="Arial" w:cs="Arial"/>
          <w:color w:val="000000"/>
        </w:rPr>
        <w:t>Guimón, J., (2004). Organic, Including Symptomatic, Mental Disorders (F00–F09). Relational Mental Health: Beyond Eviden</w:t>
      </w:r>
      <w:r>
        <w:rPr>
          <w:rFonts w:ascii="Arial" w:hAnsi="Arial" w:cs="Arial"/>
          <w:color w:val="000000"/>
        </w:rPr>
        <w:t>ce-Based Interventions.</w:t>
      </w:r>
      <w:r w:rsidRPr="0012321B">
        <w:rPr>
          <w:rFonts w:ascii="Arial" w:hAnsi="Arial" w:cs="Arial"/>
          <w:color w:val="000000"/>
        </w:rPr>
        <w:t xml:space="preserve"> Available at: </w:t>
      </w:r>
      <w:hyperlink r:id="rId20" w:history="1">
        <w:r w:rsidRPr="005770D7">
          <w:rPr>
            <w:rStyle w:val="Hyperlink"/>
            <w:rFonts w:ascii="Arial" w:hAnsi="Arial" w:cs="Arial"/>
          </w:rPr>
          <w:t>https://link.springer.com/content/pdf/10.1007/0-306-47967-2_11.pdf</w:t>
        </w:r>
      </w:hyperlink>
      <w:r>
        <w:rPr>
          <w:rFonts w:ascii="Arial" w:hAnsi="Arial" w:cs="Arial"/>
          <w:color w:val="000000"/>
        </w:rPr>
        <w:t>. (Accessed: 30 March 2023).</w:t>
      </w:r>
    </w:p>
    <w:p w:rsidR="00554764" w:rsidRDefault="00554764" w:rsidP="00554764">
      <w:pPr>
        <w:pStyle w:val="NoSpacing"/>
        <w:spacing w:line="360" w:lineRule="auto"/>
        <w:rPr>
          <w:rFonts w:ascii="Arial" w:hAnsi="Arial" w:cs="Arial"/>
          <w:color w:val="000000"/>
        </w:rPr>
      </w:pPr>
    </w:p>
    <w:p w:rsidR="00AD326D" w:rsidRDefault="00AD326D" w:rsidP="00554764">
      <w:pPr>
        <w:spacing w:line="360" w:lineRule="auto"/>
        <w:rPr>
          <w:rFonts w:ascii="Arial" w:hAnsi="Arial" w:cs="Arial"/>
          <w:color w:val="000000"/>
        </w:rPr>
      </w:pPr>
      <w:r w:rsidRPr="008E6D36">
        <w:rPr>
          <w:rFonts w:ascii="Arial" w:hAnsi="Arial" w:cs="Arial"/>
          <w:color w:val="000000"/>
        </w:rPr>
        <w:t xml:space="preserve">Harrison Dening, K., Sampson, E.L. and De Vries, K., (2019). Advance Care Planning in Dementia: </w:t>
      </w:r>
      <w:r w:rsidRPr="008E6D36">
        <w:rPr>
          <w:rFonts w:ascii="Arial" w:hAnsi="Arial" w:cs="Arial"/>
          <w:i/>
          <w:color w:val="000000"/>
        </w:rPr>
        <w:t>Recommendations for Healthcare Professionals. Palliative Care: Research And Treatment</w:t>
      </w:r>
      <w:r>
        <w:rPr>
          <w:rFonts w:ascii="Arial" w:hAnsi="Arial" w:cs="Arial"/>
          <w:color w:val="000000"/>
        </w:rPr>
        <w:t>.</w:t>
      </w:r>
      <w:r w:rsidRPr="008E6D36">
        <w:rPr>
          <w:rFonts w:ascii="Arial" w:hAnsi="Arial" w:cs="Arial"/>
          <w:color w:val="000000"/>
        </w:rPr>
        <w:t xml:space="preserve"> Available at: </w:t>
      </w:r>
      <w:hyperlink r:id="rId21" w:history="1">
        <w:r w:rsidRPr="008E6D36">
          <w:rPr>
            <w:rStyle w:val="Hyperlink"/>
            <w:rFonts w:ascii="Arial" w:hAnsi="Arial" w:cs="Arial"/>
          </w:rPr>
          <w:t>https://journals.sagepub.com/doi/pdf/10.1177/1178224219826579</w:t>
        </w:r>
      </w:hyperlink>
      <w:r w:rsidRPr="008E6D36">
        <w:rPr>
          <w:rFonts w:ascii="Arial" w:hAnsi="Arial" w:cs="Arial"/>
          <w:color w:val="000000"/>
        </w:rPr>
        <w:t>.  (Accessed:  30 March 2023).</w:t>
      </w:r>
    </w:p>
    <w:p w:rsidR="00AD326D" w:rsidRPr="00AD326D" w:rsidRDefault="00AD326D" w:rsidP="00554764">
      <w:pPr>
        <w:pStyle w:val="NoSpacing"/>
        <w:spacing w:line="360" w:lineRule="auto"/>
        <w:ind w:left="0"/>
        <w:rPr>
          <w:rFonts w:ascii="Arial" w:hAnsi="Arial" w:cs="Arial"/>
          <w:lang w:eastAsia="en-GB"/>
        </w:rPr>
      </w:pPr>
    </w:p>
    <w:p w:rsidR="00AD326D" w:rsidRDefault="00554764" w:rsidP="00554764">
      <w:pPr>
        <w:spacing w:line="360" w:lineRule="auto"/>
        <w:rPr>
          <w:rFonts w:ascii="Arial" w:hAnsi="Arial" w:cs="Arial"/>
          <w:lang w:eastAsia="en-GB"/>
        </w:rPr>
      </w:pPr>
      <w:r>
        <w:rPr>
          <w:rFonts w:ascii="Arial" w:hAnsi="Arial" w:cs="Arial"/>
          <w:lang w:eastAsia="en-GB"/>
        </w:rPr>
        <w:t xml:space="preserve">NHS (2022)      </w:t>
      </w:r>
      <w:hyperlink r:id="rId22" w:history="1">
        <w:r w:rsidR="00AD326D" w:rsidRPr="005770D7">
          <w:rPr>
            <w:rStyle w:val="Hyperlink"/>
            <w:rFonts w:ascii="Arial" w:hAnsi="Arial" w:cs="Arial"/>
            <w:lang w:eastAsia="en-GB"/>
          </w:rPr>
          <w:t>https://www.nhs.uk/conditions/dementia/communication-and-dementia/#:~:text=speak%20clearly%20and%20slowly%2C%20using,conversations%20with%20others</w:t>
        </w:r>
      </w:hyperlink>
      <w:r w:rsidR="00AD326D">
        <w:rPr>
          <w:rFonts w:ascii="Arial" w:hAnsi="Arial" w:cs="Arial"/>
          <w:lang w:eastAsia="en-GB"/>
        </w:rPr>
        <w:t>. (Accessed: 30 March 2023).</w:t>
      </w:r>
    </w:p>
    <w:p w:rsidR="00554764" w:rsidRDefault="00554764" w:rsidP="000C17D1">
      <w:pPr>
        <w:spacing w:line="360" w:lineRule="auto"/>
        <w:ind w:left="0"/>
        <w:rPr>
          <w:rFonts w:ascii="Arial" w:hAnsi="Arial" w:cs="Arial"/>
          <w:lang w:eastAsia="en-GB"/>
        </w:rPr>
      </w:pPr>
    </w:p>
    <w:p w:rsidR="000C17D1" w:rsidRDefault="000C17D1" w:rsidP="000C17D1">
      <w:pPr>
        <w:spacing w:line="360" w:lineRule="auto"/>
        <w:ind w:left="0"/>
        <w:rPr>
          <w:rFonts w:ascii="Arial" w:hAnsi="Arial" w:cs="Arial"/>
          <w:lang w:eastAsia="en-GB"/>
        </w:rPr>
      </w:pPr>
    </w:p>
    <w:p w:rsidR="000C17D1" w:rsidRDefault="000C17D1" w:rsidP="000C17D1">
      <w:pPr>
        <w:spacing w:line="360" w:lineRule="auto"/>
        <w:ind w:left="0"/>
        <w:rPr>
          <w:rFonts w:ascii="Arial" w:hAnsi="Arial" w:cs="Arial"/>
          <w:lang w:eastAsia="en-GB"/>
        </w:rPr>
      </w:pPr>
    </w:p>
    <w:p w:rsidR="000C17D1" w:rsidRDefault="000C17D1" w:rsidP="000C17D1">
      <w:pPr>
        <w:spacing w:line="360" w:lineRule="auto"/>
        <w:ind w:left="0"/>
        <w:rPr>
          <w:rFonts w:ascii="Arial" w:hAnsi="Arial" w:cs="Arial"/>
          <w:lang w:eastAsia="en-GB"/>
        </w:rPr>
      </w:pPr>
    </w:p>
    <w:p w:rsidR="000C17D1" w:rsidRDefault="000C17D1" w:rsidP="000C17D1">
      <w:pPr>
        <w:spacing w:line="360" w:lineRule="auto"/>
        <w:ind w:left="0"/>
        <w:rPr>
          <w:rFonts w:ascii="Arial" w:hAnsi="Arial" w:cs="Arial"/>
          <w:lang w:eastAsia="en-GB"/>
        </w:rPr>
      </w:pPr>
      <w:r>
        <w:rPr>
          <w:rFonts w:ascii="Arial" w:hAnsi="Arial" w:cs="Arial"/>
          <w:lang w:eastAsia="en-GB"/>
        </w:rPr>
        <w:t xml:space="preserve">   </w:t>
      </w:r>
    </w:p>
    <w:p w:rsidR="000C17D1" w:rsidRDefault="000C17D1" w:rsidP="000C17D1">
      <w:pPr>
        <w:spacing w:line="360" w:lineRule="auto"/>
        <w:ind w:left="0"/>
        <w:rPr>
          <w:rFonts w:ascii="Arial" w:hAnsi="Arial" w:cs="Arial"/>
          <w:lang w:eastAsia="en-GB"/>
        </w:rPr>
      </w:pPr>
      <w:r>
        <w:rPr>
          <w:rFonts w:ascii="Arial" w:hAnsi="Arial" w:cs="Arial"/>
          <w:lang w:eastAsia="en-GB"/>
        </w:rPr>
        <w:t xml:space="preserve">                                                                      PAGE 15 </w:t>
      </w:r>
    </w:p>
    <w:p w:rsidR="00AD326D" w:rsidRDefault="00AD326D" w:rsidP="000C17D1">
      <w:pPr>
        <w:pStyle w:val="NoSpacing"/>
        <w:spacing w:line="360" w:lineRule="auto"/>
        <w:rPr>
          <w:rFonts w:ascii="Arial" w:hAnsi="Arial" w:cs="Arial"/>
          <w:color w:val="222222"/>
          <w:shd w:val="clear" w:color="auto" w:fill="FFFFFF"/>
        </w:rPr>
      </w:pPr>
      <w:r w:rsidRPr="007B7246">
        <w:rPr>
          <w:rFonts w:ascii="Arial" w:hAnsi="Arial" w:cs="Arial"/>
          <w:color w:val="222222"/>
          <w:shd w:val="clear" w:color="auto" w:fill="FFFFFF"/>
        </w:rPr>
        <w:lastRenderedPageBreak/>
        <w:t xml:space="preserve">Ieracitano, C., Mammone, N., Bramanti, A., Hussain, A. and Morabito, F.C., </w:t>
      </w:r>
      <w:r>
        <w:rPr>
          <w:rFonts w:ascii="Arial" w:hAnsi="Arial" w:cs="Arial"/>
          <w:color w:val="222222"/>
          <w:shd w:val="clear" w:color="auto" w:fill="FFFFFF"/>
        </w:rPr>
        <w:t>(</w:t>
      </w:r>
      <w:r w:rsidRPr="007B7246">
        <w:rPr>
          <w:rFonts w:ascii="Arial" w:hAnsi="Arial" w:cs="Arial"/>
          <w:color w:val="222222"/>
          <w:shd w:val="clear" w:color="auto" w:fill="FFFFFF"/>
        </w:rPr>
        <w:t>2019</w:t>
      </w:r>
      <w:r>
        <w:rPr>
          <w:rFonts w:ascii="Arial" w:hAnsi="Arial" w:cs="Arial"/>
          <w:color w:val="222222"/>
          <w:shd w:val="clear" w:color="auto" w:fill="FFFFFF"/>
        </w:rPr>
        <w:t>)</w:t>
      </w:r>
      <w:r w:rsidRPr="007B7246">
        <w:rPr>
          <w:rFonts w:ascii="Arial" w:hAnsi="Arial" w:cs="Arial"/>
          <w:color w:val="222222"/>
          <w:shd w:val="clear" w:color="auto" w:fill="FFFFFF"/>
        </w:rPr>
        <w:t>. A convolutional neural network approach for classification of dementia stages based on 2D-spectral representation of EEG recordings. </w:t>
      </w:r>
      <w:r w:rsidRPr="007B7246">
        <w:rPr>
          <w:rFonts w:ascii="Arial" w:hAnsi="Arial" w:cs="Arial"/>
          <w:i/>
          <w:iCs/>
          <w:color w:val="222222"/>
          <w:shd w:val="clear" w:color="auto" w:fill="FFFFFF"/>
        </w:rPr>
        <w:t>Neurocomputing</w:t>
      </w:r>
      <w:r w:rsidRPr="007B7246">
        <w:rPr>
          <w:rFonts w:ascii="Arial" w:hAnsi="Arial" w:cs="Arial"/>
          <w:color w:val="222222"/>
          <w:shd w:val="clear" w:color="auto" w:fill="FFFFFF"/>
        </w:rPr>
        <w:t>, </w:t>
      </w:r>
      <w:r w:rsidRPr="007B7246">
        <w:rPr>
          <w:rFonts w:ascii="Arial" w:hAnsi="Arial" w:cs="Arial"/>
          <w:i/>
          <w:iCs/>
          <w:color w:val="222222"/>
          <w:shd w:val="clear" w:color="auto" w:fill="FFFFFF"/>
        </w:rPr>
        <w:t>323</w:t>
      </w:r>
      <w:r w:rsidRPr="007B7246">
        <w:rPr>
          <w:rFonts w:ascii="Arial" w:hAnsi="Arial" w:cs="Arial"/>
          <w:color w:val="222222"/>
          <w:shd w:val="clear" w:color="auto" w:fill="FFFFFF"/>
        </w:rPr>
        <w:t>, pp.96-107.</w:t>
      </w:r>
      <w:r w:rsidR="000C17D1">
        <w:rPr>
          <w:rFonts w:ascii="Arial" w:hAnsi="Arial" w:cs="Arial"/>
          <w:color w:val="222222"/>
          <w:shd w:val="clear" w:color="auto" w:fill="FFFFFF"/>
        </w:rPr>
        <w:t xml:space="preserve"> Available at: </w:t>
      </w:r>
      <w:hyperlink r:id="rId23" w:history="1">
        <w:r w:rsidRPr="005770D7">
          <w:rPr>
            <w:rStyle w:val="Hyperlink"/>
            <w:rFonts w:ascii="Arial" w:hAnsi="Arial" w:cs="Arial"/>
            <w:shd w:val="clear" w:color="auto" w:fill="FFFFFF"/>
          </w:rPr>
          <w:t>https://www.sciencedirect.com/science/article/abs/pii/S0925231218311524</w:t>
        </w:r>
      </w:hyperlink>
      <w:r>
        <w:rPr>
          <w:rFonts w:ascii="Arial" w:hAnsi="Arial" w:cs="Arial"/>
          <w:color w:val="222222"/>
          <w:shd w:val="clear" w:color="auto" w:fill="FFFFFF"/>
        </w:rPr>
        <w:t xml:space="preserve">   (Accessed: 10 March 2023).</w:t>
      </w:r>
    </w:p>
    <w:p w:rsidR="00554764" w:rsidRPr="007B7246" w:rsidRDefault="00554764" w:rsidP="00554764">
      <w:pPr>
        <w:pStyle w:val="NoSpacing"/>
        <w:spacing w:line="360" w:lineRule="auto"/>
        <w:rPr>
          <w:rFonts w:ascii="Arial" w:hAnsi="Arial" w:cs="Arial"/>
          <w:color w:val="222222"/>
          <w:shd w:val="clear" w:color="auto" w:fill="FFFFFF"/>
        </w:rPr>
      </w:pPr>
    </w:p>
    <w:p w:rsidR="00AD326D" w:rsidRDefault="00AD326D" w:rsidP="00554764">
      <w:pPr>
        <w:spacing w:line="360" w:lineRule="auto"/>
        <w:rPr>
          <w:rFonts w:ascii="Arial" w:eastAsiaTheme="majorEastAsia" w:hAnsi="Arial" w:cstheme="majorBidi"/>
          <w:color w:val="222222"/>
          <w:kern w:val="24"/>
          <w:lang w:val="en-US"/>
        </w:rPr>
      </w:pPr>
      <w:r w:rsidRPr="00B31D00">
        <w:rPr>
          <w:rFonts w:ascii="Arial" w:eastAsiaTheme="majorEastAsia" w:hAnsi="Arial" w:cstheme="majorBidi"/>
          <w:color w:val="222222"/>
          <w:kern w:val="24"/>
          <w:lang w:val="en-US"/>
        </w:rPr>
        <w:t xml:space="preserve">Maki, Y., &amp; Yamaguchi, H. (2014). </w:t>
      </w:r>
      <w:r w:rsidRPr="00B31D00">
        <w:rPr>
          <w:rFonts w:ascii="Arial" w:eastAsiaTheme="majorEastAsia" w:hAnsi="Arial" w:cstheme="majorBidi"/>
          <w:i/>
          <w:iCs/>
          <w:color w:val="222222"/>
          <w:kern w:val="24"/>
          <w:lang w:val="en-US"/>
        </w:rPr>
        <w:t>Early detection of dementia in the community under a community</w:t>
      </w:r>
      <w:r w:rsidRPr="00B31D00">
        <w:rPr>
          <w:rFonts w:ascii="Cambria Math" w:eastAsiaTheme="majorEastAsia" w:hAnsi="Cambria Math" w:cs="Cambria Math"/>
          <w:i/>
          <w:iCs/>
          <w:color w:val="222222"/>
          <w:kern w:val="24"/>
          <w:lang w:val="en-US"/>
        </w:rPr>
        <w:t>‐</w:t>
      </w:r>
      <w:r w:rsidRPr="00B31D00">
        <w:rPr>
          <w:rFonts w:ascii="Arial" w:eastAsiaTheme="majorEastAsia" w:hAnsi="Arial" w:cstheme="majorBidi"/>
          <w:i/>
          <w:iCs/>
          <w:color w:val="222222"/>
          <w:kern w:val="24"/>
          <w:lang w:val="en-US"/>
        </w:rPr>
        <w:t>based integrated care system. Geriatrics &amp; gerontology international</w:t>
      </w:r>
      <w:r w:rsidRPr="00B31D00">
        <w:rPr>
          <w:rFonts w:ascii="Arial" w:eastAsiaTheme="majorEastAsia" w:hAnsi="Arial" w:cstheme="majorBidi"/>
          <w:color w:val="222222"/>
          <w:kern w:val="24"/>
          <w:lang w:val="en-US"/>
        </w:rPr>
        <w:t xml:space="preserve">, 14, 2-10. Available at </w:t>
      </w:r>
      <w:hyperlink r:id="rId24" w:history="1">
        <w:r w:rsidRPr="00B31D00">
          <w:rPr>
            <w:rFonts w:ascii="Arial" w:eastAsiaTheme="majorEastAsia" w:hAnsi="Arial" w:cstheme="majorBidi"/>
            <w:color w:val="2E74B5" w:themeColor="accent1" w:themeShade="BF"/>
            <w:kern w:val="24"/>
            <w:u w:val="single"/>
            <w:lang w:val="en-US"/>
          </w:rPr>
          <w:t>https://onlinelibrary.wiley.com/doi/full/10.1111/ggi.12259</w:t>
        </w:r>
      </w:hyperlink>
      <w:r w:rsidRPr="00B31D00">
        <w:rPr>
          <w:rFonts w:ascii="Arial" w:eastAsiaTheme="majorEastAsia" w:hAnsi="Arial" w:cstheme="majorBidi"/>
          <w:color w:val="2E74B5" w:themeColor="accent1" w:themeShade="BF"/>
          <w:kern w:val="24"/>
          <w:lang w:val="en-US"/>
        </w:rPr>
        <w:t xml:space="preserve">. </w:t>
      </w:r>
      <w:r w:rsidRPr="00B31D00">
        <w:rPr>
          <w:rFonts w:ascii="Arial" w:eastAsiaTheme="majorEastAsia" w:hAnsi="Arial" w:cstheme="majorBidi"/>
          <w:color w:val="222222"/>
          <w:kern w:val="24"/>
          <w:lang w:val="en-US"/>
        </w:rPr>
        <w:t>(Accesse</w:t>
      </w:r>
      <w:r>
        <w:rPr>
          <w:rFonts w:ascii="Arial" w:eastAsiaTheme="majorEastAsia" w:hAnsi="Arial" w:cstheme="majorBidi"/>
          <w:color w:val="222222"/>
          <w:kern w:val="24"/>
          <w:lang w:val="en-US"/>
        </w:rPr>
        <w:t>d: 30 March</w:t>
      </w:r>
      <w:r w:rsidRPr="00B31D00">
        <w:rPr>
          <w:rFonts w:ascii="Arial" w:eastAsiaTheme="majorEastAsia" w:hAnsi="Arial" w:cstheme="majorBidi"/>
          <w:color w:val="222222"/>
          <w:kern w:val="24"/>
          <w:lang w:val="en-US"/>
        </w:rPr>
        <w:t xml:space="preserve"> 2023).</w:t>
      </w:r>
    </w:p>
    <w:p w:rsidR="00554764" w:rsidRDefault="00554764" w:rsidP="00554764">
      <w:pPr>
        <w:spacing w:line="360" w:lineRule="auto"/>
        <w:rPr>
          <w:rFonts w:ascii="Arial" w:eastAsiaTheme="majorEastAsia" w:hAnsi="Arial" w:cstheme="majorBidi"/>
          <w:color w:val="222222"/>
          <w:kern w:val="24"/>
          <w:lang w:val="en-US"/>
        </w:rPr>
      </w:pPr>
    </w:p>
    <w:p w:rsidR="00554764" w:rsidRPr="00AD326D" w:rsidRDefault="00AD326D" w:rsidP="00554764">
      <w:pPr>
        <w:pStyle w:val="NoSpacing"/>
        <w:spacing w:line="360" w:lineRule="auto"/>
        <w:rPr>
          <w:rFonts w:ascii="Arial" w:hAnsi="Arial" w:cs="Arial"/>
          <w:lang w:eastAsia="en-GB"/>
        </w:rPr>
      </w:pPr>
      <w:r>
        <w:rPr>
          <w:rFonts w:ascii="Arial" w:hAnsi="Arial" w:cs="Arial"/>
          <w:lang w:eastAsia="en-GB"/>
        </w:rPr>
        <w:t xml:space="preserve">Mayo Clinic (2022) </w:t>
      </w:r>
      <w:r w:rsidRPr="00AD326D">
        <w:rPr>
          <w:rFonts w:ascii="Arial" w:hAnsi="Arial" w:cs="Arial"/>
          <w:i/>
          <w:lang w:eastAsia="en-GB"/>
        </w:rPr>
        <w:t>Dementia</w:t>
      </w:r>
      <w:r>
        <w:rPr>
          <w:rFonts w:ascii="Arial" w:hAnsi="Arial" w:cs="Arial"/>
          <w:i/>
          <w:lang w:eastAsia="en-GB"/>
        </w:rPr>
        <w:t xml:space="preserve">. </w:t>
      </w:r>
      <w:r>
        <w:rPr>
          <w:rFonts w:ascii="Arial" w:hAnsi="Arial" w:cs="Arial"/>
          <w:lang w:eastAsia="en-GB"/>
        </w:rPr>
        <w:t>Available at:</w:t>
      </w:r>
      <w:r w:rsidR="00554764" w:rsidRPr="00554764">
        <w:rPr>
          <w:rFonts w:ascii="Arial" w:hAnsi="Arial" w:cs="Arial"/>
          <w:lang w:eastAsia="en-GB"/>
        </w:rPr>
        <w:t xml:space="preserve"> </w:t>
      </w:r>
      <w:hyperlink r:id="rId25" w:history="1">
        <w:r w:rsidR="00554764" w:rsidRPr="005770D7">
          <w:rPr>
            <w:rStyle w:val="Hyperlink"/>
            <w:rFonts w:ascii="Arial" w:hAnsi="Arial" w:cs="Arial"/>
            <w:lang w:eastAsia="en-GB"/>
          </w:rPr>
          <w:t>https://www.mayoclinic.org/diseases-conditions/dementia/symptoms-causes/</w:t>
        </w:r>
      </w:hyperlink>
      <w:r w:rsidR="00554764">
        <w:rPr>
          <w:rFonts w:ascii="Arial" w:hAnsi="Arial" w:cs="Arial"/>
          <w:lang w:eastAsia="en-GB"/>
        </w:rPr>
        <w:t>.  (Accessed 30 March 2023).</w:t>
      </w:r>
    </w:p>
    <w:p w:rsidR="00AD326D" w:rsidRDefault="00AD326D" w:rsidP="00554764">
      <w:pPr>
        <w:pStyle w:val="NoSpacing"/>
        <w:spacing w:line="360" w:lineRule="auto"/>
        <w:rPr>
          <w:rFonts w:ascii="Arial" w:hAnsi="Arial" w:cs="Arial"/>
          <w:lang w:eastAsia="en-GB"/>
        </w:rPr>
      </w:pPr>
    </w:p>
    <w:p w:rsidR="00AD326D" w:rsidRDefault="00AD326D" w:rsidP="00554764">
      <w:pPr>
        <w:pStyle w:val="NoSpacing"/>
        <w:spacing w:line="360" w:lineRule="auto"/>
        <w:rPr>
          <w:rFonts w:ascii="Arial" w:hAnsi="Arial" w:cs="Arial"/>
          <w:color w:val="222222"/>
          <w:shd w:val="clear" w:color="auto" w:fill="FFFFFF"/>
        </w:rPr>
      </w:pPr>
      <w:r>
        <w:rPr>
          <w:rFonts w:ascii="Arial" w:hAnsi="Arial" w:cs="Arial"/>
          <w:color w:val="222222"/>
          <w:shd w:val="clear" w:color="auto" w:fill="FFFFFF"/>
        </w:rPr>
        <w:t>Naik, M. and Nygaard, H.A., (2007)</w:t>
      </w:r>
      <w:r w:rsidRPr="007B7246">
        <w:rPr>
          <w:rFonts w:ascii="Arial" w:hAnsi="Arial" w:cs="Arial"/>
          <w:color w:val="222222"/>
          <w:shd w:val="clear" w:color="auto" w:fill="FFFFFF"/>
        </w:rPr>
        <w:t>. Diagnosing dementia</w:t>
      </w:r>
      <w:r w:rsidRPr="007B7246">
        <w:rPr>
          <w:rFonts w:ascii="Cambria Math" w:hAnsi="Cambria Math" w:cs="Cambria Math"/>
          <w:color w:val="222222"/>
          <w:shd w:val="clear" w:color="auto" w:fill="FFFFFF"/>
        </w:rPr>
        <w:t>‐</w:t>
      </w:r>
      <w:r w:rsidRPr="007B7246">
        <w:rPr>
          <w:rFonts w:ascii="Arial" w:hAnsi="Arial" w:cs="Arial"/>
          <w:color w:val="222222"/>
          <w:shd w:val="clear" w:color="auto" w:fill="FFFFFF"/>
        </w:rPr>
        <w:t>ICD</w:t>
      </w:r>
      <w:r w:rsidRPr="007B7246">
        <w:rPr>
          <w:rFonts w:ascii="Cambria Math" w:hAnsi="Cambria Math" w:cs="Cambria Math"/>
          <w:color w:val="222222"/>
          <w:shd w:val="clear" w:color="auto" w:fill="FFFFFF"/>
        </w:rPr>
        <w:t>‐</w:t>
      </w:r>
      <w:r w:rsidRPr="007B7246">
        <w:rPr>
          <w:rFonts w:ascii="Arial" w:hAnsi="Arial" w:cs="Arial"/>
          <w:color w:val="222222"/>
          <w:shd w:val="clear" w:color="auto" w:fill="FFFFFF"/>
        </w:rPr>
        <w:t>10 not so bad after all: a comparison between dementia criteria according to DSM</w:t>
      </w:r>
      <w:r w:rsidRPr="007B7246">
        <w:rPr>
          <w:rFonts w:ascii="Cambria Math" w:hAnsi="Cambria Math" w:cs="Cambria Math"/>
          <w:color w:val="222222"/>
          <w:shd w:val="clear" w:color="auto" w:fill="FFFFFF"/>
        </w:rPr>
        <w:t>‐</w:t>
      </w:r>
      <w:r w:rsidRPr="007B7246">
        <w:rPr>
          <w:rFonts w:ascii="Arial" w:hAnsi="Arial" w:cs="Arial"/>
          <w:color w:val="222222"/>
          <w:shd w:val="clear" w:color="auto" w:fill="FFFFFF"/>
        </w:rPr>
        <w:t>IV and ICD</w:t>
      </w:r>
      <w:r w:rsidRPr="007B7246">
        <w:rPr>
          <w:rFonts w:ascii="Cambria Math" w:hAnsi="Cambria Math" w:cs="Cambria Math"/>
          <w:color w:val="222222"/>
          <w:shd w:val="clear" w:color="auto" w:fill="FFFFFF"/>
        </w:rPr>
        <w:t>‐</w:t>
      </w:r>
      <w:r w:rsidRPr="007B7246">
        <w:rPr>
          <w:rFonts w:ascii="Arial" w:hAnsi="Arial" w:cs="Arial"/>
          <w:color w:val="222222"/>
          <w:shd w:val="clear" w:color="auto" w:fill="FFFFFF"/>
        </w:rPr>
        <w:t>10. </w:t>
      </w:r>
      <w:r w:rsidRPr="00591AFD">
        <w:rPr>
          <w:rFonts w:ascii="Arial" w:hAnsi="Arial" w:cs="Arial"/>
          <w:iCs/>
          <w:color w:val="222222"/>
          <w:shd w:val="clear" w:color="auto" w:fill="FFFFFF"/>
        </w:rPr>
        <w:t>International Journal of Geriatric Psychiatry</w:t>
      </w:r>
      <w:r w:rsidRPr="007B7246">
        <w:rPr>
          <w:rFonts w:ascii="Arial" w:hAnsi="Arial" w:cs="Arial"/>
          <w:i/>
          <w:iCs/>
          <w:color w:val="222222"/>
          <w:shd w:val="clear" w:color="auto" w:fill="FFFFFF"/>
        </w:rPr>
        <w:t>: A journal of the psychiatry of late life and allied sciences</w:t>
      </w:r>
      <w:r w:rsidRPr="007B7246">
        <w:rPr>
          <w:rFonts w:ascii="Arial" w:hAnsi="Arial" w:cs="Arial"/>
          <w:color w:val="222222"/>
          <w:shd w:val="clear" w:color="auto" w:fill="FFFFFF"/>
        </w:rPr>
        <w:t>, </w:t>
      </w:r>
      <w:r w:rsidRPr="007B7246">
        <w:rPr>
          <w:rFonts w:ascii="Arial" w:hAnsi="Arial" w:cs="Arial"/>
          <w:i/>
          <w:iCs/>
          <w:color w:val="222222"/>
          <w:shd w:val="clear" w:color="auto" w:fill="FFFFFF"/>
        </w:rPr>
        <w:t>23</w:t>
      </w:r>
      <w:r w:rsidRPr="007B7246">
        <w:rPr>
          <w:rFonts w:ascii="Arial" w:hAnsi="Arial" w:cs="Arial"/>
          <w:color w:val="222222"/>
          <w:shd w:val="clear" w:color="auto" w:fill="FFFFFF"/>
        </w:rPr>
        <w:t>(3), pp.279-282.</w:t>
      </w:r>
      <w:r>
        <w:rPr>
          <w:rFonts w:ascii="Arial" w:hAnsi="Arial" w:cs="Arial"/>
          <w:color w:val="222222"/>
          <w:shd w:val="clear" w:color="auto" w:fill="FFFFFF"/>
        </w:rPr>
        <w:t xml:space="preserve"> Available at:</w:t>
      </w:r>
      <w:r w:rsidRPr="007B7246">
        <w:t xml:space="preserve"> </w:t>
      </w:r>
      <w:hyperlink r:id="rId26" w:history="1">
        <w:r w:rsidRPr="005770D7">
          <w:rPr>
            <w:rStyle w:val="Hyperlink"/>
            <w:rFonts w:ascii="Arial" w:hAnsi="Arial" w:cs="Arial"/>
            <w:shd w:val="clear" w:color="auto" w:fill="FFFFFF"/>
          </w:rPr>
          <w:t>https://onlinelibrary.wiley.com/doi/abs/10.1002/gps.1874</w:t>
        </w:r>
      </w:hyperlink>
      <w:r>
        <w:rPr>
          <w:rFonts w:ascii="Arial" w:hAnsi="Arial" w:cs="Arial"/>
          <w:color w:val="222222"/>
          <w:shd w:val="clear" w:color="auto" w:fill="FFFFFF"/>
        </w:rPr>
        <w:t>. (Accessed: 10 March 2023).</w:t>
      </w:r>
    </w:p>
    <w:p w:rsidR="00554764" w:rsidRDefault="00554764" w:rsidP="00554764">
      <w:pPr>
        <w:pStyle w:val="NoSpacing"/>
        <w:spacing w:line="360" w:lineRule="auto"/>
        <w:rPr>
          <w:rFonts w:ascii="Arial" w:hAnsi="Arial" w:cs="Arial"/>
          <w:color w:val="222222"/>
          <w:shd w:val="clear" w:color="auto" w:fill="FFFFFF"/>
        </w:rPr>
      </w:pPr>
    </w:p>
    <w:p w:rsidR="00AD326D" w:rsidRDefault="00AD326D" w:rsidP="00554764">
      <w:pPr>
        <w:pStyle w:val="NoSpacing"/>
        <w:spacing w:line="360" w:lineRule="auto"/>
        <w:rPr>
          <w:rFonts w:ascii="Arial" w:hAnsi="Arial" w:cs="Arial"/>
          <w:color w:val="000000"/>
        </w:rPr>
      </w:pPr>
      <w:r w:rsidRPr="005534DC">
        <w:rPr>
          <w:rFonts w:ascii="Arial" w:hAnsi="Arial" w:cs="Arial"/>
          <w:color w:val="000000"/>
        </w:rPr>
        <w:t xml:space="preserve">National Institute of </w:t>
      </w:r>
      <w:r w:rsidRPr="005534DC">
        <w:rPr>
          <w:rFonts w:ascii="Arial" w:hAnsi="Arial" w:cs="Arial"/>
          <w:color w:val="000000"/>
        </w:rPr>
        <w:t>A</w:t>
      </w:r>
      <w:r>
        <w:rPr>
          <w:rFonts w:ascii="Arial" w:hAnsi="Arial" w:cs="Arial"/>
          <w:color w:val="000000"/>
        </w:rPr>
        <w:t>g</w:t>
      </w:r>
      <w:r w:rsidRPr="005534DC">
        <w:rPr>
          <w:rFonts w:ascii="Arial" w:hAnsi="Arial" w:cs="Arial"/>
          <w:color w:val="000000"/>
        </w:rPr>
        <w:t>eing,</w:t>
      </w:r>
      <w:r w:rsidRPr="005534DC">
        <w:rPr>
          <w:rFonts w:ascii="Arial" w:hAnsi="Arial" w:cs="Arial"/>
          <w:color w:val="000000"/>
        </w:rPr>
        <w:t xml:space="preserve"> (2022). What is Dementia? </w:t>
      </w:r>
      <w:r w:rsidRPr="005534DC">
        <w:rPr>
          <w:rFonts w:ascii="Arial" w:hAnsi="Arial" w:cs="Arial"/>
          <w:i/>
          <w:color w:val="000000"/>
        </w:rPr>
        <w:t>Symptoms</w:t>
      </w:r>
      <w:r w:rsidRPr="005534DC">
        <w:rPr>
          <w:rFonts w:ascii="Arial" w:hAnsi="Arial" w:cs="Arial"/>
          <w:i/>
          <w:color w:val="000000"/>
        </w:rPr>
        <w:t xml:space="preserve">, Types, And Diagnosis </w:t>
      </w:r>
      <w:r w:rsidRPr="005534DC">
        <w:rPr>
          <w:rFonts w:ascii="Arial" w:hAnsi="Arial" w:cs="Arial"/>
          <w:color w:val="000000"/>
        </w:rPr>
        <w:t xml:space="preserve">Available at: </w:t>
      </w:r>
      <w:hyperlink r:id="rId27" w:history="1">
        <w:r w:rsidRPr="005770D7">
          <w:rPr>
            <w:rStyle w:val="Hyperlink"/>
            <w:rFonts w:ascii="Arial" w:hAnsi="Arial" w:cs="Arial"/>
          </w:rPr>
          <w:t>https://www.nia.nih.gov/health/what-is-dementia</w:t>
        </w:r>
      </w:hyperlink>
      <w:r>
        <w:rPr>
          <w:rFonts w:ascii="Arial" w:hAnsi="Arial" w:cs="Arial"/>
          <w:color w:val="000000"/>
        </w:rPr>
        <w:t>.  (Accessed: 30 March 2023).</w:t>
      </w:r>
    </w:p>
    <w:p w:rsidR="00554764" w:rsidRPr="005534DC" w:rsidRDefault="00554764" w:rsidP="00554764">
      <w:pPr>
        <w:pStyle w:val="NoSpacing"/>
        <w:spacing w:line="360" w:lineRule="auto"/>
        <w:rPr>
          <w:rFonts w:ascii="Arial" w:hAnsi="Arial" w:cs="Arial"/>
          <w:lang w:eastAsia="en-GB"/>
        </w:rPr>
      </w:pPr>
    </w:p>
    <w:p w:rsidR="00AD326D" w:rsidRDefault="00AD326D" w:rsidP="00554764">
      <w:pPr>
        <w:pStyle w:val="NoSpacing"/>
        <w:spacing w:line="360" w:lineRule="auto"/>
        <w:rPr>
          <w:rFonts w:ascii="Arial" w:hAnsi="Arial" w:cs="Arial"/>
          <w:lang w:eastAsia="en-GB"/>
        </w:rPr>
      </w:pPr>
      <w:r>
        <w:rPr>
          <w:rFonts w:ascii="Arial" w:hAnsi="Arial" w:cs="Arial"/>
          <w:lang w:eastAsia="en-GB"/>
        </w:rPr>
        <w:t xml:space="preserve">National Institute of Health (2019) </w:t>
      </w:r>
      <w:r w:rsidRPr="004A6C3D">
        <w:rPr>
          <w:rFonts w:ascii="Arial" w:hAnsi="Arial" w:cs="Arial"/>
          <w:i/>
          <w:lang w:eastAsia="en-GB"/>
        </w:rPr>
        <w:t>Rehabilitation for people living with dementia.</w:t>
      </w:r>
      <w:r>
        <w:rPr>
          <w:rFonts w:ascii="Arial" w:hAnsi="Arial" w:cs="Arial"/>
          <w:lang w:eastAsia="en-GB"/>
        </w:rPr>
        <w:t xml:space="preserve"> Available at:</w:t>
      </w:r>
      <w:r w:rsidRPr="004A6C3D">
        <w:t xml:space="preserve"> </w:t>
      </w:r>
      <w:hyperlink r:id="rId28" w:history="1">
        <w:r w:rsidRPr="005770D7">
          <w:rPr>
            <w:rStyle w:val="Hyperlink"/>
            <w:rFonts w:ascii="Arial" w:hAnsi="Arial" w:cs="Arial"/>
            <w:lang w:eastAsia="en-GB"/>
          </w:rPr>
          <w:t>https://www.ncbi.nlm.nih.gov/pmc/articles/PMC6589218/</w:t>
        </w:r>
      </w:hyperlink>
      <w:r>
        <w:rPr>
          <w:rFonts w:ascii="Arial" w:hAnsi="Arial" w:cs="Arial"/>
          <w:lang w:eastAsia="en-GB"/>
        </w:rPr>
        <w:t>. (Accessed: 30 March 2023).</w:t>
      </w:r>
    </w:p>
    <w:p w:rsidR="00554764" w:rsidRDefault="00554764" w:rsidP="00554764">
      <w:pPr>
        <w:pStyle w:val="NoSpacing"/>
        <w:spacing w:line="360" w:lineRule="auto"/>
        <w:rPr>
          <w:rFonts w:ascii="Arial" w:hAnsi="Arial" w:cs="Arial"/>
          <w:lang w:eastAsia="en-GB"/>
        </w:rPr>
      </w:pPr>
    </w:p>
    <w:p w:rsidR="00AD326D" w:rsidRDefault="00AD326D" w:rsidP="00554764">
      <w:pPr>
        <w:spacing w:before="0" w:after="160" w:line="360" w:lineRule="auto"/>
        <w:ind w:left="1210" w:right="0" w:hanging="850"/>
        <w:rPr>
          <w:rFonts w:ascii="Arial" w:eastAsia="Calibri" w:hAnsi="Arial" w:cs="Arial"/>
          <w:color w:val="000000" w:themeColor="text1"/>
          <w:kern w:val="24"/>
          <w:lang w:eastAsia="en-GB"/>
        </w:rPr>
      </w:pPr>
      <w:r>
        <w:rPr>
          <w:rFonts w:ascii="Arial" w:eastAsia="Calibri" w:hAnsi="Arial" w:cs="Arial"/>
          <w:color w:val="000000" w:themeColor="text1"/>
          <w:kern w:val="24"/>
          <w:lang w:eastAsia="en-GB"/>
        </w:rPr>
        <w:t xml:space="preserve">         </w:t>
      </w:r>
      <w:r w:rsidRPr="00A742F3">
        <w:rPr>
          <w:rFonts w:ascii="Arial" w:eastAsia="Calibri" w:hAnsi="Arial" w:cs="Arial"/>
          <w:color w:val="000000" w:themeColor="text1"/>
          <w:kern w:val="24"/>
          <w:lang w:eastAsia="en-GB"/>
        </w:rPr>
        <w:t xml:space="preserve">NHS (2017) </w:t>
      </w:r>
      <w:r w:rsidRPr="00A742F3">
        <w:rPr>
          <w:rFonts w:ascii="Arial" w:eastAsia="Calibri" w:hAnsi="Arial" w:cs="Arial"/>
          <w:i/>
          <w:iCs/>
          <w:color w:val="000000" w:themeColor="text1"/>
          <w:kern w:val="24"/>
          <w:lang w:eastAsia="en-GB"/>
        </w:rPr>
        <w:t xml:space="preserve">Vascular Dementia. </w:t>
      </w:r>
      <w:r>
        <w:rPr>
          <w:rFonts w:ascii="Arial" w:eastAsia="Calibri" w:hAnsi="Arial" w:cs="Arial"/>
          <w:color w:val="000000" w:themeColor="text1"/>
          <w:kern w:val="24"/>
          <w:lang w:eastAsia="en-GB"/>
        </w:rPr>
        <w:t xml:space="preserve">Available at: </w:t>
      </w:r>
      <w:hyperlink r:id="rId29" w:history="1">
        <w:r w:rsidRPr="00A742F3">
          <w:rPr>
            <w:rFonts w:ascii="Arial" w:eastAsia="Calibri" w:hAnsi="Arial" w:cs="Arial"/>
            <w:color w:val="0563C1"/>
            <w:kern w:val="24"/>
            <w:u w:val="single"/>
            <w:lang w:eastAsia="en-GB"/>
          </w:rPr>
          <w:t>https://www.nhs.uk/conditi</w:t>
        </w:r>
        <w:r w:rsidRPr="00A742F3">
          <w:rPr>
            <w:rFonts w:ascii="Arial" w:eastAsia="Calibri" w:hAnsi="Arial" w:cs="Arial"/>
            <w:color w:val="0563C1"/>
            <w:kern w:val="24"/>
            <w:u w:val="single"/>
            <w:lang w:eastAsia="en-GB"/>
          </w:rPr>
          <w:t>ons/vascular-dementia/</w:t>
        </w:r>
      </w:hyperlink>
      <w:r>
        <w:rPr>
          <w:rFonts w:ascii="Arial" w:eastAsia="Calibri" w:hAnsi="Arial" w:cs="Arial"/>
          <w:color w:val="000000" w:themeColor="text1"/>
          <w:kern w:val="24"/>
          <w:lang w:eastAsia="en-GB"/>
        </w:rPr>
        <w:t xml:space="preserve"> (Accessed: 25 March 2023).</w:t>
      </w:r>
    </w:p>
    <w:p w:rsidR="000C17D1" w:rsidRDefault="000C17D1" w:rsidP="000C17D1">
      <w:pPr>
        <w:spacing w:before="0" w:after="160" w:line="360" w:lineRule="auto"/>
        <w:ind w:left="0" w:right="0"/>
        <w:rPr>
          <w:rFonts w:ascii="Arial" w:eastAsia="Calibri" w:hAnsi="Arial" w:cs="Arial"/>
          <w:color w:val="000000" w:themeColor="text1"/>
          <w:kern w:val="24"/>
          <w:lang w:eastAsia="en-GB"/>
        </w:rPr>
      </w:pPr>
      <w:r>
        <w:rPr>
          <w:rFonts w:ascii="Arial" w:eastAsia="Calibri" w:hAnsi="Arial" w:cs="Arial"/>
          <w:color w:val="000000" w:themeColor="text1"/>
          <w:kern w:val="24"/>
          <w:lang w:eastAsia="en-GB"/>
        </w:rPr>
        <w:t xml:space="preserve">                                                                   PAGE 16</w:t>
      </w:r>
    </w:p>
    <w:p w:rsidR="00AD326D" w:rsidRDefault="00AD326D" w:rsidP="00554764">
      <w:pPr>
        <w:pStyle w:val="NoSpacing"/>
        <w:spacing w:line="360" w:lineRule="auto"/>
        <w:rPr>
          <w:rFonts w:ascii="Arial" w:hAnsi="Arial" w:cs="Arial"/>
          <w:color w:val="000000"/>
        </w:rPr>
      </w:pPr>
      <w:r>
        <w:rPr>
          <w:rFonts w:ascii="Arial" w:hAnsi="Arial" w:cs="Arial"/>
          <w:color w:val="000000"/>
        </w:rPr>
        <w:lastRenderedPageBreak/>
        <w:t xml:space="preserve">NHS (2020) </w:t>
      </w:r>
      <w:r w:rsidRPr="00E57224">
        <w:rPr>
          <w:rFonts w:ascii="Arial" w:hAnsi="Arial" w:cs="Arial"/>
          <w:i/>
          <w:color w:val="000000"/>
        </w:rPr>
        <w:t>Tests for diagnosing Dementia</w:t>
      </w:r>
      <w:r>
        <w:rPr>
          <w:rFonts w:ascii="Arial" w:hAnsi="Arial" w:cs="Arial"/>
          <w:i/>
          <w:color w:val="000000"/>
        </w:rPr>
        <w:t>.</w:t>
      </w:r>
      <w:r>
        <w:rPr>
          <w:rFonts w:ascii="Arial" w:hAnsi="Arial" w:cs="Arial"/>
          <w:color w:val="000000"/>
        </w:rPr>
        <w:t xml:space="preserve"> Available at: </w:t>
      </w:r>
      <w:hyperlink r:id="rId30" w:history="1">
        <w:r w:rsidRPr="005770D7">
          <w:rPr>
            <w:rStyle w:val="Hyperlink"/>
            <w:rFonts w:ascii="Arial" w:hAnsi="Arial" w:cs="Arial"/>
          </w:rPr>
          <w:t>https://www.nhs.uk/conditions/dementia/diagnosis-tests/</w:t>
        </w:r>
      </w:hyperlink>
      <w:r>
        <w:rPr>
          <w:rFonts w:ascii="Arial" w:hAnsi="Arial" w:cs="Arial"/>
          <w:color w:val="000000"/>
        </w:rPr>
        <w:t>. (Accessed:30 March 2023).</w:t>
      </w:r>
    </w:p>
    <w:p w:rsidR="00554764" w:rsidRDefault="00554764" w:rsidP="00554764">
      <w:pPr>
        <w:pStyle w:val="NoSpacing"/>
        <w:spacing w:line="360" w:lineRule="auto"/>
        <w:ind w:left="0"/>
        <w:rPr>
          <w:rFonts w:ascii="Arial" w:hAnsi="Arial" w:cs="Arial"/>
          <w:color w:val="000000"/>
        </w:rPr>
      </w:pPr>
      <w:r>
        <w:rPr>
          <w:rFonts w:ascii="Arial" w:hAnsi="Arial" w:cs="Arial"/>
          <w:color w:val="000000"/>
        </w:rPr>
        <w:t xml:space="preserve">                                            </w:t>
      </w:r>
      <w:r w:rsidR="000C17D1">
        <w:rPr>
          <w:rFonts w:ascii="Arial" w:hAnsi="Arial" w:cs="Arial"/>
          <w:color w:val="000000"/>
        </w:rPr>
        <w:t xml:space="preserve">                         </w:t>
      </w:r>
    </w:p>
    <w:p w:rsidR="00AD326D" w:rsidRDefault="00AD326D" w:rsidP="00554764">
      <w:pPr>
        <w:spacing w:line="360" w:lineRule="auto"/>
        <w:rPr>
          <w:rFonts w:ascii="Arial" w:eastAsiaTheme="majorEastAsia" w:hAnsi="Arial" w:cstheme="majorBidi"/>
          <w:i/>
          <w:iCs/>
          <w:color w:val="222222"/>
          <w:kern w:val="24"/>
          <w:lang w:val="en-US"/>
        </w:rPr>
      </w:pPr>
      <w:r w:rsidRPr="00B31D00">
        <w:rPr>
          <w:rFonts w:ascii="Arial" w:eastAsiaTheme="majorEastAsia" w:hAnsi="Arial" w:cstheme="majorBidi"/>
          <w:color w:val="222222"/>
          <w:kern w:val="24"/>
          <w:lang w:val="en-US"/>
        </w:rPr>
        <w:t xml:space="preserve">NHS (2021) </w:t>
      </w:r>
      <w:r w:rsidRPr="00B31D00">
        <w:rPr>
          <w:rFonts w:ascii="Arial" w:eastAsiaTheme="majorEastAsia" w:hAnsi="Arial" w:cstheme="majorBidi"/>
          <w:i/>
          <w:iCs/>
          <w:color w:val="222222"/>
          <w:kern w:val="24"/>
          <w:lang w:val="en-US"/>
        </w:rPr>
        <w:t xml:space="preserve">Help and support for people with dementia </w:t>
      </w:r>
      <w:r w:rsidRPr="00B31D00">
        <w:rPr>
          <w:rFonts w:ascii="Arial" w:eastAsiaTheme="majorEastAsia" w:hAnsi="Arial" w:cstheme="majorBidi"/>
          <w:iCs/>
          <w:color w:val="222222"/>
          <w:kern w:val="24"/>
          <w:lang w:val="en-US"/>
        </w:rPr>
        <w:t xml:space="preserve">Available at </w:t>
      </w:r>
      <w:hyperlink r:id="rId31" w:history="1">
        <w:r w:rsidRPr="00B31D00">
          <w:rPr>
            <w:rFonts w:ascii="Arial" w:eastAsiaTheme="majorEastAsia" w:hAnsi="Arial" w:cstheme="majorBidi"/>
            <w:iCs/>
            <w:color w:val="2E74B5" w:themeColor="accent1" w:themeShade="BF"/>
            <w:kern w:val="24"/>
            <w:u w:val="single"/>
            <w:lang w:val="en-US"/>
          </w:rPr>
          <w:t>https://www.nhs.uk/conditions/dementia/help-and-support/</w:t>
        </w:r>
      </w:hyperlink>
      <w:r w:rsidRPr="00B31D00">
        <w:rPr>
          <w:rFonts w:ascii="Arial" w:eastAsiaTheme="majorEastAsia" w:hAnsi="Arial" w:cstheme="majorBidi"/>
          <w:i/>
          <w:iCs/>
          <w:color w:val="2E74B5" w:themeColor="accent1" w:themeShade="BF"/>
          <w:kern w:val="24"/>
          <w:lang w:val="en-US"/>
        </w:rPr>
        <w:t>.</w:t>
      </w:r>
      <w:r>
        <w:rPr>
          <w:rFonts w:ascii="Arial" w:eastAsiaTheme="majorEastAsia" w:hAnsi="Arial" w:cstheme="majorBidi"/>
          <w:i/>
          <w:iCs/>
          <w:color w:val="222222"/>
          <w:kern w:val="24"/>
          <w:lang w:val="en-US"/>
        </w:rPr>
        <w:t xml:space="preserve">  (Accessed: 30 March</w:t>
      </w:r>
      <w:r w:rsidRPr="00B31D00">
        <w:rPr>
          <w:rFonts w:ascii="Arial" w:eastAsiaTheme="majorEastAsia" w:hAnsi="Arial" w:cstheme="majorBidi"/>
          <w:i/>
          <w:iCs/>
          <w:color w:val="222222"/>
          <w:kern w:val="24"/>
          <w:lang w:val="en-US"/>
        </w:rPr>
        <w:t xml:space="preserve"> 2023)</w:t>
      </w:r>
    </w:p>
    <w:p w:rsidR="00AD326D" w:rsidRDefault="00AD326D" w:rsidP="00554764">
      <w:pPr>
        <w:pStyle w:val="NoSpacing"/>
        <w:spacing w:line="360" w:lineRule="auto"/>
        <w:rPr>
          <w:rFonts w:ascii="Arial" w:hAnsi="Arial" w:cs="Arial"/>
          <w:lang w:eastAsia="en-GB"/>
        </w:rPr>
      </w:pPr>
      <w:r w:rsidRPr="003030D1">
        <w:rPr>
          <w:rFonts w:ascii="Arial" w:hAnsi="Arial" w:cs="Arial"/>
          <w:lang w:eastAsia="en-GB"/>
        </w:rPr>
        <w:t xml:space="preserve">NHS (2022) </w:t>
      </w:r>
      <w:r w:rsidRPr="003030D1">
        <w:rPr>
          <w:rFonts w:ascii="Arial" w:hAnsi="Arial" w:cs="Arial"/>
          <w:i/>
          <w:lang w:eastAsia="en-GB"/>
        </w:rPr>
        <w:t>What are the treatments for dementia.</w:t>
      </w:r>
      <w:r w:rsidRPr="003030D1">
        <w:rPr>
          <w:rFonts w:ascii="Arial" w:hAnsi="Arial" w:cs="Arial"/>
          <w:lang w:eastAsia="en-GB"/>
        </w:rPr>
        <w:t xml:space="preserve"> Available at:</w:t>
      </w:r>
      <w:r w:rsidRPr="003030D1">
        <w:rPr>
          <w:rFonts w:ascii="Arial" w:hAnsi="Arial" w:cs="Arial"/>
        </w:rPr>
        <w:t xml:space="preserve">           </w:t>
      </w:r>
      <w:hyperlink r:id="rId32" w:history="1">
        <w:r w:rsidRPr="003030D1">
          <w:rPr>
            <w:rStyle w:val="Hyperlink"/>
            <w:rFonts w:ascii="Arial" w:hAnsi="Arial" w:cs="Arial"/>
            <w:lang w:eastAsia="en-GB"/>
          </w:rPr>
          <w:t>https://www.nhs.uk/conditions/dementia/treatment/</w:t>
        </w:r>
      </w:hyperlink>
      <w:r w:rsidRPr="003030D1">
        <w:rPr>
          <w:rFonts w:ascii="Arial" w:hAnsi="Arial" w:cs="Arial"/>
          <w:lang w:eastAsia="en-GB"/>
        </w:rPr>
        <w:t>. (Accessed: 30 March 2023).</w:t>
      </w:r>
    </w:p>
    <w:p w:rsidR="00554764" w:rsidRDefault="00554764" w:rsidP="00554764">
      <w:pPr>
        <w:pStyle w:val="NoSpacing"/>
        <w:spacing w:line="360" w:lineRule="auto"/>
        <w:rPr>
          <w:rFonts w:ascii="Arial" w:hAnsi="Arial" w:cs="Arial"/>
          <w:lang w:eastAsia="en-GB"/>
        </w:rPr>
      </w:pPr>
    </w:p>
    <w:p w:rsidR="00AD326D" w:rsidRDefault="00AD326D" w:rsidP="00554764">
      <w:pPr>
        <w:spacing w:line="360" w:lineRule="auto"/>
        <w:rPr>
          <w:rFonts w:ascii="Arial" w:hAnsi="Arial" w:cs="Arial"/>
          <w:color w:val="000000"/>
        </w:rPr>
      </w:pPr>
      <w:r>
        <w:rPr>
          <w:rFonts w:ascii="Arial" w:hAnsi="Arial" w:cs="Arial"/>
          <w:color w:val="000000"/>
        </w:rPr>
        <w:t xml:space="preserve">NHS (2023) </w:t>
      </w:r>
      <w:r w:rsidRPr="00384A2F">
        <w:rPr>
          <w:rFonts w:ascii="Arial" w:hAnsi="Arial" w:cs="Arial"/>
          <w:i/>
          <w:color w:val="000000"/>
        </w:rPr>
        <w:t>Communicating with someone with dementia</w:t>
      </w:r>
      <w:r>
        <w:rPr>
          <w:rFonts w:ascii="Arial" w:hAnsi="Arial" w:cs="Arial"/>
          <w:color w:val="000000"/>
        </w:rPr>
        <w:t>. Available at:</w:t>
      </w:r>
    </w:p>
    <w:p w:rsidR="00554764" w:rsidRDefault="00554764" w:rsidP="00554764">
      <w:pPr>
        <w:spacing w:line="360" w:lineRule="auto"/>
        <w:rPr>
          <w:rFonts w:ascii="Arial" w:hAnsi="Arial" w:cs="Arial"/>
          <w:lang w:eastAsia="en-GB"/>
        </w:rPr>
      </w:pPr>
      <w:r>
        <w:rPr>
          <w:rFonts w:ascii="Arial" w:hAnsi="Arial" w:cs="Arial"/>
          <w:lang w:eastAsia="en-GB"/>
        </w:rPr>
        <w:t xml:space="preserve"> </w:t>
      </w:r>
      <w:hyperlink r:id="rId33" w:history="1">
        <w:r w:rsidRPr="005770D7">
          <w:rPr>
            <w:rStyle w:val="Hyperlink"/>
            <w:rFonts w:ascii="Arial" w:hAnsi="Arial" w:cs="Arial"/>
            <w:lang w:eastAsia="en-GB"/>
          </w:rPr>
          <w:t>https://www.nhs.uk/conditions/dementia/communication-and-dementia/#:~:text=speak%20clearly%20and%20slowly%2C%20using,conversations%20with%20others</w:t>
        </w:r>
      </w:hyperlink>
      <w:r>
        <w:rPr>
          <w:rFonts w:ascii="Arial" w:hAnsi="Arial" w:cs="Arial"/>
          <w:lang w:eastAsia="en-GB"/>
        </w:rPr>
        <w:t>. (Accessed: 30 March 2023).</w:t>
      </w:r>
    </w:p>
    <w:p w:rsidR="00554764" w:rsidRDefault="00554764" w:rsidP="00554764">
      <w:pPr>
        <w:spacing w:line="360" w:lineRule="auto"/>
        <w:rPr>
          <w:rFonts w:ascii="Arial" w:hAnsi="Arial" w:cs="Arial"/>
          <w:color w:val="000000"/>
        </w:rPr>
      </w:pPr>
    </w:p>
    <w:p w:rsidR="00AD326D" w:rsidRDefault="00AD326D" w:rsidP="00554764">
      <w:pPr>
        <w:pStyle w:val="NoSpacing"/>
        <w:spacing w:line="360" w:lineRule="auto"/>
        <w:rPr>
          <w:rFonts w:ascii="Arial" w:hAnsi="Arial" w:cs="Arial"/>
          <w:color w:val="000000"/>
        </w:rPr>
      </w:pPr>
      <w:r w:rsidRPr="005534DC">
        <w:rPr>
          <w:rFonts w:ascii="Arial" w:hAnsi="Arial" w:cs="Arial"/>
          <w:color w:val="000000"/>
        </w:rPr>
        <w:t xml:space="preserve">NHS., (2020). What Are </w:t>
      </w:r>
      <w:r w:rsidRPr="005534DC">
        <w:rPr>
          <w:rFonts w:ascii="Arial" w:hAnsi="Arial" w:cs="Arial"/>
          <w:color w:val="000000"/>
        </w:rPr>
        <w:t>the</w:t>
      </w:r>
      <w:r w:rsidRPr="005534DC">
        <w:rPr>
          <w:rFonts w:ascii="Arial" w:hAnsi="Arial" w:cs="Arial"/>
          <w:color w:val="000000"/>
        </w:rPr>
        <w:t xml:space="preserve"> T</w:t>
      </w:r>
      <w:r w:rsidRPr="005534DC">
        <w:rPr>
          <w:rFonts w:ascii="Arial" w:hAnsi="Arial" w:cs="Arial"/>
          <w:color w:val="000000"/>
        </w:rPr>
        <w:t xml:space="preserve">reatments for Dementia? </w:t>
      </w:r>
      <w:r w:rsidRPr="005534DC">
        <w:rPr>
          <w:rFonts w:ascii="Arial" w:hAnsi="Arial" w:cs="Arial"/>
          <w:color w:val="000000"/>
        </w:rPr>
        <w:t xml:space="preserve"> Available</w:t>
      </w:r>
      <w:r w:rsidRPr="005534DC">
        <w:rPr>
          <w:rFonts w:ascii="Arial" w:hAnsi="Arial" w:cs="Arial"/>
          <w:color w:val="000000"/>
        </w:rPr>
        <w:t xml:space="preserve"> </w:t>
      </w:r>
      <w:r w:rsidRPr="005534DC">
        <w:rPr>
          <w:rFonts w:ascii="Arial" w:hAnsi="Arial" w:cs="Arial"/>
          <w:color w:val="000000"/>
        </w:rPr>
        <w:t xml:space="preserve">at: </w:t>
      </w:r>
      <w:r>
        <w:rPr>
          <w:rFonts w:ascii="Arial" w:hAnsi="Arial" w:cs="Arial"/>
          <w:color w:val="000000"/>
        </w:rPr>
        <w:t>https:/</w:t>
      </w:r>
      <w:r w:rsidRPr="005534DC">
        <w:rPr>
          <w:rFonts w:ascii="Arial" w:hAnsi="Arial" w:cs="Arial"/>
          <w:color w:val="000000"/>
        </w:rPr>
        <w:t xml:space="preserve">/ </w:t>
      </w:r>
      <w:hyperlink r:id="rId34" w:history="1">
        <w:r w:rsidRPr="005770D7">
          <w:rPr>
            <w:rStyle w:val="Hyperlink"/>
            <w:rFonts w:ascii="Arial" w:hAnsi="Arial" w:cs="Arial"/>
          </w:rPr>
          <w:t>www.nhs.u.k/conditions/dementia/treatment</w:t>
        </w:r>
      </w:hyperlink>
      <w:r>
        <w:rPr>
          <w:rFonts w:ascii="Arial" w:hAnsi="Arial" w:cs="Arial"/>
          <w:color w:val="000000"/>
        </w:rPr>
        <w:t>. (Accessed: 30</w:t>
      </w:r>
      <w:r w:rsidRPr="005534DC">
        <w:rPr>
          <w:rFonts w:ascii="Arial" w:hAnsi="Arial" w:cs="Arial"/>
          <w:color w:val="000000"/>
        </w:rPr>
        <w:t xml:space="preserve"> March 2023)</w:t>
      </w:r>
      <w:r>
        <w:rPr>
          <w:rFonts w:ascii="Arial" w:hAnsi="Arial" w:cs="Arial"/>
          <w:color w:val="000000"/>
        </w:rPr>
        <w:t>.</w:t>
      </w:r>
    </w:p>
    <w:p w:rsidR="00554764" w:rsidRDefault="00554764" w:rsidP="00554764">
      <w:pPr>
        <w:pStyle w:val="NoSpacing"/>
        <w:spacing w:line="360" w:lineRule="auto"/>
        <w:rPr>
          <w:rFonts w:ascii="Arial" w:hAnsi="Arial" w:cs="Arial"/>
          <w:color w:val="000000"/>
        </w:rPr>
      </w:pPr>
    </w:p>
    <w:p w:rsidR="00AD326D" w:rsidRDefault="00AD326D" w:rsidP="00554764">
      <w:pPr>
        <w:spacing w:line="360" w:lineRule="auto"/>
        <w:jc w:val="left"/>
        <w:rPr>
          <w:rFonts w:ascii="Arial" w:eastAsia="Calibri" w:hAnsi="Arial" w:cs="Arial"/>
          <w:color w:val="000000" w:themeColor="text1"/>
        </w:rPr>
      </w:pPr>
      <w:r>
        <w:rPr>
          <w:rFonts w:eastAsia="Calibri"/>
          <w:color w:val="000000" w:themeColor="text1"/>
        </w:rPr>
        <w:t xml:space="preserve"> </w:t>
      </w:r>
      <w:r w:rsidRPr="00B9271D">
        <w:rPr>
          <w:rFonts w:ascii="Arial" w:hAnsi="Arial" w:cs="Arial"/>
          <w:color w:val="000000" w:themeColor="text1"/>
        </w:rPr>
        <w:t xml:space="preserve">NICE (2018) </w:t>
      </w:r>
      <w:r w:rsidRPr="00B9271D">
        <w:rPr>
          <w:rFonts w:ascii="Arial" w:hAnsi="Arial" w:cs="Arial"/>
          <w:i/>
          <w:iCs/>
          <w:color w:val="000000" w:themeColor="text1"/>
        </w:rPr>
        <w:t>Dementia: Assessment, Managemen</w:t>
      </w:r>
      <w:r w:rsidRPr="00B9271D">
        <w:rPr>
          <w:rFonts w:ascii="Arial" w:eastAsia="Calibri" w:hAnsi="Arial" w:cs="Arial"/>
          <w:i/>
          <w:iCs/>
          <w:color w:val="000000" w:themeColor="text1"/>
        </w:rPr>
        <w:t xml:space="preserve">t and Support for People Living </w:t>
      </w:r>
      <w:r w:rsidRPr="00B9271D">
        <w:rPr>
          <w:rFonts w:ascii="Arial" w:hAnsi="Arial" w:cs="Arial"/>
          <w:i/>
          <w:iCs/>
          <w:color w:val="000000" w:themeColor="text1"/>
        </w:rPr>
        <w:t>with Dementia and their Carers</w:t>
      </w:r>
      <w:r w:rsidRPr="00B9271D">
        <w:rPr>
          <w:rFonts w:ascii="Arial" w:hAnsi="Arial" w:cs="Arial"/>
          <w:color w:val="000000" w:themeColor="text1"/>
        </w:rPr>
        <w:t xml:space="preserve"> Available at: </w:t>
      </w:r>
      <w:hyperlink r:id="rId35" w:history="1">
        <w:r w:rsidRPr="00B9271D">
          <w:rPr>
            <w:rFonts w:ascii="Arial" w:hAnsi="Arial" w:cs="Arial"/>
            <w:color w:val="2E74B5" w:themeColor="accent1" w:themeShade="BF"/>
            <w:u w:val="single"/>
          </w:rPr>
          <w:t>https://www.nice.org.uk/guidance/ng97/resources/dementia-assessment-management-and-support-for-people-living-with-dementia-and-their-carers-pdf-1837760199109</w:t>
        </w:r>
      </w:hyperlink>
      <w:r w:rsidRPr="00B9271D">
        <w:rPr>
          <w:rFonts w:ascii="Arial" w:eastAsia="Calibri" w:hAnsi="Arial" w:cs="Arial"/>
          <w:color w:val="000000" w:themeColor="text1"/>
        </w:rPr>
        <w:t xml:space="preserve"> (Accessed: 25 March 2023).</w:t>
      </w:r>
    </w:p>
    <w:p w:rsidR="00554764" w:rsidRDefault="00554764" w:rsidP="00554764">
      <w:pPr>
        <w:spacing w:line="360" w:lineRule="auto"/>
        <w:jc w:val="left"/>
        <w:rPr>
          <w:rFonts w:ascii="Arial" w:eastAsia="Calibri" w:hAnsi="Arial" w:cs="Arial"/>
          <w:color w:val="000000" w:themeColor="text1"/>
        </w:rPr>
      </w:pPr>
    </w:p>
    <w:p w:rsidR="00AD326D" w:rsidRDefault="00AD326D" w:rsidP="00554764">
      <w:pPr>
        <w:pStyle w:val="NoSpacing"/>
        <w:spacing w:line="360" w:lineRule="auto"/>
        <w:rPr>
          <w:rFonts w:ascii="Arial" w:hAnsi="Arial" w:cs="Arial"/>
          <w:lang w:eastAsia="en-GB"/>
        </w:rPr>
      </w:pPr>
      <w:r>
        <w:rPr>
          <w:rFonts w:ascii="Arial" w:hAnsi="Arial" w:cs="Arial"/>
          <w:lang w:eastAsia="en-GB"/>
        </w:rPr>
        <w:t xml:space="preserve">NICE (2018). National Institute for Health and Care Excellence. </w:t>
      </w:r>
      <w:r w:rsidRPr="00B9271D">
        <w:rPr>
          <w:rFonts w:ascii="Arial" w:hAnsi="Arial" w:cs="Arial"/>
          <w:i/>
          <w:lang w:eastAsia="en-GB"/>
        </w:rPr>
        <w:t>Dementia assessment, management and support for people living with dementia.</w:t>
      </w:r>
      <w:r>
        <w:rPr>
          <w:rFonts w:ascii="Arial" w:hAnsi="Arial" w:cs="Arial"/>
          <w:lang w:eastAsia="en-GB"/>
        </w:rPr>
        <w:t xml:space="preserve"> Available at:</w:t>
      </w:r>
      <w:r w:rsidRPr="00B9271D">
        <w:t xml:space="preserve"> </w:t>
      </w:r>
      <w:hyperlink r:id="rId36" w:history="1">
        <w:r w:rsidRPr="005770D7">
          <w:rPr>
            <w:rStyle w:val="Hyperlink"/>
            <w:rFonts w:ascii="Arial" w:hAnsi="Arial" w:cs="Arial"/>
            <w:lang w:eastAsia="en-GB"/>
          </w:rPr>
          <w:t>https://www.nice.org.uk/guidance/ng97/chapter/Recommendations</w:t>
        </w:r>
      </w:hyperlink>
      <w:r>
        <w:rPr>
          <w:rFonts w:ascii="Arial" w:hAnsi="Arial" w:cs="Arial"/>
          <w:lang w:eastAsia="en-GB"/>
        </w:rPr>
        <w:t>. (Accessed: 30 March 2023).</w:t>
      </w:r>
    </w:p>
    <w:p w:rsidR="00554764" w:rsidRDefault="00554764" w:rsidP="00554764">
      <w:pPr>
        <w:pStyle w:val="NoSpacing"/>
        <w:spacing w:line="360" w:lineRule="auto"/>
        <w:rPr>
          <w:rFonts w:ascii="Arial" w:hAnsi="Arial" w:cs="Arial"/>
          <w:lang w:eastAsia="en-GB"/>
        </w:rPr>
      </w:pPr>
    </w:p>
    <w:p w:rsidR="00AD326D" w:rsidRPr="00554764" w:rsidRDefault="00AD326D" w:rsidP="00554764">
      <w:pPr>
        <w:spacing w:line="360" w:lineRule="auto"/>
        <w:jc w:val="left"/>
        <w:rPr>
          <w:rFonts w:ascii="Arial" w:eastAsia="Calibri" w:hAnsi="Arial" w:cs="Arial"/>
          <w:color w:val="000000" w:themeColor="text1"/>
          <w:lang w:eastAsia="en-GB"/>
        </w:rPr>
      </w:pPr>
      <w:r>
        <w:rPr>
          <w:rFonts w:ascii="Arial" w:eastAsia="Calibri" w:hAnsi="Arial" w:cs="Arial"/>
          <w:color w:val="000000" w:themeColor="text1"/>
          <w:lang w:eastAsia="en-GB"/>
        </w:rPr>
        <w:t xml:space="preserve"> </w:t>
      </w:r>
      <w:r w:rsidRPr="00B9271D">
        <w:rPr>
          <w:rFonts w:ascii="Arial" w:eastAsia="Calibri" w:hAnsi="Arial" w:cs="Arial"/>
          <w:color w:val="000000" w:themeColor="text1"/>
          <w:lang w:eastAsia="en-GB"/>
        </w:rPr>
        <w:t xml:space="preserve">OECD (2018), </w:t>
      </w:r>
      <w:r w:rsidRPr="00B9271D">
        <w:rPr>
          <w:rFonts w:ascii="Arial" w:eastAsia="Calibri" w:hAnsi="Arial" w:cs="Arial"/>
          <w:i/>
          <w:iCs/>
          <w:color w:val="000000" w:themeColor="text1"/>
          <w:lang w:eastAsia="en-GB"/>
        </w:rPr>
        <w:t xml:space="preserve">Improving the lives of people with Dementia </w:t>
      </w:r>
      <w:r w:rsidRPr="00B9271D">
        <w:rPr>
          <w:rFonts w:ascii="Arial" w:eastAsia="Calibri" w:hAnsi="Arial" w:cs="Arial"/>
          <w:color w:val="000000" w:themeColor="text1"/>
          <w:lang w:eastAsia="en-GB"/>
        </w:rPr>
        <w:t xml:space="preserve">Available at: </w:t>
      </w:r>
      <w:hyperlink r:id="rId37" w:history="1">
        <w:r w:rsidRPr="00B9271D">
          <w:rPr>
            <w:rFonts w:ascii="Arial" w:eastAsia="Calibri" w:hAnsi="Arial" w:cs="Arial"/>
            <w:color w:val="2E74B5" w:themeColor="accent1" w:themeShade="BF"/>
            <w:lang w:eastAsia="en-GB"/>
          </w:rPr>
          <w:t>https://www.oecd.org/health/health-systems/Leaflet-Improving-the-lives-of-people-with-dementia-2018.pdf</w:t>
        </w:r>
      </w:hyperlink>
      <w:r w:rsidRPr="00B9271D">
        <w:rPr>
          <w:rFonts w:ascii="Arial" w:eastAsia="Calibri" w:hAnsi="Arial" w:cs="Arial"/>
          <w:color w:val="2E74B5" w:themeColor="accent1" w:themeShade="BF"/>
          <w:lang w:eastAsia="en-GB"/>
        </w:rPr>
        <w:t>.(</w:t>
      </w:r>
      <w:r w:rsidRPr="00B9271D">
        <w:rPr>
          <w:rFonts w:ascii="Arial" w:eastAsia="Calibri" w:hAnsi="Arial" w:cs="Arial"/>
          <w:color w:val="000000" w:themeColor="text1"/>
          <w:lang w:eastAsia="en-GB"/>
        </w:rPr>
        <w:t>Accessed: 27 March</w:t>
      </w:r>
      <w:r w:rsidR="00554764">
        <w:rPr>
          <w:rFonts w:ascii="Arial" w:eastAsia="Calibri" w:hAnsi="Arial" w:cs="Arial"/>
          <w:color w:val="000000" w:themeColor="text1"/>
          <w:lang w:eastAsia="en-GB"/>
        </w:rPr>
        <w:t xml:space="preserve"> 2023)</w:t>
      </w:r>
    </w:p>
    <w:p w:rsidR="000C17D1" w:rsidRDefault="00AD326D" w:rsidP="00554764">
      <w:pPr>
        <w:spacing w:line="360" w:lineRule="auto"/>
        <w:ind w:left="0"/>
        <w:rPr>
          <w:rFonts w:ascii="Arial" w:hAnsi="Arial" w:cs="Arial"/>
          <w:lang w:eastAsia="en-GB"/>
        </w:rPr>
      </w:pPr>
      <w:r>
        <w:rPr>
          <w:rFonts w:ascii="Arial" w:hAnsi="Arial" w:cs="Arial"/>
          <w:lang w:eastAsia="en-GB"/>
        </w:rPr>
        <w:t xml:space="preserve">                                                </w:t>
      </w:r>
      <w:r w:rsidR="00554764">
        <w:rPr>
          <w:rFonts w:ascii="Arial" w:hAnsi="Arial" w:cs="Arial"/>
          <w:lang w:eastAsia="en-GB"/>
        </w:rPr>
        <w:t xml:space="preserve">   </w:t>
      </w:r>
    </w:p>
    <w:p w:rsidR="00AD326D" w:rsidRPr="00554764" w:rsidRDefault="000C17D1" w:rsidP="00554764">
      <w:pPr>
        <w:spacing w:line="360" w:lineRule="auto"/>
        <w:ind w:left="0"/>
        <w:rPr>
          <w:rFonts w:ascii="Arial" w:hAnsi="Arial" w:cs="Arial"/>
          <w:lang w:eastAsia="en-GB"/>
        </w:rPr>
      </w:pPr>
      <w:r>
        <w:rPr>
          <w:rFonts w:ascii="Arial" w:hAnsi="Arial" w:cs="Arial"/>
          <w:lang w:eastAsia="en-GB"/>
        </w:rPr>
        <w:t xml:space="preserve">                                                                     PAGE 17</w:t>
      </w:r>
      <w:r w:rsidR="00554764">
        <w:rPr>
          <w:rFonts w:ascii="Arial" w:hAnsi="Arial" w:cs="Arial"/>
          <w:lang w:eastAsia="en-GB"/>
        </w:rPr>
        <w:t xml:space="preserve">                     </w:t>
      </w:r>
      <w:r w:rsidR="00AD326D">
        <w:rPr>
          <w:rFonts w:ascii="Arial" w:hAnsi="Arial" w:cs="Arial"/>
          <w:color w:val="000000"/>
        </w:rPr>
        <w:t xml:space="preserve">           </w:t>
      </w:r>
      <w:r w:rsidR="00554764">
        <w:rPr>
          <w:rFonts w:ascii="Arial" w:hAnsi="Arial" w:cs="Arial"/>
          <w:color w:val="000000"/>
        </w:rPr>
        <w:t xml:space="preserve">                   </w:t>
      </w:r>
    </w:p>
    <w:p w:rsidR="00554764" w:rsidRDefault="00AD326D" w:rsidP="000C17D1">
      <w:pPr>
        <w:pStyle w:val="NoSpacing"/>
        <w:spacing w:line="360" w:lineRule="auto"/>
        <w:rPr>
          <w:rFonts w:ascii="Arial" w:hAnsi="Arial" w:cs="Arial"/>
          <w:color w:val="000000"/>
        </w:rPr>
      </w:pPr>
      <w:r>
        <w:rPr>
          <w:rFonts w:ascii="Arial" w:hAnsi="Arial" w:cs="Arial"/>
          <w:color w:val="000000"/>
        </w:rPr>
        <w:lastRenderedPageBreak/>
        <w:t xml:space="preserve">Pasquier, F (1999). </w:t>
      </w:r>
      <w:r w:rsidRPr="00854562">
        <w:rPr>
          <w:rFonts w:ascii="Arial" w:hAnsi="Arial" w:cs="Arial"/>
          <w:i/>
          <w:color w:val="000000"/>
        </w:rPr>
        <w:t>Early diagnosis of dementia: neuropsychology</w:t>
      </w:r>
      <w:r>
        <w:rPr>
          <w:rFonts w:ascii="Arial" w:hAnsi="Arial" w:cs="Arial"/>
          <w:color w:val="000000"/>
        </w:rPr>
        <w:t>. Available at:</w:t>
      </w:r>
      <w:r w:rsidRPr="00854562">
        <w:t xml:space="preserve"> </w:t>
      </w:r>
      <w:hyperlink r:id="rId38" w:history="1">
        <w:r w:rsidRPr="005770D7">
          <w:rPr>
            <w:rStyle w:val="Hyperlink"/>
            <w:rFonts w:ascii="Arial" w:hAnsi="Arial" w:cs="Arial"/>
          </w:rPr>
          <w:t>https://link.springer.com/article/10.1007/s004150050299</w:t>
        </w:r>
      </w:hyperlink>
      <w:r w:rsidR="000C17D1">
        <w:rPr>
          <w:rFonts w:ascii="Arial" w:hAnsi="Arial" w:cs="Arial"/>
          <w:color w:val="000000"/>
        </w:rPr>
        <w:t>. (Accessed: 30 March 2023)</w:t>
      </w:r>
    </w:p>
    <w:p w:rsidR="000C17D1" w:rsidRDefault="000C17D1" w:rsidP="000C17D1">
      <w:pPr>
        <w:pStyle w:val="NoSpacing"/>
        <w:spacing w:line="360" w:lineRule="auto"/>
        <w:rPr>
          <w:rFonts w:ascii="Arial" w:hAnsi="Arial" w:cs="Arial"/>
          <w:color w:val="000000"/>
        </w:rPr>
      </w:pPr>
    </w:p>
    <w:p w:rsidR="00AD326D" w:rsidRDefault="00AD326D" w:rsidP="00554764">
      <w:pPr>
        <w:pStyle w:val="NoSpacing"/>
        <w:spacing w:line="360" w:lineRule="auto"/>
        <w:rPr>
          <w:rFonts w:ascii="Arial" w:hAnsi="Arial" w:cs="Arial"/>
          <w:lang w:eastAsia="en-GB"/>
        </w:rPr>
      </w:pPr>
      <w:r>
        <w:rPr>
          <w:lang w:eastAsia="en-GB"/>
        </w:rPr>
        <w:t xml:space="preserve"> </w:t>
      </w:r>
      <w:r w:rsidRPr="00B9271D">
        <w:rPr>
          <w:rFonts w:ascii="Arial" w:hAnsi="Arial" w:cs="Arial"/>
          <w:lang w:eastAsia="en-GB"/>
        </w:rPr>
        <w:t xml:space="preserve">Stanford Medicine (No date) Dementia Diagnosis. Available at: </w:t>
      </w:r>
      <w:r w:rsidRPr="00B9271D">
        <w:rPr>
          <w:rFonts w:ascii="Arial" w:hAnsi="Arial" w:cs="Arial"/>
          <w:color w:val="2E74B5" w:themeColor="accent1" w:themeShade="BF"/>
          <w:u w:val="single"/>
          <w:lang w:eastAsia="en-GB"/>
        </w:rPr>
        <w:t>https://stanfordhealthcare.org/medical-conditions/brain-and-nerves/dementia/diagnosis.html</w:t>
      </w:r>
      <w:r w:rsidRPr="00B9271D">
        <w:rPr>
          <w:rFonts w:ascii="Arial" w:hAnsi="Arial" w:cs="Arial"/>
          <w:color w:val="2E74B5" w:themeColor="accent1" w:themeShade="BF"/>
          <w:lang w:eastAsia="en-GB"/>
        </w:rPr>
        <w:t xml:space="preserve"> </w:t>
      </w:r>
      <w:r w:rsidR="00554764" w:rsidRPr="00554764">
        <w:rPr>
          <w:rFonts w:ascii="Arial" w:hAnsi="Arial" w:cs="Arial"/>
          <w:lang w:eastAsia="en-GB"/>
        </w:rPr>
        <w:t>(Accessed 30 March 2023).</w:t>
      </w:r>
    </w:p>
    <w:p w:rsidR="00554764" w:rsidRDefault="00554764" w:rsidP="00554764">
      <w:pPr>
        <w:pStyle w:val="NoSpacing"/>
        <w:spacing w:line="360" w:lineRule="auto"/>
        <w:rPr>
          <w:rFonts w:ascii="Arial" w:hAnsi="Arial" w:cs="Arial"/>
          <w:color w:val="2E74B5" w:themeColor="accent1" w:themeShade="BF"/>
          <w:lang w:eastAsia="en-GB"/>
        </w:rPr>
      </w:pPr>
    </w:p>
    <w:p w:rsidR="00AD326D" w:rsidRDefault="00AD326D" w:rsidP="00554764">
      <w:pPr>
        <w:pStyle w:val="NoSpacing"/>
        <w:spacing w:line="360" w:lineRule="auto"/>
        <w:rPr>
          <w:rFonts w:ascii="Arial" w:hAnsi="Arial" w:cs="Arial"/>
          <w:color w:val="222222"/>
          <w:shd w:val="clear" w:color="auto" w:fill="FFFFFF"/>
        </w:rPr>
      </w:pPr>
      <w:r>
        <w:rPr>
          <w:rFonts w:ascii="Arial" w:hAnsi="Arial" w:cs="Arial"/>
          <w:color w:val="222222"/>
          <w:shd w:val="clear" w:color="auto" w:fill="FFFFFF"/>
        </w:rPr>
        <w:t>Toppr (2023) image Available at:</w:t>
      </w:r>
      <w:r w:rsidRPr="007B7246">
        <w:t xml:space="preserve"> </w:t>
      </w:r>
      <w:hyperlink r:id="rId39" w:history="1">
        <w:r w:rsidRPr="005770D7">
          <w:rPr>
            <w:rStyle w:val="Hyperlink"/>
            <w:rFonts w:ascii="Arial" w:hAnsi="Arial" w:cs="Arial"/>
            <w:shd w:val="clear" w:color="auto" w:fill="FFFFFF"/>
          </w:rPr>
          <w:t>https://www.toppr.com/guides/business-correspondence-and-reporting/report-writing/tips-conventions-sample-reports/</w:t>
        </w:r>
      </w:hyperlink>
      <w:r>
        <w:rPr>
          <w:rFonts w:ascii="Arial" w:hAnsi="Arial" w:cs="Arial"/>
          <w:color w:val="222222"/>
          <w:shd w:val="clear" w:color="auto" w:fill="FFFFFF"/>
        </w:rPr>
        <w:t xml:space="preserve"> (Accessed: 30 March 2023).</w:t>
      </w:r>
    </w:p>
    <w:p w:rsidR="00554764" w:rsidRDefault="00554764" w:rsidP="00554764">
      <w:pPr>
        <w:pStyle w:val="NoSpacing"/>
        <w:spacing w:line="360" w:lineRule="auto"/>
        <w:rPr>
          <w:rFonts w:ascii="Arial" w:hAnsi="Arial" w:cs="Arial"/>
          <w:color w:val="222222"/>
          <w:shd w:val="clear" w:color="auto" w:fill="FFFFFF"/>
        </w:rPr>
      </w:pPr>
    </w:p>
    <w:p w:rsidR="00AD326D" w:rsidRDefault="00AD326D" w:rsidP="00554764">
      <w:pPr>
        <w:pStyle w:val="NoSpacing"/>
        <w:spacing w:line="360" w:lineRule="auto"/>
        <w:rPr>
          <w:rFonts w:ascii="Arial" w:hAnsi="Arial" w:cs="Arial"/>
          <w:i/>
          <w:lang w:eastAsia="en-GB"/>
        </w:rPr>
      </w:pPr>
      <w:r w:rsidRPr="0033344F">
        <w:rPr>
          <w:rFonts w:ascii="Arial" w:hAnsi="Arial" w:cs="Arial"/>
        </w:rPr>
        <w:t xml:space="preserve">U.S Pharmacists (2019). </w:t>
      </w:r>
      <w:r w:rsidRPr="0033344F">
        <w:rPr>
          <w:rFonts w:ascii="Arial" w:hAnsi="Arial" w:cs="Arial"/>
          <w:i/>
          <w:lang w:eastAsia="en-GB"/>
        </w:rPr>
        <w:t>Alzheimer’s Disease: Current Treatments and Potential New Agents.</w:t>
      </w:r>
      <w:r w:rsidRPr="0033344F">
        <w:rPr>
          <w:rFonts w:ascii="Arial" w:hAnsi="Arial" w:cs="Arial"/>
          <w:lang w:eastAsia="en-GB"/>
        </w:rPr>
        <w:t xml:space="preserve"> Available at: </w:t>
      </w:r>
      <w:hyperlink r:id="rId40" w:history="1">
        <w:r w:rsidRPr="0033344F">
          <w:rPr>
            <w:rStyle w:val="Hyperlink"/>
            <w:rFonts w:ascii="Arial" w:eastAsia="Times New Roman" w:hAnsi="Arial" w:cs="Arial"/>
            <w:kern w:val="36"/>
            <w:lang w:eastAsia="en-GB"/>
          </w:rPr>
          <w:t>https://www.uspharmacist.com/article/alzheimers-disease-current-treatments-and-potential-new-agents#:~:text=Current%20Medication%20Therapies,donepezil%2C%</w:t>
        </w:r>
      </w:hyperlink>
      <w:r w:rsidRPr="0033344F">
        <w:rPr>
          <w:rFonts w:ascii="Arial" w:hAnsi="Arial" w:cs="Arial"/>
          <w:lang w:eastAsia="en-GB"/>
        </w:rPr>
        <w:t>. (Accessed: 30 March 2023).</w:t>
      </w:r>
      <w:r w:rsidRPr="0033344F">
        <w:rPr>
          <w:rFonts w:ascii="Arial" w:hAnsi="Arial" w:cs="Arial"/>
          <w:i/>
          <w:lang w:eastAsia="en-GB"/>
        </w:rPr>
        <w:t xml:space="preserve"> </w:t>
      </w:r>
    </w:p>
    <w:p w:rsidR="00A742F3" w:rsidRDefault="00A742F3" w:rsidP="008E6D36">
      <w:pPr>
        <w:rPr>
          <w:rFonts w:ascii="Arial" w:eastAsiaTheme="majorEastAsia" w:hAnsi="Arial" w:cs="Arial"/>
          <w:color w:val="222222"/>
          <w:kern w:val="24"/>
          <w:lang w:val="en-US"/>
        </w:rPr>
      </w:pPr>
    </w:p>
    <w:p w:rsidR="00A742F3" w:rsidRDefault="00A742F3"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0C17D1">
      <w:pPr>
        <w:ind w:left="0"/>
        <w:rPr>
          <w:rFonts w:ascii="Arial" w:eastAsiaTheme="majorEastAsia" w:hAnsi="Arial" w:cs="Arial"/>
          <w:color w:val="222222"/>
          <w:kern w:val="24"/>
          <w:lang w:val="en-US"/>
        </w:rPr>
      </w:pPr>
    </w:p>
    <w:p w:rsidR="000C17D1" w:rsidRDefault="000C17D1" w:rsidP="000C17D1">
      <w:pPr>
        <w:ind w:left="0"/>
        <w:rPr>
          <w:rFonts w:ascii="Arial" w:eastAsiaTheme="majorEastAsia" w:hAnsi="Arial" w:cs="Arial"/>
          <w:color w:val="222222"/>
          <w:kern w:val="24"/>
          <w:lang w:val="en-US"/>
        </w:rPr>
      </w:pPr>
    </w:p>
    <w:p w:rsidR="00AD326D" w:rsidRDefault="00554764" w:rsidP="008E6D36">
      <w:pPr>
        <w:rPr>
          <w:rFonts w:ascii="Arial" w:eastAsiaTheme="majorEastAsia" w:hAnsi="Arial" w:cs="Arial"/>
          <w:color w:val="222222"/>
          <w:kern w:val="24"/>
          <w:lang w:val="en-US"/>
        </w:rPr>
      </w:pPr>
      <w:r>
        <w:rPr>
          <w:rFonts w:ascii="Arial" w:eastAsiaTheme="majorEastAsia" w:hAnsi="Arial" w:cs="Arial"/>
          <w:color w:val="222222"/>
          <w:kern w:val="24"/>
          <w:lang w:val="en-US"/>
        </w:rPr>
        <w:t xml:space="preserve">                      </w:t>
      </w:r>
      <w:r w:rsidR="000C17D1">
        <w:rPr>
          <w:rFonts w:ascii="Arial" w:eastAsiaTheme="majorEastAsia" w:hAnsi="Arial" w:cs="Arial"/>
          <w:color w:val="222222"/>
          <w:kern w:val="24"/>
          <w:lang w:val="en-US"/>
        </w:rPr>
        <w:t xml:space="preserve">                         PAGE 18</w:t>
      </w: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8E6D36">
      <w:pPr>
        <w:rPr>
          <w:rFonts w:ascii="Arial" w:eastAsiaTheme="majorEastAsia" w:hAnsi="Arial" w:cs="Arial"/>
          <w:color w:val="222222"/>
          <w:kern w:val="24"/>
          <w:lang w:val="en-US"/>
        </w:rPr>
      </w:pPr>
    </w:p>
    <w:p w:rsidR="00AD326D" w:rsidRDefault="00AD326D" w:rsidP="00AD326D">
      <w:pPr>
        <w:ind w:left="0"/>
        <w:rPr>
          <w:rFonts w:ascii="Arial" w:eastAsiaTheme="majorEastAsia" w:hAnsi="Arial" w:cs="Arial"/>
          <w:color w:val="222222"/>
          <w:kern w:val="24"/>
          <w:lang w:val="en-US"/>
        </w:rPr>
      </w:pPr>
      <w:r>
        <w:rPr>
          <w:rFonts w:ascii="Arial" w:eastAsiaTheme="majorEastAsia" w:hAnsi="Arial" w:cs="Arial"/>
          <w:color w:val="222222"/>
          <w:kern w:val="24"/>
          <w:lang w:val="en-US"/>
        </w:rPr>
        <w:t xml:space="preserve">                                            </w:t>
      </w:r>
      <w:r w:rsidR="00554764">
        <w:rPr>
          <w:rFonts w:ascii="Arial" w:eastAsiaTheme="majorEastAsia" w:hAnsi="Arial" w:cs="Arial"/>
          <w:color w:val="222222"/>
          <w:kern w:val="24"/>
          <w:lang w:val="en-US"/>
        </w:rPr>
        <w:t xml:space="preserve">                         </w:t>
      </w:r>
    </w:p>
    <w:p w:rsidR="00A742F3" w:rsidRPr="008E6D36" w:rsidRDefault="00A742F3" w:rsidP="008E6D36">
      <w:pPr>
        <w:rPr>
          <w:rFonts w:ascii="Arial" w:hAnsi="Arial" w:cs="Arial"/>
          <w:lang w:eastAsia="en-GB"/>
        </w:rPr>
      </w:pPr>
      <w:r w:rsidRPr="00A742F3">
        <w:rPr>
          <w:rFonts w:ascii="Arial" w:eastAsia="+mn-ea" w:hAnsi="Arial" w:cs="Arial"/>
          <w:color w:val="FFFFFF"/>
          <w:kern w:val="24"/>
          <w:lang w:val="en-US"/>
        </w:rPr>
        <w:t>Mental-capacity-act-code-of-practice.pdf (publishing.service.gov.u</w:t>
      </w:r>
      <w:r w:rsidRPr="00A742F3">
        <w:rPr>
          <w:rFonts w:ascii="Arial" w:eastAsia="+mn-ea" w:hAnsi="Arial" w:cs="Arial"/>
          <w:color w:val="FFFFFF"/>
          <w:kern w:val="24"/>
          <w:sz w:val="36"/>
          <w:szCs w:val="36"/>
          <w:lang w:val="en-US"/>
        </w:rPr>
        <w:t>k</w:t>
      </w:r>
      <w:r>
        <w:rPr>
          <w:rFonts w:ascii="Myriad Pro" w:eastAsia="+mn-ea" w:hAnsi="Myriad Pro" w:cs="+mn-cs"/>
          <w:color w:val="FFFFFF"/>
          <w:kern w:val="24"/>
          <w:sz w:val="36"/>
          <w:szCs w:val="36"/>
          <w:lang w:val="en-US"/>
        </w:rPr>
        <w:t>k</w:t>
      </w:r>
      <w:hyperlink r:id="rId41" w:history="1">
        <w:r w:rsidRPr="00A742F3">
          <w:rPr>
            <w:rFonts w:ascii="Myriad Pro" w:eastAsia="+mn-ea" w:hAnsi="Myriad Pro" w:cs="+mn-cs"/>
            <w:color w:val="FFFFFF"/>
            <w:kern w:val="24"/>
            <w:sz w:val="36"/>
            <w:szCs w:val="36"/>
            <w:u w:val="single"/>
            <w:lang w:val="en-US"/>
          </w:rPr>
          <w:t>Mental-capacity-act-code-of-practice.pdf (publishing.service.gov.u</w:t>
        </w:r>
        <w:r w:rsidRPr="00A742F3">
          <w:rPr>
            <w:rFonts w:ascii="Myriad Pro" w:eastAsia="+mn-ea" w:hAnsi="Myriad Pro" w:cs="+mn-cs"/>
            <w:color w:val="FFFFFF"/>
            <w:kern w:val="24"/>
            <w:sz w:val="36"/>
            <w:szCs w:val="36"/>
            <w:u w:val="single"/>
            <w:lang w:val="en-US"/>
          </w:rPr>
          <w:t>k</w:t>
        </w:r>
      </w:hyperlink>
    </w:p>
    <w:p w:rsidR="00474A6A" w:rsidRPr="00474A6A" w:rsidRDefault="00474A6A" w:rsidP="00474A6A">
      <w:pPr>
        <w:rPr>
          <w:lang w:eastAsia="en-GB"/>
        </w:rPr>
      </w:pPr>
      <w:r>
        <w:rPr>
          <w:lang w:eastAsia="en-GB"/>
        </w:rPr>
        <w:t xml:space="preserve">                                                       </w:t>
      </w:r>
    </w:p>
    <w:p w:rsidR="00474A6A" w:rsidRPr="003030D1" w:rsidRDefault="00474A6A" w:rsidP="003030D1">
      <w:pPr>
        <w:pStyle w:val="NoSpacing"/>
        <w:rPr>
          <w:rFonts w:ascii="Arial" w:hAnsi="Arial" w:cs="Arial"/>
          <w:lang w:eastAsia="en-GB"/>
        </w:rPr>
      </w:pPr>
    </w:p>
    <w:p w:rsidR="007765E9" w:rsidRDefault="007765E9" w:rsidP="00F94D49">
      <w:pPr>
        <w:pStyle w:val="NoSpacing"/>
        <w:rPr>
          <w:rFonts w:ascii="Arial" w:hAnsi="Arial" w:cs="Arial"/>
          <w:color w:val="000000"/>
        </w:rPr>
      </w:pPr>
    </w:p>
    <w:p w:rsidR="00E57224" w:rsidRDefault="00E57224" w:rsidP="00F94D49">
      <w:pPr>
        <w:pStyle w:val="NoSpacing"/>
        <w:rPr>
          <w:rFonts w:ascii="Arial" w:hAnsi="Arial" w:cs="Arial"/>
          <w:color w:val="000000"/>
        </w:rPr>
      </w:pPr>
    </w:p>
    <w:p w:rsidR="00E57224" w:rsidRPr="00E57224" w:rsidRDefault="00E57224" w:rsidP="00F94D49">
      <w:pPr>
        <w:pStyle w:val="NoSpacing"/>
        <w:rPr>
          <w:rFonts w:ascii="Arial" w:hAnsi="Arial" w:cs="Arial"/>
          <w:b/>
          <w:u w:val="single"/>
          <w:lang w:val="en-US"/>
        </w:rPr>
      </w:pPr>
    </w:p>
    <w:sectPr w:rsidR="00E57224" w:rsidRPr="00E572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8AC" w:rsidRDefault="00DF58AC" w:rsidP="0022301B">
      <w:pPr>
        <w:spacing w:before="0" w:line="240" w:lineRule="auto"/>
      </w:pPr>
      <w:r>
        <w:separator/>
      </w:r>
    </w:p>
  </w:endnote>
  <w:endnote w:type="continuationSeparator" w:id="0">
    <w:p w:rsidR="00DF58AC" w:rsidRDefault="00DF58AC" w:rsidP="0022301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n-ea">
    <w:panose1 w:val="00000000000000000000"/>
    <w:charset w:val="00"/>
    <w:family w:val="roman"/>
    <w:notTrueType/>
    <w:pitch w:val="default"/>
  </w:font>
  <w:font w:name="Myriad Pro">
    <w:altName w:val="Segoe UI"/>
    <w:panose1 w:val="00000000000000000000"/>
    <w:charset w:val="00"/>
    <w:family w:val="swiss"/>
    <w:notTrueType/>
    <w:pitch w:val="variable"/>
    <w:sig w:usb0="A00002AF" w:usb1="5000204B" w:usb2="00000000" w:usb3="00000000" w:csb0="0000009F" w:csb1="00000000"/>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8AC" w:rsidRDefault="00DF58AC" w:rsidP="0022301B">
      <w:pPr>
        <w:spacing w:before="0" w:line="240" w:lineRule="auto"/>
      </w:pPr>
      <w:r>
        <w:separator/>
      </w:r>
    </w:p>
  </w:footnote>
  <w:footnote w:type="continuationSeparator" w:id="0">
    <w:p w:rsidR="00DF58AC" w:rsidRDefault="00DF58AC" w:rsidP="0022301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775D2"/>
    <w:multiLevelType w:val="hybridMultilevel"/>
    <w:tmpl w:val="899A70AE"/>
    <w:lvl w:ilvl="0" w:tplc="26DAEE94">
      <w:start w:val="1"/>
      <w:numFmt w:val="bullet"/>
      <w:lvlText w:val="•"/>
      <w:lvlJc w:val="left"/>
      <w:pPr>
        <w:tabs>
          <w:tab w:val="num" w:pos="720"/>
        </w:tabs>
        <w:ind w:left="720" w:hanging="360"/>
      </w:pPr>
      <w:rPr>
        <w:rFonts w:ascii="Arial" w:hAnsi="Arial" w:hint="default"/>
      </w:rPr>
    </w:lvl>
    <w:lvl w:ilvl="1" w:tplc="25A0F558" w:tentative="1">
      <w:start w:val="1"/>
      <w:numFmt w:val="bullet"/>
      <w:lvlText w:val="•"/>
      <w:lvlJc w:val="left"/>
      <w:pPr>
        <w:tabs>
          <w:tab w:val="num" w:pos="1440"/>
        </w:tabs>
        <w:ind w:left="1440" w:hanging="360"/>
      </w:pPr>
      <w:rPr>
        <w:rFonts w:ascii="Arial" w:hAnsi="Arial" w:hint="default"/>
      </w:rPr>
    </w:lvl>
    <w:lvl w:ilvl="2" w:tplc="BCE8B10A" w:tentative="1">
      <w:start w:val="1"/>
      <w:numFmt w:val="bullet"/>
      <w:lvlText w:val="•"/>
      <w:lvlJc w:val="left"/>
      <w:pPr>
        <w:tabs>
          <w:tab w:val="num" w:pos="2160"/>
        </w:tabs>
        <w:ind w:left="2160" w:hanging="360"/>
      </w:pPr>
      <w:rPr>
        <w:rFonts w:ascii="Arial" w:hAnsi="Arial" w:hint="default"/>
      </w:rPr>
    </w:lvl>
    <w:lvl w:ilvl="3" w:tplc="424CD85C" w:tentative="1">
      <w:start w:val="1"/>
      <w:numFmt w:val="bullet"/>
      <w:lvlText w:val="•"/>
      <w:lvlJc w:val="left"/>
      <w:pPr>
        <w:tabs>
          <w:tab w:val="num" w:pos="2880"/>
        </w:tabs>
        <w:ind w:left="2880" w:hanging="360"/>
      </w:pPr>
      <w:rPr>
        <w:rFonts w:ascii="Arial" w:hAnsi="Arial" w:hint="default"/>
      </w:rPr>
    </w:lvl>
    <w:lvl w:ilvl="4" w:tplc="C3E6EA36" w:tentative="1">
      <w:start w:val="1"/>
      <w:numFmt w:val="bullet"/>
      <w:lvlText w:val="•"/>
      <w:lvlJc w:val="left"/>
      <w:pPr>
        <w:tabs>
          <w:tab w:val="num" w:pos="3600"/>
        </w:tabs>
        <w:ind w:left="3600" w:hanging="360"/>
      </w:pPr>
      <w:rPr>
        <w:rFonts w:ascii="Arial" w:hAnsi="Arial" w:hint="default"/>
      </w:rPr>
    </w:lvl>
    <w:lvl w:ilvl="5" w:tplc="B90CACDA" w:tentative="1">
      <w:start w:val="1"/>
      <w:numFmt w:val="bullet"/>
      <w:lvlText w:val="•"/>
      <w:lvlJc w:val="left"/>
      <w:pPr>
        <w:tabs>
          <w:tab w:val="num" w:pos="4320"/>
        </w:tabs>
        <w:ind w:left="4320" w:hanging="360"/>
      </w:pPr>
      <w:rPr>
        <w:rFonts w:ascii="Arial" w:hAnsi="Arial" w:hint="default"/>
      </w:rPr>
    </w:lvl>
    <w:lvl w:ilvl="6" w:tplc="BB8EEE16" w:tentative="1">
      <w:start w:val="1"/>
      <w:numFmt w:val="bullet"/>
      <w:lvlText w:val="•"/>
      <w:lvlJc w:val="left"/>
      <w:pPr>
        <w:tabs>
          <w:tab w:val="num" w:pos="5040"/>
        </w:tabs>
        <w:ind w:left="5040" w:hanging="360"/>
      </w:pPr>
      <w:rPr>
        <w:rFonts w:ascii="Arial" w:hAnsi="Arial" w:hint="default"/>
      </w:rPr>
    </w:lvl>
    <w:lvl w:ilvl="7" w:tplc="53A66EB8" w:tentative="1">
      <w:start w:val="1"/>
      <w:numFmt w:val="bullet"/>
      <w:lvlText w:val="•"/>
      <w:lvlJc w:val="left"/>
      <w:pPr>
        <w:tabs>
          <w:tab w:val="num" w:pos="5760"/>
        </w:tabs>
        <w:ind w:left="5760" w:hanging="360"/>
      </w:pPr>
      <w:rPr>
        <w:rFonts w:ascii="Arial" w:hAnsi="Arial" w:hint="default"/>
      </w:rPr>
    </w:lvl>
    <w:lvl w:ilvl="8" w:tplc="07025B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4F271F"/>
    <w:multiLevelType w:val="hybridMultilevel"/>
    <w:tmpl w:val="F05EC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CD02B0"/>
    <w:multiLevelType w:val="hybridMultilevel"/>
    <w:tmpl w:val="B376391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32AC1AF1"/>
    <w:multiLevelType w:val="hybridMultilevel"/>
    <w:tmpl w:val="70A29050"/>
    <w:lvl w:ilvl="0" w:tplc="DC00AABA">
      <w:start w:val="1"/>
      <w:numFmt w:val="bullet"/>
      <w:lvlText w:val="•"/>
      <w:lvlJc w:val="left"/>
      <w:pPr>
        <w:tabs>
          <w:tab w:val="num" w:pos="720"/>
        </w:tabs>
        <w:ind w:left="720" w:hanging="360"/>
      </w:pPr>
      <w:rPr>
        <w:rFonts w:ascii="Arial" w:hAnsi="Arial" w:hint="default"/>
      </w:rPr>
    </w:lvl>
    <w:lvl w:ilvl="1" w:tplc="10F4A970" w:tentative="1">
      <w:start w:val="1"/>
      <w:numFmt w:val="bullet"/>
      <w:lvlText w:val="•"/>
      <w:lvlJc w:val="left"/>
      <w:pPr>
        <w:tabs>
          <w:tab w:val="num" w:pos="1440"/>
        </w:tabs>
        <w:ind w:left="1440" w:hanging="360"/>
      </w:pPr>
      <w:rPr>
        <w:rFonts w:ascii="Arial" w:hAnsi="Arial" w:hint="default"/>
      </w:rPr>
    </w:lvl>
    <w:lvl w:ilvl="2" w:tplc="BF6E57C4" w:tentative="1">
      <w:start w:val="1"/>
      <w:numFmt w:val="bullet"/>
      <w:lvlText w:val="•"/>
      <w:lvlJc w:val="left"/>
      <w:pPr>
        <w:tabs>
          <w:tab w:val="num" w:pos="2160"/>
        </w:tabs>
        <w:ind w:left="2160" w:hanging="360"/>
      </w:pPr>
      <w:rPr>
        <w:rFonts w:ascii="Arial" w:hAnsi="Arial" w:hint="default"/>
      </w:rPr>
    </w:lvl>
    <w:lvl w:ilvl="3" w:tplc="7834D814" w:tentative="1">
      <w:start w:val="1"/>
      <w:numFmt w:val="bullet"/>
      <w:lvlText w:val="•"/>
      <w:lvlJc w:val="left"/>
      <w:pPr>
        <w:tabs>
          <w:tab w:val="num" w:pos="2880"/>
        </w:tabs>
        <w:ind w:left="2880" w:hanging="360"/>
      </w:pPr>
      <w:rPr>
        <w:rFonts w:ascii="Arial" w:hAnsi="Arial" w:hint="default"/>
      </w:rPr>
    </w:lvl>
    <w:lvl w:ilvl="4" w:tplc="159A364A" w:tentative="1">
      <w:start w:val="1"/>
      <w:numFmt w:val="bullet"/>
      <w:lvlText w:val="•"/>
      <w:lvlJc w:val="left"/>
      <w:pPr>
        <w:tabs>
          <w:tab w:val="num" w:pos="3600"/>
        </w:tabs>
        <w:ind w:left="3600" w:hanging="360"/>
      </w:pPr>
      <w:rPr>
        <w:rFonts w:ascii="Arial" w:hAnsi="Arial" w:hint="default"/>
      </w:rPr>
    </w:lvl>
    <w:lvl w:ilvl="5" w:tplc="332C891A" w:tentative="1">
      <w:start w:val="1"/>
      <w:numFmt w:val="bullet"/>
      <w:lvlText w:val="•"/>
      <w:lvlJc w:val="left"/>
      <w:pPr>
        <w:tabs>
          <w:tab w:val="num" w:pos="4320"/>
        </w:tabs>
        <w:ind w:left="4320" w:hanging="360"/>
      </w:pPr>
      <w:rPr>
        <w:rFonts w:ascii="Arial" w:hAnsi="Arial" w:hint="default"/>
      </w:rPr>
    </w:lvl>
    <w:lvl w:ilvl="6" w:tplc="1030537C" w:tentative="1">
      <w:start w:val="1"/>
      <w:numFmt w:val="bullet"/>
      <w:lvlText w:val="•"/>
      <w:lvlJc w:val="left"/>
      <w:pPr>
        <w:tabs>
          <w:tab w:val="num" w:pos="5040"/>
        </w:tabs>
        <w:ind w:left="5040" w:hanging="360"/>
      </w:pPr>
      <w:rPr>
        <w:rFonts w:ascii="Arial" w:hAnsi="Arial" w:hint="default"/>
      </w:rPr>
    </w:lvl>
    <w:lvl w:ilvl="7" w:tplc="3E14D00A" w:tentative="1">
      <w:start w:val="1"/>
      <w:numFmt w:val="bullet"/>
      <w:lvlText w:val="•"/>
      <w:lvlJc w:val="left"/>
      <w:pPr>
        <w:tabs>
          <w:tab w:val="num" w:pos="5760"/>
        </w:tabs>
        <w:ind w:left="5760" w:hanging="360"/>
      </w:pPr>
      <w:rPr>
        <w:rFonts w:ascii="Arial" w:hAnsi="Arial" w:hint="default"/>
      </w:rPr>
    </w:lvl>
    <w:lvl w:ilvl="8" w:tplc="98265B6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6D6A44"/>
    <w:multiLevelType w:val="hybridMultilevel"/>
    <w:tmpl w:val="14CE60B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3D465BAD"/>
    <w:multiLevelType w:val="hybridMultilevel"/>
    <w:tmpl w:val="2C0424A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43D2026C"/>
    <w:multiLevelType w:val="hybridMultilevel"/>
    <w:tmpl w:val="273695A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759A5E50"/>
    <w:multiLevelType w:val="hybridMultilevel"/>
    <w:tmpl w:val="C2723B10"/>
    <w:lvl w:ilvl="0" w:tplc="68B45B68">
      <w:start w:val="1"/>
      <w:numFmt w:val="bullet"/>
      <w:lvlText w:val="•"/>
      <w:lvlJc w:val="left"/>
      <w:pPr>
        <w:tabs>
          <w:tab w:val="num" w:pos="720"/>
        </w:tabs>
        <w:ind w:left="720" w:hanging="360"/>
      </w:pPr>
      <w:rPr>
        <w:rFonts w:ascii="Arial" w:hAnsi="Arial" w:hint="default"/>
      </w:rPr>
    </w:lvl>
    <w:lvl w:ilvl="1" w:tplc="2AC66BE0" w:tentative="1">
      <w:start w:val="1"/>
      <w:numFmt w:val="bullet"/>
      <w:lvlText w:val="•"/>
      <w:lvlJc w:val="left"/>
      <w:pPr>
        <w:tabs>
          <w:tab w:val="num" w:pos="1440"/>
        </w:tabs>
        <w:ind w:left="1440" w:hanging="360"/>
      </w:pPr>
      <w:rPr>
        <w:rFonts w:ascii="Arial" w:hAnsi="Arial" w:hint="default"/>
      </w:rPr>
    </w:lvl>
    <w:lvl w:ilvl="2" w:tplc="F0C676CC" w:tentative="1">
      <w:start w:val="1"/>
      <w:numFmt w:val="bullet"/>
      <w:lvlText w:val="•"/>
      <w:lvlJc w:val="left"/>
      <w:pPr>
        <w:tabs>
          <w:tab w:val="num" w:pos="2160"/>
        </w:tabs>
        <w:ind w:left="2160" w:hanging="360"/>
      </w:pPr>
      <w:rPr>
        <w:rFonts w:ascii="Arial" w:hAnsi="Arial" w:hint="default"/>
      </w:rPr>
    </w:lvl>
    <w:lvl w:ilvl="3" w:tplc="E9C266D8" w:tentative="1">
      <w:start w:val="1"/>
      <w:numFmt w:val="bullet"/>
      <w:lvlText w:val="•"/>
      <w:lvlJc w:val="left"/>
      <w:pPr>
        <w:tabs>
          <w:tab w:val="num" w:pos="2880"/>
        </w:tabs>
        <w:ind w:left="2880" w:hanging="360"/>
      </w:pPr>
      <w:rPr>
        <w:rFonts w:ascii="Arial" w:hAnsi="Arial" w:hint="default"/>
      </w:rPr>
    </w:lvl>
    <w:lvl w:ilvl="4" w:tplc="C382DC92" w:tentative="1">
      <w:start w:val="1"/>
      <w:numFmt w:val="bullet"/>
      <w:lvlText w:val="•"/>
      <w:lvlJc w:val="left"/>
      <w:pPr>
        <w:tabs>
          <w:tab w:val="num" w:pos="3600"/>
        </w:tabs>
        <w:ind w:left="3600" w:hanging="360"/>
      </w:pPr>
      <w:rPr>
        <w:rFonts w:ascii="Arial" w:hAnsi="Arial" w:hint="default"/>
      </w:rPr>
    </w:lvl>
    <w:lvl w:ilvl="5" w:tplc="49D4DF40" w:tentative="1">
      <w:start w:val="1"/>
      <w:numFmt w:val="bullet"/>
      <w:lvlText w:val="•"/>
      <w:lvlJc w:val="left"/>
      <w:pPr>
        <w:tabs>
          <w:tab w:val="num" w:pos="4320"/>
        </w:tabs>
        <w:ind w:left="4320" w:hanging="360"/>
      </w:pPr>
      <w:rPr>
        <w:rFonts w:ascii="Arial" w:hAnsi="Arial" w:hint="default"/>
      </w:rPr>
    </w:lvl>
    <w:lvl w:ilvl="6" w:tplc="3D16F5A4" w:tentative="1">
      <w:start w:val="1"/>
      <w:numFmt w:val="bullet"/>
      <w:lvlText w:val="•"/>
      <w:lvlJc w:val="left"/>
      <w:pPr>
        <w:tabs>
          <w:tab w:val="num" w:pos="5040"/>
        </w:tabs>
        <w:ind w:left="5040" w:hanging="360"/>
      </w:pPr>
      <w:rPr>
        <w:rFonts w:ascii="Arial" w:hAnsi="Arial" w:hint="default"/>
      </w:rPr>
    </w:lvl>
    <w:lvl w:ilvl="7" w:tplc="36B2B932" w:tentative="1">
      <w:start w:val="1"/>
      <w:numFmt w:val="bullet"/>
      <w:lvlText w:val="•"/>
      <w:lvlJc w:val="left"/>
      <w:pPr>
        <w:tabs>
          <w:tab w:val="num" w:pos="5760"/>
        </w:tabs>
        <w:ind w:left="5760" w:hanging="360"/>
      </w:pPr>
      <w:rPr>
        <w:rFonts w:ascii="Arial" w:hAnsi="Arial" w:hint="default"/>
      </w:rPr>
    </w:lvl>
    <w:lvl w:ilvl="8" w:tplc="516C17D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6D11062"/>
    <w:multiLevelType w:val="hybridMultilevel"/>
    <w:tmpl w:val="583C6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E7CB2"/>
    <w:multiLevelType w:val="hybridMultilevel"/>
    <w:tmpl w:val="360828B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4"/>
  </w:num>
  <w:num w:numId="2">
    <w:abstractNumId w:val="6"/>
  </w:num>
  <w:num w:numId="3">
    <w:abstractNumId w:val="2"/>
  </w:num>
  <w:num w:numId="4">
    <w:abstractNumId w:val="1"/>
  </w:num>
  <w:num w:numId="5">
    <w:abstractNumId w:val="9"/>
  </w:num>
  <w:num w:numId="6">
    <w:abstractNumId w:val="8"/>
  </w:num>
  <w:num w:numId="7">
    <w:abstractNumId w:val="5"/>
  </w:num>
  <w:num w:numId="8">
    <w:abstractNumId w:val="7"/>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BA9"/>
    <w:rsid w:val="00030EE0"/>
    <w:rsid w:val="00095DD9"/>
    <w:rsid w:val="000B24D6"/>
    <w:rsid w:val="000C17D1"/>
    <w:rsid w:val="000C7515"/>
    <w:rsid w:val="000D2EBF"/>
    <w:rsid w:val="0010047E"/>
    <w:rsid w:val="0010081B"/>
    <w:rsid w:val="0012321B"/>
    <w:rsid w:val="0022301B"/>
    <w:rsid w:val="00230BF1"/>
    <w:rsid w:val="00245CD1"/>
    <w:rsid w:val="003030D1"/>
    <w:rsid w:val="0033344F"/>
    <w:rsid w:val="0033600D"/>
    <w:rsid w:val="0036083D"/>
    <w:rsid w:val="00384A2F"/>
    <w:rsid w:val="003B1691"/>
    <w:rsid w:val="003C5FB9"/>
    <w:rsid w:val="003D13EF"/>
    <w:rsid w:val="00474A6A"/>
    <w:rsid w:val="004A6C3D"/>
    <w:rsid w:val="004C4BCB"/>
    <w:rsid w:val="0051185B"/>
    <w:rsid w:val="00513559"/>
    <w:rsid w:val="005534DC"/>
    <w:rsid w:val="00554764"/>
    <w:rsid w:val="00591AFD"/>
    <w:rsid w:val="005B1D39"/>
    <w:rsid w:val="0066720B"/>
    <w:rsid w:val="00672C6E"/>
    <w:rsid w:val="0068459C"/>
    <w:rsid w:val="006C4BA9"/>
    <w:rsid w:val="00727487"/>
    <w:rsid w:val="00746AF0"/>
    <w:rsid w:val="0074778F"/>
    <w:rsid w:val="007765E9"/>
    <w:rsid w:val="007969EE"/>
    <w:rsid w:val="007A6750"/>
    <w:rsid w:val="007A67E3"/>
    <w:rsid w:val="007B7246"/>
    <w:rsid w:val="007F0536"/>
    <w:rsid w:val="00854562"/>
    <w:rsid w:val="0087283A"/>
    <w:rsid w:val="00895326"/>
    <w:rsid w:val="008A001B"/>
    <w:rsid w:val="008A7B56"/>
    <w:rsid w:val="008C3BF0"/>
    <w:rsid w:val="008E6D36"/>
    <w:rsid w:val="0096394D"/>
    <w:rsid w:val="009E3BE5"/>
    <w:rsid w:val="00A048B5"/>
    <w:rsid w:val="00A7103B"/>
    <w:rsid w:val="00A742F3"/>
    <w:rsid w:val="00A74642"/>
    <w:rsid w:val="00AD326D"/>
    <w:rsid w:val="00B31D00"/>
    <w:rsid w:val="00B9271D"/>
    <w:rsid w:val="00BF1A24"/>
    <w:rsid w:val="00C4225E"/>
    <w:rsid w:val="00C4676D"/>
    <w:rsid w:val="00CB6182"/>
    <w:rsid w:val="00CD089C"/>
    <w:rsid w:val="00DF58AC"/>
    <w:rsid w:val="00E11EC7"/>
    <w:rsid w:val="00E24FE8"/>
    <w:rsid w:val="00E51CFD"/>
    <w:rsid w:val="00E57224"/>
    <w:rsid w:val="00ED1EFE"/>
    <w:rsid w:val="00EE2CD9"/>
    <w:rsid w:val="00F231FB"/>
    <w:rsid w:val="00F94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DAE78"/>
  <w15:chartTrackingRefBased/>
  <w15:docId w15:val="{2E01870D-2A58-4D8E-9D38-9872ED3F6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30" w:line="259" w:lineRule="auto"/>
        <w:ind w:left="851" w:right="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65E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969E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4BA9"/>
    <w:pPr>
      <w:spacing w:before="0" w:line="240" w:lineRule="auto"/>
    </w:pPr>
  </w:style>
  <w:style w:type="paragraph" w:styleId="Header">
    <w:name w:val="header"/>
    <w:basedOn w:val="Normal"/>
    <w:link w:val="HeaderChar"/>
    <w:uiPriority w:val="99"/>
    <w:unhideWhenUsed/>
    <w:rsid w:val="0022301B"/>
    <w:pPr>
      <w:tabs>
        <w:tab w:val="center" w:pos="4513"/>
        <w:tab w:val="right" w:pos="9026"/>
      </w:tabs>
      <w:spacing w:before="0" w:line="240" w:lineRule="auto"/>
    </w:pPr>
  </w:style>
  <w:style w:type="character" w:customStyle="1" w:styleId="HeaderChar">
    <w:name w:val="Header Char"/>
    <w:basedOn w:val="DefaultParagraphFont"/>
    <w:link w:val="Header"/>
    <w:uiPriority w:val="99"/>
    <w:rsid w:val="0022301B"/>
  </w:style>
  <w:style w:type="paragraph" w:styleId="Footer">
    <w:name w:val="footer"/>
    <w:basedOn w:val="Normal"/>
    <w:link w:val="FooterChar"/>
    <w:uiPriority w:val="99"/>
    <w:unhideWhenUsed/>
    <w:rsid w:val="0022301B"/>
    <w:pPr>
      <w:tabs>
        <w:tab w:val="center" w:pos="4513"/>
        <w:tab w:val="right" w:pos="9026"/>
      </w:tabs>
      <w:spacing w:before="0" w:line="240" w:lineRule="auto"/>
    </w:pPr>
  </w:style>
  <w:style w:type="character" w:customStyle="1" w:styleId="FooterChar">
    <w:name w:val="Footer Char"/>
    <w:basedOn w:val="DefaultParagraphFont"/>
    <w:link w:val="Footer"/>
    <w:uiPriority w:val="99"/>
    <w:rsid w:val="0022301B"/>
  </w:style>
  <w:style w:type="character" w:styleId="Hyperlink">
    <w:name w:val="Hyperlink"/>
    <w:basedOn w:val="DefaultParagraphFont"/>
    <w:uiPriority w:val="99"/>
    <w:unhideWhenUsed/>
    <w:rsid w:val="007B7246"/>
    <w:rPr>
      <w:color w:val="0563C1" w:themeColor="hyperlink"/>
      <w:u w:val="single"/>
    </w:rPr>
  </w:style>
  <w:style w:type="character" w:styleId="CommentReference">
    <w:name w:val="annotation reference"/>
    <w:basedOn w:val="DefaultParagraphFont"/>
    <w:uiPriority w:val="99"/>
    <w:semiHidden/>
    <w:unhideWhenUsed/>
    <w:rsid w:val="00854562"/>
    <w:rPr>
      <w:sz w:val="16"/>
      <w:szCs w:val="16"/>
    </w:rPr>
  </w:style>
  <w:style w:type="paragraph" w:styleId="CommentText">
    <w:name w:val="annotation text"/>
    <w:basedOn w:val="Normal"/>
    <w:link w:val="CommentTextChar"/>
    <w:uiPriority w:val="99"/>
    <w:semiHidden/>
    <w:unhideWhenUsed/>
    <w:rsid w:val="00854562"/>
    <w:pPr>
      <w:spacing w:line="240" w:lineRule="auto"/>
    </w:pPr>
    <w:rPr>
      <w:sz w:val="20"/>
      <w:szCs w:val="20"/>
    </w:rPr>
  </w:style>
  <w:style w:type="character" w:customStyle="1" w:styleId="CommentTextChar">
    <w:name w:val="Comment Text Char"/>
    <w:basedOn w:val="DefaultParagraphFont"/>
    <w:link w:val="CommentText"/>
    <w:uiPriority w:val="99"/>
    <w:semiHidden/>
    <w:rsid w:val="00854562"/>
    <w:rPr>
      <w:sz w:val="20"/>
      <w:szCs w:val="20"/>
    </w:rPr>
  </w:style>
  <w:style w:type="paragraph" w:styleId="CommentSubject">
    <w:name w:val="annotation subject"/>
    <w:basedOn w:val="CommentText"/>
    <w:next w:val="CommentText"/>
    <w:link w:val="CommentSubjectChar"/>
    <w:uiPriority w:val="99"/>
    <w:semiHidden/>
    <w:unhideWhenUsed/>
    <w:rsid w:val="00854562"/>
    <w:rPr>
      <w:b/>
      <w:bCs/>
    </w:rPr>
  </w:style>
  <w:style w:type="character" w:customStyle="1" w:styleId="CommentSubjectChar">
    <w:name w:val="Comment Subject Char"/>
    <w:basedOn w:val="CommentTextChar"/>
    <w:link w:val="CommentSubject"/>
    <w:uiPriority w:val="99"/>
    <w:semiHidden/>
    <w:rsid w:val="00854562"/>
    <w:rPr>
      <w:b/>
      <w:bCs/>
      <w:sz w:val="20"/>
      <w:szCs w:val="20"/>
    </w:rPr>
  </w:style>
  <w:style w:type="paragraph" w:styleId="BalloonText">
    <w:name w:val="Balloon Text"/>
    <w:basedOn w:val="Normal"/>
    <w:link w:val="BalloonTextChar"/>
    <w:uiPriority w:val="99"/>
    <w:semiHidden/>
    <w:unhideWhenUsed/>
    <w:rsid w:val="00854562"/>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4562"/>
    <w:rPr>
      <w:rFonts w:ascii="Segoe UI" w:hAnsi="Segoe UI" w:cs="Segoe UI"/>
      <w:sz w:val="18"/>
      <w:szCs w:val="18"/>
    </w:rPr>
  </w:style>
  <w:style w:type="character" w:customStyle="1" w:styleId="Heading1Char">
    <w:name w:val="Heading 1 Char"/>
    <w:basedOn w:val="DefaultParagraphFont"/>
    <w:link w:val="Heading1"/>
    <w:uiPriority w:val="9"/>
    <w:rsid w:val="007765E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969E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A742F3"/>
    <w:pPr>
      <w:spacing w:before="0" w:line="240" w:lineRule="auto"/>
      <w:ind w:left="720" w:right="0"/>
      <w:contextualSpacing/>
      <w:jc w:val="left"/>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742F3"/>
    <w:pPr>
      <w:spacing w:before="100" w:beforeAutospacing="1" w:after="100" w:afterAutospacing="1" w:line="240" w:lineRule="auto"/>
      <w:ind w:left="0" w:right="0"/>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49443">
      <w:bodyDiv w:val="1"/>
      <w:marLeft w:val="0"/>
      <w:marRight w:val="0"/>
      <w:marTop w:val="0"/>
      <w:marBottom w:val="0"/>
      <w:divBdr>
        <w:top w:val="none" w:sz="0" w:space="0" w:color="auto"/>
        <w:left w:val="none" w:sz="0" w:space="0" w:color="auto"/>
        <w:bottom w:val="none" w:sz="0" w:space="0" w:color="auto"/>
        <w:right w:val="none" w:sz="0" w:space="0" w:color="auto"/>
      </w:divBdr>
      <w:divsChild>
        <w:div w:id="744110391">
          <w:marLeft w:val="1210"/>
          <w:marRight w:val="0"/>
          <w:marTop w:val="48"/>
          <w:marBottom w:val="160"/>
          <w:divBdr>
            <w:top w:val="none" w:sz="0" w:space="0" w:color="auto"/>
            <w:left w:val="none" w:sz="0" w:space="0" w:color="auto"/>
            <w:bottom w:val="none" w:sz="0" w:space="0" w:color="auto"/>
            <w:right w:val="none" w:sz="0" w:space="0" w:color="auto"/>
          </w:divBdr>
        </w:div>
      </w:divsChild>
    </w:div>
    <w:div w:id="169024705">
      <w:bodyDiv w:val="1"/>
      <w:marLeft w:val="0"/>
      <w:marRight w:val="0"/>
      <w:marTop w:val="0"/>
      <w:marBottom w:val="0"/>
      <w:divBdr>
        <w:top w:val="none" w:sz="0" w:space="0" w:color="auto"/>
        <w:left w:val="none" w:sz="0" w:space="0" w:color="auto"/>
        <w:bottom w:val="none" w:sz="0" w:space="0" w:color="auto"/>
        <w:right w:val="none" w:sz="0" w:space="0" w:color="auto"/>
      </w:divBdr>
    </w:div>
    <w:div w:id="285044174">
      <w:bodyDiv w:val="1"/>
      <w:marLeft w:val="0"/>
      <w:marRight w:val="0"/>
      <w:marTop w:val="0"/>
      <w:marBottom w:val="0"/>
      <w:divBdr>
        <w:top w:val="none" w:sz="0" w:space="0" w:color="auto"/>
        <w:left w:val="none" w:sz="0" w:space="0" w:color="auto"/>
        <w:bottom w:val="none" w:sz="0" w:space="0" w:color="auto"/>
        <w:right w:val="none" w:sz="0" w:space="0" w:color="auto"/>
      </w:divBdr>
    </w:div>
    <w:div w:id="931551040">
      <w:bodyDiv w:val="1"/>
      <w:marLeft w:val="0"/>
      <w:marRight w:val="0"/>
      <w:marTop w:val="0"/>
      <w:marBottom w:val="0"/>
      <w:divBdr>
        <w:top w:val="none" w:sz="0" w:space="0" w:color="auto"/>
        <w:left w:val="none" w:sz="0" w:space="0" w:color="auto"/>
        <w:bottom w:val="none" w:sz="0" w:space="0" w:color="auto"/>
        <w:right w:val="none" w:sz="0" w:space="0" w:color="auto"/>
      </w:divBdr>
    </w:div>
    <w:div w:id="971207717">
      <w:bodyDiv w:val="1"/>
      <w:marLeft w:val="0"/>
      <w:marRight w:val="0"/>
      <w:marTop w:val="0"/>
      <w:marBottom w:val="0"/>
      <w:divBdr>
        <w:top w:val="none" w:sz="0" w:space="0" w:color="auto"/>
        <w:left w:val="none" w:sz="0" w:space="0" w:color="auto"/>
        <w:bottom w:val="none" w:sz="0" w:space="0" w:color="auto"/>
        <w:right w:val="none" w:sz="0" w:space="0" w:color="auto"/>
      </w:divBdr>
    </w:div>
    <w:div w:id="1011107100">
      <w:bodyDiv w:val="1"/>
      <w:marLeft w:val="0"/>
      <w:marRight w:val="0"/>
      <w:marTop w:val="0"/>
      <w:marBottom w:val="0"/>
      <w:divBdr>
        <w:top w:val="none" w:sz="0" w:space="0" w:color="auto"/>
        <w:left w:val="none" w:sz="0" w:space="0" w:color="auto"/>
        <w:bottom w:val="none" w:sz="0" w:space="0" w:color="auto"/>
        <w:right w:val="none" w:sz="0" w:space="0" w:color="auto"/>
      </w:divBdr>
      <w:divsChild>
        <w:div w:id="1623799880">
          <w:marLeft w:val="1210"/>
          <w:marRight w:val="0"/>
          <w:marTop w:val="48"/>
          <w:marBottom w:val="160"/>
          <w:divBdr>
            <w:top w:val="none" w:sz="0" w:space="0" w:color="auto"/>
            <w:left w:val="none" w:sz="0" w:space="0" w:color="auto"/>
            <w:bottom w:val="none" w:sz="0" w:space="0" w:color="auto"/>
            <w:right w:val="none" w:sz="0" w:space="0" w:color="auto"/>
          </w:divBdr>
        </w:div>
      </w:divsChild>
    </w:div>
    <w:div w:id="1175804326">
      <w:bodyDiv w:val="1"/>
      <w:marLeft w:val="0"/>
      <w:marRight w:val="0"/>
      <w:marTop w:val="0"/>
      <w:marBottom w:val="0"/>
      <w:divBdr>
        <w:top w:val="none" w:sz="0" w:space="0" w:color="auto"/>
        <w:left w:val="none" w:sz="0" w:space="0" w:color="auto"/>
        <w:bottom w:val="none" w:sz="0" w:space="0" w:color="auto"/>
        <w:right w:val="none" w:sz="0" w:space="0" w:color="auto"/>
      </w:divBdr>
      <w:divsChild>
        <w:div w:id="579215397">
          <w:marLeft w:val="1210"/>
          <w:marRight w:val="0"/>
          <w:marTop w:val="48"/>
          <w:marBottom w:val="160"/>
          <w:divBdr>
            <w:top w:val="none" w:sz="0" w:space="0" w:color="auto"/>
            <w:left w:val="none" w:sz="0" w:space="0" w:color="auto"/>
            <w:bottom w:val="none" w:sz="0" w:space="0" w:color="auto"/>
            <w:right w:val="none" w:sz="0" w:space="0" w:color="auto"/>
          </w:divBdr>
        </w:div>
      </w:divsChild>
    </w:div>
    <w:div w:id="1409881808">
      <w:bodyDiv w:val="1"/>
      <w:marLeft w:val="0"/>
      <w:marRight w:val="0"/>
      <w:marTop w:val="0"/>
      <w:marBottom w:val="0"/>
      <w:divBdr>
        <w:top w:val="none" w:sz="0" w:space="0" w:color="auto"/>
        <w:left w:val="none" w:sz="0" w:space="0" w:color="auto"/>
        <w:bottom w:val="none" w:sz="0" w:space="0" w:color="auto"/>
        <w:right w:val="none" w:sz="0" w:space="0" w:color="auto"/>
      </w:divBdr>
    </w:div>
    <w:div w:id="1439060894">
      <w:bodyDiv w:val="1"/>
      <w:marLeft w:val="0"/>
      <w:marRight w:val="0"/>
      <w:marTop w:val="0"/>
      <w:marBottom w:val="0"/>
      <w:divBdr>
        <w:top w:val="none" w:sz="0" w:space="0" w:color="auto"/>
        <w:left w:val="none" w:sz="0" w:space="0" w:color="auto"/>
        <w:bottom w:val="none" w:sz="0" w:space="0" w:color="auto"/>
        <w:right w:val="none" w:sz="0" w:space="0" w:color="auto"/>
      </w:divBdr>
    </w:div>
    <w:div w:id="1838381651">
      <w:bodyDiv w:val="1"/>
      <w:marLeft w:val="0"/>
      <w:marRight w:val="0"/>
      <w:marTop w:val="0"/>
      <w:marBottom w:val="0"/>
      <w:divBdr>
        <w:top w:val="none" w:sz="0" w:space="0" w:color="auto"/>
        <w:left w:val="none" w:sz="0" w:space="0" w:color="auto"/>
        <w:bottom w:val="none" w:sz="0" w:space="0" w:color="auto"/>
        <w:right w:val="none" w:sz="0" w:space="0" w:color="auto"/>
      </w:divBdr>
    </w:div>
    <w:div w:id="186351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amanetwork.com/journals/jama/article-abstract/2753900" TargetMode="External"/><Relationship Id="rId18" Type="http://schemas.openxmlformats.org/officeDocument/2006/relationships/hyperlink" Target="https://pubmed.ncbi.nlm.nih.gov/21633677/" TargetMode="External"/><Relationship Id="rId26" Type="http://schemas.openxmlformats.org/officeDocument/2006/relationships/hyperlink" Target="https://onlinelibrary.wiley.com/doi/abs/10.1002/gps.1874" TargetMode="External"/><Relationship Id="rId39" Type="http://schemas.openxmlformats.org/officeDocument/2006/relationships/hyperlink" Target="https://www.toppr.com/guides/business-correspondence-and-reporting/report-writing/tips-conventions-sample-reports/" TargetMode="External"/><Relationship Id="rId21" Type="http://schemas.openxmlformats.org/officeDocument/2006/relationships/hyperlink" Target="https://journals.sagepub.com/doi/pdf/10.1177/1178224219826579" TargetMode="External"/><Relationship Id="rId34" Type="http://schemas.openxmlformats.org/officeDocument/2006/relationships/hyperlink" Target="http://www.nhs.u.k/conditions/dementia/treatment"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uropepmc.org/article/med/29754119" TargetMode="External"/><Relationship Id="rId20" Type="http://schemas.openxmlformats.org/officeDocument/2006/relationships/hyperlink" Target="https://link.springer.com/content/pdf/10.1007/0-306-47967-2_11.pdf" TargetMode="External"/><Relationship Id="rId29" Type="http://schemas.openxmlformats.org/officeDocument/2006/relationships/hyperlink" Target="https://www.nhs.uk/conditions/vascular-dementia/" TargetMode="External"/><Relationship Id="rId41" Type="http://schemas.openxmlformats.org/officeDocument/2006/relationships/hyperlink" Target="https://assets.publishing.service.gov.uk/government/uploads/system/uploads/attachment_data/file/921428/Mental-capacity-act-code-of-practi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categories/types/mixed-dementia" TargetMode="External"/><Relationship Id="rId24" Type="http://schemas.openxmlformats.org/officeDocument/2006/relationships/hyperlink" Target="https://onlinelibrary.wiley.com/doi/full/10.1111/ggi.12259" TargetMode="External"/><Relationship Id="rId32" Type="http://schemas.openxmlformats.org/officeDocument/2006/relationships/hyperlink" Target="https://www.nhs.uk/conditions/dementia/treatment/" TargetMode="External"/><Relationship Id="rId37" Type="http://schemas.openxmlformats.org/officeDocument/2006/relationships/hyperlink" Target="https://www.oecd.org/health/health-systems/Leaflet-Improving-the-lives-of-people-with-dementia-2018.pdf" TargetMode="External"/><Relationship Id="rId40" Type="http://schemas.openxmlformats.org/officeDocument/2006/relationships/hyperlink" Target="https://www.uspharmacist.com/article/alzheimers-disease-current-treatments-and-potential-new-agents#:~:text=Current%20Medication%20Therapies,donepezil%2C%" TargetMode="External"/><Relationship Id="rId5" Type="http://schemas.openxmlformats.org/officeDocument/2006/relationships/webSettings" Target="webSettings.xml"/><Relationship Id="rId15" Type="http://schemas.openxmlformats.org/officeDocument/2006/relationships/hyperlink" Target="https://my.clevelandclinic.org/health/articles/24291-diagnostic-and-statistical-manual-dsm-5" TargetMode="External"/><Relationship Id="rId23" Type="http://schemas.openxmlformats.org/officeDocument/2006/relationships/hyperlink" Target="https://www.sciencedirect.com/science/article/abs/pii/S0925231218311524" TargetMode="External"/><Relationship Id="rId28" Type="http://schemas.openxmlformats.org/officeDocument/2006/relationships/hyperlink" Target="https://www.ncbi.nlm.nih.gov/pmc/articles/PMC6589218/" TargetMode="External"/><Relationship Id="rId36" Type="http://schemas.openxmlformats.org/officeDocument/2006/relationships/hyperlink" Target="https://www.nice.org.uk/guidance/ng97/chapter/Recommendations" TargetMode="External"/><Relationship Id="rId10" Type="http://schemas.openxmlformats.org/officeDocument/2006/relationships/hyperlink" Target="https://www.alz.co.uk/research/world-report-2016" TargetMode="External"/><Relationship Id="rId19" Type="http://schemas.openxmlformats.org/officeDocument/2006/relationships/hyperlink" Target="https://air.unimi.it/handle/2434/721242" TargetMode="External"/><Relationship Id="rId31" Type="http://schemas.openxmlformats.org/officeDocument/2006/relationships/hyperlink" Target="https://www.nhs.uk/conditions/dementia/help-and-support/" TargetMode="External"/><Relationship Id="rId4" Type="http://schemas.openxmlformats.org/officeDocument/2006/relationships/settings" Target="settings.xml"/><Relationship Id="rId9" Type="http://schemas.openxmlformats.org/officeDocument/2006/relationships/hyperlink" Target="https://www.alz.org/alzheimers-dementia/10_signs" TargetMode="External"/><Relationship Id="rId14" Type="http://schemas.openxmlformats.org/officeDocument/2006/relationships/hyperlink" Target="https://kasa-solutions.com/diagnostic-codes-dsm-5-vs-icd-10" TargetMode="External"/><Relationship Id="rId22" Type="http://schemas.openxmlformats.org/officeDocument/2006/relationships/hyperlink" Target="https://www.nhs.uk/conditions/dementia/communication-and-dementia/#:~:text=speak%20clearly%20and%20slowly%2C%20using,conversations%20with%20others" TargetMode="External"/><Relationship Id="rId27" Type="http://schemas.openxmlformats.org/officeDocument/2006/relationships/hyperlink" Target="https://www.nia.nih.gov/health/what-is-dementia" TargetMode="External"/><Relationship Id="rId30" Type="http://schemas.openxmlformats.org/officeDocument/2006/relationships/hyperlink" Target="https://www.nhs.uk/conditions/dementia/diagnosis-tests/" TargetMode="External"/><Relationship Id="rId35" Type="http://schemas.openxmlformats.org/officeDocument/2006/relationships/hyperlink" Target="https://www.nice.org.uk/guidance/ng97/resources/dementia-assessment-management-and-support-for-people-living-with-dementia-and-their-carers-pdf-1837760199109"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alzheimers.org.uk/research/our-research/research-projects/increasing-cognitive-rehab-therapy-early-stage-dementia" TargetMode="External"/><Relationship Id="rId17" Type="http://schemas.openxmlformats.org/officeDocument/2006/relationships/hyperlink" Target="https://www.cmaj.ca/content/178/7/825.short" TargetMode="External"/><Relationship Id="rId25" Type="http://schemas.openxmlformats.org/officeDocument/2006/relationships/hyperlink" Target="https://www.mayoclinic.org/diseases-conditions/dementia/symptoms-causes/" TargetMode="External"/><Relationship Id="rId33" Type="http://schemas.openxmlformats.org/officeDocument/2006/relationships/hyperlink" Target="https://www.nhs.uk/conditions/dementia/communication-and-dementia/#:~:text=speak%20clearly%20and%20slowly%2C%20using,conversations%20with%20others" TargetMode="External"/><Relationship Id="rId38" Type="http://schemas.openxmlformats.org/officeDocument/2006/relationships/hyperlink" Target="https://link.springer.com/article/10.1007/s004150050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Ler18</b:Tag>
    <b:SourceType>JournalArticle</b:SourceType>
    <b:Guid>{71DE4C02-690B-4661-AC1C-55BA1335AA11}</b:Guid>
    <b:Title>A Convolutional Neural Network approach for classification of dementia stages based on 2D-spectral representation of EEG recordings</b:Title>
    <b:Year>2018</b:Year>
    <b:Publisher>Elsevier</b:Publisher>
    <b:Month>July</b:Month>
    <b:Day>9</b:Day>
    <b:JournalName>Elsevier</b:JournalName>
    <b:Author>
      <b:Author>
        <b:Corporate>Leracitano, Et Al.</b:Corporate>
      </b:Author>
    </b:Author>
    <b:URL>https://www.sciencedirect.com/science/article/pii/S0925231218311524</b:URL>
    <b:RefOrder>1</b:RefOrder>
  </b:Source>
</b:Sources>
</file>

<file path=customXml/itemProps1.xml><?xml version="1.0" encoding="utf-8"?>
<ds:datastoreItem xmlns:ds="http://schemas.openxmlformats.org/officeDocument/2006/customXml" ds:itemID="{B99CB915-34F9-46F9-9683-5471EBBE2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4693</Words>
  <Characters>26661</Characters>
  <Application>Microsoft Office Word</Application>
  <DocSecurity>0</DocSecurity>
  <Lines>1066</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Azam (2013925)</dc:creator>
  <cp:keywords/>
  <dc:description/>
  <cp:lastModifiedBy>Yasmin Azam (2013925)</cp:lastModifiedBy>
  <cp:revision>2</cp:revision>
  <dcterms:created xsi:type="dcterms:W3CDTF">2023-03-31T17:53:00Z</dcterms:created>
  <dcterms:modified xsi:type="dcterms:W3CDTF">2023-03-31T17:53:00Z</dcterms:modified>
</cp:coreProperties>
</file>