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9E1A0A" w:rsidRPr="009E1A0A" w14:paraId="490F0013" w14:textId="77777777" w:rsidTr="002E00FE">
        <w:trPr>
          <w:trHeight w:val="252"/>
        </w:trPr>
        <w:tc>
          <w:tcPr>
            <w:tcW w:w="1838" w:type="dxa"/>
          </w:tcPr>
          <w:p w14:paraId="4500D2D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Module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Code</w:t>
            </w:r>
          </w:p>
        </w:tc>
        <w:tc>
          <w:tcPr>
            <w:tcW w:w="6822" w:type="dxa"/>
          </w:tcPr>
          <w:p w14:paraId="4BA6621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SICH7029</w:t>
            </w:r>
          </w:p>
        </w:tc>
      </w:tr>
      <w:tr w:rsidR="009E1A0A" w:rsidRPr="009E1A0A" w14:paraId="29F26563" w14:textId="77777777" w:rsidTr="002E00FE">
        <w:trPr>
          <w:trHeight w:val="254"/>
        </w:trPr>
        <w:tc>
          <w:tcPr>
            <w:tcW w:w="1838" w:type="dxa"/>
          </w:tcPr>
          <w:p w14:paraId="5F82B74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Title</w:t>
            </w:r>
          </w:p>
        </w:tc>
        <w:tc>
          <w:tcPr>
            <w:tcW w:w="6822" w:type="dxa"/>
          </w:tcPr>
          <w:p w14:paraId="34BF4CC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33" w:lineRule="exact"/>
              <w:ind w:left="108"/>
              <w:rPr>
                <w:rFonts w:ascii="Arial" w:eastAsia="Arial" w:hAnsi="Arial" w:cs="Arial"/>
                <w:b/>
                <w:i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Readings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from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the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Governing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Principles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of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Ancient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China</w:t>
            </w:r>
          </w:p>
        </w:tc>
      </w:tr>
      <w:tr w:rsidR="009E1A0A" w:rsidRPr="009E1A0A" w14:paraId="4020E832" w14:textId="77777777" w:rsidTr="002E00FE">
        <w:trPr>
          <w:trHeight w:val="252"/>
        </w:trPr>
        <w:tc>
          <w:tcPr>
            <w:tcW w:w="1838" w:type="dxa"/>
          </w:tcPr>
          <w:p w14:paraId="532845A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Date</w:t>
            </w:r>
          </w:p>
        </w:tc>
        <w:tc>
          <w:tcPr>
            <w:tcW w:w="6822" w:type="dxa"/>
          </w:tcPr>
          <w:p w14:paraId="4B05FF53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09/12/2020</w:t>
            </w:r>
          </w:p>
        </w:tc>
      </w:tr>
      <w:tr w:rsidR="009E1A0A" w:rsidRPr="009E1A0A" w14:paraId="3A3E3F96" w14:textId="77777777" w:rsidTr="002E00FE">
        <w:trPr>
          <w:trHeight w:val="252"/>
        </w:trPr>
        <w:tc>
          <w:tcPr>
            <w:tcW w:w="1838" w:type="dxa"/>
          </w:tcPr>
          <w:p w14:paraId="4978A63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Level</w:t>
            </w:r>
          </w:p>
        </w:tc>
        <w:tc>
          <w:tcPr>
            <w:tcW w:w="6822" w:type="dxa"/>
          </w:tcPr>
          <w:p w14:paraId="348DAD4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w w:val="99"/>
                <w:lang w:eastAsia="en-US"/>
              </w:rPr>
              <w:t>7</w:t>
            </w:r>
          </w:p>
        </w:tc>
      </w:tr>
      <w:tr w:rsidR="009E1A0A" w:rsidRPr="009E1A0A" w14:paraId="725E832A" w14:textId="77777777" w:rsidTr="002E00FE">
        <w:trPr>
          <w:trHeight w:val="252"/>
        </w:trPr>
        <w:tc>
          <w:tcPr>
            <w:tcW w:w="1838" w:type="dxa"/>
          </w:tcPr>
          <w:p w14:paraId="011A247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Credits</w:t>
            </w:r>
          </w:p>
        </w:tc>
        <w:tc>
          <w:tcPr>
            <w:tcW w:w="6822" w:type="dxa"/>
          </w:tcPr>
          <w:p w14:paraId="62F52A2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20</w:t>
            </w:r>
          </w:p>
        </w:tc>
      </w:tr>
      <w:tr w:rsidR="009E1A0A" w:rsidRPr="009E1A0A" w14:paraId="7777E769" w14:textId="77777777" w:rsidTr="002E00FE">
        <w:trPr>
          <w:trHeight w:val="254"/>
        </w:trPr>
        <w:tc>
          <w:tcPr>
            <w:tcW w:w="1838" w:type="dxa"/>
          </w:tcPr>
          <w:p w14:paraId="2EDAD0A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4" w:lineRule="exact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Pre-Requisites</w:t>
            </w:r>
          </w:p>
        </w:tc>
        <w:tc>
          <w:tcPr>
            <w:tcW w:w="6822" w:type="dxa"/>
          </w:tcPr>
          <w:p w14:paraId="1B82796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18"/>
                <w:lang w:eastAsia="en-US"/>
              </w:rPr>
            </w:pPr>
          </w:p>
        </w:tc>
      </w:tr>
    </w:tbl>
    <w:p w14:paraId="4DF5B189" w14:textId="799B5E3A" w:rsidR="009E1A0A" w:rsidRPr="009E1A0A" w:rsidRDefault="009E1A0A" w:rsidP="009E1A0A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23"/>
          <w:lang w:eastAsia="en-US"/>
        </w:rPr>
      </w:pPr>
      <w:r w:rsidRPr="009E1A0A">
        <w:rPr>
          <w:rFonts w:ascii="Arial" w:eastAsia="Arial" w:hAnsi="Arial" w:cs="Arial"/>
          <w:noProof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48DF51B" wp14:editId="3D9433FE">
                <wp:simplePos x="0" y="0"/>
                <wp:positionH relativeFrom="page">
                  <wp:posOffset>1035050</wp:posOffset>
                </wp:positionH>
                <wp:positionV relativeFrom="paragraph">
                  <wp:posOffset>196850</wp:posOffset>
                </wp:positionV>
                <wp:extent cx="5645150" cy="8890"/>
                <wp:effectExtent l="0" t="635" r="0" b="0"/>
                <wp:wrapTopAndBottom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51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7EDB1E" id="Rectangle 1" o:spid="_x0000_s1026" style="position:absolute;margin-left:81.5pt;margin-top:15.5pt;width:444.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p w14:paraId="65A8C17D" w14:textId="77777777" w:rsidR="009E1A0A" w:rsidRPr="009E1A0A" w:rsidRDefault="009E1A0A" w:rsidP="009E1A0A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b/>
          <w:sz w:val="28"/>
          <w:lang w:eastAsia="en-US"/>
        </w:rPr>
      </w:pPr>
    </w:p>
    <w:p w14:paraId="1613C7C2" w14:textId="77777777" w:rsidR="009E1A0A" w:rsidRPr="009E1A0A" w:rsidRDefault="009E1A0A" w:rsidP="009E1A0A">
      <w:pPr>
        <w:widowControl w:val="0"/>
        <w:autoSpaceDE w:val="0"/>
        <w:autoSpaceDN w:val="0"/>
        <w:spacing w:before="92"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9E1A0A">
        <w:rPr>
          <w:rFonts w:ascii="Arial" w:eastAsia="Arial" w:hAnsi="Arial" w:cs="Arial"/>
          <w:b/>
          <w:lang w:eastAsia="en-US"/>
        </w:rPr>
        <w:t>AIM(S)</w:t>
      </w:r>
    </w:p>
    <w:p w14:paraId="0FE30DCF" w14:textId="77777777" w:rsidR="009E1A0A" w:rsidRPr="009E1A0A" w:rsidRDefault="009E1A0A" w:rsidP="009E1A0A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149577BF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1"/>
        </w:tabs>
        <w:autoSpaceDE w:val="0"/>
        <w:autoSpaceDN w:val="0"/>
        <w:spacing w:after="0" w:line="240" w:lineRule="auto"/>
        <w:ind w:left="1230" w:right="653" w:hanging="567"/>
        <w:jc w:val="both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 xml:space="preserve">To engage critically and systematically with selected texts from the </w:t>
      </w:r>
      <w:r w:rsidRPr="009E1A0A">
        <w:rPr>
          <w:rFonts w:ascii="Arial" w:eastAsia="Arial" w:hAnsi="Arial" w:cs="Arial"/>
          <w:i/>
          <w:lang w:eastAsia="en-US"/>
        </w:rPr>
        <w:t>Governing</w:t>
      </w:r>
      <w:r w:rsidRPr="009E1A0A">
        <w:rPr>
          <w:rFonts w:ascii="Arial" w:eastAsia="Arial" w:hAnsi="Arial" w:cs="Arial"/>
          <w:i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Principles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of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 xml:space="preserve">Ancient China </w:t>
      </w:r>
      <w:r w:rsidRPr="009E1A0A">
        <w:rPr>
          <w:rFonts w:ascii="Arial" w:eastAsia="Arial" w:hAnsi="Arial" w:cs="Arial"/>
          <w:lang w:eastAsia="en-US"/>
        </w:rPr>
        <w:t>and related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commentaries.</w:t>
      </w:r>
    </w:p>
    <w:p w14:paraId="451FA10B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697207D9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1"/>
        </w:tabs>
        <w:autoSpaceDE w:val="0"/>
        <w:autoSpaceDN w:val="0"/>
        <w:spacing w:after="0" w:line="240" w:lineRule="auto"/>
        <w:ind w:left="1230" w:right="650" w:hanging="567"/>
        <w:jc w:val="both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To reflect critically on the moral, social and political philosophies expounded in</w:t>
      </w:r>
      <w:r w:rsidRPr="009E1A0A">
        <w:rPr>
          <w:rFonts w:ascii="Arial" w:eastAsia="Arial" w:hAnsi="Arial" w:cs="Arial"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selected texts from the Governing Principles, and their reception in both ancient</w:t>
      </w:r>
      <w:r w:rsidRPr="009E1A0A">
        <w:rPr>
          <w:rFonts w:ascii="Arial" w:eastAsia="Arial" w:hAnsi="Arial" w:cs="Arial"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modern contexts.</w:t>
      </w:r>
    </w:p>
    <w:p w14:paraId="56A3FC67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21"/>
          <w:lang w:eastAsia="en-US"/>
        </w:rPr>
      </w:pPr>
    </w:p>
    <w:p w14:paraId="6C16DCD3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LEARNING</w:t>
      </w:r>
      <w:r w:rsidRPr="009E1A0A">
        <w:rPr>
          <w:rFonts w:ascii="Arial" w:eastAsia="Arial" w:hAnsi="Arial" w:cs="Arial"/>
          <w:b/>
          <w:bCs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OUTCOMES</w:t>
      </w:r>
    </w:p>
    <w:p w14:paraId="44226996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77397EB9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Upon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successful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completion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of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this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module,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student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should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be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able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to:</w:t>
      </w:r>
    </w:p>
    <w:p w14:paraId="73BF7A3D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13C159E5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critically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systematically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engage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with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key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texts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from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Governing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Principles;</w:t>
      </w:r>
    </w:p>
    <w:p w14:paraId="7BA250AC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CFDD651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ind w:left="1230" w:right="2030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exhibit high level knowledge and understanding of a range of critical</w:t>
      </w:r>
      <w:r w:rsidRPr="009E1A0A">
        <w:rPr>
          <w:rFonts w:ascii="Arial" w:eastAsia="Arial" w:hAnsi="Arial" w:cs="Arial"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commentaries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other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reflections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upon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the</w:t>
      </w:r>
      <w:r w:rsidRPr="009E1A0A">
        <w:rPr>
          <w:rFonts w:ascii="Arial" w:eastAsia="Arial" w:hAnsi="Arial" w:cs="Arial"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Governing</w:t>
      </w:r>
      <w:r w:rsidRPr="009E1A0A">
        <w:rPr>
          <w:rFonts w:ascii="Arial" w:eastAsia="Arial" w:hAnsi="Arial" w:cs="Arial"/>
          <w:i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Principles</w:t>
      </w:r>
      <w:r w:rsidRPr="009E1A0A">
        <w:rPr>
          <w:rFonts w:ascii="Arial" w:eastAsia="Arial" w:hAnsi="Arial" w:cs="Arial"/>
          <w:lang w:eastAsia="en-US"/>
        </w:rPr>
        <w:t>;</w:t>
      </w:r>
    </w:p>
    <w:p w14:paraId="51139068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7697BB59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right="686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 xml:space="preserve">exhibit high level knowledge and understanding key texts from the </w:t>
      </w:r>
      <w:r w:rsidRPr="009E1A0A">
        <w:rPr>
          <w:rFonts w:ascii="Arial" w:eastAsia="Arial" w:hAnsi="Arial" w:cs="Arial"/>
          <w:i/>
          <w:lang w:eastAsia="en-US"/>
        </w:rPr>
        <w:t>Governing</w:t>
      </w:r>
      <w:r w:rsidRPr="009E1A0A">
        <w:rPr>
          <w:rFonts w:ascii="Arial" w:eastAsia="Arial" w:hAnsi="Arial" w:cs="Arial"/>
          <w:i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Principles</w:t>
      </w:r>
      <w:r w:rsidRPr="009E1A0A">
        <w:rPr>
          <w:rFonts w:ascii="Arial" w:eastAsia="Arial" w:hAnsi="Arial" w:cs="Arial"/>
          <w:i/>
          <w:spacing w:val="-4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from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different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historical,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cultural,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philosophical/ethical</w:t>
      </w:r>
      <w:r w:rsidRPr="009E1A0A">
        <w:rPr>
          <w:rFonts w:ascii="Arial" w:eastAsia="Arial" w:hAnsi="Arial" w:cs="Arial"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perspectives;</w:t>
      </w:r>
    </w:p>
    <w:p w14:paraId="35FB2FCE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0065D006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right="1137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critically and systematically reflect upon the value systems contained within a</w:t>
      </w:r>
      <w:r w:rsidRPr="009E1A0A">
        <w:rPr>
          <w:rFonts w:ascii="Arial" w:eastAsia="Arial" w:hAnsi="Arial" w:cs="Arial"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range of texts from the Governing Principles, particularly those relating to</w:t>
      </w:r>
      <w:r w:rsidRPr="009E1A0A">
        <w:rPr>
          <w:rFonts w:ascii="Arial" w:eastAsia="Arial" w:hAnsi="Arial" w:cs="Arial"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questions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of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government.</w:t>
      </w:r>
    </w:p>
    <w:p w14:paraId="5CEA3604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20272E5E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19"/>
          <w:lang w:eastAsia="en-US"/>
        </w:rPr>
      </w:pPr>
    </w:p>
    <w:p w14:paraId="1A2A982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INDICATIVE</w:t>
      </w:r>
      <w:r w:rsidRPr="009E1A0A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CONTENT</w:t>
      </w:r>
    </w:p>
    <w:p w14:paraId="6F1AE481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p w14:paraId="75BD23BE" w14:textId="77777777" w:rsidR="009E1A0A" w:rsidRPr="009E1A0A" w:rsidRDefault="009E1A0A" w:rsidP="009E1A0A">
      <w:pPr>
        <w:widowControl w:val="0"/>
        <w:autoSpaceDE w:val="0"/>
        <w:autoSpaceDN w:val="0"/>
        <w:spacing w:after="0" w:line="276" w:lineRule="auto"/>
        <w:ind w:left="379" w:right="726"/>
        <w:rPr>
          <w:rFonts w:ascii="Arial" w:eastAsia="Arial" w:hAnsi="Aria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 xml:space="preserve">This module will contextualize the texts contained within the </w:t>
      </w:r>
      <w:r w:rsidRPr="009E1A0A">
        <w:rPr>
          <w:rFonts w:ascii="Arial" w:eastAsia="Arial" w:hAnsi="Arial" w:cs="Arial"/>
          <w:i/>
          <w:lang w:eastAsia="en-US"/>
        </w:rPr>
        <w:t>Governing Principles of</w:t>
      </w:r>
      <w:r w:rsidRPr="009E1A0A">
        <w:rPr>
          <w:rFonts w:ascii="Arial" w:eastAsia="Arial" w:hAnsi="Arial" w:cs="Arial"/>
          <w:i/>
          <w:spacing w:val="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Ancient China</w:t>
      </w:r>
      <w:r w:rsidRPr="009E1A0A">
        <w:rPr>
          <w:rFonts w:ascii="Arial" w:eastAsia="Arial" w:hAnsi="Arial" w:cs="Arial"/>
          <w:lang w:eastAsia="en-US"/>
        </w:rPr>
        <w:t>; consider its significance as a body of knowledge in both ancient China and</w:t>
      </w:r>
      <w:r w:rsidRPr="009E1A0A">
        <w:rPr>
          <w:rFonts w:ascii="Arial" w:eastAsia="Arial" w:hAnsi="Arial" w:cs="Arial"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in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modern China and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for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the wider world.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It will explore 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following:</w:t>
      </w:r>
    </w:p>
    <w:p w14:paraId="74112C07" w14:textId="77777777" w:rsidR="009E1A0A" w:rsidRPr="009E1A0A" w:rsidRDefault="009E1A0A" w:rsidP="009E1A0A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51D2FA0F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right="999" w:hanging="567"/>
        <w:rPr>
          <w:rFonts w:ascii="Symbol" w:eastAsia="Arial" w:hAnsi="Symbol" w:cs="Arial"/>
          <w:i/>
          <w:lang w:eastAsia="en-US"/>
        </w:rPr>
      </w:pPr>
      <w:r w:rsidRPr="009E1A0A">
        <w:rPr>
          <w:rFonts w:ascii="Arial" w:eastAsia="Arial" w:hAnsi="Arial" w:cs="Arial"/>
          <w:lang w:eastAsia="en-US"/>
        </w:rPr>
        <w:t xml:space="preserve">Critical and philosophical engagements with selected themes of the </w:t>
      </w:r>
      <w:r w:rsidRPr="009E1A0A">
        <w:rPr>
          <w:rFonts w:ascii="Arial" w:eastAsia="Arial" w:hAnsi="Arial" w:cs="Arial"/>
          <w:i/>
          <w:lang w:eastAsia="en-US"/>
        </w:rPr>
        <w:t>Governing</w:t>
      </w:r>
      <w:r w:rsidRPr="009E1A0A">
        <w:rPr>
          <w:rFonts w:ascii="Arial" w:eastAsia="Arial" w:hAnsi="Arial" w:cs="Arial"/>
          <w:i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Principles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of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Ancient China.</w:t>
      </w:r>
    </w:p>
    <w:p w14:paraId="25CFF27C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i/>
          <w:sz w:val="20"/>
          <w:lang w:eastAsia="en-US"/>
        </w:rPr>
      </w:pPr>
    </w:p>
    <w:p w14:paraId="35963B24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ind w:left="1230" w:right="732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A range of commentaries and approaches to elucidation utilizing both (traditional)</w:t>
      </w:r>
      <w:r w:rsidRPr="009E1A0A">
        <w:rPr>
          <w:rFonts w:ascii="Arial" w:eastAsia="Arial" w:hAnsi="Arial" w:cs="Arial"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Chinese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 Western approaches.</w:t>
      </w:r>
    </w:p>
    <w:p w14:paraId="5F67A17A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25AAB783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right="1099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Models of government and governance to produce high-level translations and</w:t>
      </w:r>
      <w:r w:rsidRPr="009E1A0A">
        <w:rPr>
          <w:rFonts w:ascii="Arial" w:eastAsia="Arial" w:hAnsi="Arial" w:cs="Arial"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commentaries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upon selected text(s).</w:t>
      </w:r>
    </w:p>
    <w:p w14:paraId="214EEF8A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6C483787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40" w:lineRule="auto"/>
        <w:ind w:left="1230" w:right="745" w:hanging="567"/>
        <w:rPr>
          <w:rFonts w:ascii="Symbol" w:eastAsia="Arial" w:hAnsi="Symbol" w:cs="Arial"/>
          <w:i/>
          <w:lang w:eastAsia="en-US"/>
        </w:rPr>
      </w:pPr>
      <w:r w:rsidRPr="009E1A0A">
        <w:rPr>
          <w:rFonts w:ascii="Arial" w:eastAsia="Arial" w:hAnsi="Arial" w:cs="Arial"/>
          <w:lang w:eastAsia="en-US"/>
        </w:rPr>
        <w:t xml:space="preserve">The </w:t>
      </w:r>
      <w:r w:rsidRPr="009E1A0A">
        <w:rPr>
          <w:rFonts w:ascii="Arial" w:eastAsia="Arial" w:hAnsi="Arial" w:cs="Arial"/>
          <w:i/>
          <w:lang w:eastAsia="en-US"/>
        </w:rPr>
        <w:t>Exoteric traditions of the Han version of the Songs</w:t>
      </w:r>
      <w:r w:rsidRPr="009E1A0A">
        <w:rPr>
          <w:rFonts w:ascii="Arial" w:eastAsia="Arial" w:hAnsi="Arial" w:cs="Arial"/>
          <w:lang w:eastAsia="en-US"/>
        </w:rPr>
        <w:t xml:space="preserve">, the </w:t>
      </w:r>
      <w:r w:rsidRPr="009E1A0A">
        <w:rPr>
          <w:rFonts w:ascii="Arial" w:eastAsia="Arial" w:hAnsi="Arial" w:cs="Arial"/>
          <w:i/>
          <w:lang w:eastAsia="en-US"/>
        </w:rPr>
        <w:t>Sayings of Confucius</w:t>
      </w:r>
      <w:r w:rsidRPr="009E1A0A">
        <w:rPr>
          <w:rFonts w:ascii="Arial" w:eastAsia="Arial" w:hAnsi="Arial" w:cs="Arial"/>
          <w:i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and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his disciples.</w:t>
      </w:r>
    </w:p>
    <w:p w14:paraId="2987314D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i/>
          <w:sz w:val="20"/>
          <w:lang w:eastAsia="en-US"/>
        </w:rPr>
      </w:pPr>
    </w:p>
    <w:p w14:paraId="427B292B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before="1" w:after="0" w:line="240" w:lineRule="auto"/>
        <w:ind w:left="1230" w:hanging="568"/>
        <w:rPr>
          <w:rFonts w:ascii="Symbol" w:eastAsia="Arial" w:hAnsi="Symbol" w:cs="Arial"/>
          <w:i/>
          <w:lang w:eastAsia="en-US"/>
        </w:rPr>
      </w:pPr>
      <w:r w:rsidRPr="009E1A0A">
        <w:rPr>
          <w:rFonts w:ascii="Arial" w:eastAsia="Arial" w:hAnsi="Arial" w:cs="Arial"/>
          <w:i/>
          <w:lang w:eastAsia="en-US"/>
        </w:rPr>
        <w:t>The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Six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Secret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Strategic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Teachings.</w:t>
      </w:r>
    </w:p>
    <w:p w14:paraId="09E73A6E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Symbol" w:eastAsia="Arial" w:hAnsi="Symbol" w:cs="Arial"/>
          <w:lang w:eastAsia="en-US"/>
        </w:rPr>
        <w:sectPr w:rsidR="009E1A0A" w:rsidRPr="009E1A0A">
          <w:pgSz w:w="11910" w:h="16840"/>
          <w:pgMar w:top="1360" w:right="760" w:bottom="1120" w:left="1280" w:header="0" w:footer="921" w:gutter="0"/>
          <w:cols w:space="720"/>
        </w:sectPr>
      </w:pPr>
    </w:p>
    <w:p w14:paraId="06B93F58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before="79" w:after="0" w:line="240" w:lineRule="auto"/>
        <w:ind w:left="1230" w:hanging="567"/>
        <w:rPr>
          <w:rFonts w:ascii="Symbol" w:eastAsia="Arial" w:hAnsi="Symbol" w:cs="Arial"/>
          <w:i/>
          <w:lang w:eastAsia="en-US"/>
        </w:rPr>
      </w:pPr>
      <w:r w:rsidRPr="009E1A0A">
        <w:rPr>
          <w:rFonts w:ascii="Arial" w:eastAsia="Arial" w:hAnsi="Arial" w:cs="Arial"/>
          <w:i/>
          <w:lang w:eastAsia="en-US"/>
        </w:rPr>
        <w:lastRenderedPageBreak/>
        <w:t>Proper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Speech,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Garden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of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Stories,</w:t>
      </w:r>
      <w:r w:rsidRPr="009E1A0A">
        <w:rPr>
          <w:rFonts w:ascii="Arial" w:eastAsia="Arial" w:hAnsi="Arial" w:cs="Arial"/>
          <w:i/>
          <w:spacing w:val="-3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and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Standard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Language.</w:t>
      </w:r>
    </w:p>
    <w:p w14:paraId="0BBFBAFC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i/>
          <w:sz w:val="21"/>
          <w:lang w:eastAsia="en-US"/>
        </w:rPr>
      </w:pPr>
    </w:p>
    <w:p w14:paraId="557508DF" w14:textId="77777777" w:rsidR="009E1A0A" w:rsidRPr="009E1A0A" w:rsidRDefault="009E1A0A" w:rsidP="009E1A0A">
      <w:pPr>
        <w:widowControl w:val="0"/>
        <w:numPr>
          <w:ilvl w:val="1"/>
          <w:numId w:val="1"/>
        </w:numPr>
        <w:tabs>
          <w:tab w:val="left" w:pos="1230"/>
          <w:tab w:val="left" w:pos="1231"/>
        </w:tabs>
        <w:autoSpaceDE w:val="0"/>
        <w:autoSpaceDN w:val="0"/>
        <w:spacing w:after="0" w:line="237" w:lineRule="auto"/>
        <w:ind w:left="1230" w:right="1134" w:hanging="567"/>
        <w:rPr>
          <w:rFonts w:ascii="Symbol" w:eastAsia="Arial" w:hAnsi="Symbol" w:cs="Arial"/>
          <w:lang w:eastAsia="en-US"/>
        </w:rPr>
      </w:pPr>
      <w:r w:rsidRPr="009E1A0A">
        <w:rPr>
          <w:rFonts w:ascii="Arial" w:eastAsia="Arial" w:hAnsi="Arial" w:cs="Arial"/>
          <w:i/>
          <w:lang w:eastAsia="en-US"/>
        </w:rPr>
        <w:t xml:space="preserve">An Essay on Government by Liu Yi, Yangzi Book on Government </w:t>
      </w:r>
      <w:r w:rsidRPr="009E1A0A">
        <w:rPr>
          <w:rFonts w:ascii="Arial" w:eastAsia="Arial" w:hAnsi="Arial" w:cs="Arial"/>
          <w:lang w:eastAsia="en-US"/>
        </w:rPr>
        <w:t xml:space="preserve">and </w:t>
      </w:r>
      <w:r w:rsidRPr="009E1A0A">
        <w:rPr>
          <w:rFonts w:ascii="Arial" w:eastAsia="Arial" w:hAnsi="Arial" w:cs="Arial"/>
          <w:i/>
          <w:lang w:eastAsia="en-US"/>
        </w:rPr>
        <w:t>On the</w:t>
      </w:r>
      <w:r w:rsidRPr="009E1A0A">
        <w:rPr>
          <w:rFonts w:ascii="Arial" w:eastAsia="Arial" w:hAnsi="Arial" w:cs="Arial"/>
          <w:i/>
          <w:spacing w:val="-59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Important</w:t>
      </w:r>
      <w:r w:rsidRPr="009E1A0A">
        <w:rPr>
          <w:rFonts w:ascii="Arial" w:eastAsia="Arial" w:hAnsi="Arial" w:cs="Arial"/>
          <w:i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i/>
          <w:lang w:eastAsia="en-US"/>
        </w:rPr>
        <w:t>List of Government</w:t>
      </w:r>
      <w:r w:rsidRPr="009E1A0A">
        <w:rPr>
          <w:rFonts w:ascii="Arial" w:eastAsia="Arial" w:hAnsi="Arial" w:cs="Arial"/>
          <w:lang w:eastAsia="en-US"/>
        </w:rPr>
        <w:t>.</w:t>
      </w:r>
    </w:p>
    <w:p w14:paraId="05E23D1D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534F3CCD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21DC7850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Study</w:t>
      </w:r>
      <w:r w:rsidRPr="009E1A0A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Time</w:t>
      </w:r>
      <w:r w:rsidRPr="009E1A0A">
        <w:rPr>
          <w:rFonts w:ascii="Arial" w:eastAsia="Arial" w:hAnsi="Arial" w:cs="Arial"/>
          <w:b/>
          <w:bCs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Allocation</w:t>
      </w:r>
    </w:p>
    <w:p w14:paraId="220067DC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049D31C0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lang w:eastAsia="en-US"/>
        </w:rPr>
      </w:pPr>
      <w:r w:rsidRPr="009E1A0A">
        <w:rPr>
          <w:rFonts w:ascii="Arial" w:eastAsia="Arial" w:hAnsi="Arial" w:cs="Arial"/>
          <w:lang w:eastAsia="en-US"/>
        </w:rPr>
        <w:t>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study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time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for the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module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is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divided as</w:t>
      </w:r>
      <w:r w:rsidRPr="009E1A0A">
        <w:rPr>
          <w:rFonts w:ascii="Arial" w:eastAsia="Arial" w:hAnsi="Arial" w:cs="Arial"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lang w:eastAsia="en-US"/>
        </w:rPr>
        <w:t>follows:</w:t>
      </w:r>
    </w:p>
    <w:p w14:paraId="1D8A4986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sz w:val="20"/>
          <w:lang w:eastAsia="en-US"/>
        </w:rPr>
      </w:pPr>
    </w:p>
    <w:tbl>
      <w:tblPr>
        <w:tblW w:w="0" w:type="auto"/>
        <w:tblInd w:w="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1"/>
        <w:gridCol w:w="1844"/>
      </w:tblGrid>
      <w:tr w:rsidR="009E1A0A" w:rsidRPr="009E1A0A" w14:paraId="585DFE49" w14:textId="77777777" w:rsidTr="002E00FE">
        <w:trPr>
          <w:trHeight w:val="490"/>
        </w:trPr>
        <w:tc>
          <w:tcPr>
            <w:tcW w:w="3970" w:type="dxa"/>
          </w:tcPr>
          <w:p w14:paraId="5D336B0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Activity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type</w:t>
            </w:r>
          </w:p>
        </w:tc>
        <w:tc>
          <w:tcPr>
            <w:tcW w:w="1701" w:type="dxa"/>
          </w:tcPr>
          <w:p w14:paraId="189EB59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3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Hours</w:t>
            </w:r>
          </w:p>
        </w:tc>
        <w:tc>
          <w:tcPr>
            <w:tcW w:w="1844" w:type="dxa"/>
          </w:tcPr>
          <w:p w14:paraId="1BA9B3A8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6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Percentage</w:t>
            </w:r>
          </w:p>
        </w:tc>
      </w:tr>
      <w:tr w:rsidR="009E1A0A" w:rsidRPr="009E1A0A" w14:paraId="4D635E01" w14:textId="77777777" w:rsidTr="002E00FE">
        <w:trPr>
          <w:trHeight w:val="491"/>
        </w:trPr>
        <w:tc>
          <w:tcPr>
            <w:tcW w:w="3970" w:type="dxa"/>
          </w:tcPr>
          <w:p w14:paraId="28F1109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Scheduled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43160AB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509" w:right="501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60</w:t>
            </w:r>
          </w:p>
        </w:tc>
        <w:tc>
          <w:tcPr>
            <w:tcW w:w="1844" w:type="dxa"/>
          </w:tcPr>
          <w:p w14:paraId="3FA58EC8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304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  <w:tr w:rsidR="009E1A0A" w:rsidRPr="009E1A0A" w14:paraId="64F4CF97" w14:textId="77777777" w:rsidTr="002E00FE">
        <w:trPr>
          <w:trHeight w:val="490"/>
        </w:trPr>
        <w:tc>
          <w:tcPr>
            <w:tcW w:w="3970" w:type="dxa"/>
          </w:tcPr>
          <w:p w14:paraId="781A33E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Independent</w:t>
            </w:r>
            <w:r w:rsidRPr="009E1A0A">
              <w:rPr>
                <w:rFonts w:ascii="Arial" w:eastAsia="Arial" w:hAnsi="Arial" w:cs="Arial"/>
                <w:spacing w:val="-2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204672E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140</w:t>
            </w:r>
          </w:p>
        </w:tc>
        <w:tc>
          <w:tcPr>
            <w:tcW w:w="1844" w:type="dxa"/>
          </w:tcPr>
          <w:p w14:paraId="49B2A1C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5" w:right="300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  <w:tr w:rsidR="009E1A0A" w:rsidRPr="009E1A0A" w14:paraId="247A3B82" w14:textId="77777777" w:rsidTr="002E00FE">
        <w:trPr>
          <w:trHeight w:val="491"/>
        </w:trPr>
        <w:tc>
          <w:tcPr>
            <w:tcW w:w="3970" w:type="dxa"/>
          </w:tcPr>
          <w:p w14:paraId="1ECCC99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Placement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learning</w:t>
            </w:r>
          </w:p>
        </w:tc>
        <w:tc>
          <w:tcPr>
            <w:tcW w:w="1701" w:type="dxa"/>
          </w:tcPr>
          <w:p w14:paraId="315DA73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  <w:tc>
          <w:tcPr>
            <w:tcW w:w="1844" w:type="dxa"/>
          </w:tcPr>
          <w:p w14:paraId="70E536F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</w:tr>
      <w:tr w:rsidR="009E1A0A" w:rsidRPr="009E1A0A" w14:paraId="781BB0C9" w14:textId="77777777" w:rsidTr="002E00FE">
        <w:trPr>
          <w:trHeight w:val="490"/>
        </w:trPr>
        <w:tc>
          <w:tcPr>
            <w:tcW w:w="3970" w:type="dxa"/>
          </w:tcPr>
          <w:p w14:paraId="0049B04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TOTAL</w:t>
            </w:r>
          </w:p>
        </w:tc>
        <w:tc>
          <w:tcPr>
            <w:tcW w:w="1701" w:type="dxa"/>
          </w:tcPr>
          <w:p w14:paraId="25FCB3F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200</w:t>
            </w:r>
          </w:p>
        </w:tc>
        <w:tc>
          <w:tcPr>
            <w:tcW w:w="1844" w:type="dxa"/>
          </w:tcPr>
          <w:p w14:paraId="6A91D81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100%</w:t>
            </w:r>
          </w:p>
        </w:tc>
      </w:tr>
    </w:tbl>
    <w:p w14:paraId="595A0555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  <w:lang w:eastAsia="en-US"/>
        </w:rPr>
      </w:pPr>
    </w:p>
    <w:p w14:paraId="6D8B6086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1702DBEF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ASSESSMENT</w:t>
      </w:r>
    </w:p>
    <w:p w14:paraId="63BC1EFD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42FDAE78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9E1A0A">
        <w:rPr>
          <w:rFonts w:ascii="Arial" w:eastAsia="Arial" w:hAnsi="Arial" w:cs="Arial"/>
          <w:b/>
          <w:lang w:eastAsia="en-US"/>
        </w:rPr>
        <w:t>Assessment</w:t>
      </w:r>
      <w:r w:rsidRPr="009E1A0A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lang w:eastAsia="en-US"/>
        </w:rPr>
        <w:t>Component</w:t>
      </w:r>
      <w:r w:rsidRPr="009E1A0A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lang w:eastAsia="en-US"/>
        </w:rPr>
        <w:t>1</w:t>
      </w:r>
    </w:p>
    <w:p w14:paraId="191B1447" w14:textId="77777777" w:rsidR="009E1A0A" w:rsidRPr="009E1A0A" w:rsidRDefault="009E1A0A" w:rsidP="009E1A0A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3EE5A3BC" w14:textId="77777777" w:rsidR="009E1A0A" w:rsidRPr="009E1A0A" w:rsidRDefault="009E1A0A" w:rsidP="009E1A0A">
      <w:pPr>
        <w:widowControl w:val="0"/>
        <w:numPr>
          <w:ilvl w:val="0"/>
          <w:numId w:val="1"/>
        </w:numPr>
        <w:tabs>
          <w:tab w:val="left" w:pos="1038"/>
          <w:tab w:val="left" w:pos="1039"/>
          <w:tab w:val="left" w:pos="3356"/>
          <w:tab w:val="left" w:pos="3884"/>
          <w:tab w:val="left" w:pos="6273"/>
          <w:tab w:val="left" w:pos="6801"/>
        </w:tabs>
        <w:autoSpaceDE w:val="0"/>
        <w:autoSpaceDN w:val="0"/>
        <w:spacing w:after="0" w:line="240" w:lineRule="auto"/>
        <w:ind w:left="1038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Written</w:t>
      </w:r>
      <w:r w:rsidRPr="009E1A0A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exam</w:t>
      </w:r>
      <w:r w:rsidRPr="009E1A0A">
        <w:rPr>
          <w:rFonts w:ascii="Arial" w:eastAsia="Arial" w:hAnsi="Arial" w:cs="Arial"/>
          <w:b/>
          <w:bCs/>
          <w:lang w:eastAsia="en-US"/>
        </w:rPr>
        <w:tab/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>☐</w:t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9E1A0A">
        <w:rPr>
          <w:rFonts w:ascii="Arial" w:eastAsia="Arial" w:hAnsi="Arial" w:cs="Arial"/>
          <w:b/>
          <w:bCs/>
          <w:lang w:eastAsia="en-US"/>
        </w:rPr>
        <w:t>Coursework</w:t>
      </w:r>
      <w:r w:rsidRPr="009E1A0A">
        <w:rPr>
          <w:rFonts w:ascii="Arial" w:eastAsia="Arial" w:hAnsi="Arial" w:cs="Arial"/>
          <w:b/>
          <w:bCs/>
          <w:lang w:eastAsia="en-US"/>
        </w:rPr>
        <w:tab/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>☒</w:t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9E1A0A">
        <w:rPr>
          <w:rFonts w:ascii="Arial" w:eastAsia="Arial" w:hAnsi="Arial" w:cs="Arial"/>
          <w:b/>
          <w:bCs/>
          <w:lang w:eastAsia="en-US"/>
        </w:rPr>
        <w:t>Practical</w:t>
      </w:r>
    </w:p>
    <w:p w14:paraId="0AC74921" w14:textId="77777777" w:rsidR="009E1A0A" w:rsidRPr="009E1A0A" w:rsidRDefault="009E1A0A" w:rsidP="009E1A0A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6"/>
        <w:gridCol w:w="3970"/>
        <w:gridCol w:w="1564"/>
      </w:tblGrid>
      <w:tr w:rsidR="009E1A0A" w:rsidRPr="009E1A0A" w14:paraId="38FCE850" w14:textId="77777777" w:rsidTr="002E00FE">
        <w:trPr>
          <w:trHeight w:val="490"/>
        </w:trPr>
        <w:tc>
          <w:tcPr>
            <w:tcW w:w="3256" w:type="dxa"/>
          </w:tcPr>
          <w:p w14:paraId="1A4D24B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right="535"/>
              <w:jc w:val="right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Mode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of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assessment</w:t>
            </w:r>
          </w:p>
        </w:tc>
        <w:tc>
          <w:tcPr>
            <w:tcW w:w="3970" w:type="dxa"/>
          </w:tcPr>
          <w:p w14:paraId="1C8592D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Volume</w:t>
            </w:r>
          </w:p>
        </w:tc>
        <w:tc>
          <w:tcPr>
            <w:tcW w:w="1564" w:type="dxa"/>
          </w:tcPr>
          <w:p w14:paraId="4B5FE5B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Weighting</w:t>
            </w:r>
          </w:p>
        </w:tc>
      </w:tr>
      <w:tr w:rsidR="009E1A0A" w:rsidRPr="009E1A0A" w14:paraId="09285F18" w14:textId="77777777" w:rsidTr="002E00FE">
        <w:trPr>
          <w:trHeight w:val="491"/>
        </w:trPr>
        <w:tc>
          <w:tcPr>
            <w:tcW w:w="3256" w:type="dxa"/>
          </w:tcPr>
          <w:p w14:paraId="59691370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right="533"/>
              <w:jc w:val="right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Presentation</w:t>
            </w:r>
            <w:r w:rsidRPr="009E1A0A">
              <w:rPr>
                <w:rFonts w:ascii="Arial" w:eastAsia="Arial" w:hAnsi="Arial" w:cs="Arial"/>
                <w:spacing w:val="-2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(English)</w:t>
            </w:r>
          </w:p>
        </w:tc>
        <w:tc>
          <w:tcPr>
            <w:tcW w:w="3970" w:type="dxa"/>
          </w:tcPr>
          <w:p w14:paraId="2F1B896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8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30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minutes</w:t>
            </w:r>
          </w:p>
        </w:tc>
        <w:tc>
          <w:tcPr>
            <w:tcW w:w="1564" w:type="dxa"/>
          </w:tcPr>
          <w:p w14:paraId="4E7211F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</w:tbl>
    <w:p w14:paraId="6CD4C2D4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3943382D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9E1A0A">
        <w:rPr>
          <w:rFonts w:ascii="Arial" w:eastAsia="Arial" w:hAnsi="Arial" w:cs="Arial"/>
          <w:b/>
          <w:lang w:eastAsia="en-US"/>
        </w:rPr>
        <w:t>Assessment</w:t>
      </w:r>
      <w:r w:rsidRPr="009E1A0A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lang w:eastAsia="en-US"/>
        </w:rPr>
        <w:t>Component</w:t>
      </w:r>
      <w:r w:rsidRPr="009E1A0A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lang w:eastAsia="en-US"/>
        </w:rPr>
        <w:t>2</w:t>
      </w:r>
    </w:p>
    <w:p w14:paraId="62CEE53F" w14:textId="77777777" w:rsidR="009E1A0A" w:rsidRPr="009E1A0A" w:rsidRDefault="009E1A0A" w:rsidP="009E1A0A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p w14:paraId="363D85FE" w14:textId="77777777" w:rsidR="009E1A0A" w:rsidRPr="009E1A0A" w:rsidRDefault="009E1A0A" w:rsidP="009E1A0A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t>Written</w:t>
      </w:r>
      <w:r w:rsidRPr="009E1A0A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exam</w:t>
      </w:r>
      <w:r w:rsidRPr="009E1A0A">
        <w:rPr>
          <w:rFonts w:ascii="Arial" w:eastAsia="Arial" w:hAnsi="Arial" w:cs="Arial"/>
          <w:b/>
          <w:bCs/>
          <w:lang w:eastAsia="en-US"/>
        </w:rPr>
        <w:tab/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>☒</w:t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9E1A0A">
        <w:rPr>
          <w:rFonts w:ascii="Arial" w:eastAsia="Arial" w:hAnsi="Arial" w:cs="Arial"/>
          <w:b/>
          <w:bCs/>
          <w:lang w:eastAsia="en-US"/>
        </w:rPr>
        <w:t>Coursework</w:t>
      </w:r>
      <w:r w:rsidRPr="009E1A0A">
        <w:rPr>
          <w:rFonts w:ascii="Arial" w:eastAsia="Arial" w:hAnsi="Arial" w:cs="Arial"/>
          <w:b/>
          <w:bCs/>
          <w:lang w:eastAsia="en-US"/>
        </w:rPr>
        <w:tab/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>☐</w:t>
      </w:r>
      <w:r w:rsidRPr="009E1A0A">
        <w:rPr>
          <w:rFonts w:ascii="Segoe UI Symbol" w:eastAsia="Arial" w:hAnsi="Segoe UI Symbol" w:cs="Arial"/>
          <w:bCs/>
          <w:position w:val="-2"/>
          <w:lang w:eastAsia="en-US"/>
        </w:rPr>
        <w:tab/>
      </w:r>
      <w:r w:rsidRPr="009E1A0A">
        <w:rPr>
          <w:rFonts w:ascii="Arial" w:eastAsia="Arial" w:hAnsi="Arial" w:cs="Arial"/>
          <w:b/>
          <w:bCs/>
          <w:lang w:eastAsia="en-US"/>
        </w:rPr>
        <w:t>Practical</w:t>
      </w:r>
    </w:p>
    <w:p w14:paraId="714A2E86" w14:textId="77777777" w:rsidR="009E1A0A" w:rsidRPr="009E1A0A" w:rsidRDefault="009E1A0A" w:rsidP="009E1A0A">
      <w:pPr>
        <w:widowControl w:val="0"/>
        <w:autoSpaceDE w:val="0"/>
        <w:autoSpaceDN w:val="0"/>
        <w:spacing w:before="3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3"/>
        <w:gridCol w:w="3863"/>
        <w:gridCol w:w="1543"/>
      </w:tblGrid>
      <w:tr w:rsidR="009E1A0A" w:rsidRPr="009E1A0A" w14:paraId="28D6BA2A" w14:textId="77777777" w:rsidTr="002E00FE">
        <w:trPr>
          <w:trHeight w:val="491"/>
        </w:trPr>
        <w:tc>
          <w:tcPr>
            <w:tcW w:w="3163" w:type="dxa"/>
          </w:tcPr>
          <w:p w14:paraId="45E7AEE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479" w:right="471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Mode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of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assessment</w:t>
            </w:r>
          </w:p>
        </w:tc>
        <w:tc>
          <w:tcPr>
            <w:tcW w:w="3863" w:type="dxa"/>
          </w:tcPr>
          <w:p w14:paraId="642EE22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Volume</w:t>
            </w:r>
          </w:p>
        </w:tc>
        <w:tc>
          <w:tcPr>
            <w:tcW w:w="1543" w:type="dxa"/>
          </w:tcPr>
          <w:p w14:paraId="75A728D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Weighting</w:t>
            </w:r>
          </w:p>
        </w:tc>
      </w:tr>
      <w:tr w:rsidR="009E1A0A" w:rsidRPr="009E1A0A" w14:paraId="5C2E6C23" w14:textId="77777777" w:rsidTr="002E00FE">
        <w:trPr>
          <w:trHeight w:val="490"/>
        </w:trPr>
        <w:tc>
          <w:tcPr>
            <w:tcW w:w="3163" w:type="dxa"/>
          </w:tcPr>
          <w:p w14:paraId="50B0B30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479" w:right="471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Essay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(Chinese)</w:t>
            </w:r>
          </w:p>
        </w:tc>
        <w:tc>
          <w:tcPr>
            <w:tcW w:w="3863" w:type="dxa"/>
          </w:tcPr>
          <w:p w14:paraId="25D1D2B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3000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words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equivalent</w:t>
            </w:r>
          </w:p>
        </w:tc>
        <w:tc>
          <w:tcPr>
            <w:tcW w:w="1543" w:type="dxa"/>
          </w:tcPr>
          <w:p w14:paraId="7D8E6E6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</w:tbl>
    <w:p w14:paraId="7BF76B54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5DDD75F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b/>
          <w:lang w:eastAsia="en-US"/>
        </w:rPr>
      </w:pPr>
      <w:r w:rsidRPr="009E1A0A">
        <w:rPr>
          <w:rFonts w:ascii="Arial" w:eastAsia="Arial" w:hAnsi="Arial" w:cs="Arial"/>
          <w:b/>
          <w:lang w:eastAsia="en-US"/>
        </w:rPr>
        <w:t>Assessment</w:t>
      </w:r>
      <w:r w:rsidRPr="009E1A0A">
        <w:rPr>
          <w:rFonts w:ascii="Arial" w:eastAsia="Arial" w:hAnsi="Arial" w:cs="Arial"/>
          <w:b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lang w:eastAsia="en-US"/>
        </w:rPr>
        <w:t>Summary</w:t>
      </w:r>
    </w:p>
    <w:p w14:paraId="14028548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1842"/>
      </w:tblGrid>
      <w:tr w:rsidR="009E1A0A" w:rsidRPr="009E1A0A" w14:paraId="49F9986E" w14:textId="77777777" w:rsidTr="002E00FE">
        <w:trPr>
          <w:trHeight w:val="490"/>
        </w:trPr>
        <w:tc>
          <w:tcPr>
            <w:tcW w:w="3262" w:type="dxa"/>
          </w:tcPr>
          <w:p w14:paraId="3FBFCFC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Activity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type</w:t>
            </w:r>
          </w:p>
        </w:tc>
        <w:tc>
          <w:tcPr>
            <w:tcW w:w="1842" w:type="dxa"/>
          </w:tcPr>
          <w:p w14:paraId="3C920C9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8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Percentage</w:t>
            </w:r>
          </w:p>
        </w:tc>
      </w:tr>
      <w:tr w:rsidR="009E1A0A" w:rsidRPr="009E1A0A" w14:paraId="0FC72495" w14:textId="77777777" w:rsidTr="002E00FE">
        <w:trPr>
          <w:trHeight w:val="491"/>
        </w:trPr>
        <w:tc>
          <w:tcPr>
            <w:tcW w:w="3262" w:type="dxa"/>
          </w:tcPr>
          <w:p w14:paraId="075987C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Written</w:t>
            </w:r>
            <w:r w:rsidRPr="009E1A0A">
              <w:rPr>
                <w:rFonts w:ascii="Arial" w:eastAsia="Arial" w:hAnsi="Arial" w:cs="Arial"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exam</w:t>
            </w:r>
          </w:p>
        </w:tc>
        <w:tc>
          <w:tcPr>
            <w:tcW w:w="1842" w:type="dxa"/>
          </w:tcPr>
          <w:p w14:paraId="10BBCD7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sz w:val="20"/>
                <w:lang w:eastAsia="en-US"/>
              </w:rPr>
            </w:pPr>
          </w:p>
        </w:tc>
      </w:tr>
      <w:tr w:rsidR="009E1A0A" w:rsidRPr="009E1A0A" w14:paraId="3DC7DF46" w14:textId="77777777" w:rsidTr="002E00FE">
        <w:trPr>
          <w:trHeight w:val="490"/>
        </w:trPr>
        <w:tc>
          <w:tcPr>
            <w:tcW w:w="3262" w:type="dxa"/>
          </w:tcPr>
          <w:p w14:paraId="65D3186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Coursework</w:t>
            </w:r>
          </w:p>
        </w:tc>
        <w:tc>
          <w:tcPr>
            <w:tcW w:w="1842" w:type="dxa"/>
          </w:tcPr>
          <w:p w14:paraId="6E5B408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70%</w:t>
            </w:r>
          </w:p>
        </w:tc>
      </w:tr>
      <w:tr w:rsidR="009E1A0A" w:rsidRPr="009E1A0A" w14:paraId="7BCBEE4D" w14:textId="77777777" w:rsidTr="002E00FE">
        <w:trPr>
          <w:trHeight w:val="490"/>
        </w:trPr>
        <w:tc>
          <w:tcPr>
            <w:tcW w:w="3262" w:type="dxa"/>
          </w:tcPr>
          <w:p w14:paraId="37CD650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Practical</w:t>
            </w:r>
          </w:p>
        </w:tc>
        <w:tc>
          <w:tcPr>
            <w:tcW w:w="1842" w:type="dxa"/>
          </w:tcPr>
          <w:p w14:paraId="5DAAC81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30%</w:t>
            </w:r>
          </w:p>
        </w:tc>
      </w:tr>
      <w:tr w:rsidR="009E1A0A" w:rsidRPr="009E1A0A" w14:paraId="6E2ED569" w14:textId="77777777" w:rsidTr="002E00FE">
        <w:trPr>
          <w:trHeight w:val="491"/>
        </w:trPr>
        <w:tc>
          <w:tcPr>
            <w:tcW w:w="3262" w:type="dxa"/>
          </w:tcPr>
          <w:p w14:paraId="5982042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TOTAL</w:t>
            </w:r>
          </w:p>
        </w:tc>
        <w:tc>
          <w:tcPr>
            <w:tcW w:w="1842" w:type="dxa"/>
          </w:tcPr>
          <w:p w14:paraId="6BE5E92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304" w:right="296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100%</w:t>
            </w:r>
          </w:p>
        </w:tc>
      </w:tr>
    </w:tbl>
    <w:p w14:paraId="15BDFF6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lang w:eastAsia="en-US"/>
        </w:rPr>
        <w:sectPr w:rsidR="009E1A0A" w:rsidRPr="009E1A0A">
          <w:pgSz w:w="11910" w:h="16840"/>
          <w:pgMar w:top="1280" w:right="760" w:bottom="1200" w:left="1280" w:header="0" w:footer="921" w:gutter="0"/>
          <w:cols w:space="720"/>
        </w:sectPr>
      </w:pPr>
    </w:p>
    <w:p w14:paraId="34FAE4CF" w14:textId="77777777" w:rsidR="009E1A0A" w:rsidRPr="009E1A0A" w:rsidRDefault="009E1A0A" w:rsidP="009E1A0A">
      <w:pPr>
        <w:widowControl w:val="0"/>
        <w:autoSpaceDE w:val="0"/>
        <w:autoSpaceDN w:val="0"/>
        <w:spacing w:before="79" w:after="0" w:line="240" w:lineRule="auto"/>
        <w:ind w:left="379"/>
        <w:outlineLvl w:val="0"/>
        <w:rPr>
          <w:rFonts w:ascii="Arial" w:eastAsia="Arial" w:hAnsi="Arial" w:cs="Arial"/>
          <w:b/>
          <w:bCs/>
          <w:lang w:eastAsia="en-US"/>
        </w:rPr>
      </w:pPr>
      <w:r w:rsidRPr="009E1A0A">
        <w:rPr>
          <w:rFonts w:ascii="Arial" w:eastAsia="Arial" w:hAnsi="Arial" w:cs="Arial"/>
          <w:b/>
          <w:bCs/>
          <w:lang w:eastAsia="en-US"/>
        </w:rPr>
        <w:lastRenderedPageBreak/>
        <w:t>INDICATIVE</w:t>
      </w:r>
      <w:r w:rsidRPr="009E1A0A">
        <w:rPr>
          <w:rFonts w:ascii="Arial" w:eastAsia="Arial" w:hAnsi="Arial" w:cs="Arial"/>
          <w:b/>
          <w:bCs/>
          <w:spacing w:val="-2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READING</w:t>
      </w:r>
      <w:r w:rsidRPr="009E1A0A">
        <w:rPr>
          <w:rFonts w:ascii="Arial" w:eastAsia="Arial" w:hAnsi="Arial" w:cs="Arial"/>
          <w:b/>
          <w:bCs/>
          <w:spacing w:val="-1"/>
          <w:lang w:eastAsia="en-US"/>
        </w:rPr>
        <w:t xml:space="preserve"> </w:t>
      </w:r>
      <w:r w:rsidRPr="009E1A0A">
        <w:rPr>
          <w:rFonts w:ascii="Arial" w:eastAsia="Arial" w:hAnsi="Arial" w:cs="Arial"/>
          <w:b/>
          <w:bCs/>
          <w:lang w:eastAsia="en-US"/>
        </w:rPr>
        <w:t>LIST</w:t>
      </w:r>
    </w:p>
    <w:p w14:paraId="1828B85C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tbl>
      <w:tblPr>
        <w:tblW w:w="8652" w:type="dxa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8"/>
        <w:gridCol w:w="5637"/>
        <w:gridCol w:w="1367"/>
      </w:tblGrid>
      <w:tr w:rsidR="009E1A0A" w:rsidRPr="009E1A0A" w14:paraId="0E40C932" w14:textId="77777777" w:rsidTr="00CB02BD">
        <w:trPr>
          <w:trHeight w:val="491"/>
        </w:trPr>
        <w:tc>
          <w:tcPr>
            <w:tcW w:w="1648" w:type="dxa"/>
            <w:shd w:val="clear" w:color="auto" w:fill="BFBFBF"/>
          </w:tcPr>
          <w:p w14:paraId="6D356F1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Module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Code</w:t>
            </w:r>
          </w:p>
        </w:tc>
        <w:tc>
          <w:tcPr>
            <w:tcW w:w="7004" w:type="dxa"/>
            <w:gridSpan w:val="2"/>
          </w:tcPr>
          <w:p w14:paraId="35F4DFF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6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SICH7029</w:t>
            </w:r>
          </w:p>
        </w:tc>
      </w:tr>
      <w:tr w:rsidR="009E1A0A" w:rsidRPr="009E1A0A" w14:paraId="3837EF30" w14:textId="77777777" w:rsidTr="00CB02BD">
        <w:trPr>
          <w:trHeight w:val="490"/>
        </w:trPr>
        <w:tc>
          <w:tcPr>
            <w:tcW w:w="1648" w:type="dxa"/>
            <w:shd w:val="clear" w:color="auto" w:fill="BFBFBF"/>
          </w:tcPr>
          <w:p w14:paraId="66733B0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Module</w:t>
            </w:r>
            <w:r w:rsidRPr="009E1A0A">
              <w:rPr>
                <w:rFonts w:ascii="Arial" w:eastAsia="Arial" w:hAnsi="Arial" w:cs="Arial"/>
                <w:b/>
                <w:spacing w:val="-2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Title</w:t>
            </w:r>
          </w:p>
        </w:tc>
        <w:tc>
          <w:tcPr>
            <w:tcW w:w="7004" w:type="dxa"/>
            <w:gridSpan w:val="2"/>
          </w:tcPr>
          <w:p w14:paraId="6DAD9B9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Arial" w:eastAsia="Arial" w:hAnsi="Arial" w:cs="Arial"/>
                <w:b/>
                <w:i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Readings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from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the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Governing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Principles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of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Ancient</w:t>
            </w:r>
            <w:r w:rsidRPr="009E1A0A">
              <w:rPr>
                <w:rFonts w:ascii="Arial" w:eastAsia="Arial" w:hAnsi="Arial" w:cs="Arial"/>
                <w:b/>
                <w:i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i/>
                <w:lang w:eastAsia="en-US"/>
              </w:rPr>
              <w:t>China</w:t>
            </w:r>
          </w:p>
        </w:tc>
      </w:tr>
      <w:tr w:rsidR="009E1A0A" w:rsidRPr="009E1A0A" w14:paraId="3A74E760" w14:textId="77777777" w:rsidTr="00CB02BD">
        <w:trPr>
          <w:trHeight w:val="491"/>
        </w:trPr>
        <w:tc>
          <w:tcPr>
            <w:tcW w:w="1648" w:type="dxa"/>
            <w:shd w:val="clear" w:color="auto" w:fill="BFBFBF"/>
          </w:tcPr>
          <w:p w14:paraId="54DFE8C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Classification</w:t>
            </w:r>
          </w:p>
        </w:tc>
        <w:tc>
          <w:tcPr>
            <w:tcW w:w="5637" w:type="dxa"/>
            <w:shd w:val="clear" w:color="auto" w:fill="BFBFBF"/>
          </w:tcPr>
          <w:p w14:paraId="2CF1895C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Reading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List</w:t>
            </w:r>
            <w:r w:rsidRPr="009E1A0A">
              <w:rPr>
                <w:rFonts w:ascii="Arial" w:eastAsia="Arial" w:hAnsi="Arial" w:cs="Arial"/>
                <w:b/>
                <w:spacing w:val="-1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b/>
                <w:lang w:eastAsia="en-US"/>
              </w:rPr>
              <w:t>entry</w:t>
            </w:r>
          </w:p>
        </w:tc>
        <w:tc>
          <w:tcPr>
            <w:tcW w:w="1367" w:type="dxa"/>
            <w:shd w:val="clear" w:color="auto" w:fill="BFBFBF"/>
          </w:tcPr>
          <w:p w14:paraId="492F6650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84" w:right="78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9E1A0A">
              <w:rPr>
                <w:rFonts w:ascii="Arial" w:eastAsia="Arial" w:hAnsi="Arial" w:cs="Arial"/>
                <w:b/>
                <w:lang w:eastAsia="en-US"/>
              </w:rPr>
              <w:t>Electronic*</w:t>
            </w:r>
          </w:p>
        </w:tc>
      </w:tr>
      <w:tr w:rsidR="00CB02BD" w:rsidRPr="009E1A0A" w14:paraId="2ABC4563" w14:textId="77777777" w:rsidTr="00CB02BD">
        <w:trPr>
          <w:trHeight w:val="1067"/>
        </w:trPr>
        <w:tc>
          <w:tcPr>
            <w:tcW w:w="1648" w:type="dxa"/>
            <w:vAlign w:val="center"/>
          </w:tcPr>
          <w:p w14:paraId="323BBE8B" w14:textId="61F4B264" w:rsidR="00CB02BD" w:rsidRPr="009E1A0A" w:rsidRDefault="00CB02BD" w:rsidP="00CB02BD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b/>
                <w:sz w:val="25"/>
                <w:lang w:eastAsia="en-US"/>
              </w:rPr>
            </w:pPr>
            <w:r>
              <w:rPr>
                <w:rFonts w:ascii="Arial" w:eastAsia="Arial" w:hAnsi="Arial" w:cs="Arial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Essential</w:t>
            </w:r>
          </w:p>
        </w:tc>
        <w:tc>
          <w:tcPr>
            <w:tcW w:w="5637" w:type="dxa"/>
            <w:vAlign w:val="center"/>
          </w:tcPr>
          <w:p w14:paraId="39099C5C" w14:textId="29544A2B" w:rsidR="00CB02BD" w:rsidRPr="00CB02BD" w:rsidRDefault="00CB02BD" w:rsidP="00CB02BD">
            <w:pPr>
              <w:widowControl w:val="0"/>
              <w:autoSpaceDE w:val="0"/>
              <w:autoSpaceDN w:val="0"/>
              <w:spacing w:after="0" w:line="256" w:lineRule="auto"/>
              <w:ind w:left="107" w:right="177" w:hanging="1"/>
              <w:rPr>
                <w:rFonts w:ascii="Arial" w:eastAsia="DFKai-SB" w:hAnsi="Arial" w:cs="Arial"/>
                <w:spacing w:val="-3"/>
                <w:lang w:eastAsia="zh-TW"/>
              </w:rPr>
            </w:pP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《群書治要中修齊治平的智慧》，《群書治要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360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》編輯組精選，香港：聖賢教育學會，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2020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年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6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1407338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40C0424C" w14:textId="796DBD3B" w:rsidR="00CB02BD" w:rsidRPr="009E1A0A" w:rsidRDefault="00CB02BD" w:rsidP="00CB02BD">
                <w:pPr>
                  <w:widowControl w:val="0"/>
                  <w:autoSpaceDE w:val="0"/>
                  <w:autoSpaceDN w:val="0"/>
                  <w:spacing w:before="1" w:after="0" w:line="240" w:lineRule="auto"/>
                  <w:jc w:val="center"/>
                  <w:rPr>
                    <w:rFonts w:ascii="Arial" w:eastAsia="Arial" w:hAnsi="Arial" w:cs="Arial"/>
                    <w:b/>
                    <w:sz w:val="23"/>
                    <w:lang w:eastAsia="zh-TW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☐</w:t>
                </w:r>
              </w:p>
            </w:tc>
          </w:sdtContent>
        </w:sdt>
      </w:tr>
      <w:tr w:rsidR="00CB02BD" w:rsidRPr="009E1A0A" w14:paraId="38E8D7FA" w14:textId="77777777" w:rsidTr="00CB02BD">
        <w:trPr>
          <w:trHeight w:val="1067"/>
        </w:trPr>
        <w:tc>
          <w:tcPr>
            <w:tcW w:w="1648" w:type="dxa"/>
            <w:vAlign w:val="center"/>
          </w:tcPr>
          <w:p w14:paraId="31DD1F53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b/>
                <w:sz w:val="25"/>
                <w:lang w:eastAsia="zh-TW"/>
              </w:rPr>
            </w:pPr>
          </w:p>
          <w:p w14:paraId="0B0777A4" w14:textId="570E7D95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lang w:eastAsia="en-US"/>
              </w:rPr>
            </w:pPr>
            <w:r>
              <w:rPr>
                <w:rFonts w:ascii="Arial" w:eastAsia="Arial" w:hAnsi="Arial" w:cs="Arial"/>
                <w:lang w:eastAsia="en-US"/>
              </w:rPr>
              <w:t xml:space="preserve"> </w:t>
            </w:r>
            <w:r w:rsidRPr="009E1A0A">
              <w:rPr>
                <w:rFonts w:ascii="Arial" w:eastAsia="Arial" w:hAnsi="Arial" w:cs="Arial"/>
                <w:lang w:eastAsia="en-US"/>
              </w:rPr>
              <w:t>Essential</w:t>
            </w:r>
          </w:p>
        </w:tc>
        <w:tc>
          <w:tcPr>
            <w:tcW w:w="5637" w:type="dxa"/>
            <w:vAlign w:val="center"/>
          </w:tcPr>
          <w:p w14:paraId="388582CE" w14:textId="77777777" w:rsidR="00CB02BD" w:rsidRPr="00CB02BD" w:rsidRDefault="00CB02BD" w:rsidP="00CB02BD">
            <w:pPr>
              <w:widowControl w:val="0"/>
              <w:autoSpaceDE w:val="0"/>
              <w:autoSpaceDN w:val="0"/>
              <w:spacing w:after="0" w:line="256" w:lineRule="auto"/>
              <w:ind w:left="107" w:right="177" w:hanging="1"/>
              <w:rPr>
                <w:rFonts w:ascii="Arial" w:eastAsia="DFKai-SB" w:hAnsi="Arial" w:cs="Arial"/>
                <w:lang w:eastAsia="zh-TW"/>
              </w:rPr>
            </w:pP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《群書治要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spacing w:val="-1"/>
                <w:lang w:eastAsia="zh-TW"/>
              </w:rPr>
              <w:t>360</w:t>
            </w:r>
            <w:r w:rsidRPr="00CB02BD">
              <w:rPr>
                <w:rFonts w:ascii="Arial" w:eastAsia="DFKai-SB" w:hAnsi="Arial" w:cs="Arial"/>
                <w:spacing w:val="-4"/>
                <w:lang w:eastAsia="zh-TW"/>
              </w:rPr>
              <w:t>》第</w:t>
            </w:r>
            <w:r w:rsidRPr="00CB02BD">
              <w:rPr>
                <w:rFonts w:ascii="Arial" w:eastAsia="DFKai-SB" w:hAnsi="Arial" w:cs="Arial"/>
                <w:spacing w:val="-4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1-4</w:t>
            </w:r>
            <w:r w:rsidRPr="00CB02BD">
              <w:rPr>
                <w:rFonts w:ascii="Arial" w:eastAsia="DFKai-SB" w:hAnsi="Arial" w:cs="Arial"/>
                <w:spacing w:val="-15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冊，臺北：世界書局，</w:t>
            </w:r>
            <w:r w:rsidRPr="00CB02BD">
              <w:rPr>
                <w:rFonts w:ascii="Arial" w:eastAsia="DFKai-SB" w:hAnsi="Arial" w:cs="Arial"/>
                <w:lang w:eastAsia="zh-TW"/>
              </w:rPr>
              <w:t>2016</w:t>
            </w:r>
            <w:r w:rsidRPr="00CB02BD">
              <w:rPr>
                <w:rFonts w:ascii="Arial" w:eastAsia="DFKai-SB" w:hAnsi="Arial" w:cs="Arial"/>
                <w:spacing w:val="-16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年第三版。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-180064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64DE22C5" w14:textId="6D9A8BE9" w:rsidR="00CB02BD" w:rsidRPr="009E1A0A" w:rsidRDefault="00CB02BD" w:rsidP="00CB02BD">
                <w:pPr>
                  <w:widowControl w:val="0"/>
                  <w:autoSpaceDE w:val="0"/>
                  <w:autoSpaceDN w:val="0"/>
                  <w:spacing w:before="1" w:after="0" w:line="240" w:lineRule="auto"/>
                  <w:ind w:left="5"/>
                  <w:jc w:val="center"/>
                  <w:rPr>
                    <w:rFonts w:ascii="Segoe UI Symbol" w:eastAsia="Arial" w:hAnsi="Segoe UI Symbo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6A43C327" w14:textId="77777777" w:rsidTr="00CB02BD">
        <w:trPr>
          <w:trHeight w:val="535"/>
        </w:trPr>
        <w:tc>
          <w:tcPr>
            <w:tcW w:w="1648" w:type="dxa"/>
            <w:vAlign w:val="center"/>
          </w:tcPr>
          <w:p w14:paraId="57B267B0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before="22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Essential</w:t>
            </w:r>
          </w:p>
        </w:tc>
        <w:tc>
          <w:tcPr>
            <w:tcW w:w="5637" w:type="dxa"/>
          </w:tcPr>
          <w:p w14:paraId="7240AAEB" w14:textId="77777777" w:rsidR="00CB02BD" w:rsidRPr="00CB02BD" w:rsidRDefault="00CB02BD" w:rsidP="00CB02BD">
            <w:pPr>
              <w:widowControl w:val="0"/>
              <w:autoSpaceDE w:val="0"/>
              <w:autoSpaceDN w:val="0"/>
              <w:spacing w:before="66"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《群書治要譯註》，北京：中國書店，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2013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9650189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35E9ED5C" w14:textId="472E4BBD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Segoe UI Symbol" w:eastAsia="Arial" w:hAnsi="Segoe UI Symbo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760D5C57" w14:textId="77777777" w:rsidTr="00CB02BD">
        <w:trPr>
          <w:trHeight w:val="537"/>
        </w:trPr>
        <w:tc>
          <w:tcPr>
            <w:tcW w:w="1648" w:type="dxa"/>
            <w:vAlign w:val="center"/>
          </w:tcPr>
          <w:p w14:paraId="44A29C1D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before="24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Essential</w:t>
            </w:r>
          </w:p>
        </w:tc>
        <w:tc>
          <w:tcPr>
            <w:tcW w:w="5637" w:type="dxa"/>
          </w:tcPr>
          <w:p w14:paraId="2D4BE26C" w14:textId="77777777" w:rsidR="00CB02BD" w:rsidRPr="00CB02BD" w:rsidRDefault="00CB02BD" w:rsidP="00CB02BD">
            <w:pPr>
              <w:widowControl w:val="0"/>
              <w:autoSpaceDE w:val="0"/>
              <w:autoSpaceDN w:val="0"/>
              <w:spacing w:before="66"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《群書治要考譯》，北京：團結出版社，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2011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1908817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533A1390" w14:textId="2782633C" w:rsidR="00CB02BD" w:rsidRPr="009E1A0A" w:rsidRDefault="00CB02BD" w:rsidP="00CB02BD">
                <w:pPr>
                  <w:widowControl w:val="0"/>
                  <w:autoSpaceDE w:val="0"/>
                  <w:autoSpaceDN w:val="0"/>
                  <w:spacing w:before="1" w:after="0" w:line="240" w:lineRule="auto"/>
                  <w:ind w:left="5"/>
                  <w:jc w:val="center"/>
                  <w:rPr>
                    <w:rFonts w:ascii="Segoe UI Symbol" w:eastAsia="Arial" w:hAnsi="Segoe UI Symbol" w:cs="Arial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17B9FB9E" w14:textId="77777777" w:rsidTr="00CB02BD">
        <w:trPr>
          <w:trHeight w:val="535"/>
        </w:trPr>
        <w:tc>
          <w:tcPr>
            <w:tcW w:w="1648" w:type="dxa"/>
            <w:vAlign w:val="center"/>
          </w:tcPr>
          <w:p w14:paraId="799C7E6C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before="22" w:after="0" w:line="240" w:lineRule="auto"/>
              <w:ind w:left="107"/>
              <w:rPr>
                <w:rFonts w:ascii="Arial" w:eastAsia="Arial" w:hAnsi="Arial" w:cs="Arial"/>
                <w:lang w:eastAsia="en-US"/>
              </w:rPr>
            </w:pPr>
            <w:r w:rsidRPr="009E1A0A">
              <w:rPr>
                <w:rFonts w:ascii="Arial" w:eastAsia="Arial" w:hAnsi="Arial" w:cs="Arial"/>
                <w:lang w:eastAsia="en-US"/>
              </w:rPr>
              <w:t>Essential</w:t>
            </w:r>
          </w:p>
        </w:tc>
        <w:tc>
          <w:tcPr>
            <w:tcW w:w="5637" w:type="dxa"/>
          </w:tcPr>
          <w:p w14:paraId="03AAE927" w14:textId="77777777" w:rsidR="00CB02BD" w:rsidRPr="00CB02BD" w:rsidRDefault="00CB02BD" w:rsidP="00CB02BD">
            <w:pPr>
              <w:widowControl w:val="0"/>
              <w:autoSpaceDE w:val="0"/>
              <w:autoSpaceDN w:val="0"/>
              <w:spacing w:before="66" w:after="0" w:line="240" w:lineRule="auto"/>
              <w:ind w:left="107"/>
              <w:rPr>
                <w:rFonts w:ascii="Arial" w:eastAsia="DFKai-SB" w:hAnsi="Arial" w:cs="Arial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《群書治要》校勘本，北京：中國書店，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2014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1253552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4EBF30A5" w14:textId="50516816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Segoe UI Symbol" w:eastAsia="Arial" w:hAnsi="Segoe UI Symbol" w:cs="Arial"/>
                    <w:lang w:eastAsia="en-US"/>
                  </w:rPr>
                </w:pPr>
                <w:r w:rsidRPr="009B26C7"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☐</w:t>
                </w:r>
              </w:p>
            </w:tc>
          </w:sdtContent>
        </w:sdt>
      </w:tr>
    </w:tbl>
    <w:p w14:paraId="1B7177C8" w14:textId="3AE6B4BD" w:rsidR="009E1A0A" w:rsidRDefault="009E1A0A"/>
    <w:p w14:paraId="3FB07B25" w14:textId="77777777" w:rsidR="009E1A0A" w:rsidRDefault="009E1A0A">
      <w:r>
        <w:br w:type="page"/>
      </w:r>
    </w:p>
    <w:tbl>
      <w:tblPr>
        <w:tblW w:w="8660" w:type="dxa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9E1A0A" w:rsidRPr="009E1A0A" w14:paraId="1B173F52" w14:textId="77777777" w:rsidTr="002E00FE">
        <w:trPr>
          <w:trHeight w:val="252"/>
        </w:trPr>
        <w:tc>
          <w:tcPr>
            <w:tcW w:w="1838" w:type="dxa"/>
          </w:tcPr>
          <w:p w14:paraId="730EC44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lastRenderedPageBreak/>
              <w:t>課程代碼</w:t>
            </w:r>
          </w:p>
        </w:tc>
        <w:tc>
          <w:tcPr>
            <w:tcW w:w="6822" w:type="dxa"/>
          </w:tcPr>
          <w:p w14:paraId="188E030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SICH7029</w:t>
            </w:r>
          </w:p>
        </w:tc>
      </w:tr>
      <w:tr w:rsidR="009E1A0A" w:rsidRPr="009E1A0A" w14:paraId="19AE70F4" w14:textId="77777777" w:rsidTr="002E00FE">
        <w:trPr>
          <w:trHeight w:val="254"/>
        </w:trPr>
        <w:tc>
          <w:tcPr>
            <w:tcW w:w="1838" w:type="dxa"/>
          </w:tcPr>
          <w:p w14:paraId="65E4F87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課程名稱</w:t>
            </w:r>
          </w:p>
        </w:tc>
        <w:tc>
          <w:tcPr>
            <w:tcW w:w="6822" w:type="dxa"/>
          </w:tcPr>
          <w:p w14:paraId="1C1CD89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33" w:lineRule="exact"/>
              <w:ind w:left="108"/>
              <w:rPr>
                <w:rFonts w:ascii="Times New Roman" w:eastAsia="DFKai-SB" w:hAnsi="Times New Roman" w:cs="Times New Roman"/>
                <w:b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群書治要</w:t>
            </w:r>
          </w:p>
        </w:tc>
      </w:tr>
      <w:tr w:rsidR="009E1A0A" w:rsidRPr="009E1A0A" w14:paraId="522FEEBD" w14:textId="77777777" w:rsidTr="002E00FE">
        <w:trPr>
          <w:trHeight w:val="252"/>
        </w:trPr>
        <w:tc>
          <w:tcPr>
            <w:tcW w:w="1838" w:type="dxa"/>
          </w:tcPr>
          <w:p w14:paraId="542FEE6C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日期</w:t>
            </w:r>
          </w:p>
        </w:tc>
        <w:tc>
          <w:tcPr>
            <w:tcW w:w="6822" w:type="dxa"/>
          </w:tcPr>
          <w:p w14:paraId="4DDA7E6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2020</w:t>
            </w:r>
            <w:r w:rsidRPr="009E1A0A">
              <w:rPr>
                <w:rFonts w:ascii="Times New Roman" w:eastAsia="DFKai-SB" w:hAnsi="Times New Roman" w:cs="Times New Roman"/>
                <w:b/>
              </w:rPr>
              <w:t>年</w:t>
            </w:r>
            <w:r w:rsidRPr="009E1A0A">
              <w:rPr>
                <w:rFonts w:ascii="Times New Roman" w:eastAsia="DFKai-SB" w:hAnsi="Times New Roman" w:cs="Times New Roman"/>
                <w:b/>
              </w:rPr>
              <w:t>12</w:t>
            </w:r>
            <w:r w:rsidRPr="009E1A0A">
              <w:rPr>
                <w:rFonts w:ascii="Times New Roman" w:eastAsia="DFKai-SB" w:hAnsi="Times New Roman" w:cs="Times New Roman"/>
                <w:b/>
              </w:rPr>
              <w:t>月</w:t>
            </w:r>
            <w:r w:rsidRPr="009E1A0A">
              <w:rPr>
                <w:rFonts w:ascii="Times New Roman" w:eastAsia="DFKai-SB" w:hAnsi="Times New Roman" w:cs="Times New Roman"/>
                <w:b/>
              </w:rPr>
              <w:t>9</w:t>
            </w:r>
            <w:r w:rsidRPr="009E1A0A">
              <w:rPr>
                <w:rFonts w:ascii="Times New Roman" w:eastAsia="DFKai-SB" w:hAnsi="Times New Roman" w:cs="Times New Roman"/>
                <w:b/>
              </w:rPr>
              <w:t>日</w:t>
            </w:r>
          </w:p>
        </w:tc>
      </w:tr>
      <w:tr w:rsidR="009E1A0A" w:rsidRPr="009E1A0A" w14:paraId="110F1FE4" w14:textId="77777777" w:rsidTr="002E00FE">
        <w:trPr>
          <w:trHeight w:val="252"/>
        </w:trPr>
        <w:tc>
          <w:tcPr>
            <w:tcW w:w="1838" w:type="dxa"/>
          </w:tcPr>
          <w:p w14:paraId="13E6A0C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等級</w:t>
            </w:r>
          </w:p>
        </w:tc>
        <w:tc>
          <w:tcPr>
            <w:tcW w:w="6822" w:type="dxa"/>
          </w:tcPr>
          <w:p w14:paraId="11B2BD2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七級</w:t>
            </w:r>
          </w:p>
        </w:tc>
      </w:tr>
      <w:tr w:rsidR="009E1A0A" w:rsidRPr="009E1A0A" w14:paraId="1B0662A9" w14:textId="77777777" w:rsidTr="002E00FE">
        <w:trPr>
          <w:trHeight w:val="252"/>
        </w:trPr>
        <w:tc>
          <w:tcPr>
            <w:tcW w:w="1838" w:type="dxa"/>
          </w:tcPr>
          <w:p w14:paraId="0C47337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學分</w:t>
            </w:r>
          </w:p>
        </w:tc>
        <w:tc>
          <w:tcPr>
            <w:tcW w:w="6822" w:type="dxa"/>
          </w:tcPr>
          <w:p w14:paraId="228D1FB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3" w:lineRule="exact"/>
              <w:ind w:left="108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20</w:t>
            </w:r>
            <w:r w:rsidRPr="009E1A0A">
              <w:rPr>
                <w:rFonts w:ascii="Times New Roman" w:eastAsia="DFKai-SB" w:hAnsi="Times New Roman" w:cs="Times New Roman" w:hint="eastAsia"/>
                <w:b/>
              </w:rPr>
              <w:t>分</w:t>
            </w:r>
          </w:p>
        </w:tc>
      </w:tr>
      <w:tr w:rsidR="009E1A0A" w:rsidRPr="009E1A0A" w14:paraId="595A5193" w14:textId="77777777" w:rsidTr="002E00FE">
        <w:trPr>
          <w:trHeight w:val="254"/>
        </w:trPr>
        <w:tc>
          <w:tcPr>
            <w:tcW w:w="1838" w:type="dxa"/>
          </w:tcPr>
          <w:p w14:paraId="5F03A33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34" w:lineRule="exact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先決條件</w:t>
            </w:r>
          </w:p>
        </w:tc>
        <w:tc>
          <w:tcPr>
            <w:tcW w:w="6822" w:type="dxa"/>
          </w:tcPr>
          <w:p w14:paraId="299878A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18"/>
                <w:lang w:eastAsia="en-US"/>
              </w:rPr>
            </w:pPr>
          </w:p>
        </w:tc>
      </w:tr>
    </w:tbl>
    <w:p w14:paraId="78F84E3D" w14:textId="77777777" w:rsidR="009E1A0A" w:rsidRPr="009E1A0A" w:rsidRDefault="009E1A0A" w:rsidP="009E1A0A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23"/>
          <w:lang w:eastAsia="en-US"/>
        </w:rPr>
      </w:pPr>
      <w:r w:rsidRPr="009E1A0A">
        <w:rPr>
          <w:rFonts w:ascii="Arial" w:eastAsia="Arial" w:hAnsi="Arial" w:cs="Arial"/>
          <w:noProof/>
          <w:lang w:eastAsia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EBF9005" wp14:editId="3604D0DB">
                <wp:simplePos x="0" y="0"/>
                <wp:positionH relativeFrom="page">
                  <wp:posOffset>1035050</wp:posOffset>
                </wp:positionH>
                <wp:positionV relativeFrom="paragraph">
                  <wp:posOffset>196850</wp:posOffset>
                </wp:positionV>
                <wp:extent cx="5645150" cy="8890"/>
                <wp:effectExtent l="0" t="0" r="0" b="0"/>
                <wp:wrapTopAndBottom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51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8F445" id="Rectangle 12" o:spid="_x0000_s1026" style="position:absolute;margin-left:81.5pt;margin-top:15.5pt;width:444.5pt;height: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68DE7231" w14:textId="77777777" w:rsidR="009E1A0A" w:rsidRPr="009E1A0A" w:rsidRDefault="009E1A0A" w:rsidP="009E1A0A">
      <w:pPr>
        <w:widowControl w:val="0"/>
        <w:autoSpaceDE w:val="0"/>
        <w:autoSpaceDN w:val="0"/>
        <w:spacing w:before="9" w:after="0" w:line="240" w:lineRule="auto"/>
        <w:rPr>
          <w:rFonts w:ascii="Arial" w:eastAsia="Arial" w:hAnsi="Arial" w:cs="Arial"/>
          <w:b/>
          <w:lang w:eastAsia="en-US"/>
        </w:rPr>
      </w:pPr>
    </w:p>
    <w:p w14:paraId="38CFC1B4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</w:rPr>
      </w:pPr>
      <w:r w:rsidRPr="009E1A0A">
        <w:rPr>
          <w:rFonts w:ascii="Times New Roman" w:eastAsia="DFKai-SB" w:hAnsi="Times New Roman" w:cs="Times New Roman" w:hint="eastAsia"/>
          <w:b/>
        </w:rPr>
        <w:t>課程目標</w:t>
      </w:r>
    </w:p>
    <w:p w14:paraId="1546F28E" w14:textId="77777777" w:rsidR="009E1A0A" w:rsidRPr="009E1A0A" w:rsidRDefault="009E1A0A" w:rsidP="009E1A0A">
      <w:pPr>
        <w:widowControl w:val="0"/>
        <w:autoSpaceDE w:val="0"/>
        <w:autoSpaceDN w:val="0"/>
        <w:spacing w:before="10" w:after="0" w:line="240" w:lineRule="auto"/>
        <w:rPr>
          <w:rFonts w:ascii="Arial" w:eastAsia="Arial" w:hAnsi="Arial" w:cs="Arial"/>
          <w:b/>
          <w:lang w:eastAsia="en-US"/>
        </w:rPr>
      </w:pPr>
    </w:p>
    <w:p w14:paraId="5DD3F518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辯證和</w:t>
      </w:r>
      <w:r w:rsidRPr="009E1A0A">
        <w:rPr>
          <w:rFonts w:ascii="Times New Roman" w:eastAsia="DFKai-SB" w:hAnsi="Times New Roman" w:cs="Arial"/>
          <w:lang w:eastAsia="zh-TW"/>
        </w:rPr>
        <w:t>系統地研究《群書治要》</w:t>
      </w:r>
      <w:r w:rsidRPr="009E1A0A">
        <w:rPr>
          <w:rFonts w:ascii="Times New Roman" w:eastAsia="DFKai-SB" w:hAnsi="Times New Roman" w:cs="Arial" w:hint="eastAsia"/>
          <w:lang w:eastAsia="zh-TW"/>
        </w:rPr>
        <w:t>所選內容</w:t>
      </w:r>
      <w:r w:rsidRPr="009E1A0A">
        <w:rPr>
          <w:rFonts w:ascii="Times New Roman" w:eastAsia="DFKai-SB" w:hAnsi="Times New Roman" w:cs="Arial"/>
          <w:lang w:eastAsia="zh-TW"/>
        </w:rPr>
        <w:t>及</w:t>
      </w:r>
      <w:r w:rsidRPr="009E1A0A">
        <w:rPr>
          <w:rFonts w:ascii="Times New Roman" w:eastAsia="DFKai-SB" w:hAnsi="Times New Roman" w:cs="Arial" w:hint="eastAsia"/>
          <w:lang w:eastAsia="zh-TW"/>
        </w:rPr>
        <w:t>其</w:t>
      </w:r>
      <w:r w:rsidRPr="009E1A0A">
        <w:rPr>
          <w:rFonts w:ascii="Times New Roman" w:eastAsia="DFKai-SB" w:hAnsi="Times New Roman" w:cs="Arial"/>
          <w:lang w:eastAsia="zh-TW"/>
        </w:rPr>
        <w:t>相關評論</w:t>
      </w:r>
      <w:r w:rsidRPr="009E1A0A">
        <w:rPr>
          <w:rFonts w:ascii="Times New Roman" w:eastAsia="DFKai-SB" w:hAnsi="Times New Roman" w:cs="Arial" w:hint="eastAsia"/>
          <w:lang w:eastAsia="zh-TW"/>
        </w:rPr>
        <w:t>；</w:t>
      </w:r>
    </w:p>
    <w:p w14:paraId="276E8CCF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辯證思考《群書治要》所選內容闡述的道德、社會和治國哲理，及其在古代和現代環境下被社會大眾接納的程度。</w:t>
      </w:r>
    </w:p>
    <w:p w14:paraId="571CBB0A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21"/>
          <w:lang w:eastAsia="zh-TW"/>
        </w:rPr>
      </w:pPr>
    </w:p>
    <w:p w14:paraId="0440404F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9E1A0A">
        <w:rPr>
          <w:rFonts w:ascii="Times New Roman" w:eastAsia="DFKai-SB" w:hAnsi="Times New Roman" w:cs="Times New Roman" w:hint="eastAsia"/>
          <w:b/>
          <w:lang w:eastAsia="zh-TW"/>
        </w:rPr>
        <w:t>學習成果</w:t>
      </w:r>
    </w:p>
    <w:p w14:paraId="2FEFC9BA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zh-TW"/>
        </w:rPr>
      </w:pPr>
    </w:p>
    <w:p w14:paraId="1D1AB2CC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lang w:eastAsia="zh-TW"/>
        </w:rPr>
      </w:pPr>
      <w:r w:rsidRPr="009E1A0A">
        <w:rPr>
          <w:rFonts w:ascii="Arial" w:eastAsia="DFKai-SB" w:hAnsi="Arial" w:cs="Arial" w:hint="eastAsia"/>
          <w:szCs w:val="24"/>
          <w:lang w:val="en-US" w:eastAsia="zh-TW"/>
        </w:rPr>
        <w:t>通過完成本課程的學習，學生應具備以下能力：</w:t>
      </w:r>
    </w:p>
    <w:p w14:paraId="244A07DD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辨證及</w:t>
      </w:r>
      <w:r w:rsidRPr="009E1A0A">
        <w:rPr>
          <w:rFonts w:ascii="Times New Roman" w:eastAsia="DFKai-SB" w:hAnsi="Times New Roman" w:cs="Arial"/>
          <w:lang w:eastAsia="zh-TW"/>
        </w:rPr>
        <w:t>系統地研究</w:t>
      </w:r>
      <w:r w:rsidRPr="009E1A0A">
        <w:rPr>
          <w:rFonts w:ascii="Times New Roman" w:eastAsia="DFKai-SB" w:hAnsi="Times New Roman" w:cs="Arial" w:hint="eastAsia"/>
          <w:lang w:eastAsia="zh-TW"/>
        </w:rPr>
        <w:t>《群書治要》的重要內容；</w:t>
      </w:r>
    </w:p>
    <w:p w14:paraId="471C7543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對《群書治要》的一些重要評論與</w:t>
      </w:r>
      <w:bookmarkStart w:id="0" w:name="OLE_LINK10"/>
      <w:bookmarkStart w:id="1" w:name="OLE_LINK9"/>
      <w:r w:rsidRPr="009E1A0A">
        <w:rPr>
          <w:rFonts w:ascii="Times New Roman" w:eastAsia="DFKai-SB" w:hAnsi="Times New Roman" w:cs="Arial" w:hint="eastAsia"/>
          <w:lang w:eastAsia="zh-TW"/>
        </w:rPr>
        <w:t>思考</w:t>
      </w:r>
      <w:bookmarkEnd w:id="0"/>
      <w:bookmarkEnd w:id="1"/>
      <w:r w:rsidRPr="009E1A0A">
        <w:rPr>
          <w:rFonts w:ascii="Times New Roman" w:eastAsia="DFKai-SB" w:hAnsi="Times New Roman" w:cs="Arial" w:hint="eastAsia"/>
          <w:lang w:eastAsia="zh-TW"/>
        </w:rPr>
        <w:t>具有高水平的認識與理解；</w:t>
      </w:r>
    </w:p>
    <w:p w14:paraId="29CB6C39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/>
          <w:lang w:eastAsia="zh-TW"/>
        </w:rPr>
        <w:t>能從歷史、文化及哲學</w:t>
      </w:r>
      <w:r w:rsidRPr="009E1A0A">
        <w:rPr>
          <w:rFonts w:ascii="Times New Roman" w:eastAsia="DFKai-SB" w:hAnsi="Times New Roman" w:cs="Arial"/>
          <w:lang w:eastAsia="zh-TW"/>
        </w:rPr>
        <w:t>/</w:t>
      </w:r>
      <w:r w:rsidRPr="009E1A0A">
        <w:rPr>
          <w:rFonts w:ascii="Times New Roman" w:eastAsia="DFKai-SB" w:hAnsi="Times New Roman" w:cs="Arial"/>
          <w:lang w:eastAsia="zh-TW"/>
        </w:rPr>
        <w:t>倫理道德等不同角度</w:t>
      </w:r>
      <w:r w:rsidRPr="009E1A0A">
        <w:rPr>
          <w:rFonts w:ascii="Times New Roman" w:eastAsia="DFKai-SB" w:hAnsi="Times New Roman" w:cs="Arial" w:hint="eastAsia"/>
          <w:lang w:eastAsia="zh-TW"/>
        </w:rPr>
        <w:t>，深入解讀《群書治要》中的重要內容；</w:t>
      </w:r>
    </w:p>
    <w:p w14:paraId="7C039B39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辯證及系統地思考《群書治要》典籍中所蘊含的價值體系，特別是與治國理政有關的問題。</w:t>
      </w:r>
    </w:p>
    <w:p w14:paraId="3166D5B7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sz w:val="19"/>
          <w:lang w:eastAsia="zh-TW"/>
        </w:rPr>
      </w:pPr>
    </w:p>
    <w:p w14:paraId="512198A2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9E1A0A">
        <w:rPr>
          <w:rFonts w:ascii="Times New Roman" w:eastAsia="DFKai-SB" w:hAnsi="Times New Roman" w:cs="Times New Roman" w:hint="eastAsia"/>
          <w:b/>
          <w:lang w:eastAsia="zh-TW"/>
        </w:rPr>
        <w:t>課程綱要</w:t>
      </w:r>
    </w:p>
    <w:p w14:paraId="10E95FD0" w14:textId="77777777" w:rsidR="009E1A0A" w:rsidRPr="009E1A0A" w:rsidRDefault="009E1A0A" w:rsidP="009E1A0A">
      <w:pPr>
        <w:widowControl w:val="0"/>
        <w:autoSpaceDE w:val="0"/>
        <w:autoSpaceDN w:val="0"/>
        <w:spacing w:before="11" w:after="0" w:line="240" w:lineRule="auto"/>
        <w:rPr>
          <w:rFonts w:ascii="Arial" w:eastAsia="Arial" w:hAnsi="Arial" w:cs="Arial"/>
          <w:b/>
          <w:sz w:val="21"/>
          <w:lang w:eastAsia="zh-TW"/>
        </w:rPr>
      </w:pPr>
    </w:p>
    <w:p w14:paraId="640D63AF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DFKai-SB" w:hAnsi="Arial" w:cs="Arial"/>
          <w:szCs w:val="24"/>
          <w:lang w:val="en-US"/>
        </w:rPr>
      </w:pPr>
      <w:r w:rsidRPr="009E1A0A">
        <w:rPr>
          <w:rFonts w:ascii="Arial" w:eastAsia="DFKai-SB" w:hAnsi="Arial" w:cs="Arial"/>
          <w:szCs w:val="24"/>
          <w:lang w:val="en-US" w:eastAsia="zh-TW"/>
        </w:rPr>
        <w:t>本課程結合《群書治要》典籍裡面</w:t>
      </w:r>
      <w:r w:rsidRPr="009E1A0A">
        <w:rPr>
          <w:rFonts w:ascii="Arial" w:eastAsia="DFKai-SB" w:hAnsi="Arial" w:cs="Arial" w:hint="eastAsia"/>
          <w:szCs w:val="24"/>
          <w:lang w:val="en-US" w:eastAsia="zh-TW"/>
        </w:rPr>
        <w:t>的</w:t>
      </w:r>
      <w:r w:rsidRPr="009E1A0A">
        <w:rPr>
          <w:rFonts w:ascii="Arial" w:eastAsia="DFKai-SB" w:hAnsi="Arial" w:cs="Arial"/>
          <w:szCs w:val="24"/>
          <w:lang w:val="en-US" w:eastAsia="zh-TW"/>
        </w:rPr>
        <w:t>篇章</w:t>
      </w:r>
      <w:r w:rsidRPr="009E1A0A">
        <w:rPr>
          <w:rFonts w:ascii="Arial" w:eastAsia="DFKai-SB" w:hAnsi="Arial" w:cs="Arial" w:hint="eastAsia"/>
          <w:szCs w:val="24"/>
          <w:lang w:val="en-US" w:eastAsia="zh-TW"/>
        </w:rPr>
        <w:t>;</w:t>
      </w:r>
      <w:r w:rsidRPr="009E1A0A">
        <w:rPr>
          <w:rFonts w:ascii="Arial" w:eastAsia="DFKai-SB" w:hAnsi="Arial" w:cs="Arial"/>
          <w:szCs w:val="24"/>
          <w:lang w:val="en-US" w:eastAsia="zh-TW"/>
        </w:rPr>
        <w:t xml:space="preserve"> </w:t>
      </w:r>
      <w:r w:rsidRPr="009E1A0A">
        <w:rPr>
          <w:rFonts w:ascii="Arial" w:eastAsia="DFKai-SB" w:hAnsi="Arial" w:cs="Arial" w:hint="eastAsia"/>
          <w:szCs w:val="24"/>
          <w:lang w:val="en-US" w:eastAsia="zh-TW"/>
        </w:rPr>
        <w:t>考慮其作為中國古代和現代以及更廣闊世界知識體系的重要性。其</w:t>
      </w:r>
      <w:r w:rsidRPr="009E1A0A">
        <w:rPr>
          <w:rFonts w:ascii="Arial" w:eastAsia="DFKai-SB" w:hAnsi="Arial" w:cs="Arial"/>
          <w:szCs w:val="24"/>
          <w:lang w:val="en-US" w:eastAsia="zh-TW"/>
        </w:rPr>
        <w:t>探討範圍</w:t>
      </w:r>
      <w:r w:rsidRPr="009E1A0A">
        <w:rPr>
          <w:rFonts w:ascii="Arial" w:eastAsia="DFKai-SB" w:hAnsi="Arial" w:cs="Arial" w:hint="eastAsia"/>
          <w:szCs w:val="24"/>
          <w:lang w:val="en-US" w:eastAsia="zh-TW"/>
        </w:rPr>
        <w:t>如下</w:t>
      </w:r>
      <w:r w:rsidRPr="009E1A0A">
        <w:rPr>
          <w:rFonts w:ascii="Arial" w:eastAsia="DFKai-SB" w:hAnsi="Arial" w:cs="Arial" w:hint="eastAsia"/>
          <w:szCs w:val="24"/>
          <w:lang w:val="en-US"/>
        </w:rPr>
        <w:t>：</w:t>
      </w:r>
    </w:p>
    <w:p w14:paraId="70B62875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對《群書治要》所選主題進行辯證的哲學探討；</w:t>
      </w:r>
    </w:p>
    <w:p w14:paraId="173B0253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運用（傳統的）中國和西方相結合的方式研究各種評論及闡釋的方法；</w:t>
      </w:r>
    </w:p>
    <w:p w14:paraId="4DD4DA55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通過學習有關治國為政的精選篇章，能夠作出高水平的翻譯和評註；</w:t>
      </w:r>
    </w:p>
    <w:p w14:paraId="79C8C0D9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/>
          <w:lang w:eastAsia="zh-TW"/>
        </w:rPr>
        <w:t>《韓詩外傳》</w:t>
      </w:r>
      <w:r w:rsidRPr="009E1A0A">
        <w:rPr>
          <w:rFonts w:ascii="Times New Roman" w:eastAsia="DFKai-SB" w:hAnsi="Times New Roman" w:cs="Arial" w:hint="eastAsia"/>
          <w:lang w:eastAsia="zh-TW"/>
        </w:rPr>
        <w:t>、</w:t>
      </w:r>
      <w:r w:rsidRPr="009E1A0A">
        <w:rPr>
          <w:rFonts w:ascii="Times New Roman" w:eastAsia="DFKai-SB" w:hAnsi="Times New Roman" w:cs="Arial"/>
          <w:lang w:eastAsia="zh-TW"/>
        </w:rPr>
        <w:t>《孔子家語》</w:t>
      </w:r>
      <w:r w:rsidRPr="009E1A0A">
        <w:rPr>
          <w:rFonts w:ascii="Times New Roman" w:eastAsia="DFKai-SB" w:hAnsi="Times New Roman" w:cs="Arial" w:hint="eastAsia"/>
          <w:lang w:eastAsia="zh-TW"/>
        </w:rPr>
        <w:t>；</w:t>
      </w:r>
    </w:p>
    <w:p w14:paraId="259B3A19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 w:hint="eastAsia"/>
          <w:lang w:eastAsia="zh-TW"/>
        </w:rPr>
        <w:t>《六</w:t>
      </w:r>
      <w:r w:rsidRPr="009E1A0A">
        <w:rPr>
          <w:rFonts w:ascii="Times New Roman" w:eastAsia="DFKai-SB" w:hAnsi="Times New Roman" w:cs="Arial"/>
          <w:lang w:eastAsia="zh-TW"/>
        </w:rPr>
        <w:t>韜</w:t>
      </w:r>
      <w:r w:rsidRPr="009E1A0A">
        <w:rPr>
          <w:rFonts w:ascii="Times New Roman" w:eastAsia="DFKai-SB" w:hAnsi="Times New Roman" w:cs="Arial" w:hint="eastAsia"/>
          <w:lang w:eastAsia="zh-TW"/>
        </w:rPr>
        <w:t>》</w:t>
      </w:r>
      <w:r w:rsidRPr="009E1A0A">
        <w:rPr>
          <w:rFonts w:ascii="Times New Roman" w:eastAsia="DFKai-SB" w:hAnsi="Times New Roman" w:cs="Arial" w:hint="eastAsia"/>
        </w:rPr>
        <w:t>；</w:t>
      </w:r>
    </w:p>
    <w:p w14:paraId="4F108EE6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/>
          <w:lang w:eastAsia="zh-TW"/>
        </w:rPr>
        <w:t>《昌言》、《說苑》和《典語》；</w:t>
      </w:r>
    </w:p>
    <w:p w14:paraId="4946E1C6" w14:textId="77777777" w:rsidR="009E1A0A" w:rsidRPr="009E1A0A" w:rsidRDefault="009E1A0A" w:rsidP="009E1A0A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DFKai-SB" w:hAnsi="Times New Roman" w:cs="Arial"/>
          <w:lang w:eastAsia="zh-TW"/>
        </w:rPr>
      </w:pPr>
      <w:r w:rsidRPr="009E1A0A">
        <w:rPr>
          <w:rFonts w:ascii="Times New Roman" w:eastAsia="DFKai-SB" w:hAnsi="Times New Roman" w:cs="Arial"/>
          <w:lang w:eastAsia="zh-TW"/>
        </w:rPr>
        <w:t>劉廙的《政論》、《</w:t>
      </w:r>
      <w:bookmarkStart w:id="2" w:name="OLE_LINK2"/>
      <w:bookmarkStart w:id="3" w:name="OLE_LINK1"/>
      <w:r w:rsidRPr="009E1A0A">
        <w:rPr>
          <w:rFonts w:ascii="Times New Roman" w:eastAsia="DFKai-SB" w:hAnsi="Times New Roman" w:cs="Arial" w:hint="eastAsia"/>
          <w:lang w:eastAsia="zh-TW"/>
        </w:rPr>
        <w:t>揚子法言</w:t>
      </w:r>
      <w:bookmarkEnd w:id="2"/>
      <w:bookmarkEnd w:id="3"/>
      <w:r w:rsidRPr="009E1A0A">
        <w:rPr>
          <w:rFonts w:ascii="Times New Roman" w:eastAsia="DFKai-SB" w:hAnsi="Times New Roman" w:cs="Arial"/>
          <w:lang w:eastAsia="zh-TW"/>
        </w:rPr>
        <w:t>》和</w:t>
      </w:r>
      <w:r w:rsidRPr="009E1A0A">
        <w:rPr>
          <w:rFonts w:ascii="Times New Roman" w:eastAsia="DFKai-SB" w:hAnsi="Times New Roman" w:cs="Arial" w:hint="eastAsia"/>
          <w:lang w:eastAsia="zh-TW"/>
        </w:rPr>
        <w:t>《</w:t>
      </w:r>
      <w:r w:rsidRPr="009E1A0A">
        <w:rPr>
          <w:rFonts w:ascii="Times New Roman" w:eastAsia="DFKai-SB" w:hAnsi="Times New Roman" w:cs="Arial"/>
          <w:lang w:eastAsia="zh-TW"/>
        </w:rPr>
        <w:t>政要論</w:t>
      </w:r>
      <w:r w:rsidRPr="009E1A0A">
        <w:rPr>
          <w:rFonts w:ascii="Times New Roman" w:eastAsia="DFKai-SB" w:hAnsi="Times New Roman" w:cs="Arial" w:hint="eastAsia"/>
          <w:lang w:eastAsia="zh-TW"/>
        </w:rPr>
        <w:t>》。</w:t>
      </w:r>
    </w:p>
    <w:p w14:paraId="3F504910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sz w:val="20"/>
          <w:lang w:eastAsia="zh-TW"/>
        </w:rPr>
      </w:pPr>
    </w:p>
    <w:p w14:paraId="060FC661" w14:textId="77777777" w:rsidR="009E1A0A" w:rsidRPr="009E1A0A" w:rsidRDefault="009E1A0A" w:rsidP="009E1A0A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Chars="162" w:left="3655" w:hangingChars="1498" w:hanging="3299"/>
        <w:textAlignment w:val="baseline"/>
        <w:rPr>
          <w:rFonts w:ascii="Times New Roman" w:eastAsia="DFKai-SB" w:hAnsi="Times New Roman" w:cs="Times New Roman"/>
          <w:b/>
          <w:lang w:eastAsia="zh-TW"/>
        </w:rPr>
      </w:pPr>
      <w:r w:rsidRPr="009E1A0A">
        <w:rPr>
          <w:rFonts w:ascii="Times New Roman" w:eastAsia="DFKai-SB" w:hAnsi="Times New Roman" w:cs="Times New Roman" w:hint="eastAsia"/>
          <w:b/>
          <w:lang w:eastAsia="zh-TW"/>
        </w:rPr>
        <w:t>教學時間分配：</w:t>
      </w:r>
    </w:p>
    <w:p w14:paraId="263A295E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b/>
          <w:lang w:eastAsia="zh-TW"/>
        </w:rPr>
      </w:pPr>
    </w:p>
    <w:p w14:paraId="2051C27C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DFKai-SB" w:eastAsia="DFKai-SB" w:hAnsi="DFKai-SB" w:cs="Microsoft YaHei"/>
          <w:lang w:eastAsia="zh-TW"/>
        </w:rPr>
      </w:pPr>
      <w:r w:rsidRPr="009E1A0A">
        <w:rPr>
          <w:rFonts w:ascii="Arial" w:eastAsia="DFKai-SB" w:hAnsi="Arial" w:cs="Arial" w:hint="eastAsia"/>
          <w:szCs w:val="24"/>
          <w:lang w:val="en-US" w:eastAsia="zh-TW"/>
        </w:rPr>
        <w:t>本課程的教學時間分配如下</w:t>
      </w:r>
      <w:r w:rsidRPr="009E1A0A">
        <w:rPr>
          <w:rFonts w:ascii="DFKai-SB" w:eastAsia="DFKai-SB" w:hAnsi="DFKai-SB" w:cs="Microsoft YaHei" w:hint="eastAsia"/>
          <w:lang w:eastAsia="zh-TW"/>
        </w:rPr>
        <w:t>：</w:t>
      </w:r>
    </w:p>
    <w:p w14:paraId="7B9EBF86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Arial" w:eastAsia="Arial" w:hAnsi="Arial" w:cs="Arial"/>
          <w:sz w:val="20"/>
          <w:lang w:eastAsia="zh-TW"/>
        </w:rPr>
      </w:pPr>
    </w:p>
    <w:tbl>
      <w:tblPr>
        <w:tblW w:w="7515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1"/>
        <w:gridCol w:w="1844"/>
      </w:tblGrid>
      <w:tr w:rsidR="009E1A0A" w:rsidRPr="009E1A0A" w14:paraId="6460351E" w14:textId="77777777" w:rsidTr="002E00FE">
        <w:tc>
          <w:tcPr>
            <w:tcW w:w="3970" w:type="dxa"/>
          </w:tcPr>
          <w:p w14:paraId="1426658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val="en-US"/>
              </w:rPr>
              <w:t>活動類型</w:t>
            </w:r>
          </w:p>
        </w:tc>
        <w:tc>
          <w:tcPr>
            <w:tcW w:w="1701" w:type="dxa"/>
          </w:tcPr>
          <w:p w14:paraId="2011AA9C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3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課時數</w:t>
            </w:r>
          </w:p>
        </w:tc>
        <w:tc>
          <w:tcPr>
            <w:tcW w:w="1844" w:type="dxa"/>
          </w:tcPr>
          <w:p w14:paraId="60CAEFD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6" w:right="300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9E1A0A" w:rsidRPr="009E1A0A" w14:paraId="233FC318" w14:textId="77777777" w:rsidTr="002E00FE">
        <w:tc>
          <w:tcPr>
            <w:tcW w:w="3970" w:type="dxa"/>
          </w:tcPr>
          <w:p w14:paraId="59E29F3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val="en-US"/>
              </w:rPr>
              <w:t>課堂授課</w:t>
            </w:r>
          </w:p>
        </w:tc>
        <w:tc>
          <w:tcPr>
            <w:tcW w:w="1701" w:type="dxa"/>
          </w:tcPr>
          <w:p w14:paraId="66028FE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509" w:right="501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60</w:t>
            </w:r>
          </w:p>
        </w:tc>
        <w:tc>
          <w:tcPr>
            <w:tcW w:w="1844" w:type="dxa"/>
          </w:tcPr>
          <w:p w14:paraId="0B56FD4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304" w:right="300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30%</w:t>
            </w:r>
          </w:p>
        </w:tc>
      </w:tr>
      <w:tr w:rsidR="009E1A0A" w:rsidRPr="009E1A0A" w14:paraId="31F06C4C" w14:textId="77777777" w:rsidTr="002E00FE">
        <w:tc>
          <w:tcPr>
            <w:tcW w:w="3970" w:type="dxa"/>
          </w:tcPr>
          <w:p w14:paraId="602C46E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val="en-US"/>
              </w:rPr>
              <w:t>自主性學習</w:t>
            </w:r>
          </w:p>
        </w:tc>
        <w:tc>
          <w:tcPr>
            <w:tcW w:w="1701" w:type="dxa"/>
          </w:tcPr>
          <w:p w14:paraId="1DAA292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140</w:t>
            </w:r>
          </w:p>
        </w:tc>
        <w:tc>
          <w:tcPr>
            <w:tcW w:w="1844" w:type="dxa"/>
          </w:tcPr>
          <w:p w14:paraId="23F966F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5" w:right="300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70%</w:t>
            </w:r>
          </w:p>
        </w:tc>
      </w:tr>
      <w:tr w:rsidR="009E1A0A" w:rsidRPr="009E1A0A" w14:paraId="53A392B3" w14:textId="77777777" w:rsidTr="002E00FE">
        <w:tc>
          <w:tcPr>
            <w:tcW w:w="3970" w:type="dxa"/>
          </w:tcPr>
          <w:p w14:paraId="6F77738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val="en-US"/>
              </w:rPr>
              <w:t>職場實習</w:t>
            </w:r>
          </w:p>
        </w:tc>
        <w:tc>
          <w:tcPr>
            <w:tcW w:w="1701" w:type="dxa"/>
          </w:tcPr>
          <w:p w14:paraId="5497ECA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20"/>
                <w:lang w:eastAsia="en-US"/>
              </w:rPr>
            </w:pPr>
          </w:p>
        </w:tc>
        <w:tc>
          <w:tcPr>
            <w:tcW w:w="1844" w:type="dxa"/>
          </w:tcPr>
          <w:p w14:paraId="635F21E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20"/>
                <w:lang w:eastAsia="en-US"/>
              </w:rPr>
            </w:pPr>
          </w:p>
        </w:tc>
      </w:tr>
      <w:tr w:rsidR="009E1A0A" w:rsidRPr="009E1A0A" w14:paraId="204786D3" w14:textId="77777777" w:rsidTr="002E00FE">
        <w:tc>
          <w:tcPr>
            <w:tcW w:w="3970" w:type="dxa"/>
          </w:tcPr>
          <w:p w14:paraId="453FAE53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val="en-US"/>
              </w:rPr>
              <w:t>總計</w:t>
            </w:r>
          </w:p>
        </w:tc>
        <w:tc>
          <w:tcPr>
            <w:tcW w:w="1701" w:type="dxa"/>
          </w:tcPr>
          <w:p w14:paraId="370F8310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509" w:right="500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200</w:t>
            </w:r>
          </w:p>
        </w:tc>
        <w:tc>
          <w:tcPr>
            <w:tcW w:w="1844" w:type="dxa"/>
          </w:tcPr>
          <w:p w14:paraId="6923DFA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300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100%</w:t>
            </w:r>
          </w:p>
        </w:tc>
      </w:tr>
    </w:tbl>
    <w:p w14:paraId="730C03DF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lang w:eastAsia="en-US"/>
        </w:rPr>
      </w:pPr>
    </w:p>
    <w:p w14:paraId="2EFD7D32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outlineLvl w:val="0"/>
        <w:rPr>
          <w:rFonts w:ascii="Times New Roman" w:eastAsia="DFKai-SB" w:hAnsi="Times New Roman" w:cs="Times New Roman"/>
          <w:b/>
          <w:bCs/>
          <w:lang w:eastAsia="zh-TW"/>
        </w:rPr>
      </w:pPr>
      <w:r w:rsidRPr="009E1A0A">
        <w:rPr>
          <w:rFonts w:ascii="Times New Roman" w:eastAsia="DFKai-SB" w:hAnsi="Times New Roman" w:cs="Times New Roman"/>
          <w:b/>
          <w:bCs/>
          <w:lang w:eastAsia="zh-TW"/>
        </w:rPr>
        <w:t>考核評估</w:t>
      </w:r>
    </w:p>
    <w:p w14:paraId="4DB8B25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Times New Roman" w:eastAsia="DFKai-SB" w:hAnsi="Times New Roman" w:cs="Times New Roman"/>
          <w:b/>
          <w:lang w:eastAsia="zh-TW"/>
        </w:rPr>
      </w:pPr>
    </w:p>
    <w:p w14:paraId="419DAE62" w14:textId="77777777" w:rsidR="009E1A0A" w:rsidRPr="009E1A0A" w:rsidRDefault="009E1A0A" w:rsidP="009E1A0A">
      <w:pPr>
        <w:widowControl w:val="0"/>
        <w:autoSpaceDE w:val="0"/>
        <w:autoSpaceDN w:val="0"/>
        <w:spacing w:before="1"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9E1A0A">
        <w:rPr>
          <w:rFonts w:ascii="Times New Roman" w:eastAsia="DFKai-SB" w:hAnsi="Times New Roman" w:cs="Times New Roman"/>
          <w:b/>
          <w:lang w:eastAsia="zh-TW"/>
        </w:rPr>
        <w:t>考核評估</w:t>
      </w:r>
      <w:r w:rsidRPr="009E1A0A">
        <w:rPr>
          <w:rFonts w:ascii="Times New Roman" w:eastAsia="DFKai-SB" w:hAnsi="Times New Roman" w:cs="Times New Roman"/>
          <w:b/>
          <w:lang w:eastAsia="zh-TW"/>
        </w:rPr>
        <w:t>1 – 30%</w:t>
      </w:r>
      <w:r w:rsidRPr="009E1A0A">
        <w:rPr>
          <w:rFonts w:ascii="Times New Roman" w:eastAsia="DFKai-SB" w:hAnsi="Times New Roman" w:cs="Times New Roman"/>
          <w:b/>
          <w:lang w:eastAsia="zh-TW"/>
        </w:rPr>
        <w:t>英文口頭報告（</w:t>
      </w:r>
      <w:r w:rsidRPr="009E1A0A">
        <w:rPr>
          <w:rFonts w:ascii="Times New Roman" w:eastAsia="DFKai-SB" w:hAnsi="Times New Roman" w:cs="Times New Roman"/>
          <w:b/>
          <w:lang w:eastAsia="zh-TW"/>
        </w:rPr>
        <w:t>30</w:t>
      </w:r>
      <w:r w:rsidRPr="009E1A0A">
        <w:rPr>
          <w:rFonts w:ascii="Times New Roman" w:eastAsia="DFKai-SB" w:hAnsi="Times New Roman" w:cs="Times New Roman"/>
          <w:b/>
          <w:lang w:eastAsia="zh-TW"/>
        </w:rPr>
        <w:t>分鐘）</w:t>
      </w:r>
    </w:p>
    <w:p w14:paraId="5937C116" w14:textId="77777777" w:rsidR="009E1A0A" w:rsidRPr="009E1A0A" w:rsidRDefault="009E1A0A" w:rsidP="009E1A0A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b/>
          <w:sz w:val="20"/>
          <w:lang w:eastAsia="zh-TW"/>
        </w:rPr>
      </w:pPr>
    </w:p>
    <w:p w14:paraId="4AF760E1" w14:textId="77777777" w:rsidR="009E1A0A" w:rsidRPr="009E1A0A" w:rsidRDefault="009E1A0A" w:rsidP="009E1A0A">
      <w:pPr>
        <w:widowControl w:val="0"/>
        <w:numPr>
          <w:ilvl w:val="0"/>
          <w:numId w:val="1"/>
        </w:numPr>
        <w:tabs>
          <w:tab w:val="left" w:pos="1038"/>
          <w:tab w:val="left" w:pos="1039"/>
          <w:tab w:val="left" w:pos="3356"/>
          <w:tab w:val="left" w:pos="3884"/>
          <w:tab w:val="left" w:pos="6273"/>
          <w:tab w:val="left" w:pos="6801"/>
        </w:tabs>
        <w:autoSpaceDE w:val="0"/>
        <w:autoSpaceDN w:val="0"/>
        <w:spacing w:after="0" w:line="240" w:lineRule="auto"/>
        <w:ind w:left="1038"/>
        <w:outlineLvl w:val="0"/>
        <w:rPr>
          <w:rFonts w:ascii="Times New Roman" w:eastAsia="DFKai-SB" w:hAnsi="Times New Roman" w:cs="Times New Roman"/>
          <w:b/>
          <w:bCs/>
          <w:lang w:eastAsia="en-US"/>
        </w:rPr>
      </w:pPr>
      <w:r w:rsidRPr="009E1A0A">
        <w:rPr>
          <w:rFonts w:ascii="Times New Roman" w:eastAsia="DFKai-SB" w:hAnsi="Times New Roman" w:cs="Times New Roman"/>
          <w:b/>
          <w:bCs/>
        </w:rPr>
        <w:lastRenderedPageBreak/>
        <w:t>筆試</w:t>
      </w:r>
      <w:r w:rsidRPr="009E1A0A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9E1A0A">
        <w:rPr>
          <w:rFonts w:ascii="Segoe UI Symbol" w:eastAsia="DFKai-SB" w:hAnsi="Segoe UI Symbol" w:cs="Segoe UI Symbol"/>
          <w:bCs/>
          <w:position w:val="-2"/>
          <w:lang w:eastAsia="en-US"/>
        </w:rPr>
        <w:t>☐</w:t>
      </w:r>
      <w:r w:rsidRPr="009E1A0A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9E1A0A">
        <w:rPr>
          <w:rFonts w:ascii="Times New Roman" w:eastAsia="DFKai-SB" w:hAnsi="Times New Roman" w:cs="Times New Roman"/>
          <w:b/>
          <w:bCs/>
        </w:rPr>
        <w:t>作業</w:t>
      </w:r>
      <w:r w:rsidRPr="009E1A0A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9E1A0A">
        <w:rPr>
          <w:rFonts w:ascii="Segoe UI Symbol" w:eastAsia="DFKai-SB" w:hAnsi="Segoe UI Symbol" w:cs="Segoe UI Symbol"/>
          <w:bCs/>
          <w:position w:val="-2"/>
          <w:lang w:eastAsia="en-US"/>
        </w:rPr>
        <w:t>☒</w:t>
      </w:r>
      <w:r w:rsidRPr="009E1A0A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9E1A0A">
        <w:rPr>
          <w:rFonts w:ascii="Times New Roman" w:eastAsia="DFKai-SB" w:hAnsi="Times New Roman" w:cs="Times New Roman"/>
          <w:b/>
          <w:bCs/>
          <w:position w:val="-2"/>
        </w:rPr>
        <w:t>實踐</w:t>
      </w:r>
    </w:p>
    <w:p w14:paraId="0F4C6332" w14:textId="77777777" w:rsidR="009E1A0A" w:rsidRPr="009E1A0A" w:rsidRDefault="009E1A0A" w:rsidP="009E1A0A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1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3822"/>
        <w:gridCol w:w="1418"/>
      </w:tblGrid>
      <w:tr w:rsidR="009E1A0A" w:rsidRPr="009E1A0A" w14:paraId="434E192E" w14:textId="77777777" w:rsidTr="002E00FE">
        <w:trPr>
          <w:jc w:val="center"/>
        </w:trPr>
        <w:tc>
          <w:tcPr>
            <w:tcW w:w="3119" w:type="dxa"/>
            <w:vAlign w:val="center"/>
          </w:tcPr>
          <w:p w14:paraId="0086254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41" w:right="535" w:hangingChars="64" w:hanging="141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評估方式</w:t>
            </w:r>
          </w:p>
        </w:tc>
        <w:tc>
          <w:tcPr>
            <w:tcW w:w="3822" w:type="dxa"/>
            <w:vAlign w:val="center"/>
          </w:tcPr>
          <w:p w14:paraId="3550931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Chars="-64" w:left="-141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要求</w:t>
            </w:r>
          </w:p>
        </w:tc>
        <w:tc>
          <w:tcPr>
            <w:tcW w:w="1418" w:type="dxa"/>
            <w:vAlign w:val="center"/>
          </w:tcPr>
          <w:p w14:paraId="6F26EC8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9E1A0A" w:rsidRPr="009E1A0A" w14:paraId="6E1E54C3" w14:textId="77777777" w:rsidTr="002E00FE">
        <w:trPr>
          <w:jc w:val="center"/>
        </w:trPr>
        <w:tc>
          <w:tcPr>
            <w:tcW w:w="3119" w:type="dxa"/>
            <w:vAlign w:val="center"/>
          </w:tcPr>
          <w:p w14:paraId="2628D93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41" w:right="533" w:hangingChars="64" w:hanging="141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英文口頭報告</w:t>
            </w:r>
          </w:p>
        </w:tc>
        <w:tc>
          <w:tcPr>
            <w:tcW w:w="3822" w:type="dxa"/>
            <w:vAlign w:val="center"/>
          </w:tcPr>
          <w:p w14:paraId="0823101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Chars="-64" w:left="-141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30</w:t>
            </w:r>
            <w:r w:rsidRPr="009E1A0A">
              <w:rPr>
                <w:rFonts w:ascii="Times New Roman" w:eastAsia="DFKai-SB" w:hAnsi="Times New Roman" w:cs="Times New Roman"/>
              </w:rPr>
              <w:t>分鐘</w:t>
            </w:r>
          </w:p>
        </w:tc>
        <w:tc>
          <w:tcPr>
            <w:tcW w:w="1418" w:type="dxa"/>
            <w:vAlign w:val="center"/>
          </w:tcPr>
          <w:p w14:paraId="442C2F4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30%</w:t>
            </w:r>
          </w:p>
        </w:tc>
      </w:tr>
    </w:tbl>
    <w:p w14:paraId="1CA6AFDB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Times New Roman" w:eastAsia="DFKai-SB" w:hAnsi="Times New Roman" w:cs="Times New Roman"/>
          <w:b/>
          <w:lang w:eastAsia="en-US"/>
        </w:rPr>
      </w:pPr>
    </w:p>
    <w:p w14:paraId="41B5378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  <w:lang w:eastAsia="zh-TW"/>
        </w:rPr>
      </w:pPr>
      <w:r w:rsidRPr="009E1A0A">
        <w:rPr>
          <w:rFonts w:ascii="Times New Roman" w:eastAsia="DFKai-SB" w:hAnsi="Times New Roman" w:cs="Times New Roman"/>
          <w:b/>
          <w:lang w:eastAsia="zh-TW"/>
        </w:rPr>
        <w:t>考核評估</w:t>
      </w:r>
      <w:r w:rsidRPr="009E1A0A">
        <w:rPr>
          <w:rFonts w:ascii="Times New Roman" w:eastAsia="DFKai-SB" w:hAnsi="Times New Roman" w:cs="Times New Roman"/>
          <w:b/>
          <w:lang w:eastAsia="zh-TW"/>
        </w:rPr>
        <w:t>2 – 70%</w:t>
      </w:r>
      <w:r w:rsidRPr="009E1A0A">
        <w:rPr>
          <w:rFonts w:ascii="Times New Roman" w:eastAsia="DFKai-SB" w:hAnsi="Times New Roman" w:cs="Times New Roman"/>
          <w:b/>
          <w:lang w:eastAsia="zh-TW"/>
        </w:rPr>
        <w:t>中文論文（</w:t>
      </w:r>
      <w:r w:rsidRPr="009E1A0A">
        <w:rPr>
          <w:rFonts w:ascii="Times New Roman" w:eastAsia="DFKai-SB" w:hAnsi="Times New Roman" w:cs="Times New Roman"/>
          <w:b/>
          <w:lang w:eastAsia="zh-TW"/>
        </w:rPr>
        <w:t>3000</w:t>
      </w:r>
      <w:r w:rsidRPr="009E1A0A">
        <w:rPr>
          <w:rFonts w:ascii="Times New Roman" w:eastAsia="DFKai-SB" w:hAnsi="Times New Roman" w:cs="Times New Roman"/>
          <w:b/>
          <w:lang w:eastAsia="zh-TW"/>
        </w:rPr>
        <w:t>字）</w:t>
      </w:r>
    </w:p>
    <w:p w14:paraId="601F2C9F" w14:textId="77777777" w:rsidR="009E1A0A" w:rsidRPr="009E1A0A" w:rsidRDefault="009E1A0A" w:rsidP="009E1A0A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  <w:lang w:eastAsia="zh-TW"/>
        </w:rPr>
      </w:pPr>
    </w:p>
    <w:p w14:paraId="26FFCB05" w14:textId="77777777" w:rsidR="009E1A0A" w:rsidRPr="009E1A0A" w:rsidRDefault="009E1A0A" w:rsidP="009E1A0A">
      <w:pPr>
        <w:widowControl w:val="0"/>
        <w:numPr>
          <w:ilvl w:val="0"/>
          <w:numId w:val="1"/>
        </w:numPr>
        <w:tabs>
          <w:tab w:val="left" w:pos="1039"/>
          <w:tab w:val="left" w:pos="1040"/>
          <w:tab w:val="left" w:pos="3415"/>
          <w:tab w:val="left" w:pos="3945"/>
          <w:tab w:val="left" w:pos="6372"/>
          <w:tab w:val="left" w:pos="6902"/>
        </w:tabs>
        <w:autoSpaceDE w:val="0"/>
        <w:autoSpaceDN w:val="0"/>
        <w:spacing w:after="0" w:line="240" w:lineRule="auto"/>
        <w:ind w:hanging="553"/>
        <w:outlineLvl w:val="0"/>
        <w:rPr>
          <w:rFonts w:ascii="Times New Roman" w:eastAsia="DFKai-SB" w:hAnsi="Times New Roman" w:cs="Times New Roman"/>
          <w:b/>
          <w:bCs/>
          <w:lang w:eastAsia="en-US"/>
        </w:rPr>
      </w:pPr>
      <w:r w:rsidRPr="009E1A0A">
        <w:rPr>
          <w:rFonts w:ascii="Times New Roman" w:eastAsia="DFKai-SB" w:hAnsi="Times New Roman" w:cs="Times New Roman"/>
          <w:b/>
          <w:bCs/>
        </w:rPr>
        <w:t>筆試</w:t>
      </w:r>
      <w:r w:rsidRPr="009E1A0A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9E1A0A">
        <w:rPr>
          <w:rFonts w:ascii="Segoe UI Symbol" w:eastAsia="DFKai-SB" w:hAnsi="Segoe UI Symbol" w:cs="Segoe UI Symbol"/>
          <w:bCs/>
          <w:position w:val="-2"/>
          <w:lang w:eastAsia="en-US"/>
        </w:rPr>
        <w:t>☒</w:t>
      </w:r>
      <w:r w:rsidRPr="009E1A0A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9E1A0A">
        <w:rPr>
          <w:rFonts w:ascii="Times New Roman" w:eastAsia="DFKai-SB" w:hAnsi="Times New Roman" w:cs="Times New Roman"/>
          <w:b/>
          <w:bCs/>
          <w:position w:val="-2"/>
        </w:rPr>
        <w:t>作業</w:t>
      </w:r>
      <w:r w:rsidRPr="009E1A0A">
        <w:rPr>
          <w:rFonts w:ascii="Times New Roman" w:eastAsia="DFKai-SB" w:hAnsi="Times New Roman" w:cs="Times New Roman"/>
          <w:b/>
          <w:bCs/>
          <w:lang w:eastAsia="en-US"/>
        </w:rPr>
        <w:tab/>
      </w:r>
      <w:r w:rsidRPr="009E1A0A">
        <w:rPr>
          <w:rFonts w:ascii="Segoe UI Symbol" w:eastAsia="DFKai-SB" w:hAnsi="Segoe UI Symbol" w:cs="Segoe UI Symbol"/>
          <w:bCs/>
          <w:position w:val="-2"/>
          <w:lang w:eastAsia="en-US"/>
        </w:rPr>
        <w:t>☐</w:t>
      </w:r>
      <w:r w:rsidRPr="009E1A0A">
        <w:rPr>
          <w:rFonts w:ascii="Times New Roman" w:eastAsia="DFKai-SB" w:hAnsi="Times New Roman" w:cs="Times New Roman"/>
          <w:bCs/>
          <w:position w:val="-2"/>
          <w:lang w:eastAsia="en-US"/>
        </w:rPr>
        <w:tab/>
      </w:r>
      <w:r w:rsidRPr="009E1A0A">
        <w:rPr>
          <w:rFonts w:ascii="Times New Roman" w:eastAsia="DFKai-SB" w:hAnsi="Times New Roman" w:cs="Times New Roman"/>
          <w:b/>
          <w:bCs/>
          <w:position w:val="-2"/>
        </w:rPr>
        <w:t>實踐</w:t>
      </w:r>
    </w:p>
    <w:p w14:paraId="3E1C50F0" w14:textId="77777777" w:rsidR="009E1A0A" w:rsidRPr="009E1A0A" w:rsidRDefault="009E1A0A" w:rsidP="009E1A0A">
      <w:pPr>
        <w:widowControl w:val="0"/>
        <w:autoSpaceDE w:val="0"/>
        <w:autoSpaceDN w:val="0"/>
        <w:spacing w:before="3" w:after="0" w:line="240" w:lineRule="auto"/>
        <w:rPr>
          <w:rFonts w:ascii="Times New Roman" w:eastAsia="DFKai-SB" w:hAnsi="Times New Roman" w:cs="Times New Roman"/>
          <w:b/>
          <w:sz w:val="21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0"/>
        <w:gridCol w:w="3863"/>
        <w:gridCol w:w="1543"/>
      </w:tblGrid>
      <w:tr w:rsidR="009E1A0A" w:rsidRPr="009E1A0A" w14:paraId="3B6DA0D9" w14:textId="77777777" w:rsidTr="002E00FE">
        <w:trPr>
          <w:jc w:val="center"/>
        </w:trPr>
        <w:tc>
          <w:tcPr>
            <w:tcW w:w="2990" w:type="dxa"/>
            <w:vAlign w:val="center"/>
          </w:tcPr>
          <w:p w14:paraId="5F59E406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42" w:right="471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評估方式</w:t>
            </w:r>
          </w:p>
        </w:tc>
        <w:tc>
          <w:tcPr>
            <w:tcW w:w="3863" w:type="dxa"/>
            <w:vAlign w:val="center"/>
          </w:tcPr>
          <w:p w14:paraId="168D960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要求</w:t>
            </w:r>
          </w:p>
        </w:tc>
        <w:tc>
          <w:tcPr>
            <w:tcW w:w="1543" w:type="dxa"/>
            <w:vAlign w:val="center"/>
          </w:tcPr>
          <w:p w14:paraId="50C1F1F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9E1A0A" w:rsidRPr="009E1A0A" w14:paraId="45B990A5" w14:textId="77777777" w:rsidTr="002E00FE">
        <w:trPr>
          <w:jc w:val="center"/>
        </w:trPr>
        <w:tc>
          <w:tcPr>
            <w:tcW w:w="2990" w:type="dxa"/>
            <w:vAlign w:val="center"/>
          </w:tcPr>
          <w:p w14:paraId="77C07D2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42" w:right="471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中文論文</w:t>
            </w:r>
          </w:p>
        </w:tc>
        <w:tc>
          <w:tcPr>
            <w:tcW w:w="3863" w:type="dxa"/>
            <w:vAlign w:val="center"/>
          </w:tcPr>
          <w:p w14:paraId="2E8EE0B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3000</w:t>
            </w:r>
            <w:r w:rsidRPr="009E1A0A">
              <w:rPr>
                <w:rFonts w:ascii="Times New Roman" w:eastAsia="DFKai-SB" w:hAnsi="Times New Roman" w:cs="Times New Roman"/>
              </w:rPr>
              <w:t>字</w:t>
            </w:r>
          </w:p>
        </w:tc>
        <w:tc>
          <w:tcPr>
            <w:tcW w:w="1543" w:type="dxa"/>
            <w:vAlign w:val="center"/>
          </w:tcPr>
          <w:p w14:paraId="3A50B84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6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70%</w:t>
            </w:r>
          </w:p>
        </w:tc>
      </w:tr>
    </w:tbl>
    <w:p w14:paraId="7AEEED85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p w14:paraId="3B1AF084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</w:rPr>
      </w:pPr>
      <w:r w:rsidRPr="009E1A0A">
        <w:rPr>
          <w:rFonts w:ascii="Times New Roman" w:eastAsia="DFKai-SB" w:hAnsi="Times New Roman" w:cs="Times New Roman"/>
          <w:b/>
        </w:rPr>
        <w:t>評估摘要</w:t>
      </w:r>
    </w:p>
    <w:p w14:paraId="1389D2B2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eastAsia="en-US"/>
        </w:rPr>
      </w:pPr>
    </w:p>
    <w:tbl>
      <w:tblPr>
        <w:tblW w:w="0" w:type="auto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1842"/>
      </w:tblGrid>
      <w:tr w:rsidR="009E1A0A" w:rsidRPr="009E1A0A" w14:paraId="79A9AEFF" w14:textId="77777777" w:rsidTr="002E00FE">
        <w:tc>
          <w:tcPr>
            <w:tcW w:w="3262" w:type="dxa"/>
          </w:tcPr>
          <w:p w14:paraId="2964A8DE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活動類型</w:t>
            </w:r>
          </w:p>
        </w:tc>
        <w:tc>
          <w:tcPr>
            <w:tcW w:w="1842" w:type="dxa"/>
          </w:tcPr>
          <w:p w14:paraId="15AF1AF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8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百分比</w:t>
            </w:r>
          </w:p>
        </w:tc>
      </w:tr>
      <w:tr w:rsidR="009E1A0A" w:rsidRPr="009E1A0A" w14:paraId="163056DF" w14:textId="77777777" w:rsidTr="002E00FE">
        <w:tc>
          <w:tcPr>
            <w:tcW w:w="3262" w:type="dxa"/>
          </w:tcPr>
          <w:p w14:paraId="7DAB5ADA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筆試</w:t>
            </w:r>
          </w:p>
        </w:tc>
        <w:tc>
          <w:tcPr>
            <w:tcW w:w="1842" w:type="dxa"/>
          </w:tcPr>
          <w:p w14:paraId="31C964E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DFKai-SB" w:hAnsi="Times New Roman" w:cs="Times New Roman"/>
                <w:sz w:val="20"/>
                <w:lang w:eastAsia="en-US"/>
              </w:rPr>
            </w:pPr>
          </w:p>
        </w:tc>
      </w:tr>
      <w:tr w:rsidR="009E1A0A" w:rsidRPr="009E1A0A" w14:paraId="542E0A13" w14:textId="77777777" w:rsidTr="002E00FE">
        <w:tc>
          <w:tcPr>
            <w:tcW w:w="3262" w:type="dxa"/>
          </w:tcPr>
          <w:p w14:paraId="57816CE5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作業</w:t>
            </w:r>
          </w:p>
        </w:tc>
        <w:tc>
          <w:tcPr>
            <w:tcW w:w="1842" w:type="dxa"/>
          </w:tcPr>
          <w:p w14:paraId="1B3B7CC3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70%</w:t>
            </w:r>
          </w:p>
        </w:tc>
      </w:tr>
      <w:tr w:rsidR="009E1A0A" w:rsidRPr="009E1A0A" w14:paraId="697B9D3C" w14:textId="77777777" w:rsidTr="002E00FE">
        <w:tc>
          <w:tcPr>
            <w:tcW w:w="3262" w:type="dxa"/>
          </w:tcPr>
          <w:p w14:paraId="05454E74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實踐</w:t>
            </w:r>
          </w:p>
        </w:tc>
        <w:tc>
          <w:tcPr>
            <w:tcW w:w="1842" w:type="dxa"/>
          </w:tcPr>
          <w:p w14:paraId="4EDF598F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304" w:right="29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lang w:eastAsia="en-US"/>
              </w:rPr>
              <w:t>30%</w:t>
            </w:r>
          </w:p>
        </w:tc>
      </w:tr>
      <w:tr w:rsidR="009E1A0A" w:rsidRPr="009E1A0A" w14:paraId="3E5CFCC3" w14:textId="77777777" w:rsidTr="002E00FE">
        <w:tc>
          <w:tcPr>
            <w:tcW w:w="3262" w:type="dxa"/>
          </w:tcPr>
          <w:p w14:paraId="464C024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總計</w:t>
            </w:r>
          </w:p>
        </w:tc>
        <w:tc>
          <w:tcPr>
            <w:tcW w:w="1842" w:type="dxa"/>
          </w:tcPr>
          <w:p w14:paraId="6D0044D1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before="1" w:after="0" w:line="240" w:lineRule="auto"/>
              <w:ind w:left="304" w:right="296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100%</w:t>
            </w:r>
          </w:p>
        </w:tc>
      </w:tr>
    </w:tbl>
    <w:p w14:paraId="1059A1FB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</w:rPr>
      </w:pPr>
    </w:p>
    <w:p w14:paraId="59A7C531" w14:textId="77777777" w:rsidR="009E1A0A" w:rsidRPr="009E1A0A" w:rsidRDefault="009E1A0A" w:rsidP="009E1A0A">
      <w:pPr>
        <w:widowControl w:val="0"/>
        <w:autoSpaceDE w:val="0"/>
        <w:autoSpaceDN w:val="0"/>
        <w:spacing w:after="0" w:line="240" w:lineRule="auto"/>
        <w:ind w:left="379"/>
        <w:rPr>
          <w:rFonts w:ascii="Times New Roman" w:eastAsia="DFKai-SB" w:hAnsi="Times New Roman" w:cs="Times New Roman"/>
          <w:b/>
        </w:rPr>
      </w:pPr>
      <w:r w:rsidRPr="009E1A0A">
        <w:rPr>
          <w:rFonts w:ascii="Times New Roman" w:eastAsia="DFKai-SB" w:hAnsi="Times New Roman" w:cs="Times New Roman" w:hint="eastAsia"/>
          <w:b/>
        </w:rPr>
        <w:t>參考書目</w:t>
      </w:r>
    </w:p>
    <w:p w14:paraId="1444CCAF" w14:textId="77777777" w:rsidR="009E1A0A" w:rsidRPr="009E1A0A" w:rsidRDefault="009E1A0A" w:rsidP="009E1A0A">
      <w:pPr>
        <w:widowControl w:val="0"/>
        <w:autoSpaceDE w:val="0"/>
        <w:autoSpaceDN w:val="0"/>
        <w:spacing w:before="8" w:after="0" w:line="240" w:lineRule="auto"/>
        <w:rPr>
          <w:rFonts w:ascii="Arial" w:eastAsia="Arial" w:hAnsi="Arial" w:cs="Arial"/>
          <w:b/>
          <w:sz w:val="20"/>
          <w:lang w:eastAsia="en-US"/>
        </w:rPr>
      </w:pPr>
    </w:p>
    <w:tbl>
      <w:tblPr>
        <w:tblW w:w="8652" w:type="dxa"/>
        <w:tblInd w:w="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8"/>
        <w:gridCol w:w="5637"/>
        <w:gridCol w:w="1367"/>
      </w:tblGrid>
      <w:tr w:rsidR="009E1A0A" w:rsidRPr="009E1A0A" w14:paraId="4AB323F9" w14:textId="77777777" w:rsidTr="00CB02BD">
        <w:tc>
          <w:tcPr>
            <w:tcW w:w="1648" w:type="dxa"/>
            <w:shd w:val="clear" w:color="auto" w:fill="BFBFBF"/>
          </w:tcPr>
          <w:p w14:paraId="2E6D0DEC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課程代碼</w:t>
            </w:r>
          </w:p>
        </w:tc>
        <w:tc>
          <w:tcPr>
            <w:tcW w:w="7004" w:type="dxa"/>
            <w:gridSpan w:val="2"/>
          </w:tcPr>
          <w:p w14:paraId="28BBE0FD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SICH7029</w:t>
            </w:r>
          </w:p>
        </w:tc>
      </w:tr>
      <w:tr w:rsidR="009E1A0A" w:rsidRPr="009E1A0A" w14:paraId="40BFDEF5" w14:textId="77777777" w:rsidTr="00CB02BD">
        <w:tc>
          <w:tcPr>
            <w:tcW w:w="1648" w:type="dxa"/>
            <w:shd w:val="clear" w:color="auto" w:fill="BFBFBF"/>
          </w:tcPr>
          <w:p w14:paraId="5577EE08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課程名稱</w:t>
            </w:r>
          </w:p>
        </w:tc>
        <w:tc>
          <w:tcPr>
            <w:tcW w:w="7004" w:type="dxa"/>
            <w:gridSpan w:val="2"/>
          </w:tcPr>
          <w:p w14:paraId="74F39C4B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6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群書治要</w:t>
            </w:r>
          </w:p>
        </w:tc>
      </w:tr>
      <w:tr w:rsidR="009E1A0A" w:rsidRPr="009E1A0A" w14:paraId="4725B334" w14:textId="77777777" w:rsidTr="00CB02BD">
        <w:tc>
          <w:tcPr>
            <w:tcW w:w="1648" w:type="dxa"/>
            <w:shd w:val="clear" w:color="auto" w:fill="BFBFBF"/>
          </w:tcPr>
          <w:p w14:paraId="1BD944A2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書目分類</w:t>
            </w:r>
          </w:p>
        </w:tc>
        <w:tc>
          <w:tcPr>
            <w:tcW w:w="5637" w:type="dxa"/>
            <w:shd w:val="clear" w:color="auto" w:fill="BFBFBF"/>
          </w:tcPr>
          <w:p w14:paraId="792AB657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書目</w:t>
            </w:r>
          </w:p>
        </w:tc>
        <w:tc>
          <w:tcPr>
            <w:tcW w:w="1367" w:type="dxa"/>
            <w:shd w:val="clear" w:color="auto" w:fill="BFBFBF"/>
          </w:tcPr>
          <w:p w14:paraId="76A23059" w14:textId="77777777" w:rsidR="009E1A0A" w:rsidRPr="009E1A0A" w:rsidRDefault="009E1A0A" w:rsidP="009E1A0A">
            <w:pPr>
              <w:widowControl w:val="0"/>
              <w:autoSpaceDE w:val="0"/>
              <w:autoSpaceDN w:val="0"/>
              <w:spacing w:after="0" w:line="240" w:lineRule="auto"/>
              <w:ind w:left="84" w:right="78"/>
              <w:jc w:val="center"/>
              <w:rPr>
                <w:rFonts w:ascii="Times New Roman" w:eastAsia="DFKai-SB" w:hAnsi="Times New Roman" w:cs="Times New Roman"/>
                <w:b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  <w:b/>
              </w:rPr>
              <w:t>電子版</w:t>
            </w:r>
            <w:r w:rsidRPr="009E1A0A">
              <w:rPr>
                <w:rFonts w:ascii="Times New Roman" w:eastAsia="DFKai-SB" w:hAnsi="Times New Roman" w:cs="Times New Roman"/>
                <w:b/>
                <w:lang w:eastAsia="en-US"/>
              </w:rPr>
              <w:t>*</w:t>
            </w:r>
          </w:p>
        </w:tc>
      </w:tr>
      <w:tr w:rsidR="00CB02BD" w:rsidRPr="009E1A0A" w14:paraId="2BDFC68D" w14:textId="77777777" w:rsidTr="00CB02BD">
        <w:tc>
          <w:tcPr>
            <w:tcW w:w="1648" w:type="dxa"/>
          </w:tcPr>
          <w:p w14:paraId="0C58A8E3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必讀</w:t>
            </w:r>
          </w:p>
        </w:tc>
        <w:tc>
          <w:tcPr>
            <w:tcW w:w="5637" w:type="dxa"/>
            <w:vAlign w:val="center"/>
          </w:tcPr>
          <w:p w14:paraId="4053BB85" w14:textId="7EF88519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 w:right="177" w:hanging="1"/>
              <w:rPr>
                <w:rFonts w:ascii="Times New Roman" w:eastAsia="DFKai-SB" w:hAnsi="Times New Roman" w:cs="Times New Roman"/>
                <w:lang w:eastAsia="zh-TW"/>
              </w:rPr>
            </w:pP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《群書治要中修齊治平的智慧》，《群書治要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360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》編輯組精選，香港：聖賢教育學會，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2020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年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6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-383563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674DB9DA" w14:textId="1F16F95C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Times New Roman" w:eastAsia="DFKai-SB" w:hAnsi="Times New Roman" w:cs="Times New Roman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☐</w:t>
                </w:r>
              </w:p>
            </w:tc>
          </w:sdtContent>
        </w:sdt>
      </w:tr>
      <w:tr w:rsidR="00CB02BD" w:rsidRPr="009E1A0A" w14:paraId="66614DAA" w14:textId="77777777" w:rsidTr="00CB02BD">
        <w:tc>
          <w:tcPr>
            <w:tcW w:w="1648" w:type="dxa"/>
          </w:tcPr>
          <w:p w14:paraId="42D0C758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必讀</w:t>
            </w:r>
          </w:p>
        </w:tc>
        <w:tc>
          <w:tcPr>
            <w:tcW w:w="5637" w:type="dxa"/>
            <w:vAlign w:val="center"/>
          </w:tcPr>
          <w:p w14:paraId="5E7C56AE" w14:textId="4F68F9D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zh-TW"/>
              </w:rPr>
            </w:pP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>《群書治要</w:t>
            </w:r>
            <w:r w:rsidRPr="00CB02BD">
              <w:rPr>
                <w:rFonts w:ascii="Arial" w:eastAsia="DFKai-SB" w:hAnsi="Arial" w:cs="Arial"/>
                <w:spacing w:val="-3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spacing w:val="-1"/>
                <w:lang w:eastAsia="zh-TW"/>
              </w:rPr>
              <w:t>360</w:t>
            </w:r>
            <w:r w:rsidRPr="00CB02BD">
              <w:rPr>
                <w:rFonts w:ascii="Arial" w:eastAsia="DFKai-SB" w:hAnsi="Arial" w:cs="Arial"/>
                <w:spacing w:val="-4"/>
                <w:lang w:eastAsia="zh-TW"/>
              </w:rPr>
              <w:t>》第</w:t>
            </w:r>
            <w:r w:rsidRPr="00CB02BD">
              <w:rPr>
                <w:rFonts w:ascii="Arial" w:eastAsia="DFKai-SB" w:hAnsi="Arial" w:cs="Arial"/>
                <w:spacing w:val="-4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1-4</w:t>
            </w:r>
            <w:r w:rsidRPr="00CB02BD">
              <w:rPr>
                <w:rFonts w:ascii="Arial" w:eastAsia="DFKai-SB" w:hAnsi="Arial" w:cs="Arial"/>
                <w:spacing w:val="-15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冊，臺北：世界書局，</w:t>
            </w:r>
            <w:r w:rsidRPr="00CB02BD">
              <w:rPr>
                <w:rFonts w:ascii="Arial" w:eastAsia="DFKai-SB" w:hAnsi="Arial" w:cs="Arial"/>
                <w:lang w:eastAsia="zh-TW"/>
              </w:rPr>
              <w:t>2016</w:t>
            </w:r>
            <w:r w:rsidRPr="00CB02BD">
              <w:rPr>
                <w:rFonts w:ascii="Arial" w:eastAsia="DFKai-SB" w:hAnsi="Arial" w:cs="Arial"/>
                <w:spacing w:val="-16"/>
                <w:lang w:eastAsia="zh-TW"/>
              </w:rPr>
              <w:t xml:space="preserve"> </w:t>
            </w:r>
            <w:r w:rsidRPr="00CB02BD">
              <w:rPr>
                <w:rFonts w:ascii="Arial" w:eastAsia="DFKai-SB" w:hAnsi="Arial" w:cs="Arial"/>
                <w:lang w:eastAsia="zh-TW"/>
              </w:rPr>
              <w:t>年第三版。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-15395071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631637A3" w14:textId="09458886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Times New Roman" w:eastAsia="DFKai-SB" w:hAnsi="Times New Roman" w:cs="Times New Roman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73714452" w14:textId="77777777" w:rsidTr="00CB02BD">
        <w:tc>
          <w:tcPr>
            <w:tcW w:w="1648" w:type="dxa"/>
          </w:tcPr>
          <w:p w14:paraId="3DED70B6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必讀</w:t>
            </w:r>
          </w:p>
        </w:tc>
        <w:tc>
          <w:tcPr>
            <w:tcW w:w="5637" w:type="dxa"/>
          </w:tcPr>
          <w:p w14:paraId="5909DCEB" w14:textId="4B9320DF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《群書治要譯註》，北京：中國書店，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2013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18626179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6A6D054D" w14:textId="6660DA95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Times New Roman" w:eastAsia="DFKai-SB" w:hAnsi="Times New Roman" w:cs="Times New Roman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3854ABC9" w14:textId="77777777" w:rsidTr="00CB02BD">
        <w:tc>
          <w:tcPr>
            <w:tcW w:w="1648" w:type="dxa"/>
          </w:tcPr>
          <w:p w14:paraId="5B56E676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必讀</w:t>
            </w:r>
          </w:p>
        </w:tc>
        <w:tc>
          <w:tcPr>
            <w:tcW w:w="5637" w:type="dxa"/>
          </w:tcPr>
          <w:p w14:paraId="2FD433A1" w14:textId="2CAE8296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《群書治要考譯》，北京：團結出版社，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2011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18515314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7ACD7D81" w14:textId="3DD48304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Times New Roman" w:eastAsia="DFKai-SB" w:hAnsi="Times New Roman" w:cs="Times New Roman"/>
                    <w:lang w:eastAsia="en-US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☒</w:t>
                </w:r>
              </w:p>
            </w:tc>
          </w:sdtContent>
        </w:sdt>
      </w:tr>
      <w:tr w:rsidR="00CB02BD" w:rsidRPr="009E1A0A" w14:paraId="4A9B5BBF" w14:textId="77777777" w:rsidTr="00CB02BD">
        <w:tc>
          <w:tcPr>
            <w:tcW w:w="1648" w:type="dxa"/>
          </w:tcPr>
          <w:p w14:paraId="234F037B" w14:textId="77777777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center"/>
              <w:rPr>
                <w:rFonts w:ascii="Times New Roman" w:eastAsia="DFKai-SB" w:hAnsi="Times New Roman" w:cs="Times New Roman"/>
                <w:lang w:eastAsia="en-US"/>
              </w:rPr>
            </w:pPr>
            <w:r w:rsidRPr="009E1A0A">
              <w:rPr>
                <w:rFonts w:ascii="Times New Roman" w:eastAsia="DFKai-SB" w:hAnsi="Times New Roman" w:cs="Times New Roman"/>
              </w:rPr>
              <w:t>必讀</w:t>
            </w:r>
          </w:p>
        </w:tc>
        <w:tc>
          <w:tcPr>
            <w:tcW w:w="5637" w:type="dxa"/>
          </w:tcPr>
          <w:p w14:paraId="294547C6" w14:textId="1CB31815" w:rsidR="00CB02BD" w:rsidRPr="009E1A0A" w:rsidRDefault="00CB02BD" w:rsidP="00CB02B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DFKai-SB" w:hAnsi="Times New Roman" w:cs="Times New Roman"/>
                <w:lang w:eastAsia="zh-TW"/>
              </w:rPr>
            </w:pP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《群書治要》校勘本，北京：中國書店，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2014</w:t>
            </w:r>
            <w:r w:rsidRPr="00CB02BD">
              <w:rPr>
                <w:rFonts w:ascii="Arial" w:eastAsia="DFKai-SB" w:hAnsi="Arial" w:cs="Arial"/>
                <w:w w:val="95"/>
                <w:lang w:eastAsia="zh-TW"/>
              </w:rPr>
              <w:t>年版。</w:t>
            </w:r>
          </w:p>
        </w:tc>
        <w:sdt>
          <w:sdtPr>
            <w:rPr>
              <w:rFonts w:ascii="Arial" w:eastAsia="Arial" w:hAnsi="Arial" w:cs="Arial"/>
              <w:b/>
              <w:sz w:val="23"/>
              <w:lang w:eastAsia="zh-TW"/>
            </w:rPr>
            <w:id w:val="-47833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67" w:type="dxa"/>
                <w:vAlign w:val="center"/>
              </w:tcPr>
              <w:p w14:paraId="61DF3259" w14:textId="1DAF9920" w:rsidR="00CB02BD" w:rsidRPr="009E1A0A" w:rsidRDefault="00CB02BD" w:rsidP="00CB02BD">
                <w:pPr>
                  <w:widowControl w:val="0"/>
                  <w:autoSpaceDE w:val="0"/>
                  <w:autoSpaceDN w:val="0"/>
                  <w:spacing w:after="0" w:line="240" w:lineRule="auto"/>
                  <w:ind w:left="5"/>
                  <w:jc w:val="center"/>
                  <w:rPr>
                    <w:rFonts w:ascii="Times New Roman" w:eastAsia="DFKai-SB" w:hAnsi="Times New Roman" w:cs="Times New Roman"/>
                    <w:lang w:eastAsia="en-US"/>
                  </w:rPr>
                </w:pPr>
                <w:r w:rsidRPr="009B26C7">
                  <w:rPr>
                    <w:rFonts w:ascii="MS Gothic" w:eastAsia="MS Gothic" w:hAnsi="MS Gothic" w:cs="Arial" w:hint="eastAsia"/>
                    <w:b/>
                    <w:sz w:val="23"/>
                    <w:lang w:eastAsia="zh-TW"/>
                  </w:rPr>
                  <w:t>☐</w:t>
                </w:r>
              </w:p>
            </w:tc>
          </w:sdtContent>
        </w:sdt>
      </w:tr>
    </w:tbl>
    <w:p w14:paraId="56C767D2" w14:textId="77777777" w:rsidR="00F3308A" w:rsidRDefault="00F3308A"/>
    <w:sectPr w:rsidR="00F3308A" w:rsidSect="00332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C6EA6"/>
    <w:multiLevelType w:val="hybridMultilevel"/>
    <w:tmpl w:val="6CC65A70"/>
    <w:lvl w:ilvl="0" w:tplc="17906AD8">
      <w:numFmt w:val="bullet"/>
      <w:lvlText w:val="☐"/>
      <w:lvlJc w:val="left"/>
      <w:pPr>
        <w:ind w:left="1039" w:hanging="552"/>
      </w:pPr>
      <w:rPr>
        <w:rFonts w:ascii="Segoe UI Symbol" w:eastAsia="Segoe UI Symbol" w:hAnsi="Segoe UI Symbol" w:cs="Segoe UI Symbol" w:hint="default"/>
        <w:w w:val="99"/>
        <w:position w:val="-2"/>
        <w:sz w:val="22"/>
        <w:szCs w:val="22"/>
      </w:rPr>
    </w:lvl>
    <w:lvl w:ilvl="1" w:tplc="73343038">
      <w:numFmt w:val="bullet"/>
      <w:lvlText w:val=""/>
      <w:lvlJc w:val="left"/>
      <w:pPr>
        <w:ind w:left="1141" w:hanging="284"/>
      </w:pPr>
      <w:rPr>
        <w:rFonts w:hint="default"/>
        <w:w w:val="100"/>
      </w:rPr>
    </w:lvl>
    <w:lvl w:ilvl="2" w:tplc="3216E322">
      <w:numFmt w:val="bullet"/>
      <w:lvlText w:val=""/>
      <w:lvlJc w:val="left"/>
      <w:pPr>
        <w:ind w:left="1819" w:hanging="284"/>
      </w:pPr>
      <w:rPr>
        <w:rFonts w:ascii="Symbol" w:eastAsia="Symbol" w:hAnsi="Symbol" w:cs="Symbol" w:hint="default"/>
        <w:w w:val="99"/>
        <w:sz w:val="22"/>
        <w:szCs w:val="22"/>
      </w:rPr>
    </w:lvl>
    <w:lvl w:ilvl="3" w:tplc="4F7E20D6">
      <w:numFmt w:val="bullet"/>
      <w:lvlText w:val="•"/>
      <w:lvlJc w:val="left"/>
      <w:pPr>
        <w:ind w:left="1240" w:hanging="284"/>
      </w:pPr>
      <w:rPr>
        <w:rFonts w:hint="default"/>
      </w:rPr>
    </w:lvl>
    <w:lvl w:ilvl="4" w:tplc="302C8000">
      <w:numFmt w:val="bullet"/>
      <w:lvlText w:val="•"/>
      <w:lvlJc w:val="left"/>
      <w:pPr>
        <w:ind w:left="1820" w:hanging="284"/>
      </w:pPr>
      <w:rPr>
        <w:rFonts w:hint="default"/>
      </w:rPr>
    </w:lvl>
    <w:lvl w:ilvl="5" w:tplc="2870B262">
      <w:numFmt w:val="bullet"/>
      <w:lvlText w:val="•"/>
      <w:lvlJc w:val="left"/>
      <w:pPr>
        <w:ind w:left="3160" w:hanging="284"/>
      </w:pPr>
      <w:rPr>
        <w:rFonts w:hint="default"/>
      </w:rPr>
    </w:lvl>
    <w:lvl w:ilvl="6" w:tplc="E174B2D4">
      <w:numFmt w:val="bullet"/>
      <w:lvlText w:val="•"/>
      <w:lvlJc w:val="left"/>
      <w:pPr>
        <w:ind w:left="4501" w:hanging="284"/>
      </w:pPr>
      <w:rPr>
        <w:rFonts w:hint="default"/>
      </w:rPr>
    </w:lvl>
    <w:lvl w:ilvl="7" w:tplc="E3D4F8B4">
      <w:numFmt w:val="bullet"/>
      <w:lvlText w:val="•"/>
      <w:lvlJc w:val="left"/>
      <w:pPr>
        <w:ind w:left="5842" w:hanging="284"/>
      </w:pPr>
      <w:rPr>
        <w:rFonts w:hint="default"/>
      </w:rPr>
    </w:lvl>
    <w:lvl w:ilvl="8" w:tplc="CF56A936">
      <w:numFmt w:val="bullet"/>
      <w:lvlText w:val="•"/>
      <w:lvlJc w:val="left"/>
      <w:pPr>
        <w:ind w:left="7182" w:hanging="284"/>
      </w:pPr>
      <w:rPr>
        <w:rFonts w:hint="default"/>
      </w:rPr>
    </w:lvl>
  </w:abstractNum>
  <w:abstractNum w:abstractNumId="1" w15:restartNumberingAfterBreak="0">
    <w:nsid w:val="0FBB1DF8"/>
    <w:multiLevelType w:val="hybridMultilevel"/>
    <w:tmpl w:val="CEE6FCE2"/>
    <w:lvl w:ilvl="0" w:tplc="011AAB76">
      <w:start w:val="3"/>
      <w:numFmt w:val="decimal"/>
      <w:lvlText w:val="%1."/>
      <w:lvlJc w:val="left"/>
      <w:pPr>
        <w:ind w:left="1099" w:hanging="720"/>
      </w:pPr>
      <w:rPr>
        <w:rFonts w:ascii="Arial" w:eastAsia="Arial" w:hAnsi="Arial" w:cs="Arial" w:hint="default"/>
        <w:b/>
        <w:bCs/>
        <w:w w:val="99"/>
        <w:sz w:val="22"/>
        <w:szCs w:val="22"/>
      </w:rPr>
    </w:lvl>
    <w:lvl w:ilvl="1" w:tplc="564CFA2C">
      <w:numFmt w:val="bullet"/>
      <w:lvlText w:val=""/>
      <w:lvlJc w:val="left"/>
      <w:pPr>
        <w:ind w:left="1230" w:hanging="567"/>
      </w:pPr>
      <w:rPr>
        <w:rFonts w:ascii="Symbol" w:eastAsia="Symbol" w:hAnsi="Symbol" w:cs="Symbol" w:hint="default"/>
        <w:w w:val="99"/>
        <w:sz w:val="22"/>
        <w:szCs w:val="22"/>
      </w:rPr>
    </w:lvl>
    <w:lvl w:ilvl="2" w:tplc="371ED46E">
      <w:numFmt w:val="bullet"/>
      <w:lvlText w:val="•"/>
      <w:lvlJc w:val="left"/>
      <w:pPr>
        <w:ind w:left="2198" w:hanging="567"/>
      </w:pPr>
      <w:rPr>
        <w:rFonts w:hint="default"/>
      </w:rPr>
    </w:lvl>
    <w:lvl w:ilvl="3" w:tplc="30F80C2C">
      <w:numFmt w:val="bullet"/>
      <w:lvlText w:val="•"/>
      <w:lvlJc w:val="left"/>
      <w:pPr>
        <w:ind w:left="3156" w:hanging="567"/>
      </w:pPr>
      <w:rPr>
        <w:rFonts w:hint="default"/>
      </w:rPr>
    </w:lvl>
    <w:lvl w:ilvl="4" w:tplc="65F26866">
      <w:numFmt w:val="bullet"/>
      <w:lvlText w:val="•"/>
      <w:lvlJc w:val="left"/>
      <w:pPr>
        <w:ind w:left="4114" w:hanging="567"/>
      </w:pPr>
      <w:rPr>
        <w:rFonts w:hint="default"/>
      </w:rPr>
    </w:lvl>
    <w:lvl w:ilvl="5" w:tplc="A96ACAE0">
      <w:numFmt w:val="bullet"/>
      <w:lvlText w:val="•"/>
      <w:lvlJc w:val="left"/>
      <w:pPr>
        <w:ind w:left="5073" w:hanging="567"/>
      </w:pPr>
      <w:rPr>
        <w:rFonts w:hint="default"/>
      </w:rPr>
    </w:lvl>
    <w:lvl w:ilvl="6" w:tplc="9562341A">
      <w:numFmt w:val="bullet"/>
      <w:lvlText w:val="•"/>
      <w:lvlJc w:val="left"/>
      <w:pPr>
        <w:ind w:left="6031" w:hanging="567"/>
      </w:pPr>
      <w:rPr>
        <w:rFonts w:hint="default"/>
      </w:rPr>
    </w:lvl>
    <w:lvl w:ilvl="7" w:tplc="1434760A">
      <w:numFmt w:val="bullet"/>
      <w:lvlText w:val="•"/>
      <w:lvlJc w:val="left"/>
      <w:pPr>
        <w:ind w:left="6989" w:hanging="567"/>
      </w:pPr>
      <w:rPr>
        <w:rFonts w:hint="default"/>
      </w:rPr>
    </w:lvl>
    <w:lvl w:ilvl="8" w:tplc="D528FC9E">
      <w:numFmt w:val="bullet"/>
      <w:lvlText w:val="•"/>
      <w:lvlJc w:val="left"/>
      <w:pPr>
        <w:ind w:left="7947" w:hanging="56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0A"/>
    <w:rsid w:val="001A2C06"/>
    <w:rsid w:val="003320B7"/>
    <w:rsid w:val="009E1A0A"/>
    <w:rsid w:val="00CB02BD"/>
    <w:rsid w:val="00F3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54C49"/>
  <w15:chartTrackingRefBased/>
  <w15:docId w15:val="{BA20285A-4BBD-4A56-A3C2-6897A62A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0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Weng Williams</cp:lastModifiedBy>
  <cp:revision>2</cp:revision>
  <dcterms:created xsi:type="dcterms:W3CDTF">2021-03-18T11:59:00Z</dcterms:created>
  <dcterms:modified xsi:type="dcterms:W3CDTF">2021-06-01T09:10:00Z</dcterms:modified>
</cp:coreProperties>
</file>