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FB7" w:rsidRDefault="00891FB7"/>
    <w:p w:rsidR="00CC75C8" w:rsidRDefault="00CC75C8"/>
    <w:p w:rsidR="00CC75C8" w:rsidRDefault="00CC75C8">
      <w:pPr>
        <w:rPr>
          <w:rFonts w:ascii="Times New Roman" w:hAnsi="Times New Roman" w:cs="Times New Roman"/>
          <w:b/>
          <w:sz w:val="24"/>
        </w:rPr>
      </w:pPr>
      <w:r>
        <w:rPr>
          <w:rFonts w:ascii="Times New Roman" w:hAnsi="Times New Roman" w:cs="Times New Roman"/>
          <w:b/>
          <w:sz w:val="24"/>
        </w:rPr>
        <w:t xml:space="preserve">                                          </w:t>
      </w:r>
    </w:p>
    <w:p w:rsidR="00CC75C8" w:rsidRDefault="00CC75C8">
      <w:pPr>
        <w:rPr>
          <w:rFonts w:ascii="Times New Roman" w:hAnsi="Times New Roman" w:cs="Times New Roman"/>
          <w:b/>
          <w:sz w:val="24"/>
        </w:rPr>
      </w:pPr>
    </w:p>
    <w:p w:rsidR="00CC75C8" w:rsidRPr="00016554" w:rsidRDefault="003A3D45">
      <w:pPr>
        <w:rPr>
          <w:rFonts w:ascii="Times New Roman" w:hAnsi="Times New Roman" w:cs="Times New Roman"/>
          <w:b/>
          <w:sz w:val="72"/>
        </w:rPr>
      </w:pPr>
      <w:r>
        <w:rPr>
          <w:rFonts w:ascii="Times New Roman" w:hAnsi="Times New Roman" w:cs="Times New Roman"/>
          <w:b/>
          <w:sz w:val="72"/>
        </w:rPr>
        <w:t xml:space="preserve">     Project Management</w:t>
      </w:r>
    </w:p>
    <w:p w:rsidR="005D5DEA" w:rsidRDefault="005619E8" w:rsidP="005D5DEA">
      <w:pPr>
        <w:jc w:val="center"/>
        <w:rPr>
          <w:rFonts w:ascii="Times New Roman" w:hAnsi="Times New Roman" w:cs="Times New Roman"/>
          <w:b/>
          <w:sz w:val="36"/>
        </w:rPr>
      </w:pPr>
      <w:r>
        <w:rPr>
          <w:rFonts w:ascii="Times New Roman" w:hAnsi="Times New Roman" w:cs="Times New Roman"/>
          <w:b/>
          <w:sz w:val="36"/>
        </w:rPr>
        <w:t>Assignme</w:t>
      </w:r>
      <w:r w:rsidR="003A3D45">
        <w:rPr>
          <w:rFonts w:ascii="Times New Roman" w:hAnsi="Times New Roman" w:cs="Times New Roman"/>
          <w:b/>
          <w:sz w:val="36"/>
        </w:rPr>
        <w:t>nt 1</w:t>
      </w:r>
    </w:p>
    <w:p w:rsidR="00CC75C8" w:rsidRPr="00016554" w:rsidRDefault="00D96061" w:rsidP="005D5DEA">
      <w:pPr>
        <w:jc w:val="center"/>
        <w:rPr>
          <w:rFonts w:ascii="Times New Roman" w:hAnsi="Times New Roman" w:cs="Times New Roman"/>
          <w:b/>
          <w:sz w:val="36"/>
        </w:rPr>
      </w:pPr>
      <w:r>
        <w:rPr>
          <w:rFonts w:ascii="Times New Roman" w:hAnsi="Times New Roman" w:cs="Times New Roman"/>
          <w:b/>
          <w:sz w:val="36"/>
        </w:rPr>
        <w:t>Module code</w:t>
      </w:r>
      <w:r w:rsidR="006D32A4">
        <w:rPr>
          <w:rFonts w:ascii="Times New Roman" w:hAnsi="Times New Roman" w:cs="Times New Roman"/>
          <w:b/>
          <w:sz w:val="36"/>
        </w:rPr>
        <w:t>: LCBB5005</w:t>
      </w: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4"/>
        </w:rPr>
      </w:pPr>
    </w:p>
    <w:p w:rsidR="00016554" w:rsidRDefault="00016554">
      <w:pPr>
        <w:rPr>
          <w:rFonts w:ascii="Times New Roman" w:hAnsi="Times New Roman" w:cs="Times New Roman"/>
          <w:b/>
          <w:sz w:val="28"/>
        </w:rPr>
      </w:pPr>
    </w:p>
    <w:p w:rsidR="00016554" w:rsidRDefault="00016554">
      <w:pPr>
        <w:rPr>
          <w:rFonts w:ascii="Times New Roman" w:hAnsi="Times New Roman" w:cs="Times New Roman"/>
          <w:b/>
          <w:sz w:val="28"/>
        </w:rPr>
      </w:pPr>
    </w:p>
    <w:p w:rsidR="00CC75C8" w:rsidRPr="00016554" w:rsidRDefault="00016554">
      <w:pPr>
        <w:rPr>
          <w:rFonts w:ascii="Times New Roman" w:hAnsi="Times New Roman" w:cs="Times New Roman"/>
          <w:b/>
          <w:sz w:val="28"/>
        </w:rPr>
      </w:pPr>
      <w:r w:rsidRPr="00016554">
        <w:rPr>
          <w:rFonts w:ascii="Times New Roman" w:hAnsi="Times New Roman" w:cs="Times New Roman"/>
          <w:b/>
          <w:sz w:val="28"/>
        </w:rPr>
        <w:t>Name:</w:t>
      </w:r>
      <w:r w:rsidR="009F5D11">
        <w:rPr>
          <w:rFonts w:ascii="Times New Roman" w:hAnsi="Times New Roman" w:cs="Times New Roman"/>
          <w:b/>
          <w:sz w:val="28"/>
        </w:rPr>
        <w:t xml:space="preserve"> Laurentiu Marcel Gornic</w:t>
      </w:r>
    </w:p>
    <w:p w:rsidR="00016554" w:rsidRPr="00016554" w:rsidRDefault="00016554">
      <w:pPr>
        <w:rPr>
          <w:rFonts w:ascii="Times New Roman" w:hAnsi="Times New Roman" w:cs="Times New Roman"/>
          <w:b/>
          <w:sz w:val="28"/>
        </w:rPr>
      </w:pPr>
      <w:r w:rsidRPr="00016554">
        <w:rPr>
          <w:rFonts w:ascii="Times New Roman" w:hAnsi="Times New Roman" w:cs="Times New Roman"/>
          <w:b/>
          <w:sz w:val="28"/>
        </w:rPr>
        <w:t>Student number:</w:t>
      </w:r>
      <w:r w:rsidR="009F5D11">
        <w:rPr>
          <w:rFonts w:ascii="Times New Roman" w:hAnsi="Times New Roman" w:cs="Times New Roman"/>
          <w:b/>
          <w:sz w:val="28"/>
        </w:rPr>
        <w:t xml:space="preserve"> 1817470</w:t>
      </w:r>
    </w:p>
    <w:p w:rsidR="005D5DEA" w:rsidRDefault="00016554">
      <w:pPr>
        <w:rPr>
          <w:rFonts w:ascii="Times New Roman" w:hAnsi="Times New Roman" w:cs="Times New Roman"/>
          <w:b/>
          <w:sz w:val="28"/>
        </w:rPr>
      </w:pPr>
      <w:r w:rsidRPr="00016554">
        <w:rPr>
          <w:rFonts w:ascii="Times New Roman" w:hAnsi="Times New Roman" w:cs="Times New Roman"/>
          <w:b/>
          <w:sz w:val="28"/>
        </w:rPr>
        <w:t>Module lecturer’s name:</w:t>
      </w:r>
      <w:r w:rsidR="005619E8">
        <w:rPr>
          <w:rFonts w:ascii="Times New Roman" w:hAnsi="Times New Roman" w:cs="Times New Roman"/>
          <w:b/>
          <w:sz w:val="28"/>
        </w:rPr>
        <w:t xml:space="preserve"> </w:t>
      </w:r>
      <w:r w:rsidR="002C7153">
        <w:rPr>
          <w:rFonts w:ascii="Times New Roman" w:hAnsi="Times New Roman" w:cs="Times New Roman"/>
          <w:b/>
          <w:sz w:val="28"/>
        </w:rPr>
        <w:t>Dr Molly Jack</w:t>
      </w:r>
    </w:p>
    <w:p w:rsidR="005D5DEA" w:rsidRDefault="005D5DEA">
      <w:pPr>
        <w:rPr>
          <w:rFonts w:ascii="Times New Roman" w:hAnsi="Times New Roman" w:cs="Times New Roman"/>
          <w:b/>
          <w:sz w:val="28"/>
        </w:rPr>
      </w:pPr>
    </w:p>
    <w:p w:rsidR="005D5DEA" w:rsidRPr="00016554" w:rsidRDefault="005D5DEA">
      <w:pPr>
        <w:rPr>
          <w:rFonts w:ascii="Times New Roman" w:hAnsi="Times New Roman" w:cs="Times New Roman"/>
          <w:b/>
          <w:sz w:val="28"/>
        </w:rPr>
      </w:pPr>
    </w:p>
    <w:sdt>
      <w:sdtPr>
        <w:rPr>
          <w:rFonts w:asciiTheme="minorHAnsi" w:eastAsiaTheme="minorEastAsia" w:hAnsiTheme="minorHAnsi" w:cs="Times New Roman"/>
          <w:color w:val="auto"/>
          <w:sz w:val="22"/>
          <w:szCs w:val="22"/>
        </w:rPr>
        <w:id w:val="-973203649"/>
        <w:docPartObj>
          <w:docPartGallery w:val="Table of Contents"/>
          <w:docPartUnique/>
        </w:docPartObj>
      </w:sdtPr>
      <w:sdtEndPr>
        <w:rPr>
          <w:rFonts w:eastAsiaTheme="minorHAnsi" w:cstheme="minorBidi"/>
        </w:rPr>
      </w:sdtEndPr>
      <w:sdtContent>
        <w:p w:rsidR="005D5DEA" w:rsidRPr="005D5DEA" w:rsidRDefault="005D5DEA">
          <w:pPr>
            <w:pStyle w:val="TOCHeading"/>
            <w:rPr>
              <w:rFonts w:ascii="Times New Roman" w:hAnsi="Times New Roman" w:cs="Times New Roman"/>
              <w:sz w:val="28"/>
              <w:szCs w:val="28"/>
            </w:rPr>
          </w:pPr>
          <w:r w:rsidRPr="005D5DEA">
            <w:rPr>
              <w:rFonts w:ascii="Times New Roman" w:hAnsi="Times New Roman" w:cs="Times New Roman"/>
              <w:sz w:val="28"/>
              <w:szCs w:val="28"/>
            </w:rPr>
            <w:t>Table of Contents</w:t>
          </w:r>
        </w:p>
        <w:p w:rsidR="00C709AF" w:rsidRPr="00B239F1" w:rsidRDefault="00C709AF" w:rsidP="00C709AF">
          <w:pPr>
            <w:pStyle w:val="TOC1"/>
            <w:numPr>
              <w:ilvl w:val="0"/>
              <w:numId w:val="15"/>
            </w:numPr>
            <w:rPr>
              <w:rFonts w:ascii="Times New Roman" w:hAnsi="Times New Roman"/>
              <w:sz w:val="28"/>
              <w:szCs w:val="28"/>
            </w:rPr>
          </w:pPr>
          <w:r>
            <w:rPr>
              <w:rFonts w:ascii="Times New Roman" w:hAnsi="Times New Roman"/>
              <w:b/>
              <w:bCs/>
              <w:sz w:val="28"/>
              <w:szCs w:val="28"/>
            </w:rPr>
            <w:t>Introduction</w:t>
          </w:r>
          <w:r w:rsidRPr="00B239F1">
            <w:rPr>
              <w:rFonts w:ascii="Times New Roman" w:hAnsi="Times New Roman"/>
              <w:sz w:val="28"/>
              <w:szCs w:val="28"/>
            </w:rPr>
            <w:ptab w:relativeTo="margin" w:alignment="right" w:leader="dot"/>
          </w:r>
          <w:r>
            <w:rPr>
              <w:rFonts w:ascii="Times New Roman" w:hAnsi="Times New Roman"/>
              <w:b/>
              <w:bCs/>
              <w:sz w:val="28"/>
              <w:szCs w:val="28"/>
            </w:rPr>
            <w:t>3</w:t>
          </w:r>
        </w:p>
        <w:p w:rsidR="00C709AF" w:rsidRDefault="00C709AF" w:rsidP="00C709AF">
          <w:pPr>
            <w:pStyle w:val="TOC1"/>
            <w:numPr>
              <w:ilvl w:val="0"/>
              <w:numId w:val="15"/>
            </w:numPr>
            <w:rPr>
              <w:rFonts w:ascii="Times New Roman" w:hAnsi="Times New Roman"/>
              <w:b/>
              <w:bCs/>
              <w:sz w:val="28"/>
              <w:szCs w:val="28"/>
            </w:rPr>
          </w:pPr>
          <w:r>
            <w:rPr>
              <w:rFonts w:ascii="Times New Roman" w:hAnsi="Times New Roman"/>
              <w:b/>
              <w:bCs/>
              <w:sz w:val="28"/>
              <w:szCs w:val="28"/>
            </w:rPr>
            <w:t>Business aims and objectives</w:t>
          </w:r>
          <w:r w:rsidRPr="00B239F1">
            <w:rPr>
              <w:rFonts w:ascii="Times New Roman" w:hAnsi="Times New Roman"/>
              <w:sz w:val="28"/>
              <w:szCs w:val="28"/>
            </w:rPr>
            <w:t xml:space="preserve"> </w:t>
          </w:r>
          <w:r w:rsidRPr="00B239F1">
            <w:rPr>
              <w:rFonts w:ascii="Times New Roman" w:hAnsi="Times New Roman"/>
              <w:sz w:val="28"/>
              <w:szCs w:val="28"/>
            </w:rPr>
            <w:ptab w:relativeTo="margin" w:alignment="right" w:leader="dot"/>
          </w:r>
          <w:r>
            <w:rPr>
              <w:rFonts w:ascii="Times New Roman" w:hAnsi="Times New Roman"/>
              <w:b/>
              <w:bCs/>
              <w:sz w:val="28"/>
              <w:szCs w:val="28"/>
            </w:rPr>
            <w:t>3</w:t>
          </w:r>
        </w:p>
        <w:p w:rsidR="00C709AF" w:rsidRDefault="00C709AF" w:rsidP="00C709AF">
          <w:pPr>
            <w:pStyle w:val="TOC1"/>
            <w:numPr>
              <w:ilvl w:val="0"/>
              <w:numId w:val="15"/>
            </w:numPr>
            <w:rPr>
              <w:rFonts w:ascii="Times New Roman" w:hAnsi="Times New Roman"/>
              <w:b/>
              <w:sz w:val="28"/>
              <w:szCs w:val="28"/>
            </w:rPr>
          </w:pPr>
          <w:r>
            <w:rPr>
              <w:rFonts w:ascii="Times New Roman" w:hAnsi="Times New Roman"/>
              <w:b/>
              <w:sz w:val="28"/>
              <w:szCs w:val="28"/>
            </w:rPr>
            <w:t>Project scope………………………………………………………………..4</w:t>
          </w:r>
        </w:p>
        <w:p w:rsidR="00C709AF" w:rsidRPr="00DF38FF" w:rsidRDefault="00C709AF" w:rsidP="00C709AF">
          <w:pPr>
            <w:pStyle w:val="ListParagraph"/>
            <w:numPr>
              <w:ilvl w:val="1"/>
              <w:numId w:val="15"/>
            </w:numPr>
            <w:rPr>
              <w:rFonts w:ascii="Times New Roman" w:hAnsi="Times New Roman" w:cs="Times New Roman"/>
              <w:sz w:val="28"/>
            </w:rPr>
          </w:pPr>
          <w:r w:rsidRPr="007827A3">
            <w:rPr>
              <w:rFonts w:ascii="Times New Roman" w:hAnsi="Times New Roman" w:cs="Times New Roman"/>
              <w:b/>
              <w:sz w:val="28"/>
            </w:rPr>
            <w:t>Work Breakdown Structure……………………………………………</w:t>
          </w:r>
          <w:r w:rsidR="005E3B3C">
            <w:rPr>
              <w:rFonts w:ascii="Times New Roman" w:hAnsi="Times New Roman" w:cs="Times New Roman"/>
              <w:sz w:val="28"/>
            </w:rPr>
            <w:t>4</w:t>
          </w:r>
        </w:p>
        <w:p w:rsidR="00C709AF" w:rsidRPr="007827A3" w:rsidRDefault="00C709AF" w:rsidP="00C709AF">
          <w:pPr>
            <w:pStyle w:val="TOC1"/>
            <w:numPr>
              <w:ilvl w:val="0"/>
              <w:numId w:val="15"/>
            </w:numPr>
            <w:rPr>
              <w:rFonts w:ascii="Times New Roman" w:hAnsi="Times New Roman"/>
              <w:b/>
              <w:sz w:val="28"/>
              <w:szCs w:val="28"/>
            </w:rPr>
          </w:pPr>
          <w:r>
            <w:rPr>
              <w:rFonts w:ascii="Times New Roman" w:hAnsi="Times New Roman"/>
              <w:b/>
              <w:sz w:val="28"/>
              <w:szCs w:val="28"/>
            </w:rPr>
            <w:t>Project scheduling………………………………………………………….7</w:t>
          </w:r>
        </w:p>
        <w:p w:rsidR="00C709AF" w:rsidRPr="007827A3" w:rsidRDefault="00C709AF" w:rsidP="00C709AF">
          <w:pPr>
            <w:pStyle w:val="ListParagraph"/>
            <w:numPr>
              <w:ilvl w:val="1"/>
              <w:numId w:val="15"/>
            </w:numPr>
            <w:rPr>
              <w:rFonts w:ascii="Times New Roman" w:hAnsi="Times New Roman" w:cs="Times New Roman"/>
              <w:b/>
              <w:sz w:val="28"/>
            </w:rPr>
          </w:pPr>
          <w:r w:rsidRPr="007827A3">
            <w:rPr>
              <w:rFonts w:ascii="Times New Roman" w:hAnsi="Times New Roman" w:cs="Times New Roman"/>
              <w:b/>
              <w:sz w:val="28"/>
            </w:rPr>
            <w:t>The Gantt Chart</w:t>
          </w:r>
          <w:r>
            <w:rPr>
              <w:rFonts w:ascii="Times New Roman" w:hAnsi="Times New Roman" w:cs="Times New Roman"/>
              <w:b/>
              <w:sz w:val="28"/>
            </w:rPr>
            <w:t>………………………………………………………...8</w:t>
          </w:r>
        </w:p>
        <w:p w:rsidR="00C709AF" w:rsidRPr="00DF38FF" w:rsidRDefault="00C709AF" w:rsidP="00C709AF">
          <w:pPr>
            <w:pStyle w:val="TOC1"/>
            <w:numPr>
              <w:ilvl w:val="0"/>
              <w:numId w:val="15"/>
            </w:numPr>
            <w:rPr>
              <w:rFonts w:ascii="Times New Roman" w:hAnsi="Times New Roman"/>
              <w:sz w:val="28"/>
              <w:szCs w:val="28"/>
            </w:rPr>
          </w:pPr>
          <w:r>
            <w:rPr>
              <w:rFonts w:ascii="Times New Roman" w:hAnsi="Times New Roman"/>
              <w:b/>
              <w:sz w:val="28"/>
              <w:szCs w:val="28"/>
            </w:rPr>
            <w:t>Cost management and earn</w:t>
          </w:r>
          <w:r w:rsidR="005E3B3C">
            <w:rPr>
              <w:rFonts w:ascii="Times New Roman" w:hAnsi="Times New Roman"/>
              <w:b/>
              <w:sz w:val="28"/>
              <w:szCs w:val="28"/>
            </w:rPr>
            <w:t>ed value management (EVM)………………8</w:t>
          </w:r>
        </w:p>
        <w:p w:rsidR="00C709AF" w:rsidRPr="00DF38FF" w:rsidRDefault="00C709AF" w:rsidP="00C709AF">
          <w:pPr>
            <w:pStyle w:val="TOC1"/>
            <w:numPr>
              <w:ilvl w:val="0"/>
              <w:numId w:val="15"/>
            </w:numPr>
            <w:rPr>
              <w:rFonts w:ascii="Times New Roman" w:hAnsi="Times New Roman"/>
              <w:sz w:val="28"/>
              <w:szCs w:val="28"/>
            </w:rPr>
          </w:pPr>
          <w:r>
            <w:rPr>
              <w:rFonts w:ascii="Times New Roman" w:hAnsi="Times New Roman"/>
              <w:b/>
              <w:sz w:val="28"/>
              <w:szCs w:val="28"/>
            </w:rPr>
            <w:t>Resource management……………………………………………………..9</w:t>
          </w:r>
        </w:p>
        <w:p w:rsidR="00C709AF" w:rsidRDefault="00C709AF" w:rsidP="00C709AF">
          <w:pPr>
            <w:pStyle w:val="TOC1"/>
            <w:numPr>
              <w:ilvl w:val="0"/>
              <w:numId w:val="15"/>
            </w:numPr>
            <w:rPr>
              <w:rFonts w:ascii="Times New Roman" w:hAnsi="Times New Roman"/>
              <w:b/>
              <w:sz w:val="28"/>
              <w:szCs w:val="28"/>
            </w:rPr>
          </w:pPr>
          <w:r>
            <w:rPr>
              <w:rFonts w:ascii="Times New Roman" w:hAnsi="Times New Roman"/>
              <w:b/>
              <w:sz w:val="28"/>
              <w:szCs w:val="28"/>
            </w:rPr>
            <w:t xml:space="preserve">Communication </w:t>
          </w:r>
          <w:r w:rsidR="005E3B3C">
            <w:rPr>
              <w:rFonts w:ascii="Times New Roman" w:hAnsi="Times New Roman"/>
              <w:b/>
              <w:sz w:val="28"/>
              <w:szCs w:val="28"/>
            </w:rPr>
            <w:t>management plan………………………………………10</w:t>
          </w:r>
        </w:p>
        <w:p w:rsidR="00C709AF" w:rsidRPr="007827A3" w:rsidRDefault="00C709AF" w:rsidP="00C709AF">
          <w:pPr>
            <w:pStyle w:val="ListParagraph"/>
            <w:numPr>
              <w:ilvl w:val="1"/>
              <w:numId w:val="15"/>
            </w:numPr>
            <w:rPr>
              <w:rFonts w:ascii="Times New Roman" w:hAnsi="Times New Roman" w:cs="Times New Roman"/>
              <w:b/>
              <w:sz w:val="28"/>
            </w:rPr>
          </w:pPr>
          <w:r w:rsidRPr="007827A3">
            <w:rPr>
              <w:rFonts w:ascii="Times New Roman" w:hAnsi="Times New Roman" w:cs="Times New Roman"/>
              <w:b/>
              <w:sz w:val="28"/>
            </w:rPr>
            <w:t>Stakeholder analysis</w:t>
          </w:r>
          <w:r>
            <w:rPr>
              <w:rFonts w:ascii="Times New Roman" w:hAnsi="Times New Roman" w:cs="Times New Roman"/>
              <w:b/>
              <w:sz w:val="28"/>
            </w:rPr>
            <w:t>…………………………………………………...11</w:t>
          </w:r>
        </w:p>
        <w:p w:rsidR="00C709AF" w:rsidRPr="007827A3" w:rsidRDefault="00C709AF" w:rsidP="00C709AF">
          <w:pPr>
            <w:pStyle w:val="TOC1"/>
            <w:numPr>
              <w:ilvl w:val="0"/>
              <w:numId w:val="15"/>
            </w:numPr>
            <w:rPr>
              <w:rFonts w:ascii="Times New Roman" w:hAnsi="Times New Roman"/>
              <w:sz w:val="28"/>
              <w:szCs w:val="28"/>
            </w:rPr>
          </w:pPr>
          <w:r>
            <w:rPr>
              <w:rFonts w:ascii="Times New Roman" w:hAnsi="Times New Roman"/>
              <w:b/>
              <w:sz w:val="28"/>
              <w:szCs w:val="28"/>
            </w:rPr>
            <w:t>Risk management…………………………………………………………11</w:t>
          </w:r>
        </w:p>
        <w:p w:rsidR="00C709AF" w:rsidRPr="00DF38FF" w:rsidRDefault="00C709AF" w:rsidP="00C709AF">
          <w:pPr>
            <w:pStyle w:val="TOC1"/>
            <w:numPr>
              <w:ilvl w:val="0"/>
              <w:numId w:val="15"/>
            </w:numPr>
            <w:rPr>
              <w:rFonts w:ascii="Times New Roman" w:hAnsi="Times New Roman"/>
              <w:sz w:val="28"/>
              <w:szCs w:val="28"/>
            </w:rPr>
          </w:pPr>
          <w:r>
            <w:rPr>
              <w:rFonts w:ascii="Times New Roman" w:hAnsi="Times New Roman"/>
              <w:sz w:val="28"/>
              <w:szCs w:val="28"/>
            </w:rPr>
            <w:t xml:space="preserve"> </w:t>
          </w:r>
          <w:r w:rsidR="005E3B3C">
            <w:rPr>
              <w:rFonts w:ascii="Times New Roman" w:hAnsi="Times New Roman"/>
              <w:b/>
              <w:sz w:val="28"/>
              <w:szCs w:val="28"/>
            </w:rPr>
            <w:t>Conclusion…………</w:t>
          </w:r>
          <w:r>
            <w:rPr>
              <w:rFonts w:ascii="Times New Roman" w:hAnsi="Times New Roman"/>
              <w:b/>
              <w:sz w:val="28"/>
              <w:szCs w:val="28"/>
            </w:rPr>
            <w:t>……………………………………………………...12</w:t>
          </w:r>
        </w:p>
        <w:p w:rsidR="00C709AF" w:rsidRPr="00DF38FF" w:rsidRDefault="00C709AF" w:rsidP="00C709AF">
          <w:pPr>
            <w:pStyle w:val="TOC1"/>
            <w:numPr>
              <w:ilvl w:val="0"/>
              <w:numId w:val="15"/>
            </w:numPr>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Reference list…………………………………………………</w:t>
          </w:r>
          <w:r w:rsidR="005E3B3C">
            <w:rPr>
              <w:rFonts w:ascii="Times New Roman" w:hAnsi="Times New Roman"/>
              <w:b/>
              <w:sz w:val="28"/>
              <w:szCs w:val="28"/>
            </w:rPr>
            <w:t>…………..14</w:t>
          </w:r>
        </w:p>
        <w:p w:rsidR="000D3C2E" w:rsidRPr="000D3C2E" w:rsidRDefault="000D3C2E" w:rsidP="000D3C2E">
          <w:pPr>
            <w:pStyle w:val="ListParagraph"/>
            <w:rPr>
              <w:rFonts w:ascii="Times New Roman" w:hAnsi="Times New Roman" w:cs="Times New Roman"/>
              <w:b/>
              <w:sz w:val="28"/>
            </w:rPr>
          </w:pPr>
        </w:p>
        <w:p w:rsidR="000D3C2E" w:rsidRDefault="000D3C2E" w:rsidP="000D3C2E"/>
        <w:p w:rsidR="000D3C2E" w:rsidRDefault="000D3C2E" w:rsidP="000D3C2E"/>
        <w:p w:rsidR="000D3C2E" w:rsidRDefault="000D3C2E" w:rsidP="000D3C2E"/>
        <w:p w:rsidR="000D3C2E" w:rsidRDefault="000D3C2E" w:rsidP="000D3C2E"/>
        <w:p w:rsidR="005D5DEA" w:rsidRPr="000D3C2E" w:rsidRDefault="004E420B" w:rsidP="000D3C2E">
          <w:pPr>
            <w:rPr>
              <w:rFonts w:ascii="Times New Roman" w:hAnsi="Times New Roman" w:cs="Times New Roman"/>
              <w:b/>
              <w:sz w:val="28"/>
            </w:rPr>
          </w:pPr>
        </w:p>
      </w:sdtContent>
    </w:sdt>
    <w:p w:rsidR="005D5DEA" w:rsidRDefault="005D5DEA">
      <w:pPr>
        <w:rPr>
          <w:rFonts w:ascii="Times New Roman" w:hAnsi="Times New Roman" w:cs="Times New Roman"/>
          <w:b/>
          <w:sz w:val="28"/>
        </w:rPr>
      </w:pPr>
    </w:p>
    <w:p w:rsidR="005D5DEA" w:rsidRDefault="005D5DEA">
      <w:pPr>
        <w:rPr>
          <w:rFonts w:ascii="Times New Roman" w:hAnsi="Times New Roman" w:cs="Times New Roman"/>
          <w:b/>
          <w:sz w:val="28"/>
        </w:rPr>
      </w:pPr>
    </w:p>
    <w:p w:rsidR="005D5DEA" w:rsidRDefault="005D5DEA">
      <w:pPr>
        <w:rPr>
          <w:rFonts w:ascii="Times New Roman" w:hAnsi="Times New Roman" w:cs="Times New Roman"/>
          <w:b/>
          <w:sz w:val="28"/>
        </w:rPr>
      </w:pPr>
    </w:p>
    <w:p w:rsidR="00247AD2" w:rsidRDefault="00247AD2">
      <w:pPr>
        <w:rPr>
          <w:rFonts w:ascii="Times New Roman" w:hAnsi="Times New Roman" w:cs="Times New Roman"/>
          <w:b/>
          <w:sz w:val="28"/>
        </w:rPr>
      </w:pPr>
    </w:p>
    <w:p w:rsidR="000D3C2E" w:rsidRDefault="000D3C2E">
      <w:pPr>
        <w:rPr>
          <w:rFonts w:ascii="Times New Roman" w:hAnsi="Times New Roman" w:cs="Times New Roman"/>
          <w:b/>
          <w:sz w:val="28"/>
        </w:rPr>
      </w:pPr>
    </w:p>
    <w:p w:rsidR="00A9438B" w:rsidRDefault="007E68E9" w:rsidP="007E68E9">
      <w:pPr>
        <w:pStyle w:val="ListParagraph"/>
        <w:numPr>
          <w:ilvl w:val="0"/>
          <w:numId w:val="1"/>
        </w:numPr>
        <w:rPr>
          <w:rFonts w:ascii="Times New Roman" w:hAnsi="Times New Roman" w:cs="Times New Roman"/>
          <w:b/>
          <w:sz w:val="28"/>
        </w:rPr>
      </w:pPr>
      <w:r>
        <w:rPr>
          <w:rFonts w:ascii="Times New Roman" w:hAnsi="Times New Roman" w:cs="Times New Roman"/>
          <w:b/>
          <w:sz w:val="28"/>
        </w:rPr>
        <w:lastRenderedPageBreak/>
        <w:t>Introduction</w:t>
      </w:r>
    </w:p>
    <w:p w:rsidR="00D54F0C" w:rsidRPr="00D54F0C" w:rsidRDefault="00D54F0C" w:rsidP="00D54F0C">
      <w:pPr>
        <w:spacing w:line="360" w:lineRule="auto"/>
        <w:rPr>
          <w:rFonts w:ascii="Times New Roman" w:hAnsi="Times New Roman" w:cs="Times New Roman"/>
          <w:sz w:val="28"/>
        </w:rPr>
      </w:pPr>
      <w:r>
        <w:rPr>
          <w:rFonts w:ascii="Times New Roman" w:hAnsi="Times New Roman" w:cs="Times New Roman"/>
          <w:sz w:val="28"/>
        </w:rPr>
        <w:t xml:space="preserve">     </w:t>
      </w:r>
      <w:r w:rsidRPr="00D54F0C">
        <w:rPr>
          <w:rFonts w:ascii="Times New Roman" w:hAnsi="Times New Roman" w:cs="Times New Roman"/>
          <w:sz w:val="28"/>
        </w:rPr>
        <w:t>The restaurant company plays a major role in the local economy and meets the needs of people for social relations between the initial food and drink supply. Restaurants have always played a crucial role in the business, financial, intellectual and creative life of a society (Feldman 2015).</w:t>
      </w:r>
    </w:p>
    <w:p w:rsidR="00F31CA7" w:rsidRDefault="00D54F0C" w:rsidP="00D54F0C">
      <w:pPr>
        <w:spacing w:line="360" w:lineRule="auto"/>
        <w:rPr>
          <w:rFonts w:ascii="Times New Roman" w:hAnsi="Times New Roman" w:cs="Times New Roman"/>
          <w:sz w:val="28"/>
        </w:rPr>
      </w:pPr>
      <w:r>
        <w:rPr>
          <w:rFonts w:ascii="Times New Roman" w:hAnsi="Times New Roman" w:cs="Times New Roman"/>
          <w:sz w:val="28"/>
        </w:rPr>
        <w:t xml:space="preserve">     </w:t>
      </w:r>
      <w:r w:rsidRPr="00D54F0C">
        <w:rPr>
          <w:rFonts w:ascii="Times New Roman" w:hAnsi="Times New Roman" w:cs="Times New Roman"/>
          <w:sz w:val="28"/>
        </w:rPr>
        <w:t>The respective project plan concerns the restaurant which reflects the country's traditional specificity, Romania, where the region's historical heritage and legends, also popular for their hospitality, will be portrayed.</w:t>
      </w:r>
    </w:p>
    <w:p w:rsidR="00D54F0C" w:rsidRPr="00D54F0C" w:rsidRDefault="00D54F0C" w:rsidP="00D54F0C">
      <w:pPr>
        <w:spacing w:line="360" w:lineRule="auto"/>
        <w:rPr>
          <w:rFonts w:ascii="Times New Roman" w:hAnsi="Times New Roman" w:cs="Times New Roman"/>
          <w:sz w:val="28"/>
        </w:rPr>
      </w:pPr>
      <w:r>
        <w:rPr>
          <w:rFonts w:ascii="Times New Roman" w:hAnsi="Times New Roman" w:cs="Times New Roman"/>
          <w:sz w:val="28"/>
        </w:rPr>
        <w:t xml:space="preserve">     In conclusion</w:t>
      </w:r>
      <w:r w:rsidRPr="00D54F0C">
        <w:rPr>
          <w:rFonts w:ascii="Times New Roman" w:hAnsi="Times New Roman" w:cs="Times New Roman"/>
          <w:sz w:val="28"/>
        </w:rPr>
        <w:t>, this paper describes the execution of the project pl</w:t>
      </w:r>
      <w:r>
        <w:rPr>
          <w:rFonts w:ascii="Times New Roman" w:hAnsi="Times New Roman" w:cs="Times New Roman"/>
          <w:sz w:val="28"/>
        </w:rPr>
        <w:t>an for the restaurant in Romania</w:t>
      </w:r>
      <w:r w:rsidRPr="00D54F0C">
        <w:rPr>
          <w:rFonts w:ascii="Times New Roman" w:hAnsi="Times New Roman" w:cs="Times New Roman"/>
          <w:sz w:val="28"/>
        </w:rPr>
        <w:t>.</w:t>
      </w:r>
    </w:p>
    <w:p w:rsidR="00D54F0C" w:rsidRDefault="00D54F0C" w:rsidP="00D54F0C">
      <w:pPr>
        <w:spacing w:line="360" w:lineRule="auto"/>
        <w:rPr>
          <w:rFonts w:ascii="Times New Roman" w:hAnsi="Times New Roman" w:cs="Times New Roman"/>
          <w:sz w:val="28"/>
        </w:rPr>
      </w:pPr>
      <w:r>
        <w:rPr>
          <w:rFonts w:ascii="Times New Roman" w:hAnsi="Times New Roman" w:cs="Times New Roman"/>
          <w:sz w:val="28"/>
        </w:rPr>
        <w:t xml:space="preserve">     </w:t>
      </w:r>
      <w:r w:rsidRPr="00D54F0C">
        <w:rPr>
          <w:rFonts w:ascii="Times New Roman" w:hAnsi="Times New Roman" w:cs="Times New Roman"/>
          <w:sz w:val="28"/>
        </w:rPr>
        <w:t>As a projec</w:t>
      </w:r>
      <w:r>
        <w:rPr>
          <w:rFonts w:ascii="Times New Roman" w:hAnsi="Times New Roman" w:cs="Times New Roman"/>
          <w:sz w:val="28"/>
        </w:rPr>
        <w:t>t management plan for an organis</w:t>
      </w:r>
      <w:r w:rsidRPr="00D54F0C">
        <w:rPr>
          <w:rFonts w:ascii="Times New Roman" w:hAnsi="Times New Roman" w:cs="Times New Roman"/>
          <w:sz w:val="28"/>
        </w:rPr>
        <w:t>ation allows the manager to provide a comprehensive and succinct report, a standardised form which is accessible to members of the project management team as well as to project stakeholders, this document is one of the main documents in the sector. The project plan will list all pha</w:t>
      </w:r>
      <w:r>
        <w:rPr>
          <w:rFonts w:ascii="Times New Roman" w:hAnsi="Times New Roman" w:cs="Times New Roman"/>
          <w:sz w:val="28"/>
        </w:rPr>
        <w:t>ses and integrate critical time</w:t>
      </w:r>
      <w:r w:rsidRPr="00D54F0C">
        <w:rPr>
          <w:rFonts w:ascii="Times New Roman" w:hAnsi="Times New Roman" w:cs="Times New Roman"/>
          <w:sz w:val="28"/>
        </w:rPr>
        <w:t>, cost and quality criteria and specifications by enhancing the following questions: why, where, how, where and how (Lester 2014).</w:t>
      </w:r>
    </w:p>
    <w:p w:rsidR="00301F51" w:rsidRPr="00F0021B" w:rsidRDefault="00301F51" w:rsidP="00301F51">
      <w:r>
        <w:rPr>
          <w:rFonts w:ascii="Times New Roman" w:hAnsi="Times New Roman"/>
          <w:b/>
          <w:bCs/>
          <w:sz w:val="28"/>
          <w:szCs w:val="28"/>
        </w:rPr>
        <w:t xml:space="preserve">     2.</w:t>
      </w:r>
      <w:r w:rsidRPr="00301F51">
        <w:rPr>
          <w:rFonts w:ascii="Times New Roman" w:hAnsi="Times New Roman"/>
          <w:b/>
          <w:bCs/>
          <w:sz w:val="28"/>
          <w:szCs w:val="28"/>
        </w:rPr>
        <w:t xml:space="preserve"> Business aims and objectives</w:t>
      </w:r>
    </w:p>
    <w:p w:rsidR="00301F51" w:rsidRPr="00301F51" w:rsidRDefault="00301F51" w:rsidP="00301F51">
      <w:pPr>
        <w:spacing w:line="360" w:lineRule="auto"/>
        <w:rPr>
          <w:rFonts w:ascii="Times New Roman" w:hAnsi="Times New Roman" w:cs="Times New Roman"/>
          <w:sz w:val="28"/>
        </w:rPr>
      </w:pPr>
      <w:r>
        <w:rPr>
          <w:rFonts w:ascii="Times New Roman" w:hAnsi="Times New Roman" w:cs="Times New Roman"/>
          <w:sz w:val="28"/>
        </w:rPr>
        <w:t xml:space="preserve">     The business in Romania</w:t>
      </w:r>
      <w:r w:rsidRPr="00301F51">
        <w:rPr>
          <w:rFonts w:ascii="Times New Roman" w:hAnsi="Times New Roman" w:cs="Times New Roman"/>
          <w:sz w:val="28"/>
        </w:rPr>
        <w:t>'s traditional restaurant aims to establish a place for customers to relax and en</w:t>
      </w:r>
      <w:r>
        <w:rPr>
          <w:rFonts w:ascii="Times New Roman" w:hAnsi="Times New Roman" w:cs="Times New Roman"/>
          <w:sz w:val="28"/>
        </w:rPr>
        <w:t>joy their free time with family</w:t>
      </w:r>
      <w:r w:rsidRPr="00301F51">
        <w:rPr>
          <w:rFonts w:ascii="Times New Roman" w:hAnsi="Times New Roman" w:cs="Times New Roman"/>
          <w:sz w:val="28"/>
        </w:rPr>
        <w:t>, friends, holidays and weddings, and business mee</w:t>
      </w:r>
      <w:r>
        <w:rPr>
          <w:rFonts w:ascii="Times New Roman" w:hAnsi="Times New Roman" w:cs="Times New Roman"/>
          <w:sz w:val="28"/>
        </w:rPr>
        <w:t>tings.</w:t>
      </w:r>
      <w:r w:rsidRPr="00301F51">
        <w:rPr>
          <w:rFonts w:ascii="Times New Roman" w:hAnsi="Times New Roman" w:cs="Times New Roman"/>
          <w:sz w:val="28"/>
        </w:rPr>
        <w:t xml:space="preserve"> It designs and builds an area that corresponds to local traditions and customs.</w:t>
      </w:r>
    </w:p>
    <w:p w:rsidR="00301F51" w:rsidRDefault="00301F51" w:rsidP="00301F51">
      <w:pPr>
        <w:spacing w:line="360" w:lineRule="auto"/>
        <w:rPr>
          <w:rFonts w:ascii="Times New Roman" w:hAnsi="Times New Roman" w:cs="Times New Roman"/>
          <w:sz w:val="28"/>
        </w:rPr>
      </w:pPr>
      <w:r>
        <w:rPr>
          <w:rFonts w:ascii="Times New Roman" w:hAnsi="Times New Roman" w:cs="Times New Roman"/>
          <w:sz w:val="28"/>
        </w:rPr>
        <w:t xml:space="preserve">     </w:t>
      </w:r>
      <w:r w:rsidRPr="00301F51">
        <w:rPr>
          <w:rFonts w:ascii="Times New Roman" w:hAnsi="Times New Roman" w:cs="Times New Roman"/>
          <w:sz w:val="28"/>
        </w:rPr>
        <w:t>The following SMART structure (see Fig.1) is used to define the objectives for the business restaurant:</w:t>
      </w:r>
    </w:p>
    <w:p w:rsidR="00B018FF" w:rsidRDefault="00B018FF" w:rsidP="00301F51">
      <w:pPr>
        <w:spacing w:line="360" w:lineRule="auto"/>
        <w:rPr>
          <w:rFonts w:ascii="Times New Roman" w:hAnsi="Times New Roman" w:cs="Times New Roman"/>
          <w:sz w:val="28"/>
        </w:rPr>
      </w:pPr>
      <w:r>
        <w:rPr>
          <w:rFonts w:ascii="Times New Roman" w:hAnsi="Times New Roman" w:cs="Times New Roman"/>
          <w:noProof/>
          <w:sz w:val="28"/>
        </w:rPr>
        <w:lastRenderedPageBreak/>
        <w:drawing>
          <wp:inline distT="0" distB="0" distL="0" distR="0">
            <wp:extent cx="5943600" cy="3638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638550"/>
                    </a:xfrm>
                    <a:prstGeom prst="rect">
                      <a:avLst/>
                    </a:prstGeom>
                  </pic:spPr>
                </pic:pic>
              </a:graphicData>
            </a:graphic>
          </wp:inline>
        </w:drawing>
      </w:r>
    </w:p>
    <w:p w:rsidR="00235E88" w:rsidRPr="00235E88" w:rsidRDefault="00235E88" w:rsidP="00235E88">
      <w:pPr>
        <w:pStyle w:val="TOC1"/>
        <w:numPr>
          <w:ilvl w:val="0"/>
          <w:numId w:val="16"/>
        </w:numPr>
        <w:rPr>
          <w:rFonts w:ascii="Times New Roman" w:hAnsi="Times New Roman"/>
          <w:b/>
          <w:sz w:val="28"/>
          <w:szCs w:val="28"/>
        </w:rPr>
      </w:pPr>
      <w:r>
        <w:rPr>
          <w:rFonts w:ascii="Times New Roman" w:hAnsi="Times New Roman"/>
          <w:b/>
          <w:sz w:val="28"/>
          <w:szCs w:val="28"/>
        </w:rPr>
        <w:t>Project scope</w:t>
      </w:r>
    </w:p>
    <w:p w:rsidR="00235E88" w:rsidRDefault="006663D6" w:rsidP="00301F51">
      <w:pPr>
        <w:spacing w:line="360" w:lineRule="auto"/>
        <w:rPr>
          <w:rFonts w:ascii="Times New Roman" w:hAnsi="Times New Roman" w:cs="Times New Roman"/>
          <w:sz w:val="28"/>
        </w:rPr>
      </w:pPr>
      <w:r>
        <w:rPr>
          <w:rFonts w:ascii="Times New Roman" w:hAnsi="Times New Roman" w:cs="Times New Roman"/>
          <w:sz w:val="28"/>
        </w:rPr>
        <w:t xml:space="preserve">     </w:t>
      </w:r>
      <w:r w:rsidRPr="006663D6">
        <w:rPr>
          <w:rFonts w:ascii="Times New Roman" w:hAnsi="Times New Roman" w:cs="Times New Roman"/>
          <w:sz w:val="28"/>
        </w:rPr>
        <w:t>The execution of any project is basically related to its concept and the project scope planning. The complexity of the project management includes processes that define, schedule and track the success of the project work. The scope therefore shows the necessary project work to complete the expected project successfully. The project scope management determines the amount of work required and indispensable in order for the project to be completed successfully (Derenskaya 2018).</w:t>
      </w:r>
      <w:r>
        <w:rPr>
          <w:rFonts w:ascii="Times New Roman" w:hAnsi="Times New Roman" w:cs="Times New Roman"/>
          <w:sz w:val="28"/>
        </w:rPr>
        <w:t xml:space="preserve"> Mazur et al. (</w:t>
      </w:r>
      <w:r w:rsidRPr="006663D6">
        <w:rPr>
          <w:rFonts w:ascii="Times New Roman" w:hAnsi="Times New Roman" w:cs="Times New Roman"/>
          <w:sz w:val="28"/>
        </w:rPr>
        <w:t>2009) consider the scope of the project to be the content of work on efficient project management to decide the number, sequence, working hours, resources and costs of the work needed.</w:t>
      </w:r>
    </w:p>
    <w:p w:rsidR="009B77FA" w:rsidRPr="009B77FA" w:rsidRDefault="009B77FA" w:rsidP="009B77FA">
      <w:pPr>
        <w:pStyle w:val="ListParagraph"/>
        <w:numPr>
          <w:ilvl w:val="1"/>
          <w:numId w:val="16"/>
        </w:numPr>
        <w:rPr>
          <w:rFonts w:ascii="Times New Roman" w:hAnsi="Times New Roman" w:cs="Times New Roman"/>
          <w:b/>
          <w:sz w:val="28"/>
        </w:rPr>
      </w:pPr>
      <w:r w:rsidRPr="009B77FA">
        <w:rPr>
          <w:rFonts w:ascii="Times New Roman" w:hAnsi="Times New Roman" w:cs="Times New Roman"/>
          <w:b/>
          <w:sz w:val="28"/>
        </w:rPr>
        <w:t>Work Breakdown Structure</w:t>
      </w:r>
    </w:p>
    <w:p w:rsidR="009B77FA" w:rsidRDefault="00405A5B" w:rsidP="009B77FA">
      <w:pPr>
        <w:spacing w:line="360" w:lineRule="auto"/>
        <w:rPr>
          <w:rFonts w:ascii="Times New Roman" w:hAnsi="Times New Roman" w:cs="Times New Roman"/>
          <w:sz w:val="28"/>
        </w:rPr>
      </w:pPr>
      <w:r>
        <w:rPr>
          <w:rFonts w:ascii="Times New Roman" w:hAnsi="Times New Roman" w:cs="Times New Roman"/>
          <w:sz w:val="28"/>
        </w:rPr>
        <w:t xml:space="preserve">     </w:t>
      </w:r>
      <w:r w:rsidRPr="00405A5B">
        <w:rPr>
          <w:rFonts w:ascii="Times New Roman" w:hAnsi="Times New Roman" w:cs="Times New Roman"/>
          <w:sz w:val="28"/>
        </w:rPr>
        <w:t>In order to evaluate the project lifecycle schema for each step of the task, a Work Brea</w:t>
      </w:r>
      <w:r w:rsidR="00EE17B0">
        <w:rPr>
          <w:rFonts w:ascii="Times New Roman" w:hAnsi="Times New Roman" w:cs="Times New Roman"/>
          <w:sz w:val="28"/>
        </w:rPr>
        <w:t>kdown Structure (</w:t>
      </w:r>
      <w:r w:rsidRPr="00405A5B">
        <w:rPr>
          <w:rFonts w:ascii="Times New Roman" w:hAnsi="Times New Roman" w:cs="Times New Roman"/>
          <w:sz w:val="28"/>
        </w:rPr>
        <w:t xml:space="preserve">WBS) is required to assess the size and complexity of </w:t>
      </w:r>
      <w:r w:rsidRPr="00405A5B">
        <w:rPr>
          <w:rFonts w:ascii="Times New Roman" w:hAnsi="Times New Roman" w:cs="Times New Roman"/>
          <w:sz w:val="28"/>
        </w:rPr>
        <w:lastRenderedPageBreak/>
        <w:t>the work. To ensure effective project management, each process must be divided into stages and tasks, and subtasks until the systemic control of the plan is appropriate (Lester 2014).</w:t>
      </w:r>
    </w:p>
    <w:p w:rsidR="00EE17B0" w:rsidRDefault="00EE17B0" w:rsidP="009B77FA">
      <w:pPr>
        <w:spacing w:line="360" w:lineRule="auto"/>
        <w:rPr>
          <w:rFonts w:ascii="Times New Roman" w:hAnsi="Times New Roman" w:cs="Times New Roman"/>
          <w:sz w:val="28"/>
        </w:rPr>
      </w:pPr>
      <w:r>
        <w:rPr>
          <w:rFonts w:ascii="Times New Roman" w:hAnsi="Times New Roman" w:cs="Times New Roman"/>
          <w:sz w:val="28"/>
        </w:rPr>
        <w:t xml:space="preserve">     </w:t>
      </w:r>
      <w:r w:rsidRPr="00EE17B0">
        <w:rPr>
          <w:rFonts w:ascii="Times New Roman" w:hAnsi="Times New Roman" w:cs="Times New Roman"/>
          <w:sz w:val="28"/>
        </w:rPr>
        <w:t>The WBS forms the basis on which the allocation of human, material and financial resources for the projects can be planned and monitored and also for every task. A small group of companies representing the entire restaurant business is easier for the project management team to control than the whole organisation as a single operation.</w:t>
      </w:r>
    </w:p>
    <w:p w:rsidR="00EE17B0" w:rsidRDefault="00EE17B0" w:rsidP="009B77FA">
      <w:pPr>
        <w:spacing w:line="360" w:lineRule="auto"/>
        <w:rPr>
          <w:rFonts w:ascii="Times New Roman" w:hAnsi="Times New Roman" w:cs="Times New Roman"/>
          <w:sz w:val="28"/>
        </w:rPr>
      </w:pPr>
      <w:r>
        <w:rPr>
          <w:rFonts w:ascii="Times New Roman" w:hAnsi="Times New Roman" w:cs="Times New Roman"/>
          <w:sz w:val="28"/>
        </w:rPr>
        <w:t xml:space="preserve">     </w:t>
      </w:r>
      <w:r w:rsidRPr="00EE17B0">
        <w:rPr>
          <w:rFonts w:ascii="Times New Roman" w:hAnsi="Times New Roman" w:cs="Times New Roman"/>
          <w:sz w:val="28"/>
        </w:rPr>
        <w:t>The tasks given by the WBS (see fig. 2) will be allocated to project management personnel, helping all of them, providing clarified information and a better understanding of their tasks, as well as being a helpful tool for providing stakeholders with a structured report. The WBS deliver the progress of the processes directly to the management and is required to update every task.</w:t>
      </w:r>
    </w:p>
    <w:p w:rsidR="008370C4" w:rsidRPr="008370C4" w:rsidRDefault="008370C4" w:rsidP="008370C4">
      <w:pPr>
        <w:spacing w:line="360" w:lineRule="auto"/>
        <w:rPr>
          <w:rFonts w:ascii="Times New Roman" w:hAnsi="Times New Roman" w:cs="Times New Roman"/>
          <w:sz w:val="28"/>
        </w:rPr>
      </w:pPr>
      <w:r>
        <w:rPr>
          <w:rFonts w:ascii="Times New Roman" w:hAnsi="Times New Roman" w:cs="Times New Roman"/>
          <w:sz w:val="28"/>
        </w:rPr>
        <w:t xml:space="preserve">     </w:t>
      </w:r>
      <w:r w:rsidRPr="008370C4">
        <w:rPr>
          <w:rFonts w:ascii="Times New Roman" w:hAnsi="Times New Roman" w:cs="Times New Roman"/>
          <w:sz w:val="28"/>
        </w:rPr>
        <w:t>Although the WBS represents the plan structure, it is done in early stages, so all the tasks that may occur d</w:t>
      </w:r>
      <w:r>
        <w:rPr>
          <w:rFonts w:ascii="Times New Roman" w:hAnsi="Times New Roman" w:cs="Times New Roman"/>
          <w:sz w:val="28"/>
        </w:rPr>
        <w:t>uring the project operation can</w:t>
      </w:r>
      <w:r w:rsidRPr="008370C4">
        <w:rPr>
          <w:rFonts w:ascii="Times New Roman" w:hAnsi="Times New Roman" w:cs="Times New Roman"/>
          <w:sz w:val="28"/>
        </w:rPr>
        <w:t>not be covered.</w:t>
      </w:r>
    </w:p>
    <w:p w:rsidR="008370C4" w:rsidRDefault="008370C4" w:rsidP="008370C4">
      <w:pPr>
        <w:spacing w:line="360" w:lineRule="auto"/>
        <w:rPr>
          <w:rFonts w:ascii="Times New Roman" w:hAnsi="Times New Roman" w:cs="Times New Roman"/>
          <w:sz w:val="28"/>
        </w:rPr>
      </w:pPr>
      <w:r>
        <w:rPr>
          <w:rFonts w:ascii="Times New Roman" w:hAnsi="Times New Roman" w:cs="Times New Roman"/>
          <w:sz w:val="28"/>
        </w:rPr>
        <w:t xml:space="preserve">     </w:t>
      </w:r>
      <w:r w:rsidRPr="008370C4">
        <w:rPr>
          <w:rFonts w:ascii="Times New Roman" w:hAnsi="Times New Roman" w:cs="Times New Roman"/>
          <w:sz w:val="28"/>
        </w:rPr>
        <w:t>The following diagram provides a detailed structure for the future business plan for restaurants:</w:t>
      </w:r>
    </w:p>
    <w:p w:rsidR="00D678EF" w:rsidRPr="00A04A59" w:rsidRDefault="00A04A59" w:rsidP="008370C4">
      <w:pPr>
        <w:spacing w:line="360" w:lineRule="auto"/>
        <w:rPr>
          <w:rFonts w:ascii="Times New Roman" w:hAnsi="Times New Roman" w:cs="Times New Roman"/>
          <w:color w:val="FFFFFF" w:themeColor="background1"/>
          <w:sz w:val="28"/>
        </w:rPr>
      </w:pPr>
      <w:r w:rsidRPr="00A04A59">
        <w:rPr>
          <w:rFonts w:ascii="Times New Roman" w:hAnsi="Times New Roman" w:cs="Times New Roman"/>
          <w:color w:val="FFFFFF" w:themeColor="background1"/>
          <w:sz w:val="28"/>
        </w:rPr>
        <w:t xml:space="preserve">4 4 4 4 4 4 4 4 4 4 4  5 5 8 8 99 9  5 2 2  454554 4 4 5 5 6 6 6 6 6  5  11 1 4 5 5 5 6 6 6 6 6 6 6 6 6 6 6 6 6 6 6 6 6 6 6 9 9 9 9 9 9 8 8 77 7 4 4 1 1 1 1 4 4 4 4 4 4 5 5 6 6 6 6 6 6 9 9 9 9 9 9 9 9 9 9 9 9 9 9 9 9 9 9 9 9 9 9 9 9 9 9 9 9 9 9 9 9 9 9 9 9 9 9 9 9 99 9 9 9 9 9 9 9 9 9 9 9 9 9 9 9 9 9 9 9 9 9 9 9 99 9 9 9 9 9 9 9 9 9 9 99 9 9 9 9 9 9 9 9 9 9 9 9 9 9 9 9 9 9 9 9 9 9 9 9 9 9 9 9 9 9 9 9 9 9 9 99 9 9 9 9 9 9 9 99 9 9 9 9 9 9 9 9 9 99 9 9 9 9 9 9 9 9 9 9 9 9 9 9 9 9 9 9 6 6 6 6 6 6 6 6 6 6 6 6 6 6 6 6 6 6 6 6 6 6 6 6 6 66 6 6 99 9 9  87 7  77 7 7 7 7 77 7 77 7 7  7 77 7 7 7 7 7 7 7 7 7 7 7 7 77 7 </w:t>
      </w:r>
    </w:p>
    <w:p w:rsidR="00D678EF" w:rsidRDefault="00D678EF" w:rsidP="008370C4">
      <w:pPr>
        <w:spacing w:line="360" w:lineRule="auto"/>
        <w:rPr>
          <w:rFonts w:ascii="Times New Roman" w:hAnsi="Times New Roman" w:cs="Times New Roman"/>
          <w:i/>
          <w:sz w:val="28"/>
        </w:rPr>
      </w:pPr>
      <w:r w:rsidRPr="00FE75A4">
        <w:rPr>
          <w:rFonts w:ascii="Times New Roman" w:hAnsi="Times New Roman" w:cs="Times New Roman"/>
          <w:i/>
          <w:sz w:val="28"/>
        </w:rPr>
        <w:lastRenderedPageBreak/>
        <w:t>Figure 2. The Work Breakdown Structure</w:t>
      </w:r>
    </w:p>
    <w:p w:rsidR="00D678EF" w:rsidRDefault="00D678EF" w:rsidP="008370C4">
      <w:pPr>
        <w:spacing w:line="360" w:lineRule="auto"/>
        <w:rPr>
          <w:rFonts w:ascii="Times New Roman" w:hAnsi="Times New Roman" w:cs="Times New Roman"/>
          <w:sz w:val="28"/>
        </w:rPr>
      </w:pPr>
      <w:r>
        <w:rPr>
          <w:rFonts w:ascii="Times New Roman" w:hAnsi="Times New Roman" w:cs="Times New Roman"/>
          <w:noProof/>
          <w:sz w:val="28"/>
        </w:rPr>
        <w:drawing>
          <wp:inline distT="0" distB="0" distL="0" distR="0">
            <wp:extent cx="5943600" cy="61379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2.png"/>
                    <pic:cNvPicPr/>
                  </pic:nvPicPr>
                  <pic:blipFill>
                    <a:blip r:embed="rId9">
                      <a:extLst>
                        <a:ext uri="{28A0092B-C50C-407E-A947-70E740481C1C}">
                          <a14:useLocalDpi xmlns:a14="http://schemas.microsoft.com/office/drawing/2010/main" val="0"/>
                        </a:ext>
                      </a:extLst>
                    </a:blip>
                    <a:stretch>
                      <a:fillRect/>
                    </a:stretch>
                  </pic:blipFill>
                  <pic:spPr>
                    <a:xfrm>
                      <a:off x="0" y="0"/>
                      <a:ext cx="5943600" cy="6137910"/>
                    </a:xfrm>
                    <a:prstGeom prst="rect">
                      <a:avLst/>
                    </a:prstGeom>
                  </pic:spPr>
                </pic:pic>
              </a:graphicData>
            </a:graphic>
          </wp:inline>
        </w:drawing>
      </w:r>
    </w:p>
    <w:p w:rsidR="0011707B" w:rsidRPr="0011707B" w:rsidRDefault="0011707B" w:rsidP="008370C4">
      <w:pPr>
        <w:spacing w:line="360" w:lineRule="auto"/>
        <w:rPr>
          <w:rFonts w:ascii="Times New Roman" w:hAnsi="Times New Roman" w:cs="Times New Roman"/>
          <w:color w:val="FFFFFF" w:themeColor="background1"/>
          <w:sz w:val="28"/>
        </w:rPr>
      </w:pPr>
      <w:r w:rsidRPr="0011707B">
        <w:rPr>
          <w:rFonts w:ascii="Times New Roman" w:hAnsi="Times New Roman" w:cs="Times New Roman"/>
          <w:color w:val="FFFFFF" w:themeColor="background1"/>
          <w:sz w:val="28"/>
        </w:rPr>
        <w:t xml:space="preserve">7 7 7 7 7 7 7 7 7 7 7 7 7 7 7 7 7 7 7 7 7 7 7 7 77 7 7 7 7 7 7 7 7 7 7 7 7 7 7 7 7 7 7 7 7 7 7 7 7 7 7 7 7 7 7 7 7 7 7 7 7 7 7 7 7 7 7 7 7 7 7 7 7 7 7 7 7 77  7 7 7 7 77 7 7 7 7 7 7 7 7 7 7 77  7 7 7 7 7 7 77 7  7 77  7 7 7 7 77 7  77  7 7 7 7 7 7 7 7 7 77  7 7 7 7 7 7 7 7 7 7 7 7 7 7 7 7 7 7 7 7 7 7 7 7 7 77  77  7 7 7 7 7 77  7 7 7 7 7 7 7 7 7 7 7 7           </w:t>
      </w:r>
    </w:p>
    <w:p w:rsidR="00594E61" w:rsidRDefault="00594E61" w:rsidP="00594E61">
      <w:pPr>
        <w:pStyle w:val="TOC1"/>
        <w:rPr>
          <w:rFonts w:ascii="Times New Roman" w:hAnsi="Times New Roman"/>
          <w:b/>
          <w:sz w:val="28"/>
          <w:szCs w:val="28"/>
        </w:rPr>
      </w:pPr>
      <w:r>
        <w:rPr>
          <w:rFonts w:ascii="Times New Roman" w:hAnsi="Times New Roman"/>
          <w:b/>
          <w:sz w:val="28"/>
          <w:szCs w:val="28"/>
        </w:rPr>
        <w:lastRenderedPageBreak/>
        <w:t xml:space="preserve">     4. Project scheduling</w:t>
      </w:r>
    </w:p>
    <w:p w:rsidR="00D02E82" w:rsidRPr="00D02E82" w:rsidRDefault="00D02E82" w:rsidP="00D02E82">
      <w:pPr>
        <w:spacing w:line="360" w:lineRule="auto"/>
        <w:rPr>
          <w:rFonts w:ascii="Times New Roman" w:hAnsi="Times New Roman" w:cs="Times New Roman"/>
          <w:sz w:val="28"/>
        </w:rPr>
      </w:pPr>
      <w:r>
        <w:rPr>
          <w:rFonts w:ascii="Times New Roman" w:hAnsi="Times New Roman" w:cs="Times New Roman"/>
          <w:sz w:val="28"/>
        </w:rPr>
        <w:t xml:space="preserve">     </w:t>
      </w:r>
      <w:r w:rsidRPr="00D02E82">
        <w:rPr>
          <w:rFonts w:ascii="Times New Roman" w:hAnsi="Times New Roman" w:cs="Times New Roman"/>
          <w:sz w:val="28"/>
        </w:rPr>
        <w:t>The project planning literature usually focuses on re</w:t>
      </w:r>
      <w:r>
        <w:rPr>
          <w:rFonts w:ascii="Times New Roman" w:hAnsi="Times New Roman" w:cs="Times New Roman"/>
          <w:sz w:val="28"/>
        </w:rPr>
        <w:t>sources which maximiz</w:t>
      </w:r>
      <w:r w:rsidRPr="00D02E82">
        <w:rPr>
          <w:rFonts w:ascii="Times New Roman" w:hAnsi="Times New Roman" w:cs="Times New Roman"/>
          <w:sz w:val="28"/>
        </w:rPr>
        <w:t>e project period goals and serve as a guidance when implementing the project plan.</w:t>
      </w:r>
    </w:p>
    <w:p w:rsidR="00E564DE" w:rsidRDefault="00D02E82" w:rsidP="00D02E82">
      <w:pPr>
        <w:spacing w:line="360" w:lineRule="auto"/>
        <w:rPr>
          <w:rFonts w:ascii="Times New Roman" w:hAnsi="Times New Roman" w:cs="Times New Roman"/>
          <w:sz w:val="28"/>
        </w:rPr>
      </w:pPr>
      <w:r>
        <w:rPr>
          <w:rFonts w:ascii="Times New Roman" w:hAnsi="Times New Roman" w:cs="Times New Roman"/>
          <w:sz w:val="28"/>
        </w:rPr>
        <w:t xml:space="preserve">     </w:t>
      </w:r>
      <w:r w:rsidRPr="00D02E82">
        <w:rPr>
          <w:rFonts w:ascii="Times New Roman" w:hAnsi="Times New Roman" w:cs="Times New Roman"/>
          <w:sz w:val="28"/>
        </w:rPr>
        <w:t>The structure of the schedule plays a significant role. Firstly, to strategically assign the resources to the various performance optimisation tasks and secondly to serve as a basic line of external planning, such as material purchases and preventive maintenance, external deliveries and internal client</w:t>
      </w:r>
      <w:r>
        <w:rPr>
          <w:rFonts w:ascii="Times New Roman" w:hAnsi="Times New Roman" w:cs="Times New Roman"/>
          <w:sz w:val="28"/>
        </w:rPr>
        <w:t>s, as described by Wu et al . (</w:t>
      </w:r>
      <w:r w:rsidRPr="00D02E82">
        <w:rPr>
          <w:rFonts w:ascii="Times New Roman" w:hAnsi="Times New Roman" w:cs="Times New Roman"/>
          <w:sz w:val="28"/>
        </w:rPr>
        <w:t>1993). It also provides a framework for contact across the outbound and inbound supply chain of the organisation.</w:t>
      </w:r>
    </w:p>
    <w:p w:rsidR="00031F7D" w:rsidRDefault="00031F7D" w:rsidP="00D02E82">
      <w:pPr>
        <w:spacing w:line="360" w:lineRule="auto"/>
        <w:rPr>
          <w:rFonts w:ascii="Times New Roman" w:hAnsi="Times New Roman" w:cs="Times New Roman"/>
          <w:sz w:val="28"/>
        </w:rPr>
      </w:pPr>
      <w:r>
        <w:rPr>
          <w:rFonts w:ascii="Times New Roman" w:hAnsi="Times New Roman" w:cs="Times New Roman"/>
          <w:sz w:val="28"/>
        </w:rPr>
        <w:t xml:space="preserve">     </w:t>
      </w:r>
      <w:r w:rsidRPr="00031F7D">
        <w:rPr>
          <w:rFonts w:ascii="Times New Roman" w:hAnsi="Times New Roman" w:cs="Times New Roman"/>
          <w:sz w:val="28"/>
        </w:rPr>
        <w:t>In addition, during execution the project tasks are under pressure, which may lead to unexpected distress. These scheduling delays can occur due to activities which may take more or less time than originally planned, when resources are required, orders may emerge after the timetable, new activities may emerge or the older ones may be withdrawn as a result of changes in project scope, due dates may be delayed or</w:t>
      </w:r>
      <w:r w:rsidR="0081351A">
        <w:rPr>
          <w:rFonts w:ascii="Times New Roman" w:hAnsi="Times New Roman" w:cs="Times New Roman"/>
          <w:sz w:val="28"/>
        </w:rPr>
        <w:t xml:space="preserve"> any other changes can lead to h</w:t>
      </w:r>
      <w:r w:rsidRPr="00031F7D">
        <w:rPr>
          <w:rFonts w:ascii="Times New Roman" w:hAnsi="Times New Roman" w:cs="Times New Roman"/>
          <w:sz w:val="28"/>
        </w:rPr>
        <w:t>igher costs</w:t>
      </w:r>
      <w:r w:rsidR="0081351A">
        <w:rPr>
          <w:rFonts w:ascii="Times New Roman" w:hAnsi="Times New Roman" w:cs="Times New Roman"/>
          <w:sz w:val="28"/>
        </w:rPr>
        <w:t xml:space="preserve"> or</w:t>
      </w:r>
      <w:r w:rsidRPr="00031F7D">
        <w:rPr>
          <w:rFonts w:ascii="Times New Roman" w:hAnsi="Times New Roman" w:cs="Times New Roman"/>
          <w:sz w:val="28"/>
        </w:rPr>
        <w:t xml:space="preserve"> do not occur in the original financial plan if the project schedule is regularly reprogrammed or interrupted.</w:t>
      </w:r>
      <w:r>
        <w:rPr>
          <w:rFonts w:ascii="Times New Roman" w:hAnsi="Times New Roman" w:cs="Times New Roman"/>
          <w:sz w:val="28"/>
        </w:rPr>
        <w:t xml:space="preserve"> </w:t>
      </w:r>
      <w:r w:rsidRPr="00031F7D">
        <w:rPr>
          <w:rFonts w:ascii="Times New Roman" w:hAnsi="Times New Roman" w:cs="Times New Roman"/>
          <w:sz w:val="28"/>
        </w:rPr>
        <w:t>Finally, there is a question or concern about the quality of the project plan (Goldratt 1997).</w:t>
      </w:r>
    </w:p>
    <w:p w:rsidR="008C5B63" w:rsidRPr="00D12D34" w:rsidRDefault="004C7661" w:rsidP="00D12D34">
      <w:pPr>
        <w:spacing w:line="360" w:lineRule="auto"/>
        <w:rPr>
          <w:rFonts w:ascii="Times New Roman" w:hAnsi="Times New Roman" w:cs="Times New Roman"/>
          <w:sz w:val="28"/>
        </w:rPr>
      </w:pPr>
      <w:r>
        <w:rPr>
          <w:rFonts w:ascii="Times New Roman" w:hAnsi="Times New Roman" w:cs="Times New Roman"/>
          <w:sz w:val="28"/>
        </w:rPr>
        <w:t xml:space="preserve">     </w:t>
      </w:r>
      <w:r w:rsidRPr="004C7661">
        <w:rPr>
          <w:rFonts w:ascii="Times New Roman" w:hAnsi="Times New Roman" w:cs="Times New Roman"/>
          <w:sz w:val="28"/>
        </w:rPr>
        <w:t>For the study of project preparation, this project will use the Gan</w:t>
      </w:r>
      <w:r>
        <w:rPr>
          <w:rFonts w:ascii="Times New Roman" w:hAnsi="Times New Roman" w:cs="Times New Roman"/>
          <w:sz w:val="28"/>
        </w:rPr>
        <w:t>tt Chart</w:t>
      </w:r>
      <w:r w:rsidRPr="004C7661">
        <w:rPr>
          <w:rFonts w:ascii="Times New Roman" w:hAnsi="Times New Roman" w:cs="Times New Roman"/>
          <w:sz w:val="28"/>
        </w:rPr>
        <w:t xml:space="preserve"> methodology.</w:t>
      </w:r>
      <w:r w:rsidR="009D7E95">
        <w:rPr>
          <w:rFonts w:ascii="Times New Roman" w:hAnsi="Times New Roman" w:cs="Times New Roman"/>
          <w:sz w:val="28"/>
        </w:rPr>
        <w:t xml:space="preserve"> </w:t>
      </w:r>
      <w:r w:rsidR="009D7E95" w:rsidRPr="009D7E95">
        <w:rPr>
          <w:rFonts w:ascii="Times New Roman" w:hAnsi="Times New Roman" w:cs="Times New Roman"/>
          <w:color w:val="FFFFFF" w:themeColor="background1"/>
          <w:sz w:val="28"/>
        </w:rPr>
        <w:t xml:space="preserve">7 7 7  7 7 7 7 7 7 7 77 7  7 7 7 7 7 7 7 7 7 7 7 7 7 7 7 7 7 7 7 7 7 7 7 7 7 7 77  7 7 77 7 7 7  7 77 7 7 7  7 7 7 77  7 7 7 7 77 7  77  77  7 7 77  7 77  77 7 7 7 7  77  77 7  77  7 77  7 7 77 7 7  77  7 7 7 77 7 7 7 7  77 7 7 7 7 7 7 7 7 7 7 7 7 7 7 7 7 7 7 7 7 77 7 7 7 7 7  77  77  7 7  7 7 7 7 7 7 7 77 7 7 7  7 7 77  77 7  7 7 77  77 7 7  7 77 7 7  77 7 7 7 7 7 7 7 7 7 7 7 7 7 7 7 7 7 7 7 7 7 7 7 7 7 7 77 77 7 7 7 7 77 7 7 7 7 77 7 7 7 7 7 7 77 7 7 7 7 7 7 7 7 7 7 77 7 7 7 7 7 7 7 77 7 7 7 7 7 7 77  </w:t>
      </w:r>
    </w:p>
    <w:p w:rsidR="00110AC1" w:rsidRDefault="00C039D4" w:rsidP="00C039D4">
      <w:pPr>
        <w:rPr>
          <w:rFonts w:ascii="Times New Roman" w:hAnsi="Times New Roman" w:cs="Times New Roman"/>
          <w:b/>
          <w:sz w:val="28"/>
        </w:rPr>
      </w:pPr>
      <w:r>
        <w:rPr>
          <w:rFonts w:ascii="Times New Roman" w:hAnsi="Times New Roman" w:cs="Times New Roman"/>
          <w:b/>
          <w:sz w:val="28"/>
        </w:rPr>
        <w:lastRenderedPageBreak/>
        <w:t xml:space="preserve">     4.1. </w:t>
      </w:r>
      <w:r w:rsidRPr="00C039D4">
        <w:rPr>
          <w:rFonts w:ascii="Times New Roman" w:hAnsi="Times New Roman" w:cs="Times New Roman"/>
          <w:b/>
          <w:sz w:val="28"/>
        </w:rPr>
        <w:t>The Gantt Chart</w:t>
      </w:r>
    </w:p>
    <w:p w:rsidR="00110AC1" w:rsidRDefault="00110AC1" w:rsidP="00C039D4">
      <w:pPr>
        <w:rPr>
          <w:rFonts w:ascii="Times New Roman" w:hAnsi="Times New Roman" w:cs="Times New Roman"/>
          <w:b/>
          <w:sz w:val="28"/>
        </w:rPr>
      </w:pPr>
      <w:r>
        <w:rPr>
          <w:rFonts w:ascii="Times New Roman" w:hAnsi="Times New Roman" w:cs="Times New Roman"/>
          <w:b/>
          <w:noProof/>
          <w:sz w:val="28"/>
        </w:rPr>
        <w:drawing>
          <wp:inline distT="0" distB="0" distL="0" distR="0">
            <wp:extent cx="5943600" cy="64204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m3.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6420485"/>
                    </a:xfrm>
                    <a:prstGeom prst="rect">
                      <a:avLst/>
                    </a:prstGeom>
                  </pic:spPr>
                </pic:pic>
              </a:graphicData>
            </a:graphic>
          </wp:inline>
        </w:drawing>
      </w:r>
    </w:p>
    <w:p w:rsidR="00873482" w:rsidRDefault="00873482" w:rsidP="00873482">
      <w:pPr>
        <w:pStyle w:val="TOC1"/>
        <w:rPr>
          <w:rFonts w:ascii="Times New Roman" w:hAnsi="Times New Roman"/>
          <w:b/>
          <w:sz w:val="28"/>
          <w:szCs w:val="28"/>
        </w:rPr>
      </w:pPr>
      <w:r>
        <w:rPr>
          <w:rFonts w:ascii="Times New Roman" w:hAnsi="Times New Roman"/>
          <w:b/>
          <w:sz w:val="28"/>
          <w:szCs w:val="28"/>
        </w:rPr>
        <w:t xml:space="preserve">     5. Cost management and earned value management (EVM)</w:t>
      </w:r>
    </w:p>
    <w:p w:rsidR="00AE6C80" w:rsidRDefault="008C5B63" w:rsidP="008C5B63">
      <w:pPr>
        <w:spacing w:line="360" w:lineRule="auto"/>
        <w:rPr>
          <w:rFonts w:ascii="Times New Roman" w:hAnsi="Times New Roman" w:cs="Times New Roman"/>
          <w:sz w:val="28"/>
        </w:rPr>
      </w:pPr>
      <w:r>
        <w:rPr>
          <w:rFonts w:ascii="Times New Roman" w:hAnsi="Times New Roman" w:cs="Times New Roman"/>
          <w:sz w:val="28"/>
        </w:rPr>
        <w:t xml:space="preserve">     </w:t>
      </w:r>
      <w:r w:rsidRPr="008C5B63">
        <w:rPr>
          <w:rFonts w:ascii="Times New Roman" w:hAnsi="Times New Roman" w:cs="Times New Roman"/>
          <w:sz w:val="28"/>
        </w:rPr>
        <w:t>Project Cost Management is an essential task for the manager in tracking and assessing costs for particular operation(s), where they have been cost-effective, and in measuring and managing project patterns (Lester 2014).</w:t>
      </w:r>
    </w:p>
    <w:p w:rsidR="008C5B63" w:rsidRDefault="008C5B63" w:rsidP="008C5B63">
      <w:pPr>
        <w:spacing w:line="360" w:lineRule="auto"/>
        <w:rPr>
          <w:rFonts w:ascii="Times New Roman" w:hAnsi="Times New Roman" w:cs="Times New Roman"/>
          <w:sz w:val="28"/>
        </w:rPr>
      </w:pPr>
      <w:r>
        <w:rPr>
          <w:rFonts w:ascii="Times New Roman" w:hAnsi="Times New Roman" w:cs="Times New Roman"/>
          <w:sz w:val="28"/>
        </w:rPr>
        <w:lastRenderedPageBreak/>
        <w:t xml:space="preserve">     </w:t>
      </w:r>
      <w:r w:rsidRPr="008C5B63">
        <w:rPr>
          <w:rFonts w:ascii="Times New Roman" w:hAnsi="Times New Roman" w:cs="Times New Roman"/>
          <w:sz w:val="28"/>
        </w:rPr>
        <w:t>The earned value management approach is an essential tool to execute the project on schedule. In accordance with what is expected, this method tests the job efficiency of the project plan and estimates the final price (Gasparotti et al. 2017). Eun Hong et al. (2003) also claimed that the project manager can handle every issue until it is crucial and can maximise the projects' opportunities.</w:t>
      </w:r>
    </w:p>
    <w:p w:rsidR="00BC17EB" w:rsidRPr="00BC17EB" w:rsidRDefault="00BC17EB" w:rsidP="00BC17EB">
      <w:pPr>
        <w:spacing w:line="360" w:lineRule="auto"/>
        <w:rPr>
          <w:rFonts w:ascii="Times New Roman" w:hAnsi="Times New Roman" w:cs="Times New Roman"/>
          <w:sz w:val="28"/>
        </w:rPr>
      </w:pPr>
      <w:r>
        <w:rPr>
          <w:rFonts w:ascii="Times New Roman" w:hAnsi="Times New Roman" w:cs="Times New Roman"/>
          <w:sz w:val="28"/>
        </w:rPr>
        <w:t xml:space="preserve">     </w:t>
      </w:r>
      <w:r w:rsidRPr="00BC17EB">
        <w:rPr>
          <w:rFonts w:ascii="Times New Roman" w:hAnsi="Times New Roman" w:cs="Times New Roman"/>
          <w:sz w:val="28"/>
        </w:rPr>
        <w:t xml:space="preserve">For each operation, the EVM calculates three values of the </w:t>
      </w:r>
      <w:r>
        <w:rPr>
          <w:rFonts w:ascii="Times New Roman" w:hAnsi="Times New Roman" w:cs="Times New Roman"/>
          <w:sz w:val="28"/>
        </w:rPr>
        <w:t>Task Breakdown Structure</w:t>
      </w:r>
      <w:r w:rsidRPr="00BC17EB">
        <w:rPr>
          <w:rFonts w:ascii="Times New Roman" w:hAnsi="Times New Roman" w:cs="Times New Roman"/>
          <w:sz w:val="28"/>
        </w:rPr>
        <w:t>:</w:t>
      </w:r>
    </w:p>
    <w:p w:rsidR="00BC17EB" w:rsidRPr="00BC17EB" w:rsidRDefault="00BC17EB" w:rsidP="00BC17EB">
      <w:pPr>
        <w:spacing w:line="360" w:lineRule="auto"/>
        <w:rPr>
          <w:rFonts w:ascii="Times New Roman" w:hAnsi="Times New Roman" w:cs="Times New Roman"/>
          <w:sz w:val="28"/>
        </w:rPr>
      </w:pPr>
      <w:r w:rsidRPr="00BC17EB">
        <w:rPr>
          <w:rFonts w:ascii="Times New Roman" w:hAnsi="Times New Roman" w:cs="Times New Roman"/>
          <w:sz w:val="28"/>
        </w:rPr>
        <w:t>• Projected value (PV) – the cumulative expected costs to be expended during the projected duration of the project;</w:t>
      </w:r>
    </w:p>
    <w:p w:rsidR="00BC17EB" w:rsidRPr="00BC17EB" w:rsidRDefault="00BC17EB" w:rsidP="00BC17EB">
      <w:pPr>
        <w:spacing w:line="360" w:lineRule="auto"/>
        <w:rPr>
          <w:rFonts w:ascii="Times New Roman" w:hAnsi="Times New Roman" w:cs="Times New Roman"/>
          <w:sz w:val="28"/>
        </w:rPr>
      </w:pPr>
      <w:r>
        <w:rPr>
          <w:rFonts w:ascii="Times New Roman" w:hAnsi="Times New Roman" w:cs="Times New Roman"/>
          <w:sz w:val="28"/>
        </w:rPr>
        <w:t>• Actual cost</w:t>
      </w:r>
      <w:r w:rsidRPr="00BC17EB">
        <w:rPr>
          <w:rFonts w:ascii="Times New Roman" w:hAnsi="Times New Roman" w:cs="Times New Roman"/>
          <w:sz w:val="28"/>
        </w:rPr>
        <w:t xml:space="preserve"> (AC) expense-the overall costs for work comp</w:t>
      </w:r>
      <w:r>
        <w:rPr>
          <w:rFonts w:ascii="Times New Roman" w:hAnsi="Times New Roman" w:cs="Times New Roman"/>
          <w:sz w:val="28"/>
        </w:rPr>
        <w:t xml:space="preserve">leted directly and indirectly; </w:t>
      </w:r>
    </w:p>
    <w:p w:rsidR="00BC17EB" w:rsidRDefault="00BC17EB" w:rsidP="00BC17EB">
      <w:pPr>
        <w:spacing w:line="360" w:lineRule="auto"/>
        <w:rPr>
          <w:rFonts w:ascii="Times New Roman" w:hAnsi="Times New Roman" w:cs="Times New Roman"/>
          <w:sz w:val="28"/>
        </w:rPr>
      </w:pPr>
      <w:r w:rsidRPr="00BC17EB">
        <w:rPr>
          <w:rFonts w:ascii="Times New Roman" w:hAnsi="Times New Roman" w:cs="Times New Roman"/>
          <w:sz w:val="28"/>
        </w:rPr>
        <w:t>• Value obtained (EV) – an average value for budget-completed work.</w:t>
      </w:r>
    </w:p>
    <w:p w:rsidR="00603738" w:rsidRDefault="00603738" w:rsidP="00BC17EB">
      <w:pPr>
        <w:spacing w:line="360" w:lineRule="auto"/>
        <w:rPr>
          <w:rFonts w:ascii="Times New Roman" w:hAnsi="Times New Roman" w:cs="Times New Roman"/>
          <w:sz w:val="28"/>
        </w:rPr>
      </w:pPr>
      <w:r>
        <w:rPr>
          <w:rFonts w:ascii="Times New Roman" w:hAnsi="Times New Roman" w:cs="Times New Roman"/>
          <w:sz w:val="28"/>
        </w:rPr>
        <w:t xml:space="preserve">     </w:t>
      </w:r>
      <w:r w:rsidRPr="00603738">
        <w:rPr>
          <w:rFonts w:ascii="Times New Roman" w:hAnsi="Times New Roman" w:cs="Times New Roman"/>
          <w:sz w:val="28"/>
        </w:rPr>
        <w:t xml:space="preserve">The PV is projected </w:t>
      </w:r>
      <w:r>
        <w:rPr>
          <w:rFonts w:ascii="Times New Roman" w:hAnsi="Times New Roman" w:cs="Times New Roman"/>
          <w:sz w:val="28"/>
        </w:rPr>
        <w:t>at approximately £50.000</w:t>
      </w:r>
      <w:r w:rsidRPr="00603738">
        <w:rPr>
          <w:rFonts w:ascii="Times New Roman" w:hAnsi="Times New Roman" w:cs="Times New Roman"/>
          <w:sz w:val="28"/>
        </w:rPr>
        <w:t xml:space="preserve"> of investments </w:t>
      </w:r>
      <w:r>
        <w:rPr>
          <w:rFonts w:ascii="Times New Roman" w:hAnsi="Times New Roman" w:cs="Times New Roman"/>
          <w:sz w:val="28"/>
        </w:rPr>
        <w:t>planned over 6 months for the business plan</w:t>
      </w:r>
      <w:r w:rsidRPr="00603738">
        <w:rPr>
          <w:rFonts w:ascii="Times New Roman" w:hAnsi="Times New Roman" w:cs="Times New Roman"/>
          <w:sz w:val="28"/>
        </w:rPr>
        <w:t>. The AC</w:t>
      </w:r>
      <w:r>
        <w:rPr>
          <w:rFonts w:ascii="Times New Roman" w:hAnsi="Times New Roman" w:cs="Times New Roman"/>
          <w:sz w:val="28"/>
        </w:rPr>
        <w:t xml:space="preserve"> is equivalent to £59.000,</w:t>
      </w:r>
      <w:r w:rsidRPr="00603738">
        <w:rPr>
          <w:rFonts w:ascii="Times New Roman" w:hAnsi="Times New Roman" w:cs="Times New Roman"/>
          <w:sz w:val="28"/>
        </w:rPr>
        <w:t xml:space="preserve"> with th</w:t>
      </w:r>
      <w:r>
        <w:rPr>
          <w:rFonts w:ascii="Times New Roman" w:hAnsi="Times New Roman" w:cs="Times New Roman"/>
          <w:sz w:val="28"/>
        </w:rPr>
        <w:t>e EV estimated at £50.000</w:t>
      </w:r>
      <w:r w:rsidRPr="00603738">
        <w:rPr>
          <w:rFonts w:ascii="Times New Roman" w:hAnsi="Times New Roman" w:cs="Times New Roman"/>
          <w:sz w:val="28"/>
        </w:rPr>
        <w:t xml:space="preserve"> so that the work is completed in due course and the initial costs of the project are met.</w:t>
      </w:r>
    </w:p>
    <w:p w:rsidR="006D4D61" w:rsidRDefault="006D4D61" w:rsidP="006D4D61">
      <w:pPr>
        <w:pStyle w:val="TOC1"/>
        <w:rPr>
          <w:rFonts w:ascii="Times New Roman" w:hAnsi="Times New Roman"/>
          <w:b/>
          <w:sz w:val="28"/>
          <w:szCs w:val="28"/>
        </w:rPr>
      </w:pPr>
      <w:r>
        <w:rPr>
          <w:rFonts w:ascii="Times New Roman" w:hAnsi="Times New Roman"/>
          <w:b/>
          <w:sz w:val="28"/>
          <w:szCs w:val="28"/>
        </w:rPr>
        <w:t xml:space="preserve">     6. Resource management</w:t>
      </w:r>
    </w:p>
    <w:p w:rsidR="006D4D61" w:rsidRPr="006D4D61" w:rsidRDefault="006D4D61" w:rsidP="006D4D61">
      <w:pPr>
        <w:spacing w:line="360" w:lineRule="auto"/>
        <w:rPr>
          <w:rFonts w:ascii="Times New Roman" w:hAnsi="Times New Roman" w:cs="Times New Roman"/>
          <w:sz w:val="28"/>
        </w:rPr>
      </w:pPr>
      <w:r>
        <w:rPr>
          <w:rFonts w:ascii="Times New Roman" w:hAnsi="Times New Roman" w:cs="Times New Roman"/>
          <w:sz w:val="28"/>
        </w:rPr>
        <w:t xml:space="preserve">     </w:t>
      </w:r>
      <w:r w:rsidRPr="006D4D61">
        <w:rPr>
          <w:rFonts w:ascii="Times New Roman" w:hAnsi="Times New Roman" w:cs="Times New Roman"/>
          <w:sz w:val="28"/>
        </w:rPr>
        <w:t>For successful project completion, staff are required to monitor a plan, as it is necessary to assess the company's success or failure to directly and indirectly include people involved in various project phases.</w:t>
      </w:r>
    </w:p>
    <w:p w:rsidR="006D4D61" w:rsidRDefault="006D4D61" w:rsidP="006D4D61">
      <w:pPr>
        <w:spacing w:line="360" w:lineRule="auto"/>
        <w:rPr>
          <w:rFonts w:ascii="Times New Roman" w:hAnsi="Times New Roman" w:cs="Times New Roman"/>
          <w:sz w:val="28"/>
        </w:rPr>
      </w:pPr>
      <w:r>
        <w:rPr>
          <w:rFonts w:ascii="Times New Roman" w:hAnsi="Times New Roman" w:cs="Times New Roman"/>
          <w:sz w:val="28"/>
        </w:rPr>
        <w:t xml:space="preserve">     </w:t>
      </w:r>
      <w:r w:rsidRPr="006D4D61">
        <w:rPr>
          <w:rFonts w:ascii="Times New Roman" w:hAnsi="Times New Roman" w:cs="Times New Roman"/>
          <w:sz w:val="28"/>
        </w:rPr>
        <w:t xml:space="preserve">The project focuses on WBS people who are responsible for the work success. They examine through RACI chart </w:t>
      </w:r>
      <w:r w:rsidR="0085121B">
        <w:rPr>
          <w:rFonts w:ascii="Times New Roman" w:hAnsi="Times New Roman" w:cs="Times New Roman"/>
          <w:sz w:val="28"/>
        </w:rPr>
        <w:t>where</w:t>
      </w:r>
      <w:r w:rsidRPr="006D4D61">
        <w:rPr>
          <w:rFonts w:ascii="Times New Roman" w:hAnsi="Times New Roman" w:cs="Times New Roman"/>
          <w:sz w:val="28"/>
        </w:rPr>
        <w:t xml:space="preserve"> R </w:t>
      </w:r>
      <w:r w:rsidR="002452CA">
        <w:rPr>
          <w:rFonts w:ascii="Times New Roman" w:hAnsi="Times New Roman" w:cs="Times New Roman"/>
          <w:sz w:val="28"/>
        </w:rPr>
        <w:t>means responsible, A-accountable</w:t>
      </w:r>
      <w:r w:rsidRPr="006D4D61">
        <w:rPr>
          <w:rFonts w:ascii="Times New Roman" w:hAnsi="Times New Roman" w:cs="Times New Roman"/>
          <w:sz w:val="28"/>
        </w:rPr>
        <w:t>, C-consulted, and I-informed during the project planning process.</w:t>
      </w:r>
    </w:p>
    <w:p w:rsidR="006D4D61" w:rsidRDefault="006D4D61" w:rsidP="006D4D61">
      <w:pPr>
        <w:spacing w:line="360" w:lineRule="auto"/>
        <w:rPr>
          <w:rFonts w:ascii="Times New Roman" w:hAnsi="Times New Roman" w:cs="Times New Roman"/>
          <w:sz w:val="28"/>
        </w:rPr>
      </w:pPr>
      <w:r>
        <w:rPr>
          <w:rFonts w:ascii="Times New Roman" w:hAnsi="Times New Roman" w:cs="Times New Roman"/>
          <w:noProof/>
          <w:sz w:val="28"/>
        </w:rPr>
        <w:lastRenderedPageBreak/>
        <w:drawing>
          <wp:inline distT="0" distB="0" distL="0" distR="0">
            <wp:extent cx="5943600" cy="63633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6363335"/>
                    </a:xfrm>
                    <a:prstGeom prst="rect">
                      <a:avLst/>
                    </a:prstGeom>
                  </pic:spPr>
                </pic:pic>
              </a:graphicData>
            </a:graphic>
          </wp:inline>
        </w:drawing>
      </w:r>
      <w:r w:rsidR="009A07B3">
        <w:rPr>
          <w:rFonts w:ascii="Times New Roman" w:hAnsi="Times New Roman" w:cs="Times New Roman"/>
          <w:sz w:val="28"/>
        </w:rPr>
        <w:t xml:space="preserve">   </w:t>
      </w:r>
    </w:p>
    <w:p w:rsidR="009A07B3" w:rsidRDefault="009A07B3" w:rsidP="009A07B3">
      <w:pPr>
        <w:pStyle w:val="TOC1"/>
        <w:rPr>
          <w:rFonts w:ascii="Times New Roman" w:hAnsi="Times New Roman"/>
          <w:b/>
          <w:sz w:val="28"/>
          <w:szCs w:val="28"/>
        </w:rPr>
      </w:pPr>
      <w:r>
        <w:rPr>
          <w:rFonts w:ascii="Times New Roman" w:hAnsi="Times New Roman"/>
          <w:b/>
          <w:sz w:val="28"/>
          <w:szCs w:val="28"/>
        </w:rPr>
        <w:t xml:space="preserve">     7. Communication management plan</w:t>
      </w:r>
    </w:p>
    <w:p w:rsidR="009A07B3" w:rsidRDefault="009A07B3" w:rsidP="006D4D61">
      <w:pPr>
        <w:spacing w:line="360" w:lineRule="auto"/>
        <w:rPr>
          <w:rFonts w:ascii="Times New Roman" w:hAnsi="Times New Roman" w:cs="Times New Roman"/>
          <w:sz w:val="28"/>
        </w:rPr>
      </w:pPr>
      <w:r>
        <w:rPr>
          <w:rFonts w:ascii="Times New Roman" w:hAnsi="Times New Roman" w:cs="Times New Roman"/>
          <w:sz w:val="28"/>
        </w:rPr>
        <w:t xml:space="preserve">     </w:t>
      </w:r>
      <w:r w:rsidRPr="009A07B3">
        <w:rPr>
          <w:rFonts w:ascii="Times New Roman" w:hAnsi="Times New Roman" w:cs="Times New Roman"/>
          <w:sz w:val="28"/>
        </w:rPr>
        <w:t>The project manager may consider the stakeholders who may be involved in the current project or business. The following paragraph is intended for the study of stakeholders interested in the project activities of the restaurant.</w:t>
      </w:r>
    </w:p>
    <w:p w:rsidR="009A07B3" w:rsidRDefault="009A07B3" w:rsidP="009A07B3">
      <w:pPr>
        <w:rPr>
          <w:rFonts w:ascii="Times New Roman" w:hAnsi="Times New Roman" w:cs="Times New Roman"/>
          <w:b/>
          <w:sz w:val="28"/>
        </w:rPr>
      </w:pPr>
      <w:r>
        <w:rPr>
          <w:rFonts w:ascii="Times New Roman" w:hAnsi="Times New Roman" w:cs="Times New Roman"/>
          <w:b/>
          <w:sz w:val="28"/>
        </w:rPr>
        <w:lastRenderedPageBreak/>
        <w:t xml:space="preserve">     7.1. </w:t>
      </w:r>
      <w:r w:rsidRPr="009A07B3">
        <w:rPr>
          <w:rFonts w:ascii="Times New Roman" w:hAnsi="Times New Roman" w:cs="Times New Roman"/>
          <w:b/>
          <w:sz w:val="28"/>
        </w:rPr>
        <w:t>Stakeholder analysis</w:t>
      </w:r>
    </w:p>
    <w:p w:rsidR="009A07B3" w:rsidRDefault="009A07B3" w:rsidP="009A07B3">
      <w:pPr>
        <w:spacing w:line="360" w:lineRule="auto"/>
        <w:rPr>
          <w:rFonts w:ascii="Times New Roman" w:hAnsi="Times New Roman" w:cs="Times New Roman"/>
          <w:sz w:val="28"/>
        </w:rPr>
      </w:pPr>
      <w:r>
        <w:rPr>
          <w:rFonts w:ascii="Times New Roman" w:hAnsi="Times New Roman" w:cs="Times New Roman"/>
          <w:sz w:val="28"/>
        </w:rPr>
        <w:t xml:space="preserve">     </w:t>
      </w:r>
      <w:r w:rsidRPr="009A07B3">
        <w:rPr>
          <w:rFonts w:ascii="Times New Roman" w:hAnsi="Times New Roman" w:cs="Times New Roman"/>
          <w:sz w:val="28"/>
        </w:rPr>
        <w:t>There are two groups of stakeholders: direct and indirect. The first category is linked to those involved in the project preparation, management or execution. It includes stakeholders like the customers, sponsors, the</w:t>
      </w:r>
      <w:r>
        <w:rPr>
          <w:rFonts w:ascii="Times New Roman" w:hAnsi="Times New Roman" w:cs="Times New Roman"/>
          <w:sz w:val="28"/>
        </w:rPr>
        <w:t xml:space="preserve"> project manager, team members,</w:t>
      </w:r>
      <w:r w:rsidR="00C42ECC">
        <w:rPr>
          <w:rFonts w:ascii="Times New Roman" w:hAnsi="Times New Roman" w:cs="Times New Roman"/>
          <w:sz w:val="28"/>
        </w:rPr>
        <w:t xml:space="preserve"> suppliers with</w:t>
      </w:r>
      <w:r w:rsidRPr="009A07B3">
        <w:rPr>
          <w:rFonts w:ascii="Times New Roman" w:hAnsi="Times New Roman" w:cs="Times New Roman"/>
          <w:sz w:val="28"/>
        </w:rPr>
        <w:t xml:space="preserve"> financial an</w:t>
      </w:r>
      <w:r>
        <w:rPr>
          <w:rFonts w:ascii="Times New Roman" w:hAnsi="Times New Roman" w:cs="Times New Roman"/>
          <w:sz w:val="28"/>
        </w:rPr>
        <w:t>d technical services,</w:t>
      </w:r>
      <w:r w:rsidRPr="009A07B3">
        <w:rPr>
          <w:rFonts w:ascii="Times New Roman" w:hAnsi="Times New Roman" w:cs="Times New Roman"/>
          <w:sz w:val="28"/>
        </w:rPr>
        <w:t xml:space="preserve"> consultants, and staff (Lester 2014). (Lester 2014). In fact, people and organisations directly involved in various phases of the project are direct stakeholders in the restaurant.</w:t>
      </w:r>
    </w:p>
    <w:p w:rsidR="00C42ECC" w:rsidRDefault="00C42ECC" w:rsidP="009A07B3">
      <w:pPr>
        <w:spacing w:line="360" w:lineRule="auto"/>
        <w:rPr>
          <w:rFonts w:ascii="Times New Roman" w:hAnsi="Times New Roman" w:cs="Times New Roman"/>
          <w:sz w:val="28"/>
        </w:rPr>
      </w:pPr>
      <w:r>
        <w:rPr>
          <w:rFonts w:ascii="Times New Roman" w:hAnsi="Times New Roman" w:cs="Times New Roman"/>
          <w:sz w:val="28"/>
        </w:rPr>
        <w:t xml:space="preserve">     </w:t>
      </w:r>
      <w:r w:rsidRPr="00C42ECC">
        <w:rPr>
          <w:rFonts w:ascii="Times New Roman" w:hAnsi="Times New Roman" w:cs="Times New Roman"/>
          <w:sz w:val="28"/>
        </w:rPr>
        <w:t>The group of indirect stakeholders includes those who participate indirectly in the projects. This group includes such people as managers and staff, with the exception of those directly related to the project; human resources departments, counterparts, ministers; and, last but not lea</w:t>
      </w:r>
      <w:r>
        <w:rPr>
          <w:rFonts w:ascii="Times New Roman" w:hAnsi="Times New Roman" w:cs="Times New Roman"/>
          <w:sz w:val="28"/>
        </w:rPr>
        <w:t>st, representatives, government</w:t>
      </w:r>
      <w:r w:rsidRPr="00C42ECC">
        <w:rPr>
          <w:rFonts w:ascii="Times New Roman" w:hAnsi="Times New Roman" w:cs="Times New Roman"/>
          <w:sz w:val="28"/>
        </w:rPr>
        <w:t>, public utilities, technical inspectorates and stakeholders (Lester 2014).</w:t>
      </w:r>
    </w:p>
    <w:p w:rsidR="00BA4867" w:rsidRDefault="00BA4867" w:rsidP="00BA4867">
      <w:pPr>
        <w:pStyle w:val="TOC1"/>
        <w:rPr>
          <w:rFonts w:ascii="Times New Roman" w:hAnsi="Times New Roman"/>
          <w:b/>
          <w:sz w:val="28"/>
          <w:szCs w:val="28"/>
        </w:rPr>
      </w:pPr>
      <w:r>
        <w:rPr>
          <w:rFonts w:ascii="Times New Roman" w:hAnsi="Times New Roman"/>
          <w:b/>
          <w:sz w:val="28"/>
          <w:szCs w:val="28"/>
        </w:rPr>
        <w:t xml:space="preserve">     8. Risk management</w:t>
      </w:r>
    </w:p>
    <w:p w:rsidR="00BA4867" w:rsidRPr="00BA4867" w:rsidRDefault="00BA4867" w:rsidP="00BA4867">
      <w:pPr>
        <w:spacing w:line="360" w:lineRule="auto"/>
        <w:rPr>
          <w:rFonts w:ascii="Times New Roman" w:hAnsi="Times New Roman" w:cs="Times New Roman"/>
          <w:sz w:val="28"/>
        </w:rPr>
      </w:pPr>
      <w:r>
        <w:rPr>
          <w:rFonts w:ascii="Times New Roman" w:hAnsi="Times New Roman" w:cs="Times New Roman"/>
          <w:sz w:val="28"/>
        </w:rPr>
        <w:t xml:space="preserve">     </w:t>
      </w:r>
      <w:r w:rsidRPr="00BA4867">
        <w:rPr>
          <w:rFonts w:ascii="Times New Roman" w:hAnsi="Times New Roman" w:cs="Times New Roman"/>
          <w:sz w:val="28"/>
        </w:rPr>
        <w:t>Risks can occur at any time, but they must not be overlooked during the project phases. In assessing the risks, a research method known as risk assessment may take place in the project.</w:t>
      </w:r>
    </w:p>
    <w:p w:rsidR="00BA4867" w:rsidRPr="009A07B3" w:rsidRDefault="00BA4867" w:rsidP="00BA4867">
      <w:pPr>
        <w:spacing w:line="360" w:lineRule="auto"/>
        <w:rPr>
          <w:rFonts w:ascii="Times New Roman" w:hAnsi="Times New Roman" w:cs="Times New Roman"/>
          <w:sz w:val="28"/>
        </w:rPr>
      </w:pPr>
      <w:r>
        <w:rPr>
          <w:rFonts w:ascii="Times New Roman" w:hAnsi="Times New Roman" w:cs="Times New Roman"/>
          <w:sz w:val="28"/>
        </w:rPr>
        <w:t xml:space="preserve">     </w:t>
      </w:r>
      <w:r w:rsidRPr="00BA4867">
        <w:rPr>
          <w:rFonts w:ascii="Times New Roman" w:hAnsi="Times New Roman" w:cs="Times New Roman"/>
          <w:sz w:val="28"/>
        </w:rPr>
        <w:t>The five main phases of the risk management plan principles that must be followed to better understand project risks and avoid unexpected costs, deadlines, quality or safety criteria:</w:t>
      </w:r>
    </w:p>
    <w:p w:rsidR="00181264" w:rsidRDefault="00181264" w:rsidP="002E77E4">
      <w:pPr>
        <w:pStyle w:val="ListParagraph"/>
        <w:numPr>
          <w:ilvl w:val="0"/>
          <w:numId w:val="17"/>
        </w:numPr>
        <w:spacing w:line="360" w:lineRule="auto"/>
        <w:rPr>
          <w:rFonts w:ascii="Times New Roman" w:hAnsi="Times New Roman" w:cs="Times New Roman"/>
          <w:sz w:val="28"/>
        </w:rPr>
      </w:pPr>
      <w:r>
        <w:rPr>
          <w:rFonts w:ascii="Times New Roman" w:hAnsi="Times New Roman" w:cs="Times New Roman"/>
          <w:sz w:val="28"/>
        </w:rPr>
        <w:t>Risk awareness</w:t>
      </w:r>
    </w:p>
    <w:p w:rsidR="00181264" w:rsidRDefault="00181264" w:rsidP="002E77E4">
      <w:pPr>
        <w:pStyle w:val="ListParagraph"/>
        <w:numPr>
          <w:ilvl w:val="0"/>
          <w:numId w:val="17"/>
        </w:numPr>
        <w:spacing w:line="360" w:lineRule="auto"/>
        <w:rPr>
          <w:rFonts w:ascii="Times New Roman" w:hAnsi="Times New Roman" w:cs="Times New Roman"/>
          <w:sz w:val="28"/>
        </w:rPr>
      </w:pPr>
      <w:r>
        <w:rPr>
          <w:rFonts w:ascii="Times New Roman" w:hAnsi="Times New Roman" w:cs="Times New Roman"/>
          <w:sz w:val="28"/>
        </w:rPr>
        <w:t>Risk identification</w:t>
      </w:r>
    </w:p>
    <w:p w:rsidR="00181264" w:rsidRDefault="00181264" w:rsidP="002E77E4">
      <w:pPr>
        <w:pStyle w:val="ListParagraph"/>
        <w:numPr>
          <w:ilvl w:val="0"/>
          <w:numId w:val="17"/>
        </w:numPr>
        <w:spacing w:line="360" w:lineRule="auto"/>
        <w:rPr>
          <w:rFonts w:ascii="Times New Roman" w:hAnsi="Times New Roman" w:cs="Times New Roman"/>
          <w:sz w:val="28"/>
        </w:rPr>
      </w:pPr>
      <w:r>
        <w:rPr>
          <w:rFonts w:ascii="Times New Roman" w:hAnsi="Times New Roman" w:cs="Times New Roman"/>
          <w:sz w:val="28"/>
        </w:rPr>
        <w:t>Risk assessment</w:t>
      </w:r>
    </w:p>
    <w:p w:rsidR="00181264" w:rsidRDefault="00181264" w:rsidP="002E77E4">
      <w:pPr>
        <w:pStyle w:val="ListParagraph"/>
        <w:numPr>
          <w:ilvl w:val="0"/>
          <w:numId w:val="17"/>
        </w:numPr>
        <w:spacing w:line="360" w:lineRule="auto"/>
        <w:rPr>
          <w:rFonts w:ascii="Times New Roman" w:hAnsi="Times New Roman" w:cs="Times New Roman"/>
          <w:sz w:val="28"/>
        </w:rPr>
      </w:pPr>
      <w:r>
        <w:rPr>
          <w:rFonts w:ascii="Times New Roman" w:hAnsi="Times New Roman" w:cs="Times New Roman"/>
          <w:sz w:val="28"/>
        </w:rPr>
        <w:t>Risk evaluation</w:t>
      </w:r>
    </w:p>
    <w:p w:rsidR="00181264" w:rsidRDefault="00181264" w:rsidP="002E77E4">
      <w:pPr>
        <w:pStyle w:val="ListParagraph"/>
        <w:numPr>
          <w:ilvl w:val="0"/>
          <w:numId w:val="17"/>
        </w:numPr>
        <w:spacing w:line="360" w:lineRule="auto"/>
        <w:rPr>
          <w:rFonts w:ascii="Times New Roman" w:hAnsi="Times New Roman" w:cs="Times New Roman"/>
          <w:sz w:val="28"/>
        </w:rPr>
      </w:pPr>
      <w:r>
        <w:rPr>
          <w:rFonts w:ascii="Times New Roman" w:hAnsi="Times New Roman" w:cs="Times New Roman"/>
          <w:sz w:val="28"/>
        </w:rPr>
        <w:t>Risk management</w:t>
      </w:r>
    </w:p>
    <w:p w:rsidR="00181264" w:rsidRPr="00181264" w:rsidRDefault="00181264" w:rsidP="002E77E4">
      <w:pPr>
        <w:spacing w:line="360" w:lineRule="auto"/>
        <w:rPr>
          <w:rFonts w:ascii="Times New Roman" w:hAnsi="Times New Roman" w:cs="Times New Roman"/>
          <w:sz w:val="28"/>
        </w:rPr>
      </w:pPr>
      <w:r>
        <w:rPr>
          <w:rFonts w:ascii="Times New Roman" w:hAnsi="Times New Roman" w:cs="Times New Roman"/>
          <w:sz w:val="28"/>
        </w:rPr>
        <w:lastRenderedPageBreak/>
        <w:t xml:space="preserve">     </w:t>
      </w:r>
      <w:r w:rsidRPr="00181264">
        <w:rPr>
          <w:rFonts w:ascii="Times New Roman" w:hAnsi="Times New Roman" w:cs="Times New Roman"/>
          <w:sz w:val="28"/>
        </w:rPr>
        <w:t>The manager will identify these risks and create a risk register in order to track them. If the risks are detected, they shall be informed and permanently tracked in the register.</w:t>
      </w:r>
    </w:p>
    <w:p w:rsidR="009A07B3" w:rsidRDefault="00181264" w:rsidP="002E77E4">
      <w:pPr>
        <w:spacing w:line="360" w:lineRule="auto"/>
        <w:rPr>
          <w:rFonts w:ascii="Times New Roman" w:hAnsi="Times New Roman" w:cs="Times New Roman"/>
          <w:sz w:val="28"/>
        </w:rPr>
      </w:pPr>
      <w:r>
        <w:rPr>
          <w:rFonts w:ascii="Times New Roman" w:hAnsi="Times New Roman" w:cs="Times New Roman"/>
          <w:sz w:val="28"/>
        </w:rPr>
        <w:t xml:space="preserve">     </w:t>
      </w:r>
      <w:r w:rsidRPr="00181264">
        <w:rPr>
          <w:rFonts w:ascii="Times New Roman" w:hAnsi="Times New Roman" w:cs="Times New Roman"/>
          <w:sz w:val="28"/>
        </w:rPr>
        <w:t>The following structure follows the overview of the risk management method:</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Risk awareness</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Risk identification</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Risk owner identification</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Qualitative assessment</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Quantification of probability</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Quantification of impact</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Exposure rating</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Mitigation</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Contingency provision</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Risk register</w:t>
      </w:r>
    </w:p>
    <w:p w:rsidR="00181264"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Software usage</w:t>
      </w:r>
    </w:p>
    <w:p w:rsidR="00181264" w:rsidRPr="00EC1025" w:rsidRDefault="00181264" w:rsidP="002E77E4">
      <w:pPr>
        <w:pStyle w:val="ListParagraph"/>
        <w:numPr>
          <w:ilvl w:val="0"/>
          <w:numId w:val="18"/>
        </w:numPr>
        <w:spacing w:line="360" w:lineRule="auto"/>
        <w:rPr>
          <w:rFonts w:ascii="Times New Roman" w:hAnsi="Times New Roman" w:cs="Times New Roman"/>
          <w:sz w:val="28"/>
        </w:rPr>
      </w:pPr>
      <w:r>
        <w:rPr>
          <w:rFonts w:ascii="Times New Roman" w:hAnsi="Times New Roman" w:cs="Times New Roman"/>
          <w:sz w:val="28"/>
        </w:rPr>
        <w:t>Monitoring and reporting</w:t>
      </w:r>
      <w:r w:rsidRPr="00EC1025">
        <w:rPr>
          <w:rFonts w:ascii="Times New Roman" w:hAnsi="Times New Roman" w:cs="Times New Roman"/>
          <w:sz w:val="28"/>
        </w:rPr>
        <w:t xml:space="preserve">     </w:t>
      </w:r>
    </w:p>
    <w:p w:rsidR="00181264" w:rsidRDefault="004B06A6" w:rsidP="00181264">
      <w:pPr>
        <w:spacing w:line="360" w:lineRule="auto"/>
        <w:rPr>
          <w:rFonts w:ascii="Times New Roman" w:hAnsi="Times New Roman"/>
          <w:b/>
          <w:sz w:val="28"/>
          <w:szCs w:val="28"/>
        </w:rPr>
      </w:pPr>
      <w:r>
        <w:rPr>
          <w:rFonts w:ascii="Times New Roman" w:hAnsi="Times New Roman"/>
          <w:b/>
          <w:sz w:val="28"/>
          <w:szCs w:val="28"/>
        </w:rPr>
        <w:t xml:space="preserve">     9. Conclusion</w:t>
      </w:r>
    </w:p>
    <w:p w:rsidR="004B06A6" w:rsidRPr="008C5B63" w:rsidRDefault="00FE2E0E" w:rsidP="0089537E">
      <w:pPr>
        <w:spacing w:line="360" w:lineRule="auto"/>
        <w:rPr>
          <w:rFonts w:ascii="Times New Roman" w:hAnsi="Times New Roman" w:cs="Times New Roman"/>
          <w:sz w:val="28"/>
        </w:rPr>
      </w:pPr>
      <w:r>
        <w:rPr>
          <w:rFonts w:ascii="Times New Roman" w:hAnsi="Times New Roman" w:cs="Times New Roman"/>
          <w:sz w:val="28"/>
        </w:rPr>
        <w:t xml:space="preserve">     In conclusion, the current report analyzed the phases of a chosen project, in this case it was to analyze a restaurant business in Romania, having a budget of £50.000 and the duration of the project was 6 months. For this project was required to develop a project management plan, including the analysis of its stakeholders, risks, time and costs. The report is discussing about the business aims and its objectives, the project scope and uses the WBS method, analyze the project schedule</w:t>
      </w:r>
      <w:r w:rsidR="0089537E">
        <w:rPr>
          <w:rFonts w:ascii="Times New Roman" w:hAnsi="Times New Roman" w:cs="Times New Roman"/>
          <w:sz w:val="28"/>
        </w:rPr>
        <w:t xml:space="preserve"> through Gantt Chart methodology, cost management and EVM, the project resources, studies the communication plan and stakeholder analysis and </w:t>
      </w:r>
      <w:r w:rsidR="0089537E">
        <w:rPr>
          <w:rFonts w:ascii="Times New Roman" w:hAnsi="Times New Roman" w:cs="Times New Roman"/>
          <w:sz w:val="28"/>
        </w:rPr>
        <w:lastRenderedPageBreak/>
        <w:t>states the risks of the project management plan</w:t>
      </w:r>
      <w:r w:rsidR="005E3B3C">
        <w:rPr>
          <w:rFonts w:ascii="Times New Roman" w:hAnsi="Times New Roman" w:cs="Times New Roman"/>
          <w:sz w:val="28"/>
        </w:rPr>
        <w:t>.</w:t>
      </w:r>
      <w:bookmarkStart w:id="0" w:name="_GoBack"/>
      <w:bookmarkEnd w:id="0"/>
      <w:r w:rsidR="0089537E" w:rsidRPr="0089537E">
        <w:rPr>
          <w:rFonts w:ascii="Times New Roman" w:hAnsi="Times New Roman" w:cs="Times New Roman"/>
          <w:color w:val="FFFFFF" w:themeColor="background1"/>
          <w:sz w:val="28"/>
        </w:rPr>
        <w:t xml:space="preserve"> 7 7 7 7 7 7 7 7 7 7 7 7 7 7 7 7 7 77 7 7 7 7 7 7 7 7 7 7 7 7 7 7 7 7 7 7 7 7 7 7  7 7 7 7 7 7 7  7 7 7 7 7 7 77  77 7 7 7 7 7 7 7  7 7 7 7 7 7 7 7 7 7 7 7 7 7 7 7 7 7 7 7 7 7 7 7 7 7 7 7 7 7 7 7 7 7 7 7 7 7 </w:t>
      </w:r>
    </w:p>
    <w:p w:rsidR="00C039D4" w:rsidRDefault="00C039D4" w:rsidP="008370C4">
      <w:pPr>
        <w:spacing w:line="360" w:lineRule="auto"/>
        <w:rPr>
          <w:rFonts w:ascii="Times New Roman" w:hAnsi="Times New Roman" w:cs="Times New Roman"/>
          <w:sz w:val="28"/>
        </w:rPr>
      </w:pPr>
    </w:p>
    <w:p w:rsidR="00E332A9" w:rsidRDefault="00E332A9" w:rsidP="008370C4">
      <w:pPr>
        <w:spacing w:line="360" w:lineRule="auto"/>
        <w:rPr>
          <w:rFonts w:ascii="Times New Roman" w:hAnsi="Times New Roman" w:cs="Times New Roman"/>
          <w:sz w:val="28"/>
        </w:rPr>
      </w:pPr>
    </w:p>
    <w:p w:rsidR="00E332A9" w:rsidRDefault="00E332A9" w:rsidP="008370C4">
      <w:pPr>
        <w:spacing w:line="360" w:lineRule="auto"/>
        <w:rPr>
          <w:rFonts w:ascii="Times New Roman" w:hAnsi="Times New Roman" w:cs="Times New Roman"/>
          <w:sz w:val="28"/>
        </w:rPr>
      </w:pPr>
    </w:p>
    <w:p w:rsidR="00E332A9" w:rsidRDefault="00E332A9" w:rsidP="008370C4">
      <w:pPr>
        <w:spacing w:line="360" w:lineRule="auto"/>
        <w:rPr>
          <w:rFonts w:ascii="Times New Roman" w:hAnsi="Times New Roman" w:cs="Times New Roman"/>
          <w:sz w:val="28"/>
        </w:rPr>
      </w:pPr>
    </w:p>
    <w:p w:rsidR="00E332A9" w:rsidRDefault="00E332A9"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89537E" w:rsidRDefault="0089537E" w:rsidP="008370C4">
      <w:pPr>
        <w:spacing w:line="360" w:lineRule="auto"/>
        <w:rPr>
          <w:rFonts w:ascii="Times New Roman" w:hAnsi="Times New Roman" w:cs="Times New Roman"/>
          <w:sz w:val="28"/>
        </w:rPr>
      </w:pPr>
    </w:p>
    <w:p w:rsidR="00E332A9" w:rsidRDefault="00E332A9" w:rsidP="008370C4">
      <w:pPr>
        <w:spacing w:line="360" w:lineRule="auto"/>
        <w:rPr>
          <w:rFonts w:ascii="Times New Roman" w:hAnsi="Times New Roman" w:cs="Times New Roman"/>
          <w:sz w:val="28"/>
        </w:rPr>
      </w:pPr>
    </w:p>
    <w:p w:rsidR="00E332A9" w:rsidRDefault="00E332A9" w:rsidP="008370C4">
      <w:pPr>
        <w:spacing w:line="360" w:lineRule="auto"/>
        <w:rPr>
          <w:rFonts w:ascii="Times New Roman" w:hAnsi="Times New Roman"/>
          <w:b/>
          <w:sz w:val="28"/>
          <w:szCs w:val="28"/>
        </w:rPr>
      </w:pPr>
      <w:r>
        <w:rPr>
          <w:rFonts w:ascii="Times New Roman" w:hAnsi="Times New Roman"/>
          <w:b/>
          <w:sz w:val="28"/>
          <w:szCs w:val="28"/>
        </w:rPr>
        <w:lastRenderedPageBreak/>
        <w:t>Reference list:</w:t>
      </w:r>
    </w:p>
    <w:p w:rsidR="00E332A9" w:rsidRPr="002E77E4" w:rsidRDefault="00E332A9" w:rsidP="007A08CC">
      <w:pPr>
        <w:pStyle w:val="ListParagraph"/>
        <w:numPr>
          <w:ilvl w:val="0"/>
          <w:numId w:val="19"/>
        </w:numPr>
        <w:spacing w:line="360" w:lineRule="auto"/>
        <w:rPr>
          <w:rFonts w:ascii="Times New Roman" w:hAnsi="Times New Roman" w:cs="Times New Roman"/>
          <w:sz w:val="40"/>
        </w:rPr>
      </w:pPr>
      <w:r w:rsidRPr="002E77E4">
        <w:rPr>
          <w:rFonts w:ascii="Times New Roman" w:hAnsi="Times New Roman" w:cs="Times New Roman"/>
          <w:sz w:val="28"/>
          <w:szCs w:val="20"/>
          <w:shd w:val="clear" w:color="auto" w:fill="FFFFFF"/>
        </w:rPr>
        <w:t>Derenskaya, Y (2018)</w:t>
      </w:r>
      <w:r w:rsidRPr="002E77E4">
        <w:rPr>
          <w:rFonts w:ascii="Times New Roman" w:hAnsi="Times New Roman" w:cs="Times New Roman"/>
          <w:iCs/>
          <w:sz w:val="28"/>
          <w:szCs w:val="20"/>
          <w:shd w:val="clear" w:color="auto" w:fill="FFFFFF"/>
        </w:rPr>
        <w:t xml:space="preserve"> PROJECT SCOPE MANAGEMENT PROCESS</w:t>
      </w:r>
      <w:r w:rsidRPr="002E77E4">
        <w:rPr>
          <w:rFonts w:ascii="Times New Roman" w:hAnsi="Times New Roman" w:cs="Times New Roman"/>
          <w:sz w:val="28"/>
          <w:szCs w:val="20"/>
          <w:shd w:val="clear" w:color="auto" w:fill="FFFFFF"/>
        </w:rPr>
        <w:t xml:space="preserve">. </w:t>
      </w:r>
      <w:r w:rsidRPr="002E77E4">
        <w:rPr>
          <w:rFonts w:ascii="Times New Roman" w:hAnsi="Times New Roman" w:cs="Times New Roman"/>
          <w:i/>
          <w:sz w:val="28"/>
          <w:szCs w:val="20"/>
          <w:shd w:val="clear" w:color="auto" w:fill="FFFFFF"/>
        </w:rPr>
        <w:t xml:space="preserve">Baltic Journal of Economic Studies, </w:t>
      </w:r>
      <w:r w:rsidRPr="002E77E4">
        <w:rPr>
          <w:rFonts w:ascii="Times New Roman" w:hAnsi="Times New Roman" w:cs="Times New Roman"/>
          <w:sz w:val="28"/>
          <w:szCs w:val="20"/>
          <w:shd w:val="clear" w:color="auto" w:fill="FFFFFF"/>
        </w:rPr>
        <w:t>4(1),</w:t>
      </w:r>
      <w:r w:rsidRPr="002E77E4">
        <w:rPr>
          <w:rFonts w:ascii="Times New Roman" w:hAnsi="Times New Roman" w:cs="Times New Roman"/>
          <w:i/>
          <w:sz w:val="28"/>
          <w:szCs w:val="20"/>
          <w:shd w:val="clear" w:color="auto" w:fill="FFFFFF"/>
        </w:rPr>
        <w:t xml:space="preserve"> </w:t>
      </w:r>
      <w:r w:rsidRPr="002E77E4">
        <w:rPr>
          <w:rFonts w:ascii="Times New Roman" w:hAnsi="Times New Roman" w:cs="Times New Roman"/>
          <w:sz w:val="28"/>
          <w:szCs w:val="20"/>
          <w:shd w:val="clear" w:color="auto" w:fill="FFFFFF"/>
        </w:rPr>
        <w:t xml:space="preserve">[online] Available at: </w:t>
      </w:r>
      <w:hyperlink r:id="rId12" w:history="1">
        <w:r w:rsidRPr="002E77E4">
          <w:rPr>
            <w:rStyle w:val="Hyperlink"/>
            <w:rFonts w:ascii="Times New Roman" w:hAnsi="Times New Roman" w:cs="Times New Roman"/>
            <w:color w:val="auto"/>
            <w:sz w:val="28"/>
            <w:szCs w:val="20"/>
            <w:u w:val="none"/>
            <w:shd w:val="clear" w:color="auto" w:fill="FFFFFF"/>
          </w:rPr>
          <w:t>http://www.baltijapublishing.lv/index.php/issue/article/view/340/pdf</w:t>
        </w:r>
      </w:hyperlink>
      <w:r w:rsidRPr="002E77E4">
        <w:rPr>
          <w:rFonts w:ascii="Times New Roman" w:hAnsi="Times New Roman" w:cs="Times New Roman"/>
          <w:sz w:val="28"/>
          <w:szCs w:val="20"/>
          <w:shd w:val="clear" w:color="auto" w:fill="FFFFFF"/>
        </w:rPr>
        <w:t xml:space="preserve"> [Accessed 17 May 2020].</w:t>
      </w:r>
    </w:p>
    <w:p w:rsidR="00E332A9" w:rsidRPr="002E77E4" w:rsidRDefault="00E332A9" w:rsidP="007A08CC">
      <w:pPr>
        <w:pStyle w:val="ListParagraph"/>
        <w:numPr>
          <w:ilvl w:val="0"/>
          <w:numId w:val="19"/>
        </w:numPr>
        <w:spacing w:line="360" w:lineRule="auto"/>
        <w:rPr>
          <w:rFonts w:ascii="Times New Roman" w:hAnsi="Times New Roman" w:cs="Times New Roman"/>
          <w:sz w:val="40"/>
        </w:rPr>
      </w:pPr>
      <w:r w:rsidRPr="002E77E4">
        <w:rPr>
          <w:rFonts w:ascii="Times New Roman" w:hAnsi="Times New Roman" w:cs="Times New Roman"/>
          <w:sz w:val="28"/>
          <w:szCs w:val="20"/>
          <w:shd w:val="clear" w:color="auto" w:fill="FFFFFF"/>
        </w:rPr>
        <w:t xml:space="preserve">Herroelen, W. and Leus, R. (2005) Project scheduling under uncertainty: survey and research potentials. </w:t>
      </w:r>
      <w:r w:rsidRPr="002E77E4">
        <w:rPr>
          <w:rFonts w:ascii="Times New Roman" w:hAnsi="Times New Roman" w:cs="Times New Roman"/>
          <w:i/>
          <w:sz w:val="28"/>
          <w:szCs w:val="20"/>
          <w:shd w:val="clear" w:color="auto" w:fill="FFFFFF"/>
        </w:rPr>
        <w:t xml:space="preserve">European Journal of Operational Research. </w:t>
      </w:r>
      <w:r w:rsidRPr="002E77E4">
        <w:rPr>
          <w:rFonts w:ascii="Times New Roman" w:hAnsi="Times New Roman" w:cs="Times New Roman"/>
          <w:sz w:val="28"/>
          <w:szCs w:val="20"/>
          <w:shd w:val="clear" w:color="auto" w:fill="FFFFFF"/>
        </w:rPr>
        <w:t xml:space="preserve">165(2), p.289-306. </w:t>
      </w:r>
      <w:r w:rsidRPr="002E77E4">
        <w:rPr>
          <w:rFonts w:ascii="Times New Roman" w:hAnsi="Times New Roman" w:cs="Times New Roman"/>
          <w:i/>
          <w:sz w:val="28"/>
          <w:szCs w:val="20"/>
          <w:shd w:val="clear" w:color="auto" w:fill="FFFFFF"/>
        </w:rPr>
        <w:t xml:space="preserve">ScienceDirect </w:t>
      </w:r>
      <w:r w:rsidRPr="002E77E4">
        <w:rPr>
          <w:rFonts w:ascii="Times New Roman" w:hAnsi="Times New Roman" w:cs="Times New Roman"/>
          <w:sz w:val="28"/>
          <w:szCs w:val="20"/>
          <w:shd w:val="clear" w:color="auto" w:fill="FFFFFF"/>
        </w:rPr>
        <w:t>[online]. Available at:</w:t>
      </w:r>
      <w:r w:rsidRPr="002E77E4">
        <w:t xml:space="preserve"> </w:t>
      </w:r>
      <w:hyperlink r:id="rId13" w:history="1">
        <w:r w:rsidRPr="002E77E4">
          <w:rPr>
            <w:rStyle w:val="Hyperlink"/>
            <w:rFonts w:ascii="Times New Roman" w:hAnsi="Times New Roman" w:cs="Times New Roman"/>
            <w:color w:val="auto"/>
            <w:sz w:val="28"/>
            <w:u w:val="none"/>
          </w:rPr>
          <w:t>https://www-sciencedirect-com.ezproxy.uwl.ac.uk/science/article/pii/S0377221704002401?via%3Dihub</w:t>
        </w:r>
      </w:hyperlink>
      <w:r w:rsidRPr="002E77E4">
        <w:rPr>
          <w:rFonts w:ascii="Times New Roman" w:hAnsi="Times New Roman" w:cs="Times New Roman"/>
          <w:sz w:val="28"/>
        </w:rPr>
        <w:t xml:space="preserve"> [Accessed: 13 may 2020].</w:t>
      </w:r>
    </w:p>
    <w:p w:rsidR="00E332A9" w:rsidRPr="002E77E4" w:rsidRDefault="00E332A9" w:rsidP="007A08CC">
      <w:pPr>
        <w:pStyle w:val="ListParagraph"/>
        <w:numPr>
          <w:ilvl w:val="0"/>
          <w:numId w:val="19"/>
        </w:numPr>
        <w:spacing w:line="360" w:lineRule="auto"/>
        <w:rPr>
          <w:rFonts w:ascii="Times New Roman" w:hAnsi="Times New Roman" w:cs="Times New Roman"/>
          <w:sz w:val="40"/>
        </w:rPr>
      </w:pPr>
      <w:r w:rsidRPr="002E77E4">
        <w:rPr>
          <w:rFonts w:ascii="Times New Roman" w:hAnsi="Times New Roman" w:cs="Times New Roman"/>
          <w:sz w:val="28"/>
        </w:rPr>
        <w:t xml:space="preserve">Gasparotti, C., Raileanu, A. and Rusu, E. (2017). The Earned Value Management - A Measurement Technique of the Performance of the Costs and Labor in the Project. </w:t>
      </w:r>
      <w:r w:rsidRPr="002E77E4">
        <w:rPr>
          <w:rFonts w:ascii="Times New Roman" w:hAnsi="Times New Roman" w:cs="Times New Roman"/>
          <w:i/>
          <w:sz w:val="28"/>
        </w:rPr>
        <w:t>ACTA UNIVERSITATIS DANUBIUS</w:t>
      </w:r>
      <w:r w:rsidRPr="002E77E4">
        <w:rPr>
          <w:rFonts w:ascii="Times New Roman" w:hAnsi="Times New Roman" w:cs="Times New Roman"/>
          <w:sz w:val="28"/>
        </w:rPr>
        <w:t xml:space="preserve">, 13(2). [online] Available at: </w:t>
      </w:r>
      <w:hyperlink r:id="rId14" w:history="1">
        <w:r w:rsidRPr="002E77E4">
          <w:rPr>
            <w:rStyle w:val="Hyperlink"/>
            <w:rFonts w:ascii="Times New Roman" w:hAnsi="Times New Roman" w:cs="Times New Roman"/>
            <w:color w:val="auto"/>
            <w:sz w:val="28"/>
            <w:u w:val="none"/>
          </w:rPr>
          <w:t>http://journals.univ-danubius.ro/index.php/oeconomica/article/view/4029/3971</w:t>
        </w:r>
      </w:hyperlink>
      <w:r w:rsidRPr="002E77E4">
        <w:rPr>
          <w:rFonts w:ascii="Times New Roman" w:hAnsi="Times New Roman" w:cs="Times New Roman"/>
          <w:sz w:val="28"/>
        </w:rPr>
        <w:t xml:space="preserve"> [accessed: 13 may 2020].</w:t>
      </w:r>
    </w:p>
    <w:p w:rsidR="00E332A9" w:rsidRPr="002E77E4" w:rsidRDefault="00E332A9" w:rsidP="007A08CC">
      <w:pPr>
        <w:pStyle w:val="ListParagraph"/>
        <w:numPr>
          <w:ilvl w:val="0"/>
          <w:numId w:val="19"/>
        </w:numPr>
        <w:spacing w:line="360" w:lineRule="auto"/>
        <w:rPr>
          <w:rFonts w:ascii="Times New Roman" w:hAnsi="Times New Roman" w:cs="Times New Roman"/>
          <w:sz w:val="40"/>
        </w:rPr>
      </w:pPr>
      <w:r w:rsidRPr="002E77E4">
        <w:rPr>
          <w:rFonts w:ascii="Times New Roman" w:hAnsi="Times New Roman" w:cs="Times New Roman"/>
          <w:sz w:val="28"/>
        </w:rPr>
        <w:t xml:space="preserve">Goldratt, E. (1997) Critical Chain. </w:t>
      </w:r>
      <w:r w:rsidRPr="002E77E4">
        <w:rPr>
          <w:rFonts w:ascii="Times New Roman" w:hAnsi="Times New Roman" w:cs="Times New Roman"/>
          <w:i/>
          <w:sz w:val="28"/>
        </w:rPr>
        <w:t xml:space="preserve">The North River Press. </w:t>
      </w:r>
      <w:r w:rsidRPr="002E77E4">
        <w:rPr>
          <w:rFonts w:ascii="Times New Roman" w:hAnsi="Times New Roman" w:cs="Times New Roman"/>
          <w:sz w:val="28"/>
        </w:rPr>
        <w:t>[Google Scholar].</w:t>
      </w:r>
    </w:p>
    <w:p w:rsidR="00E332A9" w:rsidRPr="002E77E4" w:rsidRDefault="00E332A9" w:rsidP="007A08CC">
      <w:pPr>
        <w:pStyle w:val="ListParagraph"/>
        <w:numPr>
          <w:ilvl w:val="0"/>
          <w:numId w:val="19"/>
        </w:numPr>
        <w:spacing w:line="360" w:lineRule="auto"/>
        <w:rPr>
          <w:rFonts w:ascii="Times New Roman" w:hAnsi="Times New Roman" w:cs="Times New Roman"/>
          <w:sz w:val="48"/>
        </w:rPr>
      </w:pPr>
      <w:r w:rsidRPr="002E77E4">
        <w:rPr>
          <w:rFonts w:ascii="Times New Roman" w:hAnsi="Times New Roman" w:cs="Times New Roman"/>
          <w:sz w:val="28"/>
        </w:rPr>
        <w:t xml:space="preserve">EunHong, K., William, G., Wells, Jr. and Duffey, M. (2003). A Model for Effective Implementation of Earn Value Management Methodology. </w:t>
      </w:r>
      <w:r w:rsidRPr="002E77E4">
        <w:rPr>
          <w:rFonts w:ascii="Times New Roman" w:hAnsi="Times New Roman" w:cs="Times New Roman"/>
          <w:i/>
          <w:sz w:val="28"/>
        </w:rPr>
        <w:t>International Journal Of Project Management</w:t>
      </w:r>
      <w:r w:rsidRPr="002E77E4">
        <w:rPr>
          <w:rFonts w:ascii="Times New Roman" w:hAnsi="Times New Roman" w:cs="Times New Roman"/>
          <w:sz w:val="28"/>
        </w:rPr>
        <w:t>, 21, p. 375-382.</w:t>
      </w:r>
    </w:p>
    <w:p w:rsidR="00E332A9" w:rsidRPr="002E77E4" w:rsidRDefault="00E332A9" w:rsidP="007A08CC">
      <w:pPr>
        <w:pStyle w:val="ListParagraph"/>
        <w:numPr>
          <w:ilvl w:val="0"/>
          <w:numId w:val="19"/>
        </w:numPr>
        <w:spacing w:line="360" w:lineRule="auto"/>
        <w:rPr>
          <w:rFonts w:ascii="Times New Roman" w:hAnsi="Times New Roman" w:cs="Times New Roman"/>
          <w:sz w:val="28"/>
        </w:rPr>
      </w:pPr>
      <w:r w:rsidRPr="002E77E4">
        <w:rPr>
          <w:rFonts w:ascii="Times New Roman" w:hAnsi="Times New Roman" w:cs="Times New Roman"/>
          <w:sz w:val="28"/>
        </w:rPr>
        <w:t xml:space="preserve">Lester, A. (2014) </w:t>
      </w:r>
      <w:r w:rsidRPr="002E77E4">
        <w:rPr>
          <w:rFonts w:ascii="Times New Roman" w:hAnsi="Times New Roman" w:cs="Times New Roman"/>
          <w:i/>
          <w:sz w:val="28"/>
        </w:rPr>
        <w:t>Project Management, Planning and Control</w:t>
      </w:r>
      <w:r w:rsidRPr="002E77E4">
        <w:rPr>
          <w:rFonts w:ascii="Times New Roman" w:hAnsi="Times New Roman" w:cs="Times New Roman"/>
          <w:sz w:val="28"/>
        </w:rPr>
        <w:t xml:space="preserve">. </w:t>
      </w:r>
      <w:r w:rsidRPr="002E77E4">
        <w:rPr>
          <w:rFonts w:ascii="Times New Roman" w:hAnsi="Times New Roman" w:cs="Times New Roman"/>
          <w:sz w:val="28"/>
          <w:szCs w:val="28"/>
        </w:rPr>
        <w:t xml:space="preserve">6th ed. HB [online]. Available at: </w:t>
      </w:r>
      <w:hyperlink r:id="rId15" w:history="1">
        <w:r w:rsidRPr="002E77E4">
          <w:rPr>
            <w:rStyle w:val="Hyperlink"/>
            <w:rFonts w:ascii="Times New Roman" w:hAnsi="Times New Roman" w:cs="Times New Roman"/>
            <w:color w:val="auto"/>
            <w:sz w:val="28"/>
            <w:u w:val="none"/>
          </w:rPr>
          <w:t>https://web-a-ebscohost-com.ezproxy.uwl.ac.uk/ehost/ebookviewer/ebook/ZTAwMHh3d19fNDg2NDk2X19BTg2?sid=742edcc7-cd91-4d2a-bda6-138550ed3368@sdc-v-</w:t>
        </w:r>
        <w:r w:rsidRPr="002E77E4">
          <w:rPr>
            <w:rStyle w:val="Hyperlink"/>
            <w:rFonts w:ascii="Times New Roman" w:hAnsi="Times New Roman" w:cs="Times New Roman"/>
            <w:color w:val="auto"/>
            <w:sz w:val="28"/>
            <w:u w:val="none"/>
          </w:rPr>
          <w:lastRenderedPageBreak/>
          <w:t>sessmgr03&amp;vid=0&amp;format=EB&amp;lpid=lp_65&amp;rid=0</w:t>
        </w:r>
      </w:hyperlink>
      <w:r w:rsidRPr="002E77E4">
        <w:rPr>
          <w:rFonts w:ascii="Times New Roman" w:hAnsi="Times New Roman" w:cs="Times New Roman"/>
          <w:sz w:val="28"/>
        </w:rPr>
        <w:t xml:space="preserve"> [Accessed: 30 April 2020].</w:t>
      </w:r>
    </w:p>
    <w:p w:rsidR="00E332A9" w:rsidRPr="002E77E4" w:rsidRDefault="00E332A9" w:rsidP="007A08CC">
      <w:pPr>
        <w:pStyle w:val="ListParagraph"/>
        <w:numPr>
          <w:ilvl w:val="0"/>
          <w:numId w:val="19"/>
        </w:numPr>
        <w:shd w:val="clear" w:color="auto" w:fill="FFFFFF"/>
        <w:spacing w:after="0" w:line="360" w:lineRule="auto"/>
        <w:rPr>
          <w:rFonts w:ascii="Times New Roman" w:eastAsia="Times New Roman" w:hAnsi="Times New Roman" w:cs="Times New Roman"/>
          <w:sz w:val="28"/>
        </w:rPr>
      </w:pPr>
      <w:r w:rsidRPr="002E77E4">
        <w:rPr>
          <w:rFonts w:ascii="Times New Roman" w:eastAsia="Times New Roman" w:hAnsi="Times New Roman" w:cs="Times New Roman"/>
          <w:sz w:val="28"/>
        </w:rPr>
        <w:t xml:space="preserve">Mazur, I., Shapiro, V., Ol`derogge N. H. and Polkovnikov A. V. (2009) Project  management. </w:t>
      </w:r>
      <w:r w:rsidRPr="002E77E4">
        <w:rPr>
          <w:rFonts w:ascii="Times New Roman" w:eastAsia="Times New Roman" w:hAnsi="Times New Roman" w:cs="Times New Roman"/>
          <w:i/>
          <w:sz w:val="28"/>
        </w:rPr>
        <w:t>Moscow: Omega-L</w:t>
      </w:r>
      <w:r w:rsidRPr="002E77E4">
        <w:rPr>
          <w:rFonts w:ascii="Times New Roman" w:eastAsia="Times New Roman" w:hAnsi="Times New Roman" w:cs="Times New Roman"/>
          <w:sz w:val="28"/>
        </w:rPr>
        <w:t>. (in Russian)</w:t>
      </w:r>
    </w:p>
    <w:p w:rsidR="00E332A9" w:rsidRPr="002E77E4" w:rsidRDefault="00E332A9" w:rsidP="007A08CC">
      <w:pPr>
        <w:pStyle w:val="ListParagraph"/>
        <w:numPr>
          <w:ilvl w:val="0"/>
          <w:numId w:val="19"/>
        </w:numPr>
        <w:spacing w:line="360" w:lineRule="auto"/>
        <w:rPr>
          <w:rFonts w:ascii="Times New Roman" w:hAnsi="Times New Roman" w:cs="Times New Roman"/>
          <w:sz w:val="40"/>
        </w:rPr>
      </w:pPr>
      <w:r w:rsidRPr="002E77E4">
        <w:rPr>
          <w:rFonts w:ascii="Times New Roman" w:hAnsi="Times New Roman" w:cs="Times New Roman"/>
          <w:sz w:val="28"/>
          <w:szCs w:val="20"/>
          <w:shd w:val="clear" w:color="auto" w:fill="FFFFFF"/>
        </w:rPr>
        <w:t>The Restaurant Technology Guys (2018) </w:t>
      </w:r>
      <w:r w:rsidRPr="002E77E4">
        <w:rPr>
          <w:rFonts w:ascii="Times New Roman" w:hAnsi="Times New Roman" w:cs="Times New Roman"/>
          <w:i/>
          <w:iCs/>
          <w:sz w:val="28"/>
          <w:szCs w:val="20"/>
          <w:shd w:val="clear" w:color="auto" w:fill="FFFFFF"/>
        </w:rPr>
        <w:t>Strategy &amp; Planning: Define Your Goals</w:t>
      </w:r>
      <w:r w:rsidRPr="002E77E4">
        <w:rPr>
          <w:rFonts w:ascii="Times New Roman" w:hAnsi="Times New Roman" w:cs="Times New Roman"/>
          <w:sz w:val="28"/>
          <w:szCs w:val="20"/>
          <w:shd w:val="clear" w:color="auto" w:fill="FFFFFF"/>
        </w:rPr>
        <w:t>. [online] Available at: https://restauranttechnologyguys.com/strategy-planning-define-your-goals/ [Accessed: 15 May 2020].</w:t>
      </w:r>
    </w:p>
    <w:p w:rsidR="00E332A9" w:rsidRPr="002E77E4" w:rsidRDefault="00E332A9" w:rsidP="007A08CC">
      <w:pPr>
        <w:pStyle w:val="ListParagraph"/>
        <w:numPr>
          <w:ilvl w:val="0"/>
          <w:numId w:val="19"/>
        </w:numPr>
        <w:spacing w:line="360" w:lineRule="auto"/>
        <w:rPr>
          <w:rFonts w:ascii="Times New Roman" w:hAnsi="Times New Roman" w:cs="Times New Roman"/>
          <w:sz w:val="40"/>
        </w:rPr>
      </w:pPr>
      <w:r w:rsidRPr="002E77E4">
        <w:rPr>
          <w:rFonts w:ascii="Times New Roman" w:hAnsi="Times New Roman" w:cs="Times New Roman"/>
          <w:sz w:val="28"/>
          <w:szCs w:val="20"/>
          <w:shd w:val="clear" w:color="auto" w:fill="FFFFFF"/>
        </w:rPr>
        <w:t xml:space="preserve">Wu, S., Storer, R. and Chang, P. (1993) One machine rescheduling heuristics with efficiency and stability as criteria. </w:t>
      </w:r>
      <w:r w:rsidRPr="002E77E4">
        <w:rPr>
          <w:rFonts w:ascii="Times New Roman" w:hAnsi="Times New Roman" w:cs="Times New Roman"/>
          <w:i/>
          <w:sz w:val="28"/>
          <w:szCs w:val="20"/>
          <w:shd w:val="clear" w:color="auto" w:fill="FFFFFF"/>
        </w:rPr>
        <w:t xml:space="preserve">Computers and operations research, </w:t>
      </w:r>
      <w:r w:rsidRPr="002E77E4">
        <w:rPr>
          <w:rFonts w:ascii="Times New Roman" w:hAnsi="Times New Roman" w:cs="Times New Roman"/>
          <w:sz w:val="28"/>
          <w:szCs w:val="20"/>
          <w:shd w:val="clear" w:color="auto" w:fill="FFFFFF"/>
        </w:rPr>
        <w:t xml:space="preserve"> p. 1-14.</w:t>
      </w:r>
    </w:p>
    <w:p w:rsidR="00E332A9" w:rsidRPr="002E77E4" w:rsidRDefault="00E332A9" w:rsidP="008370C4">
      <w:pPr>
        <w:spacing w:line="360" w:lineRule="auto"/>
        <w:rPr>
          <w:rFonts w:ascii="Times New Roman" w:hAnsi="Times New Roman" w:cs="Times New Roman"/>
          <w:sz w:val="28"/>
        </w:rPr>
      </w:pPr>
    </w:p>
    <w:sectPr w:rsidR="00E332A9" w:rsidRPr="002E77E4">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20B" w:rsidRDefault="004E420B" w:rsidP="00CC75C8">
      <w:pPr>
        <w:spacing w:after="0" w:line="240" w:lineRule="auto"/>
      </w:pPr>
      <w:r>
        <w:separator/>
      </w:r>
    </w:p>
  </w:endnote>
  <w:endnote w:type="continuationSeparator" w:id="0">
    <w:p w:rsidR="004E420B" w:rsidRDefault="004E420B" w:rsidP="00CC7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5256295"/>
      <w:docPartObj>
        <w:docPartGallery w:val="Page Numbers (Bottom of Page)"/>
        <w:docPartUnique/>
      </w:docPartObj>
    </w:sdtPr>
    <w:sdtEndPr>
      <w:rPr>
        <w:noProof/>
      </w:rPr>
    </w:sdtEndPr>
    <w:sdtContent>
      <w:p w:rsidR="00CB6723" w:rsidRDefault="00CB6723">
        <w:pPr>
          <w:pStyle w:val="Footer"/>
          <w:jc w:val="center"/>
        </w:pPr>
        <w:r>
          <w:fldChar w:fldCharType="begin"/>
        </w:r>
        <w:r>
          <w:instrText xml:space="preserve"> PAGE   \* MERGEFORMAT </w:instrText>
        </w:r>
        <w:r>
          <w:fldChar w:fldCharType="separate"/>
        </w:r>
        <w:r w:rsidR="00455DB0">
          <w:rPr>
            <w:noProof/>
          </w:rPr>
          <w:t>13</w:t>
        </w:r>
        <w:r>
          <w:rPr>
            <w:noProof/>
          </w:rPr>
          <w:fldChar w:fldCharType="end"/>
        </w:r>
      </w:p>
    </w:sdtContent>
  </w:sdt>
  <w:p w:rsidR="00CB6723" w:rsidRDefault="00CB6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20B" w:rsidRDefault="004E420B" w:rsidP="00CC75C8">
      <w:pPr>
        <w:spacing w:after="0" w:line="240" w:lineRule="auto"/>
      </w:pPr>
      <w:r>
        <w:separator/>
      </w:r>
    </w:p>
  </w:footnote>
  <w:footnote w:type="continuationSeparator" w:id="0">
    <w:p w:rsidR="004E420B" w:rsidRDefault="004E420B" w:rsidP="00CC7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723" w:rsidRPr="00CC75C8" w:rsidRDefault="00CB6723" w:rsidP="00CC75C8">
    <w:pPr>
      <w:pStyle w:val="Header"/>
    </w:pPr>
    <w:r w:rsidRPr="00CC75C8">
      <w:rPr>
        <w:noProof/>
      </w:rPr>
      <w:drawing>
        <wp:inline distT="0" distB="0" distL="0" distR="0">
          <wp:extent cx="1332230" cy="663887"/>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007" cy="67424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0A50"/>
    <w:multiLevelType w:val="multilevel"/>
    <w:tmpl w:val="0C1A8F9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6425033"/>
    <w:multiLevelType w:val="hybridMultilevel"/>
    <w:tmpl w:val="EB583A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154CA"/>
    <w:multiLevelType w:val="hybridMultilevel"/>
    <w:tmpl w:val="E520B010"/>
    <w:lvl w:ilvl="0" w:tplc="C1EC07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5A570A"/>
    <w:multiLevelType w:val="hybridMultilevel"/>
    <w:tmpl w:val="CC7A1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C3661"/>
    <w:multiLevelType w:val="hybridMultilevel"/>
    <w:tmpl w:val="B16C13DE"/>
    <w:lvl w:ilvl="0" w:tplc="8528C80C">
      <w:start w:val="1"/>
      <w:numFmt w:val="decimal"/>
      <w:lvlText w:val="%1."/>
      <w:lvlJc w:val="left"/>
      <w:pPr>
        <w:ind w:left="990" w:hanging="360"/>
      </w:pPr>
      <w:rPr>
        <w:rFonts w:hint="default"/>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67387F"/>
    <w:multiLevelType w:val="multilevel"/>
    <w:tmpl w:val="29400274"/>
    <w:lvl w:ilvl="0">
      <w:start w:val="3"/>
      <w:numFmt w:val="decimal"/>
      <w:lvlText w:val="%1."/>
      <w:lvlJc w:val="left"/>
      <w:pPr>
        <w:ind w:left="435" w:hanging="43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6" w15:restartNumberingAfterBreak="0">
    <w:nsid w:val="29B06E59"/>
    <w:multiLevelType w:val="multilevel"/>
    <w:tmpl w:val="29A4D008"/>
    <w:lvl w:ilvl="0">
      <w:start w:val="2"/>
      <w:numFmt w:val="decimal"/>
      <w:lvlText w:val="%1."/>
      <w:lvlJc w:val="left"/>
      <w:pPr>
        <w:ind w:left="435" w:hanging="43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BC2606F"/>
    <w:multiLevelType w:val="hybridMultilevel"/>
    <w:tmpl w:val="AF32A5D4"/>
    <w:lvl w:ilvl="0" w:tplc="A4828966">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C327E"/>
    <w:multiLevelType w:val="multilevel"/>
    <w:tmpl w:val="980EB7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EA32141"/>
    <w:multiLevelType w:val="hybridMultilevel"/>
    <w:tmpl w:val="CA800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B4111E"/>
    <w:multiLevelType w:val="hybridMultilevel"/>
    <w:tmpl w:val="AE0C8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9C150D"/>
    <w:multiLevelType w:val="hybridMultilevel"/>
    <w:tmpl w:val="75E44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7403A9"/>
    <w:multiLevelType w:val="hybridMultilevel"/>
    <w:tmpl w:val="2CA065EC"/>
    <w:lvl w:ilvl="0" w:tplc="0409000F">
      <w:start w:val="1"/>
      <w:numFmt w:val="decimal"/>
      <w:lvlText w:val="%1."/>
      <w:lvlJc w:val="left"/>
      <w:pPr>
        <w:ind w:left="858" w:hanging="360"/>
      </w:pPr>
    </w:lvl>
    <w:lvl w:ilvl="1" w:tplc="04090019" w:tentative="1">
      <w:start w:val="1"/>
      <w:numFmt w:val="lowerLetter"/>
      <w:lvlText w:val="%2."/>
      <w:lvlJc w:val="left"/>
      <w:pPr>
        <w:ind w:left="1578" w:hanging="360"/>
      </w:pPr>
    </w:lvl>
    <w:lvl w:ilvl="2" w:tplc="0409001B" w:tentative="1">
      <w:start w:val="1"/>
      <w:numFmt w:val="lowerRoman"/>
      <w:lvlText w:val="%3."/>
      <w:lvlJc w:val="right"/>
      <w:pPr>
        <w:ind w:left="2298" w:hanging="180"/>
      </w:pPr>
    </w:lvl>
    <w:lvl w:ilvl="3" w:tplc="0409000F" w:tentative="1">
      <w:start w:val="1"/>
      <w:numFmt w:val="decimal"/>
      <w:lvlText w:val="%4."/>
      <w:lvlJc w:val="left"/>
      <w:pPr>
        <w:ind w:left="3018" w:hanging="360"/>
      </w:pPr>
    </w:lvl>
    <w:lvl w:ilvl="4" w:tplc="04090019" w:tentative="1">
      <w:start w:val="1"/>
      <w:numFmt w:val="lowerLetter"/>
      <w:lvlText w:val="%5."/>
      <w:lvlJc w:val="left"/>
      <w:pPr>
        <w:ind w:left="3738" w:hanging="360"/>
      </w:pPr>
    </w:lvl>
    <w:lvl w:ilvl="5" w:tplc="0409001B" w:tentative="1">
      <w:start w:val="1"/>
      <w:numFmt w:val="lowerRoman"/>
      <w:lvlText w:val="%6."/>
      <w:lvlJc w:val="right"/>
      <w:pPr>
        <w:ind w:left="4458" w:hanging="180"/>
      </w:pPr>
    </w:lvl>
    <w:lvl w:ilvl="6" w:tplc="0409000F" w:tentative="1">
      <w:start w:val="1"/>
      <w:numFmt w:val="decimal"/>
      <w:lvlText w:val="%7."/>
      <w:lvlJc w:val="left"/>
      <w:pPr>
        <w:ind w:left="5178" w:hanging="360"/>
      </w:pPr>
    </w:lvl>
    <w:lvl w:ilvl="7" w:tplc="04090019" w:tentative="1">
      <w:start w:val="1"/>
      <w:numFmt w:val="lowerLetter"/>
      <w:lvlText w:val="%8."/>
      <w:lvlJc w:val="left"/>
      <w:pPr>
        <w:ind w:left="5898" w:hanging="360"/>
      </w:pPr>
    </w:lvl>
    <w:lvl w:ilvl="8" w:tplc="0409001B" w:tentative="1">
      <w:start w:val="1"/>
      <w:numFmt w:val="lowerRoman"/>
      <w:lvlText w:val="%9."/>
      <w:lvlJc w:val="right"/>
      <w:pPr>
        <w:ind w:left="6618" w:hanging="180"/>
      </w:pPr>
    </w:lvl>
  </w:abstractNum>
  <w:abstractNum w:abstractNumId="13" w15:restartNumberingAfterBreak="0">
    <w:nsid w:val="667B3BCE"/>
    <w:multiLevelType w:val="multilevel"/>
    <w:tmpl w:val="D6ECB3A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82A68BE"/>
    <w:multiLevelType w:val="hybridMultilevel"/>
    <w:tmpl w:val="32B60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D03C60"/>
    <w:multiLevelType w:val="multilevel"/>
    <w:tmpl w:val="2E165A70"/>
    <w:lvl w:ilvl="0">
      <w:start w:val="1"/>
      <w:numFmt w:val="decimal"/>
      <w:lvlText w:val="%1."/>
      <w:lvlJc w:val="left"/>
      <w:pPr>
        <w:ind w:left="720" w:hanging="360"/>
      </w:pPr>
      <w:rPr>
        <w:rFonts w:ascii="Times New Roman" w:hAnsi="Times New Roman" w:cs="Times New Roman" w:hint="default"/>
        <w:b/>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3C81C8A"/>
    <w:multiLevelType w:val="hybridMultilevel"/>
    <w:tmpl w:val="34EC939E"/>
    <w:lvl w:ilvl="0" w:tplc="04090001">
      <w:start w:val="1"/>
      <w:numFmt w:val="bullet"/>
      <w:lvlText w:val=""/>
      <w:lvlJc w:val="left"/>
      <w:pPr>
        <w:ind w:left="797" w:hanging="360"/>
      </w:pPr>
      <w:rPr>
        <w:rFonts w:ascii="Symbol" w:hAnsi="Symbol"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7" w15:restartNumberingAfterBreak="0">
    <w:nsid w:val="76963760"/>
    <w:multiLevelType w:val="hybridMultilevel"/>
    <w:tmpl w:val="DD9A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8A5531"/>
    <w:multiLevelType w:val="multilevel"/>
    <w:tmpl w:val="980EB7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8"/>
  </w:num>
  <w:num w:numId="2">
    <w:abstractNumId w:val="3"/>
  </w:num>
  <w:num w:numId="3">
    <w:abstractNumId w:val="1"/>
  </w:num>
  <w:num w:numId="4">
    <w:abstractNumId w:val="7"/>
  </w:num>
  <w:num w:numId="5">
    <w:abstractNumId w:val="14"/>
  </w:num>
  <w:num w:numId="6">
    <w:abstractNumId w:val="17"/>
  </w:num>
  <w:num w:numId="7">
    <w:abstractNumId w:val="6"/>
  </w:num>
  <w:num w:numId="8">
    <w:abstractNumId w:val="5"/>
  </w:num>
  <w:num w:numId="9">
    <w:abstractNumId w:val="8"/>
  </w:num>
  <w:num w:numId="10">
    <w:abstractNumId w:val="2"/>
  </w:num>
  <w:num w:numId="11">
    <w:abstractNumId w:val="9"/>
  </w:num>
  <w:num w:numId="12">
    <w:abstractNumId w:val="10"/>
  </w:num>
  <w:num w:numId="13">
    <w:abstractNumId w:val="11"/>
  </w:num>
  <w:num w:numId="14">
    <w:abstractNumId w:val="15"/>
  </w:num>
  <w:num w:numId="15">
    <w:abstractNumId w:val="0"/>
  </w:num>
  <w:num w:numId="16">
    <w:abstractNumId w:val="13"/>
  </w:num>
  <w:num w:numId="17">
    <w:abstractNumId w:val="16"/>
  </w:num>
  <w:num w:numId="18">
    <w:abstractNumId w:val="1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5F1"/>
    <w:rsid w:val="00016554"/>
    <w:rsid w:val="00017C43"/>
    <w:rsid w:val="00031F7D"/>
    <w:rsid w:val="00036F05"/>
    <w:rsid w:val="00044626"/>
    <w:rsid w:val="00047B3C"/>
    <w:rsid w:val="00047F7F"/>
    <w:rsid w:val="00056AAC"/>
    <w:rsid w:val="0006663D"/>
    <w:rsid w:val="00067B1C"/>
    <w:rsid w:val="00072929"/>
    <w:rsid w:val="0009198B"/>
    <w:rsid w:val="000A0D09"/>
    <w:rsid w:val="000B0952"/>
    <w:rsid w:val="000B71A7"/>
    <w:rsid w:val="000C252D"/>
    <w:rsid w:val="000D27A8"/>
    <w:rsid w:val="000D3C2E"/>
    <w:rsid w:val="000F6C6B"/>
    <w:rsid w:val="001034BA"/>
    <w:rsid w:val="00110AC1"/>
    <w:rsid w:val="0011707B"/>
    <w:rsid w:val="00123098"/>
    <w:rsid w:val="00136D41"/>
    <w:rsid w:val="0014249C"/>
    <w:rsid w:val="00151FD4"/>
    <w:rsid w:val="00161CC2"/>
    <w:rsid w:val="00162F7F"/>
    <w:rsid w:val="001775B9"/>
    <w:rsid w:val="00181264"/>
    <w:rsid w:val="00186764"/>
    <w:rsid w:val="001A5902"/>
    <w:rsid w:val="001B6890"/>
    <w:rsid w:val="001C3E90"/>
    <w:rsid w:val="001C7ADA"/>
    <w:rsid w:val="0022412B"/>
    <w:rsid w:val="002328CE"/>
    <w:rsid w:val="00235E88"/>
    <w:rsid w:val="002452CA"/>
    <w:rsid w:val="00245F76"/>
    <w:rsid w:val="00247AD2"/>
    <w:rsid w:val="00263385"/>
    <w:rsid w:val="0026611D"/>
    <w:rsid w:val="002666EB"/>
    <w:rsid w:val="00276531"/>
    <w:rsid w:val="00277BAD"/>
    <w:rsid w:val="002B0112"/>
    <w:rsid w:val="002C7153"/>
    <w:rsid w:val="002E77E4"/>
    <w:rsid w:val="003010F2"/>
    <w:rsid w:val="00301F51"/>
    <w:rsid w:val="003615B2"/>
    <w:rsid w:val="00370481"/>
    <w:rsid w:val="00382A07"/>
    <w:rsid w:val="00385D68"/>
    <w:rsid w:val="0039599A"/>
    <w:rsid w:val="003A3D45"/>
    <w:rsid w:val="003B4200"/>
    <w:rsid w:val="003B6A18"/>
    <w:rsid w:val="003D0E57"/>
    <w:rsid w:val="003E1426"/>
    <w:rsid w:val="003E40F1"/>
    <w:rsid w:val="003E7649"/>
    <w:rsid w:val="0040323B"/>
    <w:rsid w:val="00405A5B"/>
    <w:rsid w:val="004123C9"/>
    <w:rsid w:val="0042301D"/>
    <w:rsid w:val="00443877"/>
    <w:rsid w:val="00450B95"/>
    <w:rsid w:val="00455DB0"/>
    <w:rsid w:val="004832A5"/>
    <w:rsid w:val="0048538C"/>
    <w:rsid w:val="004965DD"/>
    <w:rsid w:val="004B06A6"/>
    <w:rsid w:val="004B2153"/>
    <w:rsid w:val="004B71C7"/>
    <w:rsid w:val="004C0E33"/>
    <w:rsid w:val="004C7661"/>
    <w:rsid w:val="004E420B"/>
    <w:rsid w:val="005062EE"/>
    <w:rsid w:val="00551622"/>
    <w:rsid w:val="00555C28"/>
    <w:rsid w:val="005619E8"/>
    <w:rsid w:val="00594E61"/>
    <w:rsid w:val="005A11EA"/>
    <w:rsid w:val="005B1914"/>
    <w:rsid w:val="005D0762"/>
    <w:rsid w:val="005D5DEA"/>
    <w:rsid w:val="005E3B3C"/>
    <w:rsid w:val="005F2BF6"/>
    <w:rsid w:val="005F6DD2"/>
    <w:rsid w:val="00603738"/>
    <w:rsid w:val="006209A2"/>
    <w:rsid w:val="00625053"/>
    <w:rsid w:val="00627462"/>
    <w:rsid w:val="00633A9C"/>
    <w:rsid w:val="006419AA"/>
    <w:rsid w:val="0064253D"/>
    <w:rsid w:val="0065510C"/>
    <w:rsid w:val="006660AC"/>
    <w:rsid w:val="006663D6"/>
    <w:rsid w:val="006707E8"/>
    <w:rsid w:val="006713DB"/>
    <w:rsid w:val="00674675"/>
    <w:rsid w:val="00683840"/>
    <w:rsid w:val="006A43C1"/>
    <w:rsid w:val="006D32A4"/>
    <w:rsid w:val="006D4D61"/>
    <w:rsid w:val="006D640B"/>
    <w:rsid w:val="006E157F"/>
    <w:rsid w:val="00703B0B"/>
    <w:rsid w:val="0071347A"/>
    <w:rsid w:val="007156D6"/>
    <w:rsid w:val="00722D88"/>
    <w:rsid w:val="00726477"/>
    <w:rsid w:val="00733ADE"/>
    <w:rsid w:val="00733FCF"/>
    <w:rsid w:val="0074016D"/>
    <w:rsid w:val="0076417E"/>
    <w:rsid w:val="00786EC0"/>
    <w:rsid w:val="007A08CC"/>
    <w:rsid w:val="007B0164"/>
    <w:rsid w:val="007B4572"/>
    <w:rsid w:val="007B496C"/>
    <w:rsid w:val="007B5097"/>
    <w:rsid w:val="007C2052"/>
    <w:rsid w:val="007C5AA2"/>
    <w:rsid w:val="007D3374"/>
    <w:rsid w:val="007E0844"/>
    <w:rsid w:val="007E68E9"/>
    <w:rsid w:val="007F6BBC"/>
    <w:rsid w:val="00805F42"/>
    <w:rsid w:val="0081351A"/>
    <w:rsid w:val="00814542"/>
    <w:rsid w:val="0081628F"/>
    <w:rsid w:val="0083017E"/>
    <w:rsid w:val="008370C4"/>
    <w:rsid w:val="008456D0"/>
    <w:rsid w:val="0085121B"/>
    <w:rsid w:val="008537A1"/>
    <w:rsid w:val="00873482"/>
    <w:rsid w:val="00891C8D"/>
    <w:rsid w:val="00891FB7"/>
    <w:rsid w:val="00892027"/>
    <w:rsid w:val="0089537E"/>
    <w:rsid w:val="008A69A2"/>
    <w:rsid w:val="008B0EC9"/>
    <w:rsid w:val="008B1D72"/>
    <w:rsid w:val="008C5B63"/>
    <w:rsid w:val="008C7099"/>
    <w:rsid w:val="008D2D4B"/>
    <w:rsid w:val="008D3BF3"/>
    <w:rsid w:val="008F06E7"/>
    <w:rsid w:val="00904506"/>
    <w:rsid w:val="00910A96"/>
    <w:rsid w:val="009165A0"/>
    <w:rsid w:val="0092066A"/>
    <w:rsid w:val="0092792D"/>
    <w:rsid w:val="009319B7"/>
    <w:rsid w:val="00944F93"/>
    <w:rsid w:val="0094777F"/>
    <w:rsid w:val="009502F0"/>
    <w:rsid w:val="00950EA0"/>
    <w:rsid w:val="00955B7E"/>
    <w:rsid w:val="00956E4D"/>
    <w:rsid w:val="0096480B"/>
    <w:rsid w:val="009A07B3"/>
    <w:rsid w:val="009A4A03"/>
    <w:rsid w:val="009B22F6"/>
    <w:rsid w:val="009B77FA"/>
    <w:rsid w:val="009C7C23"/>
    <w:rsid w:val="009D7E95"/>
    <w:rsid w:val="009F5ACA"/>
    <w:rsid w:val="009F5D11"/>
    <w:rsid w:val="009F71C1"/>
    <w:rsid w:val="00A04A59"/>
    <w:rsid w:val="00A15387"/>
    <w:rsid w:val="00A645D3"/>
    <w:rsid w:val="00A71F8E"/>
    <w:rsid w:val="00A9438B"/>
    <w:rsid w:val="00A947AD"/>
    <w:rsid w:val="00A97FB6"/>
    <w:rsid w:val="00AA00D7"/>
    <w:rsid w:val="00AA795A"/>
    <w:rsid w:val="00AC3A87"/>
    <w:rsid w:val="00AC3C15"/>
    <w:rsid w:val="00AC61E4"/>
    <w:rsid w:val="00AD0372"/>
    <w:rsid w:val="00AE5609"/>
    <w:rsid w:val="00AE6C80"/>
    <w:rsid w:val="00AF2E91"/>
    <w:rsid w:val="00AF7450"/>
    <w:rsid w:val="00B018FF"/>
    <w:rsid w:val="00B06F54"/>
    <w:rsid w:val="00B1213A"/>
    <w:rsid w:val="00B45257"/>
    <w:rsid w:val="00B555EA"/>
    <w:rsid w:val="00B77D55"/>
    <w:rsid w:val="00B8013F"/>
    <w:rsid w:val="00B864DA"/>
    <w:rsid w:val="00B86879"/>
    <w:rsid w:val="00BA4867"/>
    <w:rsid w:val="00BA6508"/>
    <w:rsid w:val="00BC17EB"/>
    <w:rsid w:val="00BC4962"/>
    <w:rsid w:val="00BD2051"/>
    <w:rsid w:val="00BD3AD1"/>
    <w:rsid w:val="00BE5B56"/>
    <w:rsid w:val="00BE6952"/>
    <w:rsid w:val="00BE7AE6"/>
    <w:rsid w:val="00C039D4"/>
    <w:rsid w:val="00C05B2E"/>
    <w:rsid w:val="00C06771"/>
    <w:rsid w:val="00C11701"/>
    <w:rsid w:val="00C1526F"/>
    <w:rsid w:val="00C26B79"/>
    <w:rsid w:val="00C34A76"/>
    <w:rsid w:val="00C40322"/>
    <w:rsid w:val="00C42C27"/>
    <w:rsid w:val="00C42ECC"/>
    <w:rsid w:val="00C47A4A"/>
    <w:rsid w:val="00C62A7A"/>
    <w:rsid w:val="00C6370E"/>
    <w:rsid w:val="00C6648E"/>
    <w:rsid w:val="00C66892"/>
    <w:rsid w:val="00C709AF"/>
    <w:rsid w:val="00C81F9B"/>
    <w:rsid w:val="00C87231"/>
    <w:rsid w:val="00C9276B"/>
    <w:rsid w:val="00C95E5E"/>
    <w:rsid w:val="00CB6723"/>
    <w:rsid w:val="00CC28BE"/>
    <w:rsid w:val="00CC498B"/>
    <w:rsid w:val="00CC75C8"/>
    <w:rsid w:val="00CD4FA4"/>
    <w:rsid w:val="00CE0352"/>
    <w:rsid w:val="00CF40EA"/>
    <w:rsid w:val="00CF623C"/>
    <w:rsid w:val="00CF6B0A"/>
    <w:rsid w:val="00D02E82"/>
    <w:rsid w:val="00D12D34"/>
    <w:rsid w:val="00D163C4"/>
    <w:rsid w:val="00D16FAF"/>
    <w:rsid w:val="00D24031"/>
    <w:rsid w:val="00D4680F"/>
    <w:rsid w:val="00D521E2"/>
    <w:rsid w:val="00D54F0C"/>
    <w:rsid w:val="00D678EF"/>
    <w:rsid w:val="00D7348D"/>
    <w:rsid w:val="00D8492E"/>
    <w:rsid w:val="00D84B78"/>
    <w:rsid w:val="00D90AEF"/>
    <w:rsid w:val="00D96061"/>
    <w:rsid w:val="00D97FE3"/>
    <w:rsid w:val="00DA0ED2"/>
    <w:rsid w:val="00DA3731"/>
    <w:rsid w:val="00DA6583"/>
    <w:rsid w:val="00DC75F1"/>
    <w:rsid w:val="00E003BB"/>
    <w:rsid w:val="00E259FA"/>
    <w:rsid w:val="00E30739"/>
    <w:rsid w:val="00E30F1E"/>
    <w:rsid w:val="00E332A9"/>
    <w:rsid w:val="00E37176"/>
    <w:rsid w:val="00E43A80"/>
    <w:rsid w:val="00E564DE"/>
    <w:rsid w:val="00E65685"/>
    <w:rsid w:val="00E70A71"/>
    <w:rsid w:val="00E75071"/>
    <w:rsid w:val="00E841AC"/>
    <w:rsid w:val="00E84FD7"/>
    <w:rsid w:val="00E85C93"/>
    <w:rsid w:val="00EA5243"/>
    <w:rsid w:val="00EB6AAC"/>
    <w:rsid w:val="00ED3699"/>
    <w:rsid w:val="00ED560B"/>
    <w:rsid w:val="00ED6524"/>
    <w:rsid w:val="00ED783B"/>
    <w:rsid w:val="00EE17B0"/>
    <w:rsid w:val="00EF4C30"/>
    <w:rsid w:val="00EF6421"/>
    <w:rsid w:val="00F06B28"/>
    <w:rsid w:val="00F10D1B"/>
    <w:rsid w:val="00F20DD3"/>
    <w:rsid w:val="00F31CA7"/>
    <w:rsid w:val="00F33AEC"/>
    <w:rsid w:val="00F374FE"/>
    <w:rsid w:val="00F64D2D"/>
    <w:rsid w:val="00F71BE8"/>
    <w:rsid w:val="00F76AD8"/>
    <w:rsid w:val="00F826A5"/>
    <w:rsid w:val="00F85DA9"/>
    <w:rsid w:val="00F96FEB"/>
    <w:rsid w:val="00F97EDB"/>
    <w:rsid w:val="00FB47A0"/>
    <w:rsid w:val="00FC1BB6"/>
    <w:rsid w:val="00FE1ECD"/>
    <w:rsid w:val="00FE2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7ADAB"/>
  <w15:chartTrackingRefBased/>
  <w15:docId w15:val="{91DDD22A-0FF8-43F6-B31C-46818DA4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5D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75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5C8"/>
  </w:style>
  <w:style w:type="paragraph" w:styleId="Footer">
    <w:name w:val="footer"/>
    <w:basedOn w:val="Normal"/>
    <w:link w:val="FooterChar"/>
    <w:uiPriority w:val="99"/>
    <w:unhideWhenUsed/>
    <w:rsid w:val="00CC75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5C8"/>
  </w:style>
  <w:style w:type="character" w:customStyle="1" w:styleId="Heading1Char">
    <w:name w:val="Heading 1 Char"/>
    <w:basedOn w:val="DefaultParagraphFont"/>
    <w:link w:val="Heading1"/>
    <w:uiPriority w:val="9"/>
    <w:rsid w:val="005D5DE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D5DEA"/>
    <w:pPr>
      <w:outlineLvl w:val="9"/>
    </w:pPr>
  </w:style>
  <w:style w:type="paragraph" w:styleId="TOC2">
    <w:name w:val="toc 2"/>
    <w:basedOn w:val="Normal"/>
    <w:next w:val="Normal"/>
    <w:autoRedefine/>
    <w:uiPriority w:val="39"/>
    <w:unhideWhenUsed/>
    <w:rsid w:val="005D5DEA"/>
    <w:pPr>
      <w:spacing w:after="100"/>
      <w:ind w:left="220"/>
    </w:pPr>
    <w:rPr>
      <w:rFonts w:eastAsiaTheme="minorEastAsia" w:cs="Times New Roman"/>
    </w:rPr>
  </w:style>
  <w:style w:type="paragraph" w:styleId="TOC1">
    <w:name w:val="toc 1"/>
    <w:basedOn w:val="Normal"/>
    <w:next w:val="Normal"/>
    <w:autoRedefine/>
    <w:uiPriority w:val="39"/>
    <w:unhideWhenUsed/>
    <w:rsid w:val="005D5DEA"/>
    <w:pPr>
      <w:spacing w:after="100"/>
    </w:pPr>
    <w:rPr>
      <w:rFonts w:eastAsiaTheme="minorEastAsia" w:cs="Times New Roman"/>
    </w:rPr>
  </w:style>
  <w:style w:type="paragraph" w:styleId="TOC3">
    <w:name w:val="toc 3"/>
    <w:basedOn w:val="Normal"/>
    <w:next w:val="Normal"/>
    <w:autoRedefine/>
    <w:uiPriority w:val="39"/>
    <w:unhideWhenUsed/>
    <w:rsid w:val="005D5DEA"/>
    <w:pPr>
      <w:spacing w:after="100"/>
      <w:ind w:left="440"/>
    </w:pPr>
    <w:rPr>
      <w:rFonts w:eastAsiaTheme="minorEastAsia" w:cs="Times New Roman"/>
    </w:rPr>
  </w:style>
  <w:style w:type="paragraph" w:styleId="ListParagraph">
    <w:name w:val="List Paragraph"/>
    <w:basedOn w:val="Normal"/>
    <w:uiPriority w:val="34"/>
    <w:qFormat/>
    <w:rsid w:val="005D5DEA"/>
    <w:pPr>
      <w:ind w:left="720"/>
      <w:contextualSpacing/>
    </w:pPr>
  </w:style>
  <w:style w:type="character" w:styleId="Hyperlink">
    <w:name w:val="Hyperlink"/>
    <w:basedOn w:val="DefaultParagraphFont"/>
    <w:uiPriority w:val="99"/>
    <w:unhideWhenUsed/>
    <w:rsid w:val="00382A07"/>
    <w:rPr>
      <w:color w:val="0000FF"/>
      <w:u w:val="single"/>
    </w:rPr>
  </w:style>
  <w:style w:type="character" w:styleId="FollowedHyperlink">
    <w:name w:val="FollowedHyperlink"/>
    <w:basedOn w:val="DefaultParagraphFont"/>
    <w:uiPriority w:val="99"/>
    <w:semiHidden/>
    <w:unhideWhenUsed/>
    <w:rsid w:val="00DA6583"/>
    <w:rPr>
      <w:color w:val="954F72" w:themeColor="followedHyperlink"/>
      <w:u w:val="single"/>
    </w:rPr>
  </w:style>
  <w:style w:type="paragraph" w:styleId="NormalWeb">
    <w:name w:val="Normal (Web)"/>
    <w:basedOn w:val="Normal"/>
    <w:uiPriority w:val="99"/>
    <w:semiHidden/>
    <w:unhideWhenUsed/>
    <w:rsid w:val="00AE560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646030">
      <w:bodyDiv w:val="1"/>
      <w:marLeft w:val="0"/>
      <w:marRight w:val="0"/>
      <w:marTop w:val="0"/>
      <w:marBottom w:val="0"/>
      <w:divBdr>
        <w:top w:val="none" w:sz="0" w:space="0" w:color="auto"/>
        <w:left w:val="none" w:sz="0" w:space="0" w:color="auto"/>
        <w:bottom w:val="none" w:sz="0" w:space="0" w:color="auto"/>
        <w:right w:val="none" w:sz="0" w:space="0" w:color="auto"/>
      </w:divBdr>
      <w:divsChild>
        <w:div w:id="185407742">
          <w:marLeft w:val="0"/>
          <w:marRight w:val="0"/>
          <w:marTop w:val="0"/>
          <w:marBottom w:val="0"/>
          <w:divBdr>
            <w:top w:val="none" w:sz="0" w:space="0" w:color="auto"/>
            <w:left w:val="none" w:sz="0" w:space="0" w:color="auto"/>
            <w:bottom w:val="none" w:sz="0" w:space="0" w:color="auto"/>
            <w:right w:val="none" w:sz="0" w:space="0" w:color="auto"/>
          </w:divBdr>
        </w:div>
        <w:div w:id="1650281194">
          <w:marLeft w:val="0"/>
          <w:marRight w:val="0"/>
          <w:marTop w:val="0"/>
          <w:marBottom w:val="0"/>
          <w:divBdr>
            <w:top w:val="none" w:sz="0" w:space="0" w:color="auto"/>
            <w:left w:val="none" w:sz="0" w:space="0" w:color="auto"/>
            <w:bottom w:val="none" w:sz="0" w:space="0" w:color="auto"/>
            <w:right w:val="none" w:sz="0" w:space="0" w:color="auto"/>
          </w:divBdr>
        </w:div>
      </w:divsChild>
    </w:div>
    <w:div w:id="1959489226">
      <w:bodyDiv w:val="1"/>
      <w:marLeft w:val="0"/>
      <w:marRight w:val="0"/>
      <w:marTop w:val="0"/>
      <w:marBottom w:val="0"/>
      <w:divBdr>
        <w:top w:val="none" w:sz="0" w:space="0" w:color="auto"/>
        <w:left w:val="none" w:sz="0" w:space="0" w:color="auto"/>
        <w:bottom w:val="none" w:sz="0" w:space="0" w:color="auto"/>
        <w:right w:val="none" w:sz="0" w:space="0" w:color="auto"/>
      </w:divBdr>
      <w:divsChild>
        <w:div w:id="628170836">
          <w:marLeft w:val="0"/>
          <w:marRight w:val="0"/>
          <w:marTop w:val="0"/>
          <w:marBottom w:val="0"/>
          <w:divBdr>
            <w:top w:val="none" w:sz="0" w:space="0" w:color="auto"/>
            <w:left w:val="none" w:sz="0" w:space="0" w:color="auto"/>
            <w:bottom w:val="none" w:sz="0" w:space="0" w:color="auto"/>
            <w:right w:val="none" w:sz="0" w:space="0" w:color="auto"/>
          </w:divBdr>
        </w:div>
        <w:div w:id="1285035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ezproxy.uwl.ac.uk/science/article/pii/S0377221704002401?via%3Dihu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ltijapublishing.lv/index.php/issue/article/view/340/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eb-a-ebscohost-com.ezproxy.uwl.ac.uk/ehost/ebookviewer/ebook/ZTAwMHh3d19fNDg2NDk2X19BTg2?sid=742edcc7-cd91-4d2a-bda6-138550ed3368@sdc-v-sessmgr03&amp;vid=0&amp;format=EB&amp;lpid=lp_65&amp;rid=0"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journals.univ-danubius.ro/index.php/oeconomica/article/view/4029/397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9BE18-B601-48BF-8E56-76BCD055A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5461</TotalTime>
  <Pages>15</Pages>
  <Words>2194</Words>
  <Characters>12512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251</cp:revision>
  <dcterms:created xsi:type="dcterms:W3CDTF">2020-08-21T22:40:00Z</dcterms:created>
  <dcterms:modified xsi:type="dcterms:W3CDTF">2020-09-03T16:57:00Z</dcterms:modified>
</cp:coreProperties>
</file>