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1ADDE" w14:textId="77777777" w:rsidR="0045449E" w:rsidRPr="0086572B" w:rsidRDefault="00343294" w:rsidP="0086572B">
      <w:pPr>
        <w:spacing w:after="17" w:line="360" w:lineRule="auto"/>
        <w:ind w:left="-82" w:right="6" w:firstLine="0"/>
        <w:jc w:val="left"/>
        <w:rPr>
          <w:szCs w:val="24"/>
        </w:rPr>
      </w:pPr>
      <w:r w:rsidRPr="0086572B">
        <w:rPr>
          <w:rFonts w:eastAsia="Calibri"/>
          <w:noProof/>
          <w:szCs w:val="24"/>
        </w:rPr>
        <mc:AlternateContent>
          <mc:Choice Requires="wpg">
            <w:drawing>
              <wp:inline distT="0" distB="0" distL="0" distR="0" wp14:anchorId="439BCD05" wp14:editId="4B1523BD">
                <wp:extent cx="6235954" cy="933700"/>
                <wp:effectExtent l="0" t="0" r="0" b="0"/>
                <wp:docPr id="50783" name="Group 50783"/>
                <wp:cNvGraphicFramePr/>
                <a:graphic xmlns:a="http://schemas.openxmlformats.org/drawingml/2006/main">
                  <a:graphicData uri="http://schemas.microsoft.com/office/word/2010/wordprocessingGroup">
                    <wpg:wgp>
                      <wpg:cNvGrpSpPr/>
                      <wpg:grpSpPr>
                        <a:xfrm>
                          <a:off x="0" y="0"/>
                          <a:ext cx="6235954" cy="933700"/>
                          <a:chOff x="0" y="0"/>
                          <a:chExt cx="6235954" cy="933700"/>
                        </a:xfrm>
                      </wpg:grpSpPr>
                      <pic:pic xmlns:pic="http://schemas.openxmlformats.org/drawingml/2006/picture">
                        <pic:nvPicPr>
                          <pic:cNvPr id="9" name="Picture 9"/>
                          <pic:cNvPicPr/>
                        </pic:nvPicPr>
                        <pic:blipFill>
                          <a:blip r:embed="rId8"/>
                          <a:stretch>
                            <a:fillRect/>
                          </a:stretch>
                        </pic:blipFill>
                        <pic:spPr>
                          <a:xfrm>
                            <a:off x="5535295" y="41270"/>
                            <a:ext cx="640080" cy="762000"/>
                          </a:xfrm>
                          <a:prstGeom prst="rect">
                            <a:avLst/>
                          </a:prstGeom>
                        </pic:spPr>
                      </pic:pic>
                      <wps:wsp>
                        <wps:cNvPr id="10" name="Rectangle 10"/>
                        <wps:cNvSpPr/>
                        <wps:spPr>
                          <a:xfrm>
                            <a:off x="654177" y="38114"/>
                            <a:ext cx="1486454" cy="211907"/>
                          </a:xfrm>
                          <a:prstGeom prst="rect">
                            <a:avLst/>
                          </a:prstGeom>
                          <a:ln>
                            <a:noFill/>
                          </a:ln>
                        </wps:spPr>
                        <wps:txbx>
                          <w:txbxContent>
                            <w:p w14:paraId="7BD1BB39" w14:textId="77777777" w:rsidR="0045449E" w:rsidRDefault="00343294">
                              <w:pPr>
                                <w:spacing w:after="160" w:line="259" w:lineRule="auto"/>
                                <w:ind w:left="0" w:right="0" w:firstLine="0"/>
                                <w:jc w:val="left"/>
                              </w:pPr>
                              <w:r>
                                <w:rPr>
                                  <w:b/>
                                  <w:sz w:val="28"/>
                                </w:rPr>
                                <w:t>UNIVERSITY</w:t>
                              </w:r>
                            </w:p>
                          </w:txbxContent>
                        </wps:txbx>
                        <wps:bodyPr horzOverflow="overflow" vert="horz" lIns="0" tIns="0" rIns="0" bIns="0" rtlCol="0">
                          <a:noAutofit/>
                        </wps:bodyPr>
                      </wps:wsp>
                      <wps:wsp>
                        <wps:cNvPr id="11" name="Rectangle 11"/>
                        <wps:cNvSpPr/>
                        <wps:spPr>
                          <a:xfrm>
                            <a:off x="1765554" y="38114"/>
                            <a:ext cx="59287" cy="211907"/>
                          </a:xfrm>
                          <a:prstGeom prst="rect">
                            <a:avLst/>
                          </a:prstGeom>
                          <a:ln>
                            <a:noFill/>
                          </a:ln>
                        </wps:spPr>
                        <wps:txbx>
                          <w:txbxContent>
                            <w:p w14:paraId="37A4381E"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12" name="Rectangle 12"/>
                        <wps:cNvSpPr/>
                        <wps:spPr>
                          <a:xfrm>
                            <a:off x="1809750" y="38114"/>
                            <a:ext cx="329348" cy="211907"/>
                          </a:xfrm>
                          <a:prstGeom prst="rect">
                            <a:avLst/>
                          </a:prstGeom>
                          <a:ln>
                            <a:noFill/>
                          </a:ln>
                        </wps:spPr>
                        <wps:txbx>
                          <w:txbxContent>
                            <w:p w14:paraId="3766C480" w14:textId="77777777" w:rsidR="0045449E" w:rsidRDefault="00343294">
                              <w:pPr>
                                <w:spacing w:after="160" w:line="259" w:lineRule="auto"/>
                                <w:ind w:left="0" w:right="0" w:firstLine="0"/>
                                <w:jc w:val="left"/>
                              </w:pPr>
                              <w:r>
                                <w:rPr>
                                  <w:b/>
                                  <w:sz w:val="28"/>
                                </w:rPr>
                                <w:t>OF</w:t>
                              </w:r>
                            </w:p>
                          </w:txbxContent>
                        </wps:txbx>
                        <wps:bodyPr horzOverflow="overflow" vert="horz" lIns="0" tIns="0" rIns="0" bIns="0" rtlCol="0">
                          <a:noAutofit/>
                        </wps:bodyPr>
                      </wps:wsp>
                      <wps:wsp>
                        <wps:cNvPr id="13" name="Rectangle 13"/>
                        <wps:cNvSpPr/>
                        <wps:spPr>
                          <a:xfrm>
                            <a:off x="2050542" y="38114"/>
                            <a:ext cx="59287" cy="211907"/>
                          </a:xfrm>
                          <a:prstGeom prst="rect">
                            <a:avLst/>
                          </a:prstGeom>
                          <a:ln>
                            <a:noFill/>
                          </a:ln>
                        </wps:spPr>
                        <wps:txbx>
                          <w:txbxContent>
                            <w:p w14:paraId="4DF52DF2"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14" name="Rectangle 14"/>
                        <wps:cNvSpPr/>
                        <wps:spPr>
                          <a:xfrm>
                            <a:off x="2093214" y="38114"/>
                            <a:ext cx="778562" cy="211907"/>
                          </a:xfrm>
                          <a:prstGeom prst="rect">
                            <a:avLst/>
                          </a:prstGeom>
                          <a:ln>
                            <a:noFill/>
                          </a:ln>
                        </wps:spPr>
                        <wps:txbx>
                          <w:txbxContent>
                            <w:p w14:paraId="11A9948C" w14:textId="77777777" w:rsidR="0045449E" w:rsidRDefault="00343294">
                              <w:pPr>
                                <w:spacing w:after="160" w:line="259" w:lineRule="auto"/>
                                <w:ind w:left="0" w:right="0" w:firstLine="0"/>
                                <w:jc w:val="left"/>
                              </w:pPr>
                              <w:r>
                                <w:rPr>
                                  <w:b/>
                                  <w:sz w:val="28"/>
                                </w:rPr>
                                <w:t>WALES</w:t>
                              </w:r>
                            </w:p>
                          </w:txbxContent>
                        </wps:txbx>
                        <wps:bodyPr horzOverflow="overflow" vert="horz" lIns="0" tIns="0" rIns="0" bIns="0" rtlCol="0">
                          <a:noAutofit/>
                        </wps:bodyPr>
                      </wps:wsp>
                      <wps:wsp>
                        <wps:cNvPr id="15" name="Rectangle 15"/>
                        <wps:cNvSpPr/>
                        <wps:spPr>
                          <a:xfrm>
                            <a:off x="2669286" y="38114"/>
                            <a:ext cx="59288" cy="211907"/>
                          </a:xfrm>
                          <a:prstGeom prst="rect">
                            <a:avLst/>
                          </a:prstGeom>
                          <a:ln>
                            <a:noFill/>
                          </a:ln>
                        </wps:spPr>
                        <wps:txbx>
                          <w:txbxContent>
                            <w:p w14:paraId="726AE0B9"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16" name="Rectangle 16"/>
                        <wps:cNvSpPr/>
                        <wps:spPr>
                          <a:xfrm>
                            <a:off x="2710434" y="38114"/>
                            <a:ext cx="1011918" cy="211907"/>
                          </a:xfrm>
                          <a:prstGeom prst="rect">
                            <a:avLst/>
                          </a:prstGeom>
                          <a:ln>
                            <a:noFill/>
                          </a:ln>
                        </wps:spPr>
                        <wps:txbx>
                          <w:txbxContent>
                            <w:p w14:paraId="5EBC4484" w14:textId="77777777" w:rsidR="0045449E" w:rsidRDefault="00343294">
                              <w:pPr>
                                <w:spacing w:after="160" w:line="259" w:lineRule="auto"/>
                                <w:ind w:left="0" w:right="0" w:firstLine="0"/>
                                <w:jc w:val="left"/>
                              </w:pPr>
                              <w:r>
                                <w:rPr>
                                  <w:b/>
                                  <w:sz w:val="28"/>
                                </w:rPr>
                                <w:t>TRINITY</w:t>
                              </w:r>
                            </w:p>
                          </w:txbxContent>
                        </wps:txbx>
                        <wps:bodyPr horzOverflow="overflow" vert="horz" lIns="0" tIns="0" rIns="0" bIns="0" rtlCol="0">
                          <a:noAutofit/>
                        </wps:bodyPr>
                      </wps:wsp>
                      <wps:wsp>
                        <wps:cNvPr id="17" name="Rectangle 17"/>
                        <wps:cNvSpPr/>
                        <wps:spPr>
                          <a:xfrm>
                            <a:off x="3465068" y="38114"/>
                            <a:ext cx="59288" cy="211907"/>
                          </a:xfrm>
                          <a:prstGeom prst="rect">
                            <a:avLst/>
                          </a:prstGeom>
                          <a:ln>
                            <a:noFill/>
                          </a:ln>
                        </wps:spPr>
                        <wps:txbx>
                          <w:txbxContent>
                            <w:p w14:paraId="6A83B7D2"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18" name="Rectangle 18"/>
                        <wps:cNvSpPr/>
                        <wps:spPr>
                          <a:xfrm>
                            <a:off x="3509264" y="38114"/>
                            <a:ext cx="721409" cy="211907"/>
                          </a:xfrm>
                          <a:prstGeom prst="rect">
                            <a:avLst/>
                          </a:prstGeom>
                          <a:ln>
                            <a:noFill/>
                          </a:ln>
                        </wps:spPr>
                        <wps:txbx>
                          <w:txbxContent>
                            <w:p w14:paraId="79CE5AC6" w14:textId="77777777" w:rsidR="0045449E" w:rsidRDefault="00343294">
                              <w:pPr>
                                <w:spacing w:after="160" w:line="259" w:lineRule="auto"/>
                                <w:ind w:left="0" w:right="0" w:firstLine="0"/>
                                <w:jc w:val="left"/>
                              </w:pPr>
                              <w:r>
                                <w:rPr>
                                  <w:b/>
                                  <w:sz w:val="28"/>
                                </w:rPr>
                                <w:t>SAINT</w:t>
                              </w:r>
                            </w:p>
                          </w:txbxContent>
                        </wps:txbx>
                        <wps:bodyPr horzOverflow="overflow" vert="horz" lIns="0" tIns="0" rIns="0" bIns="0" rtlCol="0">
                          <a:noAutofit/>
                        </wps:bodyPr>
                      </wps:wsp>
                      <wps:wsp>
                        <wps:cNvPr id="19" name="Rectangle 19"/>
                        <wps:cNvSpPr/>
                        <wps:spPr>
                          <a:xfrm>
                            <a:off x="4048760" y="38114"/>
                            <a:ext cx="59288" cy="211907"/>
                          </a:xfrm>
                          <a:prstGeom prst="rect">
                            <a:avLst/>
                          </a:prstGeom>
                          <a:ln>
                            <a:noFill/>
                          </a:ln>
                        </wps:spPr>
                        <wps:txbx>
                          <w:txbxContent>
                            <w:p w14:paraId="6FAB1A71"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20" name="Rectangle 20"/>
                        <wps:cNvSpPr/>
                        <wps:spPr>
                          <a:xfrm>
                            <a:off x="4092956" y="38114"/>
                            <a:ext cx="744650" cy="211907"/>
                          </a:xfrm>
                          <a:prstGeom prst="rect">
                            <a:avLst/>
                          </a:prstGeom>
                          <a:ln>
                            <a:noFill/>
                          </a:ln>
                        </wps:spPr>
                        <wps:txbx>
                          <w:txbxContent>
                            <w:p w14:paraId="4AA0DBE1" w14:textId="77777777" w:rsidR="0045449E" w:rsidRDefault="00343294">
                              <w:pPr>
                                <w:spacing w:after="160" w:line="259" w:lineRule="auto"/>
                                <w:ind w:left="0" w:right="0" w:firstLine="0"/>
                                <w:jc w:val="left"/>
                              </w:pPr>
                              <w:r>
                                <w:rPr>
                                  <w:b/>
                                  <w:sz w:val="28"/>
                                </w:rPr>
                                <w:t>DAVID</w:t>
                              </w:r>
                            </w:p>
                          </w:txbxContent>
                        </wps:txbx>
                        <wps:bodyPr horzOverflow="overflow" vert="horz" lIns="0" tIns="0" rIns="0" bIns="0" rtlCol="0">
                          <a:noAutofit/>
                        </wps:bodyPr>
                      </wps:wsp>
                      <wps:wsp>
                        <wps:cNvPr id="21" name="Rectangle 21"/>
                        <wps:cNvSpPr/>
                        <wps:spPr>
                          <a:xfrm>
                            <a:off x="4652645" y="0"/>
                            <a:ext cx="59288" cy="262525"/>
                          </a:xfrm>
                          <a:prstGeom prst="rect">
                            <a:avLst/>
                          </a:prstGeom>
                          <a:ln>
                            <a:noFill/>
                          </a:ln>
                        </wps:spPr>
                        <wps:txbx>
                          <w:txbxContent>
                            <w:p w14:paraId="23E7BB6E"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22" name="Rectangle 22"/>
                        <wps:cNvSpPr/>
                        <wps:spPr>
                          <a:xfrm>
                            <a:off x="1843278" y="446546"/>
                            <a:ext cx="59287" cy="211907"/>
                          </a:xfrm>
                          <a:prstGeom prst="rect">
                            <a:avLst/>
                          </a:prstGeom>
                          <a:ln>
                            <a:noFill/>
                          </a:ln>
                        </wps:spPr>
                        <wps:txbx>
                          <w:txbxContent>
                            <w:p w14:paraId="187B34C7"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23" name="Rectangle 23"/>
                        <wps:cNvSpPr/>
                        <wps:spPr>
                          <a:xfrm>
                            <a:off x="1887474" y="446546"/>
                            <a:ext cx="1009484" cy="211907"/>
                          </a:xfrm>
                          <a:prstGeom prst="rect">
                            <a:avLst/>
                          </a:prstGeom>
                          <a:ln>
                            <a:noFill/>
                          </a:ln>
                        </wps:spPr>
                        <wps:txbx>
                          <w:txbxContent>
                            <w:p w14:paraId="4800E81F" w14:textId="77777777" w:rsidR="0045449E" w:rsidRDefault="00343294">
                              <w:pPr>
                                <w:spacing w:after="160" w:line="259" w:lineRule="auto"/>
                                <w:ind w:left="0" w:right="0" w:firstLine="0"/>
                                <w:jc w:val="left"/>
                              </w:pPr>
                              <w:r>
                                <w:rPr>
                                  <w:b/>
                                  <w:sz w:val="28"/>
                                </w:rPr>
                                <w:t>CAMPUS</w:t>
                              </w:r>
                            </w:p>
                          </w:txbxContent>
                        </wps:txbx>
                        <wps:bodyPr horzOverflow="overflow" vert="horz" lIns="0" tIns="0" rIns="0" bIns="0" rtlCol="0">
                          <a:noAutofit/>
                        </wps:bodyPr>
                      </wps:wsp>
                      <wps:wsp>
                        <wps:cNvPr id="24" name="Rectangle 24"/>
                        <wps:cNvSpPr/>
                        <wps:spPr>
                          <a:xfrm>
                            <a:off x="2646426" y="446546"/>
                            <a:ext cx="59288" cy="211907"/>
                          </a:xfrm>
                          <a:prstGeom prst="rect">
                            <a:avLst/>
                          </a:prstGeom>
                          <a:ln>
                            <a:noFill/>
                          </a:ln>
                        </wps:spPr>
                        <wps:txbx>
                          <w:txbxContent>
                            <w:p w14:paraId="53867629"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25" name="Rectangle 25"/>
                        <wps:cNvSpPr/>
                        <wps:spPr>
                          <a:xfrm>
                            <a:off x="2690622" y="446546"/>
                            <a:ext cx="1032550" cy="211907"/>
                          </a:xfrm>
                          <a:prstGeom prst="rect">
                            <a:avLst/>
                          </a:prstGeom>
                          <a:ln>
                            <a:noFill/>
                          </a:ln>
                        </wps:spPr>
                        <wps:txbx>
                          <w:txbxContent>
                            <w:p w14:paraId="2A1FDFAE" w14:textId="77777777" w:rsidR="0045449E" w:rsidRDefault="00343294">
                              <w:pPr>
                                <w:spacing w:after="160" w:line="259" w:lineRule="auto"/>
                                <w:ind w:left="0" w:right="0" w:firstLine="0"/>
                                <w:jc w:val="left"/>
                              </w:pPr>
                              <w:r>
                                <w:rPr>
                                  <w:b/>
                                  <w:sz w:val="28"/>
                                </w:rPr>
                                <w:t>LONDON</w:t>
                              </w:r>
                            </w:p>
                          </w:txbxContent>
                        </wps:txbx>
                        <wps:bodyPr horzOverflow="overflow" vert="horz" lIns="0" tIns="0" rIns="0" bIns="0" rtlCol="0">
                          <a:noAutofit/>
                        </wps:bodyPr>
                      </wps:wsp>
                      <wps:wsp>
                        <wps:cNvPr id="26" name="Rectangle 26"/>
                        <wps:cNvSpPr/>
                        <wps:spPr>
                          <a:xfrm>
                            <a:off x="3465068" y="408432"/>
                            <a:ext cx="59288" cy="262525"/>
                          </a:xfrm>
                          <a:prstGeom prst="rect">
                            <a:avLst/>
                          </a:prstGeom>
                          <a:ln>
                            <a:noFill/>
                          </a:ln>
                        </wps:spPr>
                        <wps:txbx>
                          <w:txbxContent>
                            <w:p w14:paraId="3A3DDD94" w14:textId="77777777" w:rsidR="0045449E" w:rsidRDefault="00343294">
                              <w:pPr>
                                <w:spacing w:after="160" w:line="259" w:lineRule="auto"/>
                                <w:ind w:left="0" w:right="0" w:firstLine="0"/>
                                <w:jc w:val="left"/>
                              </w:pPr>
                              <w:r>
                                <w:rPr>
                                  <w:b/>
                                  <w:sz w:val="28"/>
                                </w:rPr>
                                <w:t xml:space="preserve"> </w:t>
                              </w:r>
                            </w:p>
                          </w:txbxContent>
                        </wps:txbx>
                        <wps:bodyPr horzOverflow="overflow" vert="horz" lIns="0" tIns="0" rIns="0" bIns="0" rtlCol="0">
                          <a:noAutofit/>
                        </wps:bodyPr>
                      </wps:wsp>
                      <wps:wsp>
                        <wps:cNvPr id="57058" name="Shape 57058"/>
                        <wps:cNvSpPr/>
                        <wps:spPr>
                          <a:xfrm>
                            <a:off x="0" y="924556"/>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39BCD05" id="Group 50783" o:spid="_x0000_s1026" style="width:491pt;height:73.5pt;mso-position-horizontal-relative:char;mso-position-vertical-relative:line" coordsize="62359,93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left:55352;top:412;width:6401;height:7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">
                  <v:imagedata r:id="rId9" o:title=""/>
                </v:shape>
                <v:rect id="Rectangle 10" o:spid="_x0000_s1028" style="position:absolute;left:6541;top:381;width:1486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7BD1BB39" w14:textId="77777777" w:rsidR="0045449E" w:rsidRDefault="00343294">
                        <w:pPr>
                          <w:spacing w:after="160" w:line="259" w:lineRule="auto"/>
                          <w:ind w:left="0" w:right="0" w:firstLine="0"/>
                          <w:jc w:val="left"/>
                        </w:pPr>
                        <w:r>
                          <w:rPr>
                            <w:b/>
                            <w:sz w:val="28"/>
                          </w:rPr>
                          <w:t>UNIVERSITY</w:t>
                        </w:r>
                      </w:p>
                    </w:txbxContent>
                  </v:textbox>
                </v:rect>
                <v:rect id="Rectangle 11" o:spid="_x0000_s1029" style="position:absolute;left:17655;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37A4381E" w14:textId="77777777" w:rsidR="0045449E" w:rsidRDefault="00343294">
                        <w:pPr>
                          <w:spacing w:after="160" w:line="259" w:lineRule="auto"/>
                          <w:ind w:left="0" w:right="0" w:firstLine="0"/>
                          <w:jc w:val="left"/>
                        </w:pPr>
                        <w:r>
                          <w:rPr>
                            <w:b/>
                            <w:sz w:val="28"/>
                          </w:rPr>
                          <w:t xml:space="preserve"> </w:t>
                        </w:r>
                      </w:p>
                    </w:txbxContent>
                  </v:textbox>
                </v:rect>
                <v:rect id="Rectangle 12" o:spid="_x0000_s1030" style="position:absolute;left:18097;top:381;width:32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3766C480" w14:textId="77777777" w:rsidR="0045449E" w:rsidRDefault="00343294">
                        <w:pPr>
                          <w:spacing w:after="160" w:line="259" w:lineRule="auto"/>
                          <w:ind w:left="0" w:right="0" w:firstLine="0"/>
                          <w:jc w:val="left"/>
                        </w:pPr>
                        <w:r>
                          <w:rPr>
                            <w:b/>
                            <w:sz w:val="28"/>
                          </w:rPr>
                          <w:t>OF</w:t>
                        </w:r>
                      </w:p>
                    </w:txbxContent>
                  </v:textbox>
                </v:rect>
                <v:rect id="Rectangle 13" o:spid="_x0000_s1031" style="position:absolute;left:20505;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4DF52DF2" w14:textId="77777777" w:rsidR="0045449E" w:rsidRDefault="00343294">
                        <w:pPr>
                          <w:spacing w:after="160" w:line="259" w:lineRule="auto"/>
                          <w:ind w:left="0" w:right="0" w:firstLine="0"/>
                          <w:jc w:val="left"/>
                        </w:pPr>
                        <w:r>
                          <w:rPr>
                            <w:b/>
                            <w:sz w:val="28"/>
                          </w:rPr>
                          <w:t xml:space="preserve"> </w:t>
                        </w:r>
                      </w:p>
                    </w:txbxContent>
                  </v:textbox>
                </v:rect>
                <v:rect id="Rectangle 14" o:spid="_x0000_s1032" style="position:absolute;left:20932;top:381;width:778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11A9948C" w14:textId="77777777" w:rsidR="0045449E" w:rsidRDefault="00343294">
                        <w:pPr>
                          <w:spacing w:after="160" w:line="259" w:lineRule="auto"/>
                          <w:ind w:left="0" w:right="0" w:firstLine="0"/>
                          <w:jc w:val="left"/>
                        </w:pPr>
                        <w:r>
                          <w:rPr>
                            <w:b/>
                            <w:sz w:val="28"/>
                          </w:rPr>
                          <w:t>WALES</w:t>
                        </w:r>
                      </w:p>
                    </w:txbxContent>
                  </v:textbox>
                </v:rect>
                <v:rect id="Rectangle 15" o:spid="_x0000_s1033" style="position:absolute;left:26692;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726AE0B9" w14:textId="77777777" w:rsidR="0045449E" w:rsidRDefault="00343294">
                        <w:pPr>
                          <w:spacing w:after="160" w:line="259" w:lineRule="auto"/>
                          <w:ind w:left="0" w:right="0" w:firstLine="0"/>
                          <w:jc w:val="left"/>
                        </w:pPr>
                        <w:r>
                          <w:rPr>
                            <w:b/>
                            <w:sz w:val="28"/>
                          </w:rPr>
                          <w:t xml:space="preserve"> </w:t>
                        </w:r>
                      </w:p>
                    </w:txbxContent>
                  </v:textbox>
                </v:rect>
                <v:rect id="Rectangle 16" o:spid="_x0000_s1034" style="position:absolute;left:27104;top:381;width:10119;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5EBC4484" w14:textId="77777777" w:rsidR="0045449E" w:rsidRDefault="00343294">
                        <w:pPr>
                          <w:spacing w:after="160" w:line="259" w:lineRule="auto"/>
                          <w:ind w:left="0" w:right="0" w:firstLine="0"/>
                          <w:jc w:val="left"/>
                        </w:pPr>
                        <w:r>
                          <w:rPr>
                            <w:b/>
                            <w:sz w:val="28"/>
                          </w:rPr>
                          <w:t>TRINITY</w:t>
                        </w:r>
                      </w:p>
                    </w:txbxContent>
                  </v:textbox>
                </v:rect>
                <v:rect id="Rectangle 17" o:spid="_x0000_s1035" style="position:absolute;left:34650;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6A83B7D2" w14:textId="77777777" w:rsidR="0045449E" w:rsidRDefault="00343294">
                        <w:pPr>
                          <w:spacing w:after="160" w:line="259" w:lineRule="auto"/>
                          <w:ind w:left="0" w:right="0" w:firstLine="0"/>
                          <w:jc w:val="left"/>
                        </w:pPr>
                        <w:r>
                          <w:rPr>
                            <w:b/>
                            <w:sz w:val="28"/>
                          </w:rPr>
                          <w:t xml:space="preserve"> </w:t>
                        </w:r>
                      </w:p>
                    </w:txbxContent>
                  </v:textbox>
                </v:rect>
                <v:rect id="Rectangle 18" o:spid="_x0000_s1036" style="position:absolute;left:35092;top:381;width:7214;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79CE5AC6" w14:textId="77777777" w:rsidR="0045449E" w:rsidRDefault="00343294">
                        <w:pPr>
                          <w:spacing w:after="160" w:line="259" w:lineRule="auto"/>
                          <w:ind w:left="0" w:right="0" w:firstLine="0"/>
                          <w:jc w:val="left"/>
                        </w:pPr>
                        <w:r>
                          <w:rPr>
                            <w:b/>
                            <w:sz w:val="28"/>
                          </w:rPr>
                          <w:t>SAINT</w:t>
                        </w:r>
                      </w:p>
                    </w:txbxContent>
                  </v:textbox>
                </v:rect>
                <v:rect id="Rectangle 19" o:spid="_x0000_s1037" style="position:absolute;left:40487;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6FAB1A71" w14:textId="77777777" w:rsidR="0045449E" w:rsidRDefault="00343294">
                        <w:pPr>
                          <w:spacing w:after="160" w:line="259" w:lineRule="auto"/>
                          <w:ind w:left="0" w:right="0" w:firstLine="0"/>
                          <w:jc w:val="left"/>
                        </w:pPr>
                        <w:r>
                          <w:rPr>
                            <w:b/>
                            <w:sz w:val="28"/>
                          </w:rPr>
                          <w:t xml:space="preserve"> </w:t>
                        </w:r>
                      </w:p>
                    </w:txbxContent>
                  </v:textbox>
                </v:rect>
                <v:rect id="Rectangle 20" o:spid="_x0000_s1038" style="position:absolute;left:40929;top:381;width:7447;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4AA0DBE1" w14:textId="77777777" w:rsidR="0045449E" w:rsidRDefault="00343294">
                        <w:pPr>
                          <w:spacing w:after="160" w:line="259" w:lineRule="auto"/>
                          <w:ind w:left="0" w:right="0" w:firstLine="0"/>
                          <w:jc w:val="left"/>
                        </w:pPr>
                        <w:r>
                          <w:rPr>
                            <w:b/>
                            <w:sz w:val="28"/>
                          </w:rPr>
                          <w:t>DAVID</w:t>
                        </w:r>
                      </w:p>
                    </w:txbxContent>
                  </v:textbox>
                </v:rect>
                <v:rect id="Rectangle 21" o:spid="_x0000_s1039" style="position:absolute;left:46526;width:59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23E7BB6E" w14:textId="77777777" w:rsidR="0045449E" w:rsidRDefault="00343294">
                        <w:pPr>
                          <w:spacing w:after="160" w:line="259" w:lineRule="auto"/>
                          <w:ind w:left="0" w:right="0" w:firstLine="0"/>
                          <w:jc w:val="left"/>
                        </w:pPr>
                        <w:r>
                          <w:rPr>
                            <w:b/>
                            <w:sz w:val="28"/>
                          </w:rPr>
                          <w:t xml:space="preserve"> </w:t>
                        </w:r>
                      </w:p>
                    </w:txbxContent>
                  </v:textbox>
                </v:rect>
                <v:rect id="Rectangle 22" o:spid="_x0000_s1040" style="position:absolute;left:18432;top:4465;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187B34C7" w14:textId="77777777" w:rsidR="0045449E" w:rsidRDefault="00343294">
                        <w:pPr>
                          <w:spacing w:after="160" w:line="259" w:lineRule="auto"/>
                          <w:ind w:left="0" w:right="0" w:firstLine="0"/>
                          <w:jc w:val="left"/>
                        </w:pPr>
                        <w:r>
                          <w:rPr>
                            <w:b/>
                            <w:sz w:val="28"/>
                          </w:rPr>
                          <w:t xml:space="preserve"> </w:t>
                        </w:r>
                      </w:p>
                    </w:txbxContent>
                  </v:textbox>
                </v:rect>
                <v:rect id="Rectangle 23" o:spid="_x0000_s1041" style="position:absolute;left:18874;top:4465;width:1009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4800E81F" w14:textId="77777777" w:rsidR="0045449E" w:rsidRDefault="00343294">
                        <w:pPr>
                          <w:spacing w:after="160" w:line="259" w:lineRule="auto"/>
                          <w:ind w:left="0" w:right="0" w:firstLine="0"/>
                          <w:jc w:val="left"/>
                        </w:pPr>
                        <w:r>
                          <w:rPr>
                            <w:b/>
                            <w:sz w:val="28"/>
                          </w:rPr>
                          <w:t>CAMPUS</w:t>
                        </w:r>
                      </w:p>
                    </w:txbxContent>
                  </v:textbox>
                </v:rect>
                <v:rect id="Rectangle 24" o:spid="_x0000_s1042" style="position:absolute;left:26464;top:4465;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53867629" w14:textId="77777777" w:rsidR="0045449E" w:rsidRDefault="00343294">
                        <w:pPr>
                          <w:spacing w:after="160" w:line="259" w:lineRule="auto"/>
                          <w:ind w:left="0" w:right="0" w:firstLine="0"/>
                          <w:jc w:val="left"/>
                        </w:pPr>
                        <w:r>
                          <w:rPr>
                            <w:b/>
                            <w:sz w:val="28"/>
                          </w:rPr>
                          <w:t xml:space="preserve"> </w:t>
                        </w:r>
                      </w:p>
                    </w:txbxContent>
                  </v:textbox>
                </v:rect>
                <v:rect id="Rectangle 25" o:spid="_x0000_s1043" style="position:absolute;left:26906;top:4465;width:1032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2A1FDFAE" w14:textId="77777777" w:rsidR="0045449E" w:rsidRDefault="00343294">
                        <w:pPr>
                          <w:spacing w:after="160" w:line="259" w:lineRule="auto"/>
                          <w:ind w:left="0" w:right="0" w:firstLine="0"/>
                          <w:jc w:val="left"/>
                        </w:pPr>
                        <w:r>
                          <w:rPr>
                            <w:b/>
                            <w:sz w:val="28"/>
                          </w:rPr>
                          <w:t>LONDON</w:t>
                        </w:r>
                      </w:p>
                    </w:txbxContent>
                  </v:textbox>
                </v:rect>
                <v:rect id="Rectangle 26" o:spid="_x0000_s1044" style="position:absolute;left:34650;top:4084;width:59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3A3DDD94" w14:textId="77777777" w:rsidR="0045449E" w:rsidRDefault="00343294">
                        <w:pPr>
                          <w:spacing w:after="160" w:line="259" w:lineRule="auto"/>
                          <w:ind w:left="0" w:right="0" w:firstLine="0"/>
                          <w:jc w:val="left"/>
                        </w:pPr>
                        <w:r>
                          <w:rPr>
                            <w:b/>
                            <w:sz w:val="28"/>
                          </w:rPr>
                          <w:t xml:space="preserve"> </w:t>
                        </w:r>
                      </w:p>
                    </w:txbxContent>
                  </v:textbox>
                </v:rect>
                <v:shape id="Shape 57058" o:spid="_x0000_s1045" style="position:absolute;top:9245;width:62359;height:92;visibility:visible;mso-wrap-style:square;v-text-anchor:top" coordsize="623595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" path="m,l6235954,r,9144l,9144,,e" fillcolor="black" stroked="f" strokeweight="0">
                  <v:stroke miterlimit="83231f" joinstyle="miter"/>
                  <v:path arrowok="t" textboxrect="0,0,6235954,9144"/>
                </v:shape>
                <w10:anchorlock/>
              </v:group>
            </w:pict>
          </mc:Fallback>
        </mc:AlternateContent>
      </w:r>
    </w:p>
    <w:p w14:paraId="07F9ACFB" w14:textId="77777777" w:rsidR="0061189B" w:rsidRDefault="00DD56B8" w:rsidP="0061189B">
      <w:pPr>
        <w:spacing w:after="0" w:line="240" w:lineRule="auto"/>
        <w:ind w:left="1531" w:right="0" w:hanging="1531"/>
        <w:jc w:val="center"/>
        <w:rPr>
          <w:rFonts w:ascii="Arial" w:hAnsi="Arial" w:cs="Arial"/>
          <w:b/>
          <w:szCs w:val="24"/>
        </w:rPr>
      </w:pPr>
      <w:r w:rsidRPr="0061189B">
        <w:rPr>
          <w:rFonts w:ascii="Arial" w:hAnsi="Arial" w:cs="Arial"/>
          <w:b/>
          <w:szCs w:val="24"/>
        </w:rPr>
        <w:t>THE ROLE OF STAKEHOLDER ENGAGEMENT IN THE SUCCESSFUL</w:t>
      </w:r>
    </w:p>
    <w:p w14:paraId="55DD4E7B" w14:textId="34B7BDD0" w:rsidR="001B7C8C" w:rsidRPr="0061189B" w:rsidRDefault="00DD56B8" w:rsidP="0061189B">
      <w:pPr>
        <w:spacing w:after="0" w:line="240" w:lineRule="auto"/>
        <w:ind w:left="2251" w:right="0" w:firstLine="1349"/>
        <w:rPr>
          <w:rFonts w:ascii="Arial" w:hAnsi="Arial" w:cs="Arial"/>
          <w:b/>
          <w:szCs w:val="24"/>
        </w:rPr>
      </w:pPr>
      <w:r w:rsidRPr="0061189B">
        <w:rPr>
          <w:rFonts w:ascii="Arial" w:hAnsi="Arial" w:cs="Arial"/>
          <w:b/>
          <w:szCs w:val="24"/>
        </w:rPr>
        <w:t>IMPLEMENTATION</w:t>
      </w:r>
    </w:p>
    <w:p w14:paraId="599B4052" w14:textId="7800E850" w:rsidR="00DD56B8" w:rsidRPr="0061189B" w:rsidRDefault="00DD56B8" w:rsidP="0061189B">
      <w:pPr>
        <w:spacing w:after="0" w:line="240" w:lineRule="auto"/>
        <w:ind w:left="1531" w:right="0" w:hanging="1531"/>
        <w:jc w:val="center"/>
        <w:rPr>
          <w:rFonts w:ascii="Arial" w:hAnsi="Arial" w:cs="Arial"/>
          <w:b/>
          <w:szCs w:val="24"/>
        </w:rPr>
      </w:pPr>
      <w:r w:rsidRPr="0061189B">
        <w:rPr>
          <w:rFonts w:ascii="Arial" w:hAnsi="Arial" w:cs="Arial"/>
          <w:b/>
          <w:szCs w:val="24"/>
        </w:rPr>
        <w:t>OF THE STAYSMART+PROJECT</w:t>
      </w:r>
    </w:p>
    <w:p w14:paraId="33FF814D" w14:textId="77777777" w:rsidR="00DD56B8" w:rsidRPr="0061189B" w:rsidRDefault="00DD56B8" w:rsidP="0061189B">
      <w:pPr>
        <w:spacing w:after="0" w:line="240" w:lineRule="auto"/>
        <w:ind w:left="1531" w:right="0" w:hanging="1531"/>
        <w:jc w:val="center"/>
        <w:rPr>
          <w:rFonts w:ascii="Arial" w:hAnsi="Arial" w:cs="Arial"/>
          <w:szCs w:val="24"/>
        </w:rPr>
      </w:pPr>
      <w:r w:rsidRPr="0061189B">
        <w:rPr>
          <w:rFonts w:ascii="Arial" w:hAnsi="Arial" w:cs="Arial"/>
          <w:b/>
          <w:szCs w:val="24"/>
        </w:rPr>
        <w:t>AT HILTON HOTELS AND RESORTS.</w:t>
      </w:r>
    </w:p>
    <w:p w14:paraId="236F74ED" w14:textId="25ED6753" w:rsidR="00BD17DE" w:rsidRPr="0061189B" w:rsidRDefault="00BD17DE" w:rsidP="0061189B">
      <w:pPr>
        <w:spacing w:after="360"/>
        <w:ind w:left="0" w:firstLine="0"/>
        <w:jc w:val="center"/>
        <w:rPr>
          <w:rFonts w:cs="Arial"/>
          <w:szCs w:val="24"/>
        </w:rPr>
      </w:pPr>
    </w:p>
    <w:tbl>
      <w:tblPr>
        <w:tblStyle w:val="TableGrid0"/>
        <w:tblW w:w="9158" w:type="dxa"/>
        <w:jc w:val="center"/>
        <w:tblLook w:val="04A0" w:firstRow="1" w:lastRow="0" w:firstColumn="1" w:lastColumn="0" w:noHBand="0" w:noVBand="1"/>
      </w:tblPr>
      <w:tblGrid>
        <w:gridCol w:w="4582"/>
        <w:gridCol w:w="4576"/>
      </w:tblGrid>
      <w:tr w:rsidR="00BD17DE" w:rsidRPr="00453BBF" w14:paraId="02E6A67D" w14:textId="77777777" w:rsidTr="00446B89">
        <w:trPr>
          <w:trHeight w:val="273"/>
          <w:jc w:val="center"/>
        </w:trPr>
        <w:tc>
          <w:tcPr>
            <w:tcW w:w="4582" w:type="dxa"/>
          </w:tcPr>
          <w:p w14:paraId="05E563AB" w14:textId="77777777" w:rsidR="00BD17DE" w:rsidRPr="00486271" w:rsidRDefault="00BD17DE" w:rsidP="00446B89">
            <w:pPr>
              <w:rPr>
                <w:rFonts w:ascii="Arial" w:hAnsi="Arial" w:cs="Arial"/>
                <w:szCs w:val="24"/>
              </w:rPr>
            </w:pPr>
            <w:r w:rsidRPr="00486271">
              <w:rPr>
                <w:rFonts w:ascii="Arial" w:hAnsi="Arial" w:cs="Arial"/>
                <w:b/>
                <w:szCs w:val="24"/>
              </w:rPr>
              <w:t>STUDENT NAME</w:t>
            </w:r>
          </w:p>
        </w:tc>
        <w:tc>
          <w:tcPr>
            <w:tcW w:w="4576" w:type="dxa"/>
          </w:tcPr>
          <w:p w14:paraId="4C2D5A1B" w14:textId="77777777" w:rsidR="00BD17DE" w:rsidRPr="00486271" w:rsidRDefault="00BD17DE" w:rsidP="00446B89">
            <w:pPr>
              <w:rPr>
                <w:rFonts w:ascii="Arial" w:hAnsi="Arial" w:cs="Arial"/>
                <w:szCs w:val="24"/>
              </w:rPr>
            </w:pPr>
            <w:r w:rsidRPr="00486271">
              <w:rPr>
                <w:rFonts w:ascii="Arial" w:hAnsi="Arial" w:cs="Arial"/>
                <w:szCs w:val="24"/>
              </w:rPr>
              <w:t>YUSTINA DA COSTA</w:t>
            </w:r>
          </w:p>
        </w:tc>
      </w:tr>
      <w:tr w:rsidR="00BD17DE" w:rsidRPr="00453BBF" w14:paraId="5E0000FE" w14:textId="77777777" w:rsidTr="00446B89">
        <w:trPr>
          <w:trHeight w:val="273"/>
          <w:jc w:val="center"/>
        </w:trPr>
        <w:tc>
          <w:tcPr>
            <w:tcW w:w="4582" w:type="dxa"/>
          </w:tcPr>
          <w:p w14:paraId="658DB35E" w14:textId="77777777" w:rsidR="00BD17DE" w:rsidRPr="00486271" w:rsidRDefault="00BD17DE" w:rsidP="00446B89">
            <w:pPr>
              <w:rPr>
                <w:rFonts w:ascii="Arial" w:hAnsi="Arial" w:cs="Arial"/>
                <w:szCs w:val="24"/>
              </w:rPr>
            </w:pPr>
            <w:r w:rsidRPr="00486271">
              <w:rPr>
                <w:rFonts w:ascii="Arial" w:hAnsi="Arial" w:cs="Arial"/>
                <w:b/>
                <w:szCs w:val="24"/>
              </w:rPr>
              <w:t>STUDENT ID</w:t>
            </w:r>
          </w:p>
        </w:tc>
        <w:tc>
          <w:tcPr>
            <w:tcW w:w="4576" w:type="dxa"/>
          </w:tcPr>
          <w:p w14:paraId="08271291" w14:textId="77777777" w:rsidR="00BD17DE" w:rsidRPr="00486271" w:rsidRDefault="00BD17DE" w:rsidP="00446B89">
            <w:pPr>
              <w:rPr>
                <w:rFonts w:ascii="Arial" w:hAnsi="Arial" w:cs="Arial"/>
                <w:szCs w:val="24"/>
              </w:rPr>
            </w:pPr>
            <w:r w:rsidRPr="00486271">
              <w:rPr>
                <w:rFonts w:ascii="Arial" w:hAnsi="Arial" w:cs="Arial"/>
                <w:szCs w:val="24"/>
              </w:rPr>
              <w:t>2403457</w:t>
            </w:r>
          </w:p>
        </w:tc>
      </w:tr>
      <w:tr w:rsidR="00BD17DE" w:rsidRPr="00453BBF" w14:paraId="075D844B" w14:textId="77777777" w:rsidTr="00446B89">
        <w:trPr>
          <w:trHeight w:val="560"/>
          <w:jc w:val="center"/>
        </w:trPr>
        <w:tc>
          <w:tcPr>
            <w:tcW w:w="4582" w:type="dxa"/>
          </w:tcPr>
          <w:p w14:paraId="4132F294" w14:textId="77777777" w:rsidR="00BD17DE" w:rsidRPr="00486271" w:rsidRDefault="00BD17DE" w:rsidP="00446B89">
            <w:pPr>
              <w:rPr>
                <w:rFonts w:ascii="Arial" w:hAnsi="Arial" w:cs="Arial"/>
                <w:szCs w:val="24"/>
              </w:rPr>
            </w:pPr>
            <w:r w:rsidRPr="00486271">
              <w:rPr>
                <w:rFonts w:ascii="Arial" w:hAnsi="Arial" w:cs="Arial"/>
                <w:b/>
                <w:szCs w:val="24"/>
              </w:rPr>
              <w:t>MODULE</w:t>
            </w:r>
          </w:p>
        </w:tc>
        <w:tc>
          <w:tcPr>
            <w:tcW w:w="4576" w:type="dxa"/>
          </w:tcPr>
          <w:p w14:paraId="5A90FD98" w14:textId="78329051" w:rsidR="00BD17DE" w:rsidRPr="00486271" w:rsidRDefault="00B70785" w:rsidP="00B70785">
            <w:pPr>
              <w:ind w:firstLine="0"/>
              <w:jc w:val="left"/>
              <w:rPr>
                <w:rFonts w:ascii="Arial" w:hAnsi="Arial" w:cs="Arial"/>
                <w:bCs/>
                <w:szCs w:val="24"/>
              </w:rPr>
            </w:pPr>
            <w:r w:rsidRPr="00486271">
              <w:rPr>
                <w:rFonts w:ascii="Arial" w:hAnsi="Arial" w:cs="Arial"/>
                <w:bCs/>
                <w:szCs w:val="24"/>
              </w:rPr>
              <w:t xml:space="preserve">UNDERSTANDING AND ENGAGING STAKEHOLDERS </w:t>
            </w:r>
          </w:p>
        </w:tc>
      </w:tr>
      <w:tr w:rsidR="00BD17DE" w:rsidRPr="00453BBF" w14:paraId="0F458649" w14:textId="77777777" w:rsidTr="00446B89">
        <w:trPr>
          <w:trHeight w:val="273"/>
          <w:jc w:val="center"/>
        </w:trPr>
        <w:tc>
          <w:tcPr>
            <w:tcW w:w="4582" w:type="dxa"/>
          </w:tcPr>
          <w:p w14:paraId="29A8DD15" w14:textId="77777777" w:rsidR="00BD17DE" w:rsidRPr="00486271" w:rsidRDefault="00BD17DE" w:rsidP="00446B89">
            <w:pPr>
              <w:rPr>
                <w:rFonts w:ascii="Arial" w:hAnsi="Arial" w:cs="Arial"/>
                <w:szCs w:val="24"/>
              </w:rPr>
            </w:pPr>
            <w:r w:rsidRPr="00486271">
              <w:rPr>
                <w:rFonts w:ascii="Arial" w:hAnsi="Arial" w:cs="Arial"/>
                <w:b/>
                <w:szCs w:val="24"/>
              </w:rPr>
              <w:t>MODULE CODE</w:t>
            </w:r>
          </w:p>
        </w:tc>
        <w:tc>
          <w:tcPr>
            <w:tcW w:w="4576" w:type="dxa"/>
          </w:tcPr>
          <w:p w14:paraId="4E362C12" w14:textId="26FCDDE4" w:rsidR="00BD17DE" w:rsidRPr="00486271" w:rsidRDefault="00BD17DE" w:rsidP="00446B89">
            <w:pPr>
              <w:rPr>
                <w:rFonts w:ascii="Arial" w:hAnsi="Arial" w:cs="Arial"/>
                <w:szCs w:val="24"/>
              </w:rPr>
            </w:pPr>
            <w:r w:rsidRPr="00486271">
              <w:rPr>
                <w:rFonts w:ascii="Arial" w:hAnsi="Arial" w:cs="Arial"/>
                <w:szCs w:val="24"/>
              </w:rPr>
              <w:t>LCLM500</w:t>
            </w:r>
            <w:r w:rsidR="00B70785" w:rsidRPr="00486271">
              <w:rPr>
                <w:rFonts w:ascii="Arial" w:hAnsi="Arial" w:cs="Arial"/>
                <w:szCs w:val="24"/>
              </w:rPr>
              <w:t>1</w:t>
            </w:r>
          </w:p>
        </w:tc>
      </w:tr>
      <w:tr w:rsidR="00BD17DE" w:rsidRPr="00453BBF" w14:paraId="0CAEE7E5" w14:textId="77777777" w:rsidTr="00446B89">
        <w:trPr>
          <w:trHeight w:val="273"/>
          <w:jc w:val="center"/>
        </w:trPr>
        <w:tc>
          <w:tcPr>
            <w:tcW w:w="4582" w:type="dxa"/>
          </w:tcPr>
          <w:p w14:paraId="793D4687" w14:textId="77777777" w:rsidR="00BD17DE" w:rsidRPr="00486271" w:rsidRDefault="00BD17DE" w:rsidP="00446B89">
            <w:pPr>
              <w:rPr>
                <w:rFonts w:ascii="Arial" w:hAnsi="Arial" w:cs="Arial"/>
                <w:szCs w:val="24"/>
              </w:rPr>
            </w:pPr>
            <w:r w:rsidRPr="00486271">
              <w:rPr>
                <w:rFonts w:ascii="Arial" w:hAnsi="Arial" w:cs="Arial"/>
                <w:b/>
                <w:szCs w:val="24"/>
              </w:rPr>
              <w:t>LECTURER</w:t>
            </w:r>
          </w:p>
        </w:tc>
        <w:tc>
          <w:tcPr>
            <w:tcW w:w="4576" w:type="dxa"/>
          </w:tcPr>
          <w:p w14:paraId="3EC7A919" w14:textId="2FD129D3" w:rsidR="00BD17DE" w:rsidRPr="00486271" w:rsidRDefault="00372006" w:rsidP="00372006">
            <w:pPr>
              <w:ind w:left="0" w:firstLine="0"/>
              <w:rPr>
                <w:rFonts w:ascii="Arial" w:hAnsi="Arial" w:cs="Arial"/>
                <w:szCs w:val="24"/>
              </w:rPr>
            </w:pPr>
            <w:r w:rsidRPr="00486271">
              <w:rPr>
                <w:rFonts w:ascii="Arial" w:hAnsi="Arial" w:cs="Arial"/>
                <w:szCs w:val="24"/>
              </w:rPr>
              <w:t>MOHAMMAD RAHMAN</w:t>
            </w:r>
          </w:p>
        </w:tc>
      </w:tr>
      <w:tr w:rsidR="00BD17DE" w:rsidRPr="00453BBF" w14:paraId="5BD87598" w14:textId="77777777" w:rsidTr="00446B89">
        <w:trPr>
          <w:trHeight w:val="273"/>
          <w:jc w:val="center"/>
        </w:trPr>
        <w:tc>
          <w:tcPr>
            <w:tcW w:w="4582" w:type="dxa"/>
          </w:tcPr>
          <w:p w14:paraId="2D02FE6E" w14:textId="77777777" w:rsidR="00BD17DE" w:rsidRPr="00486271" w:rsidRDefault="00BD17DE" w:rsidP="00446B89">
            <w:pPr>
              <w:rPr>
                <w:rFonts w:ascii="Arial" w:hAnsi="Arial" w:cs="Arial"/>
                <w:b/>
                <w:szCs w:val="24"/>
              </w:rPr>
            </w:pPr>
            <w:r w:rsidRPr="00486271">
              <w:rPr>
                <w:rFonts w:ascii="Arial" w:hAnsi="Arial" w:cs="Arial"/>
                <w:b/>
                <w:szCs w:val="24"/>
              </w:rPr>
              <w:t xml:space="preserve">GROUP </w:t>
            </w:r>
          </w:p>
        </w:tc>
        <w:tc>
          <w:tcPr>
            <w:tcW w:w="4576" w:type="dxa"/>
          </w:tcPr>
          <w:p w14:paraId="66E78B50" w14:textId="77777777" w:rsidR="00BD17DE" w:rsidRPr="00486271" w:rsidRDefault="00BD17DE" w:rsidP="00446B89">
            <w:pPr>
              <w:rPr>
                <w:rFonts w:ascii="Arial" w:hAnsi="Arial" w:cs="Arial"/>
                <w:szCs w:val="24"/>
              </w:rPr>
            </w:pPr>
            <w:r w:rsidRPr="00486271">
              <w:rPr>
                <w:rFonts w:ascii="Arial" w:hAnsi="Arial" w:cs="Arial"/>
                <w:szCs w:val="24"/>
              </w:rPr>
              <w:t>2 WEEKEND</w:t>
            </w:r>
          </w:p>
        </w:tc>
      </w:tr>
      <w:tr w:rsidR="00BD17DE" w:rsidRPr="00453BBF" w14:paraId="3900E6E2" w14:textId="77777777" w:rsidTr="00446B89">
        <w:trPr>
          <w:trHeight w:val="273"/>
          <w:jc w:val="center"/>
        </w:trPr>
        <w:tc>
          <w:tcPr>
            <w:tcW w:w="4582" w:type="dxa"/>
          </w:tcPr>
          <w:p w14:paraId="1A2439E3" w14:textId="77777777" w:rsidR="00BD17DE" w:rsidRPr="00486271" w:rsidRDefault="00BD17DE" w:rsidP="00446B89">
            <w:pPr>
              <w:rPr>
                <w:rFonts w:ascii="Arial" w:hAnsi="Arial" w:cs="Arial"/>
                <w:szCs w:val="24"/>
              </w:rPr>
            </w:pPr>
            <w:r w:rsidRPr="00486271">
              <w:rPr>
                <w:rFonts w:ascii="Arial" w:hAnsi="Arial" w:cs="Arial"/>
                <w:b/>
                <w:szCs w:val="24"/>
              </w:rPr>
              <w:t>ASSIGNMENT</w:t>
            </w:r>
          </w:p>
        </w:tc>
        <w:tc>
          <w:tcPr>
            <w:tcW w:w="4576" w:type="dxa"/>
          </w:tcPr>
          <w:p w14:paraId="7ACD81FE" w14:textId="77777777" w:rsidR="00BD17DE" w:rsidRPr="00486271" w:rsidRDefault="00BD17DE" w:rsidP="00446B89">
            <w:pPr>
              <w:rPr>
                <w:rFonts w:ascii="Arial" w:hAnsi="Arial" w:cs="Arial"/>
                <w:szCs w:val="24"/>
              </w:rPr>
            </w:pPr>
            <w:r w:rsidRPr="00486271">
              <w:rPr>
                <w:rFonts w:ascii="Arial" w:hAnsi="Arial" w:cs="Arial"/>
                <w:szCs w:val="24"/>
              </w:rPr>
              <w:t>INDIVIDUAL REPORT</w:t>
            </w:r>
          </w:p>
        </w:tc>
      </w:tr>
      <w:tr w:rsidR="002823B7" w:rsidRPr="00453BBF" w14:paraId="074A5394" w14:textId="77777777" w:rsidTr="00446B89">
        <w:trPr>
          <w:trHeight w:val="273"/>
          <w:jc w:val="center"/>
        </w:trPr>
        <w:tc>
          <w:tcPr>
            <w:tcW w:w="4582" w:type="dxa"/>
          </w:tcPr>
          <w:p w14:paraId="7B8EEFAA" w14:textId="4BD3B78F" w:rsidR="002823B7" w:rsidRPr="00486271" w:rsidRDefault="002823B7" w:rsidP="00446B89">
            <w:pPr>
              <w:rPr>
                <w:rFonts w:ascii="Arial" w:hAnsi="Arial" w:cs="Arial"/>
                <w:b/>
                <w:szCs w:val="24"/>
              </w:rPr>
            </w:pPr>
            <w:r w:rsidRPr="00486271">
              <w:rPr>
                <w:rFonts w:ascii="Arial" w:hAnsi="Arial" w:cs="Arial"/>
                <w:b/>
                <w:szCs w:val="24"/>
              </w:rPr>
              <w:t>SUBMISSION DEADLINE</w:t>
            </w:r>
          </w:p>
        </w:tc>
        <w:tc>
          <w:tcPr>
            <w:tcW w:w="4576" w:type="dxa"/>
          </w:tcPr>
          <w:p w14:paraId="7680EFF0" w14:textId="77777777" w:rsidR="002823B7" w:rsidRPr="00486271" w:rsidRDefault="002823B7" w:rsidP="002823B7">
            <w:pPr>
              <w:tabs>
                <w:tab w:val="center" w:pos="5119"/>
              </w:tabs>
              <w:spacing w:after="141" w:line="240" w:lineRule="auto"/>
              <w:ind w:left="0" w:right="0" w:firstLine="0"/>
              <w:jc w:val="left"/>
              <w:rPr>
                <w:rFonts w:ascii="Arial" w:hAnsi="Arial" w:cs="Arial"/>
                <w:bCs/>
                <w:szCs w:val="24"/>
              </w:rPr>
            </w:pPr>
            <w:r w:rsidRPr="00486271">
              <w:rPr>
                <w:rFonts w:ascii="Arial" w:hAnsi="Arial" w:cs="Arial"/>
                <w:bCs/>
                <w:szCs w:val="24"/>
              </w:rPr>
              <w:t xml:space="preserve">THUSDAY,28/04/ 2026 </w:t>
            </w:r>
          </w:p>
          <w:p w14:paraId="358D42D9" w14:textId="77777777" w:rsidR="002823B7" w:rsidRPr="00486271" w:rsidRDefault="002823B7" w:rsidP="00446B89">
            <w:pPr>
              <w:rPr>
                <w:rFonts w:ascii="Arial" w:hAnsi="Arial" w:cs="Arial"/>
                <w:bCs/>
                <w:szCs w:val="24"/>
              </w:rPr>
            </w:pPr>
          </w:p>
        </w:tc>
      </w:tr>
    </w:tbl>
    <w:p w14:paraId="72A63E72" w14:textId="77777777" w:rsidR="00BD17DE" w:rsidRPr="00453BBF" w:rsidRDefault="00BD17DE" w:rsidP="00BD17DE">
      <w:pPr>
        <w:rPr>
          <w:rFonts w:cs="Arial"/>
        </w:rPr>
      </w:pPr>
      <w:r w:rsidRPr="00453BBF">
        <w:rPr>
          <w:rFonts w:cs="Arial"/>
        </w:rPr>
        <w:br w:type="page"/>
      </w:r>
    </w:p>
    <w:p w14:paraId="7774B731" w14:textId="17B08FF9" w:rsidR="003024A5" w:rsidRPr="0061189B" w:rsidRDefault="00343294" w:rsidP="0061189B">
      <w:pPr>
        <w:spacing w:after="273" w:line="240" w:lineRule="auto"/>
        <w:ind w:right="0" w:firstLine="0"/>
        <w:jc w:val="left"/>
        <w:rPr>
          <w:rFonts w:ascii="Arial" w:hAnsi="Arial" w:cs="Arial"/>
          <w:sz w:val="22"/>
        </w:rPr>
      </w:pPr>
      <w:r w:rsidRPr="006600B2">
        <w:rPr>
          <w:rFonts w:ascii="Arial" w:hAnsi="Arial" w:cs="Arial"/>
          <w:b/>
          <w:sz w:val="22"/>
        </w:rPr>
        <w:lastRenderedPageBreak/>
        <w:t xml:space="preserve"> </w:t>
      </w:r>
    </w:p>
    <w:p w14:paraId="66F11AD9" w14:textId="29FACE89" w:rsidR="0045449E" w:rsidRPr="00F76167" w:rsidRDefault="00343294" w:rsidP="00F76167">
      <w:pPr>
        <w:tabs>
          <w:tab w:val="left" w:leader="dot" w:pos="9000"/>
          <w:tab w:val="left" w:pos="9270"/>
          <w:tab w:val="left" w:leader="dot" w:pos="10206"/>
          <w:tab w:val="left" w:leader="dot" w:pos="11340"/>
          <w:tab w:val="left" w:leader="dot" w:pos="14175"/>
          <w:tab w:val="left" w:leader="dot" w:pos="28800"/>
        </w:tabs>
        <w:spacing w:after="0" w:line="360" w:lineRule="auto"/>
        <w:ind w:left="86" w:right="101" w:hanging="10"/>
        <w:jc w:val="left"/>
        <w:rPr>
          <w:rFonts w:ascii="Arial" w:hAnsi="Arial" w:cs="Arial"/>
          <w:b/>
          <w:sz w:val="22"/>
        </w:rPr>
      </w:pPr>
      <w:r w:rsidRPr="00F76167">
        <w:rPr>
          <w:rFonts w:ascii="Arial" w:hAnsi="Arial" w:cs="Arial"/>
          <w:b/>
          <w:sz w:val="22"/>
        </w:rPr>
        <w:t>Table of Contents</w:t>
      </w:r>
    </w:p>
    <w:p w14:paraId="4A9FD88A" w14:textId="6128FFCF" w:rsidR="0045449E" w:rsidRPr="00F76167" w:rsidRDefault="00343294" w:rsidP="00F76167">
      <w:pPr>
        <w:tabs>
          <w:tab w:val="left" w:leader="dot" w:pos="9180"/>
          <w:tab w:val="left" w:pos="9270"/>
          <w:tab w:val="left" w:leader="dot" w:pos="9355"/>
          <w:tab w:val="left" w:pos="10206"/>
          <w:tab w:val="left" w:leader="dot" w:pos="11340"/>
          <w:tab w:val="left" w:leader="dot" w:pos="14175"/>
          <w:tab w:val="left" w:leader="dot" w:pos="28800"/>
        </w:tabs>
        <w:spacing w:after="0" w:line="360" w:lineRule="auto"/>
        <w:ind w:left="86" w:right="101" w:hanging="10"/>
        <w:jc w:val="left"/>
        <w:rPr>
          <w:rFonts w:ascii="Arial" w:hAnsi="Arial" w:cs="Arial"/>
          <w:bCs/>
          <w:sz w:val="22"/>
        </w:rPr>
      </w:pPr>
      <w:r w:rsidRPr="00F76167">
        <w:rPr>
          <w:rFonts w:ascii="Arial" w:hAnsi="Arial" w:cs="Arial"/>
          <w:bCs/>
          <w:sz w:val="22"/>
        </w:rPr>
        <w:t xml:space="preserve">Executive </w:t>
      </w:r>
      <w:r w:rsidR="00294247">
        <w:rPr>
          <w:rFonts w:ascii="Arial" w:hAnsi="Arial" w:cs="Arial"/>
          <w:bCs/>
          <w:sz w:val="22"/>
        </w:rPr>
        <w:t>Summary</w:t>
      </w:r>
      <w:r w:rsidR="007B4C16" w:rsidRPr="00F76167">
        <w:rPr>
          <w:rFonts w:ascii="Arial" w:hAnsi="Arial" w:cs="Arial"/>
          <w:bCs/>
          <w:sz w:val="22"/>
        </w:rPr>
        <w:tab/>
      </w:r>
      <w:r w:rsidR="003438DF" w:rsidRPr="00F76167">
        <w:rPr>
          <w:rFonts w:ascii="Arial" w:hAnsi="Arial" w:cs="Arial"/>
          <w:bCs/>
          <w:sz w:val="22"/>
        </w:rPr>
        <w:t>1</w:t>
      </w:r>
    </w:p>
    <w:p w14:paraId="40B15BB9" w14:textId="74DAEEFA" w:rsidR="001519A2" w:rsidRPr="00F76167" w:rsidRDefault="00343294" w:rsidP="00F76167">
      <w:pPr>
        <w:pStyle w:val="ListParagraph"/>
        <w:numPr>
          <w:ilvl w:val="0"/>
          <w:numId w:val="6"/>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450" w:right="101"/>
        <w:jc w:val="left"/>
        <w:rPr>
          <w:rFonts w:ascii="Arial" w:hAnsi="Arial" w:cs="Arial"/>
          <w:bCs/>
          <w:sz w:val="22"/>
        </w:rPr>
      </w:pPr>
      <w:r w:rsidRPr="00F76167">
        <w:rPr>
          <w:rFonts w:ascii="Arial" w:hAnsi="Arial" w:cs="Arial"/>
          <w:bCs/>
          <w:sz w:val="22"/>
        </w:rPr>
        <w:t>Introduction to the Company and Project</w:t>
      </w:r>
      <w:r w:rsidR="007B4C16" w:rsidRPr="00F76167">
        <w:rPr>
          <w:rFonts w:ascii="Arial" w:hAnsi="Arial" w:cs="Arial"/>
          <w:bCs/>
          <w:sz w:val="22"/>
        </w:rPr>
        <w:tab/>
      </w:r>
      <w:r w:rsidR="007B4C16" w:rsidRPr="00F76167">
        <w:rPr>
          <w:rFonts w:ascii="Arial" w:hAnsi="Arial" w:cs="Arial"/>
          <w:bCs/>
          <w:sz w:val="22"/>
        </w:rPr>
        <w:tab/>
      </w:r>
      <w:r w:rsidR="00F93EC0" w:rsidRPr="00F76167">
        <w:rPr>
          <w:rFonts w:ascii="Arial" w:hAnsi="Arial" w:cs="Arial"/>
          <w:bCs/>
          <w:sz w:val="22"/>
        </w:rPr>
        <w:t>1</w:t>
      </w:r>
    </w:p>
    <w:p w14:paraId="3193CE71" w14:textId="2B313A8F" w:rsidR="0045449E" w:rsidRPr="00F76167" w:rsidRDefault="00343294" w:rsidP="00F76167">
      <w:pPr>
        <w:pStyle w:val="ListParagraph"/>
        <w:numPr>
          <w:ilvl w:val="0"/>
          <w:numId w:val="6"/>
        </w:numPr>
        <w:tabs>
          <w:tab w:val="left" w:leader="dot" w:pos="9180"/>
          <w:tab w:val="left" w:pos="9270"/>
          <w:tab w:val="left" w:leader="dot" w:pos="9355"/>
          <w:tab w:val="left" w:pos="10206"/>
          <w:tab w:val="left" w:leader="dot" w:pos="11340"/>
          <w:tab w:val="left" w:leader="dot" w:pos="14175"/>
          <w:tab w:val="left" w:leader="dot" w:pos="28800"/>
        </w:tabs>
        <w:spacing w:after="0" w:line="360" w:lineRule="auto"/>
        <w:ind w:left="450" w:right="101" w:hanging="361"/>
        <w:jc w:val="left"/>
        <w:rPr>
          <w:rFonts w:ascii="Arial" w:hAnsi="Arial" w:cs="Arial"/>
          <w:bCs/>
          <w:sz w:val="22"/>
        </w:rPr>
      </w:pPr>
      <w:r w:rsidRPr="00F76167">
        <w:rPr>
          <w:rFonts w:ascii="Arial" w:hAnsi="Arial" w:cs="Arial"/>
          <w:bCs/>
          <w:sz w:val="22"/>
        </w:rPr>
        <w:t>SWOT Analysis of Hilton Hotels &amp; Resorts in Relation to Stay Smart+</w:t>
      </w:r>
      <w:r w:rsidR="007B4C16" w:rsidRPr="00F76167">
        <w:rPr>
          <w:rFonts w:ascii="Arial" w:hAnsi="Arial" w:cs="Arial"/>
          <w:bCs/>
          <w:sz w:val="22"/>
        </w:rPr>
        <w:tab/>
      </w:r>
      <w:r w:rsidR="00F93EC0" w:rsidRPr="00F76167">
        <w:rPr>
          <w:rFonts w:ascii="Arial" w:hAnsi="Arial" w:cs="Arial"/>
          <w:bCs/>
          <w:sz w:val="22"/>
        </w:rPr>
        <w:t>2</w:t>
      </w:r>
      <w:r w:rsidRPr="00F76167">
        <w:rPr>
          <w:rFonts w:ascii="Arial" w:hAnsi="Arial" w:cs="Arial"/>
          <w:bCs/>
          <w:sz w:val="22"/>
        </w:rPr>
        <w:t xml:space="preserve"> </w:t>
      </w:r>
    </w:p>
    <w:p w14:paraId="390F3A2D" w14:textId="0F82A708" w:rsidR="0091249A" w:rsidRPr="00F76167" w:rsidRDefault="0091249A" w:rsidP="00F76167">
      <w:pPr>
        <w:tabs>
          <w:tab w:val="left" w:leader="dot" w:pos="9180"/>
          <w:tab w:val="left" w:pos="9270"/>
          <w:tab w:val="left" w:leader="dot" w:pos="9355"/>
          <w:tab w:val="left" w:pos="10206"/>
          <w:tab w:val="left" w:leader="dot" w:pos="11340"/>
          <w:tab w:val="left" w:leader="dot" w:pos="14175"/>
          <w:tab w:val="left" w:leader="dot" w:pos="28800"/>
        </w:tabs>
        <w:spacing w:after="0" w:line="360" w:lineRule="auto"/>
        <w:ind w:left="990" w:right="101" w:hanging="540"/>
        <w:jc w:val="left"/>
        <w:rPr>
          <w:rFonts w:ascii="Arial" w:hAnsi="Arial" w:cs="Arial"/>
          <w:bCs/>
          <w:sz w:val="22"/>
        </w:rPr>
      </w:pPr>
      <w:r w:rsidRPr="00F76167">
        <w:rPr>
          <w:rFonts w:ascii="Arial" w:hAnsi="Arial" w:cs="Arial"/>
          <w:bCs/>
          <w:sz w:val="22"/>
        </w:rPr>
        <w:t xml:space="preserve">2.1. </w:t>
      </w:r>
      <w:r w:rsidR="00343294" w:rsidRPr="00F76167">
        <w:rPr>
          <w:rFonts w:ascii="Arial" w:hAnsi="Arial" w:cs="Arial"/>
          <w:bCs/>
          <w:sz w:val="22"/>
        </w:rPr>
        <w:t>Strengths</w:t>
      </w:r>
      <w:r w:rsidR="007B4C16" w:rsidRPr="00F76167">
        <w:rPr>
          <w:rFonts w:ascii="Arial" w:hAnsi="Arial" w:cs="Arial"/>
          <w:bCs/>
          <w:sz w:val="22"/>
        </w:rPr>
        <w:tab/>
      </w:r>
      <w:r w:rsidR="00F93EC0" w:rsidRPr="00F76167">
        <w:rPr>
          <w:rFonts w:ascii="Arial" w:hAnsi="Arial" w:cs="Arial"/>
          <w:bCs/>
          <w:sz w:val="22"/>
        </w:rPr>
        <w:t>2</w:t>
      </w:r>
    </w:p>
    <w:p w14:paraId="3990B5CB" w14:textId="5C77E675" w:rsidR="0091249A" w:rsidRPr="00F76167" w:rsidRDefault="0091249A" w:rsidP="00F76167">
      <w:pPr>
        <w:tabs>
          <w:tab w:val="left" w:leader="dot" w:pos="9180"/>
          <w:tab w:val="left" w:pos="9270"/>
          <w:tab w:val="left" w:leader="dot" w:pos="9355"/>
          <w:tab w:val="left" w:pos="10206"/>
          <w:tab w:val="left" w:leader="dot" w:pos="11340"/>
          <w:tab w:val="left" w:leader="dot" w:pos="14175"/>
          <w:tab w:val="left" w:leader="dot" w:pos="28800"/>
        </w:tabs>
        <w:spacing w:after="0" w:line="360" w:lineRule="auto"/>
        <w:ind w:left="990" w:right="101" w:hanging="540"/>
        <w:jc w:val="left"/>
        <w:rPr>
          <w:rFonts w:ascii="Arial" w:hAnsi="Arial" w:cs="Arial"/>
          <w:bCs/>
          <w:sz w:val="22"/>
        </w:rPr>
      </w:pPr>
      <w:r w:rsidRPr="00F76167">
        <w:rPr>
          <w:rFonts w:ascii="Arial" w:hAnsi="Arial" w:cs="Arial"/>
          <w:bCs/>
          <w:sz w:val="22"/>
        </w:rPr>
        <w:t xml:space="preserve">2.2. </w:t>
      </w:r>
      <w:r w:rsidR="00343294" w:rsidRPr="00F76167">
        <w:rPr>
          <w:rFonts w:ascii="Arial" w:hAnsi="Arial" w:cs="Arial"/>
          <w:bCs/>
          <w:sz w:val="22"/>
        </w:rPr>
        <w:t>Weaknesses</w:t>
      </w:r>
      <w:r w:rsidR="007B4C16" w:rsidRPr="00F76167">
        <w:rPr>
          <w:rFonts w:ascii="Arial" w:hAnsi="Arial" w:cs="Arial"/>
          <w:bCs/>
          <w:sz w:val="22"/>
        </w:rPr>
        <w:tab/>
      </w:r>
      <w:r w:rsidR="00D67397">
        <w:rPr>
          <w:rFonts w:ascii="Arial" w:hAnsi="Arial" w:cs="Arial"/>
          <w:bCs/>
          <w:sz w:val="22"/>
        </w:rPr>
        <w:t>2</w:t>
      </w:r>
    </w:p>
    <w:p w14:paraId="2647312D" w14:textId="351EFDE9" w:rsidR="0091249A" w:rsidRPr="00F76167" w:rsidRDefault="0091249A" w:rsidP="00F76167">
      <w:pPr>
        <w:tabs>
          <w:tab w:val="left" w:leader="dot" w:pos="9180"/>
          <w:tab w:val="left" w:pos="9270"/>
          <w:tab w:val="left" w:leader="dot" w:pos="9355"/>
          <w:tab w:val="left" w:pos="10206"/>
          <w:tab w:val="left" w:leader="dot" w:pos="11340"/>
          <w:tab w:val="left" w:leader="dot" w:pos="14175"/>
          <w:tab w:val="left" w:leader="dot" w:pos="28800"/>
        </w:tabs>
        <w:spacing w:after="0" w:line="360" w:lineRule="auto"/>
        <w:ind w:left="990" w:right="101" w:hanging="540"/>
        <w:jc w:val="left"/>
        <w:rPr>
          <w:rFonts w:ascii="Arial" w:hAnsi="Arial" w:cs="Arial"/>
          <w:bCs/>
          <w:sz w:val="22"/>
        </w:rPr>
      </w:pPr>
      <w:r w:rsidRPr="00F76167">
        <w:rPr>
          <w:rFonts w:ascii="Arial" w:hAnsi="Arial" w:cs="Arial"/>
          <w:bCs/>
          <w:sz w:val="22"/>
        </w:rPr>
        <w:t xml:space="preserve">2.3. </w:t>
      </w:r>
      <w:r w:rsidR="00343294" w:rsidRPr="00F76167">
        <w:rPr>
          <w:rFonts w:ascii="Arial" w:hAnsi="Arial" w:cs="Arial"/>
          <w:bCs/>
          <w:sz w:val="22"/>
        </w:rPr>
        <w:t>Opportunities</w:t>
      </w:r>
      <w:r w:rsidR="007B4C16" w:rsidRPr="00F76167">
        <w:rPr>
          <w:rFonts w:ascii="Arial" w:hAnsi="Arial" w:cs="Arial"/>
          <w:bCs/>
          <w:sz w:val="22"/>
        </w:rPr>
        <w:tab/>
      </w:r>
      <w:r w:rsidR="00D67397">
        <w:rPr>
          <w:rFonts w:ascii="Arial" w:hAnsi="Arial" w:cs="Arial"/>
          <w:bCs/>
          <w:sz w:val="22"/>
        </w:rPr>
        <w:t>3</w:t>
      </w:r>
    </w:p>
    <w:p w14:paraId="097B0B80" w14:textId="6BD1BE2A" w:rsidR="001519A2" w:rsidRPr="00F76167" w:rsidRDefault="0091249A" w:rsidP="00F76167">
      <w:p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990" w:right="101" w:hanging="540"/>
        <w:jc w:val="left"/>
        <w:rPr>
          <w:rFonts w:ascii="Arial" w:hAnsi="Arial" w:cs="Arial"/>
          <w:bCs/>
          <w:sz w:val="22"/>
        </w:rPr>
      </w:pPr>
      <w:r w:rsidRPr="00F76167">
        <w:rPr>
          <w:rFonts w:ascii="Arial" w:hAnsi="Arial" w:cs="Arial"/>
          <w:bCs/>
          <w:sz w:val="22"/>
        </w:rPr>
        <w:t xml:space="preserve">2.4. </w:t>
      </w:r>
      <w:proofErr w:type="gramStart"/>
      <w:r w:rsidR="00343294" w:rsidRPr="00F76167">
        <w:rPr>
          <w:rFonts w:ascii="Arial" w:hAnsi="Arial" w:cs="Arial"/>
          <w:bCs/>
          <w:sz w:val="22"/>
        </w:rPr>
        <w:t>Threats</w:t>
      </w:r>
      <w:r w:rsidR="007B4C16" w:rsidRPr="00F76167">
        <w:rPr>
          <w:rFonts w:ascii="Arial" w:hAnsi="Arial" w:cs="Arial"/>
          <w:bCs/>
          <w:sz w:val="22"/>
        </w:rPr>
        <w:tab/>
      </w:r>
      <w:proofErr w:type="gramEnd"/>
      <w:r w:rsidR="007B4C16" w:rsidRPr="00F76167">
        <w:rPr>
          <w:rFonts w:ascii="Arial" w:hAnsi="Arial" w:cs="Arial"/>
          <w:bCs/>
          <w:sz w:val="22"/>
        </w:rPr>
        <w:tab/>
      </w:r>
      <w:r w:rsidR="00D67397">
        <w:rPr>
          <w:rFonts w:ascii="Arial" w:hAnsi="Arial" w:cs="Arial"/>
          <w:bCs/>
          <w:sz w:val="22"/>
        </w:rPr>
        <w:t>3</w:t>
      </w:r>
    </w:p>
    <w:p w14:paraId="1D40F49C" w14:textId="0820C9B7" w:rsidR="0045449E" w:rsidRPr="00F76167" w:rsidRDefault="00343294" w:rsidP="00F76167">
      <w:pPr>
        <w:pStyle w:val="ListParagraph"/>
        <w:numPr>
          <w:ilvl w:val="0"/>
          <w:numId w:val="6"/>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452" w:right="101" w:hanging="362"/>
        <w:jc w:val="left"/>
        <w:rPr>
          <w:rFonts w:ascii="Arial" w:hAnsi="Arial" w:cs="Arial"/>
          <w:bCs/>
          <w:sz w:val="22"/>
        </w:rPr>
      </w:pPr>
      <w:r w:rsidRPr="00F76167">
        <w:rPr>
          <w:rFonts w:ascii="Arial" w:hAnsi="Arial" w:cs="Arial"/>
          <w:bCs/>
          <w:sz w:val="22"/>
        </w:rPr>
        <w:t>PESTLE Analysis of Hilton Hotels &amp; Resorts in Relation to Stay Smart+</w:t>
      </w:r>
      <w:r w:rsidR="007B4C16" w:rsidRPr="00F76167">
        <w:rPr>
          <w:rFonts w:ascii="Arial" w:hAnsi="Arial" w:cs="Arial"/>
          <w:bCs/>
          <w:sz w:val="22"/>
        </w:rPr>
        <w:tab/>
      </w:r>
      <w:r w:rsidR="007B4C16" w:rsidRPr="00F76167">
        <w:rPr>
          <w:rFonts w:ascii="Arial" w:hAnsi="Arial" w:cs="Arial"/>
          <w:bCs/>
          <w:sz w:val="22"/>
        </w:rPr>
        <w:tab/>
      </w:r>
      <w:r w:rsidR="000005AE">
        <w:rPr>
          <w:rFonts w:ascii="Arial" w:hAnsi="Arial" w:cs="Arial"/>
          <w:bCs/>
          <w:sz w:val="22"/>
        </w:rPr>
        <w:t>4</w:t>
      </w:r>
      <w:r w:rsidRPr="00F76167">
        <w:rPr>
          <w:rFonts w:ascii="Arial" w:hAnsi="Arial" w:cs="Arial"/>
          <w:bCs/>
          <w:sz w:val="22"/>
        </w:rPr>
        <w:t xml:space="preserve"> </w:t>
      </w:r>
    </w:p>
    <w:p w14:paraId="70246709" w14:textId="7BC38E30" w:rsidR="0086671C" w:rsidRPr="00F76167" w:rsidRDefault="00343294" w:rsidP="00F76167">
      <w:pPr>
        <w:tabs>
          <w:tab w:val="left" w:leader="dot" w:pos="9180"/>
          <w:tab w:val="left" w:pos="10206"/>
          <w:tab w:val="left" w:leader="dot" w:pos="11340"/>
          <w:tab w:val="left" w:leader="dot" w:pos="14175"/>
          <w:tab w:val="left" w:leader="dot" w:pos="28800"/>
        </w:tabs>
        <w:spacing w:after="0" w:line="360" w:lineRule="auto"/>
        <w:ind w:left="821" w:right="101" w:hanging="371"/>
        <w:jc w:val="left"/>
        <w:rPr>
          <w:rFonts w:ascii="Arial" w:hAnsi="Arial" w:cs="Arial"/>
          <w:bCs/>
          <w:sz w:val="22"/>
        </w:rPr>
      </w:pPr>
      <w:r w:rsidRPr="00F76167">
        <w:rPr>
          <w:rFonts w:ascii="Arial" w:hAnsi="Arial" w:cs="Arial"/>
          <w:bCs/>
          <w:sz w:val="22"/>
        </w:rPr>
        <w:t xml:space="preserve"> 3.1</w:t>
      </w:r>
      <w:r w:rsidR="0091249A" w:rsidRPr="00F76167">
        <w:rPr>
          <w:rFonts w:ascii="Arial" w:hAnsi="Arial" w:cs="Arial"/>
          <w:bCs/>
          <w:sz w:val="22"/>
        </w:rPr>
        <w:t>.</w:t>
      </w:r>
      <w:r w:rsidRPr="00F76167">
        <w:rPr>
          <w:rFonts w:ascii="Arial" w:hAnsi="Arial" w:cs="Arial"/>
          <w:bCs/>
          <w:sz w:val="22"/>
        </w:rPr>
        <w:t xml:space="preserve"> Political</w:t>
      </w:r>
      <w:r w:rsidR="007B4C16" w:rsidRPr="00F76167">
        <w:rPr>
          <w:rFonts w:ascii="Arial" w:hAnsi="Arial" w:cs="Arial"/>
          <w:bCs/>
          <w:sz w:val="22"/>
        </w:rPr>
        <w:tab/>
      </w:r>
      <w:r w:rsidR="000005AE">
        <w:rPr>
          <w:rFonts w:ascii="Arial" w:hAnsi="Arial" w:cs="Arial"/>
          <w:bCs/>
          <w:sz w:val="22"/>
        </w:rPr>
        <w:t>4</w:t>
      </w:r>
      <w:r w:rsidRPr="00F76167">
        <w:rPr>
          <w:rFonts w:ascii="Arial" w:hAnsi="Arial" w:cs="Arial"/>
          <w:bCs/>
          <w:sz w:val="22"/>
        </w:rPr>
        <w:t xml:space="preserve">  </w:t>
      </w:r>
    </w:p>
    <w:p w14:paraId="53B64035" w14:textId="6EE832E9" w:rsidR="007959F3" w:rsidRPr="00F76167" w:rsidRDefault="0091249A" w:rsidP="00F76167">
      <w:pPr>
        <w:tabs>
          <w:tab w:val="left" w:leader="dot" w:pos="9180"/>
          <w:tab w:val="left" w:leader="dot" w:pos="9270"/>
          <w:tab w:val="left" w:pos="10206"/>
          <w:tab w:val="left" w:leader="dot" w:pos="11340"/>
          <w:tab w:val="left" w:leader="dot" w:pos="14175"/>
          <w:tab w:val="left" w:leader="dot" w:pos="28800"/>
        </w:tabs>
        <w:spacing w:after="0" w:line="360" w:lineRule="auto"/>
        <w:ind w:left="821" w:right="101" w:hanging="371"/>
        <w:jc w:val="left"/>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3.2</w:t>
      </w:r>
      <w:r w:rsidRPr="00F76167">
        <w:rPr>
          <w:rFonts w:ascii="Arial" w:hAnsi="Arial" w:cs="Arial"/>
          <w:bCs/>
          <w:sz w:val="22"/>
        </w:rPr>
        <w:t>.</w:t>
      </w:r>
      <w:r w:rsidR="00343294" w:rsidRPr="00F76167">
        <w:rPr>
          <w:rFonts w:ascii="Arial" w:hAnsi="Arial" w:cs="Arial"/>
          <w:bCs/>
          <w:sz w:val="22"/>
        </w:rPr>
        <w:t xml:space="preserve"> Economic</w:t>
      </w:r>
      <w:r w:rsidR="007B4C16" w:rsidRPr="00F76167">
        <w:rPr>
          <w:rFonts w:ascii="Arial" w:hAnsi="Arial" w:cs="Arial"/>
          <w:bCs/>
          <w:sz w:val="22"/>
        </w:rPr>
        <w:tab/>
      </w:r>
      <w:r w:rsidR="000005AE">
        <w:rPr>
          <w:rFonts w:ascii="Arial" w:hAnsi="Arial" w:cs="Arial"/>
          <w:bCs/>
          <w:sz w:val="22"/>
        </w:rPr>
        <w:t>4</w:t>
      </w:r>
    </w:p>
    <w:p w14:paraId="6716D4D7" w14:textId="1CB4C8C9" w:rsidR="007959F3" w:rsidRPr="00F76167" w:rsidRDefault="00343294" w:rsidP="00F76167">
      <w:p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821" w:right="101" w:hanging="371"/>
        <w:jc w:val="left"/>
        <w:rPr>
          <w:rFonts w:ascii="Arial" w:hAnsi="Arial" w:cs="Arial"/>
          <w:bCs/>
          <w:sz w:val="22"/>
        </w:rPr>
      </w:pPr>
      <w:r w:rsidRPr="00F76167">
        <w:rPr>
          <w:rFonts w:ascii="Arial" w:hAnsi="Arial" w:cs="Arial"/>
          <w:bCs/>
          <w:sz w:val="22"/>
        </w:rPr>
        <w:t xml:space="preserve"> 3.3</w:t>
      </w:r>
      <w:r w:rsidR="0091249A" w:rsidRPr="00F76167">
        <w:rPr>
          <w:rFonts w:ascii="Arial" w:hAnsi="Arial" w:cs="Arial"/>
          <w:bCs/>
          <w:sz w:val="22"/>
        </w:rPr>
        <w:t>.</w:t>
      </w:r>
      <w:r w:rsidRPr="00F76167">
        <w:rPr>
          <w:rFonts w:ascii="Arial" w:hAnsi="Arial" w:cs="Arial"/>
          <w:bCs/>
          <w:sz w:val="22"/>
        </w:rPr>
        <w:t xml:space="preserve"> Social</w:t>
      </w:r>
      <w:r w:rsidR="007B4C16" w:rsidRPr="00F76167">
        <w:rPr>
          <w:rFonts w:ascii="Arial" w:hAnsi="Arial" w:cs="Arial"/>
          <w:bCs/>
          <w:sz w:val="22"/>
        </w:rPr>
        <w:tab/>
      </w:r>
      <w:r w:rsidR="00C57F83">
        <w:rPr>
          <w:rFonts w:ascii="Arial" w:hAnsi="Arial" w:cs="Arial"/>
          <w:bCs/>
          <w:sz w:val="22"/>
        </w:rPr>
        <w:t>…………...</w:t>
      </w:r>
      <w:r w:rsidR="000005AE">
        <w:rPr>
          <w:rFonts w:ascii="Arial" w:hAnsi="Arial" w:cs="Arial"/>
          <w:bCs/>
          <w:sz w:val="22"/>
        </w:rPr>
        <w:t>4-</w:t>
      </w:r>
      <w:r w:rsidR="00C57F83">
        <w:rPr>
          <w:rFonts w:ascii="Arial" w:hAnsi="Arial" w:cs="Arial"/>
          <w:bCs/>
          <w:sz w:val="22"/>
        </w:rPr>
        <w:t>5</w:t>
      </w:r>
    </w:p>
    <w:p w14:paraId="5870D15B" w14:textId="5279C6EF" w:rsidR="0091249A" w:rsidRPr="00F76167" w:rsidRDefault="00343294" w:rsidP="00F76167">
      <w:p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821" w:right="101" w:hanging="371"/>
        <w:jc w:val="left"/>
        <w:rPr>
          <w:rFonts w:ascii="Arial" w:hAnsi="Arial" w:cs="Arial"/>
          <w:bCs/>
          <w:sz w:val="22"/>
        </w:rPr>
      </w:pPr>
      <w:r w:rsidRPr="00F76167">
        <w:rPr>
          <w:rFonts w:ascii="Arial" w:hAnsi="Arial" w:cs="Arial"/>
          <w:bCs/>
          <w:sz w:val="22"/>
        </w:rPr>
        <w:t xml:space="preserve"> 3.4</w:t>
      </w:r>
      <w:r w:rsidR="0091249A" w:rsidRPr="00F76167">
        <w:rPr>
          <w:rFonts w:ascii="Arial" w:hAnsi="Arial" w:cs="Arial"/>
          <w:bCs/>
          <w:sz w:val="22"/>
        </w:rPr>
        <w:t>.</w:t>
      </w:r>
      <w:r w:rsidRPr="00F76167">
        <w:rPr>
          <w:rFonts w:ascii="Arial" w:hAnsi="Arial" w:cs="Arial"/>
          <w:bCs/>
          <w:sz w:val="22"/>
        </w:rPr>
        <w:t xml:space="preserve"> Technological</w:t>
      </w:r>
      <w:r w:rsidR="007B4C16" w:rsidRPr="00F76167">
        <w:rPr>
          <w:rFonts w:ascii="Arial" w:hAnsi="Arial" w:cs="Arial"/>
          <w:bCs/>
          <w:sz w:val="22"/>
        </w:rPr>
        <w:tab/>
      </w:r>
      <w:r w:rsidR="007B4C16" w:rsidRPr="00F76167">
        <w:rPr>
          <w:rFonts w:ascii="Arial" w:hAnsi="Arial" w:cs="Arial"/>
          <w:bCs/>
          <w:sz w:val="22"/>
        </w:rPr>
        <w:tab/>
      </w:r>
      <w:r w:rsidR="00C57F83">
        <w:rPr>
          <w:rFonts w:ascii="Arial" w:hAnsi="Arial" w:cs="Arial"/>
          <w:bCs/>
          <w:sz w:val="22"/>
        </w:rPr>
        <w:t>5</w:t>
      </w:r>
    </w:p>
    <w:p w14:paraId="2FEF5516" w14:textId="197870CF" w:rsidR="007959F3" w:rsidRPr="00F76167" w:rsidRDefault="0091249A" w:rsidP="00F76167">
      <w:p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right="101" w:firstLine="449"/>
        <w:jc w:val="left"/>
        <w:rPr>
          <w:rFonts w:ascii="Arial" w:hAnsi="Arial" w:cs="Arial"/>
          <w:bCs/>
          <w:sz w:val="22"/>
        </w:rPr>
      </w:pPr>
      <w:r w:rsidRPr="00F76167">
        <w:rPr>
          <w:rFonts w:ascii="Arial" w:hAnsi="Arial" w:cs="Arial"/>
          <w:bCs/>
          <w:sz w:val="22"/>
        </w:rPr>
        <w:t xml:space="preserve">3.5. </w:t>
      </w:r>
      <w:r w:rsidR="00343294" w:rsidRPr="00F76167">
        <w:rPr>
          <w:rFonts w:ascii="Arial" w:hAnsi="Arial" w:cs="Arial"/>
          <w:bCs/>
          <w:sz w:val="22"/>
        </w:rPr>
        <w:t>Legal</w:t>
      </w:r>
      <w:r w:rsidR="007B4C16" w:rsidRPr="00F76167">
        <w:rPr>
          <w:rFonts w:ascii="Arial" w:hAnsi="Arial" w:cs="Arial"/>
          <w:bCs/>
          <w:sz w:val="22"/>
        </w:rPr>
        <w:tab/>
      </w:r>
      <w:r w:rsidR="007B4C16" w:rsidRPr="00F76167">
        <w:rPr>
          <w:rFonts w:ascii="Arial" w:hAnsi="Arial" w:cs="Arial"/>
          <w:bCs/>
          <w:sz w:val="22"/>
        </w:rPr>
        <w:tab/>
      </w:r>
      <w:r w:rsidR="00C57F83">
        <w:rPr>
          <w:rFonts w:ascii="Arial" w:hAnsi="Arial" w:cs="Arial"/>
          <w:bCs/>
          <w:sz w:val="22"/>
        </w:rPr>
        <w:t>5</w:t>
      </w:r>
    </w:p>
    <w:p w14:paraId="7E8BB929" w14:textId="3CCA5904" w:rsidR="001519A2" w:rsidRPr="00F76167" w:rsidRDefault="00343294" w:rsidP="00F76167">
      <w:pPr>
        <w:pStyle w:val="ListParagraph"/>
        <w:numPr>
          <w:ilvl w:val="1"/>
          <w:numId w:val="14"/>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990" w:right="101" w:hanging="450"/>
        <w:jc w:val="left"/>
        <w:rPr>
          <w:rFonts w:ascii="Arial" w:hAnsi="Arial" w:cs="Arial"/>
          <w:bCs/>
          <w:sz w:val="22"/>
        </w:rPr>
      </w:pPr>
      <w:r w:rsidRPr="00F76167">
        <w:rPr>
          <w:rFonts w:ascii="Arial" w:hAnsi="Arial" w:cs="Arial"/>
          <w:bCs/>
          <w:sz w:val="22"/>
        </w:rPr>
        <w:t>Environmental</w:t>
      </w:r>
      <w:r w:rsidR="007B4C16" w:rsidRPr="00F76167">
        <w:rPr>
          <w:rFonts w:ascii="Arial" w:hAnsi="Arial" w:cs="Arial"/>
          <w:bCs/>
          <w:sz w:val="22"/>
        </w:rPr>
        <w:tab/>
      </w:r>
      <w:r w:rsidR="00246562">
        <w:rPr>
          <w:rFonts w:ascii="Arial" w:hAnsi="Arial" w:cs="Arial"/>
          <w:bCs/>
          <w:sz w:val="22"/>
        </w:rPr>
        <w:t>………</w:t>
      </w:r>
      <w:proofErr w:type="gramStart"/>
      <w:r w:rsidR="00246562">
        <w:rPr>
          <w:rFonts w:ascii="Arial" w:hAnsi="Arial" w:cs="Arial"/>
          <w:bCs/>
          <w:sz w:val="22"/>
        </w:rPr>
        <w:t>…..</w:t>
      </w:r>
      <w:proofErr w:type="gramEnd"/>
      <w:r w:rsidR="00C57F83">
        <w:rPr>
          <w:rFonts w:ascii="Arial" w:hAnsi="Arial" w:cs="Arial"/>
          <w:bCs/>
          <w:sz w:val="22"/>
        </w:rPr>
        <w:t>5</w:t>
      </w:r>
      <w:r w:rsidR="00246562">
        <w:rPr>
          <w:rFonts w:ascii="Arial" w:hAnsi="Arial" w:cs="Arial"/>
          <w:bCs/>
          <w:sz w:val="22"/>
        </w:rPr>
        <w:t>-6</w:t>
      </w:r>
    </w:p>
    <w:p w14:paraId="4A7199AA" w14:textId="727104A0" w:rsidR="0045449E" w:rsidRPr="002A4A8A" w:rsidRDefault="006E1EA1" w:rsidP="00F76167">
      <w:pPr>
        <w:pStyle w:val="ListParagraph"/>
        <w:numPr>
          <w:ilvl w:val="0"/>
          <w:numId w:val="14"/>
        </w:numPr>
        <w:spacing w:line="360" w:lineRule="auto"/>
        <w:ind w:right="0"/>
        <w:rPr>
          <w:rFonts w:ascii="Arial" w:hAnsi="Arial" w:cs="Arial"/>
          <w:sz w:val="22"/>
        </w:rPr>
      </w:pPr>
      <w:r w:rsidRPr="002A4A8A">
        <w:rPr>
          <w:rFonts w:ascii="Arial" w:hAnsi="Arial" w:cs="Arial"/>
          <w:sz w:val="22"/>
        </w:rPr>
        <w:t>Name of the Stakeholders of the Stay Smart+ Project</w:t>
      </w:r>
      <w:r w:rsidR="00AD589A" w:rsidRPr="002A4A8A">
        <w:rPr>
          <w:rFonts w:ascii="Arial" w:hAnsi="Arial" w:cs="Arial"/>
          <w:sz w:val="22"/>
        </w:rPr>
        <w:t>………………</w:t>
      </w:r>
      <w:r w:rsidR="002A4A8A">
        <w:rPr>
          <w:rFonts w:ascii="Arial" w:hAnsi="Arial" w:cs="Arial"/>
          <w:sz w:val="22"/>
        </w:rPr>
        <w:t>…….</w:t>
      </w:r>
      <w:r w:rsidR="00AD589A" w:rsidRPr="002A4A8A">
        <w:rPr>
          <w:rFonts w:ascii="Arial" w:hAnsi="Arial" w:cs="Arial"/>
          <w:sz w:val="22"/>
        </w:rPr>
        <w:t>……………………</w:t>
      </w:r>
      <w:r w:rsidR="00A9162D">
        <w:rPr>
          <w:rFonts w:ascii="Arial" w:hAnsi="Arial" w:cs="Arial"/>
          <w:sz w:val="22"/>
        </w:rPr>
        <w:t>.</w:t>
      </w:r>
      <w:r w:rsidR="00246562">
        <w:rPr>
          <w:rFonts w:ascii="Arial" w:hAnsi="Arial" w:cs="Arial"/>
          <w:sz w:val="22"/>
        </w:rPr>
        <w:t>6</w:t>
      </w:r>
      <w:r w:rsidR="007B4C16" w:rsidRPr="002A4A8A">
        <w:rPr>
          <w:rFonts w:ascii="Arial" w:hAnsi="Arial" w:cs="Arial"/>
          <w:sz w:val="22"/>
        </w:rPr>
        <w:tab/>
      </w:r>
    </w:p>
    <w:p w14:paraId="04F82B40" w14:textId="37BC87A6" w:rsidR="007959F3" w:rsidRPr="00F76167" w:rsidRDefault="00343294" w:rsidP="00F76167">
      <w:pPr>
        <w:tabs>
          <w:tab w:val="left" w:leader="dot" w:pos="9000"/>
          <w:tab w:val="left" w:pos="9090"/>
          <w:tab w:val="left" w:pos="10206"/>
          <w:tab w:val="left" w:leader="dot" w:pos="11340"/>
          <w:tab w:val="left" w:leader="dot" w:pos="14175"/>
          <w:tab w:val="left" w:leader="dot" w:pos="28800"/>
        </w:tabs>
        <w:spacing w:after="0" w:line="360" w:lineRule="auto"/>
        <w:ind w:left="677" w:right="101" w:hanging="130"/>
        <w:rPr>
          <w:rFonts w:ascii="Arial" w:hAnsi="Arial" w:cs="Arial"/>
          <w:bCs/>
          <w:sz w:val="22"/>
        </w:rPr>
      </w:pPr>
      <w:r w:rsidRPr="00F76167">
        <w:rPr>
          <w:rFonts w:ascii="Arial" w:hAnsi="Arial" w:cs="Arial"/>
          <w:bCs/>
          <w:sz w:val="22"/>
        </w:rPr>
        <w:t>4.1</w:t>
      </w:r>
      <w:r w:rsidR="00D85E3B" w:rsidRPr="00F76167">
        <w:rPr>
          <w:rFonts w:ascii="Arial" w:hAnsi="Arial" w:cs="Arial"/>
          <w:bCs/>
          <w:sz w:val="22"/>
        </w:rPr>
        <w:t xml:space="preserve">. </w:t>
      </w:r>
      <w:r w:rsidRPr="00F76167">
        <w:rPr>
          <w:rFonts w:ascii="Arial" w:hAnsi="Arial" w:cs="Arial"/>
          <w:bCs/>
          <w:sz w:val="22"/>
        </w:rPr>
        <w:t>Internal Stakeholders</w:t>
      </w:r>
      <w:r w:rsidR="007B4C16" w:rsidRPr="00F76167">
        <w:rPr>
          <w:rFonts w:ascii="Arial" w:hAnsi="Arial" w:cs="Arial"/>
          <w:bCs/>
          <w:sz w:val="22"/>
        </w:rPr>
        <w:tab/>
      </w:r>
      <w:r w:rsidR="00F93EC0" w:rsidRPr="00F76167">
        <w:rPr>
          <w:rFonts w:ascii="Arial" w:hAnsi="Arial" w:cs="Arial"/>
          <w:bCs/>
          <w:sz w:val="22"/>
        </w:rPr>
        <w:t>...</w:t>
      </w:r>
      <w:r w:rsidR="00246562">
        <w:rPr>
          <w:rFonts w:ascii="Arial" w:hAnsi="Arial" w:cs="Arial"/>
          <w:bCs/>
          <w:sz w:val="22"/>
        </w:rPr>
        <w:t>6</w:t>
      </w:r>
      <w:r w:rsidRPr="00F76167">
        <w:rPr>
          <w:rFonts w:ascii="Arial" w:hAnsi="Arial" w:cs="Arial"/>
          <w:bCs/>
          <w:sz w:val="22"/>
        </w:rPr>
        <w:t xml:space="preserve">  </w:t>
      </w:r>
    </w:p>
    <w:p w14:paraId="0320FB2F" w14:textId="12F6141E" w:rsidR="0045449E" w:rsidRPr="00F76167" w:rsidRDefault="00343294" w:rsidP="00F76167">
      <w:p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671" w:right="101" w:hanging="131"/>
        <w:rPr>
          <w:rFonts w:ascii="Arial" w:hAnsi="Arial" w:cs="Arial"/>
          <w:bCs/>
          <w:sz w:val="22"/>
        </w:rPr>
      </w:pPr>
      <w:r w:rsidRPr="00F76167">
        <w:rPr>
          <w:rFonts w:ascii="Arial" w:hAnsi="Arial" w:cs="Arial"/>
          <w:bCs/>
          <w:sz w:val="22"/>
        </w:rPr>
        <w:t>4.2</w:t>
      </w:r>
      <w:r w:rsidR="00D85E3B" w:rsidRPr="00F76167">
        <w:rPr>
          <w:rFonts w:ascii="Arial" w:hAnsi="Arial" w:cs="Arial"/>
          <w:bCs/>
          <w:sz w:val="22"/>
        </w:rPr>
        <w:t xml:space="preserve">. </w:t>
      </w:r>
      <w:r w:rsidRPr="00F76167">
        <w:rPr>
          <w:rFonts w:ascii="Arial" w:hAnsi="Arial" w:cs="Arial"/>
          <w:bCs/>
          <w:sz w:val="22"/>
        </w:rPr>
        <w:t>External Stakeholders</w:t>
      </w:r>
      <w:r w:rsidR="00A06A94" w:rsidRPr="00F76167">
        <w:rPr>
          <w:rFonts w:ascii="Arial" w:hAnsi="Arial" w:cs="Arial"/>
          <w:bCs/>
          <w:sz w:val="22"/>
        </w:rPr>
        <w:t>……………………………………………………………</w:t>
      </w:r>
      <w:r w:rsidR="002A4A8A">
        <w:rPr>
          <w:rFonts w:ascii="Arial" w:hAnsi="Arial" w:cs="Arial"/>
          <w:bCs/>
          <w:sz w:val="22"/>
        </w:rPr>
        <w:t>……</w:t>
      </w:r>
      <w:r w:rsidR="00A06A94" w:rsidRPr="00F76167">
        <w:rPr>
          <w:rFonts w:ascii="Arial" w:hAnsi="Arial" w:cs="Arial"/>
          <w:bCs/>
          <w:sz w:val="22"/>
        </w:rPr>
        <w:t>…</w:t>
      </w:r>
      <w:proofErr w:type="gramStart"/>
      <w:r w:rsidR="0072086A" w:rsidRPr="00F76167">
        <w:rPr>
          <w:rFonts w:ascii="Arial" w:hAnsi="Arial" w:cs="Arial"/>
          <w:bCs/>
          <w:sz w:val="22"/>
        </w:rPr>
        <w:t>...</w:t>
      </w:r>
      <w:r w:rsidR="007A0721">
        <w:rPr>
          <w:rFonts w:ascii="Arial" w:hAnsi="Arial" w:cs="Arial"/>
          <w:bCs/>
          <w:sz w:val="22"/>
        </w:rPr>
        <w:t>..</w:t>
      </w:r>
      <w:proofErr w:type="gramEnd"/>
      <w:r w:rsidR="00246562">
        <w:rPr>
          <w:rFonts w:ascii="Arial" w:hAnsi="Arial" w:cs="Arial"/>
          <w:bCs/>
          <w:sz w:val="22"/>
        </w:rPr>
        <w:t>6</w:t>
      </w:r>
      <w:r w:rsidRPr="00F76167">
        <w:rPr>
          <w:rFonts w:ascii="Arial" w:hAnsi="Arial" w:cs="Arial"/>
          <w:bCs/>
          <w:sz w:val="22"/>
        </w:rPr>
        <w:t xml:space="preserve"> </w:t>
      </w:r>
    </w:p>
    <w:p w14:paraId="2350E72F" w14:textId="299F0380" w:rsidR="0045449E" w:rsidRPr="00F76167" w:rsidRDefault="00343294" w:rsidP="00F76167">
      <w:pPr>
        <w:pStyle w:val="ListParagraph"/>
        <w:numPr>
          <w:ilvl w:val="0"/>
          <w:numId w:val="12"/>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450" w:right="101"/>
        <w:jc w:val="left"/>
        <w:rPr>
          <w:rFonts w:ascii="Arial" w:hAnsi="Arial" w:cs="Arial"/>
          <w:bCs/>
          <w:sz w:val="22"/>
        </w:rPr>
      </w:pPr>
      <w:r w:rsidRPr="00F76167">
        <w:rPr>
          <w:rFonts w:ascii="Arial" w:hAnsi="Arial" w:cs="Arial"/>
          <w:bCs/>
          <w:sz w:val="22"/>
        </w:rPr>
        <w:t xml:space="preserve">Table </w:t>
      </w:r>
      <w:r w:rsidR="00F93EC0" w:rsidRPr="00F76167">
        <w:rPr>
          <w:rFonts w:ascii="Arial" w:hAnsi="Arial" w:cs="Arial"/>
          <w:bCs/>
          <w:sz w:val="22"/>
        </w:rPr>
        <w:t>1</w:t>
      </w:r>
      <w:r w:rsidRPr="00F76167">
        <w:rPr>
          <w:rFonts w:ascii="Arial" w:hAnsi="Arial" w:cs="Arial"/>
          <w:bCs/>
          <w:sz w:val="22"/>
        </w:rPr>
        <w:t>. SMART Objectives for the Stay Smart+ Project</w:t>
      </w:r>
      <w:r w:rsidR="007B4C16" w:rsidRPr="00F76167">
        <w:rPr>
          <w:rFonts w:ascii="Arial" w:hAnsi="Arial" w:cs="Arial"/>
          <w:bCs/>
          <w:sz w:val="22"/>
        </w:rPr>
        <w:tab/>
      </w:r>
      <w:r w:rsidR="007B4C16" w:rsidRPr="00F76167">
        <w:rPr>
          <w:rFonts w:ascii="Arial" w:hAnsi="Arial" w:cs="Arial"/>
          <w:bCs/>
          <w:sz w:val="22"/>
        </w:rPr>
        <w:tab/>
      </w:r>
      <w:r w:rsidR="001B2255">
        <w:rPr>
          <w:rFonts w:ascii="Arial" w:hAnsi="Arial" w:cs="Arial"/>
          <w:bCs/>
          <w:sz w:val="22"/>
        </w:rPr>
        <w:t>7</w:t>
      </w:r>
      <w:r w:rsidRPr="00F76167">
        <w:rPr>
          <w:rFonts w:ascii="Arial" w:hAnsi="Arial" w:cs="Arial"/>
          <w:bCs/>
          <w:sz w:val="22"/>
        </w:rPr>
        <w:t xml:space="preserve"> </w:t>
      </w:r>
    </w:p>
    <w:p w14:paraId="71C1B6E3" w14:textId="7CF34DB0" w:rsidR="0045449E" w:rsidRPr="00F76167" w:rsidRDefault="00343294" w:rsidP="00F76167">
      <w:pPr>
        <w:numPr>
          <w:ilvl w:val="0"/>
          <w:numId w:val="12"/>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450" w:right="101"/>
        <w:jc w:val="left"/>
        <w:rPr>
          <w:rFonts w:ascii="Arial" w:hAnsi="Arial" w:cs="Arial"/>
          <w:bCs/>
          <w:sz w:val="22"/>
        </w:rPr>
      </w:pPr>
      <w:r w:rsidRPr="00F76167">
        <w:rPr>
          <w:rFonts w:ascii="Arial" w:hAnsi="Arial" w:cs="Arial"/>
          <w:bCs/>
          <w:sz w:val="22"/>
        </w:rPr>
        <w:t xml:space="preserve">Table </w:t>
      </w:r>
      <w:r w:rsidR="00F93EC0" w:rsidRPr="00F76167">
        <w:rPr>
          <w:rFonts w:ascii="Arial" w:hAnsi="Arial" w:cs="Arial"/>
          <w:bCs/>
          <w:sz w:val="22"/>
        </w:rPr>
        <w:t>2</w:t>
      </w:r>
      <w:r w:rsidRPr="00F76167">
        <w:rPr>
          <w:rFonts w:ascii="Arial" w:hAnsi="Arial" w:cs="Arial"/>
          <w:bCs/>
          <w:sz w:val="22"/>
        </w:rPr>
        <w:t>. Stakeholder Power–Interest Matrix</w:t>
      </w:r>
      <w:r w:rsidR="007B4C16" w:rsidRPr="00F76167">
        <w:rPr>
          <w:rFonts w:ascii="Arial" w:hAnsi="Arial" w:cs="Arial"/>
          <w:bCs/>
          <w:sz w:val="22"/>
        </w:rPr>
        <w:tab/>
      </w:r>
      <w:r w:rsidR="00DE24BF" w:rsidRPr="00F76167">
        <w:rPr>
          <w:rFonts w:ascii="Arial" w:hAnsi="Arial" w:cs="Arial"/>
          <w:bCs/>
          <w:sz w:val="22"/>
        </w:rPr>
        <w:t>…………</w:t>
      </w:r>
      <w:proofErr w:type="gramStart"/>
      <w:r w:rsidR="00577B3C" w:rsidRPr="00F76167">
        <w:rPr>
          <w:rFonts w:ascii="Arial" w:hAnsi="Arial" w:cs="Arial"/>
          <w:bCs/>
          <w:sz w:val="22"/>
        </w:rPr>
        <w:t>….</w:t>
      </w:r>
      <w:r w:rsidR="00A9162D">
        <w:rPr>
          <w:rFonts w:ascii="Arial" w:hAnsi="Arial" w:cs="Arial"/>
          <w:bCs/>
          <w:sz w:val="22"/>
        </w:rPr>
        <w:t>.</w:t>
      </w:r>
      <w:proofErr w:type="gramEnd"/>
      <w:r w:rsidR="007A0721">
        <w:rPr>
          <w:rFonts w:ascii="Arial" w:hAnsi="Arial" w:cs="Arial"/>
          <w:bCs/>
          <w:sz w:val="22"/>
        </w:rPr>
        <w:t>7</w:t>
      </w:r>
      <w:r w:rsidRPr="00F76167">
        <w:rPr>
          <w:rFonts w:ascii="Arial" w:hAnsi="Arial" w:cs="Arial"/>
          <w:bCs/>
          <w:sz w:val="22"/>
        </w:rPr>
        <w:t xml:space="preserve"> </w:t>
      </w:r>
    </w:p>
    <w:p w14:paraId="2F9217E1" w14:textId="068D0221" w:rsidR="0045449E" w:rsidRPr="00F76167" w:rsidRDefault="00343294" w:rsidP="00F76167">
      <w:pPr>
        <w:numPr>
          <w:ilvl w:val="0"/>
          <w:numId w:val="12"/>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450" w:right="101"/>
        <w:jc w:val="left"/>
        <w:rPr>
          <w:rFonts w:ascii="Arial" w:hAnsi="Arial" w:cs="Arial"/>
          <w:bCs/>
          <w:sz w:val="22"/>
        </w:rPr>
      </w:pPr>
      <w:r w:rsidRPr="00F76167">
        <w:rPr>
          <w:rFonts w:ascii="Arial" w:hAnsi="Arial" w:cs="Arial"/>
          <w:bCs/>
          <w:sz w:val="22"/>
        </w:rPr>
        <w:t xml:space="preserve">Table </w:t>
      </w:r>
      <w:r w:rsidR="00F93EC0" w:rsidRPr="00F76167">
        <w:rPr>
          <w:rFonts w:ascii="Arial" w:hAnsi="Arial" w:cs="Arial"/>
          <w:bCs/>
          <w:sz w:val="22"/>
        </w:rPr>
        <w:t>3</w:t>
      </w:r>
      <w:r w:rsidRPr="00F76167">
        <w:rPr>
          <w:rFonts w:ascii="Arial" w:hAnsi="Arial" w:cs="Arial"/>
          <w:bCs/>
          <w:sz w:val="22"/>
        </w:rPr>
        <w:t>. RACI Matrix for the Stay Smart+ Project</w:t>
      </w:r>
      <w:r w:rsidR="007B4C16" w:rsidRPr="00F76167">
        <w:rPr>
          <w:rFonts w:ascii="Arial" w:hAnsi="Arial" w:cs="Arial"/>
          <w:bCs/>
          <w:sz w:val="22"/>
        </w:rPr>
        <w:tab/>
      </w:r>
      <w:r w:rsidR="00DE24BF" w:rsidRPr="00F76167">
        <w:rPr>
          <w:rFonts w:ascii="Arial" w:hAnsi="Arial" w:cs="Arial"/>
          <w:bCs/>
          <w:sz w:val="22"/>
        </w:rPr>
        <w:t>…………</w:t>
      </w:r>
      <w:proofErr w:type="gramStart"/>
      <w:r w:rsidR="00DE24BF" w:rsidRPr="00F76167">
        <w:rPr>
          <w:rFonts w:ascii="Arial" w:hAnsi="Arial" w:cs="Arial"/>
          <w:bCs/>
          <w:sz w:val="22"/>
        </w:rPr>
        <w:t>….</w:t>
      </w:r>
      <w:r w:rsidR="00A9162D">
        <w:rPr>
          <w:rFonts w:ascii="Arial" w:hAnsi="Arial" w:cs="Arial"/>
          <w:bCs/>
          <w:sz w:val="22"/>
        </w:rPr>
        <w:t>.</w:t>
      </w:r>
      <w:proofErr w:type="gramEnd"/>
      <w:r w:rsidR="00FE749B">
        <w:rPr>
          <w:rFonts w:ascii="Arial" w:hAnsi="Arial" w:cs="Arial"/>
          <w:bCs/>
          <w:sz w:val="22"/>
        </w:rPr>
        <w:t>8</w:t>
      </w:r>
      <w:r w:rsidRPr="00F76167">
        <w:rPr>
          <w:rFonts w:ascii="Arial" w:hAnsi="Arial" w:cs="Arial"/>
          <w:bCs/>
          <w:sz w:val="22"/>
        </w:rPr>
        <w:t xml:space="preserve"> </w:t>
      </w:r>
    </w:p>
    <w:p w14:paraId="55705F1A" w14:textId="0EAC91EB" w:rsidR="00D85E3B" w:rsidRPr="00F76167" w:rsidRDefault="00343294" w:rsidP="00F76167">
      <w:pPr>
        <w:numPr>
          <w:ilvl w:val="0"/>
          <w:numId w:val="12"/>
        </w:numPr>
        <w:tabs>
          <w:tab w:val="left" w:leader="dot" w:pos="7938"/>
          <w:tab w:val="left" w:leader="dot" w:pos="9180"/>
          <w:tab w:val="left" w:pos="10206"/>
          <w:tab w:val="left" w:leader="dot" w:pos="11340"/>
          <w:tab w:val="left" w:leader="dot" w:pos="14175"/>
          <w:tab w:val="left" w:leader="dot" w:pos="28800"/>
        </w:tabs>
        <w:spacing w:after="0" w:line="360" w:lineRule="auto"/>
        <w:ind w:left="450" w:right="101"/>
        <w:jc w:val="left"/>
        <w:rPr>
          <w:rFonts w:ascii="Arial" w:hAnsi="Arial" w:cs="Arial"/>
          <w:bCs/>
          <w:sz w:val="22"/>
        </w:rPr>
      </w:pPr>
      <w:r w:rsidRPr="00F76167">
        <w:rPr>
          <w:rFonts w:ascii="Arial" w:hAnsi="Arial" w:cs="Arial"/>
          <w:bCs/>
          <w:sz w:val="22"/>
        </w:rPr>
        <w:t xml:space="preserve">Table </w:t>
      </w:r>
      <w:r w:rsidR="00F93EC0" w:rsidRPr="00F76167">
        <w:rPr>
          <w:rFonts w:ascii="Arial" w:hAnsi="Arial" w:cs="Arial"/>
          <w:bCs/>
          <w:sz w:val="22"/>
        </w:rPr>
        <w:t>4</w:t>
      </w:r>
      <w:r w:rsidRPr="00F76167">
        <w:rPr>
          <w:rFonts w:ascii="Arial" w:hAnsi="Arial" w:cs="Arial"/>
          <w:bCs/>
          <w:sz w:val="22"/>
        </w:rPr>
        <w:t>. Stakeholder Communication Plan</w:t>
      </w:r>
      <w:r w:rsidR="007B4C16" w:rsidRPr="00F76167">
        <w:rPr>
          <w:rFonts w:ascii="Arial" w:hAnsi="Arial" w:cs="Arial"/>
          <w:bCs/>
          <w:sz w:val="22"/>
        </w:rPr>
        <w:tab/>
      </w:r>
      <w:r w:rsidR="00380592">
        <w:rPr>
          <w:rFonts w:ascii="Arial" w:hAnsi="Arial" w:cs="Arial"/>
          <w:bCs/>
          <w:sz w:val="22"/>
        </w:rPr>
        <w:t>…………</w:t>
      </w:r>
      <w:r w:rsidR="00BE6E4E">
        <w:rPr>
          <w:rFonts w:ascii="Arial" w:hAnsi="Arial" w:cs="Arial"/>
          <w:bCs/>
          <w:sz w:val="22"/>
        </w:rPr>
        <w:t>.</w:t>
      </w:r>
      <w:r w:rsidR="00380592">
        <w:rPr>
          <w:rFonts w:ascii="Arial" w:hAnsi="Arial" w:cs="Arial"/>
          <w:bCs/>
          <w:sz w:val="22"/>
        </w:rPr>
        <w:t>…</w:t>
      </w:r>
      <w:r w:rsidR="00FE749B">
        <w:rPr>
          <w:rFonts w:ascii="Arial" w:hAnsi="Arial" w:cs="Arial"/>
          <w:bCs/>
          <w:sz w:val="22"/>
        </w:rPr>
        <w:t>.9</w:t>
      </w:r>
    </w:p>
    <w:p w14:paraId="402653C0" w14:textId="2423DB9B" w:rsidR="0045449E" w:rsidRPr="00F76167" w:rsidRDefault="00343294" w:rsidP="00F76167">
      <w:pPr>
        <w:numPr>
          <w:ilvl w:val="0"/>
          <w:numId w:val="12"/>
        </w:numPr>
        <w:tabs>
          <w:tab w:val="left" w:leader="dot" w:pos="7938"/>
          <w:tab w:val="left" w:leader="dot" w:pos="9180"/>
          <w:tab w:val="left" w:pos="9270"/>
          <w:tab w:val="left" w:pos="10206"/>
          <w:tab w:val="left" w:leader="dot" w:pos="11340"/>
          <w:tab w:val="left" w:leader="dot" w:pos="14175"/>
          <w:tab w:val="left" w:leader="dot" w:pos="28800"/>
        </w:tabs>
        <w:spacing w:after="0" w:line="360" w:lineRule="auto"/>
        <w:ind w:left="450" w:right="101"/>
        <w:jc w:val="left"/>
        <w:rPr>
          <w:rFonts w:ascii="Arial" w:hAnsi="Arial" w:cs="Arial"/>
          <w:bCs/>
          <w:sz w:val="22"/>
        </w:rPr>
      </w:pPr>
      <w:r w:rsidRPr="00F76167">
        <w:rPr>
          <w:rFonts w:ascii="Arial" w:hAnsi="Arial" w:cs="Arial"/>
          <w:bCs/>
          <w:sz w:val="22"/>
        </w:rPr>
        <w:t>Roles and Responsibilities of Key Stakeholders</w:t>
      </w:r>
      <w:r w:rsidR="007B4C16" w:rsidRPr="00F76167">
        <w:rPr>
          <w:rFonts w:ascii="Arial" w:hAnsi="Arial" w:cs="Arial"/>
          <w:bCs/>
          <w:sz w:val="22"/>
        </w:rPr>
        <w:tab/>
      </w:r>
      <w:r w:rsidR="00E85EA7">
        <w:rPr>
          <w:rFonts w:ascii="Arial" w:hAnsi="Arial" w:cs="Arial"/>
          <w:bCs/>
          <w:sz w:val="22"/>
        </w:rPr>
        <w:t>………</w:t>
      </w:r>
      <w:r w:rsidR="00BE6E4E">
        <w:rPr>
          <w:rFonts w:ascii="Arial" w:hAnsi="Arial" w:cs="Arial"/>
          <w:bCs/>
          <w:sz w:val="22"/>
        </w:rPr>
        <w:t>….9-</w:t>
      </w:r>
      <w:r w:rsidR="00E85EA7">
        <w:rPr>
          <w:rFonts w:ascii="Arial" w:hAnsi="Arial" w:cs="Arial"/>
          <w:bCs/>
          <w:sz w:val="22"/>
        </w:rPr>
        <w:t>10</w:t>
      </w:r>
      <w:r w:rsidRPr="00F76167">
        <w:rPr>
          <w:rFonts w:ascii="Arial" w:hAnsi="Arial" w:cs="Arial"/>
          <w:bCs/>
          <w:sz w:val="22"/>
        </w:rPr>
        <w:t xml:space="preserve"> </w:t>
      </w:r>
    </w:p>
    <w:p w14:paraId="1967CDA3" w14:textId="33EA90DC" w:rsidR="0045449E" w:rsidRPr="00F76167" w:rsidRDefault="00343294" w:rsidP="00F76167">
      <w:pPr>
        <w:tabs>
          <w:tab w:val="left" w:leader="dot" w:pos="7938"/>
          <w:tab w:val="left" w:leader="dot" w:pos="8910"/>
          <w:tab w:val="left" w:pos="9270"/>
          <w:tab w:val="left" w:pos="10206"/>
          <w:tab w:val="left" w:leader="dot" w:pos="11340"/>
          <w:tab w:val="left" w:leader="dot" w:pos="14175"/>
          <w:tab w:val="left" w:leader="dot" w:pos="28800"/>
        </w:tabs>
        <w:spacing w:after="0" w:line="360" w:lineRule="auto"/>
        <w:ind w:left="821" w:right="101" w:hanging="281"/>
        <w:jc w:val="left"/>
        <w:rPr>
          <w:rFonts w:ascii="Arial" w:hAnsi="Arial" w:cs="Arial"/>
          <w:bCs/>
          <w:sz w:val="22"/>
        </w:rPr>
      </w:pPr>
      <w:r w:rsidRPr="00F76167">
        <w:rPr>
          <w:rFonts w:ascii="Arial" w:hAnsi="Arial" w:cs="Arial"/>
          <w:bCs/>
          <w:sz w:val="22"/>
        </w:rPr>
        <w:t>9.1</w:t>
      </w:r>
      <w:r w:rsidR="00D85E3B" w:rsidRPr="00F76167">
        <w:rPr>
          <w:rFonts w:ascii="Arial" w:hAnsi="Arial" w:cs="Arial"/>
          <w:bCs/>
          <w:sz w:val="22"/>
        </w:rPr>
        <w:t>.</w:t>
      </w:r>
      <w:r w:rsidRPr="00F76167">
        <w:rPr>
          <w:rFonts w:ascii="Arial" w:hAnsi="Arial" w:cs="Arial"/>
          <w:bCs/>
          <w:sz w:val="22"/>
        </w:rPr>
        <w:t xml:space="preserve"> Senior Management</w:t>
      </w:r>
      <w:r w:rsidR="007B4C16" w:rsidRPr="00F76167">
        <w:rPr>
          <w:rFonts w:ascii="Arial" w:hAnsi="Arial" w:cs="Arial"/>
          <w:bCs/>
          <w:sz w:val="22"/>
        </w:rPr>
        <w:tab/>
      </w:r>
      <w:proofErr w:type="gramStart"/>
      <w:r w:rsidR="007B4C16" w:rsidRPr="00F76167">
        <w:rPr>
          <w:rFonts w:ascii="Arial" w:hAnsi="Arial" w:cs="Arial"/>
          <w:bCs/>
          <w:sz w:val="22"/>
        </w:rPr>
        <w:tab/>
      </w:r>
      <w:r w:rsidR="002B5488">
        <w:rPr>
          <w:rFonts w:ascii="Arial" w:hAnsi="Arial" w:cs="Arial"/>
          <w:bCs/>
          <w:sz w:val="22"/>
        </w:rPr>
        <w:t>..</w:t>
      </w:r>
      <w:proofErr w:type="gramEnd"/>
      <w:r w:rsidR="002B5488">
        <w:rPr>
          <w:rFonts w:ascii="Arial" w:hAnsi="Arial" w:cs="Arial"/>
          <w:bCs/>
          <w:sz w:val="22"/>
        </w:rPr>
        <w:t>1</w:t>
      </w:r>
      <w:r w:rsidR="00BE6E4E">
        <w:rPr>
          <w:rFonts w:ascii="Arial" w:hAnsi="Arial" w:cs="Arial"/>
          <w:bCs/>
          <w:sz w:val="22"/>
        </w:rPr>
        <w:t>0</w:t>
      </w:r>
      <w:r w:rsidRPr="00F76167">
        <w:rPr>
          <w:rFonts w:ascii="Arial" w:hAnsi="Arial" w:cs="Arial"/>
          <w:bCs/>
          <w:sz w:val="22"/>
        </w:rPr>
        <w:t xml:space="preserve"> </w:t>
      </w:r>
    </w:p>
    <w:p w14:paraId="3E48945F" w14:textId="19F6E205" w:rsidR="0045449E" w:rsidRPr="00F76167" w:rsidRDefault="00343294"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821" w:right="101" w:hanging="281"/>
        <w:jc w:val="left"/>
        <w:rPr>
          <w:rFonts w:ascii="Arial" w:hAnsi="Arial" w:cs="Arial"/>
          <w:bCs/>
          <w:sz w:val="22"/>
        </w:rPr>
      </w:pPr>
      <w:r w:rsidRPr="00F76167">
        <w:rPr>
          <w:rFonts w:ascii="Arial" w:hAnsi="Arial" w:cs="Arial"/>
          <w:bCs/>
          <w:sz w:val="22"/>
        </w:rPr>
        <w:t>9.2</w:t>
      </w:r>
      <w:r w:rsidR="00D85E3B" w:rsidRPr="00F76167">
        <w:rPr>
          <w:rFonts w:ascii="Arial" w:hAnsi="Arial" w:cs="Arial"/>
          <w:bCs/>
          <w:sz w:val="22"/>
        </w:rPr>
        <w:t>.</w:t>
      </w:r>
      <w:r w:rsidRPr="00F76167">
        <w:rPr>
          <w:rFonts w:ascii="Arial" w:hAnsi="Arial" w:cs="Arial"/>
          <w:bCs/>
          <w:sz w:val="22"/>
        </w:rPr>
        <w:t xml:space="preserve"> Projec</w:t>
      </w:r>
      <w:r w:rsidR="00427272">
        <w:rPr>
          <w:rFonts w:ascii="Arial" w:hAnsi="Arial" w:cs="Arial"/>
          <w:bCs/>
          <w:sz w:val="22"/>
        </w:rPr>
        <w:t>t Team and Project Manage</w:t>
      </w:r>
      <w:r w:rsidR="00A9162D">
        <w:rPr>
          <w:rFonts w:ascii="Arial" w:hAnsi="Arial" w:cs="Arial"/>
          <w:bCs/>
          <w:sz w:val="22"/>
        </w:rPr>
        <w:t>r</w:t>
      </w:r>
      <w:r w:rsidR="007B4C16" w:rsidRPr="00F76167">
        <w:rPr>
          <w:rFonts w:ascii="Arial" w:hAnsi="Arial" w:cs="Arial"/>
          <w:bCs/>
          <w:sz w:val="22"/>
        </w:rPr>
        <w:tab/>
      </w:r>
      <w:r w:rsidR="00C812EC">
        <w:rPr>
          <w:rFonts w:ascii="Arial" w:hAnsi="Arial" w:cs="Arial"/>
          <w:bCs/>
          <w:sz w:val="22"/>
        </w:rPr>
        <w:t>……………10</w:t>
      </w:r>
      <w:r w:rsidRPr="00F76167">
        <w:rPr>
          <w:rFonts w:ascii="Arial" w:hAnsi="Arial" w:cs="Arial"/>
          <w:bCs/>
          <w:sz w:val="22"/>
        </w:rPr>
        <w:t xml:space="preserve"> </w:t>
      </w:r>
    </w:p>
    <w:p w14:paraId="0170D629" w14:textId="3370AB69" w:rsidR="0045449E" w:rsidRPr="00F76167" w:rsidRDefault="00343294"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821" w:right="101" w:hanging="281"/>
        <w:jc w:val="left"/>
        <w:rPr>
          <w:rFonts w:ascii="Arial" w:hAnsi="Arial" w:cs="Arial"/>
          <w:bCs/>
          <w:sz w:val="22"/>
        </w:rPr>
      </w:pPr>
      <w:r w:rsidRPr="00F76167">
        <w:rPr>
          <w:rFonts w:ascii="Arial" w:hAnsi="Arial" w:cs="Arial"/>
          <w:bCs/>
          <w:sz w:val="22"/>
        </w:rPr>
        <w:t>9.3 IT and AI Development Teams</w:t>
      </w:r>
      <w:r w:rsidR="002A4A8A">
        <w:rPr>
          <w:rFonts w:ascii="Arial" w:hAnsi="Arial" w:cs="Arial"/>
          <w:bCs/>
          <w:sz w:val="22"/>
        </w:rPr>
        <w:t>……………………………………………………</w:t>
      </w:r>
      <w:r w:rsidR="002E037C" w:rsidRPr="00F76167">
        <w:rPr>
          <w:rFonts w:ascii="Arial" w:hAnsi="Arial" w:cs="Arial"/>
          <w:bCs/>
          <w:sz w:val="22"/>
        </w:rPr>
        <w:t>.</w:t>
      </w:r>
      <w:r w:rsidR="007B4C16" w:rsidRPr="00F76167">
        <w:rPr>
          <w:rFonts w:ascii="Arial" w:hAnsi="Arial" w:cs="Arial"/>
          <w:bCs/>
          <w:sz w:val="22"/>
        </w:rPr>
        <w:tab/>
      </w:r>
      <w:r w:rsidR="002B5488">
        <w:rPr>
          <w:rFonts w:ascii="Arial" w:hAnsi="Arial" w:cs="Arial"/>
          <w:bCs/>
          <w:sz w:val="22"/>
        </w:rPr>
        <w:t>1</w:t>
      </w:r>
      <w:r w:rsidR="00C812EC">
        <w:rPr>
          <w:rFonts w:ascii="Arial" w:hAnsi="Arial" w:cs="Arial"/>
          <w:bCs/>
          <w:sz w:val="22"/>
        </w:rPr>
        <w:t>0</w:t>
      </w:r>
    </w:p>
    <w:p w14:paraId="60D4879C" w14:textId="77231EF6" w:rsidR="0045449E" w:rsidRPr="00F76167" w:rsidRDefault="00343294" w:rsidP="00F76167">
      <w:pPr>
        <w:tabs>
          <w:tab w:val="left" w:leader="dot" w:pos="8730"/>
          <w:tab w:val="left" w:pos="9000"/>
          <w:tab w:val="left" w:pos="10206"/>
          <w:tab w:val="left" w:leader="dot" w:pos="11340"/>
          <w:tab w:val="left" w:leader="dot" w:pos="14175"/>
          <w:tab w:val="left" w:leader="dot" w:pos="28800"/>
        </w:tabs>
        <w:spacing w:after="0" w:line="360" w:lineRule="auto"/>
        <w:ind w:left="821" w:right="101" w:hanging="281"/>
        <w:jc w:val="left"/>
        <w:rPr>
          <w:rFonts w:ascii="Arial" w:hAnsi="Arial" w:cs="Arial"/>
          <w:bCs/>
          <w:sz w:val="22"/>
        </w:rPr>
      </w:pPr>
      <w:r w:rsidRPr="00F76167">
        <w:rPr>
          <w:rFonts w:ascii="Arial" w:hAnsi="Arial" w:cs="Arial"/>
          <w:bCs/>
          <w:sz w:val="22"/>
        </w:rPr>
        <w:t>9.4 Departments</w:t>
      </w:r>
      <w:r w:rsidR="009248D6">
        <w:rPr>
          <w:rFonts w:ascii="Arial" w:hAnsi="Arial" w:cs="Arial"/>
          <w:bCs/>
          <w:sz w:val="22"/>
        </w:rPr>
        <w:t>,</w:t>
      </w:r>
      <w:r w:rsidR="001F627D">
        <w:rPr>
          <w:rFonts w:ascii="Arial" w:hAnsi="Arial" w:cs="Arial"/>
          <w:bCs/>
          <w:sz w:val="22"/>
        </w:rPr>
        <w:t xml:space="preserve"> </w:t>
      </w:r>
      <w:r w:rsidR="009248D6">
        <w:rPr>
          <w:rFonts w:ascii="Arial" w:hAnsi="Arial" w:cs="Arial"/>
          <w:bCs/>
          <w:sz w:val="22"/>
        </w:rPr>
        <w:t>Marketing and Sales</w:t>
      </w:r>
      <w:r w:rsidR="002E037C" w:rsidRPr="00F76167">
        <w:rPr>
          <w:rFonts w:ascii="Arial" w:hAnsi="Arial" w:cs="Arial"/>
          <w:bCs/>
          <w:sz w:val="22"/>
        </w:rPr>
        <w:t>…………………………………………………</w:t>
      </w:r>
      <w:r w:rsidR="00F76167">
        <w:rPr>
          <w:rFonts w:ascii="Arial" w:hAnsi="Arial" w:cs="Arial"/>
          <w:bCs/>
          <w:sz w:val="22"/>
        </w:rPr>
        <w:t>….</w:t>
      </w:r>
      <w:r w:rsidR="002E037C" w:rsidRPr="00F76167">
        <w:rPr>
          <w:rFonts w:ascii="Arial" w:hAnsi="Arial" w:cs="Arial"/>
          <w:bCs/>
          <w:sz w:val="22"/>
        </w:rPr>
        <w:t>..</w:t>
      </w:r>
      <w:r w:rsidR="00402D2B" w:rsidRPr="00F76167">
        <w:rPr>
          <w:rFonts w:ascii="Arial" w:hAnsi="Arial" w:cs="Arial"/>
          <w:bCs/>
          <w:sz w:val="22"/>
        </w:rPr>
        <w:t>.</w:t>
      </w:r>
      <w:r w:rsidR="00F76167">
        <w:rPr>
          <w:rFonts w:ascii="Arial" w:hAnsi="Arial" w:cs="Arial"/>
          <w:bCs/>
          <w:sz w:val="22"/>
        </w:rPr>
        <w:t>..</w:t>
      </w:r>
      <w:r w:rsidR="00432868">
        <w:rPr>
          <w:rFonts w:ascii="Arial" w:hAnsi="Arial" w:cs="Arial"/>
          <w:bCs/>
          <w:sz w:val="22"/>
        </w:rPr>
        <w:t>1</w:t>
      </w:r>
      <w:r w:rsidR="00C812EC">
        <w:rPr>
          <w:rFonts w:ascii="Arial" w:hAnsi="Arial" w:cs="Arial"/>
          <w:bCs/>
          <w:sz w:val="22"/>
        </w:rPr>
        <w:t>0</w:t>
      </w:r>
    </w:p>
    <w:p w14:paraId="546345A9" w14:textId="50F25063" w:rsidR="0045449E" w:rsidRPr="00F76167" w:rsidRDefault="00343294" w:rsidP="00F76167">
      <w:pPr>
        <w:tabs>
          <w:tab w:val="left" w:leader="dot" w:pos="9090"/>
          <w:tab w:val="left" w:pos="10206"/>
          <w:tab w:val="left" w:leader="dot" w:pos="11340"/>
          <w:tab w:val="left" w:leader="dot" w:pos="14175"/>
          <w:tab w:val="left" w:leader="dot" w:pos="28800"/>
        </w:tabs>
        <w:spacing w:after="0" w:line="360" w:lineRule="auto"/>
        <w:ind w:left="821" w:right="101" w:hanging="281"/>
        <w:jc w:val="left"/>
        <w:rPr>
          <w:rFonts w:ascii="Arial" w:hAnsi="Arial" w:cs="Arial"/>
          <w:bCs/>
          <w:sz w:val="22"/>
        </w:rPr>
      </w:pPr>
      <w:r w:rsidRPr="00F76167">
        <w:rPr>
          <w:rFonts w:ascii="Arial" w:hAnsi="Arial" w:cs="Arial"/>
          <w:bCs/>
          <w:sz w:val="22"/>
        </w:rPr>
        <w:t>9.5 Operations and Frontline Employees</w:t>
      </w:r>
      <w:r w:rsidR="007E0402">
        <w:rPr>
          <w:rFonts w:ascii="Arial" w:hAnsi="Arial" w:cs="Arial"/>
          <w:bCs/>
          <w:sz w:val="22"/>
        </w:rPr>
        <w:t>………………………………………………………</w:t>
      </w:r>
      <w:r w:rsidR="00432868">
        <w:rPr>
          <w:rFonts w:ascii="Arial" w:hAnsi="Arial" w:cs="Arial"/>
          <w:bCs/>
          <w:sz w:val="22"/>
        </w:rPr>
        <w:t>1</w:t>
      </w:r>
      <w:r w:rsidR="007E0402">
        <w:rPr>
          <w:rFonts w:ascii="Arial" w:hAnsi="Arial" w:cs="Arial"/>
          <w:bCs/>
          <w:sz w:val="22"/>
        </w:rPr>
        <w:t>1</w:t>
      </w:r>
    </w:p>
    <w:p w14:paraId="5653A14E" w14:textId="0C94509C" w:rsidR="00F71E91" w:rsidRPr="00F76167" w:rsidRDefault="00343294"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101" w:right="101" w:firstLine="439"/>
        <w:rPr>
          <w:rFonts w:ascii="Arial" w:hAnsi="Arial" w:cs="Arial"/>
          <w:bCs/>
          <w:sz w:val="22"/>
        </w:rPr>
      </w:pPr>
      <w:r w:rsidRPr="00F76167">
        <w:rPr>
          <w:rFonts w:ascii="Arial" w:hAnsi="Arial" w:cs="Arial"/>
          <w:bCs/>
          <w:sz w:val="22"/>
        </w:rPr>
        <w:t>9.6</w:t>
      </w:r>
      <w:r w:rsidR="00D85E3B" w:rsidRPr="00F76167">
        <w:rPr>
          <w:rFonts w:ascii="Arial" w:hAnsi="Arial" w:cs="Arial"/>
          <w:bCs/>
          <w:sz w:val="22"/>
        </w:rPr>
        <w:t>.</w:t>
      </w:r>
      <w:r w:rsidRPr="00F76167">
        <w:rPr>
          <w:rFonts w:ascii="Arial" w:hAnsi="Arial" w:cs="Arial"/>
          <w:bCs/>
          <w:sz w:val="22"/>
        </w:rPr>
        <w:t xml:space="preserve"> External Stakeholders</w:t>
      </w:r>
      <w:r w:rsidR="00753F68" w:rsidRPr="00F76167">
        <w:rPr>
          <w:rFonts w:ascii="Arial" w:hAnsi="Arial" w:cs="Arial"/>
          <w:bCs/>
          <w:sz w:val="22"/>
        </w:rPr>
        <w:tab/>
      </w:r>
      <w:r w:rsidR="00753F68" w:rsidRPr="00F76167">
        <w:rPr>
          <w:rFonts w:ascii="Arial" w:hAnsi="Arial" w:cs="Arial"/>
          <w:bCs/>
          <w:sz w:val="22"/>
        </w:rPr>
        <w:tab/>
      </w:r>
      <w:r w:rsidR="00432868">
        <w:rPr>
          <w:rFonts w:ascii="Arial" w:hAnsi="Arial" w:cs="Arial"/>
          <w:bCs/>
          <w:sz w:val="22"/>
        </w:rPr>
        <w:t>1</w:t>
      </w:r>
      <w:r w:rsidR="00E561D7">
        <w:rPr>
          <w:rFonts w:ascii="Arial" w:hAnsi="Arial" w:cs="Arial"/>
          <w:bCs/>
          <w:sz w:val="22"/>
        </w:rPr>
        <w:t>1</w:t>
      </w:r>
    </w:p>
    <w:p w14:paraId="4F6447FE" w14:textId="61273D4B" w:rsidR="00F71E91" w:rsidRPr="00F76167" w:rsidRDefault="00F71E91"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540" w:right="101" w:hanging="540"/>
        <w:rPr>
          <w:rFonts w:ascii="Arial" w:hAnsi="Arial" w:cs="Arial"/>
          <w:bCs/>
          <w:sz w:val="22"/>
        </w:rPr>
      </w:pPr>
      <w:r w:rsidRPr="00F76167">
        <w:rPr>
          <w:rFonts w:ascii="Arial" w:hAnsi="Arial" w:cs="Arial"/>
          <w:bCs/>
          <w:sz w:val="22"/>
        </w:rPr>
        <w:t xml:space="preserve">10.    </w:t>
      </w:r>
      <w:r w:rsidR="00343294" w:rsidRPr="00F76167">
        <w:rPr>
          <w:rFonts w:ascii="Arial" w:hAnsi="Arial" w:cs="Arial"/>
          <w:bCs/>
          <w:sz w:val="22"/>
        </w:rPr>
        <w:t>Stakeholder Engagement Process Using the 4C’s Model</w:t>
      </w:r>
      <w:r w:rsidR="00777C2B">
        <w:rPr>
          <w:rFonts w:ascii="Arial" w:hAnsi="Arial" w:cs="Arial"/>
          <w:bCs/>
          <w:sz w:val="22"/>
        </w:rPr>
        <w:t>……………………</w:t>
      </w:r>
      <w:r w:rsidR="00753F68" w:rsidRPr="00F76167">
        <w:rPr>
          <w:rFonts w:ascii="Arial" w:hAnsi="Arial" w:cs="Arial"/>
          <w:bCs/>
          <w:sz w:val="22"/>
        </w:rPr>
        <w:tab/>
      </w:r>
      <w:r w:rsidR="00777C2B">
        <w:rPr>
          <w:rFonts w:ascii="Arial" w:hAnsi="Arial" w:cs="Arial"/>
          <w:bCs/>
          <w:sz w:val="22"/>
        </w:rPr>
        <w:t>…</w:t>
      </w:r>
      <w:r w:rsidR="009248D6">
        <w:rPr>
          <w:rFonts w:ascii="Arial" w:hAnsi="Arial" w:cs="Arial"/>
          <w:bCs/>
          <w:sz w:val="22"/>
        </w:rPr>
        <w:t>.</w:t>
      </w:r>
      <w:r w:rsidR="006137C0">
        <w:rPr>
          <w:rFonts w:ascii="Arial" w:hAnsi="Arial" w:cs="Arial"/>
          <w:bCs/>
          <w:sz w:val="22"/>
        </w:rPr>
        <w:t>…</w:t>
      </w:r>
      <w:r w:rsidR="00777C2B">
        <w:rPr>
          <w:rFonts w:ascii="Arial" w:hAnsi="Arial" w:cs="Arial"/>
          <w:bCs/>
          <w:sz w:val="22"/>
        </w:rPr>
        <w:t>…</w:t>
      </w:r>
      <w:r w:rsidR="00753F68" w:rsidRPr="00F76167">
        <w:rPr>
          <w:rFonts w:ascii="Arial" w:hAnsi="Arial" w:cs="Arial"/>
          <w:bCs/>
          <w:sz w:val="22"/>
        </w:rPr>
        <w:tab/>
      </w:r>
      <w:r w:rsidR="00432868">
        <w:rPr>
          <w:rFonts w:ascii="Arial" w:hAnsi="Arial" w:cs="Arial"/>
          <w:bCs/>
          <w:sz w:val="22"/>
        </w:rPr>
        <w:t>1</w:t>
      </w:r>
      <w:r w:rsidR="00E561D7">
        <w:rPr>
          <w:rFonts w:ascii="Arial" w:hAnsi="Arial" w:cs="Arial"/>
          <w:bCs/>
          <w:sz w:val="22"/>
        </w:rPr>
        <w:t>1</w:t>
      </w:r>
      <w:r w:rsidR="00343294" w:rsidRPr="00F76167">
        <w:rPr>
          <w:rFonts w:ascii="Arial" w:hAnsi="Arial" w:cs="Arial"/>
          <w:bCs/>
          <w:sz w:val="22"/>
        </w:rPr>
        <w:t xml:space="preserve"> </w:t>
      </w:r>
    </w:p>
    <w:p w14:paraId="6812D8D5" w14:textId="09F8F8CB" w:rsidR="0045449E" w:rsidRPr="00F76167" w:rsidRDefault="00955CF5"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0" w:right="101" w:firstLine="547"/>
        <w:rPr>
          <w:rFonts w:ascii="Arial" w:hAnsi="Arial" w:cs="Arial"/>
          <w:bCs/>
          <w:sz w:val="22"/>
        </w:rPr>
      </w:pPr>
      <w:r w:rsidRPr="00F76167">
        <w:rPr>
          <w:rFonts w:ascii="Arial" w:hAnsi="Arial" w:cs="Arial"/>
          <w:bCs/>
          <w:sz w:val="22"/>
        </w:rPr>
        <w:t xml:space="preserve">10.1. </w:t>
      </w:r>
      <w:r w:rsidR="00343294" w:rsidRPr="00F76167">
        <w:rPr>
          <w:rFonts w:ascii="Arial" w:hAnsi="Arial" w:cs="Arial"/>
          <w:bCs/>
          <w:sz w:val="22"/>
        </w:rPr>
        <w:t>Communication</w:t>
      </w:r>
      <w:r w:rsidR="006D7A1C">
        <w:rPr>
          <w:rFonts w:ascii="Arial" w:hAnsi="Arial" w:cs="Arial"/>
          <w:bCs/>
          <w:sz w:val="22"/>
        </w:rPr>
        <w:t>…………………………………………………………</w:t>
      </w:r>
      <w:r w:rsidR="0069503B">
        <w:rPr>
          <w:rFonts w:ascii="Arial" w:hAnsi="Arial" w:cs="Arial"/>
          <w:bCs/>
          <w:sz w:val="22"/>
        </w:rPr>
        <w:t>……</w:t>
      </w:r>
      <w:r w:rsidR="002E037C" w:rsidRPr="00F76167">
        <w:rPr>
          <w:rFonts w:ascii="Arial" w:hAnsi="Arial" w:cs="Arial"/>
          <w:bCs/>
          <w:sz w:val="22"/>
        </w:rPr>
        <w:t>…….…</w:t>
      </w:r>
      <w:r w:rsidR="00FB46CB">
        <w:rPr>
          <w:rFonts w:ascii="Arial" w:hAnsi="Arial" w:cs="Arial"/>
          <w:bCs/>
          <w:sz w:val="22"/>
        </w:rPr>
        <w:t>…...</w:t>
      </w:r>
      <w:r w:rsidR="000F40CB">
        <w:rPr>
          <w:rFonts w:ascii="Arial" w:hAnsi="Arial" w:cs="Arial"/>
          <w:bCs/>
          <w:sz w:val="22"/>
        </w:rPr>
        <w:t>12</w:t>
      </w:r>
    </w:p>
    <w:p w14:paraId="36156169" w14:textId="72921624" w:rsidR="0045449E" w:rsidRPr="00F76167" w:rsidRDefault="007959F3"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540" w:right="101" w:hanging="90"/>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10.2</w:t>
      </w:r>
      <w:r w:rsidR="00F71E91" w:rsidRPr="00F76167">
        <w:rPr>
          <w:rFonts w:ascii="Arial" w:hAnsi="Arial" w:cs="Arial"/>
          <w:bCs/>
          <w:sz w:val="22"/>
        </w:rPr>
        <w:t>.</w:t>
      </w:r>
      <w:r w:rsidR="00343294" w:rsidRPr="00F76167">
        <w:rPr>
          <w:rFonts w:ascii="Arial" w:hAnsi="Arial" w:cs="Arial"/>
          <w:bCs/>
          <w:sz w:val="22"/>
        </w:rPr>
        <w:t xml:space="preserve"> Collaboration</w:t>
      </w:r>
      <w:r w:rsidR="00753F68" w:rsidRPr="00F76167">
        <w:rPr>
          <w:rFonts w:ascii="Arial" w:hAnsi="Arial" w:cs="Arial"/>
          <w:bCs/>
          <w:sz w:val="22"/>
        </w:rPr>
        <w:tab/>
      </w:r>
      <w:r w:rsidR="00E72C6E">
        <w:rPr>
          <w:rFonts w:ascii="Arial" w:hAnsi="Arial" w:cs="Arial"/>
          <w:bCs/>
          <w:sz w:val="22"/>
        </w:rPr>
        <w:t>……..........</w:t>
      </w:r>
      <w:r w:rsidR="005331B3">
        <w:rPr>
          <w:rFonts w:ascii="Arial" w:hAnsi="Arial" w:cs="Arial"/>
          <w:bCs/>
          <w:sz w:val="22"/>
        </w:rPr>
        <w:t>.</w:t>
      </w:r>
      <w:r w:rsidR="00343294" w:rsidRPr="00F76167">
        <w:rPr>
          <w:rFonts w:ascii="Arial" w:hAnsi="Arial" w:cs="Arial"/>
          <w:bCs/>
          <w:sz w:val="22"/>
        </w:rPr>
        <w:t>1</w:t>
      </w:r>
      <w:r w:rsidR="005331B3">
        <w:rPr>
          <w:rFonts w:ascii="Arial" w:hAnsi="Arial" w:cs="Arial"/>
          <w:bCs/>
          <w:sz w:val="22"/>
        </w:rPr>
        <w:t>2</w:t>
      </w:r>
      <w:r w:rsidR="00343294" w:rsidRPr="00F76167">
        <w:rPr>
          <w:rFonts w:ascii="Arial" w:hAnsi="Arial" w:cs="Arial"/>
          <w:bCs/>
          <w:sz w:val="22"/>
        </w:rPr>
        <w:t xml:space="preserve"> </w:t>
      </w:r>
    </w:p>
    <w:p w14:paraId="3EE11954" w14:textId="75A9FDEB" w:rsidR="007959F3" w:rsidRPr="00F76167" w:rsidRDefault="007959F3" w:rsidP="00F76167">
      <w:pPr>
        <w:tabs>
          <w:tab w:val="left" w:leader="dot" w:pos="7938"/>
          <w:tab w:val="left" w:leader="dot" w:pos="8730"/>
          <w:tab w:val="left" w:pos="9270"/>
          <w:tab w:val="left" w:pos="10206"/>
          <w:tab w:val="left" w:leader="dot" w:pos="11340"/>
          <w:tab w:val="left" w:leader="dot" w:pos="14175"/>
          <w:tab w:val="left" w:leader="dot" w:pos="28800"/>
        </w:tabs>
        <w:spacing w:after="0" w:line="360" w:lineRule="auto"/>
        <w:ind w:left="540" w:right="101" w:hanging="90"/>
        <w:jc w:val="left"/>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10.3</w:t>
      </w:r>
      <w:r w:rsidR="00F71E91" w:rsidRPr="00F76167">
        <w:rPr>
          <w:rFonts w:ascii="Arial" w:hAnsi="Arial" w:cs="Arial"/>
          <w:bCs/>
          <w:sz w:val="22"/>
        </w:rPr>
        <w:t>.</w:t>
      </w:r>
      <w:r w:rsidR="00343294" w:rsidRPr="00F76167">
        <w:rPr>
          <w:rFonts w:ascii="Arial" w:hAnsi="Arial" w:cs="Arial"/>
          <w:bCs/>
          <w:sz w:val="22"/>
        </w:rPr>
        <w:t xml:space="preserve"> Consultation</w:t>
      </w:r>
      <w:r w:rsidR="00753F68" w:rsidRPr="00F76167">
        <w:rPr>
          <w:rFonts w:ascii="Arial" w:hAnsi="Arial" w:cs="Arial"/>
          <w:bCs/>
          <w:sz w:val="22"/>
        </w:rPr>
        <w:tab/>
      </w:r>
      <w:proofErr w:type="gramStart"/>
      <w:r w:rsidR="00A9162D">
        <w:rPr>
          <w:rFonts w:ascii="Arial" w:hAnsi="Arial" w:cs="Arial"/>
          <w:bCs/>
          <w:sz w:val="22"/>
        </w:rPr>
        <w:t>.…</w:t>
      </w:r>
      <w:r w:rsidR="00E72C6E">
        <w:rPr>
          <w:rFonts w:ascii="Arial" w:hAnsi="Arial" w:cs="Arial"/>
          <w:bCs/>
          <w:sz w:val="22"/>
        </w:rPr>
        <w:t>…</w:t>
      </w:r>
      <w:proofErr w:type="gramEnd"/>
      <w:r w:rsidR="00A9162D">
        <w:rPr>
          <w:rFonts w:ascii="Arial" w:hAnsi="Arial" w:cs="Arial"/>
          <w:bCs/>
          <w:sz w:val="22"/>
        </w:rPr>
        <w:t xml:space="preserve"> …</w:t>
      </w:r>
      <w:proofErr w:type="gramStart"/>
      <w:r w:rsidR="00A9162D">
        <w:rPr>
          <w:rFonts w:ascii="Arial" w:hAnsi="Arial" w:cs="Arial"/>
          <w:bCs/>
          <w:sz w:val="22"/>
        </w:rPr>
        <w:t>…</w:t>
      </w:r>
      <w:r w:rsidR="00777C2B">
        <w:rPr>
          <w:rFonts w:ascii="Arial" w:hAnsi="Arial" w:cs="Arial"/>
          <w:bCs/>
          <w:sz w:val="22"/>
        </w:rPr>
        <w:t>..</w:t>
      </w:r>
      <w:proofErr w:type="gramEnd"/>
      <w:r w:rsidR="002E037C" w:rsidRPr="00F76167">
        <w:rPr>
          <w:rFonts w:ascii="Arial" w:hAnsi="Arial" w:cs="Arial"/>
          <w:bCs/>
          <w:sz w:val="22"/>
        </w:rPr>
        <w:t>1</w:t>
      </w:r>
      <w:r w:rsidR="005331B3">
        <w:rPr>
          <w:rFonts w:ascii="Arial" w:hAnsi="Arial" w:cs="Arial"/>
          <w:bCs/>
          <w:sz w:val="22"/>
        </w:rPr>
        <w:t>2</w:t>
      </w:r>
    </w:p>
    <w:p w14:paraId="16005290" w14:textId="6472D1D0" w:rsidR="00F71E91" w:rsidRPr="00F76167" w:rsidRDefault="007959F3" w:rsidP="00F76167">
      <w:pPr>
        <w:tabs>
          <w:tab w:val="left" w:leader="dot" w:pos="9090"/>
          <w:tab w:val="left" w:pos="9270"/>
          <w:tab w:val="left" w:pos="10206"/>
          <w:tab w:val="left" w:leader="dot" w:pos="11340"/>
          <w:tab w:val="left" w:leader="dot" w:pos="14175"/>
          <w:tab w:val="left" w:leader="dot" w:pos="28800"/>
        </w:tabs>
        <w:spacing w:after="0" w:line="360" w:lineRule="auto"/>
        <w:ind w:left="540" w:right="6" w:hanging="90"/>
        <w:jc w:val="left"/>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10.4</w:t>
      </w:r>
      <w:r w:rsidR="00F71E91" w:rsidRPr="00F76167">
        <w:rPr>
          <w:rFonts w:ascii="Arial" w:hAnsi="Arial" w:cs="Arial"/>
          <w:bCs/>
          <w:sz w:val="22"/>
        </w:rPr>
        <w:t>.</w:t>
      </w:r>
      <w:r w:rsidRPr="00F76167">
        <w:rPr>
          <w:rFonts w:ascii="Arial" w:hAnsi="Arial" w:cs="Arial"/>
          <w:bCs/>
          <w:sz w:val="22"/>
        </w:rPr>
        <w:t xml:space="preserve"> </w:t>
      </w:r>
      <w:r w:rsidR="00343294" w:rsidRPr="00F76167">
        <w:rPr>
          <w:rFonts w:ascii="Arial" w:hAnsi="Arial" w:cs="Arial"/>
          <w:bCs/>
          <w:sz w:val="22"/>
        </w:rPr>
        <w:t>Commitment</w:t>
      </w:r>
      <w:r w:rsidR="002E037C" w:rsidRPr="00F76167">
        <w:rPr>
          <w:rFonts w:ascii="Arial" w:hAnsi="Arial" w:cs="Arial"/>
          <w:bCs/>
          <w:sz w:val="22"/>
        </w:rPr>
        <w:t>…………………………………………………………………</w:t>
      </w:r>
      <w:r w:rsidR="00F76167">
        <w:rPr>
          <w:rFonts w:ascii="Arial" w:hAnsi="Arial" w:cs="Arial"/>
          <w:bCs/>
          <w:sz w:val="22"/>
        </w:rPr>
        <w:t>…….</w:t>
      </w:r>
      <w:r w:rsidR="002E037C" w:rsidRPr="00F76167">
        <w:rPr>
          <w:rFonts w:ascii="Arial" w:hAnsi="Arial" w:cs="Arial"/>
          <w:bCs/>
          <w:sz w:val="22"/>
        </w:rPr>
        <w:t>…</w:t>
      </w:r>
      <w:r w:rsidR="00E72C6E">
        <w:rPr>
          <w:rFonts w:ascii="Arial" w:hAnsi="Arial" w:cs="Arial"/>
          <w:bCs/>
          <w:sz w:val="22"/>
        </w:rPr>
        <w:t>…</w:t>
      </w:r>
      <w:r w:rsidR="005331B3">
        <w:rPr>
          <w:rFonts w:ascii="Arial" w:hAnsi="Arial" w:cs="Arial"/>
          <w:bCs/>
          <w:sz w:val="22"/>
        </w:rPr>
        <w:t>….13</w:t>
      </w:r>
    </w:p>
    <w:p w14:paraId="4E55BF08" w14:textId="58FAC563" w:rsidR="0045449E" w:rsidRPr="00F76167" w:rsidRDefault="00343294"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630" w:right="101" w:hanging="630"/>
        <w:jc w:val="left"/>
        <w:rPr>
          <w:rFonts w:ascii="Arial" w:hAnsi="Arial" w:cs="Arial"/>
          <w:bCs/>
          <w:sz w:val="22"/>
        </w:rPr>
      </w:pPr>
      <w:r w:rsidRPr="00F76167">
        <w:rPr>
          <w:rFonts w:ascii="Arial" w:hAnsi="Arial" w:cs="Arial"/>
          <w:bCs/>
          <w:sz w:val="22"/>
        </w:rPr>
        <w:lastRenderedPageBreak/>
        <w:t>11.</w:t>
      </w:r>
      <w:r w:rsidRPr="00F76167">
        <w:rPr>
          <w:rFonts w:ascii="Arial" w:eastAsia="Arial" w:hAnsi="Arial" w:cs="Arial"/>
          <w:bCs/>
          <w:sz w:val="22"/>
        </w:rPr>
        <w:t xml:space="preserve"> </w:t>
      </w:r>
      <w:r w:rsidR="00F71E91" w:rsidRPr="00F76167">
        <w:rPr>
          <w:rFonts w:ascii="Arial" w:eastAsia="Arial" w:hAnsi="Arial" w:cs="Arial"/>
          <w:bCs/>
          <w:sz w:val="22"/>
        </w:rPr>
        <w:t xml:space="preserve">    </w:t>
      </w:r>
      <w:r w:rsidRPr="00F76167">
        <w:rPr>
          <w:rFonts w:ascii="Arial" w:hAnsi="Arial" w:cs="Arial"/>
          <w:bCs/>
          <w:sz w:val="22"/>
        </w:rPr>
        <w:t>Managing Conflict Through the 4C’s Model</w:t>
      </w:r>
      <w:r w:rsidR="00753F68" w:rsidRPr="00F76167">
        <w:rPr>
          <w:rFonts w:ascii="Arial" w:hAnsi="Arial" w:cs="Arial"/>
          <w:bCs/>
          <w:sz w:val="22"/>
        </w:rPr>
        <w:tab/>
      </w:r>
      <w:r w:rsidR="002E037C" w:rsidRPr="00F76167">
        <w:rPr>
          <w:rFonts w:ascii="Arial" w:hAnsi="Arial" w:cs="Arial"/>
          <w:bCs/>
          <w:sz w:val="22"/>
        </w:rPr>
        <w:t>………</w:t>
      </w:r>
      <w:r w:rsidR="00E72C6E">
        <w:rPr>
          <w:rFonts w:ascii="Arial" w:hAnsi="Arial" w:cs="Arial"/>
          <w:bCs/>
          <w:sz w:val="22"/>
        </w:rPr>
        <w:t>.</w:t>
      </w:r>
      <w:r w:rsidR="002E037C" w:rsidRPr="00F76167">
        <w:rPr>
          <w:rFonts w:ascii="Arial" w:hAnsi="Arial" w:cs="Arial"/>
          <w:bCs/>
          <w:sz w:val="22"/>
        </w:rPr>
        <w:t>…</w:t>
      </w:r>
      <w:r w:rsidR="00777C2B">
        <w:rPr>
          <w:rFonts w:ascii="Arial" w:hAnsi="Arial" w:cs="Arial"/>
          <w:bCs/>
          <w:sz w:val="22"/>
        </w:rPr>
        <w:t>.</w:t>
      </w:r>
      <w:r w:rsidR="002E037C" w:rsidRPr="00F76167">
        <w:rPr>
          <w:rFonts w:ascii="Arial" w:hAnsi="Arial" w:cs="Arial"/>
          <w:bCs/>
          <w:sz w:val="22"/>
        </w:rPr>
        <w:t>1</w:t>
      </w:r>
      <w:r w:rsidR="005331B3">
        <w:rPr>
          <w:rFonts w:ascii="Arial" w:hAnsi="Arial" w:cs="Arial"/>
          <w:bCs/>
          <w:sz w:val="22"/>
        </w:rPr>
        <w:t>3</w:t>
      </w:r>
      <w:r w:rsidRPr="00F76167">
        <w:rPr>
          <w:rFonts w:ascii="Arial" w:hAnsi="Arial" w:cs="Arial"/>
          <w:bCs/>
          <w:sz w:val="22"/>
        </w:rPr>
        <w:t xml:space="preserve"> </w:t>
      </w:r>
    </w:p>
    <w:p w14:paraId="72854908" w14:textId="19C5EBFB" w:rsidR="007959F3" w:rsidRPr="00F76167" w:rsidRDefault="00343294" w:rsidP="00F76167">
      <w:pPr>
        <w:spacing w:after="322" w:line="360" w:lineRule="auto"/>
        <w:ind w:right="0" w:firstLine="0"/>
        <w:jc w:val="left"/>
        <w:rPr>
          <w:rFonts w:ascii="Arial" w:hAnsi="Arial" w:cs="Arial"/>
          <w:b/>
          <w:bCs/>
          <w:sz w:val="22"/>
        </w:rPr>
      </w:pPr>
      <w:r w:rsidRPr="00F76167">
        <w:rPr>
          <w:rFonts w:ascii="Arial" w:hAnsi="Arial" w:cs="Arial"/>
          <w:bCs/>
          <w:sz w:val="22"/>
        </w:rPr>
        <w:t>11.1</w:t>
      </w:r>
      <w:r w:rsidRPr="00F76167">
        <w:rPr>
          <w:rFonts w:ascii="Arial" w:eastAsia="Arial" w:hAnsi="Arial" w:cs="Arial"/>
          <w:bCs/>
          <w:sz w:val="22"/>
        </w:rPr>
        <w:t xml:space="preserve"> </w:t>
      </w:r>
      <w:r w:rsidR="00A2152A" w:rsidRPr="00F76167">
        <w:rPr>
          <w:rFonts w:ascii="Arial" w:hAnsi="Arial" w:cs="Arial"/>
          <w:bCs/>
          <w:sz w:val="22"/>
        </w:rPr>
        <w:t>Effects of Stakeholder Engagement on Performance…………</w:t>
      </w:r>
      <w:r w:rsidR="0069503B">
        <w:rPr>
          <w:rFonts w:ascii="Arial" w:hAnsi="Arial" w:cs="Arial"/>
          <w:bCs/>
          <w:sz w:val="22"/>
        </w:rPr>
        <w:t>……………………</w:t>
      </w:r>
      <w:r w:rsidR="00E72C6E">
        <w:rPr>
          <w:rFonts w:ascii="Arial" w:hAnsi="Arial" w:cs="Arial"/>
          <w:bCs/>
          <w:sz w:val="22"/>
        </w:rPr>
        <w:t>.</w:t>
      </w:r>
      <w:r w:rsidR="0069503B">
        <w:rPr>
          <w:rFonts w:ascii="Arial" w:hAnsi="Arial" w:cs="Arial"/>
          <w:bCs/>
          <w:sz w:val="22"/>
        </w:rPr>
        <w:t>………</w:t>
      </w:r>
      <w:r w:rsidRPr="00F76167">
        <w:rPr>
          <w:rFonts w:ascii="Arial" w:hAnsi="Arial" w:cs="Arial"/>
          <w:bCs/>
          <w:sz w:val="22"/>
        </w:rPr>
        <w:t>1</w:t>
      </w:r>
      <w:r w:rsidR="005331B3">
        <w:rPr>
          <w:rFonts w:ascii="Arial" w:hAnsi="Arial" w:cs="Arial"/>
          <w:bCs/>
          <w:sz w:val="22"/>
        </w:rPr>
        <w:t>3</w:t>
      </w:r>
      <w:r w:rsidRPr="00F76167">
        <w:rPr>
          <w:rFonts w:ascii="Arial" w:hAnsi="Arial" w:cs="Arial"/>
          <w:bCs/>
          <w:sz w:val="22"/>
        </w:rPr>
        <w:t xml:space="preserve"> </w:t>
      </w:r>
    </w:p>
    <w:p w14:paraId="217EF921" w14:textId="0B7A3BEC" w:rsidR="007959F3" w:rsidRPr="00F76167" w:rsidRDefault="00AF0501" w:rsidP="00F76167">
      <w:pPr>
        <w:tabs>
          <w:tab w:val="left" w:leader="dot" w:pos="9090"/>
          <w:tab w:val="left" w:pos="9270"/>
          <w:tab w:val="left" w:pos="10206"/>
          <w:tab w:val="left" w:leader="dot" w:pos="11340"/>
          <w:tab w:val="left" w:leader="dot" w:pos="14175"/>
          <w:tab w:val="left" w:leader="dot" w:pos="28800"/>
        </w:tabs>
        <w:spacing w:after="0" w:line="360" w:lineRule="auto"/>
        <w:ind w:left="0" w:right="6" w:firstLine="0"/>
        <w:jc w:val="left"/>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11.2</w:t>
      </w:r>
      <w:r w:rsidR="00343294" w:rsidRPr="00F76167">
        <w:rPr>
          <w:rFonts w:ascii="Arial" w:eastAsia="Arial" w:hAnsi="Arial" w:cs="Arial"/>
          <w:bCs/>
          <w:sz w:val="22"/>
        </w:rPr>
        <w:t xml:space="preserve"> </w:t>
      </w:r>
      <w:r w:rsidR="00343294" w:rsidRPr="00F76167">
        <w:rPr>
          <w:rFonts w:ascii="Arial" w:hAnsi="Arial" w:cs="Arial"/>
          <w:bCs/>
          <w:sz w:val="22"/>
        </w:rPr>
        <w:t>Impact of Service Quality and Customer Satisfaction</w:t>
      </w:r>
      <w:r w:rsidR="002E037C" w:rsidRPr="00F76167">
        <w:rPr>
          <w:rFonts w:ascii="Arial" w:hAnsi="Arial" w:cs="Arial"/>
          <w:bCs/>
          <w:sz w:val="22"/>
        </w:rPr>
        <w:t>…………………………</w:t>
      </w:r>
      <w:r w:rsidR="00397EE9" w:rsidRPr="00F76167">
        <w:rPr>
          <w:rFonts w:ascii="Arial" w:hAnsi="Arial" w:cs="Arial"/>
          <w:bCs/>
          <w:sz w:val="22"/>
        </w:rPr>
        <w:t>…</w:t>
      </w:r>
      <w:r w:rsidR="00777C2B">
        <w:rPr>
          <w:rFonts w:ascii="Arial" w:hAnsi="Arial" w:cs="Arial"/>
          <w:bCs/>
          <w:sz w:val="22"/>
        </w:rPr>
        <w:t>….</w:t>
      </w:r>
      <w:r w:rsidR="00E27821" w:rsidRPr="00F76167">
        <w:rPr>
          <w:rFonts w:ascii="Arial" w:hAnsi="Arial" w:cs="Arial"/>
          <w:bCs/>
          <w:sz w:val="22"/>
        </w:rPr>
        <w:t>1</w:t>
      </w:r>
      <w:r w:rsidR="005331B3">
        <w:rPr>
          <w:rFonts w:ascii="Arial" w:hAnsi="Arial" w:cs="Arial"/>
          <w:bCs/>
          <w:sz w:val="22"/>
        </w:rPr>
        <w:t>3</w:t>
      </w:r>
      <w:r w:rsidR="00C61C25" w:rsidRPr="00F76167">
        <w:rPr>
          <w:rFonts w:ascii="Arial" w:hAnsi="Arial" w:cs="Arial"/>
          <w:bCs/>
          <w:sz w:val="22"/>
        </w:rPr>
        <w:t>-1</w:t>
      </w:r>
      <w:r w:rsidR="005331B3">
        <w:rPr>
          <w:rFonts w:ascii="Arial" w:hAnsi="Arial" w:cs="Arial"/>
          <w:bCs/>
          <w:sz w:val="22"/>
        </w:rPr>
        <w:t>4</w:t>
      </w:r>
    </w:p>
    <w:p w14:paraId="0205CBE6" w14:textId="63E8E5AB" w:rsidR="007959F3" w:rsidRPr="00F76167" w:rsidRDefault="000B353B" w:rsidP="00F76167">
      <w:pPr>
        <w:tabs>
          <w:tab w:val="left" w:leader="dot" w:pos="8730"/>
          <w:tab w:val="left" w:pos="10206"/>
          <w:tab w:val="left" w:leader="dot" w:pos="11340"/>
          <w:tab w:val="left" w:leader="dot" w:pos="14175"/>
          <w:tab w:val="left" w:leader="dot" w:pos="28800"/>
        </w:tabs>
        <w:spacing w:after="0" w:line="360" w:lineRule="auto"/>
        <w:ind w:left="0" w:right="101" w:firstLine="0"/>
        <w:jc w:val="left"/>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11.3</w:t>
      </w:r>
      <w:r w:rsidR="00343294" w:rsidRPr="00F76167">
        <w:rPr>
          <w:rFonts w:ascii="Arial" w:eastAsia="Arial" w:hAnsi="Arial" w:cs="Arial"/>
          <w:bCs/>
          <w:sz w:val="22"/>
        </w:rPr>
        <w:t xml:space="preserve"> </w:t>
      </w:r>
      <w:r w:rsidR="007445CA">
        <w:rPr>
          <w:rFonts w:ascii="Arial" w:hAnsi="Arial" w:cs="Arial"/>
          <w:bCs/>
          <w:sz w:val="22"/>
        </w:rPr>
        <w:t>Effect</w:t>
      </w:r>
      <w:r w:rsidR="00C45286">
        <w:rPr>
          <w:rFonts w:ascii="Arial" w:hAnsi="Arial" w:cs="Arial"/>
          <w:bCs/>
          <w:sz w:val="22"/>
        </w:rPr>
        <w:t xml:space="preserve"> on</w:t>
      </w:r>
      <w:r w:rsidR="00343294" w:rsidRPr="00F76167">
        <w:rPr>
          <w:rFonts w:ascii="Arial" w:hAnsi="Arial" w:cs="Arial"/>
          <w:bCs/>
          <w:sz w:val="22"/>
        </w:rPr>
        <w:t xml:space="preserve"> Operational</w:t>
      </w:r>
      <w:r w:rsidR="00C85E30">
        <w:rPr>
          <w:rFonts w:ascii="Arial" w:hAnsi="Arial" w:cs="Arial"/>
          <w:bCs/>
          <w:sz w:val="22"/>
        </w:rPr>
        <w:t xml:space="preserve"> </w:t>
      </w:r>
      <w:r w:rsidR="00343294" w:rsidRPr="00F76167">
        <w:rPr>
          <w:rFonts w:ascii="Arial" w:hAnsi="Arial" w:cs="Arial"/>
          <w:bCs/>
          <w:sz w:val="22"/>
        </w:rPr>
        <w:t>Performance</w:t>
      </w:r>
      <w:r w:rsidR="00C85E30">
        <w:rPr>
          <w:rFonts w:ascii="Arial" w:hAnsi="Arial" w:cs="Arial"/>
          <w:bCs/>
          <w:sz w:val="22"/>
        </w:rPr>
        <w:t xml:space="preserve"> and Cost…</w:t>
      </w:r>
      <w:proofErr w:type="gramStart"/>
      <w:r w:rsidR="00C85E30">
        <w:rPr>
          <w:rFonts w:ascii="Arial" w:hAnsi="Arial" w:cs="Arial"/>
          <w:bCs/>
          <w:sz w:val="22"/>
        </w:rPr>
        <w:t>…..</w:t>
      </w:r>
      <w:proofErr w:type="gramEnd"/>
      <w:r w:rsidR="00F76167" w:rsidRPr="00F76167">
        <w:rPr>
          <w:rFonts w:ascii="Arial" w:hAnsi="Arial" w:cs="Arial"/>
          <w:bCs/>
          <w:sz w:val="22"/>
        </w:rPr>
        <w:t>……………………………</w:t>
      </w:r>
      <w:proofErr w:type="gramStart"/>
      <w:r w:rsidR="00D4134D">
        <w:rPr>
          <w:rFonts w:ascii="Arial" w:hAnsi="Arial" w:cs="Arial"/>
          <w:bCs/>
          <w:sz w:val="22"/>
        </w:rPr>
        <w:t>…..</w:t>
      </w:r>
      <w:proofErr w:type="gramEnd"/>
      <w:r w:rsidR="00C61C25" w:rsidRPr="00F76167">
        <w:rPr>
          <w:rFonts w:ascii="Arial" w:hAnsi="Arial" w:cs="Arial"/>
          <w:bCs/>
          <w:sz w:val="22"/>
        </w:rPr>
        <w:t>…</w:t>
      </w:r>
      <w:r w:rsidR="001F627D">
        <w:rPr>
          <w:rFonts w:ascii="Arial" w:hAnsi="Arial" w:cs="Arial"/>
          <w:bCs/>
          <w:sz w:val="22"/>
        </w:rPr>
        <w:t>….</w:t>
      </w:r>
      <w:r w:rsidR="00C61C25" w:rsidRPr="00F76167">
        <w:rPr>
          <w:rFonts w:ascii="Arial" w:hAnsi="Arial" w:cs="Arial"/>
          <w:bCs/>
          <w:sz w:val="22"/>
        </w:rPr>
        <w:t>1</w:t>
      </w:r>
      <w:r w:rsidR="005331B3">
        <w:rPr>
          <w:rFonts w:ascii="Arial" w:hAnsi="Arial" w:cs="Arial"/>
          <w:bCs/>
          <w:sz w:val="22"/>
        </w:rPr>
        <w:t>4</w:t>
      </w:r>
    </w:p>
    <w:p w14:paraId="3E086C06" w14:textId="6BF77212" w:rsidR="007959F3" w:rsidRPr="00F76167" w:rsidRDefault="00AF0501"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0" w:right="101" w:firstLine="0"/>
        <w:jc w:val="left"/>
        <w:rPr>
          <w:rFonts w:ascii="Arial" w:hAnsi="Arial" w:cs="Arial"/>
          <w:bCs/>
          <w:sz w:val="22"/>
        </w:rPr>
      </w:pPr>
      <w:r w:rsidRPr="00F76167">
        <w:rPr>
          <w:rFonts w:ascii="Arial" w:hAnsi="Arial" w:cs="Arial"/>
          <w:bCs/>
          <w:sz w:val="22"/>
        </w:rPr>
        <w:t xml:space="preserve">      </w:t>
      </w:r>
      <w:r w:rsidR="00343294" w:rsidRPr="00F76167">
        <w:rPr>
          <w:rFonts w:ascii="Arial" w:hAnsi="Arial" w:cs="Arial"/>
          <w:bCs/>
          <w:sz w:val="22"/>
        </w:rPr>
        <w:t>11.4</w:t>
      </w:r>
      <w:r w:rsidR="00343294" w:rsidRPr="00F76167">
        <w:rPr>
          <w:rFonts w:ascii="Arial" w:eastAsia="Arial" w:hAnsi="Arial" w:cs="Arial"/>
          <w:bCs/>
          <w:sz w:val="22"/>
        </w:rPr>
        <w:t xml:space="preserve"> </w:t>
      </w:r>
      <w:r w:rsidR="003B5B94">
        <w:rPr>
          <w:rFonts w:ascii="Arial" w:hAnsi="Arial" w:cs="Arial"/>
          <w:bCs/>
          <w:sz w:val="22"/>
        </w:rPr>
        <w:t>Effect on</w:t>
      </w:r>
      <w:r w:rsidR="009200E4">
        <w:rPr>
          <w:rFonts w:ascii="Arial" w:hAnsi="Arial" w:cs="Arial"/>
          <w:bCs/>
          <w:sz w:val="22"/>
        </w:rPr>
        <w:t xml:space="preserve"> </w:t>
      </w:r>
      <w:r w:rsidR="00343294" w:rsidRPr="00F76167">
        <w:rPr>
          <w:rFonts w:ascii="Arial" w:hAnsi="Arial" w:cs="Arial"/>
          <w:bCs/>
          <w:sz w:val="22"/>
        </w:rPr>
        <w:t>Risk Management and Compliance</w:t>
      </w:r>
      <w:r w:rsidR="00C61C25" w:rsidRPr="00F76167">
        <w:rPr>
          <w:rFonts w:ascii="Arial" w:hAnsi="Arial" w:cs="Arial"/>
          <w:bCs/>
          <w:sz w:val="22"/>
        </w:rPr>
        <w:t>……………………………………</w:t>
      </w:r>
      <w:proofErr w:type="gramStart"/>
      <w:r w:rsidR="00397EE9" w:rsidRPr="00F76167">
        <w:rPr>
          <w:rFonts w:ascii="Arial" w:hAnsi="Arial" w:cs="Arial"/>
          <w:bCs/>
          <w:sz w:val="22"/>
        </w:rPr>
        <w:t>…</w:t>
      </w:r>
      <w:r w:rsidR="004D14B3">
        <w:rPr>
          <w:rFonts w:ascii="Arial" w:hAnsi="Arial" w:cs="Arial"/>
          <w:bCs/>
          <w:sz w:val="22"/>
        </w:rPr>
        <w:t>..</w:t>
      </w:r>
      <w:r w:rsidR="001F627D">
        <w:rPr>
          <w:rFonts w:ascii="Arial" w:hAnsi="Arial" w:cs="Arial"/>
          <w:bCs/>
          <w:sz w:val="22"/>
        </w:rPr>
        <w:t>…..</w:t>
      </w:r>
      <w:proofErr w:type="gramEnd"/>
      <w:r w:rsidR="00E27821" w:rsidRPr="00F76167">
        <w:rPr>
          <w:rFonts w:ascii="Arial" w:hAnsi="Arial" w:cs="Arial"/>
          <w:bCs/>
          <w:sz w:val="22"/>
        </w:rPr>
        <w:t>1</w:t>
      </w:r>
      <w:r w:rsidR="005331B3">
        <w:rPr>
          <w:rFonts w:ascii="Arial" w:hAnsi="Arial" w:cs="Arial"/>
          <w:bCs/>
          <w:sz w:val="22"/>
        </w:rPr>
        <w:t>4</w:t>
      </w:r>
    </w:p>
    <w:p w14:paraId="607EB340" w14:textId="45E10099" w:rsidR="007959F3" w:rsidRPr="00F76167" w:rsidRDefault="00F76167" w:rsidP="00F76167">
      <w:pPr>
        <w:tabs>
          <w:tab w:val="left" w:leader="dot" w:pos="8730"/>
          <w:tab w:val="left" w:leader="dot" w:pos="9090"/>
          <w:tab w:val="left" w:pos="9270"/>
          <w:tab w:val="left" w:pos="10206"/>
          <w:tab w:val="left" w:leader="dot" w:pos="11340"/>
          <w:tab w:val="left" w:leader="dot" w:pos="14175"/>
          <w:tab w:val="left" w:leader="dot" w:pos="28800"/>
        </w:tabs>
        <w:spacing w:after="0" w:line="360" w:lineRule="auto"/>
        <w:ind w:right="101" w:firstLine="0"/>
        <w:jc w:val="left"/>
        <w:rPr>
          <w:rFonts w:ascii="Arial" w:hAnsi="Arial" w:cs="Arial"/>
          <w:bCs/>
          <w:sz w:val="22"/>
        </w:rPr>
      </w:pPr>
      <w:r>
        <w:rPr>
          <w:rFonts w:ascii="Arial" w:hAnsi="Arial" w:cs="Arial"/>
          <w:bCs/>
          <w:sz w:val="22"/>
        </w:rPr>
        <w:t xml:space="preserve">     </w:t>
      </w:r>
      <w:r w:rsidR="00343294" w:rsidRPr="00F76167">
        <w:rPr>
          <w:rFonts w:ascii="Arial" w:hAnsi="Arial" w:cs="Arial"/>
          <w:bCs/>
          <w:sz w:val="22"/>
        </w:rPr>
        <w:t>11.5</w:t>
      </w:r>
      <w:r w:rsidR="00343294" w:rsidRPr="00F76167">
        <w:rPr>
          <w:rFonts w:ascii="Arial" w:eastAsia="Arial" w:hAnsi="Arial" w:cs="Arial"/>
          <w:bCs/>
          <w:sz w:val="22"/>
        </w:rPr>
        <w:t xml:space="preserve"> </w:t>
      </w:r>
      <w:r w:rsidR="00343294" w:rsidRPr="00F76167">
        <w:rPr>
          <w:rFonts w:ascii="Arial" w:hAnsi="Arial" w:cs="Arial"/>
          <w:bCs/>
          <w:sz w:val="22"/>
        </w:rPr>
        <w:t xml:space="preserve">Impact on </w:t>
      </w:r>
      <w:r w:rsidR="004D045E" w:rsidRPr="00F76167">
        <w:rPr>
          <w:rFonts w:ascii="Arial" w:hAnsi="Arial" w:cs="Arial"/>
          <w:bCs/>
          <w:sz w:val="22"/>
        </w:rPr>
        <w:t xml:space="preserve">Employees' </w:t>
      </w:r>
      <w:r w:rsidR="00343294" w:rsidRPr="00F76167">
        <w:rPr>
          <w:rFonts w:ascii="Arial" w:hAnsi="Arial" w:cs="Arial"/>
          <w:bCs/>
          <w:sz w:val="22"/>
        </w:rPr>
        <w:t xml:space="preserve">Motivation and </w:t>
      </w:r>
      <w:proofErr w:type="spellStart"/>
      <w:r w:rsidR="00343294" w:rsidRPr="00F76167">
        <w:rPr>
          <w:rFonts w:ascii="Arial" w:hAnsi="Arial" w:cs="Arial"/>
          <w:bCs/>
          <w:sz w:val="22"/>
        </w:rPr>
        <w:t>Organisational</w:t>
      </w:r>
      <w:proofErr w:type="spellEnd"/>
      <w:r w:rsidR="00343294" w:rsidRPr="00F76167">
        <w:rPr>
          <w:rFonts w:ascii="Arial" w:hAnsi="Arial" w:cs="Arial"/>
          <w:bCs/>
          <w:sz w:val="22"/>
        </w:rPr>
        <w:t xml:space="preserve"> Culture</w:t>
      </w:r>
      <w:r w:rsidR="00C61C25" w:rsidRPr="00F76167">
        <w:rPr>
          <w:rFonts w:ascii="Arial" w:hAnsi="Arial" w:cs="Arial"/>
          <w:bCs/>
          <w:sz w:val="22"/>
        </w:rPr>
        <w:t>…………</w:t>
      </w:r>
      <w:proofErr w:type="gramStart"/>
      <w:r w:rsidR="00C61C25" w:rsidRPr="00F76167">
        <w:rPr>
          <w:rFonts w:ascii="Arial" w:hAnsi="Arial" w:cs="Arial"/>
          <w:bCs/>
          <w:sz w:val="22"/>
        </w:rPr>
        <w:t>…</w:t>
      </w:r>
      <w:r w:rsidR="004D045E" w:rsidRPr="00F76167">
        <w:rPr>
          <w:rFonts w:ascii="Arial" w:hAnsi="Arial" w:cs="Arial"/>
          <w:bCs/>
          <w:sz w:val="22"/>
        </w:rPr>
        <w:t>..</w:t>
      </w:r>
      <w:proofErr w:type="gramEnd"/>
      <w:r w:rsidR="00C61C25" w:rsidRPr="00F76167">
        <w:rPr>
          <w:rFonts w:ascii="Arial" w:hAnsi="Arial" w:cs="Arial"/>
          <w:bCs/>
          <w:sz w:val="22"/>
        </w:rPr>
        <w:t>…</w:t>
      </w:r>
      <w:r w:rsidR="00D0057D" w:rsidRPr="00F76167">
        <w:rPr>
          <w:rFonts w:ascii="Arial" w:hAnsi="Arial" w:cs="Arial"/>
          <w:bCs/>
          <w:sz w:val="22"/>
        </w:rPr>
        <w:t>...</w:t>
      </w:r>
      <w:r w:rsidR="00C61C25" w:rsidRPr="00F76167">
        <w:rPr>
          <w:rFonts w:ascii="Arial" w:hAnsi="Arial" w:cs="Arial"/>
          <w:bCs/>
          <w:sz w:val="22"/>
        </w:rPr>
        <w:t>…</w:t>
      </w:r>
      <w:proofErr w:type="gramStart"/>
      <w:r w:rsidR="001F627D">
        <w:rPr>
          <w:rFonts w:ascii="Arial" w:hAnsi="Arial" w:cs="Arial"/>
          <w:bCs/>
          <w:sz w:val="22"/>
        </w:rPr>
        <w:t>…..</w:t>
      </w:r>
      <w:proofErr w:type="gramEnd"/>
      <w:r w:rsidR="00C61C25" w:rsidRPr="00F76167">
        <w:rPr>
          <w:rFonts w:ascii="Arial" w:hAnsi="Arial" w:cs="Arial"/>
          <w:bCs/>
          <w:sz w:val="22"/>
        </w:rPr>
        <w:t>1</w:t>
      </w:r>
      <w:r w:rsidR="005331B3">
        <w:rPr>
          <w:rFonts w:ascii="Arial" w:hAnsi="Arial" w:cs="Arial"/>
          <w:bCs/>
          <w:sz w:val="22"/>
        </w:rPr>
        <w:t>5</w:t>
      </w:r>
    </w:p>
    <w:p w14:paraId="4A8E7FA1" w14:textId="1E80D9C1" w:rsidR="0045449E" w:rsidRPr="00F76167" w:rsidRDefault="00343294"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0" w:right="101" w:firstLine="0"/>
        <w:jc w:val="left"/>
        <w:rPr>
          <w:rFonts w:ascii="Arial" w:hAnsi="Arial" w:cs="Arial"/>
          <w:bCs/>
          <w:sz w:val="22"/>
        </w:rPr>
      </w:pPr>
      <w:r w:rsidRPr="00F76167">
        <w:rPr>
          <w:rFonts w:ascii="Arial" w:hAnsi="Arial" w:cs="Arial"/>
          <w:bCs/>
          <w:sz w:val="22"/>
        </w:rPr>
        <w:t>11.6</w:t>
      </w:r>
      <w:r w:rsidRPr="00F76167">
        <w:rPr>
          <w:rFonts w:ascii="Arial" w:eastAsia="Arial" w:hAnsi="Arial" w:cs="Arial"/>
          <w:bCs/>
          <w:sz w:val="22"/>
        </w:rPr>
        <w:t xml:space="preserve"> </w:t>
      </w:r>
      <w:r w:rsidRPr="00F76167">
        <w:rPr>
          <w:rFonts w:ascii="Arial" w:hAnsi="Arial" w:cs="Arial"/>
          <w:bCs/>
          <w:sz w:val="22"/>
        </w:rPr>
        <w:t>Impact on Sustainability and Corporate Reputation</w:t>
      </w:r>
      <w:r w:rsidR="00753F68" w:rsidRPr="00F76167">
        <w:rPr>
          <w:rFonts w:ascii="Arial" w:hAnsi="Arial" w:cs="Arial"/>
          <w:bCs/>
          <w:sz w:val="22"/>
        </w:rPr>
        <w:tab/>
      </w:r>
      <w:r w:rsidR="00C61C25" w:rsidRPr="00F76167">
        <w:rPr>
          <w:rFonts w:ascii="Arial" w:hAnsi="Arial" w:cs="Arial"/>
          <w:bCs/>
          <w:sz w:val="22"/>
        </w:rPr>
        <w:t>………</w:t>
      </w:r>
      <w:r w:rsidR="001F627D">
        <w:rPr>
          <w:rFonts w:ascii="Arial" w:hAnsi="Arial" w:cs="Arial"/>
          <w:bCs/>
          <w:sz w:val="22"/>
        </w:rPr>
        <w:t>…</w:t>
      </w:r>
      <w:r w:rsidR="00820B10">
        <w:rPr>
          <w:rFonts w:ascii="Arial" w:hAnsi="Arial" w:cs="Arial"/>
          <w:bCs/>
          <w:sz w:val="22"/>
        </w:rPr>
        <w:t xml:space="preserve"> </w:t>
      </w:r>
      <w:r w:rsidR="007F5A40">
        <w:rPr>
          <w:rFonts w:ascii="Arial" w:hAnsi="Arial" w:cs="Arial"/>
          <w:bCs/>
          <w:sz w:val="22"/>
        </w:rPr>
        <w:t>.</w:t>
      </w:r>
      <w:r w:rsidR="005331B3">
        <w:rPr>
          <w:rFonts w:ascii="Arial" w:hAnsi="Arial" w:cs="Arial"/>
          <w:bCs/>
          <w:sz w:val="22"/>
        </w:rPr>
        <w:t>1</w:t>
      </w:r>
      <w:r w:rsidR="00820B10">
        <w:rPr>
          <w:rFonts w:ascii="Arial" w:hAnsi="Arial" w:cs="Arial"/>
          <w:bCs/>
          <w:sz w:val="22"/>
        </w:rPr>
        <w:t>5</w:t>
      </w:r>
    </w:p>
    <w:p w14:paraId="4A238B4A" w14:textId="6EF804D1" w:rsidR="007959F3" w:rsidRPr="00F76167" w:rsidRDefault="00343294" w:rsidP="00F76167">
      <w:pPr>
        <w:tabs>
          <w:tab w:val="left" w:leader="dot" w:pos="7938"/>
          <w:tab w:val="left" w:leader="dot" w:pos="9090"/>
          <w:tab w:val="left" w:leader="dot" w:pos="9180"/>
          <w:tab w:val="left" w:pos="9270"/>
          <w:tab w:val="left" w:pos="10206"/>
          <w:tab w:val="left" w:leader="dot" w:pos="11340"/>
          <w:tab w:val="left" w:leader="dot" w:pos="14175"/>
          <w:tab w:val="left" w:leader="dot" w:pos="28800"/>
        </w:tabs>
        <w:spacing w:after="0" w:line="360" w:lineRule="auto"/>
        <w:ind w:left="540" w:right="101" w:hanging="540"/>
        <w:jc w:val="left"/>
        <w:rPr>
          <w:rFonts w:ascii="Arial" w:hAnsi="Arial" w:cs="Arial"/>
          <w:bCs/>
          <w:sz w:val="22"/>
        </w:rPr>
      </w:pPr>
      <w:r w:rsidRPr="00F76167">
        <w:rPr>
          <w:rFonts w:ascii="Arial" w:hAnsi="Arial" w:cs="Arial"/>
          <w:bCs/>
          <w:sz w:val="22"/>
        </w:rPr>
        <w:t>12.</w:t>
      </w:r>
      <w:r w:rsidRPr="00F76167">
        <w:rPr>
          <w:rFonts w:ascii="Arial" w:eastAsia="Arial" w:hAnsi="Arial" w:cs="Arial"/>
          <w:bCs/>
          <w:sz w:val="22"/>
        </w:rPr>
        <w:t xml:space="preserve"> </w:t>
      </w:r>
      <w:r w:rsidR="00955CF5" w:rsidRPr="00F76167">
        <w:rPr>
          <w:rFonts w:ascii="Arial" w:eastAsia="Arial" w:hAnsi="Arial" w:cs="Arial"/>
          <w:bCs/>
          <w:sz w:val="22"/>
        </w:rPr>
        <w:t xml:space="preserve">   </w:t>
      </w:r>
      <w:r w:rsidRPr="00F76167">
        <w:rPr>
          <w:rFonts w:ascii="Arial" w:hAnsi="Arial" w:cs="Arial"/>
          <w:bCs/>
          <w:sz w:val="22"/>
        </w:rPr>
        <w:t>Critical Evaluation</w:t>
      </w:r>
      <w:r w:rsidR="00753F68" w:rsidRPr="00F76167">
        <w:rPr>
          <w:rFonts w:ascii="Arial" w:hAnsi="Arial" w:cs="Arial"/>
          <w:bCs/>
          <w:sz w:val="22"/>
        </w:rPr>
        <w:tab/>
      </w:r>
      <w:r w:rsidR="00C61C25" w:rsidRPr="00F76167">
        <w:rPr>
          <w:rFonts w:ascii="Arial" w:hAnsi="Arial" w:cs="Arial"/>
          <w:bCs/>
          <w:sz w:val="22"/>
        </w:rPr>
        <w:t>…</w:t>
      </w:r>
      <w:r w:rsidR="00F76167">
        <w:rPr>
          <w:rFonts w:ascii="Arial" w:hAnsi="Arial" w:cs="Arial"/>
          <w:bCs/>
          <w:sz w:val="22"/>
        </w:rPr>
        <w:t>…</w:t>
      </w:r>
      <w:r w:rsidR="001F627D">
        <w:rPr>
          <w:rFonts w:ascii="Arial" w:hAnsi="Arial" w:cs="Arial"/>
          <w:bCs/>
          <w:sz w:val="22"/>
        </w:rPr>
        <w:t>…...</w:t>
      </w:r>
      <w:r w:rsidR="008213C5">
        <w:rPr>
          <w:rFonts w:ascii="Arial" w:hAnsi="Arial" w:cs="Arial"/>
          <w:bCs/>
          <w:sz w:val="22"/>
        </w:rPr>
        <w:t>...</w:t>
      </w:r>
      <w:r w:rsidR="00820B10">
        <w:rPr>
          <w:rFonts w:ascii="Arial" w:hAnsi="Arial" w:cs="Arial"/>
          <w:bCs/>
          <w:sz w:val="22"/>
        </w:rPr>
        <w:t>16</w:t>
      </w:r>
      <w:r w:rsidRPr="00F76167">
        <w:rPr>
          <w:rFonts w:ascii="Arial" w:hAnsi="Arial" w:cs="Arial"/>
          <w:bCs/>
          <w:sz w:val="22"/>
        </w:rPr>
        <w:t xml:space="preserve"> </w:t>
      </w:r>
    </w:p>
    <w:p w14:paraId="26452EB5" w14:textId="17DCD693" w:rsidR="006B5762" w:rsidRPr="00F76167" w:rsidRDefault="00343294" w:rsidP="00F76167">
      <w:pPr>
        <w:tabs>
          <w:tab w:val="left" w:leader="dot" w:pos="8730"/>
          <w:tab w:val="left" w:leader="dot" w:pos="9090"/>
          <w:tab w:val="left" w:pos="9270"/>
          <w:tab w:val="left" w:pos="10206"/>
          <w:tab w:val="left" w:leader="dot" w:pos="11340"/>
          <w:tab w:val="left" w:leader="dot" w:pos="14175"/>
          <w:tab w:val="left" w:leader="dot" w:pos="28800"/>
        </w:tabs>
        <w:spacing w:after="0" w:line="360" w:lineRule="auto"/>
        <w:ind w:left="461" w:right="101" w:hanging="461"/>
        <w:jc w:val="left"/>
        <w:rPr>
          <w:rFonts w:ascii="Arial" w:hAnsi="Arial" w:cs="Arial"/>
          <w:bCs/>
          <w:sz w:val="22"/>
        </w:rPr>
      </w:pPr>
      <w:r w:rsidRPr="00F76167">
        <w:rPr>
          <w:rFonts w:ascii="Arial" w:hAnsi="Arial" w:cs="Arial"/>
          <w:bCs/>
          <w:sz w:val="22"/>
        </w:rPr>
        <w:t>13.</w:t>
      </w:r>
      <w:r w:rsidRPr="00F76167">
        <w:rPr>
          <w:rFonts w:ascii="Arial" w:eastAsia="Arial" w:hAnsi="Arial" w:cs="Arial"/>
          <w:bCs/>
          <w:sz w:val="22"/>
        </w:rPr>
        <w:t xml:space="preserve"> </w:t>
      </w:r>
      <w:r w:rsidR="00955CF5" w:rsidRPr="00F76167">
        <w:rPr>
          <w:rFonts w:ascii="Arial" w:eastAsia="Arial" w:hAnsi="Arial" w:cs="Arial"/>
          <w:bCs/>
          <w:sz w:val="22"/>
        </w:rPr>
        <w:tab/>
        <w:t xml:space="preserve"> </w:t>
      </w:r>
      <w:r w:rsidRPr="00F76167">
        <w:rPr>
          <w:rFonts w:ascii="Arial" w:hAnsi="Arial" w:cs="Arial"/>
          <w:bCs/>
          <w:sz w:val="22"/>
        </w:rPr>
        <w:t>Overall Impac</w:t>
      </w:r>
      <w:r w:rsidR="00372275" w:rsidRPr="00F76167">
        <w:rPr>
          <w:rFonts w:ascii="Arial" w:hAnsi="Arial" w:cs="Arial"/>
          <w:bCs/>
          <w:sz w:val="22"/>
        </w:rPr>
        <w:t>t</w:t>
      </w:r>
      <w:r w:rsidR="00C61C25" w:rsidRPr="00F76167">
        <w:rPr>
          <w:rFonts w:ascii="Arial" w:hAnsi="Arial" w:cs="Arial"/>
          <w:bCs/>
          <w:sz w:val="22"/>
        </w:rPr>
        <w:t>…</w:t>
      </w:r>
      <w:r w:rsidR="00F76167">
        <w:rPr>
          <w:rFonts w:ascii="Arial" w:hAnsi="Arial" w:cs="Arial"/>
          <w:bCs/>
          <w:sz w:val="22"/>
        </w:rPr>
        <w:t>……………………………………………………………………………</w:t>
      </w:r>
      <w:r w:rsidR="00C61C25" w:rsidRPr="00F76167">
        <w:rPr>
          <w:rFonts w:ascii="Arial" w:hAnsi="Arial" w:cs="Arial"/>
          <w:bCs/>
          <w:sz w:val="22"/>
        </w:rPr>
        <w:t>…</w:t>
      </w:r>
      <w:r w:rsidR="001F627D">
        <w:rPr>
          <w:rFonts w:ascii="Arial" w:hAnsi="Arial" w:cs="Arial"/>
          <w:bCs/>
          <w:sz w:val="22"/>
        </w:rPr>
        <w:t>…</w:t>
      </w:r>
      <w:r w:rsidR="007F5A40">
        <w:rPr>
          <w:rFonts w:ascii="Arial" w:hAnsi="Arial" w:cs="Arial"/>
          <w:bCs/>
          <w:sz w:val="22"/>
        </w:rPr>
        <w:t>16</w:t>
      </w:r>
    </w:p>
    <w:p w14:paraId="17549040" w14:textId="5D0C8CB4" w:rsidR="006B5762" w:rsidRPr="00F76167" w:rsidRDefault="006B5762" w:rsidP="00F76167">
      <w:pPr>
        <w:tabs>
          <w:tab w:val="left" w:leader="dot" w:pos="7938"/>
          <w:tab w:val="left" w:leader="dot" w:pos="9090"/>
          <w:tab w:val="left" w:pos="9270"/>
          <w:tab w:val="left" w:pos="10206"/>
          <w:tab w:val="left" w:leader="dot" w:pos="11340"/>
          <w:tab w:val="left" w:leader="dot" w:pos="14175"/>
          <w:tab w:val="left" w:leader="dot" w:pos="28800"/>
        </w:tabs>
        <w:spacing w:after="0" w:line="360" w:lineRule="auto"/>
        <w:ind w:left="461" w:right="101" w:hanging="461"/>
        <w:jc w:val="left"/>
        <w:rPr>
          <w:rFonts w:ascii="Arial" w:hAnsi="Arial" w:cs="Arial"/>
          <w:bCs/>
          <w:sz w:val="22"/>
        </w:rPr>
      </w:pPr>
      <w:r w:rsidRPr="00F76167">
        <w:rPr>
          <w:rFonts w:ascii="Arial" w:hAnsi="Arial" w:cs="Arial"/>
          <w:bCs/>
          <w:sz w:val="22"/>
        </w:rPr>
        <w:t xml:space="preserve">14. </w:t>
      </w:r>
      <w:r w:rsidR="00955CF5" w:rsidRPr="00F76167">
        <w:rPr>
          <w:rFonts w:ascii="Arial" w:hAnsi="Arial" w:cs="Arial"/>
          <w:bCs/>
          <w:sz w:val="22"/>
        </w:rPr>
        <w:t xml:space="preserve">   </w:t>
      </w:r>
      <w:r w:rsidR="00372275" w:rsidRPr="00F76167">
        <w:rPr>
          <w:rFonts w:ascii="Arial" w:hAnsi="Arial" w:cs="Arial"/>
          <w:bCs/>
          <w:sz w:val="22"/>
        </w:rPr>
        <w:t>Conclusion</w:t>
      </w:r>
      <w:r w:rsidR="00753F68" w:rsidRPr="00F76167">
        <w:rPr>
          <w:rFonts w:ascii="Arial" w:hAnsi="Arial" w:cs="Arial"/>
          <w:bCs/>
          <w:sz w:val="22"/>
        </w:rPr>
        <w:tab/>
      </w:r>
      <w:r w:rsidR="00C61C25" w:rsidRPr="00F76167">
        <w:rPr>
          <w:rFonts w:ascii="Arial" w:hAnsi="Arial" w:cs="Arial"/>
          <w:bCs/>
          <w:sz w:val="22"/>
        </w:rPr>
        <w:t>……</w:t>
      </w:r>
      <w:r w:rsidR="00E72C6E">
        <w:rPr>
          <w:rFonts w:ascii="Arial" w:hAnsi="Arial" w:cs="Arial"/>
          <w:bCs/>
          <w:sz w:val="22"/>
        </w:rPr>
        <w:t>.</w:t>
      </w:r>
      <w:r w:rsidR="00C61C25" w:rsidRPr="00F76167">
        <w:rPr>
          <w:rFonts w:ascii="Arial" w:hAnsi="Arial" w:cs="Arial"/>
          <w:bCs/>
          <w:sz w:val="22"/>
        </w:rPr>
        <w:t>…</w:t>
      </w:r>
      <w:proofErr w:type="gramStart"/>
      <w:r w:rsidR="00C61C25" w:rsidRPr="00F76167">
        <w:rPr>
          <w:rFonts w:ascii="Arial" w:hAnsi="Arial" w:cs="Arial"/>
          <w:bCs/>
          <w:sz w:val="22"/>
        </w:rPr>
        <w:t>…</w:t>
      </w:r>
      <w:r w:rsidR="00E873C5">
        <w:rPr>
          <w:rFonts w:ascii="Arial" w:hAnsi="Arial" w:cs="Arial"/>
          <w:bCs/>
          <w:sz w:val="22"/>
        </w:rPr>
        <w:t>..</w:t>
      </w:r>
      <w:proofErr w:type="gramEnd"/>
      <w:r w:rsidR="00372275" w:rsidRPr="00F76167">
        <w:rPr>
          <w:rFonts w:ascii="Arial" w:hAnsi="Arial" w:cs="Arial"/>
          <w:bCs/>
          <w:sz w:val="22"/>
        </w:rPr>
        <w:t>1</w:t>
      </w:r>
      <w:r w:rsidR="00E873C5">
        <w:rPr>
          <w:rFonts w:ascii="Arial" w:hAnsi="Arial" w:cs="Arial"/>
          <w:bCs/>
          <w:sz w:val="22"/>
        </w:rPr>
        <w:t>7</w:t>
      </w:r>
    </w:p>
    <w:p w14:paraId="6A6F460A" w14:textId="0E3331DC" w:rsidR="001519A2" w:rsidRPr="00F76167" w:rsidRDefault="001519A2" w:rsidP="00F76167">
      <w:pPr>
        <w:tabs>
          <w:tab w:val="left" w:leader="dot" w:pos="7938"/>
          <w:tab w:val="left" w:leader="dot" w:pos="9090"/>
          <w:tab w:val="left" w:pos="9180"/>
          <w:tab w:val="left" w:pos="10206"/>
          <w:tab w:val="left" w:leader="dot" w:pos="11340"/>
          <w:tab w:val="left" w:leader="dot" w:pos="14175"/>
          <w:tab w:val="left" w:leader="dot" w:pos="28800"/>
        </w:tabs>
        <w:spacing w:after="0" w:line="360" w:lineRule="auto"/>
        <w:ind w:left="461" w:right="101" w:hanging="461"/>
        <w:jc w:val="left"/>
        <w:rPr>
          <w:rFonts w:ascii="Arial" w:hAnsi="Arial" w:cs="Arial"/>
          <w:bCs/>
          <w:sz w:val="22"/>
        </w:rPr>
      </w:pPr>
      <w:r w:rsidRPr="00F76167">
        <w:rPr>
          <w:rFonts w:ascii="Arial" w:hAnsi="Arial" w:cs="Arial"/>
          <w:bCs/>
          <w:sz w:val="22"/>
        </w:rPr>
        <w:t xml:space="preserve">15. </w:t>
      </w:r>
      <w:r w:rsidR="00955CF5" w:rsidRPr="00F76167">
        <w:rPr>
          <w:rFonts w:ascii="Arial" w:hAnsi="Arial" w:cs="Arial"/>
          <w:bCs/>
          <w:sz w:val="22"/>
        </w:rPr>
        <w:t xml:space="preserve">   </w:t>
      </w:r>
      <w:r w:rsidR="00372275" w:rsidRPr="00F76167">
        <w:rPr>
          <w:rFonts w:ascii="Arial" w:hAnsi="Arial" w:cs="Arial"/>
          <w:bCs/>
          <w:sz w:val="22"/>
        </w:rPr>
        <w:t>Recommendations for Future Stakeholder Engagement</w:t>
      </w:r>
      <w:r w:rsidR="00753F68" w:rsidRPr="00F76167">
        <w:rPr>
          <w:rFonts w:ascii="Arial" w:hAnsi="Arial" w:cs="Arial"/>
          <w:bCs/>
          <w:sz w:val="22"/>
        </w:rPr>
        <w:tab/>
      </w:r>
      <w:r w:rsidR="00C61C25" w:rsidRPr="00F76167">
        <w:rPr>
          <w:rFonts w:ascii="Arial" w:hAnsi="Arial" w:cs="Arial"/>
          <w:bCs/>
          <w:sz w:val="22"/>
        </w:rPr>
        <w:t>……</w:t>
      </w:r>
      <w:proofErr w:type="gramStart"/>
      <w:r w:rsidR="00C61C25" w:rsidRPr="00F76167">
        <w:rPr>
          <w:rFonts w:ascii="Arial" w:hAnsi="Arial" w:cs="Arial"/>
          <w:bCs/>
          <w:sz w:val="22"/>
        </w:rPr>
        <w:t>…</w:t>
      </w:r>
      <w:r w:rsidR="00E72C6E">
        <w:rPr>
          <w:rFonts w:ascii="Arial" w:hAnsi="Arial" w:cs="Arial"/>
          <w:bCs/>
          <w:sz w:val="22"/>
        </w:rPr>
        <w:t>.</w:t>
      </w:r>
      <w:r w:rsidR="00C61C25" w:rsidRPr="00F76167">
        <w:rPr>
          <w:rFonts w:ascii="Arial" w:hAnsi="Arial" w:cs="Arial"/>
          <w:bCs/>
          <w:sz w:val="22"/>
        </w:rPr>
        <w:t>…</w:t>
      </w:r>
      <w:r w:rsidR="00E873C5">
        <w:rPr>
          <w:rFonts w:ascii="Arial" w:hAnsi="Arial" w:cs="Arial"/>
          <w:bCs/>
          <w:sz w:val="22"/>
        </w:rPr>
        <w:t>..</w:t>
      </w:r>
      <w:proofErr w:type="gramEnd"/>
      <w:r w:rsidR="00E27821" w:rsidRPr="00F76167">
        <w:rPr>
          <w:rFonts w:ascii="Arial" w:hAnsi="Arial" w:cs="Arial"/>
          <w:bCs/>
          <w:sz w:val="22"/>
        </w:rPr>
        <w:t>1</w:t>
      </w:r>
      <w:r w:rsidR="00E873C5">
        <w:rPr>
          <w:rFonts w:ascii="Arial" w:hAnsi="Arial" w:cs="Arial"/>
          <w:bCs/>
          <w:sz w:val="22"/>
        </w:rPr>
        <w:t>7</w:t>
      </w:r>
    </w:p>
    <w:p w14:paraId="16643736" w14:textId="27735290" w:rsidR="006B5762" w:rsidRPr="00F76167" w:rsidRDefault="001519A2" w:rsidP="00F76167">
      <w:pPr>
        <w:tabs>
          <w:tab w:val="left" w:leader="dot" w:pos="8730"/>
          <w:tab w:val="left" w:pos="9270"/>
          <w:tab w:val="left" w:pos="10206"/>
          <w:tab w:val="left" w:leader="dot" w:pos="11340"/>
          <w:tab w:val="left" w:leader="dot" w:pos="14175"/>
          <w:tab w:val="left" w:leader="dot" w:pos="28800"/>
        </w:tabs>
        <w:spacing w:after="0" w:line="360" w:lineRule="auto"/>
        <w:ind w:left="461" w:right="101" w:hanging="461"/>
        <w:jc w:val="left"/>
        <w:rPr>
          <w:rFonts w:ascii="Arial" w:hAnsi="Arial" w:cs="Arial"/>
          <w:bCs/>
          <w:sz w:val="22"/>
        </w:rPr>
      </w:pPr>
      <w:r w:rsidRPr="00F76167">
        <w:rPr>
          <w:rFonts w:ascii="Arial" w:hAnsi="Arial" w:cs="Arial"/>
          <w:bCs/>
          <w:sz w:val="22"/>
        </w:rPr>
        <w:t xml:space="preserve">16. </w:t>
      </w:r>
      <w:r w:rsidR="00955CF5" w:rsidRPr="00F76167">
        <w:rPr>
          <w:rFonts w:ascii="Arial" w:hAnsi="Arial" w:cs="Arial"/>
          <w:bCs/>
          <w:sz w:val="22"/>
        </w:rPr>
        <w:t xml:space="preserve">   </w:t>
      </w:r>
      <w:r w:rsidR="00343294" w:rsidRPr="00F76167">
        <w:rPr>
          <w:rFonts w:ascii="Arial" w:hAnsi="Arial" w:cs="Arial"/>
          <w:bCs/>
          <w:sz w:val="22"/>
        </w:rPr>
        <w:t>Reference</w:t>
      </w:r>
      <w:r w:rsidR="00E873C5">
        <w:rPr>
          <w:rFonts w:ascii="Arial" w:hAnsi="Arial" w:cs="Arial"/>
          <w:bCs/>
          <w:sz w:val="22"/>
        </w:rPr>
        <w:t>…………………………………………………………………………………</w:t>
      </w:r>
      <w:r w:rsidR="00E72C6E">
        <w:rPr>
          <w:rFonts w:ascii="Arial" w:hAnsi="Arial" w:cs="Arial"/>
          <w:bCs/>
          <w:sz w:val="22"/>
        </w:rPr>
        <w:t>.</w:t>
      </w:r>
      <w:r w:rsidR="00E873C5">
        <w:rPr>
          <w:rFonts w:ascii="Arial" w:hAnsi="Arial" w:cs="Arial"/>
          <w:bCs/>
          <w:sz w:val="22"/>
        </w:rPr>
        <w:t>…</w:t>
      </w:r>
      <w:proofErr w:type="gramStart"/>
      <w:r w:rsidR="00C61C25" w:rsidRPr="00F76167">
        <w:rPr>
          <w:rFonts w:ascii="Arial" w:hAnsi="Arial" w:cs="Arial"/>
          <w:bCs/>
          <w:sz w:val="22"/>
        </w:rPr>
        <w:t>…</w:t>
      </w:r>
      <w:r w:rsidR="00E72C6E">
        <w:rPr>
          <w:rFonts w:ascii="Arial" w:hAnsi="Arial" w:cs="Arial"/>
          <w:bCs/>
          <w:sz w:val="22"/>
        </w:rPr>
        <w:t>.</w:t>
      </w:r>
      <w:r w:rsidR="001F627D">
        <w:rPr>
          <w:rFonts w:ascii="Arial" w:hAnsi="Arial" w:cs="Arial"/>
          <w:bCs/>
          <w:sz w:val="22"/>
        </w:rPr>
        <w:t>.</w:t>
      </w:r>
      <w:proofErr w:type="gramEnd"/>
      <w:r w:rsidR="00C61C25" w:rsidRPr="00F76167">
        <w:rPr>
          <w:rFonts w:ascii="Arial" w:hAnsi="Arial" w:cs="Arial"/>
          <w:bCs/>
          <w:sz w:val="22"/>
        </w:rPr>
        <w:t>1</w:t>
      </w:r>
      <w:r w:rsidR="00E873C5">
        <w:rPr>
          <w:rFonts w:ascii="Arial" w:hAnsi="Arial" w:cs="Arial"/>
          <w:bCs/>
          <w:sz w:val="22"/>
        </w:rPr>
        <w:t>8</w:t>
      </w:r>
    </w:p>
    <w:p w14:paraId="22F60DCA" w14:textId="77777777" w:rsidR="006B5762" w:rsidRPr="00F76167" w:rsidRDefault="006B5762" w:rsidP="00F76167">
      <w:pPr>
        <w:tabs>
          <w:tab w:val="left" w:leader="dot" w:pos="8910"/>
          <w:tab w:val="left" w:leader="dot" w:pos="14175"/>
          <w:tab w:val="left" w:leader="dot" w:pos="28800"/>
        </w:tabs>
        <w:spacing w:after="275" w:line="360" w:lineRule="auto"/>
        <w:ind w:left="451" w:right="0" w:firstLine="0"/>
        <w:jc w:val="left"/>
        <w:rPr>
          <w:rFonts w:ascii="Arial" w:hAnsi="Arial" w:cs="Arial"/>
          <w:bCs/>
          <w:sz w:val="22"/>
        </w:rPr>
      </w:pPr>
    </w:p>
    <w:p w14:paraId="2EC53912" w14:textId="77777777" w:rsidR="006B5762" w:rsidRPr="00F76167" w:rsidRDefault="006B5762" w:rsidP="00F76167">
      <w:pPr>
        <w:tabs>
          <w:tab w:val="left" w:leader="dot" w:pos="8910"/>
          <w:tab w:val="left" w:leader="dot" w:pos="14175"/>
          <w:tab w:val="left" w:leader="dot" w:pos="28800"/>
        </w:tabs>
        <w:spacing w:after="275" w:line="360" w:lineRule="auto"/>
        <w:ind w:left="0" w:right="0" w:firstLine="0"/>
        <w:jc w:val="left"/>
        <w:rPr>
          <w:rFonts w:ascii="Arial" w:hAnsi="Arial" w:cs="Arial"/>
          <w:b/>
          <w:bCs/>
          <w:sz w:val="22"/>
        </w:rPr>
      </w:pPr>
    </w:p>
    <w:p w14:paraId="6D6863EF" w14:textId="77777777" w:rsidR="006C7A21" w:rsidRPr="0086572B" w:rsidRDefault="006C7A21" w:rsidP="0086572B">
      <w:pPr>
        <w:tabs>
          <w:tab w:val="left" w:leader="dot" w:pos="8910"/>
          <w:tab w:val="left" w:leader="dot" w:pos="14175"/>
          <w:tab w:val="left" w:leader="dot" w:pos="28800"/>
        </w:tabs>
        <w:spacing w:after="275" w:line="360" w:lineRule="auto"/>
        <w:ind w:left="0" w:right="0" w:firstLine="0"/>
        <w:jc w:val="left"/>
        <w:rPr>
          <w:b/>
          <w:bCs/>
          <w:szCs w:val="24"/>
        </w:rPr>
        <w:sectPr w:rsidR="006C7A21" w:rsidRPr="0086572B">
          <w:footerReference w:type="even" r:id="rId10"/>
          <w:footerReference w:type="default" r:id="rId11"/>
          <w:footerReference w:type="first" r:id="rId12"/>
          <w:pgSz w:w="11906" w:h="16838"/>
          <w:pgMar w:top="1445" w:right="1101" w:bottom="706" w:left="1349" w:header="720" w:footer="720" w:gutter="0"/>
          <w:pgNumType w:start="0"/>
          <w:cols w:space="720"/>
          <w:titlePg/>
        </w:sectPr>
      </w:pPr>
    </w:p>
    <w:p w14:paraId="18286AE3" w14:textId="69A45AFD" w:rsidR="00DB5171" w:rsidRDefault="00343294" w:rsidP="00285CBE">
      <w:pPr>
        <w:tabs>
          <w:tab w:val="left" w:leader="dot" w:pos="8910"/>
          <w:tab w:val="left" w:leader="dot" w:pos="14175"/>
          <w:tab w:val="left" w:leader="dot" w:pos="28800"/>
        </w:tabs>
        <w:spacing w:after="275" w:line="360" w:lineRule="auto"/>
        <w:ind w:left="0" w:right="0" w:firstLine="0"/>
        <w:jc w:val="left"/>
        <w:rPr>
          <w:rFonts w:ascii="Arial" w:hAnsi="Arial" w:cs="Arial"/>
          <w:b/>
          <w:bCs/>
          <w:sz w:val="22"/>
        </w:rPr>
      </w:pPr>
      <w:r w:rsidRPr="00285CBE">
        <w:rPr>
          <w:rFonts w:ascii="Arial" w:hAnsi="Arial" w:cs="Arial"/>
          <w:b/>
          <w:bCs/>
          <w:sz w:val="22"/>
        </w:rPr>
        <w:lastRenderedPageBreak/>
        <w:t xml:space="preserve">Executive Summary  </w:t>
      </w:r>
    </w:p>
    <w:p w14:paraId="6B9A207C" w14:textId="77777777" w:rsidR="008E6EAC" w:rsidRPr="000517AA" w:rsidRDefault="008E6EAC" w:rsidP="008E6EAC">
      <w:pPr>
        <w:spacing w:line="360" w:lineRule="auto"/>
        <w:rPr>
          <w:rFonts w:ascii="Arial" w:hAnsi="Arial" w:cs="Arial"/>
          <w:color w:val="auto"/>
          <w:sz w:val="22"/>
        </w:rPr>
      </w:pPr>
      <w:r w:rsidRPr="000517AA">
        <w:rPr>
          <w:rFonts w:ascii="Arial" w:hAnsi="Arial" w:cs="Arial"/>
          <w:color w:val="auto"/>
          <w:sz w:val="22"/>
        </w:rPr>
        <w:t xml:space="preserve">The report contains stakeholder identification, analyses, and engagement plans to assist Hilton Hotels and Resorts in providing the elite Stay Smart+ artificial intelligence (AI) service to improve </w:t>
      </w:r>
      <w:proofErr w:type="gramStart"/>
      <w:r w:rsidRPr="000517AA">
        <w:rPr>
          <w:rFonts w:ascii="Arial" w:hAnsi="Arial" w:cs="Arial"/>
          <w:color w:val="auto"/>
          <w:sz w:val="22"/>
        </w:rPr>
        <w:t>the customer</w:t>
      </w:r>
      <w:proofErr w:type="gramEnd"/>
      <w:r w:rsidRPr="000517AA">
        <w:rPr>
          <w:rFonts w:ascii="Arial" w:hAnsi="Arial" w:cs="Arial"/>
          <w:color w:val="auto"/>
          <w:sz w:val="22"/>
        </w:rPr>
        <w:t xml:space="preserve"> experience. This report includes the SWOT, PESTLE, stakeholder power-interest, RACI, communication and 4Cs of stakeholder engagement (Freeman 1984, Johnson, Scholes and Whittington 2020; PMI 2021). </w:t>
      </w:r>
    </w:p>
    <w:p w14:paraId="12DD1435" w14:textId="77777777" w:rsidR="008E6EAC" w:rsidRPr="000517AA" w:rsidRDefault="008E6EAC" w:rsidP="008E6EAC">
      <w:pPr>
        <w:spacing w:line="360" w:lineRule="auto"/>
        <w:rPr>
          <w:rFonts w:ascii="Arial" w:hAnsi="Arial" w:cs="Arial"/>
          <w:color w:val="auto"/>
          <w:sz w:val="22"/>
        </w:rPr>
      </w:pPr>
      <w:r w:rsidRPr="000517AA">
        <w:rPr>
          <w:rFonts w:ascii="Arial" w:hAnsi="Arial" w:cs="Arial"/>
          <w:color w:val="auto"/>
          <w:sz w:val="22"/>
        </w:rPr>
        <w:tab/>
        <w:t xml:space="preserve">Stakeholder engagement increases customer service uptake, </w:t>
      </w:r>
      <w:proofErr w:type="spellStart"/>
      <w:r w:rsidRPr="000517AA">
        <w:rPr>
          <w:rFonts w:ascii="Arial" w:hAnsi="Arial" w:cs="Arial"/>
          <w:color w:val="auto"/>
          <w:sz w:val="22"/>
        </w:rPr>
        <w:t>minimises</w:t>
      </w:r>
      <w:proofErr w:type="spellEnd"/>
      <w:r w:rsidRPr="000517AA">
        <w:rPr>
          <w:rFonts w:ascii="Arial" w:hAnsi="Arial" w:cs="Arial"/>
          <w:color w:val="auto"/>
          <w:sz w:val="22"/>
        </w:rPr>
        <w:t xml:space="preserve"> issues with </w:t>
      </w:r>
      <w:proofErr w:type="gramStart"/>
      <w:r w:rsidRPr="000517AA">
        <w:rPr>
          <w:rFonts w:ascii="Arial" w:hAnsi="Arial" w:cs="Arial"/>
          <w:color w:val="auto"/>
          <w:sz w:val="22"/>
        </w:rPr>
        <w:t>technology adoption</w:t>
      </w:r>
      <w:proofErr w:type="gramEnd"/>
      <w:r w:rsidRPr="000517AA">
        <w:rPr>
          <w:rFonts w:ascii="Arial" w:hAnsi="Arial" w:cs="Arial"/>
          <w:color w:val="auto"/>
          <w:sz w:val="22"/>
        </w:rPr>
        <w:t xml:space="preserve">, and improves ethical and performance measures (Freeman 1984; PMI 2021). However, to be successful with stakeholder engagement, stakeholder cultural, data and technology readiness and conflict must be </w:t>
      </w:r>
      <w:proofErr w:type="gramStart"/>
      <w:r w:rsidRPr="000517AA">
        <w:rPr>
          <w:rFonts w:ascii="Arial" w:hAnsi="Arial" w:cs="Arial"/>
          <w:color w:val="auto"/>
          <w:sz w:val="22"/>
        </w:rPr>
        <w:t>taken into account</w:t>
      </w:r>
      <w:proofErr w:type="gramEnd"/>
      <w:r w:rsidRPr="000517AA">
        <w:rPr>
          <w:rFonts w:ascii="Arial" w:hAnsi="Arial" w:cs="Arial"/>
          <w:color w:val="auto"/>
          <w:sz w:val="22"/>
        </w:rPr>
        <w:t xml:space="preserve"> (Freeman 1984; Hofstede 2011; Teece, 2018). </w:t>
      </w:r>
    </w:p>
    <w:p w14:paraId="465D031B" w14:textId="77777777" w:rsidR="008E6EAC" w:rsidRPr="000517AA" w:rsidRDefault="008E6EAC" w:rsidP="008E6EAC">
      <w:pPr>
        <w:spacing w:line="360" w:lineRule="auto"/>
        <w:rPr>
          <w:rFonts w:ascii="Arial" w:hAnsi="Arial" w:cs="Arial"/>
          <w:b/>
          <w:bCs/>
          <w:color w:val="auto"/>
          <w:sz w:val="22"/>
        </w:rPr>
      </w:pPr>
      <w:r w:rsidRPr="000517AA">
        <w:rPr>
          <w:rFonts w:ascii="Arial" w:hAnsi="Arial" w:cs="Arial"/>
          <w:b/>
          <w:bCs/>
          <w:color w:val="auto"/>
          <w:sz w:val="22"/>
        </w:rPr>
        <w:t xml:space="preserve">Introduction to the Company and Project at Hilton Hotels and Resorts. </w:t>
      </w:r>
    </w:p>
    <w:p w14:paraId="794CF214" w14:textId="77777777" w:rsidR="008E6EAC" w:rsidRPr="000517AA" w:rsidRDefault="008E6EAC" w:rsidP="008E6EAC">
      <w:pPr>
        <w:spacing w:line="360" w:lineRule="auto"/>
        <w:rPr>
          <w:rFonts w:ascii="Arial" w:hAnsi="Arial" w:cs="Arial"/>
          <w:color w:val="auto"/>
          <w:sz w:val="22"/>
        </w:rPr>
      </w:pPr>
      <w:r w:rsidRPr="000517AA">
        <w:rPr>
          <w:rFonts w:ascii="Arial" w:hAnsi="Arial" w:cs="Arial"/>
          <w:color w:val="auto"/>
          <w:sz w:val="22"/>
        </w:rPr>
        <w:tab/>
        <w:t>Hilton Hotels and Resorts is a portfolio of hotels and resorts with more than 6,000 properties in 1,200 countries.</w:t>
      </w:r>
    </w:p>
    <w:p w14:paraId="44BD9608" w14:textId="70E922A7" w:rsidR="008E6EAC" w:rsidRPr="000517AA" w:rsidRDefault="008E6EAC" w:rsidP="001F1622">
      <w:pPr>
        <w:spacing w:line="360" w:lineRule="auto"/>
        <w:rPr>
          <w:rFonts w:ascii="Arial" w:hAnsi="Arial" w:cs="Arial"/>
          <w:color w:val="auto"/>
          <w:sz w:val="22"/>
        </w:rPr>
      </w:pPr>
      <w:r w:rsidRPr="000517AA">
        <w:rPr>
          <w:rFonts w:ascii="Arial" w:hAnsi="Arial" w:cs="Arial"/>
          <w:color w:val="auto"/>
          <w:sz w:val="22"/>
        </w:rPr>
        <w:tab/>
        <w:t xml:space="preserve"> Hilton is headquartered in the UK in Europe, and preferred countries and cities for leisure and business </w:t>
      </w:r>
      <w:proofErr w:type="spellStart"/>
      <w:r w:rsidRPr="000517AA">
        <w:rPr>
          <w:rFonts w:ascii="Arial" w:hAnsi="Arial" w:cs="Arial"/>
          <w:color w:val="auto"/>
          <w:sz w:val="22"/>
        </w:rPr>
        <w:t>travellers</w:t>
      </w:r>
      <w:proofErr w:type="spellEnd"/>
      <w:r w:rsidRPr="000517AA">
        <w:rPr>
          <w:rFonts w:ascii="Arial" w:hAnsi="Arial" w:cs="Arial"/>
          <w:color w:val="auto"/>
          <w:sz w:val="22"/>
        </w:rPr>
        <w:t xml:space="preserve"> are the UK, London and Birmingham. It is the most innovative, high-quality and sustainable hotel brand (Kotler et al., 2022; Porter &amp; Kramer, 2011). The project will be a new product, Stay Smart+, offering luxury services to enhance </w:t>
      </w:r>
      <w:proofErr w:type="gramStart"/>
      <w:r w:rsidRPr="000517AA">
        <w:rPr>
          <w:rFonts w:ascii="Arial" w:hAnsi="Arial" w:cs="Arial"/>
          <w:color w:val="auto"/>
          <w:sz w:val="22"/>
        </w:rPr>
        <w:t>the customer</w:t>
      </w:r>
      <w:proofErr w:type="gramEnd"/>
      <w:r w:rsidRPr="000517AA">
        <w:rPr>
          <w:rFonts w:ascii="Arial" w:hAnsi="Arial" w:cs="Arial"/>
          <w:color w:val="auto"/>
          <w:sz w:val="22"/>
        </w:rPr>
        <w:t xml:space="preserve"> experience with artificial intelligence (AI), travel services and sustainability. It will be part of Hilton's digital, customer, and sustainability strategy (Bharwani &amp; Mathews, 2021; Porter &amp; Kramer, 2011). I will need to identify the stakeholders, their needs and power and manage them for the project to build relations during the project by creating a stakeholder plan (Freeman, 1984; PMI, 2021). </w:t>
      </w:r>
    </w:p>
    <w:p w14:paraId="4BEF41FE" w14:textId="5A630811" w:rsidR="00F21F49" w:rsidRPr="000517AA" w:rsidRDefault="00F21F49" w:rsidP="00F21F49">
      <w:pPr>
        <w:spacing w:line="360" w:lineRule="auto"/>
        <w:rPr>
          <w:rFonts w:ascii="Arial" w:hAnsi="Arial" w:cs="Arial"/>
          <w:color w:val="auto"/>
          <w:sz w:val="22"/>
        </w:rPr>
      </w:pPr>
      <w:r w:rsidRPr="000517AA">
        <w:rPr>
          <w:rFonts w:ascii="Arial" w:hAnsi="Arial" w:cs="Arial"/>
          <w:color w:val="auto"/>
          <w:sz w:val="22"/>
        </w:rPr>
        <w:t xml:space="preserve">This report includes </w:t>
      </w:r>
      <w:r w:rsidRPr="000517AA">
        <w:rPr>
          <w:rFonts w:ascii="Arial" w:hAnsi="Arial" w:cs="Arial"/>
          <w:color w:val="auto"/>
          <w:sz w:val="22"/>
        </w:rPr>
        <w:t xml:space="preserve">stakeholder identification, analysis, and engagement plans for Hilton Hotels and Resorts to provide the premium Stay Smart+ service </w:t>
      </w:r>
      <w:r w:rsidRPr="000517AA">
        <w:rPr>
          <w:rFonts w:ascii="Arial" w:hAnsi="Arial" w:cs="Arial"/>
          <w:color w:val="auto"/>
          <w:sz w:val="22"/>
        </w:rPr>
        <w:t xml:space="preserve">with artificial intelligence (AI) to improve guest services. This report </w:t>
      </w:r>
      <w:r w:rsidRPr="000517AA">
        <w:rPr>
          <w:rFonts w:ascii="Arial" w:hAnsi="Arial" w:cs="Arial"/>
          <w:color w:val="auto"/>
          <w:sz w:val="22"/>
        </w:rPr>
        <w:t>includes SWOT, PESTLE, stakeholder power-interest, RACI, communication plans, and the 4Cs stakeholder engagement model (Freeman 1984, Johnson, Scholes and Whittington 2020; PMI</w:t>
      </w:r>
      <w:r w:rsidRPr="000517AA">
        <w:rPr>
          <w:rFonts w:ascii="Arial" w:hAnsi="Arial" w:cs="Arial"/>
          <w:color w:val="auto"/>
          <w:sz w:val="22"/>
        </w:rPr>
        <w:t xml:space="preserve"> 2021). The study indicates stakeholder engagement helps with service uptake, fewer technology adoption problems, improved ethics and performance measures. But to gain stakeholder support, issues such as stakeholder cultural, data and technology readiness and conflict must be factored in (Freeman 1984, Hofstede 2011</w:t>
      </w:r>
      <w:r w:rsidRPr="000517AA">
        <w:rPr>
          <w:rFonts w:ascii="Arial" w:hAnsi="Arial" w:cs="Arial"/>
          <w:color w:val="auto"/>
          <w:sz w:val="22"/>
        </w:rPr>
        <w:t>;</w:t>
      </w:r>
      <w:r w:rsidRPr="000517AA">
        <w:rPr>
          <w:rFonts w:ascii="Arial" w:hAnsi="Arial" w:cs="Arial"/>
          <w:color w:val="auto"/>
          <w:sz w:val="22"/>
        </w:rPr>
        <w:t xml:space="preserve"> Teece</w:t>
      </w:r>
      <w:r w:rsidRPr="000517AA">
        <w:rPr>
          <w:rFonts w:ascii="Arial" w:hAnsi="Arial" w:cs="Arial"/>
          <w:color w:val="auto"/>
          <w:sz w:val="22"/>
        </w:rPr>
        <w:t>,</w:t>
      </w:r>
      <w:r w:rsidRPr="000517AA">
        <w:rPr>
          <w:rFonts w:ascii="Arial" w:hAnsi="Arial" w:cs="Arial"/>
          <w:color w:val="auto"/>
          <w:sz w:val="22"/>
        </w:rPr>
        <w:t xml:space="preserve"> 2018).</w:t>
      </w:r>
    </w:p>
    <w:p w14:paraId="3BAFAEBC" w14:textId="77777777" w:rsidR="001F1622" w:rsidRPr="000517AA" w:rsidRDefault="001F1622" w:rsidP="00F21F49">
      <w:pPr>
        <w:spacing w:line="360" w:lineRule="auto"/>
        <w:rPr>
          <w:rFonts w:ascii="Arial" w:hAnsi="Arial" w:cs="Arial"/>
          <w:b/>
          <w:bCs/>
          <w:color w:val="auto"/>
          <w:sz w:val="22"/>
        </w:rPr>
      </w:pPr>
    </w:p>
    <w:p w14:paraId="6FBC197B" w14:textId="77777777" w:rsidR="001F1622" w:rsidRPr="000517AA" w:rsidRDefault="001F1622" w:rsidP="00F21F49">
      <w:pPr>
        <w:spacing w:line="360" w:lineRule="auto"/>
        <w:rPr>
          <w:rFonts w:ascii="Arial" w:hAnsi="Arial" w:cs="Arial"/>
          <w:b/>
          <w:bCs/>
          <w:color w:val="auto"/>
          <w:sz w:val="22"/>
        </w:rPr>
      </w:pPr>
    </w:p>
    <w:p w14:paraId="6CD960F3" w14:textId="77777777" w:rsidR="006C7A21" w:rsidRPr="00AD443D" w:rsidRDefault="006C7A21" w:rsidP="00285CBE">
      <w:pPr>
        <w:spacing w:after="324" w:line="360" w:lineRule="auto"/>
        <w:ind w:left="0" w:right="0" w:firstLine="0"/>
        <w:jc w:val="left"/>
        <w:rPr>
          <w:rFonts w:ascii="Arial" w:hAnsi="Arial" w:cs="Arial"/>
          <w:color w:val="ED7D31" w:themeColor="accent2"/>
          <w:sz w:val="22"/>
        </w:rPr>
        <w:sectPr w:rsidR="006C7A21" w:rsidRPr="00AD443D" w:rsidSect="006C7A21">
          <w:footerReference w:type="default" r:id="rId13"/>
          <w:footerReference w:type="first" r:id="rId14"/>
          <w:pgSz w:w="11906" w:h="16838"/>
          <w:pgMar w:top="1445" w:right="1101" w:bottom="706" w:left="1349" w:header="720" w:footer="720" w:gutter="0"/>
          <w:pgNumType w:start="1"/>
          <w:cols w:space="720"/>
          <w:titlePg/>
        </w:sectPr>
      </w:pPr>
    </w:p>
    <w:p w14:paraId="28062C6F" w14:textId="7E35455C" w:rsidR="00154DF2" w:rsidRPr="00452C4F" w:rsidRDefault="00154DF2" w:rsidP="00154DF2">
      <w:pPr>
        <w:spacing w:after="160" w:line="360" w:lineRule="auto"/>
        <w:ind w:left="0" w:firstLine="0"/>
        <w:rPr>
          <w:rFonts w:ascii="Arial" w:hAnsi="Arial" w:cs="Arial"/>
          <w:b/>
          <w:bCs/>
          <w:color w:val="auto"/>
          <w:sz w:val="22"/>
        </w:rPr>
      </w:pPr>
      <w:r w:rsidRPr="00452C4F">
        <w:rPr>
          <w:rFonts w:ascii="Arial" w:hAnsi="Arial" w:cs="Arial"/>
          <w:b/>
          <w:bCs/>
          <w:color w:val="auto"/>
          <w:sz w:val="22"/>
        </w:rPr>
        <w:lastRenderedPageBreak/>
        <w:t>SWOT Analysis of Hilton Hotels &amp; Resorts with respect to Stay Smart+</w:t>
      </w:r>
    </w:p>
    <w:p w14:paraId="0FE36177" w14:textId="53EE818D" w:rsidR="00154DF2" w:rsidRPr="00452C4F" w:rsidRDefault="00154DF2" w:rsidP="00154DF2">
      <w:pPr>
        <w:spacing w:after="160" w:line="360" w:lineRule="auto"/>
        <w:ind w:left="0" w:firstLine="720"/>
        <w:rPr>
          <w:rFonts w:ascii="Arial" w:hAnsi="Arial" w:cs="Arial"/>
          <w:color w:val="auto"/>
          <w:sz w:val="22"/>
        </w:rPr>
      </w:pPr>
      <w:r w:rsidRPr="00452C4F">
        <w:rPr>
          <w:rFonts w:ascii="Arial" w:hAnsi="Arial" w:cs="Arial"/>
          <w:color w:val="auto"/>
          <w:sz w:val="22"/>
        </w:rPr>
        <w:t>SWOT analysis is a strategic management tool used to evaluate internal strengths and weaknesses alongside external opportunities and threats to support effective decision-making and project success (Johnson, Scholes and Whittington, 2020). In the case of Hilton, the Stay Smart+ initiative must align with its global brand, digital transformation strategy, and customer experience goals.</w:t>
      </w:r>
    </w:p>
    <w:p w14:paraId="211EBC1E" w14:textId="77777777" w:rsidR="00154DF2" w:rsidRPr="00452C4F" w:rsidRDefault="00154DF2" w:rsidP="00154DF2">
      <w:pPr>
        <w:spacing w:after="160" w:line="360" w:lineRule="auto"/>
        <w:ind w:firstLine="720"/>
        <w:rPr>
          <w:rFonts w:ascii="Arial" w:hAnsi="Arial" w:cs="Arial"/>
          <w:b/>
          <w:bCs/>
          <w:color w:val="auto"/>
          <w:sz w:val="22"/>
        </w:rPr>
      </w:pPr>
      <w:r w:rsidRPr="00452C4F">
        <w:rPr>
          <w:rFonts w:ascii="Arial" w:hAnsi="Arial" w:cs="Arial"/>
          <w:b/>
          <w:bCs/>
          <w:color w:val="auto"/>
          <w:sz w:val="22"/>
        </w:rPr>
        <w:t>Strengths</w:t>
      </w:r>
    </w:p>
    <w:p w14:paraId="332392FB" w14:textId="7777777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One of the key strengths of Hilton Hotels &amp; Resorts is its strong global brand reputation and extensive international presence, operating across diverse markets with established standards of service excellence. This provides a solid foundation for rolling out Stay Smart</w:t>
      </w:r>
      <w:proofErr w:type="gramStart"/>
      <w:r w:rsidRPr="00452C4F">
        <w:rPr>
          <w:rFonts w:ascii="Arial" w:hAnsi="Arial" w:cs="Arial"/>
          <w:color w:val="auto"/>
          <w:sz w:val="22"/>
        </w:rPr>
        <w:t>+ at</w:t>
      </w:r>
      <w:proofErr w:type="gramEnd"/>
      <w:r w:rsidRPr="00452C4F">
        <w:rPr>
          <w:rFonts w:ascii="Arial" w:hAnsi="Arial" w:cs="Arial"/>
          <w:color w:val="auto"/>
          <w:sz w:val="22"/>
        </w:rPr>
        <w:t xml:space="preserve"> scale, as Hilton already has trusted customer relationships and high brand loyalty.</w:t>
      </w:r>
    </w:p>
    <w:p w14:paraId="76CA76FB" w14:textId="4B194CB1"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 xml:space="preserve">In addition, Hilton has been actively investing in digital innovation and </w:t>
      </w:r>
      <w:r w:rsidR="00043061" w:rsidRPr="00452C4F">
        <w:rPr>
          <w:rFonts w:ascii="Arial" w:hAnsi="Arial" w:cs="Arial"/>
          <w:color w:val="auto"/>
          <w:sz w:val="22"/>
        </w:rPr>
        <w:t xml:space="preserve">enhancing </w:t>
      </w:r>
      <w:proofErr w:type="gramStart"/>
      <w:r w:rsidR="00043061" w:rsidRPr="00452C4F">
        <w:rPr>
          <w:rFonts w:ascii="Arial" w:hAnsi="Arial" w:cs="Arial"/>
          <w:color w:val="auto"/>
          <w:sz w:val="22"/>
        </w:rPr>
        <w:t>the guest</w:t>
      </w:r>
      <w:proofErr w:type="gramEnd"/>
      <w:r w:rsidR="00043061" w:rsidRPr="00452C4F">
        <w:rPr>
          <w:rFonts w:ascii="Arial" w:hAnsi="Arial" w:cs="Arial"/>
          <w:color w:val="auto"/>
          <w:sz w:val="22"/>
        </w:rPr>
        <w:t xml:space="preserve"> experience</w:t>
      </w:r>
      <w:r w:rsidRPr="00452C4F">
        <w:rPr>
          <w:rFonts w:ascii="Arial" w:hAnsi="Arial" w:cs="Arial"/>
          <w:color w:val="auto"/>
          <w:sz w:val="22"/>
        </w:rPr>
        <w:t xml:space="preserve">, including mobile check-in, digital keys, and </w:t>
      </w:r>
      <w:proofErr w:type="spellStart"/>
      <w:r w:rsidRPr="00452C4F">
        <w:rPr>
          <w:rFonts w:ascii="Arial" w:hAnsi="Arial" w:cs="Arial"/>
          <w:color w:val="auto"/>
          <w:sz w:val="22"/>
        </w:rPr>
        <w:t>personalised</w:t>
      </w:r>
      <w:proofErr w:type="spellEnd"/>
      <w:r w:rsidRPr="00452C4F">
        <w:rPr>
          <w:rFonts w:ascii="Arial" w:hAnsi="Arial" w:cs="Arial"/>
          <w:color w:val="auto"/>
          <w:sz w:val="22"/>
        </w:rPr>
        <w:t xml:space="preserve"> services. Stay Smart+ builds directly on these existing capabilities, making it a natural strategic extension rather than a completely new system.</w:t>
      </w:r>
    </w:p>
    <w:p w14:paraId="5043662E" w14:textId="3949E7ED" w:rsidR="00154DF2" w:rsidRPr="00452C4F" w:rsidRDefault="00154DF2" w:rsidP="00154DF2">
      <w:pPr>
        <w:spacing w:after="160" w:line="360" w:lineRule="auto"/>
        <w:ind w:left="0" w:firstLine="720"/>
        <w:rPr>
          <w:rFonts w:ascii="Arial" w:hAnsi="Arial" w:cs="Arial"/>
          <w:color w:val="auto"/>
          <w:sz w:val="22"/>
        </w:rPr>
      </w:pPr>
      <w:r w:rsidRPr="00452C4F">
        <w:rPr>
          <w:rFonts w:ascii="Arial" w:hAnsi="Arial" w:cs="Arial"/>
          <w:color w:val="auto"/>
          <w:sz w:val="22"/>
        </w:rPr>
        <w:t xml:space="preserve">Furthermore, Hilton’s commitment to sustainability and corporate responsibility—through initiatives such as reducing energy consumption and promoting responsible tourism—aligns closely with </w:t>
      </w:r>
      <w:r w:rsidR="00400C15" w:rsidRPr="00452C4F">
        <w:rPr>
          <w:rFonts w:ascii="Arial" w:hAnsi="Arial" w:cs="Arial"/>
          <w:color w:val="auto"/>
          <w:sz w:val="22"/>
        </w:rPr>
        <w:t xml:space="preserve">Stay </w:t>
      </w:r>
      <w:proofErr w:type="spellStart"/>
      <w:r w:rsidR="00400C15" w:rsidRPr="00452C4F">
        <w:rPr>
          <w:rFonts w:ascii="Arial" w:hAnsi="Arial" w:cs="Arial"/>
          <w:color w:val="auto"/>
          <w:sz w:val="22"/>
        </w:rPr>
        <w:t>Smart+'s</w:t>
      </w:r>
      <w:proofErr w:type="spellEnd"/>
      <w:r w:rsidR="00400C15" w:rsidRPr="00452C4F">
        <w:rPr>
          <w:rFonts w:ascii="Arial" w:hAnsi="Arial" w:cs="Arial"/>
          <w:color w:val="auto"/>
          <w:sz w:val="22"/>
        </w:rPr>
        <w:t xml:space="preserve"> environmentally focused features</w:t>
      </w:r>
      <w:r w:rsidRPr="00452C4F">
        <w:rPr>
          <w:rFonts w:ascii="Arial" w:hAnsi="Arial" w:cs="Arial"/>
          <w:color w:val="auto"/>
          <w:sz w:val="22"/>
        </w:rPr>
        <w:t>. This strengthens Hilton’s competitive positioning by integrating technology with sustainability, consistent with the Triple Bottom Line approach (Elkington, 1997).</w:t>
      </w:r>
    </w:p>
    <w:p w14:paraId="44B3DB3C" w14:textId="77777777" w:rsidR="00154DF2" w:rsidRPr="00452C4F" w:rsidRDefault="00154DF2" w:rsidP="00154DF2">
      <w:pPr>
        <w:spacing w:after="160" w:line="360" w:lineRule="auto"/>
        <w:ind w:firstLine="720"/>
        <w:rPr>
          <w:rFonts w:ascii="Arial" w:hAnsi="Arial" w:cs="Arial"/>
          <w:b/>
          <w:bCs/>
          <w:color w:val="auto"/>
          <w:sz w:val="22"/>
        </w:rPr>
      </w:pPr>
      <w:r w:rsidRPr="00452C4F">
        <w:rPr>
          <w:rFonts w:ascii="Arial" w:hAnsi="Arial" w:cs="Arial"/>
          <w:b/>
          <w:bCs/>
          <w:color w:val="auto"/>
          <w:sz w:val="22"/>
        </w:rPr>
        <w:t>Weaknesses</w:t>
      </w:r>
    </w:p>
    <w:p w14:paraId="42EE758C" w14:textId="7777777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Despite these strengths, implementing Stay Smart+ presents several internal challenges for Hilton. The most significant weakness is the high initial investment required for AI systems, smart-room technologies, cybersecurity infrastructure, and ongoing maintenance. For a global company like Hilton, scaling this across multiple properties increases financial pressure and operational complexity.</w:t>
      </w:r>
    </w:p>
    <w:p w14:paraId="51205326" w14:textId="7777777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 xml:space="preserve">Another key issue is workforce adaptation. Hilton relies heavily on frontline staff to deliver high-quality service, and the introduction of AI-driven systems may create resistance to change, skill gaps, or reduced human interaction, which is a core part of Hilton’s hospitality identity. Without effective training and </w:t>
      </w:r>
      <w:proofErr w:type="gramStart"/>
      <w:r w:rsidRPr="00452C4F">
        <w:rPr>
          <w:rFonts w:ascii="Arial" w:hAnsi="Arial" w:cs="Arial"/>
          <w:color w:val="auto"/>
          <w:sz w:val="22"/>
        </w:rPr>
        <w:t>change</w:t>
      </w:r>
      <w:proofErr w:type="gramEnd"/>
      <w:r w:rsidRPr="00452C4F">
        <w:rPr>
          <w:rFonts w:ascii="Arial" w:hAnsi="Arial" w:cs="Arial"/>
          <w:color w:val="auto"/>
          <w:sz w:val="22"/>
        </w:rPr>
        <w:t xml:space="preserve"> management, service consistency could be affected.</w:t>
      </w:r>
    </w:p>
    <w:p w14:paraId="6022CA18" w14:textId="1F44FE88" w:rsidR="00154DF2" w:rsidRPr="00452C4F" w:rsidRDefault="00154DF2" w:rsidP="00154DF2">
      <w:pPr>
        <w:spacing w:after="160" w:line="360" w:lineRule="auto"/>
        <w:ind w:left="0" w:firstLine="720"/>
        <w:rPr>
          <w:rFonts w:ascii="Arial" w:hAnsi="Arial" w:cs="Arial"/>
          <w:color w:val="auto"/>
          <w:sz w:val="22"/>
        </w:rPr>
      </w:pPr>
      <w:r w:rsidRPr="00452C4F">
        <w:rPr>
          <w:rFonts w:ascii="Arial" w:hAnsi="Arial" w:cs="Arial"/>
          <w:color w:val="auto"/>
          <w:sz w:val="22"/>
        </w:rPr>
        <w:t xml:space="preserve">Additionally, integrating new technologies into Hilton’s existing systems across different regions may lead to operational inconsistencies, particularly in hotels with varying levels of infrastructure or technological readiness (Burns, 2019; Armstrong </w:t>
      </w:r>
      <w:r w:rsidR="00400C15" w:rsidRPr="00452C4F">
        <w:rPr>
          <w:rFonts w:ascii="Arial" w:hAnsi="Arial" w:cs="Arial"/>
          <w:color w:val="auto"/>
          <w:sz w:val="22"/>
        </w:rPr>
        <w:t>&amp;</w:t>
      </w:r>
      <w:r w:rsidRPr="00452C4F">
        <w:rPr>
          <w:rFonts w:ascii="Arial" w:hAnsi="Arial" w:cs="Arial"/>
          <w:color w:val="auto"/>
          <w:sz w:val="22"/>
        </w:rPr>
        <w:t xml:space="preserve"> Taylor, 2020).</w:t>
      </w:r>
    </w:p>
    <w:p w14:paraId="31AFED23" w14:textId="77777777" w:rsidR="00154DF2" w:rsidRPr="00452C4F" w:rsidRDefault="00154DF2" w:rsidP="00154DF2">
      <w:pPr>
        <w:spacing w:after="160" w:line="360" w:lineRule="auto"/>
        <w:ind w:firstLine="720"/>
        <w:rPr>
          <w:rFonts w:ascii="Arial" w:hAnsi="Arial" w:cs="Arial"/>
          <w:b/>
          <w:bCs/>
          <w:color w:val="auto"/>
          <w:sz w:val="22"/>
        </w:rPr>
      </w:pPr>
      <w:r w:rsidRPr="00452C4F">
        <w:rPr>
          <w:rFonts w:ascii="Arial" w:hAnsi="Arial" w:cs="Arial"/>
          <w:b/>
          <w:bCs/>
          <w:color w:val="auto"/>
          <w:sz w:val="22"/>
        </w:rPr>
        <w:lastRenderedPageBreak/>
        <w:t>Opportunities</w:t>
      </w:r>
    </w:p>
    <w:p w14:paraId="45291934" w14:textId="49B50BB8"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 xml:space="preserve">Stay Smart+ creates significant opportunities for Hilton Hotels &amp; Resorts to strengthen its market leadership. There is a growing global demand for </w:t>
      </w:r>
      <w:proofErr w:type="spellStart"/>
      <w:r w:rsidR="00CC2A88" w:rsidRPr="00452C4F">
        <w:rPr>
          <w:rFonts w:ascii="Arial" w:hAnsi="Arial" w:cs="Arial"/>
          <w:color w:val="auto"/>
          <w:sz w:val="22"/>
        </w:rPr>
        <w:t>personalised</w:t>
      </w:r>
      <w:proofErr w:type="spellEnd"/>
      <w:r w:rsidRPr="00452C4F">
        <w:rPr>
          <w:rFonts w:ascii="Arial" w:hAnsi="Arial" w:cs="Arial"/>
          <w:color w:val="auto"/>
          <w:sz w:val="22"/>
        </w:rPr>
        <w:t xml:space="preserve">, contactless, and technology-enabled hospitality services, especially following the COVID-19 pandemic. By leveraging AI and data analytics, Hilton can deliver highly </w:t>
      </w:r>
      <w:proofErr w:type="spellStart"/>
      <w:r w:rsidR="00CC2A88" w:rsidRPr="00452C4F">
        <w:rPr>
          <w:rFonts w:ascii="Arial" w:hAnsi="Arial" w:cs="Arial"/>
          <w:color w:val="auto"/>
          <w:sz w:val="22"/>
        </w:rPr>
        <w:t>customised</w:t>
      </w:r>
      <w:proofErr w:type="spellEnd"/>
      <w:r w:rsidRPr="00452C4F">
        <w:rPr>
          <w:rFonts w:ascii="Arial" w:hAnsi="Arial" w:cs="Arial"/>
          <w:color w:val="auto"/>
          <w:sz w:val="22"/>
        </w:rPr>
        <w:t xml:space="preserve"> guest experiences, increasing satisfaction and repeat bookings.</w:t>
      </w:r>
    </w:p>
    <w:p w14:paraId="54B8B04A" w14:textId="218FD9F4"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The initiative also allows Hilton to improve operational efficiency</w:t>
      </w:r>
      <w:r w:rsidR="00400C15" w:rsidRPr="00452C4F">
        <w:rPr>
          <w:rFonts w:ascii="Arial" w:hAnsi="Arial" w:cs="Arial"/>
          <w:color w:val="auto"/>
          <w:sz w:val="22"/>
        </w:rPr>
        <w:t xml:space="preserve"> by automating routine tasks, </w:t>
      </w:r>
      <w:proofErr w:type="spellStart"/>
      <w:r w:rsidR="00400C15" w:rsidRPr="00452C4F">
        <w:rPr>
          <w:rFonts w:ascii="Arial" w:hAnsi="Arial" w:cs="Arial"/>
          <w:color w:val="auto"/>
          <w:sz w:val="22"/>
        </w:rPr>
        <w:t>optimising</w:t>
      </w:r>
      <w:proofErr w:type="spellEnd"/>
      <w:r w:rsidR="00400C15" w:rsidRPr="00452C4F">
        <w:rPr>
          <w:rFonts w:ascii="Arial" w:hAnsi="Arial" w:cs="Arial"/>
          <w:color w:val="auto"/>
          <w:sz w:val="22"/>
        </w:rPr>
        <w:t xml:space="preserve"> energy use</w:t>
      </w:r>
      <w:r w:rsidRPr="00452C4F">
        <w:rPr>
          <w:rFonts w:ascii="Arial" w:hAnsi="Arial" w:cs="Arial"/>
          <w:color w:val="auto"/>
          <w:sz w:val="22"/>
        </w:rPr>
        <w:t>, and enhancing resource management. This can reduce long-term costs while maintaining service quality.</w:t>
      </w:r>
    </w:p>
    <w:p w14:paraId="4C4FDCE6" w14:textId="7777777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 xml:space="preserve">Moreover, Stay Smart+ supports Hilton’s </w:t>
      </w:r>
      <w:proofErr w:type="gramStart"/>
      <w:r w:rsidRPr="00452C4F">
        <w:rPr>
          <w:rFonts w:ascii="Arial" w:hAnsi="Arial" w:cs="Arial"/>
          <w:color w:val="auto"/>
          <w:sz w:val="22"/>
        </w:rPr>
        <w:t>positioning</w:t>
      </w:r>
      <w:proofErr w:type="gramEnd"/>
      <w:r w:rsidRPr="00452C4F">
        <w:rPr>
          <w:rFonts w:ascii="Arial" w:hAnsi="Arial" w:cs="Arial"/>
          <w:color w:val="auto"/>
          <w:sz w:val="22"/>
        </w:rPr>
        <w:t xml:space="preserve"> as an innovative and sustainable hospitality brand, attracting environmentally conscious and tech-savvy customers. This differentiation is particularly valuable in competitive urban and international markets.</w:t>
      </w:r>
    </w:p>
    <w:p w14:paraId="2EDA517A" w14:textId="77777777" w:rsidR="00154DF2" w:rsidRPr="00452C4F" w:rsidRDefault="00154DF2" w:rsidP="00154DF2">
      <w:pPr>
        <w:spacing w:after="160" w:line="360" w:lineRule="auto"/>
        <w:ind w:left="0" w:firstLine="720"/>
        <w:rPr>
          <w:rFonts w:ascii="Arial" w:hAnsi="Arial" w:cs="Arial"/>
          <w:color w:val="auto"/>
          <w:sz w:val="22"/>
        </w:rPr>
      </w:pPr>
      <w:r w:rsidRPr="00452C4F">
        <w:rPr>
          <w:rFonts w:ascii="Arial" w:hAnsi="Arial" w:cs="Arial"/>
          <w:color w:val="auto"/>
          <w:sz w:val="22"/>
        </w:rPr>
        <w:t xml:space="preserve">Finally, the data collected through Stay Smart+ can provide Hilton with valuable insights into customer </w:t>
      </w:r>
      <w:proofErr w:type="spellStart"/>
      <w:r w:rsidRPr="00452C4F">
        <w:rPr>
          <w:rFonts w:ascii="Arial" w:hAnsi="Arial" w:cs="Arial"/>
          <w:color w:val="auto"/>
          <w:sz w:val="22"/>
        </w:rPr>
        <w:t>behaviour</w:t>
      </w:r>
      <w:proofErr w:type="spellEnd"/>
      <w:r w:rsidRPr="00452C4F">
        <w:rPr>
          <w:rFonts w:ascii="Arial" w:hAnsi="Arial" w:cs="Arial"/>
          <w:color w:val="auto"/>
          <w:sz w:val="22"/>
        </w:rPr>
        <w:t>, enabling more effective marketing strategies and strategic decision-making (</w:t>
      </w:r>
      <w:proofErr w:type="spellStart"/>
      <w:r w:rsidRPr="00452C4F">
        <w:rPr>
          <w:rFonts w:ascii="Arial" w:hAnsi="Arial" w:cs="Arial"/>
          <w:color w:val="auto"/>
          <w:sz w:val="22"/>
        </w:rPr>
        <w:t>Gössling</w:t>
      </w:r>
      <w:proofErr w:type="spellEnd"/>
      <w:r w:rsidRPr="00452C4F">
        <w:rPr>
          <w:rFonts w:ascii="Arial" w:hAnsi="Arial" w:cs="Arial"/>
          <w:color w:val="auto"/>
          <w:sz w:val="22"/>
        </w:rPr>
        <w:t xml:space="preserve"> et al., 2021; Bharwani &amp; Mathews, 2021; Porter &amp; Kramer, 2011).</w:t>
      </w:r>
    </w:p>
    <w:p w14:paraId="08747AB5" w14:textId="77777777" w:rsidR="00154DF2" w:rsidRPr="00452C4F" w:rsidRDefault="00154DF2" w:rsidP="00154DF2">
      <w:pPr>
        <w:spacing w:after="160" w:line="360" w:lineRule="auto"/>
        <w:ind w:firstLine="720"/>
        <w:rPr>
          <w:rFonts w:ascii="Arial" w:hAnsi="Arial" w:cs="Arial"/>
          <w:b/>
          <w:bCs/>
          <w:color w:val="auto"/>
          <w:sz w:val="22"/>
        </w:rPr>
      </w:pPr>
      <w:r w:rsidRPr="00452C4F">
        <w:rPr>
          <w:rFonts w:ascii="Arial" w:hAnsi="Arial" w:cs="Arial"/>
          <w:b/>
          <w:bCs/>
          <w:color w:val="auto"/>
          <w:sz w:val="22"/>
        </w:rPr>
        <w:t>Threats</w:t>
      </w:r>
    </w:p>
    <w:p w14:paraId="77942CDF" w14:textId="441F939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 xml:space="preserve">One of the most critical threats facing Stay Smart+ is </w:t>
      </w:r>
      <w:r w:rsidR="00400C15" w:rsidRPr="00452C4F">
        <w:rPr>
          <w:rFonts w:ascii="Arial" w:hAnsi="Arial" w:cs="Arial"/>
          <w:color w:val="auto"/>
          <w:sz w:val="22"/>
        </w:rPr>
        <w:t>data privacy and cybersecurity</w:t>
      </w:r>
      <w:r w:rsidRPr="00452C4F">
        <w:rPr>
          <w:rFonts w:ascii="Arial" w:hAnsi="Arial" w:cs="Arial"/>
          <w:color w:val="auto"/>
          <w:sz w:val="22"/>
        </w:rPr>
        <w:t>. As Hilton collects and processes large amounts of guest data, it must comply with regulations such as the General Data Protection Regulation (GDPR). Any data breach or misuse could result in legal penalties and serious damage to Hilton’s global reputation.</w:t>
      </w:r>
    </w:p>
    <w:p w14:paraId="0A8A4CEB" w14:textId="7777777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Another major threat is intense competition within the hospitality industry. Other global hotel chains are also investing heavily in digital transformation and AI-based services. If competitors adopt similar or more advanced technologies, Hilton may struggle to maintain its competitive advantage.</w:t>
      </w:r>
    </w:p>
    <w:p w14:paraId="76B5880B" w14:textId="77777777" w:rsidR="00154DF2" w:rsidRPr="00452C4F" w:rsidRDefault="00154DF2" w:rsidP="00154DF2">
      <w:pPr>
        <w:spacing w:after="160" w:line="360" w:lineRule="auto"/>
        <w:ind w:firstLine="720"/>
        <w:rPr>
          <w:rFonts w:ascii="Arial" w:hAnsi="Arial" w:cs="Arial"/>
          <w:color w:val="auto"/>
          <w:sz w:val="22"/>
        </w:rPr>
      </w:pPr>
      <w:r w:rsidRPr="00452C4F">
        <w:rPr>
          <w:rFonts w:ascii="Arial" w:hAnsi="Arial" w:cs="Arial"/>
          <w:color w:val="auto"/>
          <w:sz w:val="22"/>
        </w:rPr>
        <w:t>Additionally, Hilton operates across multiple countries, meaning Stay Smart+ must adapt to different cultural expectations, legal systems, and technological infrastructures. For example, some markets may prefer more human interaction rather than automated services, which could limit the effectiveness of AI-driven solutions.</w:t>
      </w:r>
    </w:p>
    <w:p w14:paraId="1966D6DF" w14:textId="77777777" w:rsidR="009B49B1" w:rsidRPr="00452C4F" w:rsidRDefault="009B49B1" w:rsidP="00285CBE">
      <w:pPr>
        <w:spacing w:line="360" w:lineRule="auto"/>
        <w:ind w:left="76" w:right="0"/>
        <w:rPr>
          <w:rFonts w:ascii="Arial" w:hAnsi="Arial" w:cs="Arial"/>
          <w:b/>
          <w:bCs/>
          <w:color w:val="auto"/>
          <w:sz w:val="22"/>
        </w:rPr>
      </w:pPr>
    </w:p>
    <w:p w14:paraId="071380D9" w14:textId="77777777" w:rsidR="00154DF2" w:rsidRPr="00452C4F" w:rsidRDefault="00154DF2" w:rsidP="00285CBE">
      <w:pPr>
        <w:spacing w:line="360" w:lineRule="auto"/>
        <w:ind w:left="76" w:right="0"/>
        <w:rPr>
          <w:rFonts w:ascii="Arial" w:hAnsi="Arial" w:cs="Arial"/>
          <w:b/>
          <w:bCs/>
          <w:color w:val="auto"/>
          <w:sz w:val="22"/>
        </w:rPr>
      </w:pPr>
    </w:p>
    <w:p w14:paraId="2310329C" w14:textId="77777777" w:rsidR="00154DF2" w:rsidRPr="00452C4F" w:rsidRDefault="00154DF2" w:rsidP="00285CBE">
      <w:pPr>
        <w:spacing w:line="360" w:lineRule="auto"/>
        <w:ind w:left="76" w:right="0"/>
        <w:rPr>
          <w:rFonts w:ascii="Arial" w:hAnsi="Arial" w:cs="Arial"/>
          <w:b/>
          <w:bCs/>
          <w:color w:val="auto"/>
          <w:sz w:val="22"/>
        </w:rPr>
      </w:pPr>
    </w:p>
    <w:p w14:paraId="1D8D608E" w14:textId="77777777" w:rsidR="00154DF2" w:rsidRPr="00452C4F" w:rsidRDefault="00154DF2" w:rsidP="00285CBE">
      <w:pPr>
        <w:spacing w:line="360" w:lineRule="auto"/>
        <w:ind w:left="76" w:right="0"/>
        <w:rPr>
          <w:rFonts w:ascii="Arial" w:hAnsi="Arial" w:cs="Arial"/>
          <w:b/>
          <w:bCs/>
          <w:color w:val="auto"/>
          <w:sz w:val="22"/>
        </w:rPr>
      </w:pPr>
    </w:p>
    <w:p w14:paraId="469CE2D4" w14:textId="77777777" w:rsidR="00181E1A" w:rsidRPr="00452C4F" w:rsidRDefault="00181E1A" w:rsidP="00181E1A">
      <w:pPr>
        <w:spacing w:after="160" w:line="360" w:lineRule="auto"/>
        <w:ind w:left="0" w:firstLine="720"/>
        <w:rPr>
          <w:rFonts w:ascii="Arial" w:hAnsi="Arial" w:cs="Arial"/>
          <w:b/>
          <w:bCs/>
          <w:color w:val="auto"/>
          <w:sz w:val="22"/>
        </w:rPr>
      </w:pPr>
      <w:r w:rsidRPr="00452C4F">
        <w:rPr>
          <w:rFonts w:ascii="Arial" w:hAnsi="Arial" w:cs="Arial"/>
          <w:b/>
          <w:bCs/>
          <w:color w:val="auto"/>
          <w:sz w:val="22"/>
        </w:rPr>
        <w:lastRenderedPageBreak/>
        <w:t>PESTLE Analysis of Hilton Hotels &amp; Resorts (Stay Smart+)</w:t>
      </w:r>
    </w:p>
    <w:p w14:paraId="7D60BDDC" w14:textId="5B9EDED6"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 xml:space="preserve">PESTLE analysis evaluates the external factors—political, economic, social, technological, legal, and environmental—that influence </w:t>
      </w:r>
      <w:proofErr w:type="spellStart"/>
      <w:r w:rsidRPr="00452C4F">
        <w:rPr>
          <w:rFonts w:ascii="Arial" w:hAnsi="Arial" w:cs="Arial"/>
          <w:color w:val="auto"/>
          <w:sz w:val="22"/>
        </w:rPr>
        <w:t>organisational</w:t>
      </w:r>
      <w:proofErr w:type="spellEnd"/>
      <w:r w:rsidRPr="00452C4F">
        <w:rPr>
          <w:rFonts w:ascii="Arial" w:hAnsi="Arial" w:cs="Arial"/>
          <w:color w:val="auto"/>
          <w:sz w:val="22"/>
        </w:rPr>
        <w:t xml:space="preserve"> strategy and project implementation (Johnson, Scholes and Whittington, 2020). For Hilton, these factors are critical in successfully implementing the Stay Smart+ service across international markets.</w:t>
      </w:r>
    </w:p>
    <w:p w14:paraId="036090DE" w14:textId="77777777" w:rsidR="00181E1A" w:rsidRPr="00452C4F" w:rsidRDefault="00181E1A" w:rsidP="00181E1A">
      <w:pPr>
        <w:spacing w:after="160" w:line="360" w:lineRule="auto"/>
        <w:ind w:left="0" w:firstLine="0"/>
        <w:rPr>
          <w:rFonts w:ascii="Arial" w:hAnsi="Arial" w:cs="Arial"/>
          <w:b/>
          <w:bCs/>
          <w:color w:val="auto"/>
          <w:sz w:val="22"/>
        </w:rPr>
      </w:pPr>
      <w:r w:rsidRPr="00452C4F">
        <w:rPr>
          <w:rFonts w:ascii="Arial" w:hAnsi="Arial" w:cs="Arial"/>
          <w:b/>
          <w:bCs/>
          <w:color w:val="auto"/>
          <w:sz w:val="22"/>
        </w:rPr>
        <w:t>Political Factors</w:t>
      </w:r>
    </w:p>
    <w:p w14:paraId="2AA25683" w14:textId="77777777" w:rsidR="00181E1A" w:rsidRPr="00452C4F" w:rsidRDefault="00181E1A" w:rsidP="00181E1A">
      <w:pPr>
        <w:spacing w:after="160" w:line="360" w:lineRule="auto"/>
        <w:ind w:left="0" w:firstLine="720"/>
        <w:rPr>
          <w:rFonts w:ascii="Arial" w:hAnsi="Arial" w:cs="Arial"/>
          <w:color w:val="auto"/>
          <w:sz w:val="22"/>
        </w:rPr>
      </w:pPr>
      <w:r w:rsidRPr="00452C4F">
        <w:rPr>
          <w:rFonts w:ascii="Arial" w:hAnsi="Arial" w:cs="Arial"/>
          <w:color w:val="auto"/>
          <w:sz w:val="22"/>
        </w:rPr>
        <w:t>For Hilton Hotels &amp; Resorts, political environments vary across countries where the Stay Smart+ system will be implemented. Government policies on data protection, cybersecurity, and digital infrastructure directly affect how Hilton collects and uses guest data.</w:t>
      </w:r>
    </w:p>
    <w:p w14:paraId="30DDAC78" w14:textId="77777777" w:rsidR="00181E1A" w:rsidRPr="00452C4F" w:rsidRDefault="00181E1A" w:rsidP="00181E1A">
      <w:pPr>
        <w:spacing w:after="160" w:line="360" w:lineRule="auto"/>
        <w:ind w:left="0" w:firstLine="720"/>
        <w:rPr>
          <w:rFonts w:ascii="Arial" w:hAnsi="Arial" w:cs="Arial"/>
          <w:color w:val="auto"/>
          <w:sz w:val="22"/>
        </w:rPr>
      </w:pPr>
      <w:r w:rsidRPr="00452C4F">
        <w:rPr>
          <w:rFonts w:ascii="Arial" w:hAnsi="Arial" w:cs="Arial"/>
          <w:color w:val="auto"/>
          <w:sz w:val="22"/>
        </w:rPr>
        <w:t xml:space="preserve">For example, compliance with the General Data Protection Regulation (GDPR) is essential when operating in Europe. Hilton must ensure transparency in AI-driven guest interactions, such as </w:t>
      </w:r>
      <w:proofErr w:type="spellStart"/>
      <w:r w:rsidRPr="00452C4F">
        <w:rPr>
          <w:rFonts w:ascii="Arial" w:hAnsi="Arial" w:cs="Arial"/>
          <w:color w:val="auto"/>
          <w:sz w:val="22"/>
        </w:rPr>
        <w:t>personalised</w:t>
      </w:r>
      <w:proofErr w:type="spellEnd"/>
      <w:r w:rsidRPr="00452C4F">
        <w:rPr>
          <w:rFonts w:ascii="Arial" w:hAnsi="Arial" w:cs="Arial"/>
          <w:color w:val="auto"/>
          <w:sz w:val="22"/>
        </w:rPr>
        <w:t xml:space="preserve"> recommendations and automated services. In addition, political stability in host countries influences tourism flows, which can impact the return on investment for Stay Smart+.</w:t>
      </w:r>
    </w:p>
    <w:p w14:paraId="432E3902" w14:textId="4AD01470" w:rsidR="00181E1A" w:rsidRPr="00452C4F" w:rsidRDefault="00181E1A" w:rsidP="00181E1A">
      <w:pPr>
        <w:spacing w:after="160" w:line="360" w:lineRule="auto"/>
        <w:ind w:left="0" w:firstLine="0"/>
        <w:rPr>
          <w:rFonts w:ascii="Arial" w:hAnsi="Arial" w:cs="Arial"/>
          <w:b/>
          <w:bCs/>
          <w:color w:val="auto"/>
          <w:sz w:val="22"/>
        </w:rPr>
      </w:pPr>
      <w:r w:rsidRPr="00452C4F">
        <w:rPr>
          <w:rFonts w:ascii="Arial" w:hAnsi="Arial" w:cs="Arial"/>
          <w:b/>
          <w:bCs/>
          <w:color w:val="auto"/>
          <w:sz w:val="22"/>
        </w:rPr>
        <w:t>Economic Factors</w:t>
      </w:r>
    </w:p>
    <w:p w14:paraId="5F4DCB28" w14:textId="77777777" w:rsidR="00181E1A" w:rsidRPr="00452C4F" w:rsidRDefault="00181E1A" w:rsidP="00181E1A">
      <w:pPr>
        <w:spacing w:after="160" w:line="360" w:lineRule="auto"/>
        <w:ind w:left="0" w:firstLine="720"/>
        <w:rPr>
          <w:rFonts w:ascii="Arial" w:hAnsi="Arial" w:cs="Arial"/>
          <w:color w:val="auto"/>
          <w:sz w:val="22"/>
        </w:rPr>
      </w:pPr>
      <w:r w:rsidRPr="00452C4F">
        <w:rPr>
          <w:rFonts w:ascii="Arial" w:hAnsi="Arial" w:cs="Arial"/>
          <w:color w:val="auto"/>
          <w:sz w:val="22"/>
        </w:rPr>
        <w:t xml:space="preserve">Economic conditions strongly influence Hilton’s ability to invest in and scale Stay Smart+. Rising inflation, </w:t>
      </w:r>
      <w:proofErr w:type="spellStart"/>
      <w:r w:rsidRPr="00452C4F">
        <w:rPr>
          <w:rFonts w:ascii="Arial" w:hAnsi="Arial" w:cs="Arial"/>
          <w:color w:val="auto"/>
          <w:sz w:val="22"/>
        </w:rPr>
        <w:t>labour</w:t>
      </w:r>
      <w:proofErr w:type="spellEnd"/>
      <w:r w:rsidRPr="00452C4F">
        <w:rPr>
          <w:rFonts w:ascii="Arial" w:hAnsi="Arial" w:cs="Arial"/>
          <w:color w:val="auto"/>
          <w:sz w:val="22"/>
        </w:rPr>
        <w:t xml:space="preserve"> costs, and technology investment expenses may increase operational costs, particularly when implementing AI systems and smart-room technologies across multiple properties.</w:t>
      </w:r>
    </w:p>
    <w:p w14:paraId="467797AB" w14:textId="77777777" w:rsidR="00181E1A" w:rsidRPr="00452C4F" w:rsidRDefault="00181E1A" w:rsidP="00181E1A">
      <w:pPr>
        <w:spacing w:after="160" w:line="360" w:lineRule="auto"/>
        <w:ind w:left="0" w:firstLine="720"/>
        <w:rPr>
          <w:rFonts w:ascii="Arial" w:hAnsi="Arial" w:cs="Arial"/>
          <w:color w:val="auto"/>
          <w:sz w:val="22"/>
        </w:rPr>
      </w:pPr>
      <w:r w:rsidRPr="00452C4F">
        <w:rPr>
          <w:rFonts w:ascii="Arial" w:hAnsi="Arial" w:cs="Arial"/>
          <w:color w:val="auto"/>
          <w:sz w:val="22"/>
        </w:rPr>
        <w:t xml:space="preserve">However, Stay Smart+ also provides economic opportunities. By enhancing </w:t>
      </w:r>
      <w:proofErr w:type="gramStart"/>
      <w:r w:rsidRPr="00452C4F">
        <w:rPr>
          <w:rFonts w:ascii="Arial" w:hAnsi="Arial" w:cs="Arial"/>
          <w:color w:val="auto"/>
          <w:sz w:val="22"/>
        </w:rPr>
        <w:t>the customer</w:t>
      </w:r>
      <w:proofErr w:type="gramEnd"/>
      <w:r w:rsidRPr="00452C4F">
        <w:rPr>
          <w:rFonts w:ascii="Arial" w:hAnsi="Arial" w:cs="Arial"/>
          <w:color w:val="auto"/>
          <w:sz w:val="22"/>
        </w:rPr>
        <w:t xml:space="preserve"> experience through </w:t>
      </w:r>
      <w:proofErr w:type="spellStart"/>
      <w:r w:rsidRPr="00452C4F">
        <w:rPr>
          <w:rFonts w:ascii="Arial" w:hAnsi="Arial" w:cs="Arial"/>
          <w:color w:val="auto"/>
          <w:sz w:val="22"/>
        </w:rPr>
        <w:t>personalisation</w:t>
      </w:r>
      <w:proofErr w:type="spellEnd"/>
      <w:r w:rsidRPr="00452C4F">
        <w:rPr>
          <w:rFonts w:ascii="Arial" w:hAnsi="Arial" w:cs="Arial"/>
          <w:color w:val="auto"/>
          <w:sz w:val="22"/>
        </w:rPr>
        <w:t xml:space="preserve"> and efficiency, Hilton can increase occupancy rates, customer loyalty, and premium pricing. This aligns with Hilton’s strategy to maintain a competitive advantage in the global hospitality market (Slack et al., 2022; Kotler et al., 2022).</w:t>
      </w:r>
    </w:p>
    <w:p w14:paraId="750268AA" w14:textId="77777777" w:rsidR="00181E1A" w:rsidRPr="00452C4F" w:rsidRDefault="00181E1A" w:rsidP="00181E1A">
      <w:pPr>
        <w:spacing w:after="160" w:line="360" w:lineRule="auto"/>
        <w:ind w:left="0" w:firstLine="0"/>
        <w:rPr>
          <w:rFonts w:ascii="Arial" w:hAnsi="Arial" w:cs="Arial"/>
          <w:b/>
          <w:bCs/>
          <w:color w:val="auto"/>
          <w:sz w:val="22"/>
        </w:rPr>
      </w:pPr>
      <w:r w:rsidRPr="00452C4F">
        <w:rPr>
          <w:rFonts w:ascii="Arial" w:hAnsi="Arial" w:cs="Arial"/>
          <w:b/>
          <w:bCs/>
          <w:color w:val="auto"/>
          <w:sz w:val="22"/>
        </w:rPr>
        <w:t>Social Factors</w:t>
      </w:r>
    </w:p>
    <w:p w14:paraId="78763106" w14:textId="77777777" w:rsidR="00181E1A" w:rsidRPr="00452C4F" w:rsidRDefault="00181E1A" w:rsidP="00181E1A">
      <w:pPr>
        <w:spacing w:after="160" w:line="360" w:lineRule="auto"/>
        <w:ind w:left="0" w:firstLine="720"/>
        <w:rPr>
          <w:rFonts w:ascii="Arial" w:hAnsi="Arial" w:cs="Arial"/>
          <w:color w:val="auto"/>
          <w:sz w:val="22"/>
        </w:rPr>
      </w:pPr>
      <w:r w:rsidRPr="00452C4F">
        <w:rPr>
          <w:rFonts w:ascii="Arial" w:hAnsi="Arial" w:cs="Arial"/>
          <w:color w:val="auto"/>
          <w:sz w:val="22"/>
        </w:rPr>
        <w:t xml:space="preserve">Social trends significantly support the adoption of Stay Smart+. Modern </w:t>
      </w:r>
      <w:proofErr w:type="spellStart"/>
      <w:r w:rsidRPr="00452C4F">
        <w:rPr>
          <w:rFonts w:ascii="Arial" w:hAnsi="Arial" w:cs="Arial"/>
          <w:color w:val="auto"/>
          <w:sz w:val="22"/>
        </w:rPr>
        <w:t>travellers</w:t>
      </w:r>
      <w:proofErr w:type="spellEnd"/>
      <w:r w:rsidRPr="00452C4F">
        <w:rPr>
          <w:rFonts w:ascii="Arial" w:hAnsi="Arial" w:cs="Arial"/>
          <w:color w:val="auto"/>
          <w:sz w:val="22"/>
        </w:rPr>
        <w:t xml:space="preserve"> increasingly expect </w:t>
      </w:r>
      <w:proofErr w:type="spellStart"/>
      <w:r w:rsidRPr="00452C4F">
        <w:rPr>
          <w:rFonts w:ascii="Arial" w:hAnsi="Arial" w:cs="Arial"/>
          <w:color w:val="auto"/>
          <w:sz w:val="22"/>
        </w:rPr>
        <w:t>personalised</w:t>
      </w:r>
      <w:proofErr w:type="spellEnd"/>
      <w:r w:rsidRPr="00452C4F">
        <w:rPr>
          <w:rFonts w:ascii="Arial" w:hAnsi="Arial" w:cs="Arial"/>
          <w:color w:val="auto"/>
          <w:sz w:val="22"/>
        </w:rPr>
        <w:t>, contactless, and digitally enhanced experiences, especially after the COVID-19 pandemic.</w:t>
      </w:r>
    </w:p>
    <w:p w14:paraId="6943A957" w14:textId="77777777"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For Hilton, this means Stay Smart+ can improve guest satisfaction through features such as:</w:t>
      </w:r>
    </w:p>
    <w:p w14:paraId="63C459AD" w14:textId="77777777" w:rsidR="00181E1A" w:rsidRPr="00452C4F" w:rsidRDefault="00181E1A" w:rsidP="00181E1A">
      <w:pPr>
        <w:numPr>
          <w:ilvl w:val="0"/>
          <w:numId w:val="16"/>
        </w:numPr>
        <w:spacing w:after="160" w:line="360" w:lineRule="auto"/>
        <w:ind w:right="0"/>
        <w:jc w:val="left"/>
        <w:rPr>
          <w:rFonts w:ascii="Arial" w:hAnsi="Arial" w:cs="Arial"/>
          <w:color w:val="auto"/>
          <w:sz w:val="22"/>
        </w:rPr>
      </w:pPr>
      <w:r w:rsidRPr="00452C4F">
        <w:rPr>
          <w:rFonts w:ascii="Arial" w:hAnsi="Arial" w:cs="Arial"/>
          <w:color w:val="auto"/>
          <w:sz w:val="22"/>
        </w:rPr>
        <w:t xml:space="preserve">Mobile check-in and digital room access </w:t>
      </w:r>
    </w:p>
    <w:p w14:paraId="7EB13156" w14:textId="77777777" w:rsidR="00181E1A" w:rsidRPr="00452C4F" w:rsidRDefault="00181E1A" w:rsidP="00181E1A">
      <w:pPr>
        <w:numPr>
          <w:ilvl w:val="0"/>
          <w:numId w:val="16"/>
        </w:numPr>
        <w:spacing w:after="160" w:line="360" w:lineRule="auto"/>
        <w:ind w:right="0"/>
        <w:jc w:val="left"/>
        <w:rPr>
          <w:rFonts w:ascii="Arial" w:hAnsi="Arial" w:cs="Arial"/>
          <w:color w:val="auto"/>
          <w:sz w:val="22"/>
        </w:rPr>
      </w:pPr>
      <w:proofErr w:type="spellStart"/>
      <w:r w:rsidRPr="00452C4F">
        <w:rPr>
          <w:rFonts w:ascii="Arial" w:hAnsi="Arial" w:cs="Arial"/>
          <w:color w:val="auto"/>
          <w:sz w:val="22"/>
        </w:rPr>
        <w:t>Personalised</w:t>
      </w:r>
      <w:proofErr w:type="spellEnd"/>
      <w:r w:rsidRPr="00452C4F">
        <w:rPr>
          <w:rFonts w:ascii="Arial" w:hAnsi="Arial" w:cs="Arial"/>
          <w:color w:val="auto"/>
          <w:sz w:val="22"/>
        </w:rPr>
        <w:t xml:space="preserve"> recommendations based on guest preferences </w:t>
      </w:r>
    </w:p>
    <w:p w14:paraId="6EBEBB3B" w14:textId="77777777" w:rsidR="00181E1A" w:rsidRPr="00452C4F" w:rsidRDefault="00181E1A" w:rsidP="00181E1A">
      <w:pPr>
        <w:numPr>
          <w:ilvl w:val="0"/>
          <w:numId w:val="16"/>
        </w:numPr>
        <w:spacing w:after="160" w:line="360" w:lineRule="auto"/>
        <w:ind w:right="0"/>
        <w:jc w:val="left"/>
        <w:rPr>
          <w:rFonts w:ascii="Arial" w:hAnsi="Arial" w:cs="Arial"/>
          <w:color w:val="auto"/>
          <w:sz w:val="22"/>
        </w:rPr>
      </w:pPr>
      <w:r w:rsidRPr="00452C4F">
        <w:rPr>
          <w:rFonts w:ascii="Arial" w:hAnsi="Arial" w:cs="Arial"/>
          <w:color w:val="auto"/>
          <w:sz w:val="22"/>
        </w:rPr>
        <w:t xml:space="preserve">Seamless communication with hotel staff </w:t>
      </w:r>
    </w:p>
    <w:p w14:paraId="2397D2A1" w14:textId="14B4622F" w:rsidR="00A529DE" w:rsidRPr="00452C4F" w:rsidRDefault="00181E1A" w:rsidP="00154DF2">
      <w:pPr>
        <w:spacing w:after="160" w:line="360" w:lineRule="auto"/>
        <w:rPr>
          <w:rFonts w:ascii="Arial" w:hAnsi="Arial" w:cs="Arial"/>
          <w:color w:val="auto"/>
          <w:sz w:val="22"/>
        </w:rPr>
      </w:pPr>
      <w:r w:rsidRPr="00452C4F">
        <w:rPr>
          <w:rFonts w:ascii="Arial" w:hAnsi="Arial" w:cs="Arial"/>
          <w:color w:val="auto"/>
          <w:sz w:val="22"/>
        </w:rPr>
        <w:lastRenderedPageBreak/>
        <w:t>Additionally, there is growing awareness of sustainability and ethical business practices. Guests are more likely to choose brands like Hilton that demonstrate environmental responsibility, making Stay Smart+ an important tool for aligning with these expectations (</w:t>
      </w:r>
      <w:proofErr w:type="spellStart"/>
      <w:r w:rsidRPr="00452C4F">
        <w:rPr>
          <w:rFonts w:ascii="Arial" w:hAnsi="Arial" w:cs="Arial"/>
          <w:color w:val="auto"/>
          <w:sz w:val="22"/>
        </w:rPr>
        <w:t>Gössling</w:t>
      </w:r>
      <w:proofErr w:type="spellEnd"/>
      <w:r w:rsidRPr="00452C4F">
        <w:rPr>
          <w:rFonts w:ascii="Arial" w:hAnsi="Arial" w:cs="Arial"/>
          <w:color w:val="auto"/>
          <w:sz w:val="22"/>
        </w:rPr>
        <w:t xml:space="preserve"> et al., 2021; Elkington, 1997).</w:t>
      </w:r>
    </w:p>
    <w:p w14:paraId="787DB094" w14:textId="52EB2FDB" w:rsidR="00181E1A" w:rsidRPr="00452C4F" w:rsidRDefault="00181E1A" w:rsidP="00181E1A">
      <w:pPr>
        <w:spacing w:after="160" w:line="360" w:lineRule="auto"/>
        <w:ind w:left="0" w:firstLine="0"/>
        <w:rPr>
          <w:rFonts w:ascii="Arial" w:hAnsi="Arial" w:cs="Arial"/>
          <w:b/>
          <w:bCs/>
          <w:color w:val="auto"/>
          <w:sz w:val="22"/>
        </w:rPr>
      </w:pPr>
      <w:r w:rsidRPr="00452C4F">
        <w:rPr>
          <w:rFonts w:ascii="Arial" w:hAnsi="Arial" w:cs="Arial"/>
          <w:b/>
          <w:bCs/>
          <w:color w:val="auto"/>
          <w:sz w:val="22"/>
        </w:rPr>
        <w:t>Technological Factors</w:t>
      </w:r>
    </w:p>
    <w:p w14:paraId="08EC24CA" w14:textId="77777777"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Technology is central to the Stay Smart+ initiative. Hilton Hotels &amp; Resorts uses artificial intelligence, data analytics, and Internet of Things (IoT) systems to enhance operational efficiency and guest experience.</w:t>
      </w:r>
    </w:p>
    <w:p w14:paraId="664C1925" w14:textId="77777777"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Examples include:</w:t>
      </w:r>
    </w:p>
    <w:p w14:paraId="106D9063" w14:textId="77777777" w:rsidR="00181E1A" w:rsidRPr="00452C4F" w:rsidRDefault="00181E1A" w:rsidP="00181E1A">
      <w:pPr>
        <w:numPr>
          <w:ilvl w:val="0"/>
          <w:numId w:val="17"/>
        </w:numPr>
        <w:spacing w:after="160" w:line="360" w:lineRule="auto"/>
        <w:ind w:right="0"/>
        <w:jc w:val="left"/>
        <w:rPr>
          <w:rFonts w:ascii="Arial" w:hAnsi="Arial" w:cs="Arial"/>
          <w:color w:val="auto"/>
          <w:sz w:val="22"/>
        </w:rPr>
      </w:pPr>
      <w:r w:rsidRPr="00452C4F">
        <w:rPr>
          <w:rFonts w:ascii="Arial" w:hAnsi="Arial" w:cs="Arial"/>
          <w:color w:val="auto"/>
          <w:sz w:val="22"/>
        </w:rPr>
        <w:t xml:space="preserve">AI-driven chatbots for guest communication </w:t>
      </w:r>
    </w:p>
    <w:p w14:paraId="5648E7AD" w14:textId="77777777" w:rsidR="00181E1A" w:rsidRPr="00452C4F" w:rsidRDefault="00181E1A" w:rsidP="00181E1A">
      <w:pPr>
        <w:numPr>
          <w:ilvl w:val="0"/>
          <w:numId w:val="17"/>
        </w:numPr>
        <w:spacing w:after="160" w:line="360" w:lineRule="auto"/>
        <w:ind w:right="0"/>
        <w:jc w:val="left"/>
        <w:rPr>
          <w:rFonts w:ascii="Arial" w:hAnsi="Arial" w:cs="Arial"/>
          <w:color w:val="auto"/>
          <w:sz w:val="22"/>
        </w:rPr>
      </w:pPr>
      <w:proofErr w:type="gramStart"/>
      <w:r w:rsidRPr="00452C4F">
        <w:rPr>
          <w:rFonts w:ascii="Arial" w:hAnsi="Arial" w:cs="Arial"/>
          <w:color w:val="auto"/>
          <w:sz w:val="22"/>
        </w:rPr>
        <w:t>Smart-room</w:t>
      </w:r>
      <w:proofErr w:type="gramEnd"/>
      <w:r w:rsidRPr="00452C4F">
        <w:rPr>
          <w:rFonts w:ascii="Arial" w:hAnsi="Arial" w:cs="Arial"/>
          <w:color w:val="auto"/>
          <w:sz w:val="22"/>
        </w:rPr>
        <w:t xml:space="preserve"> controls for lighting, temperature, and energy use </w:t>
      </w:r>
    </w:p>
    <w:p w14:paraId="45ECBD27" w14:textId="77777777" w:rsidR="00181E1A" w:rsidRPr="00452C4F" w:rsidRDefault="00181E1A" w:rsidP="00181E1A">
      <w:pPr>
        <w:numPr>
          <w:ilvl w:val="0"/>
          <w:numId w:val="17"/>
        </w:numPr>
        <w:spacing w:after="160" w:line="360" w:lineRule="auto"/>
        <w:ind w:right="0"/>
        <w:jc w:val="left"/>
        <w:rPr>
          <w:rFonts w:ascii="Arial" w:hAnsi="Arial" w:cs="Arial"/>
          <w:color w:val="auto"/>
          <w:sz w:val="22"/>
        </w:rPr>
      </w:pPr>
      <w:r w:rsidRPr="00452C4F">
        <w:rPr>
          <w:rFonts w:ascii="Arial" w:hAnsi="Arial" w:cs="Arial"/>
          <w:color w:val="auto"/>
          <w:sz w:val="22"/>
        </w:rPr>
        <w:t xml:space="preserve">Data analytics to </w:t>
      </w:r>
      <w:proofErr w:type="spellStart"/>
      <w:r w:rsidRPr="00452C4F">
        <w:rPr>
          <w:rFonts w:ascii="Arial" w:hAnsi="Arial" w:cs="Arial"/>
          <w:color w:val="auto"/>
          <w:sz w:val="22"/>
        </w:rPr>
        <w:t>personalise</w:t>
      </w:r>
      <w:proofErr w:type="spellEnd"/>
      <w:r w:rsidRPr="00452C4F">
        <w:rPr>
          <w:rFonts w:ascii="Arial" w:hAnsi="Arial" w:cs="Arial"/>
          <w:color w:val="auto"/>
          <w:sz w:val="22"/>
        </w:rPr>
        <w:t xml:space="preserve"> services </w:t>
      </w:r>
    </w:p>
    <w:p w14:paraId="26214AD3" w14:textId="77777777"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However, these advancements also create challenges, including cybersecurity risks, system integration issues, and the need for continuous staff training. Hilton must invest in secure systems and employee development to ensure effective implementation (Bharwani &amp; Mathews, 2021).</w:t>
      </w:r>
    </w:p>
    <w:p w14:paraId="66404955" w14:textId="77777777" w:rsidR="00181E1A" w:rsidRPr="00452C4F" w:rsidRDefault="00181E1A" w:rsidP="00181E1A">
      <w:pPr>
        <w:spacing w:after="160" w:line="360" w:lineRule="auto"/>
        <w:ind w:left="0" w:firstLine="0"/>
        <w:rPr>
          <w:rFonts w:ascii="Arial" w:hAnsi="Arial" w:cs="Arial"/>
          <w:b/>
          <w:bCs/>
          <w:color w:val="auto"/>
          <w:sz w:val="22"/>
        </w:rPr>
      </w:pPr>
      <w:r w:rsidRPr="00452C4F">
        <w:rPr>
          <w:rFonts w:ascii="Arial" w:hAnsi="Arial" w:cs="Arial"/>
          <w:b/>
          <w:bCs/>
          <w:color w:val="auto"/>
          <w:sz w:val="22"/>
        </w:rPr>
        <w:t>Legal Factors</w:t>
      </w:r>
    </w:p>
    <w:p w14:paraId="4B4A230F" w14:textId="77777777"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Legal compliance is critical for Hilton’s global operations. Stay Smart+ must comply with:</w:t>
      </w:r>
    </w:p>
    <w:p w14:paraId="762FE6D7" w14:textId="77777777" w:rsidR="00181E1A" w:rsidRPr="00452C4F" w:rsidRDefault="00181E1A" w:rsidP="00181E1A">
      <w:pPr>
        <w:numPr>
          <w:ilvl w:val="0"/>
          <w:numId w:val="18"/>
        </w:numPr>
        <w:spacing w:after="160" w:line="360" w:lineRule="auto"/>
        <w:ind w:right="0"/>
        <w:jc w:val="left"/>
        <w:rPr>
          <w:rFonts w:ascii="Arial" w:hAnsi="Arial" w:cs="Arial"/>
          <w:color w:val="auto"/>
          <w:sz w:val="22"/>
        </w:rPr>
      </w:pPr>
      <w:r w:rsidRPr="00452C4F">
        <w:rPr>
          <w:rFonts w:ascii="Arial" w:hAnsi="Arial" w:cs="Arial"/>
          <w:color w:val="auto"/>
          <w:sz w:val="22"/>
        </w:rPr>
        <w:t xml:space="preserve">International data protection laws (e.g., GDPR) </w:t>
      </w:r>
    </w:p>
    <w:p w14:paraId="26B7B1A1" w14:textId="77777777" w:rsidR="00181E1A" w:rsidRPr="00452C4F" w:rsidRDefault="00181E1A" w:rsidP="00181E1A">
      <w:pPr>
        <w:numPr>
          <w:ilvl w:val="0"/>
          <w:numId w:val="18"/>
        </w:numPr>
        <w:spacing w:after="160" w:line="360" w:lineRule="auto"/>
        <w:ind w:right="0"/>
        <w:jc w:val="left"/>
        <w:rPr>
          <w:rFonts w:ascii="Arial" w:hAnsi="Arial" w:cs="Arial"/>
          <w:color w:val="auto"/>
          <w:sz w:val="22"/>
        </w:rPr>
      </w:pPr>
      <w:r w:rsidRPr="00452C4F">
        <w:rPr>
          <w:rFonts w:ascii="Arial" w:hAnsi="Arial" w:cs="Arial"/>
          <w:color w:val="auto"/>
          <w:sz w:val="22"/>
        </w:rPr>
        <w:t xml:space="preserve">Consumer protection laws ensuring transparency in AI services </w:t>
      </w:r>
    </w:p>
    <w:p w14:paraId="70263A23" w14:textId="77777777" w:rsidR="00181E1A" w:rsidRPr="00452C4F" w:rsidRDefault="00181E1A" w:rsidP="00181E1A">
      <w:pPr>
        <w:numPr>
          <w:ilvl w:val="0"/>
          <w:numId w:val="18"/>
        </w:numPr>
        <w:spacing w:after="160" w:line="360" w:lineRule="auto"/>
        <w:ind w:right="0"/>
        <w:jc w:val="left"/>
        <w:rPr>
          <w:rFonts w:ascii="Arial" w:hAnsi="Arial" w:cs="Arial"/>
          <w:color w:val="auto"/>
          <w:sz w:val="22"/>
        </w:rPr>
      </w:pPr>
      <w:r w:rsidRPr="00452C4F">
        <w:rPr>
          <w:rFonts w:ascii="Arial" w:hAnsi="Arial" w:cs="Arial"/>
          <w:color w:val="auto"/>
          <w:sz w:val="22"/>
        </w:rPr>
        <w:t xml:space="preserve">Employment laws related to staff training and technology use </w:t>
      </w:r>
    </w:p>
    <w:p w14:paraId="6470DC4B" w14:textId="426337C9"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 xml:space="preserve">Failure to comply could result in financial penalties, legal action, and reputational damage. Therefore, Hilton must ensure that all AI systems are ethically designed, </w:t>
      </w:r>
      <w:r w:rsidR="007B55A9" w:rsidRPr="00452C4F">
        <w:rPr>
          <w:rFonts w:ascii="Arial" w:hAnsi="Arial" w:cs="Arial"/>
          <w:color w:val="auto"/>
          <w:sz w:val="22"/>
        </w:rPr>
        <w:t>that data is securely managed, and that staff are trained to comply with</w:t>
      </w:r>
      <w:r w:rsidRPr="00452C4F">
        <w:rPr>
          <w:rFonts w:ascii="Arial" w:hAnsi="Arial" w:cs="Arial"/>
          <w:color w:val="auto"/>
          <w:sz w:val="22"/>
        </w:rPr>
        <w:t xml:space="preserve"> legal requirements (Armstrong &amp; Taylor, 2020; Teece, 2018).</w:t>
      </w:r>
    </w:p>
    <w:p w14:paraId="58C0191D" w14:textId="77777777" w:rsidR="00181E1A" w:rsidRPr="00452C4F" w:rsidRDefault="00181E1A" w:rsidP="00181E1A">
      <w:pPr>
        <w:spacing w:after="160" w:line="360" w:lineRule="auto"/>
        <w:ind w:left="0" w:firstLine="0"/>
        <w:rPr>
          <w:rFonts w:ascii="Arial" w:hAnsi="Arial" w:cs="Arial"/>
          <w:b/>
          <w:bCs/>
          <w:color w:val="auto"/>
          <w:sz w:val="22"/>
        </w:rPr>
      </w:pPr>
      <w:r w:rsidRPr="00452C4F">
        <w:rPr>
          <w:rFonts w:ascii="Arial" w:hAnsi="Arial" w:cs="Arial"/>
          <w:b/>
          <w:bCs/>
          <w:color w:val="auto"/>
          <w:sz w:val="22"/>
        </w:rPr>
        <w:t>Environmental Factors</w:t>
      </w:r>
    </w:p>
    <w:p w14:paraId="5C904EA4" w14:textId="77777777" w:rsidR="00181E1A" w:rsidRPr="00452C4F" w:rsidRDefault="00181E1A" w:rsidP="00181E1A">
      <w:pPr>
        <w:spacing w:after="160" w:line="360" w:lineRule="auto"/>
        <w:rPr>
          <w:rFonts w:ascii="Arial" w:hAnsi="Arial" w:cs="Arial"/>
          <w:color w:val="auto"/>
          <w:sz w:val="22"/>
        </w:rPr>
      </w:pPr>
      <w:r w:rsidRPr="00452C4F">
        <w:rPr>
          <w:rFonts w:ascii="Arial" w:hAnsi="Arial" w:cs="Arial"/>
          <w:color w:val="auto"/>
          <w:sz w:val="22"/>
        </w:rPr>
        <w:t>Environmental sustainability is increasingly important for Hilton Hotels &amp; Resorts. Stay Smart+ supports Hilton’s sustainability goals by integrating:</w:t>
      </w:r>
    </w:p>
    <w:p w14:paraId="2725D301" w14:textId="77777777" w:rsidR="00181E1A" w:rsidRPr="00452C4F" w:rsidRDefault="00181E1A" w:rsidP="00181E1A">
      <w:pPr>
        <w:numPr>
          <w:ilvl w:val="0"/>
          <w:numId w:val="19"/>
        </w:numPr>
        <w:spacing w:after="160" w:line="360" w:lineRule="auto"/>
        <w:ind w:right="0"/>
        <w:jc w:val="left"/>
        <w:rPr>
          <w:rFonts w:ascii="Arial" w:hAnsi="Arial" w:cs="Arial"/>
          <w:color w:val="auto"/>
          <w:sz w:val="22"/>
        </w:rPr>
      </w:pPr>
      <w:r w:rsidRPr="00452C4F">
        <w:rPr>
          <w:rFonts w:ascii="Arial" w:hAnsi="Arial" w:cs="Arial"/>
          <w:color w:val="auto"/>
          <w:sz w:val="22"/>
        </w:rPr>
        <w:t xml:space="preserve">Smart energy management systems to reduce energy consumption </w:t>
      </w:r>
    </w:p>
    <w:p w14:paraId="711C96A4" w14:textId="77777777" w:rsidR="00181E1A" w:rsidRPr="00452C4F" w:rsidRDefault="00181E1A" w:rsidP="00181E1A">
      <w:pPr>
        <w:numPr>
          <w:ilvl w:val="0"/>
          <w:numId w:val="19"/>
        </w:numPr>
        <w:spacing w:after="160" w:line="360" w:lineRule="auto"/>
        <w:ind w:right="0"/>
        <w:jc w:val="left"/>
        <w:rPr>
          <w:rFonts w:ascii="Arial" w:hAnsi="Arial" w:cs="Arial"/>
          <w:color w:val="auto"/>
          <w:sz w:val="22"/>
        </w:rPr>
      </w:pPr>
      <w:r w:rsidRPr="00452C4F">
        <w:rPr>
          <w:rFonts w:ascii="Arial" w:hAnsi="Arial" w:cs="Arial"/>
          <w:color w:val="auto"/>
          <w:sz w:val="22"/>
        </w:rPr>
        <w:t xml:space="preserve">Water-saving technologies </w:t>
      </w:r>
    </w:p>
    <w:p w14:paraId="70CC0424" w14:textId="77777777" w:rsidR="00181E1A" w:rsidRPr="00452C4F" w:rsidRDefault="00181E1A" w:rsidP="00181E1A">
      <w:pPr>
        <w:numPr>
          <w:ilvl w:val="0"/>
          <w:numId w:val="19"/>
        </w:numPr>
        <w:spacing w:after="160" w:line="360" w:lineRule="auto"/>
        <w:ind w:right="0"/>
        <w:jc w:val="left"/>
        <w:rPr>
          <w:rFonts w:ascii="Arial" w:hAnsi="Arial" w:cs="Arial"/>
          <w:color w:val="auto"/>
          <w:sz w:val="22"/>
        </w:rPr>
      </w:pPr>
      <w:r w:rsidRPr="00452C4F">
        <w:rPr>
          <w:rFonts w:ascii="Arial" w:hAnsi="Arial" w:cs="Arial"/>
          <w:color w:val="auto"/>
          <w:sz w:val="22"/>
        </w:rPr>
        <w:lastRenderedPageBreak/>
        <w:t xml:space="preserve">Environmentally friendly amenities </w:t>
      </w:r>
    </w:p>
    <w:p w14:paraId="3293D0FC" w14:textId="4F619FC0" w:rsidR="00285CBE" w:rsidRPr="00452C4F" w:rsidRDefault="00181E1A" w:rsidP="00246562">
      <w:pPr>
        <w:spacing w:after="160" w:line="360" w:lineRule="auto"/>
        <w:rPr>
          <w:rFonts w:ascii="Arial" w:hAnsi="Arial" w:cs="Arial"/>
          <w:color w:val="auto"/>
          <w:sz w:val="22"/>
        </w:rPr>
      </w:pPr>
      <w:r w:rsidRPr="00452C4F">
        <w:rPr>
          <w:rFonts w:ascii="Arial" w:hAnsi="Arial" w:cs="Arial"/>
          <w:color w:val="auto"/>
          <w:sz w:val="22"/>
        </w:rPr>
        <w:t>These initiatives not only reduce operational costs but also enhance Hilton’s brand reputation as a sustainable hospitality leader. This aligns with the concept of the Triple Bottom Line, balancing economic, social, and environmental performance (Porter &amp; Kramer, 2011; Elkington, 1997).</w:t>
      </w:r>
    </w:p>
    <w:p w14:paraId="6485EFAD" w14:textId="44EFD848" w:rsidR="00DB5171" w:rsidRPr="003F1CF1" w:rsidRDefault="00DB5171" w:rsidP="00285CBE">
      <w:pPr>
        <w:spacing w:line="360" w:lineRule="auto"/>
        <w:ind w:left="76" w:right="0"/>
        <w:rPr>
          <w:rFonts w:ascii="Arial" w:hAnsi="Arial" w:cs="Arial"/>
          <w:b/>
          <w:bCs/>
          <w:color w:val="auto"/>
          <w:sz w:val="22"/>
        </w:rPr>
      </w:pPr>
      <w:r w:rsidRPr="003F1CF1">
        <w:rPr>
          <w:rFonts w:ascii="Arial" w:hAnsi="Arial" w:cs="Arial"/>
          <w:b/>
          <w:bCs/>
          <w:color w:val="auto"/>
          <w:sz w:val="22"/>
        </w:rPr>
        <w:t>Name of the Stakeholders of the Stay Smart+ Project.</w:t>
      </w:r>
    </w:p>
    <w:p w14:paraId="50100448" w14:textId="42581023" w:rsidR="003F1CF1" w:rsidRPr="00715897" w:rsidRDefault="003F1CF1" w:rsidP="003F1CF1">
      <w:pPr>
        <w:spacing w:line="360" w:lineRule="auto"/>
        <w:rPr>
          <w:rFonts w:ascii="Arial" w:hAnsi="Arial" w:cs="Arial"/>
          <w:color w:val="auto"/>
          <w:sz w:val="22"/>
        </w:rPr>
      </w:pPr>
      <w:r>
        <w:rPr>
          <w:rFonts w:ascii="Arial" w:hAnsi="Arial" w:cs="Arial"/>
          <w:color w:val="auto"/>
          <w:sz w:val="22"/>
        </w:rPr>
        <w:t>Identifying stakeholders in the project is important, as they can have a positive or negative impact on the project based on their interests, power,</w:t>
      </w:r>
      <w:r w:rsidRPr="00715897">
        <w:rPr>
          <w:rFonts w:ascii="Arial" w:hAnsi="Arial" w:cs="Arial"/>
          <w:color w:val="auto"/>
          <w:sz w:val="22"/>
        </w:rPr>
        <w:t xml:space="preserve"> and engagement (Freeman, 1984). Specifically in relation to the delivery of the sustainable guest service Stay Smart+</w:t>
      </w:r>
      <w:r>
        <w:rPr>
          <w:rFonts w:ascii="Arial" w:hAnsi="Arial" w:cs="Arial"/>
          <w:sz w:val="22"/>
        </w:rPr>
        <w:t>, the initial step in creating, rolling out,</w:t>
      </w:r>
      <w:r w:rsidRPr="00715897">
        <w:rPr>
          <w:rFonts w:ascii="Arial" w:hAnsi="Arial" w:cs="Arial"/>
          <w:color w:val="auto"/>
          <w:sz w:val="22"/>
        </w:rPr>
        <w:t xml:space="preserve"> and </w:t>
      </w:r>
      <w:proofErr w:type="spellStart"/>
      <w:r w:rsidRPr="00715897">
        <w:rPr>
          <w:rFonts w:ascii="Arial" w:hAnsi="Arial" w:cs="Arial"/>
          <w:color w:val="auto"/>
          <w:sz w:val="22"/>
        </w:rPr>
        <w:t>internationalising</w:t>
      </w:r>
      <w:proofErr w:type="spellEnd"/>
      <w:r w:rsidRPr="00715897">
        <w:rPr>
          <w:rFonts w:ascii="Arial" w:hAnsi="Arial" w:cs="Arial"/>
          <w:color w:val="auto"/>
          <w:sz w:val="22"/>
        </w:rPr>
        <w:t xml:space="preserve"> is stakeholder identification. (Johnson, Scholes and Whittington, 2020; Freeman, 1984).</w:t>
      </w:r>
    </w:p>
    <w:p w14:paraId="11812BA1" w14:textId="77777777" w:rsidR="003F1CF1" w:rsidRPr="002962B0" w:rsidRDefault="003F1CF1" w:rsidP="003F1CF1">
      <w:pPr>
        <w:spacing w:line="360" w:lineRule="auto"/>
        <w:rPr>
          <w:rFonts w:ascii="Arial" w:hAnsi="Arial" w:cs="Arial"/>
          <w:b/>
          <w:bCs/>
          <w:color w:val="auto"/>
          <w:sz w:val="22"/>
        </w:rPr>
      </w:pPr>
      <w:r w:rsidRPr="002962B0">
        <w:rPr>
          <w:rFonts w:ascii="Arial" w:hAnsi="Arial" w:cs="Arial"/>
          <w:b/>
          <w:bCs/>
          <w:color w:val="auto"/>
          <w:sz w:val="22"/>
        </w:rPr>
        <w:t>Internal Stakeholders</w:t>
      </w:r>
    </w:p>
    <w:p w14:paraId="2373816D" w14:textId="7CCB89CF" w:rsidR="003F1CF1" w:rsidRPr="00715897" w:rsidRDefault="003F1CF1" w:rsidP="003F1CF1">
      <w:pPr>
        <w:spacing w:line="360" w:lineRule="auto"/>
        <w:rPr>
          <w:rFonts w:ascii="Arial" w:hAnsi="Arial" w:cs="Arial"/>
          <w:color w:val="auto"/>
          <w:sz w:val="22"/>
        </w:rPr>
      </w:pPr>
      <w:r w:rsidRPr="00715897">
        <w:rPr>
          <w:rFonts w:ascii="Arial" w:hAnsi="Arial" w:cs="Arial"/>
          <w:color w:val="auto"/>
          <w:sz w:val="22"/>
        </w:rPr>
        <w:t xml:space="preserve">Internal stakeholders </w:t>
      </w:r>
      <w:proofErr w:type="gramStart"/>
      <w:r w:rsidRPr="00715897">
        <w:rPr>
          <w:rFonts w:ascii="Arial" w:hAnsi="Arial" w:cs="Arial"/>
          <w:color w:val="auto"/>
          <w:sz w:val="22"/>
        </w:rPr>
        <w:t>are stakeholders</w:t>
      </w:r>
      <w:proofErr w:type="gramEnd"/>
      <w:r w:rsidRPr="00715897">
        <w:rPr>
          <w:rFonts w:ascii="Arial" w:hAnsi="Arial" w:cs="Arial"/>
          <w:color w:val="auto"/>
          <w:sz w:val="22"/>
        </w:rPr>
        <w:t xml:space="preserve"> involved in the project. Hilton's senior management is a critical stakeholder for the </w:t>
      </w:r>
      <w:proofErr w:type="spellStart"/>
      <w:r w:rsidRPr="00715897">
        <w:rPr>
          <w:rFonts w:ascii="Arial" w:hAnsi="Arial" w:cs="Arial"/>
          <w:color w:val="auto"/>
          <w:sz w:val="22"/>
        </w:rPr>
        <w:t>organisation</w:t>
      </w:r>
      <w:proofErr w:type="spellEnd"/>
      <w:r w:rsidRPr="00715897">
        <w:rPr>
          <w:rFonts w:ascii="Arial" w:hAnsi="Arial" w:cs="Arial"/>
          <w:color w:val="auto"/>
          <w:sz w:val="22"/>
        </w:rPr>
        <w:t xml:space="preserve"> as they are the thinkers, planners and approvers of the budget and funding to execute Hilton's strategy. They are needed to fund and </w:t>
      </w:r>
      <w:r>
        <w:rPr>
          <w:rFonts w:ascii="Arial" w:hAnsi="Arial" w:cs="Arial"/>
          <w:color w:val="auto"/>
          <w:sz w:val="22"/>
        </w:rPr>
        <w:t>sign off</w:t>
      </w:r>
      <w:r w:rsidRPr="00715897">
        <w:rPr>
          <w:rFonts w:ascii="Arial" w:hAnsi="Arial" w:cs="Arial"/>
          <w:color w:val="auto"/>
          <w:sz w:val="22"/>
        </w:rPr>
        <w:t xml:space="preserve"> (Slack, Brandon-Jones and Burgess, 2022).</w:t>
      </w:r>
    </w:p>
    <w:p w14:paraId="21390672" w14:textId="75ACD1F5" w:rsidR="003F1CF1" w:rsidRPr="00715897" w:rsidRDefault="003F1CF1" w:rsidP="003F1CF1">
      <w:pPr>
        <w:spacing w:line="360" w:lineRule="auto"/>
        <w:rPr>
          <w:rFonts w:ascii="Arial" w:hAnsi="Arial" w:cs="Arial"/>
          <w:color w:val="auto"/>
          <w:sz w:val="22"/>
        </w:rPr>
      </w:pPr>
      <w:r w:rsidRPr="00715897">
        <w:rPr>
          <w:rFonts w:ascii="Arial" w:hAnsi="Arial" w:cs="Arial"/>
          <w:color w:val="auto"/>
          <w:sz w:val="22"/>
        </w:rPr>
        <w:t xml:space="preserve">The project manager and project team are project stakeholders who will be responsible for managing the development of </w:t>
      </w:r>
      <w:r>
        <w:rPr>
          <w:rFonts w:ascii="Arial" w:hAnsi="Arial" w:cs="Arial"/>
          <w:color w:val="auto"/>
          <w:sz w:val="22"/>
        </w:rPr>
        <w:t>the Stay Smart+ service in accordance with the project schedule, budget,</w:t>
      </w:r>
      <w:r w:rsidRPr="00715897">
        <w:rPr>
          <w:rFonts w:ascii="Arial" w:hAnsi="Arial" w:cs="Arial"/>
          <w:color w:val="auto"/>
          <w:sz w:val="22"/>
        </w:rPr>
        <w:t xml:space="preserve"> and quality requirements. The IT and AI development teams will be critical for designing, building and managing the IT and AI components of Stay Smart+ (Kerzner, 2022; Bharwani &amp; Matthews, 2021).</w:t>
      </w:r>
    </w:p>
    <w:p w14:paraId="23B900B5" w14:textId="53BAD1D3" w:rsidR="003F1CF1" w:rsidRPr="00715897" w:rsidRDefault="003F1CF1" w:rsidP="003F1CF1">
      <w:pPr>
        <w:spacing w:line="360" w:lineRule="auto"/>
        <w:rPr>
          <w:rFonts w:ascii="Arial" w:hAnsi="Arial" w:cs="Arial"/>
          <w:color w:val="auto"/>
          <w:sz w:val="22"/>
        </w:rPr>
      </w:pPr>
      <w:r w:rsidRPr="00715897">
        <w:rPr>
          <w:rFonts w:ascii="Arial" w:hAnsi="Arial" w:cs="Arial"/>
          <w:color w:val="auto"/>
          <w:sz w:val="22"/>
        </w:rPr>
        <w:t xml:space="preserve">The sales and marketing team will be vital </w:t>
      </w:r>
      <w:r>
        <w:rPr>
          <w:rFonts w:ascii="Arial" w:hAnsi="Arial" w:cs="Arial"/>
          <w:color w:val="auto"/>
          <w:sz w:val="22"/>
        </w:rPr>
        <w:t xml:space="preserve">to </w:t>
      </w:r>
      <w:proofErr w:type="gramStart"/>
      <w:r>
        <w:rPr>
          <w:rFonts w:ascii="Arial" w:hAnsi="Arial" w:cs="Arial"/>
          <w:color w:val="auto"/>
          <w:sz w:val="22"/>
        </w:rPr>
        <w:t>promoting</w:t>
      </w:r>
      <w:proofErr w:type="gramEnd"/>
      <w:r>
        <w:rPr>
          <w:rFonts w:ascii="Arial" w:hAnsi="Arial" w:cs="Arial"/>
          <w:color w:val="auto"/>
          <w:sz w:val="22"/>
        </w:rPr>
        <w:t xml:space="preserve"> the development and introduction of the Stay Smart+ </w:t>
      </w:r>
      <w:r w:rsidRPr="00715897">
        <w:rPr>
          <w:rFonts w:ascii="Arial" w:hAnsi="Arial" w:cs="Arial"/>
          <w:color w:val="auto"/>
          <w:sz w:val="22"/>
        </w:rPr>
        <w:t xml:space="preserve">service. The other stakeholders will include </w:t>
      </w:r>
      <w:r>
        <w:rPr>
          <w:rFonts w:ascii="Arial" w:hAnsi="Arial" w:cs="Arial"/>
          <w:color w:val="auto"/>
          <w:sz w:val="22"/>
        </w:rPr>
        <w:t>operations and front-line staff (e.g., receptionists and housekeepers</w:t>
      </w:r>
      <w:r w:rsidRPr="00715897">
        <w:rPr>
          <w:rFonts w:ascii="Arial" w:hAnsi="Arial" w:cs="Arial"/>
          <w:color w:val="auto"/>
          <w:sz w:val="22"/>
        </w:rPr>
        <w:t>). They are also crucial in ensuring service delivery and consistency through communication and training (Kotler et al., 2022; Armstrong &amp; Taylor, 2020).</w:t>
      </w:r>
    </w:p>
    <w:p w14:paraId="0B5CE990" w14:textId="77777777" w:rsidR="003F1CF1" w:rsidRPr="002962B0" w:rsidRDefault="003F1CF1" w:rsidP="003F1CF1">
      <w:pPr>
        <w:spacing w:line="360" w:lineRule="auto"/>
        <w:rPr>
          <w:rFonts w:ascii="Arial" w:hAnsi="Arial" w:cs="Arial"/>
          <w:b/>
          <w:bCs/>
          <w:color w:val="auto"/>
          <w:sz w:val="22"/>
        </w:rPr>
      </w:pPr>
      <w:r w:rsidRPr="002962B0">
        <w:rPr>
          <w:rFonts w:ascii="Arial" w:hAnsi="Arial" w:cs="Arial"/>
          <w:b/>
          <w:bCs/>
          <w:color w:val="auto"/>
          <w:sz w:val="22"/>
        </w:rPr>
        <w:t>External Stakeholders</w:t>
      </w:r>
    </w:p>
    <w:p w14:paraId="0678E992" w14:textId="77777777" w:rsidR="003F1CF1" w:rsidRPr="00715897" w:rsidRDefault="003F1CF1" w:rsidP="003F1CF1">
      <w:pPr>
        <w:spacing w:line="360" w:lineRule="auto"/>
        <w:rPr>
          <w:rFonts w:ascii="Arial" w:hAnsi="Arial" w:cs="Arial"/>
          <w:color w:val="auto"/>
          <w:sz w:val="22"/>
        </w:rPr>
      </w:pPr>
      <w:r w:rsidRPr="00715897">
        <w:rPr>
          <w:rFonts w:ascii="Arial" w:hAnsi="Arial" w:cs="Arial"/>
          <w:color w:val="auto"/>
          <w:sz w:val="22"/>
        </w:rPr>
        <w:t xml:space="preserve">External stakeholders are not part of the </w:t>
      </w:r>
      <w:proofErr w:type="spellStart"/>
      <w:r w:rsidRPr="00715897">
        <w:rPr>
          <w:rFonts w:ascii="Arial" w:hAnsi="Arial" w:cs="Arial"/>
          <w:color w:val="auto"/>
          <w:sz w:val="22"/>
        </w:rPr>
        <w:t>organisation</w:t>
      </w:r>
      <w:proofErr w:type="spellEnd"/>
      <w:r w:rsidRPr="00715897">
        <w:rPr>
          <w:rFonts w:ascii="Arial" w:hAnsi="Arial" w:cs="Arial"/>
          <w:color w:val="auto"/>
          <w:sz w:val="22"/>
        </w:rPr>
        <w:t xml:space="preserve"> but are impacted by the project. The primary external stakeholders will be customers and hotel loyalty program customers as the new service will be crucial to the success of the new Stay Smart+ service. The service is personal, convenient and green (Kotler et al, 2022).</w:t>
      </w:r>
    </w:p>
    <w:p w14:paraId="1E260C57" w14:textId="0E4AFDBD" w:rsidR="00E93E96" w:rsidRPr="00C67CB0" w:rsidRDefault="003F1CF1" w:rsidP="00C67CB0">
      <w:pPr>
        <w:spacing w:line="360" w:lineRule="auto"/>
        <w:rPr>
          <w:rFonts w:ascii="Arial" w:hAnsi="Arial" w:cs="Arial"/>
          <w:color w:val="auto"/>
          <w:sz w:val="22"/>
        </w:rPr>
      </w:pPr>
      <w:r w:rsidRPr="00715897">
        <w:rPr>
          <w:rFonts w:ascii="Arial" w:hAnsi="Arial" w:cs="Arial"/>
          <w:color w:val="auto"/>
          <w:sz w:val="22"/>
        </w:rPr>
        <w:t xml:space="preserve">The other external stakeholders will be the service providers and the </w:t>
      </w:r>
      <w:r>
        <w:rPr>
          <w:rFonts w:ascii="Arial" w:hAnsi="Arial" w:cs="Arial"/>
          <w:color w:val="auto"/>
          <w:sz w:val="22"/>
        </w:rPr>
        <w:t>AI-as-a-service</w:t>
      </w:r>
      <w:r w:rsidRPr="00715897">
        <w:rPr>
          <w:rFonts w:ascii="Arial" w:hAnsi="Arial" w:cs="Arial"/>
          <w:color w:val="auto"/>
          <w:sz w:val="22"/>
        </w:rPr>
        <w:t xml:space="preserve"> </w:t>
      </w:r>
      <w:r>
        <w:rPr>
          <w:rFonts w:ascii="Arial" w:hAnsi="Arial" w:cs="Arial"/>
          <w:color w:val="auto"/>
          <w:sz w:val="22"/>
        </w:rPr>
        <w:t>provider</w:t>
      </w:r>
      <w:r w:rsidRPr="00715897">
        <w:rPr>
          <w:rFonts w:ascii="Arial" w:hAnsi="Arial" w:cs="Arial"/>
          <w:color w:val="auto"/>
          <w:sz w:val="22"/>
        </w:rPr>
        <w:t>. The other internal stakeholders are the government and other regulators</w:t>
      </w:r>
      <w:r>
        <w:rPr>
          <w:rFonts w:ascii="Arial" w:hAnsi="Arial" w:cs="Arial"/>
          <w:color w:val="auto"/>
          <w:sz w:val="22"/>
        </w:rPr>
        <w:t>,</w:t>
      </w:r>
      <w:r w:rsidRPr="00715897">
        <w:rPr>
          <w:rFonts w:ascii="Arial" w:hAnsi="Arial" w:cs="Arial"/>
          <w:color w:val="auto"/>
          <w:sz w:val="22"/>
        </w:rPr>
        <w:t xml:space="preserve"> as privacy, consumer and </w:t>
      </w:r>
      <w:proofErr w:type="spellStart"/>
      <w:r w:rsidRPr="00715897">
        <w:rPr>
          <w:rFonts w:ascii="Arial" w:hAnsi="Arial" w:cs="Arial"/>
          <w:color w:val="auto"/>
          <w:sz w:val="22"/>
        </w:rPr>
        <w:t>labour</w:t>
      </w:r>
      <w:proofErr w:type="spellEnd"/>
      <w:r w:rsidRPr="00715897">
        <w:rPr>
          <w:rFonts w:ascii="Arial" w:hAnsi="Arial" w:cs="Arial"/>
          <w:color w:val="auto"/>
          <w:sz w:val="22"/>
        </w:rPr>
        <w:t xml:space="preserve"> laws need to be adhered to. (Bharwani and Mathews, 2021; Teece, 2018).</w:t>
      </w:r>
    </w:p>
    <w:p w14:paraId="5476B0D6" w14:textId="56F55E0D" w:rsidR="00F6593F" w:rsidRPr="00285CBE" w:rsidRDefault="00F6593F" w:rsidP="00F6593F">
      <w:pPr>
        <w:pStyle w:val="Heading1"/>
        <w:spacing w:after="5" w:line="360" w:lineRule="auto"/>
        <w:ind w:left="86"/>
        <w:rPr>
          <w:rFonts w:ascii="Arial" w:hAnsi="Arial" w:cs="Arial"/>
          <w:b w:val="0"/>
          <w:sz w:val="22"/>
        </w:rPr>
      </w:pPr>
      <w:r w:rsidRPr="00285CBE">
        <w:rPr>
          <w:rFonts w:ascii="Arial" w:hAnsi="Arial" w:cs="Arial"/>
          <w:b w:val="0"/>
          <w:sz w:val="22"/>
        </w:rPr>
        <w:lastRenderedPageBreak/>
        <w:t xml:space="preserve">Table 1: SMART Objectives for the Stay Smart+ Project </w:t>
      </w:r>
    </w:p>
    <w:tbl>
      <w:tblPr>
        <w:tblStyle w:val="GridTable4-Accent1"/>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0"/>
        <w:gridCol w:w="7650"/>
      </w:tblGrid>
      <w:tr w:rsidR="00F6593F" w:rsidRPr="00285CBE" w14:paraId="680906A2" w14:textId="77777777" w:rsidTr="00446B89">
        <w:trPr>
          <w:cnfStyle w:val="100000000000" w:firstRow="1" w:lastRow="0" w:firstColumn="0" w:lastColumn="0" w:oddVBand="0" w:evenVBand="0" w:oddHBand="0" w:evenHBand="0" w:firstRowFirstColumn="0" w:firstRowLastColumn="0" w:lastRowFirstColumn="0" w:lastRowLastColumn="0"/>
          <w:trHeight w:val="835"/>
        </w:trPr>
        <w:tc>
          <w:tcPr>
            <w:cnfStyle w:val="001000000000" w:firstRow="0" w:lastRow="0" w:firstColumn="1" w:lastColumn="0" w:oddVBand="0" w:evenVBand="0" w:oddHBand="0" w:evenHBand="0" w:firstRowFirstColumn="0" w:firstRowLastColumn="0" w:lastRowFirstColumn="0" w:lastRowLastColumn="0"/>
            <w:tcW w:w="1700" w:type="dxa"/>
            <w:tcBorders>
              <w:top w:val="none" w:sz="0" w:space="0" w:color="auto"/>
              <w:left w:val="none" w:sz="0" w:space="0" w:color="auto"/>
              <w:bottom w:val="none" w:sz="0" w:space="0" w:color="auto"/>
              <w:right w:val="none" w:sz="0" w:space="0" w:color="auto"/>
            </w:tcBorders>
          </w:tcPr>
          <w:p w14:paraId="686ADEF3" w14:textId="77777777" w:rsidR="00F6593F" w:rsidRPr="00285CBE" w:rsidRDefault="00F6593F" w:rsidP="00446B89">
            <w:pPr>
              <w:spacing w:after="160" w:line="360" w:lineRule="auto"/>
              <w:ind w:left="77" w:right="0" w:firstLine="0"/>
              <w:jc w:val="center"/>
              <w:rPr>
                <w:rFonts w:ascii="Arial" w:hAnsi="Arial" w:cs="Arial"/>
                <w:b w:val="0"/>
                <w:bCs w:val="0"/>
                <w:sz w:val="22"/>
              </w:rPr>
            </w:pPr>
            <w:r w:rsidRPr="00285CBE">
              <w:rPr>
                <w:rFonts w:ascii="Arial" w:hAnsi="Arial" w:cs="Arial"/>
                <w:b w:val="0"/>
                <w:bCs w:val="0"/>
                <w:sz w:val="22"/>
              </w:rPr>
              <w:t xml:space="preserve">SMART </w:t>
            </w:r>
          </w:p>
          <w:p w14:paraId="66F80EFB" w14:textId="77777777" w:rsidR="00F6593F" w:rsidRPr="00285CBE" w:rsidRDefault="00F6593F" w:rsidP="00446B89">
            <w:pPr>
              <w:spacing w:after="0" w:line="360" w:lineRule="auto"/>
              <w:ind w:left="76" w:right="0" w:firstLine="0"/>
              <w:jc w:val="center"/>
              <w:rPr>
                <w:rFonts w:ascii="Arial" w:hAnsi="Arial" w:cs="Arial"/>
                <w:b w:val="0"/>
                <w:bCs w:val="0"/>
                <w:sz w:val="22"/>
              </w:rPr>
            </w:pPr>
            <w:r w:rsidRPr="00285CBE">
              <w:rPr>
                <w:rFonts w:ascii="Arial" w:hAnsi="Arial" w:cs="Arial"/>
                <w:b w:val="0"/>
                <w:bCs w:val="0"/>
                <w:sz w:val="22"/>
              </w:rPr>
              <w:t xml:space="preserve">Element </w:t>
            </w:r>
          </w:p>
        </w:tc>
        <w:tc>
          <w:tcPr>
            <w:tcW w:w="7650" w:type="dxa"/>
            <w:tcBorders>
              <w:top w:val="none" w:sz="0" w:space="0" w:color="auto"/>
              <w:left w:val="none" w:sz="0" w:space="0" w:color="auto"/>
              <w:bottom w:val="none" w:sz="0" w:space="0" w:color="auto"/>
              <w:right w:val="none" w:sz="0" w:space="0" w:color="auto"/>
            </w:tcBorders>
          </w:tcPr>
          <w:p w14:paraId="556392F1" w14:textId="77777777" w:rsidR="00F6593F" w:rsidRPr="00285CBE" w:rsidRDefault="00F6593F" w:rsidP="00446B89">
            <w:pPr>
              <w:spacing w:after="0" w:line="360" w:lineRule="auto"/>
              <w:ind w:left="74" w:right="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Objective Description </w:t>
            </w:r>
          </w:p>
        </w:tc>
      </w:tr>
      <w:tr w:rsidR="00F6593F" w:rsidRPr="00285CBE" w14:paraId="23BA50C0" w14:textId="77777777" w:rsidTr="00446B89">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1700" w:type="dxa"/>
          </w:tcPr>
          <w:p w14:paraId="3D5061F3" w14:textId="77777777" w:rsidR="00F6593F" w:rsidRPr="00285CBE" w:rsidRDefault="00F6593F" w:rsidP="00446B89">
            <w:pPr>
              <w:spacing w:after="0" w:line="360" w:lineRule="auto"/>
              <w:ind w:left="76" w:right="0" w:firstLine="0"/>
              <w:jc w:val="center"/>
              <w:rPr>
                <w:rFonts w:ascii="Arial" w:hAnsi="Arial" w:cs="Arial"/>
                <w:b w:val="0"/>
                <w:bCs w:val="0"/>
                <w:sz w:val="22"/>
              </w:rPr>
            </w:pPr>
            <w:r w:rsidRPr="00285CBE">
              <w:rPr>
                <w:rFonts w:ascii="Arial" w:hAnsi="Arial" w:cs="Arial"/>
                <w:b w:val="0"/>
                <w:bCs w:val="0"/>
                <w:sz w:val="22"/>
              </w:rPr>
              <w:t xml:space="preserve">Specific </w:t>
            </w:r>
          </w:p>
        </w:tc>
        <w:tc>
          <w:tcPr>
            <w:tcW w:w="7650" w:type="dxa"/>
          </w:tcPr>
          <w:p w14:paraId="4FCA6CBC" w14:textId="77777777" w:rsidR="00F6593F" w:rsidRPr="00285CBE" w:rsidRDefault="00F6593F" w:rsidP="00446B89">
            <w:pPr>
              <w:spacing w:after="0" w:line="360" w:lineRule="auto"/>
              <w:ind w:left="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Launch Stay Smart+ AI-driven guest experience service across selected global hotels</w:t>
            </w:r>
            <w:r>
              <w:rPr>
                <w:rFonts w:ascii="Arial" w:hAnsi="Arial" w:cs="Arial"/>
                <w:sz w:val="22"/>
              </w:rPr>
              <w:t>.</w:t>
            </w:r>
            <w:r w:rsidRPr="00285CBE">
              <w:rPr>
                <w:rFonts w:ascii="Arial" w:hAnsi="Arial" w:cs="Arial"/>
                <w:sz w:val="22"/>
              </w:rPr>
              <w:t xml:space="preserve"> </w:t>
            </w:r>
          </w:p>
        </w:tc>
      </w:tr>
      <w:tr w:rsidR="00F6593F" w:rsidRPr="00285CBE" w14:paraId="3675F5D3" w14:textId="77777777" w:rsidTr="00446B89">
        <w:trPr>
          <w:trHeight w:val="838"/>
        </w:trPr>
        <w:tc>
          <w:tcPr>
            <w:cnfStyle w:val="001000000000" w:firstRow="0" w:lastRow="0" w:firstColumn="1" w:lastColumn="0" w:oddVBand="0" w:evenVBand="0" w:oddHBand="0" w:evenHBand="0" w:firstRowFirstColumn="0" w:firstRowLastColumn="0" w:lastRowFirstColumn="0" w:lastRowLastColumn="0"/>
            <w:tcW w:w="1700" w:type="dxa"/>
          </w:tcPr>
          <w:p w14:paraId="3DB8912B" w14:textId="77777777" w:rsidR="00F6593F" w:rsidRPr="00285CBE" w:rsidRDefault="00F6593F" w:rsidP="00446B89">
            <w:pPr>
              <w:spacing w:after="0" w:line="360" w:lineRule="auto"/>
              <w:ind w:left="71" w:right="0" w:firstLine="0"/>
              <w:jc w:val="center"/>
              <w:rPr>
                <w:rFonts w:ascii="Arial" w:hAnsi="Arial" w:cs="Arial"/>
                <w:b w:val="0"/>
                <w:bCs w:val="0"/>
                <w:sz w:val="22"/>
              </w:rPr>
            </w:pPr>
            <w:r w:rsidRPr="00285CBE">
              <w:rPr>
                <w:rFonts w:ascii="Arial" w:hAnsi="Arial" w:cs="Arial"/>
                <w:b w:val="0"/>
                <w:bCs w:val="0"/>
                <w:sz w:val="22"/>
              </w:rPr>
              <w:t xml:space="preserve">Measurable </w:t>
            </w:r>
          </w:p>
        </w:tc>
        <w:tc>
          <w:tcPr>
            <w:tcW w:w="7650" w:type="dxa"/>
          </w:tcPr>
          <w:p w14:paraId="6CA5FA08" w14:textId="0E4F3DA4" w:rsidR="00F6593F" w:rsidRPr="00285CBE" w:rsidRDefault="00E93E96" w:rsidP="00446B89">
            <w:pPr>
              <w:spacing w:after="0" w:line="360" w:lineRule="auto"/>
              <w:ind w:left="0"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Achieving</w:t>
            </w:r>
            <w:r w:rsidR="00F6593F" w:rsidRPr="00285CBE">
              <w:rPr>
                <w:rFonts w:ascii="Arial" w:hAnsi="Arial" w:cs="Arial"/>
                <w:sz w:val="22"/>
              </w:rPr>
              <w:t xml:space="preserve"> a 15% increase in guest satisfaction scores and 10% reduction in service response time</w:t>
            </w:r>
            <w:r w:rsidR="00F6593F">
              <w:rPr>
                <w:rFonts w:ascii="Arial" w:hAnsi="Arial" w:cs="Arial"/>
                <w:sz w:val="22"/>
              </w:rPr>
              <w:t>.</w:t>
            </w:r>
            <w:r w:rsidR="00F6593F" w:rsidRPr="00285CBE">
              <w:rPr>
                <w:rFonts w:ascii="Arial" w:hAnsi="Arial" w:cs="Arial"/>
                <w:sz w:val="22"/>
              </w:rPr>
              <w:t xml:space="preserve"> </w:t>
            </w:r>
          </w:p>
        </w:tc>
      </w:tr>
      <w:tr w:rsidR="00F6593F" w:rsidRPr="00285CBE" w14:paraId="6E03B5AC" w14:textId="77777777" w:rsidTr="00446B89">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1700" w:type="dxa"/>
          </w:tcPr>
          <w:p w14:paraId="66646F4D" w14:textId="77777777" w:rsidR="00F6593F" w:rsidRPr="00285CBE" w:rsidRDefault="00F6593F" w:rsidP="00446B89">
            <w:pPr>
              <w:spacing w:after="0" w:line="360" w:lineRule="auto"/>
              <w:ind w:left="74" w:right="0" w:firstLine="0"/>
              <w:jc w:val="center"/>
              <w:rPr>
                <w:rFonts w:ascii="Arial" w:hAnsi="Arial" w:cs="Arial"/>
                <w:b w:val="0"/>
                <w:bCs w:val="0"/>
                <w:sz w:val="22"/>
              </w:rPr>
            </w:pPr>
            <w:r w:rsidRPr="00285CBE">
              <w:rPr>
                <w:rFonts w:ascii="Arial" w:hAnsi="Arial" w:cs="Arial"/>
                <w:b w:val="0"/>
                <w:bCs w:val="0"/>
                <w:sz w:val="22"/>
              </w:rPr>
              <w:t xml:space="preserve">Achievable </w:t>
            </w:r>
          </w:p>
        </w:tc>
        <w:tc>
          <w:tcPr>
            <w:tcW w:w="7650" w:type="dxa"/>
          </w:tcPr>
          <w:p w14:paraId="360EBA09" w14:textId="3381F63B" w:rsidR="00F6593F" w:rsidRPr="00285CBE" w:rsidRDefault="00C34D28" w:rsidP="00446B89">
            <w:pPr>
              <w:spacing w:after="0" w:line="360" w:lineRule="auto"/>
              <w:ind w:left="0" w:right="0"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proofErr w:type="spellStart"/>
            <w:r>
              <w:rPr>
                <w:rFonts w:ascii="Arial" w:hAnsi="Arial" w:cs="Arial"/>
                <w:sz w:val="22"/>
              </w:rPr>
              <w:t>Utilises</w:t>
            </w:r>
            <w:proofErr w:type="spellEnd"/>
            <w:r w:rsidR="00F6593F" w:rsidRPr="00285CBE">
              <w:rPr>
                <w:rFonts w:ascii="Arial" w:hAnsi="Arial" w:cs="Arial"/>
                <w:sz w:val="22"/>
              </w:rPr>
              <w:t xml:space="preserve"> Hilton’s existing digital platforms, financial resources, and trained staff </w:t>
            </w:r>
          </w:p>
        </w:tc>
      </w:tr>
      <w:tr w:rsidR="00F6593F" w:rsidRPr="00285CBE" w14:paraId="0CE96B61" w14:textId="77777777" w:rsidTr="00446B89">
        <w:trPr>
          <w:trHeight w:val="840"/>
        </w:trPr>
        <w:tc>
          <w:tcPr>
            <w:cnfStyle w:val="001000000000" w:firstRow="0" w:lastRow="0" w:firstColumn="1" w:lastColumn="0" w:oddVBand="0" w:evenVBand="0" w:oddHBand="0" w:evenHBand="0" w:firstRowFirstColumn="0" w:firstRowLastColumn="0" w:lastRowFirstColumn="0" w:lastRowLastColumn="0"/>
            <w:tcW w:w="1700" w:type="dxa"/>
          </w:tcPr>
          <w:p w14:paraId="1F5D6F7D" w14:textId="77777777" w:rsidR="00F6593F" w:rsidRPr="00285CBE" w:rsidRDefault="00F6593F" w:rsidP="00446B89">
            <w:pPr>
              <w:spacing w:after="0" w:line="360" w:lineRule="auto"/>
              <w:ind w:left="71" w:right="0" w:firstLine="0"/>
              <w:jc w:val="center"/>
              <w:rPr>
                <w:rFonts w:ascii="Arial" w:hAnsi="Arial" w:cs="Arial"/>
                <w:b w:val="0"/>
                <w:bCs w:val="0"/>
                <w:sz w:val="22"/>
              </w:rPr>
            </w:pPr>
            <w:r w:rsidRPr="00285CBE">
              <w:rPr>
                <w:rFonts w:ascii="Arial" w:hAnsi="Arial" w:cs="Arial"/>
                <w:b w:val="0"/>
                <w:bCs w:val="0"/>
                <w:sz w:val="22"/>
              </w:rPr>
              <w:t xml:space="preserve">Relevant </w:t>
            </w:r>
          </w:p>
        </w:tc>
        <w:tc>
          <w:tcPr>
            <w:tcW w:w="7650" w:type="dxa"/>
          </w:tcPr>
          <w:p w14:paraId="5E8AC661" w14:textId="77777777" w:rsidR="00F6593F" w:rsidRPr="00285CBE" w:rsidRDefault="00F6593F" w:rsidP="00446B89">
            <w:pPr>
              <w:spacing w:after="0" w:line="360" w:lineRule="auto"/>
              <w:ind w:left="0"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Supports Hilton’s digital transformation, customer experience, and sustainability strategy </w:t>
            </w:r>
          </w:p>
        </w:tc>
      </w:tr>
      <w:tr w:rsidR="00F6593F" w:rsidRPr="00285CBE" w14:paraId="2731682A" w14:textId="77777777" w:rsidTr="00446B89">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1700" w:type="dxa"/>
          </w:tcPr>
          <w:p w14:paraId="71C9308B" w14:textId="77777777" w:rsidR="00F6593F" w:rsidRPr="00285CBE" w:rsidRDefault="00F6593F" w:rsidP="00446B89">
            <w:pPr>
              <w:spacing w:after="0" w:line="360" w:lineRule="auto"/>
              <w:ind w:left="110" w:right="0" w:firstLine="0"/>
              <w:jc w:val="left"/>
              <w:rPr>
                <w:rFonts w:ascii="Arial" w:hAnsi="Arial" w:cs="Arial"/>
                <w:b w:val="0"/>
                <w:bCs w:val="0"/>
                <w:sz w:val="22"/>
              </w:rPr>
            </w:pPr>
            <w:r w:rsidRPr="00285CBE">
              <w:rPr>
                <w:rFonts w:ascii="Arial" w:hAnsi="Arial" w:cs="Arial"/>
                <w:b w:val="0"/>
                <w:bCs w:val="0"/>
                <w:sz w:val="22"/>
              </w:rPr>
              <w:t xml:space="preserve">Time-bound </w:t>
            </w:r>
          </w:p>
        </w:tc>
        <w:tc>
          <w:tcPr>
            <w:tcW w:w="7650" w:type="dxa"/>
          </w:tcPr>
          <w:p w14:paraId="4E582933" w14:textId="77777777" w:rsidR="00F6593F" w:rsidRPr="00285CBE" w:rsidRDefault="00F6593F" w:rsidP="00446B89">
            <w:pPr>
              <w:spacing w:after="0" w:line="360" w:lineRule="auto"/>
              <w:ind w:left="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Complete rollout within 6 months, with performance review after 12 months </w:t>
            </w:r>
          </w:p>
        </w:tc>
      </w:tr>
    </w:tbl>
    <w:p w14:paraId="69769B70" w14:textId="77777777" w:rsidR="00E93E96" w:rsidRPr="00E93E96" w:rsidRDefault="00E93E96" w:rsidP="00E93E96"/>
    <w:p w14:paraId="1CB470AF" w14:textId="39766599" w:rsidR="00F6593F" w:rsidRPr="00285CBE" w:rsidRDefault="00F6593F" w:rsidP="00F6593F">
      <w:pPr>
        <w:pStyle w:val="Heading1"/>
        <w:spacing w:after="4" w:line="360" w:lineRule="auto"/>
        <w:ind w:left="0" w:firstLine="0"/>
        <w:rPr>
          <w:rFonts w:ascii="Arial" w:hAnsi="Arial" w:cs="Arial"/>
          <w:b w:val="0"/>
          <w:sz w:val="22"/>
        </w:rPr>
      </w:pPr>
      <w:r w:rsidRPr="00285CBE">
        <w:rPr>
          <w:rFonts w:ascii="Arial" w:hAnsi="Arial" w:cs="Arial"/>
          <w:b w:val="0"/>
          <w:sz w:val="22"/>
        </w:rPr>
        <w:t xml:space="preserve">Table 2: Stakeholder Power–Interest Matrix for Stay Smart+ </w:t>
      </w:r>
    </w:p>
    <w:tbl>
      <w:tblPr>
        <w:tblStyle w:val="GridTable5Dark-Accent6"/>
        <w:tblW w:w="9350" w:type="dxa"/>
        <w:tblLook w:val="04A0" w:firstRow="1" w:lastRow="0" w:firstColumn="1" w:lastColumn="0" w:noHBand="0" w:noVBand="1"/>
      </w:tblPr>
      <w:tblGrid>
        <w:gridCol w:w="2340"/>
        <w:gridCol w:w="2334"/>
        <w:gridCol w:w="2334"/>
        <w:gridCol w:w="2342"/>
      </w:tblGrid>
      <w:tr w:rsidR="00F6593F" w:rsidRPr="00285CBE" w14:paraId="4F929145" w14:textId="77777777" w:rsidTr="00446B89">
        <w:trPr>
          <w:cnfStyle w:val="100000000000" w:firstRow="1" w:lastRow="0" w:firstColumn="0" w:lastColumn="0" w:oddVBand="0" w:evenVBand="0" w:oddHBand="0"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2340" w:type="dxa"/>
          </w:tcPr>
          <w:p w14:paraId="5153A96A"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Stakeholder Group </w:t>
            </w:r>
          </w:p>
        </w:tc>
        <w:tc>
          <w:tcPr>
            <w:tcW w:w="2334" w:type="dxa"/>
          </w:tcPr>
          <w:p w14:paraId="1197180F" w14:textId="77777777" w:rsidR="00F6593F" w:rsidRPr="00285CBE" w:rsidRDefault="00F6593F" w:rsidP="00446B89">
            <w:pPr>
              <w:spacing w:after="0" w:line="360" w:lineRule="auto"/>
              <w:ind w:left="1" w:right="0" w:firstLine="0"/>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Level of Power </w:t>
            </w:r>
          </w:p>
        </w:tc>
        <w:tc>
          <w:tcPr>
            <w:tcW w:w="2334" w:type="dxa"/>
          </w:tcPr>
          <w:p w14:paraId="6C82B50A" w14:textId="77777777" w:rsidR="00F6593F" w:rsidRPr="00285CBE" w:rsidRDefault="00F6593F" w:rsidP="00446B89">
            <w:pPr>
              <w:spacing w:after="0" w:line="360" w:lineRule="auto"/>
              <w:ind w:left="2" w:right="0" w:firstLine="0"/>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Level of Interest </w:t>
            </w:r>
          </w:p>
        </w:tc>
        <w:tc>
          <w:tcPr>
            <w:tcW w:w="2342" w:type="dxa"/>
          </w:tcPr>
          <w:p w14:paraId="6D68264F" w14:textId="77777777" w:rsidR="00F6593F" w:rsidRPr="00285CBE" w:rsidRDefault="00F6593F" w:rsidP="00446B89">
            <w:pPr>
              <w:spacing w:after="0" w:line="360" w:lineRule="auto"/>
              <w:ind w:left="1" w:right="0" w:firstLine="0"/>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Management Strategy </w:t>
            </w:r>
          </w:p>
        </w:tc>
      </w:tr>
      <w:tr w:rsidR="00F6593F" w:rsidRPr="00285CBE" w14:paraId="6332A0BD" w14:textId="77777777" w:rsidTr="00446B89">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2340" w:type="dxa"/>
          </w:tcPr>
          <w:p w14:paraId="44DBE58C"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Senior Management </w:t>
            </w:r>
          </w:p>
        </w:tc>
        <w:tc>
          <w:tcPr>
            <w:tcW w:w="2334" w:type="dxa"/>
          </w:tcPr>
          <w:p w14:paraId="430211C3" w14:textId="77777777" w:rsidR="00F6593F" w:rsidRPr="00285CBE" w:rsidRDefault="00F6593F" w:rsidP="00446B89">
            <w:pPr>
              <w:spacing w:after="0" w:line="360" w:lineRule="auto"/>
              <w:ind w:left="0" w:right="34"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34" w:type="dxa"/>
          </w:tcPr>
          <w:p w14:paraId="417040E1" w14:textId="77777777" w:rsidR="00F6593F" w:rsidRPr="00285CBE" w:rsidRDefault="00F6593F" w:rsidP="00446B89">
            <w:pPr>
              <w:spacing w:after="0" w:line="360" w:lineRule="auto"/>
              <w:ind w:left="0" w:right="3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42" w:type="dxa"/>
          </w:tcPr>
          <w:p w14:paraId="0A75C5D1" w14:textId="77777777" w:rsidR="00F6593F" w:rsidRPr="00285CBE" w:rsidRDefault="00F6593F" w:rsidP="00446B89">
            <w:pPr>
              <w:spacing w:after="0" w:line="360" w:lineRule="auto"/>
              <w:ind w:left="0" w:right="2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Manage closely </w:t>
            </w:r>
          </w:p>
        </w:tc>
      </w:tr>
      <w:tr w:rsidR="00F6593F" w:rsidRPr="00285CBE" w14:paraId="41C6E773" w14:textId="77777777" w:rsidTr="00446B89">
        <w:trPr>
          <w:trHeight w:val="698"/>
        </w:trPr>
        <w:tc>
          <w:tcPr>
            <w:cnfStyle w:val="001000000000" w:firstRow="0" w:lastRow="0" w:firstColumn="1" w:lastColumn="0" w:oddVBand="0" w:evenVBand="0" w:oddHBand="0" w:evenHBand="0" w:firstRowFirstColumn="0" w:firstRowLastColumn="0" w:lastRowFirstColumn="0" w:lastRowLastColumn="0"/>
            <w:tcW w:w="2340" w:type="dxa"/>
          </w:tcPr>
          <w:p w14:paraId="284D6D3F" w14:textId="77777777" w:rsidR="00F6593F" w:rsidRPr="00285CBE" w:rsidRDefault="00F6593F" w:rsidP="00446B89">
            <w:pPr>
              <w:spacing w:after="168" w:line="360" w:lineRule="auto"/>
              <w:ind w:left="0" w:right="0" w:firstLine="0"/>
              <w:jc w:val="left"/>
              <w:rPr>
                <w:rFonts w:ascii="Arial" w:hAnsi="Arial" w:cs="Arial"/>
                <w:b w:val="0"/>
                <w:bCs w:val="0"/>
                <w:sz w:val="22"/>
              </w:rPr>
            </w:pPr>
            <w:r w:rsidRPr="00285CBE">
              <w:rPr>
                <w:rFonts w:ascii="Arial" w:hAnsi="Arial" w:cs="Arial"/>
                <w:b w:val="0"/>
                <w:bCs w:val="0"/>
                <w:sz w:val="22"/>
              </w:rPr>
              <w:t xml:space="preserve">Project Manager  </w:t>
            </w:r>
          </w:p>
        </w:tc>
        <w:tc>
          <w:tcPr>
            <w:tcW w:w="2334" w:type="dxa"/>
          </w:tcPr>
          <w:p w14:paraId="3D64C3A8" w14:textId="77777777" w:rsidR="00F6593F" w:rsidRPr="00285CBE" w:rsidRDefault="00F6593F" w:rsidP="00446B89">
            <w:pPr>
              <w:spacing w:after="0" w:line="360" w:lineRule="auto"/>
              <w:ind w:left="0" w:right="34"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34" w:type="dxa"/>
          </w:tcPr>
          <w:p w14:paraId="5DB2DF98" w14:textId="77777777" w:rsidR="00F6593F" w:rsidRPr="00285CBE" w:rsidRDefault="00F6593F" w:rsidP="00446B89">
            <w:pPr>
              <w:spacing w:after="0" w:line="360" w:lineRule="auto"/>
              <w:ind w:left="0" w:right="32"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42" w:type="dxa"/>
          </w:tcPr>
          <w:p w14:paraId="3238A2B6" w14:textId="77777777" w:rsidR="00F6593F" w:rsidRPr="00285CBE" w:rsidRDefault="00F6593F" w:rsidP="00446B89">
            <w:pPr>
              <w:spacing w:after="0" w:line="360" w:lineRule="auto"/>
              <w:ind w:left="0" w:right="29"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Manage closely </w:t>
            </w:r>
          </w:p>
        </w:tc>
      </w:tr>
      <w:tr w:rsidR="00F6593F" w:rsidRPr="00285CBE" w14:paraId="20FCBAEF" w14:textId="77777777" w:rsidTr="00446B89">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2340" w:type="dxa"/>
          </w:tcPr>
          <w:p w14:paraId="06A9FDA0" w14:textId="77777777" w:rsidR="00F6593F" w:rsidRPr="00C803A9" w:rsidRDefault="00F6593F" w:rsidP="00446B89">
            <w:pPr>
              <w:spacing w:after="168" w:line="360" w:lineRule="auto"/>
              <w:ind w:left="0" w:right="0" w:firstLine="0"/>
              <w:jc w:val="left"/>
              <w:rPr>
                <w:rFonts w:ascii="Arial" w:hAnsi="Arial" w:cs="Arial"/>
                <w:b w:val="0"/>
                <w:bCs w:val="0"/>
                <w:sz w:val="22"/>
              </w:rPr>
            </w:pPr>
            <w:r w:rsidRPr="00C803A9">
              <w:rPr>
                <w:rFonts w:ascii="Arial" w:hAnsi="Arial" w:cs="Arial"/>
                <w:b w:val="0"/>
                <w:bCs w:val="0"/>
                <w:sz w:val="22"/>
              </w:rPr>
              <w:t>Project Team</w:t>
            </w:r>
          </w:p>
        </w:tc>
        <w:tc>
          <w:tcPr>
            <w:tcW w:w="2334" w:type="dxa"/>
          </w:tcPr>
          <w:p w14:paraId="4273843E" w14:textId="77777777" w:rsidR="00F6593F" w:rsidRPr="00285CBE" w:rsidRDefault="00F6593F" w:rsidP="00446B89">
            <w:pPr>
              <w:spacing w:after="0" w:line="360" w:lineRule="auto"/>
              <w:ind w:left="0" w:right="34"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 xml:space="preserve">Medium </w:t>
            </w:r>
          </w:p>
        </w:tc>
        <w:tc>
          <w:tcPr>
            <w:tcW w:w="2334" w:type="dxa"/>
          </w:tcPr>
          <w:p w14:paraId="64A5234D" w14:textId="77777777" w:rsidR="00F6593F" w:rsidRPr="00285CBE" w:rsidRDefault="00F6593F" w:rsidP="00446B89">
            <w:pPr>
              <w:spacing w:after="0" w:line="360" w:lineRule="auto"/>
              <w:ind w:left="0" w:right="3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 xml:space="preserve">High </w:t>
            </w:r>
          </w:p>
        </w:tc>
        <w:tc>
          <w:tcPr>
            <w:tcW w:w="2342" w:type="dxa"/>
          </w:tcPr>
          <w:p w14:paraId="2E482694" w14:textId="77777777" w:rsidR="00F6593F" w:rsidRPr="00285CBE" w:rsidRDefault="00F6593F" w:rsidP="00446B89">
            <w:pPr>
              <w:spacing w:after="0" w:line="360" w:lineRule="auto"/>
              <w:ind w:left="0" w:right="2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 xml:space="preserve">Keep informed  </w:t>
            </w:r>
          </w:p>
        </w:tc>
      </w:tr>
      <w:tr w:rsidR="00F6593F" w:rsidRPr="00285CBE" w14:paraId="70707ECE" w14:textId="77777777" w:rsidTr="00446B89">
        <w:trPr>
          <w:trHeight w:val="701"/>
        </w:trPr>
        <w:tc>
          <w:tcPr>
            <w:cnfStyle w:val="001000000000" w:firstRow="0" w:lastRow="0" w:firstColumn="1" w:lastColumn="0" w:oddVBand="0" w:evenVBand="0" w:oddHBand="0" w:evenHBand="0" w:firstRowFirstColumn="0" w:firstRowLastColumn="0" w:lastRowFirstColumn="0" w:lastRowLastColumn="0"/>
            <w:tcW w:w="2340" w:type="dxa"/>
          </w:tcPr>
          <w:p w14:paraId="1A9C1B06"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IT &amp; AI Development Team </w:t>
            </w:r>
          </w:p>
        </w:tc>
        <w:tc>
          <w:tcPr>
            <w:tcW w:w="2334" w:type="dxa"/>
          </w:tcPr>
          <w:p w14:paraId="71C5717F" w14:textId="77777777" w:rsidR="00F6593F" w:rsidRPr="00285CBE" w:rsidRDefault="00F6593F" w:rsidP="00446B89">
            <w:pPr>
              <w:spacing w:after="0" w:line="360" w:lineRule="auto"/>
              <w:ind w:left="0" w:right="34"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34" w:type="dxa"/>
          </w:tcPr>
          <w:p w14:paraId="3E9FF771" w14:textId="77777777" w:rsidR="00F6593F" w:rsidRPr="00285CBE" w:rsidRDefault="00F6593F" w:rsidP="00446B89">
            <w:pPr>
              <w:spacing w:after="0" w:line="360" w:lineRule="auto"/>
              <w:ind w:left="0" w:right="27"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High</w:t>
            </w:r>
          </w:p>
        </w:tc>
        <w:tc>
          <w:tcPr>
            <w:tcW w:w="2342" w:type="dxa"/>
          </w:tcPr>
          <w:p w14:paraId="19E48FE2" w14:textId="77777777" w:rsidR="00F6593F" w:rsidRPr="00285CBE" w:rsidRDefault="00F6593F" w:rsidP="00446B89">
            <w:pPr>
              <w:spacing w:after="0" w:line="360" w:lineRule="auto"/>
              <w:ind w:left="0" w:right="29"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Manage closely</w:t>
            </w:r>
          </w:p>
        </w:tc>
      </w:tr>
      <w:tr w:rsidR="00F6593F" w:rsidRPr="00285CBE" w14:paraId="64CF462C" w14:textId="77777777" w:rsidTr="00446B89">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2340" w:type="dxa"/>
          </w:tcPr>
          <w:p w14:paraId="26BD9D66" w14:textId="77777777" w:rsidR="00F6593F" w:rsidRPr="00285CBE" w:rsidRDefault="00F6593F" w:rsidP="00446B89">
            <w:pPr>
              <w:spacing w:after="168" w:line="360" w:lineRule="auto"/>
              <w:ind w:left="0" w:right="0" w:firstLine="0"/>
              <w:jc w:val="left"/>
              <w:rPr>
                <w:rFonts w:ascii="Arial" w:hAnsi="Arial" w:cs="Arial"/>
                <w:b w:val="0"/>
                <w:bCs w:val="0"/>
                <w:sz w:val="22"/>
              </w:rPr>
            </w:pPr>
            <w:r w:rsidRPr="00285CBE">
              <w:rPr>
                <w:rFonts w:ascii="Arial" w:hAnsi="Arial" w:cs="Arial"/>
                <w:b w:val="0"/>
                <w:bCs w:val="0"/>
                <w:sz w:val="22"/>
              </w:rPr>
              <w:t xml:space="preserve">Marketing &amp; Sales </w:t>
            </w:r>
          </w:p>
          <w:p w14:paraId="534C0F92"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Department </w:t>
            </w:r>
          </w:p>
        </w:tc>
        <w:tc>
          <w:tcPr>
            <w:tcW w:w="2334" w:type="dxa"/>
          </w:tcPr>
          <w:p w14:paraId="27FE32C0" w14:textId="77777777" w:rsidR="00F6593F" w:rsidRPr="00285CBE" w:rsidRDefault="00F6593F" w:rsidP="00446B89">
            <w:pPr>
              <w:spacing w:after="0" w:line="360" w:lineRule="auto"/>
              <w:ind w:left="0" w:right="3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Medium </w:t>
            </w:r>
          </w:p>
        </w:tc>
        <w:tc>
          <w:tcPr>
            <w:tcW w:w="2334" w:type="dxa"/>
          </w:tcPr>
          <w:p w14:paraId="5DEDBA01" w14:textId="77777777" w:rsidR="00F6593F" w:rsidRPr="00285CBE" w:rsidRDefault="00F6593F" w:rsidP="00446B89">
            <w:pPr>
              <w:spacing w:after="0" w:line="360" w:lineRule="auto"/>
              <w:ind w:left="0" w:right="3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42" w:type="dxa"/>
          </w:tcPr>
          <w:p w14:paraId="0405926E" w14:textId="77777777" w:rsidR="00F6593F" w:rsidRPr="00285CBE" w:rsidRDefault="00F6593F" w:rsidP="00446B89">
            <w:pPr>
              <w:spacing w:after="0" w:line="360" w:lineRule="auto"/>
              <w:ind w:left="0" w:right="28"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Keep informed </w:t>
            </w:r>
          </w:p>
        </w:tc>
      </w:tr>
      <w:tr w:rsidR="00F6593F" w:rsidRPr="00285CBE" w14:paraId="5BB139D4" w14:textId="77777777" w:rsidTr="00446B89">
        <w:trPr>
          <w:trHeight w:val="355"/>
        </w:trPr>
        <w:tc>
          <w:tcPr>
            <w:cnfStyle w:val="001000000000" w:firstRow="0" w:lastRow="0" w:firstColumn="1" w:lastColumn="0" w:oddVBand="0" w:evenVBand="0" w:oddHBand="0" w:evenHBand="0" w:firstRowFirstColumn="0" w:firstRowLastColumn="0" w:lastRowFirstColumn="0" w:lastRowLastColumn="0"/>
            <w:tcW w:w="2340" w:type="dxa"/>
          </w:tcPr>
          <w:p w14:paraId="7EC3F95F"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Frontline Employees </w:t>
            </w:r>
          </w:p>
        </w:tc>
        <w:tc>
          <w:tcPr>
            <w:tcW w:w="2334" w:type="dxa"/>
          </w:tcPr>
          <w:p w14:paraId="3F42A739" w14:textId="77777777" w:rsidR="00F6593F" w:rsidRPr="00285CBE" w:rsidRDefault="00F6593F" w:rsidP="00446B89">
            <w:pPr>
              <w:spacing w:after="0" w:line="360" w:lineRule="auto"/>
              <w:ind w:left="0" w:right="3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Medium </w:t>
            </w:r>
          </w:p>
        </w:tc>
        <w:tc>
          <w:tcPr>
            <w:tcW w:w="2334" w:type="dxa"/>
          </w:tcPr>
          <w:p w14:paraId="7B161D54" w14:textId="77777777" w:rsidR="00F6593F" w:rsidRPr="00285CBE" w:rsidRDefault="00F6593F" w:rsidP="00446B89">
            <w:pPr>
              <w:spacing w:after="0" w:line="360" w:lineRule="auto"/>
              <w:ind w:left="0" w:right="32"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42" w:type="dxa"/>
          </w:tcPr>
          <w:p w14:paraId="1A7027BD" w14:textId="77777777" w:rsidR="00F6593F" w:rsidRPr="00285CBE" w:rsidRDefault="00F6593F" w:rsidP="00446B89">
            <w:pPr>
              <w:spacing w:after="0" w:line="360" w:lineRule="auto"/>
              <w:ind w:left="0" w:right="26"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Engage and </w:t>
            </w:r>
            <w:r>
              <w:rPr>
                <w:rFonts w:ascii="Arial" w:hAnsi="Arial" w:cs="Arial"/>
                <w:sz w:val="22"/>
              </w:rPr>
              <w:t>communicate</w:t>
            </w:r>
            <w:r w:rsidRPr="00285CBE">
              <w:rPr>
                <w:rFonts w:ascii="Arial" w:hAnsi="Arial" w:cs="Arial"/>
                <w:sz w:val="22"/>
              </w:rPr>
              <w:t xml:space="preserve"> </w:t>
            </w:r>
          </w:p>
        </w:tc>
      </w:tr>
      <w:tr w:rsidR="00F6593F" w:rsidRPr="00285CBE" w14:paraId="779C778D" w14:textId="77777777" w:rsidTr="00446B89">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2340" w:type="dxa"/>
          </w:tcPr>
          <w:p w14:paraId="39044E63"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Hotel Guests </w:t>
            </w:r>
          </w:p>
        </w:tc>
        <w:tc>
          <w:tcPr>
            <w:tcW w:w="2334" w:type="dxa"/>
          </w:tcPr>
          <w:p w14:paraId="753FF3AB" w14:textId="77777777" w:rsidR="00F6593F" w:rsidRPr="00285CBE" w:rsidRDefault="00F6593F" w:rsidP="00446B89">
            <w:pPr>
              <w:spacing w:after="0" w:line="360" w:lineRule="auto"/>
              <w:ind w:left="0" w:right="3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Medium </w:t>
            </w:r>
          </w:p>
        </w:tc>
        <w:tc>
          <w:tcPr>
            <w:tcW w:w="2334" w:type="dxa"/>
          </w:tcPr>
          <w:p w14:paraId="3173E0CE" w14:textId="77777777" w:rsidR="00F6593F" w:rsidRPr="00285CBE" w:rsidRDefault="00F6593F" w:rsidP="00446B89">
            <w:pPr>
              <w:spacing w:after="0" w:line="360" w:lineRule="auto"/>
              <w:ind w:left="0" w:right="3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42" w:type="dxa"/>
          </w:tcPr>
          <w:p w14:paraId="45841813" w14:textId="77777777" w:rsidR="00F6593F" w:rsidRPr="00285CBE" w:rsidRDefault="00F6593F" w:rsidP="00446B89">
            <w:pPr>
              <w:spacing w:after="0" w:line="360" w:lineRule="auto"/>
              <w:ind w:left="3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Engage and communicate </w:t>
            </w:r>
          </w:p>
        </w:tc>
      </w:tr>
      <w:tr w:rsidR="00F6593F" w:rsidRPr="00285CBE" w14:paraId="224D502F" w14:textId="77777777" w:rsidTr="00446B89">
        <w:trPr>
          <w:trHeight w:val="353"/>
        </w:trPr>
        <w:tc>
          <w:tcPr>
            <w:cnfStyle w:val="001000000000" w:firstRow="0" w:lastRow="0" w:firstColumn="1" w:lastColumn="0" w:oddVBand="0" w:evenVBand="0" w:oddHBand="0" w:evenHBand="0" w:firstRowFirstColumn="0" w:firstRowLastColumn="0" w:lastRowFirstColumn="0" w:lastRowLastColumn="0"/>
            <w:tcW w:w="2340" w:type="dxa"/>
          </w:tcPr>
          <w:p w14:paraId="48A35695"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Technology Vendors </w:t>
            </w:r>
          </w:p>
        </w:tc>
        <w:tc>
          <w:tcPr>
            <w:tcW w:w="2334" w:type="dxa"/>
          </w:tcPr>
          <w:p w14:paraId="3D3D5D6F" w14:textId="77777777" w:rsidR="00F6593F" w:rsidRPr="00285CBE" w:rsidRDefault="00F6593F" w:rsidP="00446B89">
            <w:pPr>
              <w:spacing w:after="0" w:line="360" w:lineRule="auto"/>
              <w:ind w:left="0" w:right="3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Medium </w:t>
            </w:r>
          </w:p>
        </w:tc>
        <w:tc>
          <w:tcPr>
            <w:tcW w:w="2334" w:type="dxa"/>
          </w:tcPr>
          <w:p w14:paraId="763633DA" w14:textId="77777777" w:rsidR="00F6593F" w:rsidRPr="00285CBE" w:rsidRDefault="00F6593F" w:rsidP="00446B89">
            <w:pPr>
              <w:spacing w:after="0" w:line="360" w:lineRule="auto"/>
              <w:ind w:left="0" w:right="27"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Medium </w:t>
            </w:r>
          </w:p>
        </w:tc>
        <w:tc>
          <w:tcPr>
            <w:tcW w:w="2342" w:type="dxa"/>
          </w:tcPr>
          <w:p w14:paraId="18702BCF" w14:textId="77777777" w:rsidR="00F6593F" w:rsidRPr="00285CBE" w:rsidRDefault="00F6593F" w:rsidP="00446B89">
            <w:pPr>
              <w:spacing w:after="0" w:line="360" w:lineRule="auto"/>
              <w:ind w:left="0" w:right="29"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Keep satisfied </w:t>
            </w:r>
          </w:p>
        </w:tc>
      </w:tr>
      <w:tr w:rsidR="00F6593F" w:rsidRPr="00285CBE" w14:paraId="27FD0986" w14:textId="77777777" w:rsidTr="00446B89">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2340" w:type="dxa"/>
          </w:tcPr>
          <w:p w14:paraId="0B09E675"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Regulators &amp; Authorities </w:t>
            </w:r>
          </w:p>
        </w:tc>
        <w:tc>
          <w:tcPr>
            <w:tcW w:w="2334" w:type="dxa"/>
          </w:tcPr>
          <w:p w14:paraId="15DABFA4" w14:textId="77777777" w:rsidR="00F6593F" w:rsidRPr="00285CBE" w:rsidRDefault="00F6593F" w:rsidP="00446B89">
            <w:pPr>
              <w:spacing w:after="0" w:line="360" w:lineRule="auto"/>
              <w:ind w:left="0" w:right="34"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High </w:t>
            </w:r>
          </w:p>
        </w:tc>
        <w:tc>
          <w:tcPr>
            <w:tcW w:w="2334" w:type="dxa"/>
          </w:tcPr>
          <w:p w14:paraId="03F6C5B5" w14:textId="77777777" w:rsidR="00F6593F" w:rsidRPr="00285CBE" w:rsidRDefault="00F6593F" w:rsidP="00446B89">
            <w:pPr>
              <w:spacing w:after="0" w:line="360" w:lineRule="auto"/>
              <w:ind w:left="0" w:right="31"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Low </w:t>
            </w:r>
          </w:p>
        </w:tc>
        <w:tc>
          <w:tcPr>
            <w:tcW w:w="2342" w:type="dxa"/>
          </w:tcPr>
          <w:p w14:paraId="2D0B5D0A" w14:textId="77777777" w:rsidR="00F6593F" w:rsidRPr="00285CBE" w:rsidRDefault="00F6593F" w:rsidP="00446B89">
            <w:pPr>
              <w:spacing w:after="0" w:line="360" w:lineRule="auto"/>
              <w:ind w:left="0" w:right="2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Keep satisfied </w:t>
            </w:r>
            <w:r>
              <w:rPr>
                <w:rFonts w:ascii="Arial" w:hAnsi="Arial" w:cs="Arial"/>
                <w:sz w:val="22"/>
              </w:rPr>
              <w:t>and ensure compliance</w:t>
            </w:r>
          </w:p>
        </w:tc>
      </w:tr>
      <w:tr w:rsidR="00F6593F" w:rsidRPr="00285CBE" w14:paraId="7A6CC2A0" w14:textId="77777777" w:rsidTr="00446B89">
        <w:trPr>
          <w:trHeight w:val="701"/>
        </w:trPr>
        <w:tc>
          <w:tcPr>
            <w:cnfStyle w:val="001000000000" w:firstRow="0" w:lastRow="0" w:firstColumn="1" w:lastColumn="0" w:oddVBand="0" w:evenVBand="0" w:oddHBand="0" w:evenHBand="0" w:firstRowFirstColumn="0" w:firstRowLastColumn="0" w:lastRowFirstColumn="0" w:lastRowLastColumn="0"/>
            <w:tcW w:w="2340" w:type="dxa"/>
          </w:tcPr>
          <w:p w14:paraId="316318B2" w14:textId="77777777" w:rsidR="00F6593F" w:rsidRPr="00285CBE" w:rsidRDefault="00F6593F" w:rsidP="00446B89">
            <w:pPr>
              <w:spacing w:after="164" w:line="360" w:lineRule="auto"/>
              <w:ind w:left="0" w:right="0" w:firstLine="0"/>
              <w:jc w:val="left"/>
              <w:rPr>
                <w:rFonts w:ascii="Arial" w:hAnsi="Arial" w:cs="Arial"/>
                <w:b w:val="0"/>
                <w:bCs w:val="0"/>
                <w:sz w:val="22"/>
              </w:rPr>
            </w:pPr>
            <w:r w:rsidRPr="00285CBE">
              <w:rPr>
                <w:rFonts w:ascii="Arial" w:hAnsi="Arial" w:cs="Arial"/>
                <w:b w:val="0"/>
                <w:bCs w:val="0"/>
                <w:sz w:val="22"/>
              </w:rPr>
              <w:t xml:space="preserve">Local Communities &amp; </w:t>
            </w:r>
          </w:p>
          <w:p w14:paraId="41B7354A"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NGOs </w:t>
            </w:r>
          </w:p>
        </w:tc>
        <w:tc>
          <w:tcPr>
            <w:tcW w:w="2334" w:type="dxa"/>
          </w:tcPr>
          <w:p w14:paraId="2C841C72" w14:textId="77777777" w:rsidR="00F6593F" w:rsidRPr="00285CBE" w:rsidRDefault="00F6593F" w:rsidP="00446B89">
            <w:pPr>
              <w:spacing w:after="0" w:line="360" w:lineRule="auto"/>
              <w:ind w:left="0" w:right="33"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Low </w:t>
            </w:r>
          </w:p>
        </w:tc>
        <w:tc>
          <w:tcPr>
            <w:tcW w:w="2334" w:type="dxa"/>
          </w:tcPr>
          <w:p w14:paraId="6343FC9B" w14:textId="77777777" w:rsidR="00F6593F" w:rsidRPr="00285CBE" w:rsidRDefault="00F6593F" w:rsidP="00446B89">
            <w:pPr>
              <w:spacing w:after="0" w:line="360" w:lineRule="auto"/>
              <w:ind w:left="0" w:right="27"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Medium </w:t>
            </w:r>
          </w:p>
        </w:tc>
        <w:tc>
          <w:tcPr>
            <w:tcW w:w="2342" w:type="dxa"/>
          </w:tcPr>
          <w:p w14:paraId="423EB32E" w14:textId="77777777" w:rsidR="00F6593F" w:rsidRPr="00285CBE" w:rsidRDefault="00F6593F" w:rsidP="00446B89">
            <w:pPr>
              <w:spacing w:after="0" w:line="360" w:lineRule="auto"/>
              <w:ind w:left="0" w:right="27"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Monitor and inform </w:t>
            </w:r>
          </w:p>
        </w:tc>
      </w:tr>
    </w:tbl>
    <w:p w14:paraId="30AF8882" w14:textId="77777777" w:rsidR="00E93E96" w:rsidRDefault="00E93E96" w:rsidP="00F6593F">
      <w:pPr>
        <w:spacing w:after="30" w:line="360" w:lineRule="auto"/>
        <w:ind w:right="0" w:firstLine="0"/>
        <w:jc w:val="left"/>
        <w:rPr>
          <w:rFonts w:ascii="Arial" w:hAnsi="Arial" w:cs="Arial"/>
          <w:sz w:val="22"/>
        </w:rPr>
      </w:pPr>
    </w:p>
    <w:p w14:paraId="233CE752" w14:textId="2E7A9B96" w:rsidR="00F6593F" w:rsidRPr="00285CBE" w:rsidRDefault="00F6593F" w:rsidP="00F6593F">
      <w:pPr>
        <w:spacing w:after="30" w:line="360" w:lineRule="auto"/>
        <w:ind w:right="0" w:firstLine="0"/>
        <w:jc w:val="left"/>
        <w:rPr>
          <w:rFonts w:ascii="Arial" w:hAnsi="Arial" w:cs="Arial"/>
          <w:sz w:val="22"/>
        </w:rPr>
      </w:pPr>
      <w:r w:rsidRPr="00285CBE">
        <w:rPr>
          <w:rFonts w:ascii="Arial" w:hAnsi="Arial" w:cs="Arial"/>
          <w:sz w:val="22"/>
        </w:rPr>
        <w:t xml:space="preserve">Table 3: RACI Matrix for the Stay Smart+ Project </w:t>
      </w:r>
    </w:p>
    <w:tbl>
      <w:tblPr>
        <w:tblStyle w:val="GridTable5Dark-Accent5"/>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5"/>
        <w:gridCol w:w="1501"/>
        <w:gridCol w:w="1258"/>
        <w:gridCol w:w="1167"/>
        <w:gridCol w:w="1306"/>
        <w:gridCol w:w="1339"/>
        <w:gridCol w:w="1254"/>
      </w:tblGrid>
      <w:tr w:rsidR="00F6593F" w:rsidRPr="00285CBE" w14:paraId="26518377" w14:textId="77777777" w:rsidTr="00446B89">
        <w:trPr>
          <w:cnfStyle w:val="100000000000" w:firstRow="1" w:lastRow="0" w:firstColumn="0" w:lastColumn="0" w:oddVBand="0" w:evenVBand="0" w:oddHBand="0"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1340" w:type="dxa"/>
            <w:tcBorders>
              <w:top w:val="none" w:sz="0" w:space="0" w:color="auto"/>
              <w:left w:val="none" w:sz="0" w:space="0" w:color="auto"/>
              <w:right w:val="none" w:sz="0" w:space="0" w:color="auto"/>
            </w:tcBorders>
          </w:tcPr>
          <w:p w14:paraId="7282EC4F" w14:textId="77777777" w:rsidR="00F6593F" w:rsidRPr="00285CBE" w:rsidRDefault="00F6593F" w:rsidP="00446B89">
            <w:pPr>
              <w:spacing w:after="0" w:line="360" w:lineRule="auto"/>
              <w:ind w:left="0" w:right="0" w:firstLine="0"/>
              <w:jc w:val="center"/>
              <w:rPr>
                <w:rFonts w:ascii="Arial" w:hAnsi="Arial" w:cs="Arial"/>
                <w:b w:val="0"/>
                <w:bCs w:val="0"/>
                <w:sz w:val="22"/>
              </w:rPr>
            </w:pPr>
            <w:r w:rsidRPr="00285CBE">
              <w:rPr>
                <w:rFonts w:ascii="Arial" w:hAnsi="Arial" w:cs="Arial"/>
                <w:b w:val="0"/>
                <w:bCs w:val="0"/>
                <w:sz w:val="22"/>
              </w:rPr>
              <w:t xml:space="preserve">Project Activity </w:t>
            </w:r>
          </w:p>
        </w:tc>
        <w:tc>
          <w:tcPr>
            <w:tcW w:w="1349" w:type="dxa"/>
            <w:tcBorders>
              <w:top w:val="none" w:sz="0" w:space="0" w:color="auto"/>
              <w:left w:val="none" w:sz="0" w:space="0" w:color="auto"/>
              <w:right w:val="none" w:sz="0" w:space="0" w:color="auto"/>
            </w:tcBorders>
          </w:tcPr>
          <w:p w14:paraId="23B08365" w14:textId="77777777" w:rsidR="00F6593F" w:rsidRPr="00285CBE" w:rsidRDefault="00F6593F" w:rsidP="00446B89">
            <w:pPr>
              <w:spacing w:after="0" w:line="36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Senior Management </w:t>
            </w:r>
          </w:p>
        </w:tc>
        <w:tc>
          <w:tcPr>
            <w:tcW w:w="1331" w:type="dxa"/>
            <w:tcBorders>
              <w:top w:val="none" w:sz="0" w:space="0" w:color="auto"/>
              <w:left w:val="none" w:sz="0" w:space="0" w:color="auto"/>
              <w:right w:val="none" w:sz="0" w:space="0" w:color="auto"/>
            </w:tcBorders>
          </w:tcPr>
          <w:p w14:paraId="45AD745C" w14:textId="77777777" w:rsidR="00F6593F" w:rsidRPr="00285CBE" w:rsidRDefault="00F6593F" w:rsidP="00446B89">
            <w:pPr>
              <w:spacing w:after="0" w:line="36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Project Manager </w:t>
            </w:r>
          </w:p>
        </w:tc>
        <w:tc>
          <w:tcPr>
            <w:tcW w:w="1319" w:type="dxa"/>
            <w:tcBorders>
              <w:top w:val="none" w:sz="0" w:space="0" w:color="auto"/>
              <w:left w:val="none" w:sz="0" w:space="0" w:color="auto"/>
              <w:right w:val="none" w:sz="0" w:space="0" w:color="auto"/>
            </w:tcBorders>
          </w:tcPr>
          <w:p w14:paraId="2A55CFE1" w14:textId="77777777" w:rsidR="00F6593F" w:rsidRPr="00285CBE" w:rsidRDefault="00F6593F" w:rsidP="00446B89">
            <w:pPr>
              <w:spacing w:after="135" w:line="360" w:lineRule="auto"/>
              <w:ind w:left="0" w:right="47"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IT &amp; AI </w:t>
            </w:r>
          </w:p>
          <w:p w14:paraId="3914B824" w14:textId="77777777" w:rsidR="00F6593F" w:rsidRPr="00285CBE" w:rsidRDefault="00F6593F" w:rsidP="00446B89">
            <w:pPr>
              <w:spacing w:after="0" w:line="360" w:lineRule="auto"/>
              <w:ind w:left="0" w:right="49"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Team </w:t>
            </w:r>
          </w:p>
        </w:tc>
        <w:tc>
          <w:tcPr>
            <w:tcW w:w="1338" w:type="dxa"/>
            <w:tcBorders>
              <w:top w:val="none" w:sz="0" w:space="0" w:color="auto"/>
              <w:left w:val="none" w:sz="0" w:space="0" w:color="auto"/>
              <w:right w:val="none" w:sz="0" w:space="0" w:color="auto"/>
            </w:tcBorders>
          </w:tcPr>
          <w:p w14:paraId="6AE908E7" w14:textId="77777777" w:rsidR="00F6593F" w:rsidRPr="00285CBE" w:rsidRDefault="00F6593F" w:rsidP="00446B89">
            <w:pPr>
              <w:spacing w:after="135" w:line="360" w:lineRule="auto"/>
              <w:ind w:left="0" w:right="46"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Marketing </w:t>
            </w:r>
          </w:p>
          <w:p w14:paraId="09077F3B" w14:textId="77777777" w:rsidR="00F6593F" w:rsidRPr="00285CBE" w:rsidRDefault="00F6593F" w:rsidP="00446B89">
            <w:pPr>
              <w:spacing w:after="0" w:line="360" w:lineRule="auto"/>
              <w:ind w:left="0" w:right="43"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Team </w:t>
            </w:r>
          </w:p>
        </w:tc>
        <w:tc>
          <w:tcPr>
            <w:tcW w:w="1341" w:type="dxa"/>
            <w:tcBorders>
              <w:top w:val="none" w:sz="0" w:space="0" w:color="auto"/>
              <w:left w:val="none" w:sz="0" w:space="0" w:color="auto"/>
              <w:right w:val="none" w:sz="0" w:space="0" w:color="auto"/>
            </w:tcBorders>
          </w:tcPr>
          <w:p w14:paraId="7FA8B0E7" w14:textId="77777777" w:rsidR="00F6593F" w:rsidRPr="00285CBE" w:rsidRDefault="00F6593F" w:rsidP="00446B89">
            <w:pPr>
              <w:spacing w:after="134" w:line="360" w:lineRule="auto"/>
              <w:ind w:left="0" w:right="42"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Operations </w:t>
            </w:r>
          </w:p>
          <w:p w14:paraId="05979026" w14:textId="77777777" w:rsidR="00F6593F" w:rsidRPr="00285CBE" w:rsidRDefault="00F6593F" w:rsidP="00446B89">
            <w:pPr>
              <w:spacing w:after="0" w:line="360" w:lineRule="auto"/>
              <w:ind w:left="0" w:right="38"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Staff </w:t>
            </w:r>
          </w:p>
        </w:tc>
        <w:tc>
          <w:tcPr>
            <w:tcW w:w="1331" w:type="dxa"/>
            <w:tcBorders>
              <w:top w:val="none" w:sz="0" w:space="0" w:color="auto"/>
              <w:left w:val="none" w:sz="0" w:space="0" w:color="auto"/>
              <w:right w:val="none" w:sz="0" w:space="0" w:color="auto"/>
            </w:tcBorders>
          </w:tcPr>
          <w:p w14:paraId="2281A998" w14:textId="77777777" w:rsidR="00F6593F" w:rsidRPr="00285CBE" w:rsidRDefault="00F6593F" w:rsidP="00446B89">
            <w:pPr>
              <w:spacing w:after="136" w:line="360" w:lineRule="auto"/>
              <w:ind w:left="0" w:right="46"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External </w:t>
            </w:r>
          </w:p>
          <w:p w14:paraId="6353F100" w14:textId="77777777" w:rsidR="00F6593F" w:rsidRPr="00285CBE" w:rsidRDefault="00F6593F" w:rsidP="00446B89">
            <w:pPr>
              <w:spacing w:after="0" w:line="360" w:lineRule="auto"/>
              <w:ind w:left="0" w:right="45"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Vendors </w:t>
            </w:r>
          </w:p>
        </w:tc>
      </w:tr>
      <w:tr w:rsidR="00F6593F" w:rsidRPr="00285CBE" w14:paraId="5934293D" w14:textId="77777777" w:rsidTr="00446B89">
        <w:trPr>
          <w:cnfStyle w:val="000000100000" w:firstRow="0" w:lastRow="0" w:firstColumn="0" w:lastColumn="0" w:oddVBand="0" w:evenVBand="0" w:oddHBand="1" w:evenHBand="0" w:firstRowFirstColumn="0" w:firstRowLastColumn="0" w:lastRowFirstColumn="0" w:lastRowLastColumn="0"/>
          <w:trHeight w:val="1045"/>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tcBorders>
          </w:tcPr>
          <w:p w14:paraId="202D2661"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Project approval &amp; funding </w:t>
            </w:r>
          </w:p>
        </w:tc>
        <w:tc>
          <w:tcPr>
            <w:tcW w:w="1349" w:type="dxa"/>
          </w:tcPr>
          <w:p w14:paraId="7F2608EA"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31" w:type="dxa"/>
          </w:tcPr>
          <w:p w14:paraId="7130E341"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19" w:type="dxa"/>
          </w:tcPr>
          <w:p w14:paraId="7B8B2454" w14:textId="77777777" w:rsidR="00F6593F" w:rsidRPr="00285CBE" w:rsidRDefault="00F6593F" w:rsidP="00446B89">
            <w:pPr>
              <w:spacing w:after="0" w:line="360" w:lineRule="auto"/>
              <w:ind w:left="0" w:right="4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8" w:type="dxa"/>
          </w:tcPr>
          <w:p w14:paraId="23FDA420" w14:textId="77777777" w:rsidR="00F6593F" w:rsidRPr="00285CBE" w:rsidRDefault="00F6593F" w:rsidP="00446B89">
            <w:pPr>
              <w:spacing w:after="0" w:line="360" w:lineRule="auto"/>
              <w:ind w:left="0" w:right="4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41" w:type="dxa"/>
          </w:tcPr>
          <w:p w14:paraId="548E31F8" w14:textId="77777777" w:rsidR="00F6593F" w:rsidRPr="00285CBE" w:rsidRDefault="00F6593F" w:rsidP="00446B89">
            <w:pPr>
              <w:spacing w:after="0" w:line="360" w:lineRule="auto"/>
              <w:ind w:left="0" w:right="41"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6E1FE8D5"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r>
      <w:tr w:rsidR="00F6593F" w:rsidRPr="00285CBE" w14:paraId="362DB9F4" w14:textId="77777777" w:rsidTr="00446B89">
        <w:trPr>
          <w:trHeight w:val="1045"/>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tcBorders>
          </w:tcPr>
          <w:p w14:paraId="411EFEB9" w14:textId="77777777" w:rsidR="00F6593F" w:rsidRPr="00285CBE" w:rsidRDefault="00F6593F" w:rsidP="00446B89">
            <w:pPr>
              <w:spacing w:after="0" w:line="360" w:lineRule="auto"/>
              <w:ind w:left="0" w:right="45" w:firstLine="0"/>
              <w:jc w:val="left"/>
              <w:rPr>
                <w:rFonts w:ascii="Arial" w:hAnsi="Arial" w:cs="Arial"/>
                <w:b w:val="0"/>
                <w:bCs w:val="0"/>
                <w:sz w:val="22"/>
              </w:rPr>
            </w:pPr>
            <w:r w:rsidRPr="00285CBE">
              <w:rPr>
                <w:rFonts w:ascii="Arial" w:hAnsi="Arial" w:cs="Arial"/>
                <w:b w:val="0"/>
                <w:bCs w:val="0"/>
                <w:sz w:val="22"/>
              </w:rPr>
              <w:t>Stay Smart+ system design</w:t>
            </w:r>
            <w:r>
              <w:rPr>
                <w:rFonts w:ascii="Arial" w:hAnsi="Arial" w:cs="Arial"/>
                <w:b w:val="0"/>
                <w:bCs w:val="0"/>
                <w:sz w:val="22"/>
              </w:rPr>
              <w:t>.</w:t>
            </w:r>
            <w:r w:rsidRPr="00285CBE">
              <w:rPr>
                <w:rFonts w:ascii="Arial" w:hAnsi="Arial" w:cs="Arial"/>
                <w:b w:val="0"/>
                <w:bCs w:val="0"/>
                <w:sz w:val="22"/>
              </w:rPr>
              <w:t xml:space="preserve"> </w:t>
            </w:r>
          </w:p>
        </w:tc>
        <w:tc>
          <w:tcPr>
            <w:tcW w:w="1349" w:type="dxa"/>
          </w:tcPr>
          <w:p w14:paraId="5D1ED8D2" w14:textId="77777777" w:rsidR="00F6593F" w:rsidRPr="00285CBE" w:rsidRDefault="00F6593F" w:rsidP="00446B89">
            <w:pPr>
              <w:spacing w:after="0" w:line="360" w:lineRule="auto"/>
              <w:ind w:left="0" w:right="44"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0370D36C" w14:textId="77777777" w:rsidR="00F6593F" w:rsidRPr="00285CBE" w:rsidRDefault="00F6593F" w:rsidP="00446B89">
            <w:pPr>
              <w:spacing w:after="0" w:line="360" w:lineRule="auto"/>
              <w:ind w:left="0" w:right="45"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19" w:type="dxa"/>
          </w:tcPr>
          <w:p w14:paraId="1A6B95A0" w14:textId="77777777" w:rsidR="00F6593F" w:rsidRPr="00285CBE" w:rsidRDefault="00F6593F" w:rsidP="00446B89">
            <w:pPr>
              <w:spacing w:after="0" w:line="360" w:lineRule="auto"/>
              <w:ind w:left="0" w:right="5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38" w:type="dxa"/>
          </w:tcPr>
          <w:p w14:paraId="2C57E83A" w14:textId="77777777" w:rsidR="00F6593F" w:rsidRPr="00285CBE" w:rsidRDefault="00F6593F" w:rsidP="00446B89">
            <w:pPr>
              <w:spacing w:after="0" w:line="360" w:lineRule="auto"/>
              <w:ind w:left="0" w:right="43"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41" w:type="dxa"/>
          </w:tcPr>
          <w:p w14:paraId="4374CF63" w14:textId="77777777" w:rsidR="00F6593F" w:rsidRPr="00285CBE" w:rsidRDefault="00F6593F" w:rsidP="00446B89">
            <w:pPr>
              <w:spacing w:after="0" w:line="360" w:lineRule="auto"/>
              <w:ind w:left="0" w:right="42"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31" w:type="dxa"/>
          </w:tcPr>
          <w:p w14:paraId="7344EC64" w14:textId="77777777" w:rsidR="00F6593F" w:rsidRPr="00285CBE" w:rsidRDefault="00F6593F" w:rsidP="00446B89">
            <w:pPr>
              <w:spacing w:after="0" w:line="360" w:lineRule="auto"/>
              <w:ind w:left="0" w:right="46"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C</w:t>
            </w:r>
          </w:p>
        </w:tc>
      </w:tr>
      <w:tr w:rsidR="00F6593F" w:rsidRPr="00285CBE" w14:paraId="18D0B9B4" w14:textId="77777777" w:rsidTr="00446B89">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tcBorders>
          </w:tcPr>
          <w:p w14:paraId="1343A8C6"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AI system development </w:t>
            </w:r>
          </w:p>
        </w:tc>
        <w:tc>
          <w:tcPr>
            <w:tcW w:w="1349" w:type="dxa"/>
          </w:tcPr>
          <w:p w14:paraId="25AE7352" w14:textId="77777777" w:rsidR="00F6593F" w:rsidRPr="00285CBE" w:rsidRDefault="00F6593F" w:rsidP="00446B89">
            <w:pPr>
              <w:spacing w:after="0" w:line="360" w:lineRule="auto"/>
              <w:ind w:left="0" w:right="44"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308ADDE4"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19" w:type="dxa"/>
          </w:tcPr>
          <w:p w14:paraId="5A6F4A25" w14:textId="77777777" w:rsidR="00F6593F" w:rsidRPr="00285CBE" w:rsidRDefault="00F6593F" w:rsidP="00446B89">
            <w:pPr>
              <w:spacing w:after="0" w:line="360" w:lineRule="auto"/>
              <w:ind w:left="0" w:right="5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38" w:type="dxa"/>
          </w:tcPr>
          <w:p w14:paraId="7A7C50DE" w14:textId="77777777" w:rsidR="00F6593F" w:rsidRPr="00285CBE" w:rsidRDefault="00F6593F" w:rsidP="00446B89">
            <w:pPr>
              <w:spacing w:after="0" w:line="360" w:lineRule="auto"/>
              <w:ind w:left="0" w:right="4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41" w:type="dxa"/>
          </w:tcPr>
          <w:p w14:paraId="0E375647" w14:textId="77777777" w:rsidR="00F6593F" w:rsidRPr="00285CBE" w:rsidRDefault="00F6593F" w:rsidP="00446B89">
            <w:pPr>
              <w:spacing w:after="0" w:line="360" w:lineRule="auto"/>
              <w:ind w:left="0" w:right="41"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7BF59E8E" w14:textId="77777777" w:rsidR="00F6593F" w:rsidRPr="00285CBE" w:rsidRDefault="00F6593F" w:rsidP="00446B89">
            <w:pPr>
              <w:spacing w:after="0" w:line="360" w:lineRule="auto"/>
              <w:ind w:left="0" w:right="46"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C</w:t>
            </w:r>
          </w:p>
        </w:tc>
      </w:tr>
      <w:tr w:rsidR="00F6593F" w:rsidRPr="00285CBE" w14:paraId="41A605C5" w14:textId="77777777" w:rsidTr="00446B89">
        <w:trPr>
          <w:trHeight w:val="701"/>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tcBorders>
          </w:tcPr>
          <w:p w14:paraId="1A70FBA5" w14:textId="77777777" w:rsidR="00F6593F" w:rsidRPr="00285CBE" w:rsidRDefault="00F6593F" w:rsidP="00446B89">
            <w:pPr>
              <w:spacing w:after="134" w:line="360" w:lineRule="auto"/>
              <w:ind w:left="0" w:right="0" w:firstLine="0"/>
              <w:jc w:val="left"/>
              <w:rPr>
                <w:rFonts w:ascii="Arial" w:hAnsi="Arial" w:cs="Arial"/>
                <w:b w:val="0"/>
                <w:bCs w:val="0"/>
                <w:sz w:val="22"/>
              </w:rPr>
            </w:pPr>
            <w:r w:rsidRPr="00285CBE">
              <w:rPr>
                <w:rFonts w:ascii="Arial" w:hAnsi="Arial" w:cs="Arial"/>
                <w:b w:val="0"/>
                <w:bCs w:val="0"/>
                <w:sz w:val="22"/>
              </w:rPr>
              <w:t xml:space="preserve">Staff training </w:t>
            </w:r>
          </w:p>
          <w:p w14:paraId="7B72A6D4"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programmers </w:t>
            </w:r>
          </w:p>
        </w:tc>
        <w:tc>
          <w:tcPr>
            <w:tcW w:w="1349" w:type="dxa"/>
          </w:tcPr>
          <w:p w14:paraId="78771490" w14:textId="77777777" w:rsidR="00F6593F" w:rsidRPr="00285CBE" w:rsidRDefault="00F6593F" w:rsidP="00446B89">
            <w:pPr>
              <w:spacing w:after="0" w:line="360" w:lineRule="auto"/>
              <w:ind w:left="0" w:right="44"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0B5CDAC4" w14:textId="77777777" w:rsidR="00F6593F" w:rsidRPr="00285CBE" w:rsidRDefault="00F6593F" w:rsidP="00446B89">
            <w:pPr>
              <w:spacing w:after="0" w:line="360" w:lineRule="auto"/>
              <w:ind w:left="0" w:right="45"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19" w:type="dxa"/>
          </w:tcPr>
          <w:p w14:paraId="04414DD3" w14:textId="77777777" w:rsidR="00F6593F" w:rsidRPr="00285CBE" w:rsidRDefault="00F6593F" w:rsidP="00446B89">
            <w:pPr>
              <w:spacing w:after="0" w:line="360" w:lineRule="auto"/>
              <w:ind w:left="0" w:right="5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38" w:type="dxa"/>
          </w:tcPr>
          <w:p w14:paraId="5853491B" w14:textId="77777777" w:rsidR="00F6593F" w:rsidRPr="00285CBE" w:rsidRDefault="00F6593F" w:rsidP="00446B89">
            <w:pPr>
              <w:spacing w:after="0" w:line="360" w:lineRule="auto"/>
              <w:ind w:left="0" w:right="42"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41" w:type="dxa"/>
          </w:tcPr>
          <w:p w14:paraId="0E286628" w14:textId="77777777" w:rsidR="00F6593F" w:rsidRPr="00285CBE" w:rsidRDefault="00F6593F" w:rsidP="00446B89">
            <w:pPr>
              <w:spacing w:after="0" w:line="360" w:lineRule="auto"/>
              <w:ind w:left="0" w:right="42"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31" w:type="dxa"/>
          </w:tcPr>
          <w:p w14:paraId="3EE3BBBD" w14:textId="77777777" w:rsidR="00F6593F" w:rsidRPr="00285CBE" w:rsidRDefault="00F6593F" w:rsidP="00446B89">
            <w:pPr>
              <w:spacing w:after="0" w:line="360" w:lineRule="auto"/>
              <w:ind w:left="0" w:right="46"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r>
      <w:tr w:rsidR="00F6593F" w:rsidRPr="00285CBE" w14:paraId="54F9BE8E" w14:textId="77777777" w:rsidTr="00446B89">
        <w:trPr>
          <w:cnfStyle w:val="000000100000" w:firstRow="0" w:lastRow="0" w:firstColumn="0" w:lastColumn="0" w:oddVBand="0" w:evenVBand="0" w:oddHBand="1" w:evenHBand="0" w:firstRowFirstColumn="0" w:firstRowLastColumn="0" w:lastRowFirstColumn="0" w:lastRowLastColumn="0"/>
          <w:trHeight w:val="1044"/>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tcBorders>
          </w:tcPr>
          <w:p w14:paraId="193834AE"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Marketing &amp; launch campaign </w:t>
            </w:r>
          </w:p>
        </w:tc>
        <w:tc>
          <w:tcPr>
            <w:tcW w:w="1349" w:type="dxa"/>
          </w:tcPr>
          <w:p w14:paraId="1C49B016" w14:textId="77777777" w:rsidR="00F6593F" w:rsidRPr="00285CBE" w:rsidRDefault="00F6593F" w:rsidP="00446B89">
            <w:pPr>
              <w:spacing w:after="0" w:line="360" w:lineRule="auto"/>
              <w:ind w:left="0" w:right="44"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51F4EA4C"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19" w:type="dxa"/>
          </w:tcPr>
          <w:p w14:paraId="3BCD4931" w14:textId="77777777" w:rsidR="00F6593F" w:rsidRPr="00285CBE" w:rsidRDefault="00F6593F" w:rsidP="00446B89">
            <w:pPr>
              <w:spacing w:after="0" w:line="360" w:lineRule="auto"/>
              <w:ind w:left="0" w:right="4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8" w:type="dxa"/>
          </w:tcPr>
          <w:p w14:paraId="4D7D9FA3" w14:textId="77777777" w:rsidR="00F6593F" w:rsidRPr="00285CBE" w:rsidRDefault="00F6593F" w:rsidP="00446B89">
            <w:pPr>
              <w:spacing w:after="0" w:line="360" w:lineRule="auto"/>
              <w:ind w:left="0" w:right="43"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41" w:type="dxa"/>
          </w:tcPr>
          <w:p w14:paraId="67620AF3" w14:textId="77777777" w:rsidR="00F6593F" w:rsidRPr="00285CBE" w:rsidRDefault="00F6593F" w:rsidP="00446B89">
            <w:pPr>
              <w:spacing w:after="0" w:line="360" w:lineRule="auto"/>
              <w:ind w:left="0" w:right="4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31" w:type="dxa"/>
          </w:tcPr>
          <w:p w14:paraId="374B0B35"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r>
      <w:tr w:rsidR="00F6593F" w:rsidRPr="00285CBE" w14:paraId="02E34F92" w14:textId="77777777" w:rsidTr="00446B89">
        <w:trPr>
          <w:trHeight w:val="701"/>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tcBorders>
          </w:tcPr>
          <w:p w14:paraId="0C10204F" w14:textId="77777777" w:rsidR="00F6593F" w:rsidRPr="00285CBE" w:rsidRDefault="00F6593F" w:rsidP="00446B89">
            <w:pPr>
              <w:spacing w:after="134" w:line="360" w:lineRule="auto"/>
              <w:ind w:left="0" w:right="0" w:firstLine="0"/>
              <w:jc w:val="left"/>
              <w:rPr>
                <w:rFonts w:ascii="Arial" w:hAnsi="Arial" w:cs="Arial"/>
                <w:b w:val="0"/>
                <w:bCs w:val="0"/>
                <w:sz w:val="22"/>
              </w:rPr>
            </w:pPr>
            <w:r w:rsidRPr="00285CBE">
              <w:rPr>
                <w:rFonts w:ascii="Arial" w:hAnsi="Arial" w:cs="Arial"/>
                <w:b w:val="0"/>
                <w:bCs w:val="0"/>
                <w:sz w:val="22"/>
              </w:rPr>
              <w:t xml:space="preserve">Pilot testing </w:t>
            </w:r>
          </w:p>
          <w:p w14:paraId="61B43E8E"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&amp; feedback </w:t>
            </w:r>
          </w:p>
        </w:tc>
        <w:tc>
          <w:tcPr>
            <w:tcW w:w="1349" w:type="dxa"/>
          </w:tcPr>
          <w:p w14:paraId="5AD0AED7" w14:textId="77777777" w:rsidR="00F6593F" w:rsidRPr="00285CBE" w:rsidRDefault="00F6593F" w:rsidP="00446B89">
            <w:pPr>
              <w:spacing w:after="0" w:line="360" w:lineRule="auto"/>
              <w:ind w:left="0" w:right="44"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c>
          <w:tcPr>
            <w:tcW w:w="1331" w:type="dxa"/>
          </w:tcPr>
          <w:p w14:paraId="12D06578" w14:textId="77777777" w:rsidR="00F6593F" w:rsidRPr="00285CBE" w:rsidRDefault="00F6593F" w:rsidP="00446B89">
            <w:pPr>
              <w:spacing w:after="0" w:line="360" w:lineRule="auto"/>
              <w:ind w:left="0" w:right="45"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19" w:type="dxa"/>
          </w:tcPr>
          <w:p w14:paraId="5FD16DA1" w14:textId="77777777" w:rsidR="00F6593F" w:rsidRPr="00285CBE" w:rsidRDefault="00F6593F" w:rsidP="00446B89">
            <w:pPr>
              <w:spacing w:after="0" w:line="360" w:lineRule="auto"/>
              <w:ind w:left="0" w:right="5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38" w:type="dxa"/>
          </w:tcPr>
          <w:p w14:paraId="0067ACCF" w14:textId="77777777" w:rsidR="00F6593F" w:rsidRPr="00285CBE" w:rsidRDefault="00F6593F" w:rsidP="00446B89">
            <w:pPr>
              <w:spacing w:after="0" w:line="360" w:lineRule="auto"/>
              <w:ind w:left="0" w:right="43"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41" w:type="dxa"/>
          </w:tcPr>
          <w:p w14:paraId="245D2338" w14:textId="77777777" w:rsidR="00F6593F" w:rsidRPr="00285CBE" w:rsidRDefault="00F6593F" w:rsidP="00446B89">
            <w:pPr>
              <w:spacing w:after="0" w:line="360" w:lineRule="auto"/>
              <w:ind w:left="0" w:right="42"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C</w:t>
            </w:r>
          </w:p>
        </w:tc>
        <w:tc>
          <w:tcPr>
            <w:tcW w:w="1331" w:type="dxa"/>
          </w:tcPr>
          <w:p w14:paraId="241CE0A8" w14:textId="77777777" w:rsidR="00F6593F" w:rsidRPr="00285CBE" w:rsidRDefault="00F6593F" w:rsidP="00446B89">
            <w:pPr>
              <w:spacing w:after="0" w:line="360" w:lineRule="auto"/>
              <w:ind w:left="0" w:right="46"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r>
      <w:tr w:rsidR="00F6593F" w:rsidRPr="00285CBE" w14:paraId="1C28AFD3" w14:textId="77777777" w:rsidTr="00446B89">
        <w:trPr>
          <w:cnfStyle w:val="000000100000" w:firstRow="0" w:lastRow="0" w:firstColumn="0" w:lastColumn="0" w:oddVBand="0" w:evenVBand="0" w:oddHBand="1" w:evenHBand="0" w:firstRowFirstColumn="0" w:firstRowLastColumn="0" w:lastRowFirstColumn="0" w:lastRowLastColumn="0"/>
          <w:trHeight w:val="1044"/>
        </w:trPr>
        <w:tc>
          <w:tcPr>
            <w:cnfStyle w:val="001000000000" w:firstRow="0" w:lastRow="0" w:firstColumn="1" w:lastColumn="0" w:oddVBand="0" w:evenVBand="0" w:oddHBand="0" w:evenHBand="0" w:firstRowFirstColumn="0" w:firstRowLastColumn="0" w:lastRowFirstColumn="0" w:lastRowLastColumn="0"/>
            <w:tcW w:w="1340" w:type="dxa"/>
            <w:tcBorders>
              <w:left w:val="none" w:sz="0" w:space="0" w:color="auto"/>
              <w:bottom w:val="none" w:sz="0" w:space="0" w:color="auto"/>
            </w:tcBorders>
          </w:tcPr>
          <w:p w14:paraId="657052E7" w14:textId="77777777" w:rsidR="00F6593F" w:rsidRPr="00285CBE" w:rsidRDefault="00F6593F" w:rsidP="00446B89">
            <w:pPr>
              <w:spacing w:after="0" w:line="360" w:lineRule="auto"/>
              <w:ind w:left="0" w:right="42" w:firstLine="0"/>
              <w:jc w:val="left"/>
              <w:rPr>
                <w:rFonts w:ascii="Arial" w:hAnsi="Arial" w:cs="Arial"/>
                <w:b w:val="0"/>
                <w:bCs w:val="0"/>
                <w:sz w:val="22"/>
              </w:rPr>
            </w:pPr>
            <w:r w:rsidRPr="00285CBE">
              <w:rPr>
                <w:rFonts w:ascii="Arial" w:hAnsi="Arial" w:cs="Arial"/>
                <w:b w:val="0"/>
                <w:bCs w:val="0"/>
                <w:sz w:val="22"/>
              </w:rPr>
              <w:t xml:space="preserve">Global rollout &amp; monitoring </w:t>
            </w:r>
          </w:p>
        </w:tc>
        <w:tc>
          <w:tcPr>
            <w:tcW w:w="1349" w:type="dxa"/>
          </w:tcPr>
          <w:p w14:paraId="212950F9"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A </w:t>
            </w:r>
          </w:p>
        </w:tc>
        <w:tc>
          <w:tcPr>
            <w:tcW w:w="1331" w:type="dxa"/>
          </w:tcPr>
          <w:p w14:paraId="49141DE6"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19" w:type="dxa"/>
          </w:tcPr>
          <w:p w14:paraId="23CBD84C" w14:textId="77777777" w:rsidR="00F6593F" w:rsidRPr="00285CBE" w:rsidRDefault="00F6593F" w:rsidP="00446B89">
            <w:pPr>
              <w:spacing w:after="0" w:line="360" w:lineRule="auto"/>
              <w:ind w:left="0" w:right="5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38" w:type="dxa"/>
          </w:tcPr>
          <w:p w14:paraId="5E35A9FC" w14:textId="77777777" w:rsidR="00F6593F" w:rsidRPr="00285CBE" w:rsidRDefault="00F6593F" w:rsidP="00446B89">
            <w:pPr>
              <w:spacing w:after="0" w:line="360" w:lineRule="auto"/>
              <w:ind w:left="0" w:right="43"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C </w:t>
            </w:r>
          </w:p>
        </w:tc>
        <w:tc>
          <w:tcPr>
            <w:tcW w:w="1341" w:type="dxa"/>
          </w:tcPr>
          <w:p w14:paraId="4BC7023C" w14:textId="77777777" w:rsidR="00F6593F" w:rsidRPr="00285CBE" w:rsidRDefault="00F6593F" w:rsidP="00446B89">
            <w:pPr>
              <w:spacing w:after="0" w:line="360" w:lineRule="auto"/>
              <w:ind w:left="0" w:right="42"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R </w:t>
            </w:r>
          </w:p>
        </w:tc>
        <w:tc>
          <w:tcPr>
            <w:tcW w:w="1331" w:type="dxa"/>
          </w:tcPr>
          <w:p w14:paraId="2CADA1E6" w14:textId="77777777" w:rsidR="00F6593F" w:rsidRPr="00285CBE" w:rsidRDefault="00F6593F" w:rsidP="00446B89">
            <w:pPr>
              <w:spacing w:after="0" w:line="360" w:lineRule="auto"/>
              <w:ind w:left="0" w:right="4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I </w:t>
            </w:r>
          </w:p>
        </w:tc>
      </w:tr>
    </w:tbl>
    <w:p w14:paraId="5FEDFF20" w14:textId="77777777" w:rsidR="00F6593F" w:rsidRPr="00285CBE" w:rsidRDefault="00F6593F" w:rsidP="00F6593F">
      <w:pPr>
        <w:spacing w:after="291" w:line="360" w:lineRule="auto"/>
        <w:ind w:left="0" w:right="0" w:firstLine="0"/>
        <w:jc w:val="left"/>
        <w:rPr>
          <w:rFonts w:ascii="Arial" w:hAnsi="Arial" w:cs="Arial"/>
          <w:sz w:val="22"/>
        </w:rPr>
      </w:pPr>
      <w:r w:rsidRPr="00285CBE">
        <w:rPr>
          <w:rFonts w:ascii="Arial" w:hAnsi="Arial" w:cs="Arial"/>
          <w:sz w:val="22"/>
        </w:rPr>
        <w:t xml:space="preserve">Key: </w:t>
      </w:r>
    </w:p>
    <w:p w14:paraId="486167C9" w14:textId="77777777" w:rsidR="00F6593F" w:rsidRPr="00285CBE" w:rsidRDefault="00F6593F" w:rsidP="00F6593F">
      <w:pPr>
        <w:numPr>
          <w:ilvl w:val="0"/>
          <w:numId w:val="3"/>
        </w:numPr>
        <w:spacing w:after="321" w:line="360" w:lineRule="auto"/>
        <w:ind w:right="0"/>
        <w:rPr>
          <w:rFonts w:ascii="Arial" w:hAnsi="Arial" w:cs="Arial"/>
          <w:sz w:val="22"/>
        </w:rPr>
      </w:pPr>
      <w:r w:rsidRPr="00285CBE">
        <w:rPr>
          <w:rFonts w:ascii="Arial" w:hAnsi="Arial" w:cs="Arial"/>
          <w:sz w:val="22"/>
        </w:rPr>
        <w:t xml:space="preserve">R = Responsible </w:t>
      </w:r>
    </w:p>
    <w:p w14:paraId="5BD758D8" w14:textId="77777777" w:rsidR="00F6593F" w:rsidRPr="00285CBE" w:rsidRDefault="00F6593F" w:rsidP="00F6593F">
      <w:pPr>
        <w:numPr>
          <w:ilvl w:val="0"/>
          <w:numId w:val="3"/>
        </w:numPr>
        <w:spacing w:after="321" w:line="360" w:lineRule="auto"/>
        <w:ind w:right="0"/>
        <w:rPr>
          <w:rFonts w:ascii="Arial" w:hAnsi="Arial" w:cs="Arial"/>
          <w:sz w:val="22"/>
        </w:rPr>
      </w:pPr>
      <w:r w:rsidRPr="00285CBE">
        <w:rPr>
          <w:rFonts w:ascii="Arial" w:hAnsi="Arial" w:cs="Arial"/>
          <w:sz w:val="22"/>
        </w:rPr>
        <w:t xml:space="preserve">A = Accountable </w:t>
      </w:r>
    </w:p>
    <w:p w14:paraId="6F78339A" w14:textId="77777777" w:rsidR="00F6593F" w:rsidRPr="00285CBE" w:rsidRDefault="00F6593F" w:rsidP="00F6593F">
      <w:pPr>
        <w:numPr>
          <w:ilvl w:val="0"/>
          <w:numId w:val="3"/>
        </w:numPr>
        <w:spacing w:after="322" w:line="360" w:lineRule="auto"/>
        <w:ind w:right="0"/>
        <w:rPr>
          <w:rFonts w:ascii="Arial" w:hAnsi="Arial" w:cs="Arial"/>
          <w:sz w:val="22"/>
        </w:rPr>
      </w:pPr>
      <w:r w:rsidRPr="00285CBE">
        <w:rPr>
          <w:rFonts w:ascii="Arial" w:hAnsi="Arial" w:cs="Arial"/>
          <w:sz w:val="22"/>
        </w:rPr>
        <w:t xml:space="preserve">C = Consulted </w:t>
      </w:r>
    </w:p>
    <w:p w14:paraId="716092AE" w14:textId="77777777" w:rsidR="00F6593F" w:rsidRDefault="00F6593F" w:rsidP="00F6593F">
      <w:pPr>
        <w:numPr>
          <w:ilvl w:val="0"/>
          <w:numId w:val="3"/>
        </w:numPr>
        <w:spacing w:after="274" w:line="360" w:lineRule="auto"/>
        <w:ind w:right="0"/>
        <w:rPr>
          <w:rFonts w:ascii="Arial" w:hAnsi="Arial" w:cs="Arial"/>
          <w:sz w:val="22"/>
        </w:rPr>
      </w:pPr>
      <w:r w:rsidRPr="00285CBE">
        <w:rPr>
          <w:rFonts w:ascii="Arial" w:hAnsi="Arial" w:cs="Arial"/>
          <w:sz w:val="22"/>
        </w:rPr>
        <w:t>I = Informed</w:t>
      </w:r>
    </w:p>
    <w:p w14:paraId="7F846DE1" w14:textId="060381B9" w:rsidR="00F6593F" w:rsidRDefault="00F6593F" w:rsidP="004E1F18">
      <w:pPr>
        <w:spacing w:after="274" w:line="360" w:lineRule="auto"/>
        <w:ind w:right="0"/>
        <w:rPr>
          <w:rFonts w:ascii="Arial" w:hAnsi="Arial" w:cs="Arial"/>
          <w:sz w:val="22"/>
        </w:rPr>
      </w:pPr>
      <w:r w:rsidRPr="00054FE2">
        <w:rPr>
          <w:rFonts w:ascii="Arial" w:hAnsi="Arial" w:cs="Arial"/>
          <w:sz w:val="22"/>
        </w:rPr>
        <w:t>This RACI matrix clearly defines stakeholder roles and responsibilities within the Stay Smart+ project at Hilton Hotels, supporting effective coordination, accountability, and successful project delivery.</w:t>
      </w:r>
    </w:p>
    <w:p w14:paraId="16784016" w14:textId="77777777" w:rsidR="00F6593F" w:rsidRPr="00285CBE" w:rsidRDefault="00F6593F" w:rsidP="00F6593F">
      <w:pPr>
        <w:spacing w:after="324" w:line="360" w:lineRule="auto"/>
        <w:ind w:left="0" w:right="0" w:firstLine="0"/>
        <w:jc w:val="left"/>
        <w:rPr>
          <w:rFonts w:ascii="Arial" w:hAnsi="Arial" w:cs="Arial"/>
          <w:sz w:val="22"/>
        </w:rPr>
      </w:pPr>
      <w:r w:rsidRPr="00285CBE">
        <w:rPr>
          <w:rFonts w:ascii="Arial" w:hAnsi="Arial" w:cs="Arial"/>
          <w:sz w:val="22"/>
        </w:rPr>
        <w:lastRenderedPageBreak/>
        <w:t xml:space="preserve">Table 4: </w:t>
      </w:r>
      <w:r w:rsidRPr="0041096F">
        <w:rPr>
          <w:rFonts w:ascii="Arial" w:hAnsi="Arial" w:cs="Arial"/>
          <w:sz w:val="22"/>
        </w:rPr>
        <w:t>This stakeholder communication plan outlines how information will be shared with key stakeholders throughout the Stay Smart+ project at Hilton Hotels, ensuring effective communication, transparency, and stakeholder engagement.</w:t>
      </w:r>
    </w:p>
    <w:tbl>
      <w:tblPr>
        <w:tblStyle w:val="GridTable5Dark-Accent4"/>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1"/>
        <w:gridCol w:w="1859"/>
        <w:gridCol w:w="1868"/>
        <w:gridCol w:w="1814"/>
        <w:gridCol w:w="1978"/>
      </w:tblGrid>
      <w:tr w:rsidR="00F6593F" w:rsidRPr="00285CBE" w14:paraId="0A61CCBC" w14:textId="77777777" w:rsidTr="00446B89">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861" w:type="dxa"/>
            <w:tcBorders>
              <w:top w:val="none" w:sz="0" w:space="0" w:color="auto"/>
              <w:left w:val="none" w:sz="0" w:space="0" w:color="auto"/>
              <w:right w:val="none" w:sz="0" w:space="0" w:color="auto"/>
            </w:tcBorders>
          </w:tcPr>
          <w:p w14:paraId="1E3F3C79"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Stakeholder Group </w:t>
            </w:r>
          </w:p>
        </w:tc>
        <w:tc>
          <w:tcPr>
            <w:tcW w:w="1871" w:type="dxa"/>
            <w:tcBorders>
              <w:top w:val="none" w:sz="0" w:space="0" w:color="auto"/>
              <w:left w:val="none" w:sz="0" w:space="0" w:color="auto"/>
              <w:right w:val="none" w:sz="0" w:space="0" w:color="auto"/>
            </w:tcBorders>
          </w:tcPr>
          <w:p w14:paraId="7AFFB56F" w14:textId="77777777" w:rsidR="00F6593F" w:rsidRPr="00285CBE" w:rsidRDefault="00F6593F" w:rsidP="00446B89">
            <w:pPr>
              <w:spacing w:after="0" w:line="36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Information Required </w:t>
            </w:r>
          </w:p>
        </w:tc>
        <w:tc>
          <w:tcPr>
            <w:tcW w:w="1879" w:type="dxa"/>
            <w:tcBorders>
              <w:top w:val="none" w:sz="0" w:space="0" w:color="auto"/>
              <w:left w:val="none" w:sz="0" w:space="0" w:color="auto"/>
              <w:right w:val="none" w:sz="0" w:space="0" w:color="auto"/>
            </w:tcBorders>
          </w:tcPr>
          <w:p w14:paraId="3EE06E77" w14:textId="77777777" w:rsidR="00F6593F" w:rsidRPr="00285CBE" w:rsidRDefault="00F6593F" w:rsidP="00446B89">
            <w:pPr>
              <w:spacing w:after="0" w:line="36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Communication Method </w:t>
            </w:r>
          </w:p>
        </w:tc>
        <w:tc>
          <w:tcPr>
            <w:tcW w:w="1858" w:type="dxa"/>
            <w:tcBorders>
              <w:top w:val="none" w:sz="0" w:space="0" w:color="auto"/>
              <w:left w:val="none" w:sz="0" w:space="0" w:color="auto"/>
              <w:right w:val="none" w:sz="0" w:space="0" w:color="auto"/>
            </w:tcBorders>
          </w:tcPr>
          <w:p w14:paraId="42FAB0E9" w14:textId="77777777" w:rsidR="00F6593F" w:rsidRPr="00285CBE" w:rsidRDefault="00F6593F" w:rsidP="00446B89">
            <w:pPr>
              <w:spacing w:after="0" w:line="360" w:lineRule="auto"/>
              <w:ind w:left="0" w:right="62"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Frequency </w:t>
            </w:r>
          </w:p>
        </w:tc>
        <w:tc>
          <w:tcPr>
            <w:tcW w:w="1881" w:type="dxa"/>
            <w:tcBorders>
              <w:top w:val="none" w:sz="0" w:space="0" w:color="auto"/>
              <w:left w:val="none" w:sz="0" w:space="0" w:color="auto"/>
              <w:right w:val="none" w:sz="0" w:space="0" w:color="auto"/>
            </w:tcBorders>
          </w:tcPr>
          <w:p w14:paraId="2661A0C8" w14:textId="77777777" w:rsidR="00F6593F" w:rsidRPr="00285CBE" w:rsidRDefault="00F6593F" w:rsidP="00446B89">
            <w:pPr>
              <w:spacing w:after="0" w:line="360" w:lineRule="auto"/>
              <w:ind w:left="4" w:right="0" w:firstLine="0"/>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285CBE">
              <w:rPr>
                <w:rFonts w:ascii="Arial" w:hAnsi="Arial" w:cs="Arial"/>
                <w:b w:val="0"/>
                <w:bCs w:val="0"/>
                <w:sz w:val="22"/>
              </w:rPr>
              <w:t xml:space="preserve">Responsible Person </w:t>
            </w:r>
          </w:p>
        </w:tc>
      </w:tr>
      <w:tr w:rsidR="00F6593F" w:rsidRPr="00285CBE" w14:paraId="238B98F4" w14:textId="77777777" w:rsidTr="00446B89">
        <w:trPr>
          <w:cnfStyle w:val="000000100000" w:firstRow="0" w:lastRow="0" w:firstColumn="0" w:lastColumn="0" w:oddVBand="0" w:evenVBand="0" w:oddHBand="1" w:evenHBand="0" w:firstRowFirstColumn="0" w:firstRowLastColumn="0" w:lastRowFirstColumn="0" w:lastRowLastColumn="0"/>
          <w:trHeight w:val="702"/>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64F804FD"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Senior Management </w:t>
            </w:r>
          </w:p>
        </w:tc>
        <w:tc>
          <w:tcPr>
            <w:tcW w:w="1871" w:type="dxa"/>
          </w:tcPr>
          <w:p w14:paraId="19E43CB2" w14:textId="77777777" w:rsidR="00F6593F" w:rsidRPr="00285CBE" w:rsidRDefault="00F6593F" w:rsidP="00446B89">
            <w:pPr>
              <w:spacing w:after="0" w:line="360" w:lineRule="auto"/>
              <w:ind w:left="1"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Project progress, risks, KPIs </w:t>
            </w:r>
          </w:p>
        </w:tc>
        <w:tc>
          <w:tcPr>
            <w:tcW w:w="1879" w:type="dxa"/>
          </w:tcPr>
          <w:p w14:paraId="63F949E2" w14:textId="77777777" w:rsidR="00F6593F" w:rsidRPr="00285CBE" w:rsidRDefault="00F6593F" w:rsidP="00446B89">
            <w:pPr>
              <w:spacing w:after="0" w:line="360" w:lineRule="auto"/>
              <w:ind w:left="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Executive reports, meetings </w:t>
            </w:r>
          </w:p>
        </w:tc>
        <w:tc>
          <w:tcPr>
            <w:tcW w:w="1858" w:type="dxa"/>
          </w:tcPr>
          <w:p w14:paraId="6D945F68" w14:textId="77777777" w:rsidR="00F6593F" w:rsidRPr="00285CBE" w:rsidRDefault="00F6593F" w:rsidP="00446B89">
            <w:pPr>
              <w:spacing w:after="0" w:line="360" w:lineRule="auto"/>
              <w:ind w:left="0" w:right="5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Monthly </w:t>
            </w:r>
          </w:p>
        </w:tc>
        <w:tc>
          <w:tcPr>
            <w:tcW w:w="1881" w:type="dxa"/>
          </w:tcPr>
          <w:p w14:paraId="701CFFBB" w14:textId="77777777" w:rsidR="00F6593F" w:rsidRPr="00285CBE" w:rsidRDefault="00F6593F" w:rsidP="00446B89">
            <w:pPr>
              <w:spacing w:after="0" w:line="360" w:lineRule="auto"/>
              <w:ind w:left="0" w:right="5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Project Manager </w:t>
            </w:r>
          </w:p>
        </w:tc>
      </w:tr>
      <w:tr w:rsidR="00F6593F" w:rsidRPr="00285CBE" w14:paraId="4FF61E35" w14:textId="77777777" w:rsidTr="00446B89">
        <w:trPr>
          <w:trHeight w:val="698"/>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3D779165" w14:textId="77777777" w:rsidR="00F6593F" w:rsidRPr="00285CBE" w:rsidRDefault="00F6593F" w:rsidP="00446B89">
            <w:pPr>
              <w:spacing w:after="0" w:line="360" w:lineRule="auto"/>
              <w:ind w:left="0" w:right="0" w:firstLine="0"/>
              <w:jc w:val="left"/>
              <w:rPr>
                <w:rFonts w:ascii="Arial" w:hAnsi="Arial" w:cs="Arial"/>
                <w:b w:val="0"/>
                <w:bCs w:val="0"/>
                <w:sz w:val="22"/>
              </w:rPr>
            </w:pPr>
            <w:r>
              <w:rPr>
                <w:rFonts w:ascii="Arial" w:hAnsi="Arial" w:cs="Arial"/>
                <w:b w:val="0"/>
                <w:bCs w:val="0"/>
                <w:sz w:val="22"/>
              </w:rPr>
              <w:t xml:space="preserve">Internal </w:t>
            </w:r>
            <w:r w:rsidRPr="00285CBE">
              <w:rPr>
                <w:rFonts w:ascii="Arial" w:hAnsi="Arial" w:cs="Arial"/>
                <w:b w:val="0"/>
                <w:bCs w:val="0"/>
                <w:sz w:val="22"/>
              </w:rPr>
              <w:t xml:space="preserve">Project Team </w:t>
            </w:r>
          </w:p>
        </w:tc>
        <w:tc>
          <w:tcPr>
            <w:tcW w:w="1871" w:type="dxa"/>
          </w:tcPr>
          <w:p w14:paraId="2F11B7D8" w14:textId="77777777" w:rsidR="00F6593F" w:rsidRPr="00285CBE" w:rsidRDefault="00F6593F" w:rsidP="00446B89">
            <w:pPr>
              <w:spacing w:after="0" w:line="360" w:lineRule="auto"/>
              <w:ind w:left="1"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Tasks, timelines, issues </w:t>
            </w:r>
          </w:p>
        </w:tc>
        <w:tc>
          <w:tcPr>
            <w:tcW w:w="1879" w:type="dxa"/>
          </w:tcPr>
          <w:p w14:paraId="55C69F60" w14:textId="77777777" w:rsidR="00F6593F" w:rsidRPr="00285CBE" w:rsidRDefault="00F6593F" w:rsidP="00446B89">
            <w:pPr>
              <w:spacing w:after="0" w:line="360" w:lineRule="auto"/>
              <w:ind w:left="0"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Team meetings, dashboards </w:t>
            </w:r>
          </w:p>
        </w:tc>
        <w:tc>
          <w:tcPr>
            <w:tcW w:w="1858" w:type="dxa"/>
          </w:tcPr>
          <w:p w14:paraId="3FDD11C6" w14:textId="77777777" w:rsidR="00F6593F" w:rsidRPr="00285CBE" w:rsidRDefault="00F6593F" w:rsidP="00446B89">
            <w:pPr>
              <w:spacing w:after="0" w:line="360" w:lineRule="auto"/>
              <w:ind w:left="0" w:right="57"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Weekly </w:t>
            </w:r>
          </w:p>
        </w:tc>
        <w:tc>
          <w:tcPr>
            <w:tcW w:w="1881" w:type="dxa"/>
          </w:tcPr>
          <w:p w14:paraId="1EFFA1FD" w14:textId="77777777" w:rsidR="00F6593F" w:rsidRPr="00285CBE" w:rsidRDefault="00F6593F" w:rsidP="00446B89">
            <w:pPr>
              <w:spacing w:after="0" w:line="360" w:lineRule="auto"/>
              <w:ind w:left="0" w:right="59"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Project Manager </w:t>
            </w:r>
          </w:p>
        </w:tc>
      </w:tr>
      <w:tr w:rsidR="00F6593F" w:rsidRPr="00285CBE" w14:paraId="0EDD53CB" w14:textId="77777777" w:rsidTr="00446B89">
        <w:trPr>
          <w:cnfStyle w:val="000000100000" w:firstRow="0" w:lastRow="0" w:firstColumn="0" w:lastColumn="0" w:oddVBand="0" w:evenVBand="0" w:oddHBand="1" w:evenHBand="0" w:firstRowFirstColumn="0" w:firstRowLastColumn="0" w:lastRowFirstColumn="0" w:lastRowLastColumn="0"/>
          <w:trHeight w:val="1046"/>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2FF1B30B"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IT &amp; AI Team </w:t>
            </w:r>
          </w:p>
        </w:tc>
        <w:tc>
          <w:tcPr>
            <w:tcW w:w="1871" w:type="dxa"/>
          </w:tcPr>
          <w:p w14:paraId="666E7407" w14:textId="77777777" w:rsidR="00F6593F" w:rsidRPr="00285CBE" w:rsidRDefault="00F6593F" w:rsidP="00446B89">
            <w:pPr>
              <w:spacing w:after="0" w:line="360" w:lineRule="auto"/>
              <w:ind w:left="1"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Technical requirements, updates </w:t>
            </w:r>
          </w:p>
        </w:tc>
        <w:tc>
          <w:tcPr>
            <w:tcW w:w="1879" w:type="dxa"/>
          </w:tcPr>
          <w:p w14:paraId="366611E0" w14:textId="77777777" w:rsidR="00F6593F" w:rsidRPr="00285CBE" w:rsidRDefault="00F6593F" w:rsidP="00446B89">
            <w:pPr>
              <w:spacing w:after="0" w:line="360" w:lineRule="auto"/>
              <w:ind w:left="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Workshops, emails </w:t>
            </w:r>
          </w:p>
        </w:tc>
        <w:tc>
          <w:tcPr>
            <w:tcW w:w="1858" w:type="dxa"/>
          </w:tcPr>
          <w:p w14:paraId="04C89658" w14:textId="77777777" w:rsidR="00F6593F" w:rsidRPr="00285CBE" w:rsidRDefault="00F6593F" w:rsidP="00446B89">
            <w:pPr>
              <w:spacing w:after="0" w:line="360" w:lineRule="auto"/>
              <w:ind w:left="0" w:right="57"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Weekly </w:t>
            </w:r>
          </w:p>
        </w:tc>
        <w:tc>
          <w:tcPr>
            <w:tcW w:w="1881" w:type="dxa"/>
          </w:tcPr>
          <w:p w14:paraId="1E3C6AE3" w14:textId="77777777" w:rsidR="00F6593F" w:rsidRPr="00285CBE" w:rsidRDefault="00F6593F" w:rsidP="00446B89">
            <w:pPr>
              <w:spacing w:after="0" w:line="360" w:lineRule="auto"/>
              <w:ind w:left="0" w:right="5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IT Lead/Technical Lead</w:t>
            </w:r>
            <w:r w:rsidRPr="00285CBE">
              <w:rPr>
                <w:rFonts w:ascii="Arial" w:hAnsi="Arial" w:cs="Arial"/>
                <w:sz w:val="22"/>
              </w:rPr>
              <w:t xml:space="preserve"> </w:t>
            </w:r>
          </w:p>
        </w:tc>
      </w:tr>
      <w:tr w:rsidR="00F6593F" w:rsidRPr="00285CBE" w14:paraId="63AD7612" w14:textId="77777777" w:rsidTr="00446B89">
        <w:trPr>
          <w:trHeight w:val="699"/>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5BE4579B"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Marketing &amp; Sales </w:t>
            </w:r>
          </w:p>
        </w:tc>
        <w:tc>
          <w:tcPr>
            <w:tcW w:w="1871" w:type="dxa"/>
          </w:tcPr>
          <w:p w14:paraId="6201AC60" w14:textId="77777777" w:rsidR="00F6593F" w:rsidRPr="00285CBE" w:rsidRDefault="00F6593F" w:rsidP="00446B89">
            <w:pPr>
              <w:spacing w:after="0" w:line="360" w:lineRule="auto"/>
              <w:ind w:left="1"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Product features, launch plans </w:t>
            </w:r>
          </w:p>
        </w:tc>
        <w:tc>
          <w:tcPr>
            <w:tcW w:w="1879" w:type="dxa"/>
          </w:tcPr>
          <w:p w14:paraId="753EBB42" w14:textId="77777777" w:rsidR="00F6593F" w:rsidRPr="00285CBE" w:rsidRDefault="00F6593F" w:rsidP="00446B89">
            <w:pPr>
              <w:spacing w:after="0" w:line="360" w:lineRule="auto"/>
              <w:ind w:left="0"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Briefings, presentations </w:t>
            </w:r>
          </w:p>
        </w:tc>
        <w:tc>
          <w:tcPr>
            <w:tcW w:w="1858" w:type="dxa"/>
          </w:tcPr>
          <w:p w14:paraId="02A2D1C2" w14:textId="77777777" w:rsidR="00F6593F" w:rsidRPr="00285CBE" w:rsidRDefault="00F6593F" w:rsidP="00446B89">
            <w:pPr>
              <w:spacing w:after="0" w:line="360" w:lineRule="auto"/>
              <w:ind w:left="0" w:right="57"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Bi-weekly </w:t>
            </w:r>
          </w:p>
        </w:tc>
        <w:tc>
          <w:tcPr>
            <w:tcW w:w="1881" w:type="dxa"/>
          </w:tcPr>
          <w:p w14:paraId="3B55BFD7" w14:textId="77777777" w:rsidR="00F6593F" w:rsidRPr="00285CBE" w:rsidRDefault="00F6593F" w:rsidP="00446B89">
            <w:pPr>
              <w:spacing w:after="0" w:line="360" w:lineRule="auto"/>
              <w:ind w:left="0" w:right="58"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Marketing Lead </w:t>
            </w:r>
          </w:p>
        </w:tc>
      </w:tr>
      <w:tr w:rsidR="00F6593F" w:rsidRPr="00285CBE" w14:paraId="37556E6A" w14:textId="77777777" w:rsidTr="00446B89">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10976EA7" w14:textId="77777777" w:rsidR="00F6593F" w:rsidRPr="00285CBE" w:rsidRDefault="00F6593F" w:rsidP="00446B89">
            <w:pPr>
              <w:spacing w:after="167" w:line="360" w:lineRule="auto"/>
              <w:ind w:left="0" w:right="0" w:firstLine="0"/>
              <w:jc w:val="left"/>
              <w:rPr>
                <w:rFonts w:ascii="Arial" w:hAnsi="Arial" w:cs="Arial"/>
                <w:b w:val="0"/>
                <w:bCs w:val="0"/>
                <w:sz w:val="22"/>
              </w:rPr>
            </w:pPr>
            <w:r w:rsidRPr="00285CBE">
              <w:rPr>
                <w:rFonts w:ascii="Arial" w:hAnsi="Arial" w:cs="Arial"/>
                <w:b w:val="0"/>
                <w:bCs w:val="0"/>
                <w:sz w:val="22"/>
              </w:rPr>
              <w:t xml:space="preserve">Frontline </w:t>
            </w:r>
          </w:p>
          <w:p w14:paraId="1C7CB58B"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Employees </w:t>
            </w:r>
          </w:p>
        </w:tc>
        <w:tc>
          <w:tcPr>
            <w:tcW w:w="1871" w:type="dxa"/>
          </w:tcPr>
          <w:p w14:paraId="774D43CC" w14:textId="77777777" w:rsidR="00F6593F" w:rsidRPr="00285CBE" w:rsidRDefault="00F6593F" w:rsidP="00446B89">
            <w:pPr>
              <w:spacing w:after="0" w:line="360" w:lineRule="auto"/>
              <w:ind w:left="1"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Service changes, training updates </w:t>
            </w:r>
          </w:p>
        </w:tc>
        <w:tc>
          <w:tcPr>
            <w:tcW w:w="1879" w:type="dxa"/>
          </w:tcPr>
          <w:p w14:paraId="6A2EF30D" w14:textId="77777777" w:rsidR="00F6593F" w:rsidRPr="00285CBE" w:rsidRDefault="00F6593F" w:rsidP="00446B89">
            <w:pPr>
              <w:spacing w:after="0" w:line="360" w:lineRule="auto"/>
              <w:ind w:left="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Training sessions, intranet </w:t>
            </w:r>
          </w:p>
        </w:tc>
        <w:tc>
          <w:tcPr>
            <w:tcW w:w="1858" w:type="dxa"/>
          </w:tcPr>
          <w:p w14:paraId="262F2300" w14:textId="77777777" w:rsidR="00F6593F" w:rsidRPr="00285CBE" w:rsidRDefault="00F6593F" w:rsidP="00446B89">
            <w:pPr>
              <w:spacing w:after="0" w:line="360" w:lineRule="auto"/>
              <w:ind w:left="0" w:right="55"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Monthly </w:t>
            </w:r>
          </w:p>
        </w:tc>
        <w:tc>
          <w:tcPr>
            <w:tcW w:w="1881" w:type="dxa"/>
          </w:tcPr>
          <w:p w14:paraId="795E7257" w14:textId="77777777" w:rsidR="00F6593F" w:rsidRPr="00285CBE" w:rsidRDefault="00F6593F" w:rsidP="00446B89">
            <w:pPr>
              <w:spacing w:after="0" w:line="360" w:lineRule="auto"/>
              <w:ind w:left="13"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Operations Manager </w:t>
            </w:r>
          </w:p>
        </w:tc>
      </w:tr>
      <w:tr w:rsidR="00F6593F" w:rsidRPr="00285CBE" w14:paraId="4A5EBF3F" w14:textId="77777777" w:rsidTr="00446B89">
        <w:trPr>
          <w:trHeight w:val="698"/>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6379A741"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Hotel Guests </w:t>
            </w:r>
          </w:p>
        </w:tc>
        <w:tc>
          <w:tcPr>
            <w:tcW w:w="1871" w:type="dxa"/>
          </w:tcPr>
          <w:p w14:paraId="4D126525" w14:textId="77777777" w:rsidR="00F6593F" w:rsidRPr="00285CBE" w:rsidRDefault="00F6593F" w:rsidP="00446B89">
            <w:pPr>
              <w:spacing w:after="0" w:line="360" w:lineRule="auto"/>
              <w:ind w:left="1"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Service benefits, privacy assurance </w:t>
            </w:r>
          </w:p>
        </w:tc>
        <w:tc>
          <w:tcPr>
            <w:tcW w:w="1879" w:type="dxa"/>
          </w:tcPr>
          <w:p w14:paraId="55BF11EF" w14:textId="77777777" w:rsidR="00F6593F" w:rsidRPr="00285CBE" w:rsidRDefault="00F6593F" w:rsidP="00446B89">
            <w:pPr>
              <w:spacing w:after="0" w:line="360" w:lineRule="auto"/>
              <w:ind w:left="0"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Website, app, email </w:t>
            </w:r>
          </w:p>
        </w:tc>
        <w:tc>
          <w:tcPr>
            <w:tcW w:w="1858" w:type="dxa"/>
          </w:tcPr>
          <w:p w14:paraId="1E1FE155" w14:textId="77777777" w:rsidR="00F6593F" w:rsidRPr="00285CBE" w:rsidRDefault="00F6593F" w:rsidP="00446B89">
            <w:pPr>
              <w:spacing w:after="0" w:line="360" w:lineRule="auto"/>
              <w:ind w:left="0" w:right="5"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At launch &amp; </w:t>
            </w:r>
            <w:r>
              <w:rPr>
                <w:rFonts w:ascii="Arial" w:hAnsi="Arial" w:cs="Arial"/>
                <w:sz w:val="22"/>
              </w:rPr>
              <w:t>continuous updates</w:t>
            </w:r>
          </w:p>
        </w:tc>
        <w:tc>
          <w:tcPr>
            <w:tcW w:w="1881" w:type="dxa"/>
          </w:tcPr>
          <w:p w14:paraId="481435BF" w14:textId="77777777" w:rsidR="00F6593F" w:rsidRPr="00285CBE" w:rsidRDefault="00F6593F" w:rsidP="00446B89">
            <w:pPr>
              <w:spacing w:after="0" w:line="360" w:lineRule="auto"/>
              <w:ind w:left="0" w:right="56"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Marketing Team </w:t>
            </w:r>
          </w:p>
        </w:tc>
      </w:tr>
      <w:tr w:rsidR="00F6593F" w:rsidRPr="00285CBE" w14:paraId="14F2A243" w14:textId="77777777" w:rsidTr="00446B89">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tcBorders>
          </w:tcPr>
          <w:p w14:paraId="2FDBAC14"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Technology Vendors </w:t>
            </w:r>
          </w:p>
        </w:tc>
        <w:tc>
          <w:tcPr>
            <w:tcW w:w="1871" w:type="dxa"/>
          </w:tcPr>
          <w:p w14:paraId="19654D17" w14:textId="77777777" w:rsidR="00F6593F" w:rsidRPr="00285CBE" w:rsidRDefault="00F6593F" w:rsidP="00446B89">
            <w:pPr>
              <w:spacing w:after="0" w:line="360" w:lineRule="auto"/>
              <w:ind w:left="1"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Technical specs, timelines </w:t>
            </w:r>
          </w:p>
        </w:tc>
        <w:tc>
          <w:tcPr>
            <w:tcW w:w="1879" w:type="dxa"/>
          </w:tcPr>
          <w:p w14:paraId="5E4B2C51" w14:textId="77777777" w:rsidR="00F6593F" w:rsidRPr="00285CBE" w:rsidRDefault="00F6593F" w:rsidP="00446B89">
            <w:pPr>
              <w:spacing w:after="0" w:line="360" w:lineRule="auto"/>
              <w:ind w:left="0" w:right="0" w:firstLine="0"/>
              <w:jc w:val="lef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Contracts, review meetings </w:t>
            </w:r>
          </w:p>
        </w:tc>
        <w:tc>
          <w:tcPr>
            <w:tcW w:w="1858" w:type="dxa"/>
          </w:tcPr>
          <w:p w14:paraId="04F00BC7" w14:textId="77777777" w:rsidR="00F6593F" w:rsidRPr="00285CBE" w:rsidRDefault="00F6593F" w:rsidP="00446B89">
            <w:pPr>
              <w:spacing w:after="0" w:line="360" w:lineRule="auto"/>
              <w:ind w:left="0" w:right="56"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As required </w:t>
            </w:r>
          </w:p>
        </w:tc>
        <w:tc>
          <w:tcPr>
            <w:tcW w:w="1881" w:type="dxa"/>
          </w:tcPr>
          <w:p w14:paraId="0800776F" w14:textId="77777777" w:rsidR="00F6593F" w:rsidRPr="00285CBE" w:rsidRDefault="00F6593F" w:rsidP="00446B89">
            <w:pPr>
              <w:spacing w:after="0" w:line="360" w:lineRule="auto"/>
              <w:ind w:left="0" w:right="59"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85CBE">
              <w:rPr>
                <w:rFonts w:ascii="Arial" w:hAnsi="Arial" w:cs="Arial"/>
                <w:sz w:val="22"/>
              </w:rPr>
              <w:t xml:space="preserve">Project Manager </w:t>
            </w:r>
          </w:p>
        </w:tc>
      </w:tr>
      <w:tr w:rsidR="00F6593F" w:rsidRPr="00285CBE" w14:paraId="698DA040" w14:textId="77777777" w:rsidTr="00446B89">
        <w:trPr>
          <w:trHeight w:val="701"/>
        </w:trPr>
        <w:tc>
          <w:tcPr>
            <w:cnfStyle w:val="001000000000" w:firstRow="0" w:lastRow="0" w:firstColumn="1" w:lastColumn="0" w:oddVBand="0" w:evenVBand="0" w:oddHBand="0" w:evenHBand="0" w:firstRowFirstColumn="0" w:firstRowLastColumn="0" w:lastRowFirstColumn="0" w:lastRowLastColumn="0"/>
            <w:tcW w:w="1861" w:type="dxa"/>
            <w:tcBorders>
              <w:left w:val="none" w:sz="0" w:space="0" w:color="auto"/>
              <w:bottom w:val="none" w:sz="0" w:space="0" w:color="auto"/>
            </w:tcBorders>
          </w:tcPr>
          <w:p w14:paraId="3B479C03" w14:textId="77777777" w:rsidR="00F6593F" w:rsidRPr="00285CBE" w:rsidRDefault="00F6593F" w:rsidP="00446B89">
            <w:pPr>
              <w:spacing w:after="0" w:line="360" w:lineRule="auto"/>
              <w:ind w:left="0" w:right="0" w:firstLine="0"/>
              <w:jc w:val="left"/>
              <w:rPr>
                <w:rFonts w:ascii="Arial" w:hAnsi="Arial" w:cs="Arial"/>
                <w:b w:val="0"/>
                <w:bCs w:val="0"/>
                <w:sz w:val="22"/>
              </w:rPr>
            </w:pPr>
            <w:r w:rsidRPr="00285CBE">
              <w:rPr>
                <w:rFonts w:ascii="Arial" w:hAnsi="Arial" w:cs="Arial"/>
                <w:b w:val="0"/>
                <w:bCs w:val="0"/>
                <w:sz w:val="22"/>
              </w:rPr>
              <w:t xml:space="preserve">Regulators </w:t>
            </w:r>
          </w:p>
        </w:tc>
        <w:tc>
          <w:tcPr>
            <w:tcW w:w="1871" w:type="dxa"/>
          </w:tcPr>
          <w:p w14:paraId="4538F75B" w14:textId="77777777" w:rsidR="00F6593F" w:rsidRPr="00285CBE" w:rsidRDefault="00F6593F" w:rsidP="00446B89">
            <w:pPr>
              <w:spacing w:after="0" w:line="360" w:lineRule="auto"/>
              <w:ind w:left="1"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Compliance documentation</w:t>
            </w:r>
            <w:r>
              <w:rPr>
                <w:rFonts w:ascii="Arial" w:hAnsi="Arial" w:cs="Arial"/>
                <w:sz w:val="22"/>
              </w:rPr>
              <w:t xml:space="preserve">, data protection </w:t>
            </w:r>
            <w:proofErr w:type="gramStart"/>
            <w:r>
              <w:rPr>
                <w:rFonts w:ascii="Arial" w:hAnsi="Arial" w:cs="Arial"/>
                <w:sz w:val="22"/>
              </w:rPr>
              <w:t>report(</w:t>
            </w:r>
            <w:proofErr w:type="gramEnd"/>
            <w:r>
              <w:rPr>
                <w:rFonts w:ascii="Arial" w:hAnsi="Arial" w:cs="Arial"/>
                <w:sz w:val="22"/>
              </w:rPr>
              <w:t>GDPR)</w:t>
            </w:r>
            <w:r w:rsidRPr="00285CBE">
              <w:rPr>
                <w:rFonts w:ascii="Arial" w:hAnsi="Arial" w:cs="Arial"/>
                <w:sz w:val="22"/>
              </w:rPr>
              <w:t xml:space="preserve"> </w:t>
            </w:r>
          </w:p>
        </w:tc>
        <w:tc>
          <w:tcPr>
            <w:tcW w:w="1879" w:type="dxa"/>
          </w:tcPr>
          <w:p w14:paraId="357636D9" w14:textId="77777777" w:rsidR="00F6593F" w:rsidRPr="00285CBE" w:rsidRDefault="00F6593F" w:rsidP="00446B89">
            <w:pPr>
              <w:spacing w:after="0" w:line="360" w:lineRule="auto"/>
              <w:ind w:left="0" w:right="0" w:firstLine="0"/>
              <w:jc w:val="lef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Formal reports </w:t>
            </w:r>
          </w:p>
        </w:tc>
        <w:tc>
          <w:tcPr>
            <w:tcW w:w="1858" w:type="dxa"/>
          </w:tcPr>
          <w:p w14:paraId="1323060A" w14:textId="77777777" w:rsidR="00F6593F" w:rsidRPr="00285CBE" w:rsidRDefault="00F6593F" w:rsidP="00446B89">
            <w:pPr>
              <w:spacing w:after="0" w:line="360" w:lineRule="auto"/>
              <w:ind w:left="0" w:right="56"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As required </w:t>
            </w:r>
          </w:p>
        </w:tc>
        <w:tc>
          <w:tcPr>
            <w:tcW w:w="1881" w:type="dxa"/>
          </w:tcPr>
          <w:p w14:paraId="41AB73FE" w14:textId="77777777" w:rsidR="00F6593F" w:rsidRPr="00285CBE" w:rsidRDefault="00F6593F" w:rsidP="00446B89">
            <w:pPr>
              <w:spacing w:after="0" w:line="36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85CBE">
              <w:rPr>
                <w:rFonts w:ascii="Arial" w:hAnsi="Arial" w:cs="Arial"/>
                <w:sz w:val="22"/>
              </w:rPr>
              <w:t xml:space="preserve">Legal/Compliance Team </w:t>
            </w:r>
          </w:p>
        </w:tc>
      </w:tr>
    </w:tbl>
    <w:p w14:paraId="7949B44D" w14:textId="77777777" w:rsidR="00F6593F" w:rsidRDefault="00F6593F" w:rsidP="00F6593F">
      <w:pPr>
        <w:spacing w:after="160" w:line="360" w:lineRule="auto"/>
        <w:ind w:firstLine="0"/>
        <w:rPr>
          <w:rFonts w:ascii="Arial" w:hAnsi="Arial" w:cs="Arial"/>
          <w:b/>
          <w:bCs/>
          <w:sz w:val="22"/>
        </w:rPr>
      </w:pPr>
    </w:p>
    <w:p w14:paraId="1B96F43F" w14:textId="77777777" w:rsidR="00F6593F" w:rsidRPr="006C1AC2" w:rsidRDefault="00F6593F" w:rsidP="00F6593F">
      <w:pPr>
        <w:spacing w:after="160" w:line="360" w:lineRule="auto"/>
        <w:ind w:firstLine="0"/>
        <w:rPr>
          <w:rFonts w:ascii="Arial" w:hAnsi="Arial" w:cs="Arial"/>
          <w:b/>
          <w:bCs/>
          <w:sz w:val="22"/>
        </w:rPr>
      </w:pPr>
      <w:r w:rsidRPr="006C1AC2">
        <w:rPr>
          <w:rFonts w:ascii="Arial" w:hAnsi="Arial" w:cs="Arial"/>
          <w:b/>
          <w:bCs/>
          <w:sz w:val="22"/>
        </w:rPr>
        <w:t>Roles and Responsibilities of Major Stakeholders in the Stay Smart+ Project (Hilton Hotels &amp; Resorts)</w:t>
      </w:r>
    </w:p>
    <w:p w14:paraId="0924DB8C" w14:textId="0A4476C2" w:rsidR="00F6593F" w:rsidRPr="006C1AC2" w:rsidRDefault="00F6593F" w:rsidP="00F6593F">
      <w:pPr>
        <w:spacing w:after="160" w:line="360" w:lineRule="auto"/>
        <w:ind w:left="0" w:firstLine="720"/>
        <w:rPr>
          <w:rFonts w:ascii="Arial" w:hAnsi="Arial" w:cs="Arial"/>
          <w:sz w:val="22"/>
        </w:rPr>
      </w:pPr>
      <w:r w:rsidRPr="006C1AC2">
        <w:rPr>
          <w:rFonts w:ascii="Arial" w:hAnsi="Arial" w:cs="Arial"/>
          <w:sz w:val="22"/>
        </w:rPr>
        <w:t xml:space="preserve">Effective stakeholder engagement is essential for successful project delivery, particularly in large-scale, technology-driven initiatives within global </w:t>
      </w:r>
      <w:proofErr w:type="spellStart"/>
      <w:r w:rsidRPr="006C1AC2">
        <w:rPr>
          <w:rFonts w:ascii="Arial" w:hAnsi="Arial" w:cs="Arial"/>
          <w:sz w:val="22"/>
        </w:rPr>
        <w:t>organisations</w:t>
      </w:r>
      <w:proofErr w:type="spellEnd"/>
      <w:r w:rsidRPr="006C1AC2">
        <w:rPr>
          <w:rFonts w:ascii="Arial" w:hAnsi="Arial" w:cs="Arial"/>
          <w:sz w:val="22"/>
        </w:rPr>
        <w:t xml:space="preserve"> such as Hilton Hotels and Resorts (Freeman, 1984; PMI, 2021). The Stay Smart+ project integrates artificial intelligence, </w:t>
      </w:r>
      <w:r w:rsidR="00E93E96" w:rsidRPr="006C1AC2">
        <w:rPr>
          <w:rFonts w:ascii="Arial" w:hAnsi="Arial" w:cs="Arial"/>
          <w:sz w:val="22"/>
        </w:rPr>
        <w:t>personalized</w:t>
      </w:r>
      <w:r w:rsidRPr="006C1AC2">
        <w:rPr>
          <w:rFonts w:ascii="Arial" w:hAnsi="Arial" w:cs="Arial"/>
          <w:sz w:val="22"/>
        </w:rPr>
        <w:t xml:space="preserve"> guest services, and sustainability-focused amenities across Hilton’s international </w:t>
      </w:r>
      <w:r w:rsidRPr="006C1AC2">
        <w:rPr>
          <w:rFonts w:ascii="Arial" w:hAnsi="Arial" w:cs="Arial"/>
          <w:sz w:val="22"/>
        </w:rPr>
        <w:lastRenderedPageBreak/>
        <w:t>hotel operations. Therefore, stakeholders have distinct but interdependent roles in ensuring successful implementation and long-term value creation.</w:t>
      </w:r>
    </w:p>
    <w:p w14:paraId="29514EBC" w14:textId="77777777" w:rsidR="00F30652" w:rsidRDefault="00F30652" w:rsidP="00246562">
      <w:pPr>
        <w:pStyle w:val="Heading1"/>
        <w:spacing w:after="5" w:line="360" w:lineRule="auto"/>
        <w:ind w:left="0" w:firstLine="0"/>
        <w:rPr>
          <w:rFonts w:ascii="Arial" w:hAnsi="Arial" w:cs="Arial"/>
          <w:b w:val="0"/>
          <w:sz w:val="22"/>
        </w:rPr>
      </w:pPr>
    </w:p>
    <w:p w14:paraId="211EADC6" w14:textId="7BE2792A"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Senior Management</w:t>
      </w:r>
    </w:p>
    <w:p w14:paraId="30FD4884" w14:textId="234EC79D"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The overall strategic responsibility </w:t>
      </w:r>
      <w:r w:rsidR="000761F1">
        <w:rPr>
          <w:rFonts w:ascii="Arial" w:hAnsi="Arial" w:cs="Arial"/>
          <w:sz w:val="22"/>
        </w:rPr>
        <w:t>for the Stay Smart+ project lies</w:t>
      </w:r>
      <w:r w:rsidRPr="00285CBE">
        <w:rPr>
          <w:rFonts w:ascii="Arial" w:hAnsi="Arial" w:cs="Arial"/>
          <w:sz w:val="22"/>
        </w:rPr>
        <w:t xml:space="preserve"> with senior management. Their main task is to lead and approve budgets</w:t>
      </w:r>
      <w:r w:rsidR="000761F1">
        <w:rPr>
          <w:rFonts w:ascii="Arial" w:hAnsi="Arial" w:cs="Arial"/>
          <w:sz w:val="22"/>
        </w:rPr>
        <w:t>, and to coordinate the project with Hilton's long-term strategic goals</w:t>
      </w:r>
      <w:r w:rsidRPr="00285CBE">
        <w:rPr>
          <w:rFonts w:ascii="Arial" w:hAnsi="Arial" w:cs="Arial"/>
          <w:sz w:val="22"/>
        </w:rPr>
        <w:t xml:space="preserve">, such as digital transformation and sustainability (Johnson, Scholes and Whittington, 2020). Senior leaders </w:t>
      </w:r>
      <w:r w:rsidR="000761F1">
        <w:rPr>
          <w:rFonts w:ascii="Arial" w:hAnsi="Arial" w:cs="Arial"/>
          <w:sz w:val="22"/>
        </w:rPr>
        <w:t>also take on project sponsorship roles,</w:t>
      </w:r>
      <w:r w:rsidRPr="00285CBE">
        <w:rPr>
          <w:rFonts w:ascii="Arial" w:hAnsi="Arial" w:cs="Arial"/>
          <w:sz w:val="22"/>
        </w:rPr>
        <w:t xml:space="preserve"> </w:t>
      </w:r>
      <w:r w:rsidR="000761F1">
        <w:rPr>
          <w:rFonts w:ascii="Arial" w:hAnsi="Arial" w:cs="Arial"/>
          <w:sz w:val="22"/>
        </w:rPr>
        <w:t xml:space="preserve">eliminating </w:t>
      </w:r>
      <w:r w:rsidR="00755335">
        <w:rPr>
          <w:rFonts w:ascii="Arial" w:hAnsi="Arial" w:cs="Arial"/>
          <w:sz w:val="22"/>
        </w:rPr>
        <w:t>organizational</w:t>
      </w:r>
      <w:r w:rsidR="000761F1">
        <w:rPr>
          <w:rFonts w:ascii="Arial" w:hAnsi="Arial" w:cs="Arial"/>
          <w:sz w:val="22"/>
        </w:rPr>
        <w:t xml:space="preserve"> barriers and strengthening their dedication within the departments</w:t>
      </w:r>
      <w:r w:rsidRPr="00285CBE">
        <w:rPr>
          <w:rFonts w:ascii="Arial" w:hAnsi="Arial" w:cs="Arial"/>
          <w:sz w:val="22"/>
        </w:rPr>
        <w:t xml:space="preserve">. Their advantages can be seen in </w:t>
      </w:r>
      <w:r w:rsidR="000761F1">
        <w:rPr>
          <w:rFonts w:ascii="Arial" w:hAnsi="Arial" w:cs="Arial"/>
          <w:sz w:val="22"/>
        </w:rPr>
        <w:t>strategic clarity, resource allocation</w:t>
      </w:r>
      <w:r w:rsidRPr="00285CBE">
        <w:rPr>
          <w:rFonts w:ascii="Arial" w:hAnsi="Arial" w:cs="Arial"/>
          <w:sz w:val="22"/>
        </w:rPr>
        <w:t xml:space="preserve">, and </w:t>
      </w:r>
      <w:r w:rsidR="00755335" w:rsidRPr="00285CBE">
        <w:rPr>
          <w:rFonts w:ascii="Arial" w:hAnsi="Arial" w:cs="Arial"/>
          <w:sz w:val="22"/>
        </w:rPr>
        <w:t>organizational</w:t>
      </w:r>
      <w:r w:rsidRPr="00285CBE">
        <w:rPr>
          <w:rFonts w:ascii="Arial" w:hAnsi="Arial" w:cs="Arial"/>
          <w:sz w:val="22"/>
        </w:rPr>
        <w:t xml:space="preserve"> legitimacy. Nonetheless, they might experience difficulties </w:t>
      </w:r>
      <w:r w:rsidR="00755335">
        <w:rPr>
          <w:rFonts w:ascii="Arial" w:hAnsi="Arial" w:cs="Arial"/>
          <w:sz w:val="22"/>
        </w:rPr>
        <w:t>harmonizing</w:t>
      </w:r>
      <w:r w:rsidR="000761F1">
        <w:rPr>
          <w:rFonts w:ascii="Arial" w:hAnsi="Arial" w:cs="Arial"/>
          <w:sz w:val="22"/>
        </w:rPr>
        <w:t xml:space="preserve"> conflicting strategic focuses</w:t>
      </w:r>
      <w:r w:rsidRPr="00285CBE">
        <w:rPr>
          <w:rFonts w:ascii="Arial" w:hAnsi="Arial" w:cs="Arial"/>
          <w:sz w:val="22"/>
        </w:rPr>
        <w:t xml:space="preserve"> on international activities.</w:t>
      </w:r>
    </w:p>
    <w:p w14:paraId="7FD3C3A5"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Project Team and Project Manager.</w:t>
      </w:r>
    </w:p>
    <w:p w14:paraId="7A058D05" w14:textId="63D3A915"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The project manager will be responsible </w:t>
      </w:r>
      <w:r w:rsidR="000761F1">
        <w:rPr>
          <w:rFonts w:ascii="Arial" w:hAnsi="Arial" w:cs="Arial"/>
          <w:sz w:val="22"/>
        </w:rPr>
        <w:t>for planning, coordinating, and delivering Stay Smart</w:t>
      </w:r>
      <w:r w:rsidRPr="00285CBE">
        <w:rPr>
          <w:rFonts w:ascii="Arial" w:hAnsi="Arial" w:cs="Arial"/>
          <w:sz w:val="22"/>
        </w:rPr>
        <w:t xml:space="preserve"> + within the approved time, cost and quality (Kerzner, 2022; PMI, 2021). The tasks involve </w:t>
      </w:r>
      <w:r w:rsidR="000761F1">
        <w:rPr>
          <w:rFonts w:ascii="Arial" w:hAnsi="Arial" w:cs="Arial"/>
          <w:sz w:val="22"/>
        </w:rPr>
        <w:t>coordinating with stakeholders, managing risk, planning communication, and monitoring performance</w:t>
      </w:r>
      <w:r w:rsidRPr="00285CBE">
        <w:rPr>
          <w:rFonts w:ascii="Arial" w:hAnsi="Arial" w:cs="Arial"/>
          <w:sz w:val="22"/>
        </w:rPr>
        <w:t xml:space="preserve">. </w:t>
      </w:r>
      <w:r w:rsidR="000761F1">
        <w:rPr>
          <w:rFonts w:ascii="Arial" w:hAnsi="Arial" w:cs="Arial"/>
          <w:sz w:val="22"/>
        </w:rPr>
        <w:t>The project team facilitates these activities</w:t>
      </w:r>
      <w:r w:rsidRPr="00285CBE">
        <w:rPr>
          <w:rFonts w:ascii="Arial" w:hAnsi="Arial" w:cs="Arial"/>
          <w:sz w:val="22"/>
        </w:rPr>
        <w:t xml:space="preserve"> </w:t>
      </w:r>
      <w:r w:rsidR="000761F1">
        <w:rPr>
          <w:rFonts w:ascii="Arial" w:hAnsi="Arial" w:cs="Arial"/>
          <w:sz w:val="22"/>
        </w:rPr>
        <w:t>during task execution</w:t>
      </w:r>
      <w:r w:rsidRPr="00285CBE">
        <w:rPr>
          <w:rFonts w:ascii="Arial" w:hAnsi="Arial" w:cs="Arial"/>
          <w:sz w:val="22"/>
        </w:rPr>
        <w:t xml:space="preserve">, </w:t>
      </w:r>
      <w:r w:rsidR="000761F1">
        <w:rPr>
          <w:rFonts w:ascii="Arial" w:hAnsi="Arial" w:cs="Arial"/>
          <w:sz w:val="22"/>
        </w:rPr>
        <w:t>problem-solving</w:t>
      </w:r>
      <w:r w:rsidRPr="00285CBE">
        <w:rPr>
          <w:rFonts w:ascii="Arial" w:hAnsi="Arial" w:cs="Arial"/>
          <w:sz w:val="22"/>
        </w:rPr>
        <w:t xml:space="preserve">, and reporting. The disadvantages associated with this stakeholder group include </w:t>
      </w:r>
      <w:r w:rsidR="007B55A9">
        <w:rPr>
          <w:rFonts w:ascii="Arial" w:hAnsi="Arial" w:cs="Arial"/>
          <w:sz w:val="22"/>
        </w:rPr>
        <w:t>managing cultural differences, resource constraints</w:t>
      </w:r>
      <w:r w:rsidR="000761F1">
        <w:rPr>
          <w:rFonts w:ascii="Arial" w:hAnsi="Arial" w:cs="Arial"/>
          <w:sz w:val="22"/>
        </w:rPr>
        <w:t>, and stakeholder conflicts</w:t>
      </w:r>
      <w:r w:rsidRPr="00285CBE">
        <w:rPr>
          <w:rFonts w:ascii="Arial" w:hAnsi="Arial" w:cs="Arial"/>
          <w:sz w:val="22"/>
        </w:rPr>
        <w:t>.</w:t>
      </w:r>
    </w:p>
    <w:p w14:paraId="41FFF13A"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IT and AI Development Team.</w:t>
      </w:r>
    </w:p>
    <w:p w14:paraId="28A713ED" w14:textId="7CB6D74D" w:rsidR="0041096F" w:rsidRPr="00AA59FE" w:rsidRDefault="00F72D51" w:rsidP="00AA59FE">
      <w:pPr>
        <w:spacing w:after="322" w:line="360" w:lineRule="auto"/>
        <w:ind w:right="0" w:firstLine="629"/>
        <w:jc w:val="left"/>
        <w:rPr>
          <w:rFonts w:ascii="Arial" w:hAnsi="Arial" w:cs="Arial"/>
          <w:sz w:val="22"/>
        </w:rPr>
      </w:pPr>
      <w:r w:rsidRPr="00285CBE">
        <w:rPr>
          <w:rFonts w:ascii="Arial" w:hAnsi="Arial" w:cs="Arial"/>
          <w:sz w:val="22"/>
        </w:rPr>
        <w:t xml:space="preserve">The functions </w:t>
      </w:r>
      <w:r w:rsidR="001822C5" w:rsidRPr="00285CBE">
        <w:rPr>
          <w:rFonts w:ascii="Arial" w:hAnsi="Arial" w:cs="Arial"/>
          <w:sz w:val="22"/>
        </w:rPr>
        <w:t xml:space="preserve">of the IT and AI development teams </w:t>
      </w:r>
      <w:r w:rsidRPr="00285CBE">
        <w:rPr>
          <w:rFonts w:ascii="Arial" w:hAnsi="Arial" w:cs="Arial"/>
          <w:sz w:val="22"/>
        </w:rPr>
        <w:t xml:space="preserve">are system integration, cybersecurity management, data governance, and regular technical support. Such teams </w:t>
      </w:r>
      <w:r w:rsidR="000761F1">
        <w:rPr>
          <w:rFonts w:ascii="Arial" w:hAnsi="Arial" w:cs="Arial"/>
          <w:sz w:val="22"/>
        </w:rPr>
        <w:t xml:space="preserve">bring technical knowledge and the ability to innovate, which are paramount for </w:t>
      </w:r>
      <w:r w:rsidR="007B55A9">
        <w:rPr>
          <w:rFonts w:ascii="Arial" w:hAnsi="Arial" w:cs="Arial"/>
          <w:sz w:val="22"/>
        </w:rPr>
        <w:t>delivering a dependable,</w:t>
      </w:r>
      <w:r w:rsidRPr="00285CBE">
        <w:rPr>
          <w:rFonts w:ascii="Arial" w:hAnsi="Arial" w:cs="Arial"/>
          <w:sz w:val="22"/>
        </w:rPr>
        <w:t xml:space="preserve"> secure service. Among the challenges are a high rate of technological change, complexity of the system and the need to comply with international data protection laws (Teece, 2018).</w:t>
      </w:r>
    </w:p>
    <w:p w14:paraId="39CA9E0B" w14:textId="2CB4415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Departments, Marketing and Sales.</w:t>
      </w:r>
    </w:p>
    <w:p w14:paraId="78D9680E" w14:textId="0674B4DD" w:rsidR="00397BCB" w:rsidRPr="00AA59FE" w:rsidRDefault="00F72D51" w:rsidP="00AA59FE">
      <w:pPr>
        <w:spacing w:after="322" w:line="360" w:lineRule="auto"/>
        <w:ind w:right="0" w:firstLine="629"/>
        <w:jc w:val="left"/>
        <w:rPr>
          <w:rFonts w:ascii="Arial" w:hAnsi="Arial" w:cs="Arial"/>
          <w:sz w:val="22"/>
        </w:rPr>
      </w:pPr>
      <w:r w:rsidRPr="00285CBE">
        <w:rPr>
          <w:rFonts w:ascii="Arial" w:hAnsi="Arial" w:cs="Arial"/>
          <w:sz w:val="22"/>
        </w:rPr>
        <w:t xml:space="preserve">Marketing and sales teams will focus on positioning Stay Smart+ in the market and </w:t>
      </w:r>
      <w:r w:rsidR="000761F1">
        <w:rPr>
          <w:rFonts w:ascii="Arial" w:hAnsi="Arial" w:cs="Arial"/>
          <w:sz w:val="22"/>
        </w:rPr>
        <w:t>on the product's value propositions for</w:t>
      </w:r>
      <w:r w:rsidRPr="00285CBE">
        <w:rPr>
          <w:rFonts w:ascii="Arial" w:hAnsi="Arial" w:cs="Arial"/>
          <w:sz w:val="22"/>
        </w:rPr>
        <w:t xml:space="preserve"> target customers (Kotler et al., 2022). They are involved in branding, promotional campaigns, pricing strategies, and customer education. They bring </w:t>
      </w:r>
      <w:r w:rsidR="000761F1">
        <w:rPr>
          <w:rFonts w:ascii="Arial" w:hAnsi="Arial" w:cs="Arial"/>
          <w:sz w:val="22"/>
        </w:rPr>
        <w:t>market intelligence and customer interaction skills, fostering usage and revenue growth</w:t>
      </w:r>
      <w:r w:rsidRPr="00285CBE">
        <w:rPr>
          <w:rFonts w:ascii="Arial" w:hAnsi="Arial" w:cs="Arial"/>
          <w:sz w:val="22"/>
        </w:rPr>
        <w:t xml:space="preserve">. </w:t>
      </w:r>
      <w:r w:rsidRPr="00285CBE">
        <w:rPr>
          <w:rFonts w:ascii="Arial" w:hAnsi="Arial" w:cs="Arial"/>
          <w:sz w:val="22"/>
        </w:rPr>
        <w:lastRenderedPageBreak/>
        <w:t xml:space="preserve">Nevertheless, they might encounter difficulties in </w:t>
      </w:r>
      <w:r w:rsidR="000761F1">
        <w:rPr>
          <w:rFonts w:ascii="Arial" w:hAnsi="Arial" w:cs="Arial"/>
          <w:sz w:val="22"/>
        </w:rPr>
        <w:t>managing expectations and communicating</w:t>
      </w:r>
      <w:r w:rsidRPr="00285CBE">
        <w:rPr>
          <w:rFonts w:ascii="Arial" w:hAnsi="Arial" w:cs="Arial"/>
          <w:sz w:val="22"/>
        </w:rPr>
        <w:t xml:space="preserve"> complex AI and sustainability functionality.</w:t>
      </w:r>
    </w:p>
    <w:p w14:paraId="352B465A" w14:textId="71C39FE1"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Frontline and Operations Employees.</w:t>
      </w:r>
    </w:p>
    <w:p w14:paraId="5836C5F5" w14:textId="06963671"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Frontline staff and operations managers are </w:t>
      </w:r>
      <w:r w:rsidR="000761F1">
        <w:rPr>
          <w:rFonts w:ascii="Arial" w:hAnsi="Arial" w:cs="Arial"/>
          <w:sz w:val="22"/>
        </w:rPr>
        <w:t xml:space="preserve">responsible for providing the Stay Smart+ service to </w:t>
      </w:r>
      <w:r w:rsidRPr="00285CBE">
        <w:rPr>
          <w:rFonts w:ascii="Arial" w:hAnsi="Arial" w:cs="Arial"/>
          <w:sz w:val="22"/>
        </w:rPr>
        <w:t xml:space="preserve">customers at the point of contact (Armstrong </w:t>
      </w:r>
      <w:r w:rsidR="000761F1">
        <w:rPr>
          <w:rFonts w:ascii="Arial" w:hAnsi="Arial" w:cs="Arial"/>
          <w:sz w:val="22"/>
        </w:rPr>
        <w:t>&amp;</w:t>
      </w:r>
      <w:r w:rsidRPr="00285CBE">
        <w:rPr>
          <w:rFonts w:ascii="Arial" w:hAnsi="Arial" w:cs="Arial"/>
          <w:sz w:val="22"/>
        </w:rPr>
        <w:t xml:space="preserve"> Taylor, 2020). They also use AI tools, assist guests, and maintain </w:t>
      </w:r>
      <w:r w:rsidR="000761F1">
        <w:rPr>
          <w:rFonts w:ascii="Arial" w:hAnsi="Arial" w:cs="Arial"/>
          <w:sz w:val="22"/>
        </w:rPr>
        <w:t>service consistency across</w:t>
      </w:r>
      <w:r w:rsidRPr="00285CBE">
        <w:rPr>
          <w:rFonts w:ascii="Arial" w:hAnsi="Arial" w:cs="Arial"/>
          <w:sz w:val="22"/>
        </w:rPr>
        <w:t xml:space="preserve"> locations. They offer usability and quality of service but </w:t>
      </w:r>
      <w:r w:rsidR="000761F1">
        <w:rPr>
          <w:rFonts w:ascii="Arial" w:hAnsi="Arial" w:cs="Arial"/>
          <w:sz w:val="22"/>
        </w:rPr>
        <w:t>may face issues such as skills gaps, training needs, and resistance to technological change</w:t>
      </w:r>
      <w:r w:rsidRPr="00285CBE">
        <w:rPr>
          <w:rFonts w:ascii="Arial" w:hAnsi="Arial" w:cs="Arial"/>
          <w:sz w:val="22"/>
        </w:rPr>
        <w:t>.</w:t>
      </w:r>
    </w:p>
    <w:p w14:paraId="48552AFC"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External Stakeholders</w:t>
      </w:r>
    </w:p>
    <w:p w14:paraId="065EDD5E" w14:textId="081A1712"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Technology vendors, regulators, hotel guests and local communities are the external stakeholders (Freeman, 1984). Vendors </w:t>
      </w:r>
      <w:r w:rsidR="000761F1">
        <w:rPr>
          <w:rFonts w:ascii="Arial" w:hAnsi="Arial" w:cs="Arial"/>
          <w:sz w:val="22"/>
        </w:rPr>
        <w:t xml:space="preserve">can offer technical solutions and support services, and regulators ensure that their work is within the limits of the </w:t>
      </w:r>
      <w:r w:rsidRPr="00285CBE">
        <w:rPr>
          <w:rFonts w:ascii="Arial" w:hAnsi="Arial" w:cs="Arial"/>
          <w:sz w:val="22"/>
        </w:rPr>
        <w:t xml:space="preserve">law and ethics (Bharwani </w:t>
      </w:r>
      <w:r w:rsidR="000761F1">
        <w:rPr>
          <w:rFonts w:ascii="Arial" w:hAnsi="Arial" w:cs="Arial"/>
          <w:sz w:val="22"/>
        </w:rPr>
        <w:t>&amp;</w:t>
      </w:r>
      <w:r w:rsidRPr="00285CBE">
        <w:rPr>
          <w:rFonts w:ascii="Arial" w:hAnsi="Arial" w:cs="Arial"/>
          <w:sz w:val="22"/>
        </w:rPr>
        <w:t xml:space="preserve"> Mathews, 2021; Teece, 2018). Visitors also play a role in service consumption and reporting, which </w:t>
      </w:r>
      <w:r w:rsidR="000761F1">
        <w:rPr>
          <w:rFonts w:ascii="Arial" w:hAnsi="Arial" w:cs="Arial"/>
          <w:sz w:val="22"/>
        </w:rPr>
        <w:t>impacts</w:t>
      </w:r>
      <w:r w:rsidRPr="00285CBE">
        <w:rPr>
          <w:rFonts w:ascii="Arial" w:hAnsi="Arial" w:cs="Arial"/>
          <w:sz w:val="22"/>
        </w:rPr>
        <w:t xml:space="preserve"> the ongoing enhancement (Kotler et al., 2022). Sustainable practices are advantageous to local communities</w:t>
      </w:r>
      <w:r w:rsidR="000761F1">
        <w:rPr>
          <w:rFonts w:ascii="Arial" w:hAnsi="Arial" w:cs="Arial"/>
          <w:sz w:val="22"/>
        </w:rPr>
        <w:t xml:space="preserve"> but can raise concerns when their impacts are not addressed responsibly</w:t>
      </w:r>
      <w:r w:rsidRPr="00285CBE">
        <w:rPr>
          <w:rFonts w:ascii="Arial" w:hAnsi="Arial" w:cs="Arial"/>
          <w:sz w:val="22"/>
        </w:rPr>
        <w:t xml:space="preserve"> (Elkington, 1997; Porter </w:t>
      </w:r>
      <w:r w:rsidR="000761F1">
        <w:rPr>
          <w:rFonts w:ascii="Arial" w:hAnsi="Arial" w:cs="Arial"/>
          <w:sz w:val="22"/>
        </w:rPr>
        <w:t>&amp;</w:t>
      </w:r>
      <w:r w:rsidRPr="00285CBE">
        <w:rPr>
          <w:rFonts w:ascii="Arial" w:hAnsi="Arial" w:cs="Arial"/>
          <w:sz w:val="22"/>
        </w:rPr>
        <w:t xml:space="preserve"> Kramer, 2011).</w:t>
      </w:r>
    </w:p>
    <w:p w14:paraId="005F0E22"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Stakeholder Engagement Process Using the 4C’s Model</w:t>
      </w:r>
    </w:p>
    <w:p w14:paraId="59ADDD8E" w14:textId="6443FE6B" w:rsidR="00F72D51" w:rsidRPr="00285CBE" w:rsidRDefault="000761F1" w:rsidP="00285CBE">
      <w:pPr>
        <w:spacing w:after="322" w:line="360" w:lineRule="auto"/>
        <w:ind w:right="0" w:firstLine="629"/>
        <w:jc w:val="left"/>
        <w:rPr>
          <w:rFonts w:ascii="Arial" w:hAnsi="Arial" w:cs="Arial"/>
          <w:sz w:val="22"/>
        </w:rPr>
      </w:pPr>
      <w:r>
        <w:rPr>
          <w:rFonts w:ascii="Arial" w:hAnsi="Arial" w:cs="Arial"/>
          <w:sz w:val="22"/>
        </w:rPr>
        <w:t xml:space="preserve">The successful </w:t>
      </w:r>
      <w:r w:rsidR="005E6DCA">
        <w:rPr>
          <w:rFonts w:ascii="Arial" w:hAnsi="Arial" w:cs="Arial"/>
          <w:sz w:val="22"/>
        </w:rPr>
        <w:t>realization</w:t>
      </w:r>
      <w:r>
        <w:rPr>
          <w:rFonts w:ascii="Arial" w:hAnsi="Arial" w:cs="Arial"/>
          <w:sz w:val="22"/>
        </w:rPr>
        <w:t xml:space="preserve"> of complex, global projects, especially those involving technological innovation and </w:t>
      </w:r>
      <w:r w:rsidR="005E6DCA">
        <w:rPr>
          <w:rFonts w:ascii="Arial" w:hAnsi="Arial" w:cs="Arial"/>
          <w:sz w:val="22"/>
        </w:rPr>
        <w:t>organizational</w:t>
      </w:r>
      <w:r>
        <w:rPr>
          <w:rFonts w:ascii="Arial" w:hAnsi="Arial" w:cs="Arial"/>
          <w:sz w:val="22"/>
        </w:rPr>
        <w:t xml:space="preserve"> change, requires effective</w:t>
      </w:r>
      <w:r w:rsidR="00F72D51" w:rsidRPr="00285CBE">
        <w:rPr>
          <w:rFonts w:ascii="Arial" w:hAnsi="Arial" w:cs="Arial"/>
          <w:sz w:val="22"/>
        </w:rPr>
        <w:t xml:space="preserve"> stakeholder engagement (Freeman, 1984; PMI, 2021). In the case of the Stay Smart+ project, a combination of artificial intelligence, </w:t>
      </w:r>
      <w:r w:rsidR="005E6DCA" w:rsidRPr="00285CBE">
        <w:rPr>
          <w:rFonts w:ascii="Arial" w:hAnsi="Arial" w:cs="Arial"/>
          <w:sz w:val="22"/>
        </w:rPr>
        <w:t>personalized</w:t>
      </w:r>
      <w:r w:rsidR="00F72D51" w:rsidRPr="00285CBE">
        <w:rPr>
          <w:rFonts w:ascii="Arial" w:hAnsi="Arial" w:cs="Arial"/>
          <w:sz w:val="22"/>
        </w:rPr>
        <w:t xml:space="preserve"> guest interaction and sustainability-oriented amenities in the international hotel markets, the stakeholder engagement should be designed to be inclusive, structured and culturally sensitive (Hofstede, 2011). As a Project Manager, a methodical process of interaction </w:t>
      </w:r>
      <w:proofErr w:type="gramStart"/>
      <w:r w:rsidR="00F72D51" w:rsidRPr="00285CBE">
        <w:rPr>
          <w:rFonts w:ascii="Arial" w:hAnsi="Arial" w:cs="Arial"/>
          <w:sz w:val="22"/>
        </w:rPr>
        <w:t>relying</w:t>
      </w:r>
      <w:proofErr w:type="gramEnd"/>
      <w:r w:rsidR="00F72D51" w:rsidRPr="00285CBE">
        <w:rPr>
          <w:rFonts w:ascii="Arial" w:hAnsi="Arial" w:cs="Arial"/>
          <w:sz w:val="22"/>
        </w:rPr>
        <w:t xml:space="preserve"> on </w:t>
      </w:r>
      <w:r>
        <w:rPr>
          <w:rFonts w:ascii="Arial" w:hAnsi="Arial" w:cs="Arial"/>
          <w:sz w:val="22"/>
        </w:rPr>
        <w:t>the 4C model Communication, Collaboration, Consultation and Commitment will be implemented to establish trust, control expectations,</w:t>
      </w:r>
      <w:r w:rsidR="00F72D51" w:rsidRPr="00285CBE">
        <w:rPr>
          <w:rFonts w:ascii="Arial" w:hAnsi="Arial" w:cs="Arial"/>
          <w:sz w:val="22"/>
        </w:rPr>
        <w:t xml:space="preserve"> and reduce conflict within the project life cycle.</w:t>
      </w:r>
    </w:p>
    <w:p w14:paraId="4BB9A9C6" w14:textId="77777777" w:rsidR="00AA59FE" w:rsidRDefault="00AA59FE" w:rsidP="00285CBE">
      <w:pPr>
        <w:spacing w:after="322" w:line="360" w:lineRule="auto"/>
        <w:ind w:right="0" w:firstLine="0"/>
        <w:jc w:val="left"/>
        <w:rPr>
          <w:rFonts w:ascii="Arial" w:hAnsi="Arial" w:cs="Arial"/>
          <w:b/>
          <w:bCs/>
          <w:sz w:val="22"/>
        </w:rPr>
      </w:pPr>
    </w:p>
    <w:p w14:paraId="679D50F6" w14:textId="77777777" w:rsidR="00AA59FE" w:rsidRDefault="00AA59FE" w:rsidP="00285CBE">
      <w:pPr>
        <w:spacing w:after="322" w:line="360" w:lineRule="auto"/>
        <w:ind w:right="0" w:firstLine="0"/>
        <w:jc w:val="left"/>
        <w:rPr>
          <w:rFonts w:ascii="Arial" w:hAnsi="Arial" w:cs="Arial"/>
          <w:b/>
          <w:bCs/>
          <w:sz w:val="22"/>
        </w:rPr>
      </w:pPr>
    </w:p>
    <w:p w14:paraId="0C88C66E" w14:textId="77777777" w:rsidR="00AA59FE" w:rsidRDefault="00AA59FE" w:rsidP="00285CBE">
      <w:pPr>
        <w:spacing w:after="322" w:line="360" w:lineRule="auto"/>
        <w:ind w:right="0" w:firstLine="0"/>
        <w:jc w:val="left"/>
        <w:rPr>
          <w:rFonts w:ascii="Arial" w:hAnsi="Arial" w:cs="Arial"/>
          <w:b/>
          <w:bCs/>
          <w:sz w:val="22"/>
        </w:rPr>
      </w:pPr>
    </w:p>
    <w:p w14:paraId="7E197B0F" w14:textId="1937CB8E"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lastRenderedPageBreak/>
        <w:t>Communication</w:t>
      </w:r>
    </w:p>
    <w:p w14:paraId="7182E172" w14:textId="3FC187AA" w:rsidR="00DB517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Communication is the basis of successful stakeholder engagement</w:t>
      </w:r>
      <w:r w:rsidR="000761F1">
        <w:rPr>
          <w:rFonts w:ascii="Arial" w:hAnsi="Arial" w:cs="Arial"/>
          <w:sz w:val="22"/>
        </w:rPr>
        <w:t>, as it ensures stakeholders are aware of the project's intentions, advantages, threats, and changes (Johnson, Scholes,</w:t>
      </w:r>
      <w:r w:rsidRPr="00285CBE">
        <w:rPr>
          <w:rFonts w:ascii="Arial" w:hAnsi="Arial" w:cs="Arial"/>
          <w:sz w:val="22"/>
        </w:rPr>
        <w:t xml:space="preserve"> and Whittington, 2020). Developing and establishing a formal communication plan to fit the various stakeholder groups </w:t>
      </w:r>
      <w:r w:rsidR="000761F1">
        <w:rPr>
          <w:rFonts w:ascii="Arial" w:hAnsi="Arial" w:cs="Arial"/>
          <w:sz w:val="22"/>
        </w:rPr>
        <w:t>is among the responsibilities of</w:t>
      </w:r>
      <w:r w:rsidRPr="00285CBE">
        <w:rPr>
          <w:rFonts w:ascii="Arial" w:hAnsi="Arial" w:cs="Arial"/>
          <w:sz w:val="22"/>
        </w:rPr>
        <w:t xml:space="preserve"> a Project Manager.</w:t>
      </w:r>
    </w:p>
    <w:p w14:paraId="55CCDA30" w14:textId="76FCDBEC" w:rsidR="00F72D51" w:rsidRPr="00285CBE" w:rsidRDefault="000761F1" w:rsidP="00285CBE">
      <w:pPr>
        <w:spacing w:after="322" w:line="360" w:lineRule="auto"/>
        <w:ind w:right="0" w:firstLine="629"/>
        <w:jc w:val="left"/>
        <w:rPr>
          <w:rFonts w:ascii="Arial" w:hAnsi="Arial" w:cs="Arial"/>
          <w:sz w:val="22"/>
        </w:rPr>
      </w:pPr>
      <w:r>
        <w:rPr>
          <w:rFonts w:ascii="Arial" w:hAnsi="Arial" w:cs="Arial"/>
          <w:sz w:val="22"/>
        </w:rPr>
        <w:t xml:space="preserve">Senior management will </w:t>
      </w:r>
      <w:r w:rsidR="007B55A9">
        <w:rPr>
          <w:rFonts w:ascii="Arial" w:hAnsi="Arial" w:cs="Arial"/>
          <w:sz w:val="22"/>
        </w:rPr>
        <w:t>receive</w:t>
      </w:r>
      <w:r>
        <w:rPr>
          <w:rFonts w:ascii="Arial" w:hAnsi="Arial" w:cs="Arial"/>
          <w:sz w:val="22"/>
        </w:rPr>
        <w:t xml:space="preserve"> regular progress updates to enable them to make decisions, and internal teams will be involved through continuous communication to ensure </w:t>
      </w:r>
      <w:r w:rsidR="00F72D51" w:rsidRPr="00285CBE">
        <w:rPr>
          <w:rFonts w:ascii="Arial" w:hAnsi="Arial" w:cs="Arial"/>
          <w:sz w:val="22"/>
        </w:rPr>
        <w:t xml:space="preserve">coordination and clarity in implementation (Kerzner, 2022). Outside, visitors will be notified </w:t>
      </w:r>
      <w:r>
        <w:rPr>
          <w:rFonts w:ascii="Arial" w:hAnsi="Arial" w:cs="Arial"/>
          <w:sz w:val="22"/>
        </w:rPr>
        <w:t>online about</w:t>
      </w:r>
      <w:r w:rsidR="00F72D51" w:rsidRPr="00285CBE">
        <w:rPr>
          <w:rFonts w:ascii="Arial" w:hAnsi="Arial" w:cs="Arial"/>
          <w:sz w:val="22"/>
        </w:rPr>
        <w:t xml:space="preserve"> the advantages of AI-based services and data security measures. Clear communication </w:t>
      </w:r>
      <w:proofErr w:type="spellStart"/>
      <w:r>
        <w:rPr>
          <w:rFonts w:ascii="Arial" w:hAnsi="Arial" w:cs="Arial"/>
          <w:sz w:val="22"/>
        </w:rPr>
        <w:t>minimises</w:t>
      </w:r>
      <w:proofErr w:type="spellEnd"/>
      <w:r>
        <w:rPr>
          <w:rFonts w:ascii="Arial" w:hAnsi="Arial" w:cs="Arial"/>
          <w:sz w:val="22"/>
        </w:rPr>
        <w:t xml:space="preserve"> uncertainty, reduces resistance to change, and builds stakeholder trust, especially regarding the</w:t>
      </w:r>
      <w:r w:rsidR="00F72D51" w:rsidRPr="00285CBE">
        <w:rPr>
          <w:rFonts w:ascii="Arial" w:hAnsi="Arial" w:cs="Arial"/>
          <w:sz w:val="22"/>
        </w:rPr>
        <w:t xml:space="preserve"> ethical use of AI (Teece, 2018).</w:t>
      </w:r>
    </w:p>
    <w:p w14:paraId="2EDB3AE1"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Collaboration</w:t>
      </w:r>
    </w:p>
    <w:p w14:paraId="2B6EA29B" w14:textId="5D6002E2"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Collaboration means engaging the stakeholders in co-creating solutions and sharing accountability </w:t>
      </w:r>
      <w:r w:rsidR="000761F1">
        <w:rPr>
          <w:rFonts w:ascii="Arial" w:hAnsi="Arial" w:cs="Arial"/>
          <w:sz w:val="22"/>
        </w:rPr>
        <w:t>for</w:t>
      </w:r>
      <w:r w:rsidRPr="00285CBE">
        <w:rPr>
          <w:rFonts w:ascii="Arial" w:hAnsi="Arial" w:cs="Arial"/>
          <w:sz w:val="22"/>
        </w:rPr>
        <w:t xml:space="preserve"> project outputs. In the case of Stay Smart+, </w:t>
      </w:r>
      <w:r w:rsidR="000761F1">
        <w:rPr>
          <w:rFonts w:ascii="Arial" w:hAnsi="Arial" w:cs="Arial"/>
          <w:sz w:val="22"/>
        </w:rPr>
        <w:t>collaboration is needed due to the interdependence of technological, operational, and customer-facing functions</w:t>
      </w:r>
      <w:r w:rsidRPr="00285CBE">
        <w:rPr>
          <w:rFonts w:ascii="Arial" w:hAnsi="Arial" w:cs="Arial"/>
          <w:sz w:val="22"/>
        </w:rPr>
        <w:t xml:space="preserve"> (Bharwani </w:t>
      </w:r>
      <w:r w:rsidR="000761F1">
        <w:rPr>
          <w:rFonts w:ascii="Arial" w:hAnsi="Arial" w:cs="Arial"/>
          <w:sz w:val="22"/>
        </w:rPr>
        <w:t>&amp;</w:t>
      </w:r>
      <w:r w:rsidRPr="00285CBE">
        <w:rPr>
          <w:rFonts w:ascii="Arial" w:hAnsi="Arial" w:cs="Arial"/>
          <w:sz w:val="22"/>
        </w:rPr>
        <w:t xml:space="preserve"> Mathews, 2021). The </w:t>
      </w:r>
      <w:r w:rsidR="00400C15">
        <w:rPr>
          <w:rFonts w:ascii="Arial" w:hAnsi="Arial" w:cs="Arial"/>
          <w:sz w:val="22"/>
        </w:rPr>
        <w:t xml:space="preserve">IT, operations, marketing, and sustainability teams </w:t>
      </w:r>
      <w:r w:rsidR="000761F1">
        <w:rPr>
          <w:rFonts w:ascii="Arial" w:hAnsi="Arial" w:cs="Arial"/>
          <w:sz w:val="22"/>
        </w:rPr>
        <w:t>will work cross-functionally to ensure</w:t>
      </w:r>
      <w:r w:rsidRPr="00285CBE">
        <w:rPr>
          <w:rFonts w:ascii="Arial" w:hAnsi="Arial" w:cs="Arial"/>
          <w:sz w:val="22"/>
        </w:rPr>
        <w:t xml:space="preserve"> the service is technically sound and operationally viable.</w:t>
      </w:r>
    </w:p>
    <w:p w14:paraId="4E60D81E" w14:textId="6CB1458A"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The project manager will </w:t>
      </w:r>
      <w:r w:rsidR="000761F1">
        <w:rPr>
          <w:rFonts w:ascii="Arial" w:hAnsi="Arial" w:cs="Arial"/>
          <w:sz w:val="22"/>
        </w:rPr>
        <w:t>facilitate interaction among</w:t>
      </w:r>
      <w:r w:rsidRPr="00285CBE">
        <w:rPr>
          <w:rFonts w:ascii="Arial" w:hAnsi="Arial" w:cs="Arial"/>
          <w:sz w:val="22"/>
        </w:rPr>
        <w:t xml:space="preserve"> stakeholder groups to help them </w:t>
      </w:r>
      <w:r w:rsidR="000761F1">
        <w:rPr>
          <w:rFonts w:ascii="Arial" w:hAnsi="Arial" w:cs="Arial"/>
          <w:sz w:val="22"/>
        </w:rPr>
        <w:t>make decisions and implement</w:t>
      </w:r>
      <w:r w:rsidRPr="00285CBE">
        <w:rPr>
          <w:rFonts w:ascii="Arial" w:hAnsi="Arial" w:cs="Arial"/>
          <w:sz w:val="22"/>
        </w:rPr>
        <w:t xml:space="preserve"> them. Although teamwork </w:t>
      </w:r>
      <w:r w:rsidR="000761F1">
        <w:rPr>
          <w:rFonts w:ascii="Arial" w:hAnsi="Arial" w:cs="Arial"/>
          <w:sz w:val="22"/>
        </w:rPr>
        <w:t>can lead to various challenges, such as differences in priorities or power distribution, these challenges can be addressed through clear governance schemes, job descriptions as presented in</w:t>
      </w:r>
      <w:r w:rsidRPr="00285CBE">
        <w:rPr>
          <w:rFonts w:ascii="Arial" w:hAnsi="Arial" w:cs="Arial"/>
          <w:sz w:val="22"/>
        </w:rPr>
        <w:t xml:space="preserve"> the RACI chart, and agreed-upon escalation processes (PMI, 2021).</w:t>
      </w:r>
    </w:p>
    <w:p w14:paraId="744FDF7F"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Consultation</w:t>
      </w:r>
    </w:p>
    <w:p w14:paraId="373DFADB" w14:textId="75A2B114"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Consultation revolves around </w:t>
      </w:r>
      <w:r w:rsidR="000761F1">
        <w:rPr>
          <w:rFonts w:ascii="Arial" w:hAnsi="Arial" w:cs="Arial"/>
          <w:sz w:val="22"/>
        </w:rPr>
        <w:t>actively seeking stakeholder input and feedback to inform project decisions</w:t>
      </w:r>
      <w:r w:rsidRPr="00285CBE">
        <w:rPr>
          <w:rFonts w:ascii="Arial" w:hAnsi="Arial" w:cs="Arial"/>
          <w:sz w:val="22"/>
        </w:rPr>
        <w:t xml:space="preserve">. Consultation will be employed in the Stay Smart+ project to </w:t>
      </w:r>
      <w:r w:rsidR="000761F1">
        <w:rPr>
          <w:rFonts w:ascii="Arial" w:hAnsi="Arial" w:cs="Arial"/>
          <w:sz w:val="22"/>
        </w:rPr>
        <w:t>ensure that stakeholder expectations, concerns, and cultural differences are understood</w:t>
      </w:r>
      <w:r w:rsidRPr="00285CBE">
        <w:rPr>
          <w:rFonts w:ascii="Arial" w:hAnsi="Arial" w:cs="Arial"/>
          <w:sz w:val="22"/>
        </w:rPr>
        <w:t xml:space="preserve"> and addressed (Freeman, 1984; Hofstede, 2011). Internal consultation should especially be done </w:t>
      </w:r>
    </w:p>
    <w:p w14:paraId="53DEB365" w14:textId="77777777" w:rsidR="00AA59FE" w:rsidRDefault="00AA59FE" w:rsidP="00285CBE">
      <w:pPr>
        <w:spacing w:after="322" w:line="360" w:lineRule="auto"/>
        <w:ind w:right="0" w:firstLine="0"/>
        <w:jc w:val="left"/>
        <w:rPr>
          <w:rFonts w:ascii="Arial" w:hAnsi="Arial" w:cs="Arial"/>
          <w:b/>
          <w:bCs/>
          <w:sz w:val="22"/>
        </w:rPr>
      </w:pPr>
    </w:p>
    <w:p w14:paraId="6E813562" w14:textId="77777777" w:rsidR="00AA59FE" w:rsidRDefault="00AA59FE" w:rsidP="00285CBE">
      <w:pPr>
        <w:spacing w:after="322" w:line="360" w:lineRule="auto"/>
        <w:ind w:right="0" w:firstLine="0"/>
        <w:jc w:val="left"/>
        <w:rPr>
          <w:rFonts w:ascii="Arial" w:hAnsi="Arial" w:cs="Arial"/>
          <w:b/>
          <w:bCs/>
          <w:sz w:val="22"/>
        </w:rPr>
      </w:pPr>
    </w:p>
    <w:p w14:paraId="5FCD76CD" w14:textId="21950F85"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lastRenderedPageBreak/>
        <w:t>Commitment</w:t>
      </w:r>
    </w:p>
    <w:p w14:paraId="0EAE8911" w14:textId="68AD3AB4"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 xml:space="preserve">The last and </w:t>
      </w:r>
      <w:r w:rsidR="000761F1">
        <w:rPr>
          <w:rFonts w:ascii="Arial" w:hAnsi="Arial" w:cs="Arial"/>
          <w:sz w:val="22"/>
        </w:rPr>
        <w:t>most important aspect of the 4Cs model is commitment, which describes the stakeholders' willingness to support, adopt, and maintain the Stay Smart+ service in the long term (Johnson, Scholes,</w:t>
      </w:r>
      <w:r w:rsidRPr="00285CBE">
        <w:rPr>
          <w:rFonts w:ascii="Arial" w:hAnsi="Arial" w:cs="Arial"/>
          <w:sz w:val="22"/>
        </w:rPr>
        <w:t xml:space="preserve"> and Whittington, 2020). To promote commitment as Project Manager, it is necessary to enhance the value of Stay Smart+ by supporting it </w:t>
      </w:r>
      <w:r w:rsidR="000761F1">
        <w:rPr>
          <w:rFonts w:ascii="Arial" w:hAnsi="Arial" w:cs="Arial"/>
          <w:sz w:val="22"/>
        </w:rPr>
        <w:t xml:space="preserve">through leadership, ensuring alignment with </w:t>
      </w:r>
      <w:r w:rsidR="008F6F93">
        <w:rPr>
          <w:rFonts w:ascii="Arial" w:hAnsi="Arial" w:cs="Arial"/>
          <w:sz w:val="22"/>
        </w:rPr>
        <w:t>organizational</w:t>
      </w:r>
      <w:r w:rsidR="000761F1">
        <w:rPr>
          <w:rFonts w:ascii="Arial" w:hAnsi="Arial" w:cs="Arial"/>
          <w:sz w:val="22"/>
        </w:rPr>
        <w:t xml:space="preserve"> goals, and maintaining </w:t>
      </w:r>
      <w:r w:rsidRPr="00285CBE">
        <w:rPr>
          <w:rFonts w:ascii="Arial" w:hAnsi="Arial" w:cs="Arial"/>
          <w:sz w:val="22"/>
        </w:rPr>
        <w:t>continuous activity.</w:t>
      </w:r>
    </w:p>
    <w:p w14:paraId="2326D3FA" w14:textId="059F95D5"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Senior management commitment will be shown </w:t>
      </w:r>
      <w:r w:rsidR="000761F1">
        <w:rPr>
          <w:rFonts w:ascii="Arial" w:hAnsi="Arial" w:cs="Arial"/>
          <w:sz w:val="22"/>
        </w:rPr>
        <w:t>through visible sponsorship and resource allocation, and staff commitment through</w:t>
      </w:r>
      <w:r w:rsidRPr="00285CBE">
        <w:rPr>
          <w:rFonts w:ascii="Arial" w:hAnsi="Arial" w:cs="Arial"/>
          <w:sz w:val="22"/>
        </w:rPr>
        <w:t xml:space="preserve"> engagement and rewarding successful adoption. To </w:t>
      </w:r>
      <w:r w:rsidR="000761F1">
        <w:rPr>
          <w:rFonts w:ascii="Arial" w:hAnsi="Arial" w:cs="Arial"/>
          <w:sz w:val="22"/>
        </w:rPr>
        <w:t xml:space="preserve">external stakeholders, especially guests, adherence will be promoted through </w:t>
      </w:r>
      <w:r w:rsidR="007B55A9">
        <w:rPr>
          <w:rFonts w:ascii="Arial" w:hAnsi="Arial" w:cs="Arial"/>
          <w:sz w:val="22"/>
        </w:rPr>
        <w:t>consistent</w:t>
      </w:r>
      <w:r w:rsidR="000761F1">
        <w:rPr>
          <w:rFonts w:ascii="Arial" w:hAnsi="Arial" w:cs="Arial"/>
          <w:sz w:val="22"/>
        </w:rPr>
        <w:t xml:space="preserve"> service quality, openness in</w:t>
      </w:r>
      <w:r w:rsidRPr="00285CBE">
        <w:rPr>
          <w:rFonts w:ascii="Arial" w:hAnsi="Arial" w:cs="Arial"/>
          <w:sz w:val="22"/>
        </w:rPr>
        <w:t xml:space="preserve"> data practices, and proven sustainability results (Kotler et al., 2022). Long-term dedication will help maintain stakeholder engagement beyond the project introduction into long-term value generation and continuous improvement.</w:t>
      </w:r>
    </w:p>
    <w:p w14:paraId="239EDF16"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Conflict Management: 4Cs Model.</w:t>
      </w:r>
    </w:p>
    <w:p w14:paraId="20E10A7D" w14:textId="6560BF71"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Such large-scale multi-stakeholder projects are bound to have conflict. The 4Cs model helps manage conflict by resolving it at the initial stages of the project </w:t>
      </w:r>
      <w:r w:rsidR="000761F1">
        <w:rPr>
          <w:rFonts w:ascii="Arial" w:hAnsi="Arial" w:cs="Arial"/>
          <w:sz w:val="22"/>
        </w:rPr>
        <w:t xml:space="preserve">through communication, collaboration, consultation, and reinforcement of a common purpose, allowing the project manager to keep stakeholders aligned with the project (Stay Smart+; </w:t>
      </w:r>
      <w:r w:rsidRPr="00285CBE">
        <w:rPr>
          <w:rFonts w:ascii="Arial" w:hAnsi="Arial" w:cs="Arial"/>
          <w:sz w:val="22"/>
        </w:rPr>
        <w:t>Kerzner, 2022).</w:t>
      </w:r>
    </w:p>
    <w:p w14:paraId="745C196D"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Effects of Stakeholder Engagement on Performance.</w:t>
      </w:r>
    </w:p>
    <w:p w14:paraId="057C90A3" w14:textId="3DD8E168" w:rsidR="00F72D51" w:rsidRPr="00285CBE" w:rsidRDefault="00F72D51" w:rsidP="00285CBE">
      <w:pPr>
        <w:spacing w:after="322" w:line="360" w:lineRule="auto"/>
        <w:ind w:left="0" w:right="0" w:firstLine="0"/>
        <w:jc w:val="left"/>
        <w:rPr>
          <w:rFonts w:ascii="Arial" w:hAnsi="Arial" w:cs="Arial"/>
          <w:sz w:val="22"/>
        </w:rPr>
      </w:pPr>
      <w:r w:rsidRPr="00285CBE">
        <w:rPr>
          <w:rFonts w:ascii="Arial" w:hAnsi="Arial" w:cs="Arial"/>
          <w:sz w:val="22"/>
        </w:rPr>
        <w:t xml:space="preserve">The impact of stakeholder engagement on </w:t>
      </w:r>
      <w:r w:rsidR="008F6F93" w:rsidRPr="00285CBE">
        <w:rPr>
          <w:rFonts w:ascii="Arial" w:hAnsi="Arial" w:cs="Arial"/>
          <w:sz w:val="22"/>
        </w:rPr>
        <w:t>organizational</w:t>
      </w:r>
      <w:r w:rsidRPr="00285CBE">
        <w:rPr>
          <w:rFonts w:ascii="Arial" w:hAnsi="Arial" w:cs="Arial"/>
          <w:sz w:val="22"/>
        </w:rPr>
        <w:t xml:space="preserve"> performance is huge</w:t>
      </w:r>
      <w:r w:rsidR="000761F1">
        <w:rPr>
          <w:rFonts w:ascii="Arial" w:hAnsi="Arial" w:cs="Arial"/>
          <w:sz w:val="22"/>
        </w:rPr>
        <w:t>,</w:t>
      </w:r>
      <w:r w:rsidRPr="00285CBE">
        <w:rPr>
          <w:rFonts w:ascii="Arial" w:hAnsi="Arial" w:cs="Arial"/>
          <w:sz w:val="22"/>
        </w:rPr>
        <w:t xml:space="preserve"> especially in large-scale, innovation-driven projects in the global hospitality industry (Freeman, 1984; Johnson, Scholes and Whittington, 2020). In the case of the Stay Smart+ project, the successful involvement of </w:t>
      </w:r>
      <w:r w:rsidR="000761F1">
        <w:rPr>
          <w:rFonts w:ascii="Arial" w:hAnsi="Arial" w:cs="Arial"/>
          <w:sz w:val="22"/>
        </w:rPr>
        <w:t xml:space="preserve">internal and external stakeholders can </w:t>
      </w:r>
      <w:r w:rsidR="007B55A9">
        <w:rPr>
          <w:rFonts w:ascii="Arial" w:hAnsi="Arial" w:cs="Arial"/>
          <w:sz w:val="22"/>
        </w:rPr>
        <w:t>directly impact</w:t>
      </w:r>
      <w:r w:rsidR="000761F1">
        <w:rPr>
          <w:rFonts w:ascii="Arial" w:hAnsi="Arial" w:cs="Arial"/>
          <w:sz w:val="22"/>
        </w:rPr>
        <w:t xml:space="preserve"> service quality, operational efficiency</w:t>
      </w:r>
      <w:r w:rsidRPr="00285CBE">
        <w:rPr>
          <w:rFonts w:ascii="Arial" w:hAnsi="Arial" w:cs="Arial"/>
          <w:sz w:val="22"/>
        </w:rPr>
        <w:t xml:space="preserve">, customer satisfaction, risk management, and long-term competitive advantage. This part critically assesses the impact of </w:t>
      </w:r>
      <w:r w:rsidR="000761F1">
        <w:rPr>
          <w:rFonts w:ascii="Arial" w:hAnsi="Arial" w:cs="Arial"/>
          <w:sz w:val="22"/>
        </w:rPr>
        <w:t xml:space="preserve">stakeholder engagement on Hilton's business performance before, during, and after the introduction of </w:t>
      </w:r>
      <w:r w:rsidRPr="00285CBE">
        <w:rPr>
          <w:rFonts w:ascii="Arial" w:hAnsi="Arial" w:cs="Arial"/>
          <w:sz w:val="22"/>
        </w:rPr>
        <w:t>Stay Smart+.</w:t>
      </w:r>
    </w:p>
    <w:p w14:paraId="4E4D8DA4" w14:textId="0D2FFFFF" w:rsidR="00F72D51"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Impact on Service Quality and Customer Satisfaction</w:t>
      </w:r>
    </w:p>
    <w:p w14:paraId="0D05A773" w14:textId="4D8DB78D" w:rsidR="00A77566" w:rsidRPr="00F746F4" w:rsidRDefault="00A77566" w:rsidP="00F746F4">
      <w:pPr>
        <w:spacing w:after="322" w:line="360" w:lineRule="auto"/>
        <w:ind w:right="0" w:firstLine="629"/>
        <w:jc w:val="left"/>
        <w:rPr>
          <w:rFonts w:ascii="Arial" w:hAnsi="Arial" w:cs="Arial"/>
          <w:sz w:val="22"/>
        </w:rPr>
      </w:pPr>
      <w:r w:rsidRPr="00F746F4">
        <w:rPr>
          <w:rFonts w:ascii="Arial" w:hAnsi="Arial" w:cs="Arial"/>
          <w:sz w:val="22"/>
        </w:rPr>
        <w:t xml:space="preserve">At Hilton Hotels &amp; Resorts, effective stakeholder engagement improves service quality by ensuring that frontline employees, such as reception and housekeeping staff, are properly trained to use AI-based tools. This enables faster check-in processes, more </w:t>
      </w:r>
      <w:proofErr w:type="spellStart"/>
      <w:r w:rsidR="00BD142B">
        <w:rPr>
          <w:rFonts w:ascii="Arial" w:hAnsi="Arial" w:cs="Arial"/>
          <w:sz w:val="22"/>
        </w:rPr>
        <w:t>personalised</w:t>
      </w:r>
      <w:proofErr w:type="spellEnd"/>
      <w:r w:rsidRPr="00F746F4">
        <w:rPr>
          <w:rFonts w:ascii="Arial" w:hAnsi="Arial" w:cs="Arial"/>
          <w:sz w:val="22"/>
        </w:rPr>
        <w:t xml:space="preserve"> guest interactions, and improved overall customer experience.</w:t>
      </w:r>
    </w:p>
    <w:p w14:paraId="103F9F27" w14:textId="6021C8E1"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lastRenderedPageBreak/>
        <w:t xml:space="preserve">Among the most direct effects of good stakeholder engagement, enhanced customer satisfaction and </w:t>
      </w:r>
      <w:r w:rsidR="000761F1">
        <w:rPr>
          <w:rFonts w:ascii="Arial" w:hAnsi="Arial" w:cs="Arial"/>
          <w:sz w:val="22"/>
        </w:rPr>
        <w:t>service quality</w:t>
      </w:r>
      <w:r w:rsidRPr="00285CBE">
        <w:rPr>
          <w:rFonts w:ascii="Arial" w:hAnsi="Arial" w:cs="Arial"/>
          <w:sz w:val="22"/>
        </w:rPr>
        <w:t xml:space="preserve"> should be mentioned. The involvement of frontline staff, IT departments, and marketing teams will help </w:t>
      </w:r>
      <w:r w:rsidR="000761F1">
        <w:rPr>
          <w:rFonts w:ascii="Arial" w:hAnsi="Arial" w:cs="Arial"/>
          <w:sz w:val="22"/>
        </w:rPr>
        <w:t xml:space="preserve">ensure AI-driven tools are designed and delivered in a manner consistent with the actual operational demands and expectations of </w:t>
      </w:r>
      <w:r w:rsidRPr="00285CBE">
        <w:rPr>
          <w:rFonts w:ascii="Arial" w:hAnsi="Arial" w:cs="Arial"/>
          <w:sz w:val="22"/>
        </w:rPr>
        <w:t xml:space="preserve">guests (Armstrong </w:t>
      </w:r>
      <w:r w:rsidR="000761F1">
        <w:rPr>
          <w:rFonts w:ascii="Arial" w:hAnsi="Arial" w:cs="Arial"/>
          <w:sz w:val="22"/>
        </w:rPr>
        <w:t>&amp;</w:t>
      </w:r>
      <w:r w:rsidRPr="00285CBE">
        <w:rPr>
          <w:rFonts w:ascii="Arial" w:hAnsi="Arial" w:cs="Arial"/>
          <w:sz w:val="22"/>
        </w:rPr>
        <w:t xml:space="preserve"> Taylor, 2020; Bharwani </w:t>
      </w:r>
      <w:r w:rsidR="000761F1">
        <w:rPr>
          <w:rFonts w:ascii="Arial" w:hAnsi="Arial" w:cs="Arial"/>
          <w:sz w:val="22"/>
        </w:rPr>
        <w:t>&amp;</w:t>
      </w:r>
      <w:r w:rsidRPr="00285CBE">
        <w:rPr>
          <w:rFonts w:ascii="Arial" w:hAnsi="Arial" w:cs="Arial"/>
          <w:sz w:val="22"/>
        </w:rPr>
        <w:t xml:space="preserve"> Mathews, 2021). </w:t>
      </w:r>
      <w:r w:rsidR="000761F1">
        <w:rPr>
          <w:rFonts w:ascii="Arial" w:hAnsi="Arial" w:cs="Arial"/>
          <w:sz w:val="22"/>
        </w:rPr>
        <w:t xml:space="preserve">When staff are involved in training, consultation, and pilot testing, they become more confident in using new technologies, which increases the </w:t>
      </w:r>
      <w:r w:rsidRPr="00285CBE">
        <w:rPr>
          <w:rFonts w:ascii="Arial" w:hAnsi="Arial" w:cs="Arial"/>
          <w:sz w:val="22"/>
        </w:rPr>
        <w:t>consistency and reliability of services.</w:t>
      </w:r>
    </w:p>
    <w:p w14:paraId="73C95516" w14:textId="21E07940" w:rsidR="00F72D51" w:rsidRPr="00285CBE" w:rsidRDefault="000761F1" w:rsidP="00285CBE">
      <w:pPr>
        <w:spacing w:after="322" w:line="360" w:lineRule="auto"/>
        <w:ind w:right="0" w:firstLine="629"/>
        <w:jc w:val="left"/>
        <w:rPr>
          <w:rFonts w:ascii="Arial" w:hAnsi="Arial" w:cs="Arial"/>
          <w:sz w:val="22"/>
        </w:rPr>
      </w:pPr>
      <w:r>
        <w:rPr>
          <w:rFonts w:ascii="Arial" w:hAnsi="Arial" w:cs="Arial"/>
          <w:sz w:val="22"/>
        </w:rPr>
        <w:t xml:space="preserve">Interacting with guests through feedback mechanisms such as surveys, pilot </w:t>
      </w:r>
      <w:proofErr w:type="spellStart"/>
      <w:r>
        <w:rPr>
          <w:rFonts w:ascii="Arial" w:hAnsi="Arial" w:cs="Arial"/>
          <w:sz w:val="22"/>
        </w:rPr>
        <w:t>programmes</w:t>
      </w:r>
      <w:proofErr w:type="spellEnd"/>
      <w:r>
        <w:rPr>
          <w:rFonts w:ascii="Arial" w:hAnsi="Arial" w:cs="Arial"/>
          <w:sz w:val="22"/>
        </w:rPr>
        <w:t xml:space="preserve">, and digital reviews helps Hilton </w:t>
      </w:r>
      <w:proofErr w:type="spellStart"/>
      <w:r w:rsidR="001700CD">
        <w:rPr>
          <w:rFonts w:ascii="Arial" w:hAnsi="Arial" w:cs="Arial"/>
          <w:sz w:val="22"/>
        </w:rPr>
        <w:t>optimise</w:t>
      </w:r>
      <w:proofErr w:type="spellEnd"/>
      <w:r w:rsidR="001700CD">
        <w:rPr>
          <w:rFonts w:ascii="Arial" w:hAnsi="Arial" w:cs="Arial"/>
          <w:sz w:val="22"/>
        </w:rPr>
        <w:t xml:space="preserve"> Stay Smart+ features to better meet customer needs</w:t>
      </w:r>
      <w:r w:rsidR="00F72D51" w:rsidRPr="00285CBE">
        <w:rPr>
          <w:rFonts w:ascii="Arial" w:hAnsi="Arial" w:cs="Arial"/>
          <w:sz w:val="22"/>
        </w:rPr>
        <w:t>.</w:t>
      </w:r>
    </w:p>
    <w:p w14:paraId="3A901C67" w14:textId="3E2D385C"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This customer-oriented strategy </w:t>
      </w:r>
      <w:r w:rsidR="007B55A9">
        <w:rPr>
          <w:rFonts w:ascii="Arial" w:hAnsi="Arial" w:cs="Arial"/>
          <w:sz w:val="22"/>
        </w:rPr>
        <w:t>enhances perceived value, satisfaction, and loyalty, leading to</w:t>
      </w:r>
      <w:r w:rsidR="000761F1">
        <w:rPr>
          <w:rFonts w:ascii="Arial" w:hAnsi="Arial" w:cs="Arial"/>
          <w:sz w:val="22"/>
        </w:rPr>
        <w:t xml:space="preserve"> increased repeat bookings and a positive</w:t>
      </w:r>
      <w:r w:rsidRPr="00285CBE">
        <w:rPr>
          <w:rFonts w:ascii="Arial" w:hAnsi="Arial" w:cs="Arial"/>
          <w:sz w:val="22"/>
        </w:rPr>
        <w:t xml:space="preserve"> brand perception (Kotler et al., 2022). As a result, </w:t>
      </w:r>
      <w:r w:rsidR="000761F1">
        <w:rPr>
          <w:rFonts w:ascii="Arial" w:hAnsi="Arial" w:cs="Arial"/>
          <w:sz w:val="22"/>
        </w:rPr>
        <w:t>stakeholder involvement directly enhances Hilton's revenue growth and brand differentiation goals</w:t>
      </w:r>
      <w:r w:rsidRPr="00285CBE">
        <w:rPr>
          <w:rFonts w:ascii="Arial" w:hAnsi="Arial" w:cs="Arial"/>
          <w:sz w:val="22"/>
        </w:rPr>
        <w:t>.</w:t>
      </w:r>
    </w:p>
    <w:p w14:paraId="459E6838"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Effect on Operational Performance and Cost.</w:t>
      </w:r>
    </w:p>
    <w:p w14:paraId="69110D26" w14:textId="18F1B368"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Operational efficiency is also enhanced by good stakeholder engagement. Partnerships between project teams, IT experts, and </w:t>
      </w:r>
      <w:r w:rsidR="006E47DA" w:rsidRPr="00285CBE">
        <w:rPr>
          <w:rFonts w:ascii="Arial" w:hAnsi="Arial" w:cs="Arial"/>
          <w:sz w:val="22"/>
        </w:rPr>
        <w:t>operations</w:t>
      </w:r>
      <w:r w:rsidRPr="00285CBE">
        <w:rPr>
          <w:rFonts w:ascii="Arial" w:hAnsi="Arial" w:cs="Arial"/>
          <w:sz w:val="22"/>
        </w:rPr>
        <w:t xml:space="preserve"> </w:t>
      </w:r>
      <w:r w:rsidR="000761F1">
        <w:rPr>
          <w:rFonts w:ascii="Arial" w:hAnsi="Arial" w:cs="Arial"/>
          <w:sz w:val="22"/>
        </w:rPr>
        <w:t>enable Hilton to identify process inefficiencies and to incorporate AI software that automates routine activities, such as</w:t>
      </w:r>
      <w:r w:rsidRPr="00285CBE">
        <w:rPr>
          <w:rFonts w:ascii="Arial" w:hAnsi="Arial" w:cs="Arial"/>
          <w:sz w:val="22"/>
        </w:rPr>
        <w:t xml:space="preserve"> guest requests and service orders (Bharwani </w:t>
      </w:r>
      <w:r w:rsidR="000761F1">
        <w:rPr>
          <w:rFonts w:ascii="Arial" w:hAnsi="Arial" w:cs="Arial"/>
          <w:sz w:val="22"/>
        </w:rPr>
        <w:t>&amp;</w:t>
      </w:r>
      <w:r w:rsidRPr="00285CBE">
        <w:rPr>
          <w:rFonts w:ascii="Arial" w:hAnsi="Arial" w:cs="Arial"/>
          <w:sz w:val="22"/>
        </w:rPr>
        <w:t xml:space="preserve"> Mathews, 2021). This </w:t>
      </w:r>
      <w:proofErr w:type="spellStart"/>
      <w:r w:rsidR="006E47DA">
        <w:rPr>
          <w:rFonts w:ascii="Arial" w:hAnsi="Arial" w:cs="Arial"/>
          <w:sz w:val="22"/>
        </w:rPr>
        <w:t>minimises</w:t>
      </w:r>
      <w:proofErr w:type="spellEnd"/>
      <w:r w:rsidR="006E47DA">
        <w:rPr>
          <w:rFonts w:ascii="Arial" w:hAnsi="Arial" w:cs="Arial"/>
          <w:sz w:val="22"/>
        </w:rPr>
        <w:t xml:space="preserve"> response time, </w:t>
      </w:r>
      <w:proofErr w:type="spellStart"/>
      <w:r w:rsidR="006E47DA">
        <w:rPr>
          <w:rFonts w:ascii="Arial" w:hAnsi="Arial" w:cs="Arial"/>
          <w:sz w:val="22"/>
        </w:rPr>
        <w:t>maximises</w:t>
      </w:r>
      <w:proofErr w:type="spellEnd"/>
      <w:r w:rsidR="006E47DA">
        <w:rPr>
          <w:rFonts w:ascii="Arial" w:hAnsi="Arial" w:cs="Arial"/>
          <w:sz w:val="22"/>
        </w:rPr>
        <w:t xml:space="preserve"> resource </w:t>
      </w:r>
      <w:proofErr w:type="spellStart"/>
      <w:r w:rsidR="006E47DA">
        <w:rPr>
          <w:rFonts w:ascii="Arial" w:hAnsi="Arial" w:cs="Arial"/>
          <w:sz w:val="22"/>
        </w:rPr>
        <w:t>utilisation</w:t>
      </w:r>
      <w:proofErr w:type="spellEnd"/>
      <w:r w:rsidR="000761F1">
        <w:rPr>
          <w:rFonts w:ascii="Arial" w:hAnsi="Arial" w:cs="Arial"/>
          <w:sz w:val="22"/>
        </w:rPr>
        <w:t xml:space="preserve">, and reduces </w:t>
      </w:r>
      <w:r w:rsidRPr="00285CBE">
        <w:rPr>
          <w:rFonts w:ascii="Arial" w:hAnsi="Arial" w:cs="Arial"/>
          <w:sz w:val="22"/>
        </w:rPr>
        <w:t>operational costs in the long run.</w:t>
      </w:r>
    </w:p>
    <w:p w14:paraId="4E325EB8" w14:textId="75DC25E8"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Additionally, involving employees in the change process will help </w:t>
      </w:r>
      <w:r w:rsidR="000761F1">
        <w:rPr>
          <w:rFonts w:ascii="Arial" w:hAnsi="Arial" w:cs="Arial"/>
          <w:sz w:val="22"/>
        </w:rPr>
        <w:t>limit resistance to technology use, thereby decreasing delays and productivity losses</w:t>
      </w:r>
      <w:r w:rsidRPr="00285CBE">
        <w:rPr>
          <w:rFonts w:ascii="Arial" w:hAnsi="Arial" w:cs="Arial"/>
          <w:sz w:val="22"/>
        </w:rPr>
        <w:t xml:space="preserve"> during implementation (Burns, 2019; Armstrong </w:t>
      </w:r>
      <w:r w:rsidR="000761F1">
        <w:rPr>
          <w:rFonts w:ascii="Arial" w:hAnsi="Arial" w:cs="Arial"/>
          <w:sz w:val="22"/>
        </w:rPr>
        <w:t>&amp;</w:t>
      </w:r>
      <w:r w:rsidRPr="00285CBE">
        <w:rPr>
          <w:rFonts w:ascii="Arial" w:hAnsi="Arial" w:cs="Arial"/>
          <w:sz w:val="22"/>
        </w:rPr>
        <w:t xml:space="preserve"> Taylor, 2020).</w:t>
      </w:r>
    </w:p>
    <w:p w14:paraId="774B779C" w14:textId="2E1177BB"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Effective communication and role definition</w:t>
      </w:r>
      <w:r w:rsidR="000761F1">
        <w:rPr>
          <w:rFonts w:ascii="Arial" w:hAnsi="Arial" w:cs="Arial"/>
          <w:sz w:val="22"/>
        </w:rPr>
        <w:t>, facilitated by tools such as the RACI matrix, will increase accountability and coordination, leading to better performance in terms of time and cost to deliver</w:t>
      </w:r>
      <w:r w:rsidRPr="00285CBE">
        <w:rPr>
          <w:rFonts w:ascii="Arial" w:hAnsi="Arial" w:cs="Arial"/>
          <w:sz w:val="22"/>
        </w:rPr>
        <w:t xml:space="preserve"> the project (Kerzner, 2022; PMI, 2021).</w:t>
      </w:r>
    </w:p>
    <w:p w14:paraId="2FCD3560" w14:textId="45981ADD"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Effect on Risk Management and Compliance.</w:t>
      </w:r>
    </w:p>
    <w:p w14:paraId="6E858175" w14:textId="7D2D8C18" w:rsidR="00F72D51" w:rsidRPr="00285CBE" w:rsidRDefault="000761F1" w:rsidP="00285CBE">
      <w:pPr>
        <w:spacing w:after="322" w:line="360" w:lineRule="auto"/>
        <w:ind w:right="0" w:firstLine="629"/>
        <w:jc w:val="left"/>
        <w:rPr>
          <w:rFonts w:ascii="Arial" w:hAnsi="Arial" w:cs="Arial"/>
          <w:sz w:val="22"/>
        </w:rPr>
      </w:pPr>
      <w:r>
        <w:rPr>
          <w:rFonts w:ascii="Arial" w:hAnsi="Arial" w:cs="Arial"/>
          <w:sz w:val="22"/>
        </w:rPr>
        <w:t xml:space="preserve">Stakeholder engagement is paramount in addressing the risks of Stay Smart+, especially in </w:t>
      </w:r>
      <w:r w:rsidR="00F72D51" w:rsidRPr="00285CBE">
        <w:rPr>
          <w:rFonts w:ascii="Arial" w:hAnsi="Arial" w:cs="Arial"/>
          <w:sz w:val="22"/>
        </w:rPr>
        <w:t xml:space="preserve">data privacy, cybersecurity, and regulatory compliance. The participation of legal teams, regulators, and technology vendors is </w:t>
      </w:r>
      <w:r>
        <w:rPr>
          <w:rFonts w:ascii="Arial" w:hAnsi="Arial" w:cs="Arial"/>
          <w:sz w:val="22"/>
        </w:rPr>
        <w:t xml:space="preserve">essential to ensure that AI systems do not violate </w:t>
      </w:r>
      <w:r>
        <w:rPr>
          <w:rFonts w:ascii="Arial" w:hAnsi="Arial" w:cs="Arial"/>
          <w:sz w:val="22"/>
        </w:rPr>
        <w:lastRenderedPageBreak/>
        <w:t>international data protection regulations such as</w:t>
      </w:r>
      <w:r w:rsidR="00F72D51" w:rsidRPr="00285CBE">
        <w:rPr>
          <w:rFonts w:ascii="Arial" w:hAnsi="Arial" w:cs="Arial"/>
          <w:sz w:val="22"/>
        </w:rPr>
        <w:t xml:space="preserve"> the General Data Protection Regulation (GDPR) (Teece, 2018). Early consultation will </w:t>
      </w:r>
      <w:r w:rsidR="00DC3B77">
        <w:rPr>
          <w:rFonts w:ascii="Arial" w:hAnsi="Arial" w:cs="Arial"/>
          <w:sz w:val="22"/>
        </w:rPr>
        <w:t>minimize</w:t>
      </w:r>
      <w:r>
        <w:rPr>
          <w:rFonts w:ascii="Arial" w:hAnsi="Arial" w:cs="Arial"/>
          <w:sz w:val="22"/>
        </w:rPr>
        <w:t xml:space="preserve"> both the chances </w:t>
      </w:r>
      <w:proofErr w:type="gramStart"/>
      <w:r>
        <w:rPr>
          <w:rFonts w:ascii="Arial" w:hAnsi="Arial" w:cs="Arial"/>
          <w:sz w:val="22"/>
        </w:rPr>
        <w:t>of law</w:t>
      </w:r>
      <w:proofErr w:type="gramEnd"/>
      <w:r>
        <w:rPr>
          <w:rFonts w:ascii="Arial" w:hAnsi="Arial" w:cs="Arial"/>
          <w:sz w:val="22"/>
        </w:rPr>
        <w:t xml:space="preserve"> violations</w:t>
      </w:r>
      <w:r w:rsidR="00F72D51" w:rsidRPr="00285CBE">
        <w:rPr>
          <w:rFonts w:ascii="Arial" w:hAnsi="Arial" w:cs="Arial"/>
          <w:sz w:val="22"/>
        </w:rPr>
        <w:t>, fines, and negative publicity.</w:t>
      </w:r>
    </w:p>
    <w:p w14:paraId="4EABA9E3" w14:textId="1A71B356" w:rsidR="00285CBE" w:rsidRPr="00AA59FE" w:rsidRDefault="00F72D51" w:rsidP="00AA59FE">
      <w:pPr>
        <w:spacing w:after="322" w:line="360" w:lineRule="auto"/>
        <w:ind w:right="0" w:firstLine="629"/>
        <w:jc w:val="left"/>
        <w:rPr>
          <w:rFonts w:ascii="Arial" w:hAnsi="Arial" w:cs="Arial"/>
          <w:sz w:val="22"/>
        </w:rPr>
      </w:pPr>
      <w:r w:rsidRPr="00285CBE">
        <w:rPr>
          <w:rFonts w:ascii="Arial" w:hAnsi="Arial" w:cs="Arial"/>
          <w:sz w:val="22"/>
        </w:rPr>
        <w:t xml:space="preserve">On the inside, communication with </w:t>
      </w:r>
      <w:r w:rsidR="000761F1">
        <w:rPr>
          <w:rFonts w:ascii="Arial" w:hAnsi="Arial" w:cs="Arial"/>
          <w:sz w:val="22"/>
        </w:rPr>
        <w:t>top management and risk experts will enable the prompt identification and mitigation of strategic and operational risks</w:t>
      </w:r>
      <w:r w:rsidRPr="00285CBE">
        <w:rPr>
          <w:rFonts w:ascii="Arial" w:hAnsi="Arial" w:cs="Arial"/>
          <w:sz w:val="22"/>
        </w:rPr>
        <w:t xml:space="preserve">. This disciplined risk management methodology strengthens </w:t>
      </w:r>
      <w:r w:rsidR="000761F1">
        <w:rPr>
          <w:rFonts w:ascii="Arial" w:hAnsi="Arial" w:cs="Arial"/>
          <w:sz w:val="22"/>
        </w:rPr>
        <w:t xml:space="preserve">an </w:t>
      </w:r>
      <w:proofErr w:type="spellStart"/>
      <w:r w:rsidR="000761F1">
        <w:rPr>
          <w:rFonts w:ascii="Arial" w:hAnsi="Arial" w:cs="Arial"/>
          <w:sz w:val="22"/>
        </w:rPr>
        <w:t>organisation's</w:t>
      </w:r>
      <w:proofErr w:type="spellEnd"/>
      <w:r w:rsidR="000761F1">
        <w:rPr>
          <w:rFonts w:ascii="Arial" w:hAnsi="Arial" w:cs="Arial"/>
          <w:sz w:val="22"/>
        </w:rPr>
        <w:t xml:space="preserve"> resilience and safeguards its </w:t>
      </w:r>
      <w:r w:rsidRPr="00285CBE">
        <w:rPr>
          <w:rFonts w:ascii="Arial" w:hAnsi="Arial" w:cs="Arial"/>
          <w:sz w:val="22"/>
        </w:rPr>
        <w:t>business sustainability.</w:t>
      </w:r>
    </w:p>
    <w:p w14:paraId="12BE0B18" w14:textId="412C552C"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 xml:space="preserve">Impact on Employee Motivation and </w:t>
      </w:r>
      <w:proofErr w:type="spellStart"/>
      <w:r w:rsidR="000761F1">
        <w:rPr>
          <w:rFonts w:ascii="Arial" w:hAnsi="Arial" w:cs="Arial"/>
          <w:b/>
          <w:bCs/>
          <w:sz w:val="22"/>
        </w:rPr>
        <w:t>Organisational</w:t>
      </w:r>
      <w:proofErr w:type="spellEnd"/>
      <w:r w:rsidRPr="00285CBE">
        <w:rPr>
          <w:rFonts w:ascii="Arial" w:hAnsi="Arial" w:cs="Arial"/>
          <w:b/>
          <w:bCs/>
          <w:sz w:val="22"/>
        </w:rPr>
        <w:t xml:space="preserve"> Culture</w:t>
      </w:r>
    </w:p>
    <w:p w14:paraId="52F91725" w14:textId="437078DC"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Employee engagement has a </w:t>
      </w:r>
      <w:r w:rsidR="000761F1">
        <w:rPr>
          <w:rFonts w:ascii="Arial" w:hAnsi="Arial" w:cs="Arial"/>
          <w:sz w:val="22"/>
        </w:rPr>
        <w:t xml:space="preserve">significant impact on </w:t>
      </w:r>
      <w:r w:rsidR="00DC3B77">
        <w:rPr>
          <w:rFonts w:ascii="Arial" w:hAnsi="Arial" w:cs="Arial"/>
          <w:sz w:val="22"/>
        </w:rPr>
        <w:t>organizational</w:t>
      </w:r>
      <w:r w:rsidR="000761F1">
        <w:rPr>
          <w:rFonts w:ascii="Arial" w:hAnsi="Arial" w:cs="Arial"/>
          <w:sz w:val="22"/>
        </w:rPr>
        <w:t xml:space="preserve"> performance, especially in service-oriented industries such as hospitality </w:t>
      </w:r>
      <w:r w:rsidRPr="00285CBE">
        <w:rPr>
          <w:rFonts w:ascii="Arial" w:hAnsi="Arial" w:cs="Arial"/>
          <w:sz w:val="22"/>
        </w:rPr>
        <w:t xml:space="preserve">(Armstrong </w:t>
      </w:r>
      <w:r w:rsidR="000761F1">
        <w:rPr>
          <w:rFonts w:ascii="Arial" w:hAnsi="Arial" w:cs="Arial"/>
          <w:sz w:val="22"/>
        </w:rPr>
        <w:t>&amp;</w:t>
      </w:r>
      <w:r w:rsidRPr="00285CBE">
        <w:rPr>
          <w:rFonts w:ascii="Arial" w:hAnsi="Arial" w:cs="Arial"/>
          <w:sz w:val="22"/>
        </w:rPr>
        <w:t xml:space="preserve"> Taylor, 2020). Through communication, consultation, and training, Hilton attains a culture of inclusion, innovation, and continuous improvement by engaging employees in these processes. Feeling valued and supported, employees are more motivated to provide high-quality service and </w:t>
      </w:r>
      <w:r w:rsidR="000761F1">
        <w:rPr>
          <w:rFonts w:ascii="Arial" w:hAnsi="Arial" w:cs="Arial"/>
          <w:sz w:val="22"/>
        </w:rPr>
        <w:t>to adapt to</w:t>
      </w:r>
      <w:r w:rsidRPr="00285CBE">
        <w:rPr>
          <w:rFonts w:ascii="Arial" w:hAnsi="Arial" w:cs="Arial"/>
          <w:sz w:val="22"/>
        </w:rPr>
        <w:t xml:space="preserve"> technological change.</w:t>
      </w:r>
    </w:p>
    <w:p w14:paraId="38F9D663" w14:textId="3015ACE5"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Moreover, </w:t>
      </w:r>
      <w:r w:rsidR="000761F1">
        <w:rPr>
          <w:rFonts w:ascii="Arial" w:hAnsi="Arial" w:cs="Arial"/>
          <w:sz w:val="22"/>
        </w:rPr>
        <w:t>stakeholder involvement contributes to skill development and advances Hilton's digital capabilities, enhancing its human capital</w:t>
      </w:r>
      <w:r w:rsidRPr="00285CBE">
        <w:rPr>
          <w:rFonts w:ascii="Arial" w:hAnsi="Arial" w:cs="Arial"/>
          <w:sz w:val="22"/>
        </w:rPr>
        <w:t xml:space="preserve">. This </w:t>
      </w:r>
      <w:r w:rsidR="000761F1">
        <w:rPr>
          <w:rFonts w:ascii="Arial" w:hAnsi="Arial" w:cs="Arial"/>
          <w:sz w:val="22"/>
        </w:rPr>
        <w:t xml:space="preserve">improves long-term </w:t>
      </w:r>
      <w:proofErr w:type="spellStart"/>
      <w:r w:rsidR="000761F1">
        <w:rPr>
          <w:rFonts w:ascii="Arial" w:hAnsi="Arial" w:cs="Arial"/>
          <w:sz w:val="22"/>
        </w:rPr>
        <w:t>organisational</w:t>
      </w:r>
      <w:proofErr w:type="spellEnd"/>
      <w:r w:rsidR="000761F1">
        <w:rPr>
          <w:rFonts w:ascii="Arial" w:hAnsi="Arial" w:cs="Arial"/>
          <w:sz w:val="22"/>
        </w:rPr>
        <w:t xml:space="preserve"> performance by enhancing adaptability and </w:t>
      </w:r>
      <w:proofErr w:type="spellStart"/>
      <w:r w:rsidR="000761F1">
        <w:rPr>
          <w:rFonts w:ascii="Arial" w:hAnsi="Arial" w:cs="Arial"/>
          <w:sz w:val="22"/>
        </w:rPr>
        <w:t>minimising</w:t>
      </w:r>
      <w:proofErr w:type="spellEnd"/>
      <w:r w:rsidR="000761F1">
        <w:rPr>
          <w:rFonts w:ascii="Arial" w:hAnsi="Arial" w:cs="Arial"/>
          <w:sz w:val="22"/>
        </w:rPr>
        <w:t xml:space="preserve"> staff turnover, which is especially costly</w:t>
      </w:r>
      <w:r w:rsidRPr="00285CBE">
        <w:rPr>
          <w:rFonts w:ascii="Arial" w:hAnsi="Arial" w:cs="Arial"/>
          <w:sz w:val="22"/>
        </w:rPr>
        <w:t xml:space="preserve"> in the hospitality industry (Slack, Brandon-Jones and Burgess, 2022).</w:t>
      </w:r>
    </w:p>
    <w:p w14:paraId="63A255AD"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Impact on Sustainability and Corporate Reputation</w:t>
      </w:r>
    </w:p>
    <w:p w14:paraId="65BDB326" w14:textId="364DA47B"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The interventions with </w:t>
      </w:r>
      <w:r w:rsidR="000761F1">
        <w:rPr>
          <w:rFonts w:ascii="Arial" w:hAnsi="Arial" w:cs="Arial"/>
          <w:sz w:val="22"/>
        </w:rPr>
        <w:t xml:space="preserve">sustainability teams, local communities, and environmental </w:t>
      </w:r>
      <w:proofErr w:type="spellStart"/>
      <w:r w:rsidR="000761F1">
        <w:rPr>
          <w:rFonts w:ascii="Arial" w:hAnsi="Arial" w:cs="Arial"/>
          <w:sz w:val="22"/>
        </w:rPr>
        <w:t>organisations</w:t>
      </w:r>
      <w:proofErr w:type="spellEnd"/>
      <w:r w:rsidR="000761F1">
        <w:rPr>
          <w:rFonts w:ascii="Arial" w:hAnsi="Arial" w:cs="Arial"/>
          <w:sz w:val="22"/>
        </w:rPr>
        <w:t xml:space="preserve"> have a positive effect on Hilton's environmental performance and corporate image</w:t>
      </w:r>
      <w:r w:rsidRPr="00285CBE">
        <w:rPr>
          <w:rFonts w:ascii="Arial" w:hAnsi="Arial" w:cs="Arial"/>
          <w:sz w:val="22"/>
        </w:rPr>
        <w:t xml:space="preserve">. Hilton, by integrating stakeholder feedback </w:t>
      </w:r>
      <w:r w:rsidR="000761F1">
        <w:rPr>
          <w:rFonts w:ascii="Arial" w:hAnsi="Arial" w:cs="Arial"/>
          <w:sz w:val="22"/>
        </w:rPr>
        <w:t xml:space="preserve">into sustainability-oriented amenities in Stay Smart+, is </w:t>
      </w:r>
      <w:r w:rsidR="008F6F93">
        <w:rPr>
          <w:rFonts w:ascii="Arial" w:hAnsi="Arial" w:cs="Arial"/>
          <w:sz w:val="22"/>
        </w:rPr>
        <w:t>practicing</w:t>
      </w:r>
      <w:r w:rsidR="000761F1">
        <w:rPr>
          <w:rFonts w:ascii="Arial" w:hAnsi="Arial" w:cs="Arial"/>
          <w:sz w:val="22"/>
        </w:rPr>
        <w:t xml:space="preserve"> responsible business and aligning with stakeholders' values </w:t>
      </w:r>
      <w:r w:rsidRPr="00285CBE">
        <w:rPr>
          <w:rFonts w:ascii="Arial" w:hAnsi="Arial" w:cs="Arial"/>
          <w:sz w:val="22"/>
        </w:rPr>
        <w:t>(Elkington, 1997).</w:t>
      </w:r>
    </w:p>
    <w:p w14:paraId="398EA8D3" w14:textId="630E1E3E"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This increases brand loyalty and </w:t>
      </w:r>
      <w:r w:rsidR="000761F1">
        <w:rPr>
          <w:rFonts w:ascii="Arial" w:hAnsi="Arial" w:cs="Arial"/>
          <w:sz w:val="22"/>
        </w:rPr>
        <w:t>appeals</w:t>
      </w:r>
      <w:r w:rsidRPr="00285CBE">
        <w:rPr>
          <w:rFonts w:ascii="Arial" w:hAnsi="Arial" w:cs="Arial"/>
          <w:sz w:val="22"/>
        </w:rPr>
        <w:t xml:space="preserve"> to environmentally </w:t>
      </w:r>
      <w:r w:rsidR="000761F1">
        <w:rPr>
          <w:rFonts w:ascii="Arial" w:hAnsi="Arial" w:cs="Arial"/>
          <w:sz w:val="22"/>
        </w:rPr>
        <w:t xml:space="preserve">conscious </w:t>
      </w:r>
      <w:proofErr w:type="spellStart"/>
      <w:r w:rsidR="000761F1">
        <w:rPr>
          <w:rFonts w:ascii="Arial" w:hAnsi="Arial" w:cs="Arial"/>
          <w:sz w:val="22"/>
        </w:rPr>
        <w:t>travellers</w:t>
      </w:r>
      <w:proofErr w:type="spellEnd"/>
      <w:r w:rsidR="000761F1">
        <w:rPr>
          <w:rFonts w:ascii="Arial" w:hAnsi="Arial" w:cs="Arial"/>
          <w:sz w:val="22"/>
        </w:rPr>
        <w:t xml:space="preserve">, helping differentiate the market and gain a long-term competitive advantage </w:t>
      </w:r>
      <w:r w:rsidRPr="00285CBE">
        <w:rPr>
          <w:rFonts w:ascii="Arial" w:hAnsi="Arial" w:cs="Arial"/>
          <w:sz w:val="22"/>
        </w:rPr>
        <w:t xml:space="preserve">(Porter </w:t>
      </w:r>
      <w:r w:rsidR="000761F1">
        <w:rPr>
          <w:rFonts w:ascii="Arial" w:hAnsi="Arial" w:cs="Arial"/>
          <w:sz w:val="22"/>
        </w:rPr>
        <w:t>&amp;</w:t>
      </w:r>
      <w:r w:rsidRPr="00285CBE">
        <w:rPr>
          <w:rFonts w:ascii="Arial" w:hAnsi="Arial" w:cs="Arial"/>
          <w:sz w:val="22"/>
        </w:rPr>
        <w:t xml:space="preserve"> Kramer, 2011). Close relations with stakeholders also enhance </w:t>
      </w:r>
      <w:r w:rsidR="000761F1">
        <w:rPr>
          <w:rFonts w:ascii="Arial" w:hAnsi="Arial" w:cs="Arial"/>
          <w:sz w:val="22"/>
        </w:rPr>
        <w:t xml:space="preserve">Hilton's social </w:t>
      </w:r>
      <w:proofErr w:type="spellStart"/>
      <w:r w:rsidR="000761F1">
        <w:rPr>
          <w:rFonts w:ascii="Arial" w:hAnsi="Arial" w:cs="Arial"/>
          <w:sz w:val="22"/>
        </w:rPr>
        <w:t>licence</w:t>
      </w:r>
      <w:proofErr w:type="spellEnd"/>
      <w:r w:rsidR="000761F1">
        <w:rPr>
          <w:rFonts w:ascii="Arial" w:hAnsi="Arial" w:cs="Arial"/>
          <w:sz w:val="22"/>
        </w:rPr>
        <w:t xml:space="preserve"> to operate within local communities, which supports</w:t>
      </w:r>
      <w:r w:rsidRPr="00285CBE">
        <w:rPr>
          <w:rFonts w:ascii="Arial" w:hAnsi="Arial" w:cs="Arial"/>
          <w:sz w:val="22"/>
        </w:rPr>
        <w:t xml:space="preserve"> expansion and long-term growth.</w:t>
      </w:r>
    </w:p>
    <w:p w14:paraId="3ABD0418" w14:textId="77777777" w:rsidR="003F48EC" w:rsidRDefault="003F48EC" w:rsidP="00285CBE">
      <w:pPr>
        <w:spacing w:after="322" w:line="360" w:lineRule="auto"/>
        <w:ind w:right="0" w:firstLine="0"/>
        <w:jc w:val="left"/>
        <w:rPr>
          <w:rFonts w:ascii="Arial" w:hAnsi="Arial" w:cs="Arial"/>
          <w:b/>
          <w:bCs/>
          <w:sz w:val="22"/>
        </w:rPr>
      </w:pPr>
    </w:p>
    <w:p w14:paraId="30EF6F56" w14:textId="5D4BA9C6"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lastRenderedPageBreak/>
        <w:t>Critical Evaluation</w:t>
      </w:r>
    </w:p>
    <w:p w14:paraId="6C8EF10F" w14:textId="65836D9C"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Although </w:t>
      </w:r>
      <w:r w:rsidR="000761F1">
        <w:rPr>
          <w:rFonts w:ascii="Arial" w:hAnsi="Arial" w:cs="Arial"/>
          <w:sz w:val="22"/>
        </w:rPr>
        <w:t>stakeholder engagement offers significant performance benefits</w:t>
      </w:r>
      <w:r w:rsidRPr="00285CBE">
        <w:rPr>
          <w:rFonts w:ascii="Arial" w:hAnsi="Arial" w:cs="Arial"/>
          <w:sz w:val="22"/>
        </w:rPr>
        <w:t xml:space="preserve">, it also poses challenges. Engagement activities </w:t>
      </w:r>
      <w:r w:rsidR="000761F1">
        <w:rPr>
          <w:rFonts w:ascii="Arial" w:hAnsi="Arial" w:cs="Arial"/>
          <w:sz w:val="22"/>
        </w:rPr>
        <w:t>require time, resources, and managerial capability, which can increase</w:t>
      </w:r>
      <w:r w:rsidRPr="00285CBE">
        <w:rPr>
          <w:rFonts w:ascii="Arial" w:hAnsi="Arial" w:cs="Arial"/>
          <w:sz w:val="22"/>
        </w:rPr>
        <w:t xml:space="preserve"> short-term project costs (PMI, 2021). Moreover, </w:t>
      </w:r>
      <w:r w:rsidR="000761F1">
        <w:rPr>
          <w:rFonts w:ascii="Arial" w:hAnsi="Arial" w:cs="Arial"/>
          <w:sz w:val="22"/>
        </w:rPr>
        <w:t>conflicting interests among stakeholders</w:t>
      </w:r>
      <w:r w:rsidRPr="00285CBE">
        <w:rPr>
          <w:rFonts w:ascii="Arial" w:hAnsi="Arial" w:cs="Arial"/>
          <w:sz w:val="22"/>
        </w:rPr>
        <w:t xml:space="preserve"> can slow down the decision-making process or generate tension without proper management.</w:t>
      </w:r>
    </w:p>
    <w:p w14:paraId="42C2BCD8" w14:textId="7CE382F5" w:rsidR="00F72D51" w:rsidRPr="00285CBE" w:rsidRDefault="000761F1" w:rsidP="00285CBE">
      <w:pPr>
        <w:spacing w:after="322" w:line="360" w:lineRule="auto"/>
        <w:ind w:right="0" w:firstLine="629"/>
        <w:jc w:val="left"/>
        <w:rPr>
          <w:rFonts w:ascii="Arial" w:hAnsi="Arial" w:cs="Arial"/>
          <w:sz w:val="22"/>
        </w:rPr>
      </w:pPr>
      <w:r>
        <w:rPr>
          <w:rFonts w:ascii="Arial" w:hAnsi="Arial" w:cs="Arial"/>
          <w:sz w:val="22"/>
        </w:rPr>
        <w:t>However,</w:t>
      </w:r>
      <w:r w:rsidR="00F72D51" w:rsidRPr="00285CBE">
        <w:rPr>
          <w:rFonts w:ascii="Arial" w:hAnsi="Arial" w:cs="Arial"/>
          <w:sz w:val="22"/>
        </w:rPr>
        <w:t xml:space="preserve"> compared to the risks of ineffective engagement (i.e.</w:t>
      </w:r>
      <w:r>
        <w:rPr>
          <w:rFonts w:ascii="Arial" w:hAnsi="Arial" w:cs="Arial"/>
          <w:sz w:val="22"/>
        </w:rPr>
        <w:t>, project failure, negative reputation, and disengaged employees), the long-term performance gains of a well-structured stakeholder engagement far exceed the costs</w:t>
      </w:r>
      <w:r w:rsidR="00F72D51" w:rsidRPr="00285CBE">
        <w:rPr>
          <w:rFonts w:ascii="Arial" w:hAnsi="Arial" w:cs="Arial"/>
          <w:sz w:val="22"/>
        </w:rPr>
        <w:t xml:space="preserve"> (Freeman, 1984; Johnson, Scholes and Whittington, 2020).</w:t>
      </w:r>
    </w:p>
    <w:p w14:paraId="38DB3EB4" w14:textId="77777777"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t>Overall Impact</w:t>
      </w:r>
    </w:p>
    <w:p w14:paraId="19EF122F" w14:textId="239FEB84" w:rsidR="00BC6E77"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All in all, stakeholder engagement is a successful strategy that can boost </w:t>
      </w:r>
      <w:r w:rsidR="000761F1">
        <w:rPr>
          <w:rFonts w:ascii="Arial" w:hAnsi="Arial" w:cs="Arial"/>
          <w:sz w:val="22"/>
        </w:rPr>
        <w:t>Hilton's performance through better services, operational efficiency, risk management, employee motivation, and sustainability</w:t>
      </w:r>
      <w:r w:rsidRPr="00285CBE">
        <w:rPr>
          <w:rFonts w:ascii="Arial" w:hAnsi="Arial" w:cs="Arial"/>
          <w:sz w:val="22"/>
        </w:rPr>
        <w:t xml:space="preserve">. In the case of the </w:t>
      </w:r>
      <w:r w:rsidR="002A18BB" w:rsidRPr="00285CBE">
        <w:rPr>
          <w:rFonts w:ascii="Arial" w:hAnsi="Arial" w:cs="Arial"/>
          <w:sz w:val="22"/>
        </w:rPr>
        <w:t>Stay Smart</w:t>
      </w:r>
      <w:r w:rsidRPr="00285CBE">
        <w:rPr>
          <w:rFonts w:ascii="Arial" w:hAnsi="Arial" w:cs="Arial"/>
          <w:sz w:val="22"/>
        </w:rPr>
        <w:t xml:space="preserve">+ project, stakeholder involvement is not just a project management initiative, but a strategic force of success in the long-term performance of the </w:t>
      </w:r>
      <w:proofErr w:type="spellStart"/>
      <w:r w:rsidR="00757115">
        <w:rPr>
          <w:rFonts w:ascii="Arial" w:hAnsi="Arial" w:cs="Arial"/>
          <w:sz w:val="22"/>
        </w:rPr>
        <w:t>organisation</w:t>
      </w:r>
      <w:proofErr w:type="spellEnd"/>
      <w:r w:rsidRPr="00285CBE">
        <w:rPr>
          <w:rFonts w:ascii="Arial" w:hAnsi="Arial" w:cs="Arial"/>
          <w:sz w:val="22"/>
        </w:rPr>
        <w:t>.</w:t>
      </w:r>
    </w:p>
    <w:p w14:paraId="6007D579" w14:textId="77777777" w:rsidR="00285CBE" w:rsidRDefault="00285CBE" w:rsidP="00285CBE">
      <w:pPr>
        <w:spacing w:after="322" w:line="360" w:lineRule="auto"/>
        <w:ind w:right="0" w:firstLine="0"/>
        <w:jc w:val="left"/>
        <w:rPr>
          <w:rFonts w:ascii="Arial" w:hAnsi="Arial" w:cs="Arial"/>
          <w:b/>
          <w:bCs/>
          <w:sz w:val="22"/>
        </w:rPr>
      </w:pPr>
    </w:p>
    <w:p w14:paraId="2AED0F10" w14:textId="77777777" w:rsidR="00285CBE" w:rsidRDefault="00285CBE" w:rsidP="00285CBE">
      <w:pPr>
        <w:spacing w:after="322" w:line="360" w:lineRule="auto"/>
        <w:ind w:right="0" w:firstLine="0"/>
        <w:jc w:val="left"/>
        <w:rPr>
          <w:rFonts w:ascii="Arial" w:hAnsi="Arial" w:cs="Arial"/>
          <w:b/>
          <w:bCs/>
          <w:sz w:val="22"/>
        </w:rPr>
      </w:pPr>
    </w:p>
    <w:p w14:paraId="1B26AEE3" w14:textId="77777777" w:rsidR="00285CBE" w:rsidRDefault="00285CBE" w:rsidP="00285CBE">
      <w:pPr>
        <w:spacing w:after="322" w:line="360" w:lineRule="auto"/>
        <w:ind w:right="0" w:firstLine="0"/>
        <w:jc w:val="left"/>
        <w:rPr>
          <w:rFonts w:ascii="Arial" w:hAnsi="Arial" w:cs="Arial"/>
          <w:b/>
          <w:bCs/>
          <w:sz w:val="22"/>
        </w:rPr>
      </w:pPr>
    </w:p>
    <w:p w14:paraId="1E80CD32" w14:textId="77777777" w:rsidR="00285CBE" w:rsidRDefault="00285CBE" w:rsidP="00285CBE">
      <w:pPr>
        <w:spacing w:after="322" w:line="360" w:lineRule="auto"/>
        <w:ind w:right="0" w:firstLine="0"/>
        <w:jc w:val="left"/>
        <w:rPr>
          <w:rFonts w:ascii="Arial" w:hAnsi="Arial" w:cs="Arial"/>
          <w:b/>
          <w:bCs/>
          <w:sz w:val="22"/>
        </w:rPr>
      </w:pPr>
    </w:p>
    <w:p w14:paraId="7151A3AF" w14:textId="77777777" w:rsidR="00285CBE" w:rsidRDefault="00285CBE" w:rsidP="00285CBE">
      <w:pPr>
        <w:spacing w:after="322" w:line="360" w:lineRule="auto"/>
        <w:ind w:right="0" w:firstLine="0"/>
        <w:jc w:val="left"/>
        <w:rPr>
          <w:rFonts w:ascii="Arial" w:hAnsi="Arial" w:cs="Arial"/>
          <w:b/>
          <w:bCs/>
          <w:sz w:val="22"/>
        </w:rPr>
      </w:pPr>
    </w:p>
    <w:p w14:paraId="2322D891" w14:textId="77777777" w:rsidR="00285CBE" w:rsidRDefault="00285CBE" w:rsidP="00285CBE">
      <w:pPr>
        <w:spacing w:after="322" w:line="360" w:lineRule="auto"/>
        <w:ind w:right="0" w:firstLine="0"/>
        <w:jc w:val="left"/>
        <w:rPr>
          <w:rFonts w:ascii="Arial" w:hAnsi="Arial" w:cs="Arial"/>
          <w:b/>
          <w:bCs/>
          <w:sz w:val="22"/>
        </w:rPr>
      </w:pPr>
    </w:p>
    <w:p w14:paraId="0CF83E1B" w14:textId="77777777" w:rsidR="00285CBE" w:rsidRDefault="00285CBE" w:rsidP="00285CBE">
      <w:pPr>
        <w:spacing w:after="322" w:line="360" w:lineRule="auto"/>
        <w:ind w:right="0" w:firstLine="0"/>
        <w:jc w:val="left"/>
        <w:rPr>
          <w:rFonts w:ascii="Arial" w:hAnsi="Arial" w:cs="Arial"/>
          <w:b/>
          <w:bCs/>
          <w:sz w:val="22"/>
        </w:rPr>
      </w:pPr>
    </w:p>
    <w:p w14:paraId="26B98AB7" w14:textId="77777777" w:rsidR="00285CBE" w:rsidRDefault="00285CBE" w:rsidP="00285CBE">
      <w:pPr>
        <w:spacing w:after="322" w:line="360" w:lineRule="auto"/>
        <w:ind w:right="0" w:firstLine="0"/>
        <w:jc w:val="left"/>
        <w:rPr>
          <w:rFonts w:ascii="Arial" w:hAnsi="Arial" w:cs="Arial"/>
          <w:b/>
          <w:bCs/>
          <w:sz w:val="22"/>
        </w:rPr>
      </w:pPr>
    </w:p>
    <w:p w14:paraId="4A8E2329" w14:textId="77777777" w:rsidR="00285CBE" w:rsidRDefault="00285CBE" w:rsidP="00844821">
      <w:pPr>
        <w:spacing w:after="322" w:line="360" w:lineRule="auto"/>
        <w:ind w:left="0" w:right="0" w:firstLine="0"/>
        <w:jc w:val="left"/>
        <w:rPr>
          <w:rFonts w:ascii="Arial" w:hAnsi="Arial" w:cs="Arial"/>
          <w:b/>
          <w:bCs/>
          <w:sz w:val="22"/>
        </w:rPr>
      </w:pPr>
    </w:p>
    <w:p w14:paraId="69C0C6DE" w14:textId="050922F1" w:rsidR="00F72D51" w:rsidRPr="00285CBE" w:rsidRDefault="00F72D51" w:rsidP="00285CBE">
      <w:pPr>
        <w:spacing w:after="322" w:line="360" w:lineRule="auto"/>
        <w:ind w:right="0" w:firstLine="0"/>
        <w:jc w:val="left"/>
        <w:rPr>
          <w:rFonts w:ascii="Arial" w:hAnsi="Arial" w:cs="Arial"/>
          <w:b/>
          <w:bCs/>
          <w:sz w:val="22"/>
        </w:rPr>
      </w:pPr>
      <w:r w:rsidRPr="00285CBE">
        <w:rPr>
          <w:rFonts w:ascii="Arial" w:hAnsi="Arial" w:cs="Arial"/>
          <w:b/>
          <w:bCs/>
          <w:sz w:val="22"/>
        </w:rPr>
        <w:lastRenderedPageBreak/>
        <w:t>Conclusion</w:t>
      </w:r>
    </w:p>
    <w:p w14:paraId="239A333A" w14:textId="73BDEF73"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To sum up, the report demonstrates that stakeholder engagement is crucial to the success of the Stay Smart+ project at Hilton Hotels &amp; Resorts. The SWOT, PESTLE, stakeholder matrices, and the 4Cs model </w:t>
      </w:r>
      <w:r w:rsidR="000761F1">
        <w:rPr>
          <w:rFonts w:ascii="Arial" w:hAnsi="Arial" w:cs="Arial"/>
          <w:sz w:val="22"/>
        </w:rPr>
        <w:t>help ensure stakeholders are managed systematically and efficiently (Johnson, Scholes,</w:t>
      </w:r>
      <w:r w:rsidRPr="00285CBE">
        <w:rPr>
          <w:rFonts w:ascii="Arial" w:hAnsi="Arial" w:cs="Arial"/>
          <w:sz w:val="22"/>
        </w:rPr>
        <w:t xml:space="preserve"> and Whittington, 2020; PMI, 2021).</w:t>
      </w:r>
    </w:p>
    <w:p w14:paraId="6DAC0638" w14:textId="2E4104A0" w:rsidR="00F72D51" w:rsidRPr="00285CBE" w:rsidRDefault="00F72D51" w:rsidP="00285CBE">
      <w:pPr>
        <w:spacing w:after="322" w:line="360" w:lineRule="auto"/>
        <w:ind w:right="0" w:firstLine="629"/>
        <w:jc w:val="left"/>
        <w:rPr>
          <w:rFonts w:ascii="Arial" w:hAnsi="Arial" w:cs="Arial"/>
          <w:sz w:val="22"/>
        </w:rPr>
      </w:pPr>
      <w:r w:rsidRPr="00285CBE">
        <w:rPr>
          <w:rFonts w:ascii="Arial" w:hAnsi="Arial" w:cs="Arial"/>
          <w:sz w:val="22"/>
        </w:rPr>
        <w:t xml:space="preserve">The results indicate that high engagement enhances </w:t>
      </w:r>
      <w:r w:rsidR="000761F1">
        <w:rPr>
          <w:rFonts w:ascii="Arial" w:hAnsi="Arial" w:cs="Arial"/>
          <w:sz w:val="22"/>
        </w:rPr>
        <w:t xml:space="preserve">service quality, efficiency, and customer satisfaction, </w:t>
      </w:r>
      <w:proofErr w:type="gramStart"/>
      <w:r w:rsidR="000761F1">
        <w:rPr>
          <w:rFonts w:ascii="Arial" w:hAnsi="Arial" w:cs="Arial"/>
          <w:sz w:val="22"/>
        </w:rPr>
        <w:t>and also</w:t>
      </w:r>
      <w:proofErr w:type="gramEnd"/>
      <w:r w:rsidR="000761F1">
        <w:rPr>
          <w:rFonts w:ascii="Arial" w:hAnsi="Arial" w:cs="Arial"/>
          <w:sz w:val="22"/>
        </w:rPr>
        <w:t xml:space="preserve"> </w:t>
      </w:r>
      <w:r w:rsidR="00A20CC3">
        <w:rPr>
          <w:rFonts w:ascii="Arial" w:hAnsi="Arial" w:cs="Arial"/>
          <w:sz w:val="22"/>
        </w:rPr>
        <w:t>aids</w:t>
      </w:r>
      <w:r w:rsidR="000761F1">
        <w:rPr>
          <w:rFonts w:ascii="Arial" w:hAnsi="Arial" w:cs="Arial"/>
          <w:sz w:val="22"/>
        </w:rPr>
        <w:t xml:space="preserve"> risk management </w:t>
      </w:r>
      <w:r w:rsidRPr="00285CBE">
        <w:rPr>
          <w:rFonts w:ascii="Arial" w:hAnsi="Arial" w:cs="Arial"/>
          <w:sz w:val="22"/>
        </w:rPr>
        <w:t xml:space="preserve">and sustainability. Also, AI technology boosts </w:t>
      </w:r>
      <w:r w:rsidR="000761F1">
        <w:rPr>
          <w:rFonts w:ascii="Arial" w:hAnsi="Arial" w:cs="Arial"/>
          <w:sz w:val="22"/>
        </w:rPr>
        <w:t xml:space="preserve">Hilton's innovation and competitive advantage </w:t>
      </w:r>
      <w:r w:rsidRPr="00285CBE">
        <w:rPr>
          <w:rFonts w:ascii="Arial" w:hAnsi="Arial" w:cs="Arial"/>
          <w:sz w:val="22"/>
        </w:rPr>
        <w:t xml:space="preserve">(Bharwani </w:t>
      </w:r>
      <w:r w:rsidR="000761F1">
        <w:rPr>
          <w:rFonts w:ascii="Arial" w:hAnsi="Arial" w:cs="Arial"/>
          <w:sz w:val="22"/>
        </w:rPr>
        <w:t>&amp;</w:t>
      </w:r>
      <w:r w:rsidRPr="00285CBE">
        <w:rPr>
          <w:rFonts w:ascii="Arial" w:hAnsi="Arial" w:cs="Arial"/>
          <w:sz w:val="22"/>
        </w:rPr>
        <w:t xml:space="preserve"> Mathews, 2021; Kotler et al., 2022).</w:t>
      </w:r>
    </w:p>
    <w:p w14:paraId="7B777D7D" w14:textId="7F2D19C0"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 xml:space="preserve">Altogether, </w:t>
      </w:r>
      <w:r w:rsidR="000761F1">
        <w:rPr>
          <w:rFonts w:ascii="Arial" w:hAnsi="Arial" w:cs="Arial"/>
          <w:sz w:val="22"/>
        </w:rPr>
        <w:t>stakeholder engagement is one of the strategic success factors in the long term, and ethical management will be necessary to ensure continuous, ethical operations</w:t>
      </w:r>
      <w:r w:rsidRPr="00285CBE">
        <w:rPr>
          <w:rFonts w:ascii="Arial" w:hAnsi="Arial" w:cs="Arial"/>
          <w:sz w:val="22"/>
        </w:rPr>
        <w:t>.</w:t>
      </w:r>
    </w:p>
    <w:p w14:paraId="32161B06" w14:textId="77777777" w:rsidR="00F72D51" w:rsidRPr="00285CBE" w:rsidRDefault="00F72D51" w:rsidP="00285CBE">
      <w:pPr>
        <w:pStyle w:val="Heading1"/>
        <w:spacing w:line="360" w:lineRule="auto"/>
        <w:ind w:left="86"/>
        <w:rPr>
          <w:rFonts w:ascii="Arial" w:hAnsi="Arial" w:cs="Arial"/>
          <w:sz w:val="22"/>
        </w:rPr>
      </w:pPr>
      <w:r w:rsidRPr="00285CBE">
        <w:rPr>
          <w:rFonts w:ascii="Arial" w:hAnsi="Arial" w:cs="Arial"/>
          <w:sz w:val="22"/>
        </w:rPr>
        <w:t xml:space="preserve">Recommendations for Future Stakeholder Engagement </w:t>
      </w:r>
    </w:p>
    <w:p w14:paraId="15177D57" w14:textId="77777777" w:rsidR="00F72D51" w:rsidRPr="00285CBE" w:rsidRDefault="00F72D51" w:rsidP="00285CBE">
      <w:pPr>
        <w:spacing w:line="360" w:lineRule="auto"/>
        <w:rPr>
          <w:rFonts w:ascii="Arial" w:hAnsi="Arial" w:cs="Arial"/>
          <w:b/>
          <w:bCs/>
          <w:sz w:val="22"/>
          <w:lang w:val="en-GB"/>
        </w:rPr>
      </w:pPr>
      <w:r w:rsidRPr="00285CBE">
        <w:rPr>
          <w:rFonts w:ascii="Arial" w:hAnsi="Arial" w:cs="Arial"/>
          <w:b/>
          <w:bCs/>
          <w:sz w:val="22"/>
          <w:lang w:val="en-GB"/>
        </w:rPr>
        <w:t>Key Recommendations for Hilton</w:t>
      </w:r>
    </w:p>
    <w:p w14:paraId="41302302" w14:textId="77777777"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w:t>
      </w:r>
      <w:r w:rsidRPr="00285CBE">
        <w:rPr>
          <w:rFonts w:ascii="Arial" w:hAnsi="Arial" w:cs="Arial"/>
          <w:sz w:val="22"/>
        </w:rPr>
        <w:tab/>
        <w:t xml:space="preserve">Use AI technologies to improve customer experience and efficiency. </w:t>
      </w:r>
    </w:p>
    <w:p w14:paraId="6EBBEA9A" w14:textId="1943E720" w:rsidR="00F72D51" w:rsidRPr="00285CBE" w:rsidRDefault="000761F1" w:rsidP="00285CBE">
      <w:pPr>
        <w:spacing w:after="322" w:line="360" w:lineRule="auto"/>
        <w:ind w:left="720" w:right="0" w:firstLine="0"/>
        <w:jc w:val="left"/>
        <w:rPr>
          <w:rFonts w:ascii="Arial" w:hAnsi="Arial" w:cs="Arial"/>
          <w:sz w:val="22"/>
        </w:rPr>
      </w:pPr>
      <w:r>
        <w:rPr>
          <w:rFonts w:ascii="Arial" w:hAnsi="Arial" w:cs="Arial"/>
          <w:sz w:val="22"/>
        </w:rPr>
        <w:t>Maintain unbroken communication with stakeholders to build</w:t>
      </w:r>
      <w:r w:rsidR="00F72D51" w:rsidRPr="00285CBE">
        <w:rPr>
          <w:rFonts w:ascii="Arial" w:hAnsi="Arial" w:cs="Arial"/>
          <w:sz w:val="22"/>
        </w:rPr>
        <w:t xml:space="preserve"> trust and transparency. </w:t>
      </w:r>
    </w:p>
    <w:p w14:paraId="3A23FED8" w14:textId="77777777"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w:t>
      </w:r>
      <w:r w:rsidRPr="00285CBE">
        <w:rPr>
          <w:rFonts w:ascii="Arial" w:hAnsi="Arial" w:cs="Arial"/>
          <w:sz w:val="22"/>
        </w:rPr>
        <w:tab/>
        <w:t xml:space="preserve">Make sure that there are ethical AI practices and good data protection measures. </w:t>
      </w:r>
    </w:p>
    <w:p w14:paraId="11F489B3" w14:textId="77777777"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w:t>
      </w:r>
      <w:r w:rsidRPr="00285CBE">
        <w:rPr>
          <w:rFonts w:ascii="Arial" w:hAnsi="Arial" w:cs="Arial"/>
          <w:sz w:val="22"/>
        </w:rPr>
        <w:tab/>
        <w:t xml:space="preserve">Enhance sustainability with AI energy management systems. </w:t>
      </w:r>
    </w:p>
    <w:p w14:paraId="6D535AB6" w14:textId="77777777"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w:t>
      </w:r>
      <w:r w:rsidRPr="00285CBE">
        <w:rPr>
          <w:rFonts w:ascii="Arial" w:hAnsi="Arial" w:cs="Arial"/>
          <w:sz w:val="22"/>
        </w:rPr>
        <w:tab/>
        <w:t xml:space="preserve">Provide staff training to support effective use of AI and digital tools </w:t>
      </w:r>
    </w:p>
    <w:p w14:paraId="31CBEB48" w14:textId="77777777" w:rsidR="00F72D51" w:rsidRPr="00285CBE" w:rsidRDefault="00F72D51" w:rsidP="00285CBE">
      <w:pPr>
        <w:spacing w:after="322" w:line="360" w:lineRule="auto"/>
        <w:ind w:right="0" w:firstLine="0"/>
        <w:jc w:val="left"/>
        <w:rPr>
          <w:rFonts w:ascii="Arial" w:hAnsi="Arial" w:cs="Arial"/>
          <w:sz w:val="22"/>
        </w:rPr>
      </w:pPr>
      <w:r w:rsidRPr="00285CBE">
        <w:rPr>
          <w:rFonts w:ascii="Arial" w:hAnsi="Arial" w:cs="Arial"/>
          <w:sz w:val="22"/>
        </w:rPr>
        <w:t>Hilton can reinforce trust, increase performance, and hold that future innovations like Stay Smart+ will provide long-term strategic value in every global market by incorporating continuous, ethical, and culturally sensitive practices of stakeholder engagement.</w:t>
      </w:r>
    </w:p>
    <w:p w14:paraId="21F1BED4" w14:textId="77777777" w:rsidR="00F72D51" w:rsidRDefault="00F72D51" w:rsidP="00285CBE">
      <w:pPr>
        <w:spacing w:after="322" w:line="360" w:lineRule="auto"/>
        <w:ind w:right="0" w:firstLine="0"/>
        <w:jc w:val="left"/>
        <w:rPr>
          <w:rFonts w:ascii="Arial" w:hAnsi="Arial" w:cs="Arial"/>
          <w:b/>
          <w:bCs/>
          <w:sz w:val="22"/>
        </w:rPr>
      </w:pPr>
    </w:p>
    <w:p w14:paraId="0EC81DD3" w14:textId="77777777" w:rsidR="00F72D51" w:rsidRDefault="00F72D51" w:rsidP="00285CBE">
      <w:pPr>
        <w:spacing w:line="360" w:lineRule="auto"/>
        <w:ind w:left="0" w:right="0" w:firstLine="0"/>
        <w:rPr>
          <w:rFonts w:ascii="Arial" w:hAnsi="Arial" w:cs="Arial"/>
          <w:sz w:val="22"/>
        </w:rPr>
      </w:pPr>
    </w:p>
    <w:p w14:paraId="5F3B6D87" w14:textId="77777777" w:rsidR="00844821" w:rsidRDefault="00844821" w:rsidP="00285CBE">
      <w:pPr>
        <w:spacing w:line="360" w:lineRule="auto"/>
        <w:ind w:left="0" w:right="0" w:firstLine="0"/>
        <w:rPr>
          <w:rFonts w:ascii="Arial" w:hAnsi="Arial" w:cs="Arial"/>
          <w:sz w:val="22"/>
        </w:rPr>
      </w:pPr>
    </w:p>
    <w:p w14:paraId="5BB635F2" w14:textId="77777777" w:rsidR="00844821" w:rsidRPr="00285CBE" w:rsidRDefault="00844821" w:rsidP="00285CBE">
      <w:pPr>
        <w:spacing w:line="360" w:lineRule="auto"/>
        <w:ind w:left="0" w:right="0" w:firstLine="0"/>
        <w:rPr>
          <w:rFonts w:ascii="Arial" w:hAnsi="Arial" w:cs="Arial"/>
          <w:sz w:val="22"/>
        </w:rPr>
      </w:pPr>
    </w:p>
    <w:p w14:paraId="7067E686" w14:textId="493034E1" w:rsidR="0045449E" w:rsidRPr="00285CBE" w:rsidRDefault="00343294" w:rsidP="00285CBE">
      <w:pPr>
        <w:spacing w:after="322" w:line="360" w:lineRule="auto"/>
        <w:ind w:right="0" w:firstLine="0"/>
        <w:jc w:val="left"/>
        <w:rPr>
          <w:rFonts w:ascii="Arial" w:hAnsi="Arial" w:cs="Arial"/>
          <w:b/>
          <w:bCs/>
          <w:sz w:val="22"/>
        </w:rPr>
      </w:pPr>
      <w:r w:rsidRPr="00285CBE">
        <w:rPr>
          <w:rFonts w:ascii="Arial" w:hAnsi="Arial" w:cs="Arial"/>
          <w:b/>
          <w:bCs/>
          <w:sz w:val="22"/>
        </w:rPr>
        <w:lastRenderedPageBreak/>
        <w:t xml:space="preserve">References </w:t>
      </w:r>
    </w:p>
    <w:p w14:paraId="5D03838F" w14:textId="5E02115E" w:rsidR="0045449E" w:rsidRPr="00285CBE" w:rsidRDefault="00343294" w:rsidP="00285CBE">
      <w:pPr>
        <w:spacing w:after="36" w:line="360" w:lineRule="auto"/>
        <w:ind w:left="451" w:right="0" w:firstLine="0"/>
        <w:rPr>
          <w:rFonts w:ascii="Arial" w:hAnsi="Arial" w:cs="Arial"/>
          <w:sz w:val="22"/>
        </w:rPr>
      </w:pPr>
      <w:r w:rsidRPr="00285CBE">
        <w:rPr>
          <w:rFonts w:ascii="Arial" w:hAnsi="Arial" w:cs="Arial"/>
          <w:sz w:val="22"/>
        </w:rPr>
        <w:t xml:space="preserve">Armstrong, M. </w:t>
      </w:r>
      <w:r w:rsidR="000761F1">
        <w:rPr>
          <w:rFonts w:ascii="Arial" w:hAnsi="Arial" w:cs="Arial"/>
          <w:sz w:val="22"/>
        </w:rPr>
        <w:t>&amp;</w:t>
      </w:r>
      <w:r w:rsidRPr="00285CBE">
        <w:rPr>
          <w:rFonts w:ascii="Arial" w:hAnsi="Arial" w:cs="Arial"/>
          <w:sz w:val="22"/>
        </w:rPr>
        <w:t xml:space="preserve"> Taylor, S. (2020). </w:t>
      </w:r>
      <w:r w:rsidRPr="00285CBE">
        <w:rPr>
          <w:rFonts w:ascii="Arial" w:hAnsi="Arial" w:cs="Arial"/>
          <w:i/>
          <w:sz w:val="22"/>
        </w:rPr>
        <w:t>Armstrong’s handbook of human resource management practice</w:t>
      </w:r>
      <w:r w:rsidRPr="00285CBE">
        <w:rPr>
          <w:rFonts w:ascii="Arial" w:hAnsi="Arial" w:cs="Arial"/>
          <w:sz w:val="22"/>
        </w:rPr>
        <w:t xml:space="preserve">. 15th </w:t>
      </w:r>
      <w:proofErr w:type="spellStart"/>
      <w:r w:rsidRPr="00285CBE">
        <w:rPr>
          <w:rFonts w:ascii="Arial" w:hAnsi="Arial" w:cs="Arial"/>
          <w:sz w:val="22"/>
        </w:rPr>
        <w:t>edn</w:t>
      </w:r>
      <w:proofErr w:type="spellEnd"/>
      <w:r w:rsidRPr="00285CBE">
        <w:rPr>
          <w:rFonts w:ascii="Arial" w:hAnsi="Arial" w:cs="Arial"/>
          <w:sz w:val="22"/>
        </w:rPr>
        <w:t xml:space="preserve">. London: Kogan Page. </w:t>
      </w:r>
    </w:p>
    <w:p w14:paraId="6ADAFFE7" w14:textId="29DBA499" w:rsidR="0045449E" w:rsidRPr="00285CBE" w:rsidRDefault="00343294" w:rsidP="00285CBE">
      <w:pPr>
        <w:spacing w:after="113" w:line="360" w:lineRule="auto"/>
        <w:ind w:left="451" w:right="0" w:firstLine="0"/>
        <w:rPr>
          <w:rFonts w:ascii="Arial" w:hAnsi="Arial" w:cs="Arial"/>
          <w:sz w:val="22"/>
        </w:rPr>
      </w:pPr>
      <w:r w:rsidRPr="00285CBE">
        <w:rPr>
          <w:rFonts w:ascii="Arial" w:hAnsi="Arial" w:cs="Arial"/>
          <w:sz w:val="22"/>
        </w:rPr>
        <w:t xml:space="preserve">Bharwani, S. </w:t>
      </w:r>
      <w:r w:rsidR="00397BCB">
        <w:rPr>
          <w:rFonts w:ascii="Arial" w:hAnsi="Arial" w:cs="Arial"/>
          <w:sz w:val="22"/>
        </w:rPr>
        <w:t>&amp;</w:t>
      </w:r>
      <w:r w:rsidRPr="00285CBE">
        <w:rPr>
          <w:rFonts w:ascii="Arial" w:hAnsi="Arial" w:cs="Arial"/>
          <w:sz w:val="22"/>
        </w:rPr>
        <w:t xml:space="preserve"> Mathews, D. (2021)</w:t>
      </w:r>
      <w:r w:rsidR="000761F1">
        <w:rPr>
          <w:rFonts w:ascii="Arial" w:hAnsi="Arial" w:cs="Arial"/>
          <w:sz w:val="22"/>
        </w:rPr>
        <w:t>.</w:t>
      </w:r>
      <w:r w:rsidRPr="00285CBE">
        <w:rPr>
          <w:rFonts w:ascii="Arial" w:hAnsi="Arial" w:cs="Arial"/>
          <w:sz w:val="22"/>
        </w:rPr>
        <w:t xml:space="preserve"> ‘Customer service innovation in hospitality: </w:t>
      </w:r>
    </w:p>
    <w:p w14:paraId="6E9843E4" w14:textId="33DC87AA" w:rsidR="0045449E" w:rsidRPr="00285CBE" w:rsidRDefault="00343294" w:rsidP="00285CBE">
      <w:pPr>
        <w:spacing w:after="158" w:line="360" w:lineRule="auto"/>
        <w:ind w:left="720" w:right="6" w:firstLine="0"/>
        <w:jc w:val="right"/>
        <w:rPr>
          <w:rFonts w:ascii="Arial" w:hAnsi="Arial" w:cs="Arial"/>
          <w:sz w:val="22"/>
        </w:rPr>
      </w:pPr>
      <w:r w:rsidRPr="00285CBE">
        <w:rPr>
          <w:rFonts w:ascii="Arial" w:hAnsi="Arial" w:cs="Arial"/>
          <w:sz w:val="22"/>
        </w:rPr>
        <w:t xml:space="preserve">leveraging digital technologies, </w:t>
      </w:r>
      <w:r w:rsidRPr="00285CBE">
        <w:rPr>
          <w:rFonts w:ascii="Arial" w:hAnsi="Arial" w:cs="Arial"/>
          <w:i/>
          <w:sz w:val="22"/>
        </w:rPr>
        <w:t>International Journal of Hospitality Management</w:t>
      </w:r>
      <w:r w:rsidRPr="00285CBE">
        <w:rPr>
          <w:rFonts w:ascii="Arial" w:hAnsi="Arial" w:cs="Arial"/>
          <w:sz w:val="22"/>
        </w:rPr>
        <w:t xml:space="preserve">, 94, pp. </w:t>
      </w:r>
    </w:p>
    <w:p w14:paraId="62716F26" w14:textId="77777777" w:rsidR="0045449E" w:rsidRPr="00285CBE" w:rsidRDefault="00343294" w:rsidP="00285CBE">
      <w:pPr>
        <w:spacing w:line="360" w:lineRule="auto"/>
        <w:ind w:left="811" w:right="0" w:firstLine="0"/>
        <w:rPr>
          <w:rFonts w:ascii="Arial" w:hAnsi="Arial" w:cs="Arial"/>
          <w:sz w:val="22"/>
        </w:rPr>
      </w:pPr>
      <w:r w:rsidRPr="00285CBE">
        <w:rPr>
          <w:rFonts w:ascii="Arial" w:hAnsi="Arial" w:cs="Arial"/>
          <w:sz w:val="22"/>
        </w:rPr>
        <w:t xml:space="preserve">1–10. </w:t>
      </w:r>
    </w:p>
    <w:p w14:paraId="34C1DF3F" w14:textId="77777777" w:rsidR="0045449E" w:rsidRPr="00285CBE" w:rsidRDefault="00343294" w:rsidP="00285CBE">
      <w:pPr>
        <w:spacing w:line="360" w:lineRule="auto"/>
        <w:ind w:left="451" w:right="0" w:firstLine="0"/>
        <w:rPr>
          <w:rFonts w:ascii="Arial" w:hAnsi="Arial" w:cs="Arial"/>
          <w:sz w:val="22"/>
        </w:rPr>
      </w:pPr>
      <w:r w:rsidRPr="00285CBE">
        <w:rPr>
          <w:rFonts w:ascii="Arial" w:hAnsi="Arial" w:cs="Arial"/>
          <w:sz w:val="22"/>
        </w:rPr>
        <w:t xml:space="preserve">Burns, T. (2019). </w:t>
      </w:r>
      <w:r w:rsidRPr="00285CBE">
        <w:rPr>
          <w:rFonts w:ascii="Arial" w:hAnsi="Arial" w:cs="Arial"/>
          <w:i/>
          <w:sz w:val="22"/>
        </w:rPr>
        <w:t>Managing change</w:t>
      </w:r>
      <w:r w:rsidRPr="00285CBE">
        <w:rPr>
          <w:rFonts w:ascii="Arial" w:hAnsi="Arial" w:cs="Arial"/>
          <w:sz w:val="22"/>
        </w:rPr>
        <w:t xml:space="preserve">. 7th </w:t>
      </w:r>
      <w:proofErr w:type="spellStart"/>
      <w:r w:rsidRPr="00285CBE">
        <w:rPr>
          <w:rFonts w:ascii="Arial" w:hAnsi="Arial" w:cs="Arial"/>
          <w:sz w:val="22"/>
        </w:rPr>
        <w:t>edn</w:t>
      </w:r>
      <w:proofErr w:type="spellEnd"/>
      <w:r w:rsidRPr="00285CBE">
        <w:rPr>
          <w:rFonts w:ascii="Arial" w:hAnsi="Arial" w:cs="Arial"/>
          <w:sz w:val="22"/>
        </w:rPr>
        <w:t xml:space="preserve">. Harlow: Pearson Education. </w:t>
      </w:r>
    </w:p>
    <w:p w14:paraId="0C9E3095" w14:textId="77777777" w:rsidR="0045449E" w:rsidRPr="00285CBE" w:rsidRDefault="00343294" w:rsidP="00285CBE">
      <w:pPr>
        <w:spacing w:after="161" w:line="360" w:lineRule="auto"/>
        <w:ind w:left="451" w:right="0" w:firstLine="0"/>
        <w:rPr>
          <w:rFonts w:ascii="Arial" w:hAnsi="Arial" w:cs="Arial"/>
          <w:sz w:val="22"/>
        </w:rPr>
      </w:pPr>
      <w:r w:rsidRPr="00285CBE">
        <w:rPr>
          <w:rFonts w:ascii="Arial" w:hAnsi="Arial" w:cs="Arial"/>
          <w:sz w:val="22"/>
        </w:rPr>
        <w:t xml:space="preserve">Elkington, J. (1997). </w:t>
      </w:r>
      <w:r w:rsidRPr="00285CBE">
        <w:rPr>
          <w:rFonts w:ascii="Arial" w:hAnsi="Arial" w:cs="Arial"/>
          <w:i/>
          <w:sz w:val="22"/>
        </w:rPr>
        <w:t>Cannibals with forks: the triple bottom line of 21st century business</w:t>
      </w:r>
      <w:r w:rsidRPr="00285CBE">
        <w:rPr>
          <w:rFonts w:ascii="Arial" w:hAnsi="Arial" w:cs="Arial"/>
          <w:sz w:val="22"/>
        </w:rPr>
        <w:t xml:space="preserve">. </w:t>
      </w:r>
    </w:p>
    <w:p w14:paraId="2BBA7C8D" w14:textId="77777777" w:rsidR="0045449E" w:rsidRPr="00285CBE" w:rsidRDefault="00343294" w:rsidP="00285CBE">
      <w:pPr>
        <w:spacing w:line="360" w:lineRule="auto"/>
        <w:ind w:left="811" w:right="0" w:firstLine="0"/>
        <w:rPr>
          <w:rFonts w:ascii="Arial" w:hAnsi="Arial" w:cs="Arial"/>
          <w:sz w:val="22"/>
        </w:rPr>
      </w:pPr>
      <w:r w:rsidRPr="00285CBE">
        <w:rPr>
          <w:rFonts w:ascii="Arial" w:hAnsi="Arial" w:cs="Arial"/>
          <w:sz w:val="22"/>
        </w:rPr>
        <w:t xml:space="preserve">Oxford: Capstone. </w:t>
      </w:r>
    </w:p>
    <w:p w14:paraId="2C48FE72" w14:textId="77777777" w:rsidR="0045449E" w:rsidRPr="00285CBE" w:rsidRDefault="00343294" w:rsidP="00285CBE">
      <w:pPr>
        <w:spacing w:after="161" w:line="360" w:lineRule="auto"/>
        <w:ind w:left="451" w:right="0" w:firstLine="0"/>
        <w:rPr>
          <w:rFonts w:ascii="Arial" w:hAnsi="Arial" w:cs="Arial"/>
          <w:sz w:val="22"/>
        </w:rPr>
      </w:pPr>
      <w:r w:rsidRPr="00285CBE">
        <w:rPr>
          <w:rFonts w:ascii="Arial" w:hAnsi="Arial" w:cs="Arial"/>
          <w:sz w:val="22"/>
        </w:rPr>
        <w:t xml:space="preserve">Freeman, R.E. (1984). </w:t>
      </w:r>
      <w:r w:rsidRPr="00285CBE">
        <w:rPr>
          <w:rFonts w:ascii="Arial" w:hAnsi="Arial" w:cs="Arial"/>
          <w:i/>
          <w:sz w:val="22"/>
        </w:rPr>
        <w:t>Strategic management: a stakeholder approach</w:t>
      </w:r>
      <w:r w:rsidRPr="00285CBE">
        <w:rPr>
          <w:rFonts w:ascii="Arial" w:hAnsi="Arial" w:cs="Arial"/>
          <w:sz w:val="22"/>
        </w:rPr>
        <w:t xml:space="preserve">. Boston: Pitman. </w:t>
      </w:r>
    </w:p>
    <w:p w14:paraId="0756315C" w14:textId="0F34A43A" w:rsidR="0045449E" w:rsidRPr="00285CBE" w:rsidRDefault="00343294" w:rsidP="00285CBE">
      <w:pPr>
        <w:spacing w:after="33" w:line="360" w:lineRule="auto"/>
        <w:ind w:left="451" w:right="0" w:firstLine="0"/>
        <w:rPr>
          <w:rFonts w:ascii="Arial" w:hAnsi="Arial" w:cs="Arial"/>
          <w:sz w:val="22"/>
        </w:rPr>
      </w:pPr>
      <w:r w:rsidRPr="00285CBE">
        <w:rPr>
          <w:rFonts w:ascii="Arial" w:hAnsi="Arial" w:cs="Arial"/>
          <w:sz w:val="22"/>
        </w:rPr>
        <w:t xml:space="preserve">Gossling, S., Scott, D. </w:t>
      </w:r>
      <w:r w:rsidR="000761F1">
        <w:rPr>
          <w:rFonts w:ascii="Arial" w:hAnsi="Arial" w:cs="Arial"/>
          <w:sz w:val="22"/>
        </w:rPr>
        <w:t>&amp;</w:t>
      </w:r>
      <w:r w:rsidRPr="00285CBE">
        <w:rPr>
          <w:rFonts w:ascii="Arial" w:hAnsi="Arial" w:cs="Arial"/>
          <w:sz w:val="22"/>
        </w:rPr>
        <w:t xml:space="preserve"> Hall, C.M. (2021)</w:t>
      </w:r>
      <w:r w:rsidR="000761F1">
        <w:rPr>
          <w:rFonts w:ascii="Arial" w:hAnsi="Arial" w:cs="Arial"/>
          <w:sz w:val="22"/>
        </w:rPr>
        <w:t>.</w:t>
      </w:r>
      <w:r w:rsidRPr="00285CBE">
        <w:rPr>
          <w:rFonts w:ascii="Arial" w:hAnsi="Arial" w:cs="Arial"/>
          <w:sz w:val="22"/>
        </w:rPr>
        <w:t xml:space="preserve"> ‘Pandemics, tourism and global change: a rapid assessment of COVID-19’, </w:t>
      </w:r>
      <w:r w:rsidRPr="00285CBE">
        <w:rPr>
          <w:rFonts w:ascii="Arial" w:hAnsi="Arial" w:cs="Arial"/>
          <w:i/>
          <w:sz w:val="22"/>
        </w:rPr>
        <w:t>Journal of Sustainable Tourism</w:t>
      </w:r>
      <w:r w:rsidRPr="00285CBE">
        <w:rPr>
          <w:rFonts w:ascii="Arial" w:hAnsi="Arial" w:cs="Arial"/>
          <w:sz w:val="22"/>
        </w:rPr>
        <w:t xml:space="preserve">, 29(1), pp. 1–20. </w:t>
      </w:r>
    </w:p>
    <w:p w14:paraId="10B05703" w14:textId="77777777" w:rsidR="0045449E" w:rsidRPr="00285CBE" w:rsidRDefault="00343294" w:rsidP="00285CBE">
      <w:pPr>
        <w:spacing w:after="161" w:line="360" w:lineRule="auto"/>
        <w:ind w:left="451" w:right="0" w:firstLine="0"/>
        <w:rPr>
          <w:rFonts w:ascii="Arial" w:hAnsi="Arial" w:cs="Arial"/>
          <w:sz w:val="22"/>
        </w:rPr>
      </w:pPr>
      <w:r w:rsidRPr="00285CBE">
        <w:rPr>
          <w:rFonts w:ascii="Arial" w:hAnsi="Arial" w:cs="Arial"/>
          <w:sz w:val="22"/>
        </w:rPr>
        <w:t xml:space="preserve">Hofstede, G. (2011). </w:t>
      </w:r>
      <w:r w:rsidRPr="00285CBE">
        <w:rPr>
          <w:rFonts w:ascii="Arial" w:hAnsi="Arial" w:cs="Arial"/>
          <w:i/>
          <w:sz w:val="22"/>
        </w:rPr>
        <w:t xml:space="preserve">Cultures and </w:t>
      </w:r>
      <w:proofErr w:type="spellStart"/>
      <w:r w:rsidRPr="00285CBE">
        <w:rPr>
          <w:rFonts w:ascii="Arial" w:hAnsi="Arial" w:cs="Arial"/>
          <w:i/>
          <w:sz w:val="22"/>
        </w:rPr>
        <w:t>organisations</w:t>
      </w:r>
      <w:proofErr w:type="spellEnd"/>
      <w:r w:rsidRPr="00285CBE">
        <w:rPr>
          <w:rFonts w:ascii="Arial" w:hAnsi="Arial" w:cs="Arial"/>
          <w:i/>
          <w:sz w:val="22"/>
        </w:rPr>
        <w:t>: software of the mind</w:t>
      </w:r>
      <w:r w:rsidRPr="00285CBE">
        <w:rPr>
          <w:rFonts w:ascii="Arial" w:hAnsi="Arial" w:cs="Arial"/>
          <w:sz w:val="22"/>
        </w:rPr>
        <w:t xml:space="preserve">. 3rd </w:t>
      </w:r>
      <w:proofErr w:type="spellStart"/>
      <w:r w:rsidRPr="00285CBE">
        <w:rPr>
          <w:rFonts w:ascii="Arial" w:hAnsi="Arial" w:cs="Arial"/>
          <w:sz w:val="22"/>
        </w:rPr>
        <w:t>edn</w:t>
      </w:r>
      <w:proofErr w:type="spellEnd"/>
      <w:r w:rsidRPr="00285CBE">
        <w:rPr>
          <w:rFonts w:ascii="Arial" w:hAnsi="Arial" w:cs="Arial"/>
          <w:sz w:val="22"/>
        </w:rPr>
        <w:t xml:space="preserve">. New York: </w:t>
      </w:r>
    </w:p>
    <w:p w14:paraId="5806D798" w14:textId="77777777" w:rsidR="0045449E" w:rsidRPr="00285CBE" w:rsidRDefault="00343294" w:rsidP="00285CBE">
      <w:pPr>
        <w:spacing w:line="360" w:lineRule="auto"/>
        <w:ind w:left="811" w:right="0" w:firstLine="0"/>
        <w:rPr>
          <w:rFonts w:ascii="Arial" w:hAnsi="Arial" w:cs="Arial"/>
          <w:sz w:val="22"/>
        </w:rPr>
      </w:pPr>
      <w:r w:rsidRPr="00285CBE">
        <w:rPr>
          <w:rFonts w:ascii="Arial" w:hAnsi="Arial" w:cs="Arial"/>
          <w:sz w:val="22"/>
        </w:rPr>
        <w:t xml:space="preserve">McGraw-Hill. </w:t>
      </w:r>
    </w:p>
    <w:p w14:paraId="1989C354" w14:textId="45D8EEE1" w:rsidR="0045449E" w:rsidRPr="00285CBE" w:rsidRDefault="00343294" w:rsidP="00285CBE">
      <w:pPr>
        <w:spacing w:after="33" w:line="360" w:lineRule="auto"/>
        <w:ind w:left="451" w:right="0" w:firstLine="0"/>
        <w:rPr>
          <w:rFonts w:ascii="Arial" w:hAnsi="Arial" w:cs="Arial"/>
          <w:sz w:val="22"/>
        </w:rPr>
      </w:pPr>
      <w:r w:rsidRPr="00285CBE">
        <w:rPr>
          <w:rFonts w:ascii="Arial" w:hAnsi="Arial" w:cs="Arial"/>
          <w:sz w:val="22"/>
        </w:rPr>
        <w:t xml:space="preserve">Johnson, G., Scholes, K. </w:t>
      </w:r>
      <w:r w:rsidR="000761F1">
        <w:rPr>
          <w:rFonts w:ascii="Arial" w:hAnsi="Arial" w:cs="Arial"/>
          <w:sz w:val="22"/>
        </w:rPr>
        <w:t>&amp;</w:t>
      </w:r>
      <w:r w:rsidRPr="00285CBE">
        <w:rPr>
          <w:rFonts w:ascii="Arial" w:hAnsi="Arial" w:cs="Arial"/>
          <w:sz w:val="22"/>
        </w:rPr>
        <w:t xml:space="preserve"> Whittington, R. (2020). </w:t>
      </w:r>
      <w:r w:rsidRPr="00285CBE">
        <w:rPr>
          <w:rFonts w:ascii="Arial" w:hAnsi="Arial" w:cs="Arial"/>
          <w:i/>
          <w:sz w:val="22"/>
        </w:rPr>
        <w:t>Exploring strategy</w:t>
      </w:r>
      <w:r w:rsidRPr="00285CBE">
        <w:rPr>
          <w:rFonts w:ascii="Arial" w:hAnsi="Arial" w:cs="Arial"/>
          <w:sz w:val="22"/>
        </w:rPr>
        <w:t xml:space="preserve">. 12th </w:t>
      </w:r>
      <w:proofErr w:type="spellStart"/>
      <w:r w:rsidRPr="00285CBE">
        <w:rPr>
          <w:rFonts w:ascii="Arial" w:hAnsi="Arial" w:cs="Arial"/>
          <w:sz w:val="22"/>
        </w:rPr>
        <w:t>edn</w:t>
      </w:r>
      <w:proofErr w:type="spellEnd"/>
      <w:r w:rsidRPr="00285CBE">
        <w:rPr>
          <w:rFonts w:ascii="Arial" w:hAnsi="Arial" w:cs="Arial"/>
          <w:sz w:val="22"/>
        </w:rPr>
        <w:t xml:space="preserve">. Harlow: Pearson Education. </w:t>
      </w:r>
    </w:p>
    <w:p w14:paraId="55173093" w14:textId="77777777" w:rsidR="0045449E" w:rsidRPr="00285CBE" w:rsidRDefault="00343294" w:rsidP="00285CBE">
      <w:pPr>
        <w:spacing w:after="1" w:line="360" w:lineRule="auto"/>
        <w:ind w:left="451" w:right="0" w:firstLine="0"/>
        <w:rPr>
          <w:rFonts w:ascii="Arial" w:hAnsi="Arial" w:cs="Arial"/>
          <w:sz w:val="22"/>
        </w:rPr>
      </w:pPr>
      <w:r w:rsidRPr="00285CBE">
        <w:rPr>
          <w:rFonts w:ascii="Arial" w:hAnsi="Arial" w:cs="Arial"/>
          <w:sz w:val="22"/>
        </w:rPr>
        <w:t xml:space="preserve">Kerzner, H. (2022). </w:t>
      </w:r>
      <w:r w:rsidRPr="00285CBE">
        <w:rPr>
          <w:rFonts w:ascii="Arial" w:hAnsi="Arial" w:cs="Arial"/>
          <w:i/>
          <w:sz w:val="22"/>
        </w:rPr>
        <w:t>Project management: a systems approach to planning, scheduling, and controlling</w:t>
      </w:r>
      <w:r w:rsidRPr="00285CBE">
        <w:rPr>
          <w:rFonts w:ascii="Arial" w:hAnsi="Arial" w:cs="Arial"/>
          <w:sz w:val="22"/>
        </w:rPr>
        <w:t xml:space="preserve">. 13th </w:t>
      </w:r>
      <w:proofErr w:type="spellStart"/>
      <w:r w:rsidRPr="00285CBE">
        <w:rPr>
          <w:rFonts w:ascii="Arial" w:hAnsi="Arial" w:cs="Arial"/>
          <w:sz w:val="22"/>
        </w:rPr>
        <w:t>edn</w:t>
      </w:r>
      <w:proofErr w:type="spellEnd"/>
      <w:r w:rsidRPr="00285CBE">
        <w:rPr>
          <w:rFonts w:ascii="Arial" w:hAnsi="Arial" w:cs="Arial"/>
          <w:sz w:val="22"/>
        </w:rPr>
        <w:t xml:space="preserve">. Hoboken, NJ: Wiley. </w:t>
      </w:r>
    </w:p>
    <w:p w14:paraId="75AF670B" w14:textId="7CD4E4E4" w:rsidR="0045449E" w:rsidRPr="00285CBE" w:rsidRDefault="00343294" w:rsidP="00285CBE">
      <w:pPr>
        <w:spacing w:after="33" w:line="360" w:lineRule="auto"/>
        <w:ind w:left="451" w:right="0" w:firstLine="0"/>
        <w:rPr>
          <w:rFonts w:ascii="Arial" w:hAnsi="Arial" w:cs="Arial"/>
          <w:sz w:val="22"/>
        </w:rPr>
      </w:pPr>
      <w:r w:rsidRPr="00285CBE">
        <w:rPr>
          <w:rFonts w:ascii="Arial" w:hAnsi="Arial" w:cs="Arial"/>
          <w:sz w:val="22"/>
        </w:rPr>
        <w:t xml:space="preserve">Kotler, P., Bowen, J.T., Makens, J.C. </w:t>
      </w:r>
      <w:r w:rsidR="000761F1">
        <w:rPr>
          <w:rFonts w:ascii="Arial" w:hAnsi="Arial" w:cs="Arial"/>
          <w:sz w:val="22"/>
        </w:rPr>
        <w:t>&amp;</w:t>
      </w:r>
      <w:r w:rsidRPr="00285CBE">
        <w:rPr>
          <w:rFonts w:ascii="Arial" w:hAnsi="Arial" w:cs="Arial"/>
          <w:sz w:val="22"/>
        </w:rPr>
        <w:t xml:space="preserve"> Balogun, S. (2022). </w:t>
      </w:r>
      <w:r w:rsidRPr="00285CBE">
        <w:rPr>
          <w:rFonts w:ascii="Arial" w:hAnsi="Arial" w:cs="Arial"/>
          <w:i/>
          <w:sz w:val="22"/>
        </w:rPr>
        <w:t>Marketing for hospitality and tourism</w:t>
      </w:r>
      <w:r w:rsidRPr="00285CBE">
        <w:rPr>
          <w:rFonts w:ascii="Arial" w:hAnsi="Arial" w:cs="Arial"/>
          <w:sz w:val="22"/>
        </w:rPr>
        <w:t xml:space="preserve">. 8th </w:t>
      </w:r>
      <w:proofErr w:type="spellStart"/>
      <w:r w:rsidRPr="00285CBE">
        <w:rPr>
          <w:rFonts w:ascii="Arial" w:hAnsi="Arial" w:cs="Arial"/>
          <w:sz w:val="22"/>
        </w:rPr>
        <w:t>edn</w:t>
      </w:r>
      <w:proofErr w:type="spellEnd"/>
      <w:r w:rsidRPr="00285CBE">
        <w:rPr>
          <w:rFonts w:ascii="Arial" w:hAnsi="Arial" w:cs="Arial"/>
          <w:sz w:val="22"/>
        </w:rPr>
        <w:t xml:space="preserve">. Harlow: Pearson Education. </w:t>
      </w:r>
    </w:p>
    <w:p w14:paraId="6511038F" w14:textId="6C80827B" w:rsidR="0045449E" w:rsidRPr="00285CBE" w:rsidRDefault="00343294" w:rsidP="00285CBE">
      <w:pPr>
        <w:spacing w:after="33" w:line="360" w:lineRule="auto"/>
        <w:ind w:left="451" w:right="0" w:firstLine="0"/>
        <w:rPr>
          <w:rFonts w:ascii="Arial" w:hAnsi="Arial" w:cs="Arial"/>
          <w:sz w:val="22"/>
        </w:rPr>
      </w:pPr>
      <w:r w:rsidRPr="00285CBE">
        <w:rPr>
          <w:rFonts w:ascii="Arial" w:hAnsi="Arial" w:cs="Arial"/>
          <w:sz w:val="22"/>
        </w:rPr>
        <w:t xml:space="preserve">PMI (Project Management Institute) (2021). </w:t>
      </w:r>
      <w:r w:rsidRPr="00285CBE">
        <w:rPr>
          <w:rFonts w:ascii="Arial" w:hAnsi="Arial" w:cs="Arial"/>
          <w:i/>
          <w:sz w:val="22"/>
        </w:rPr>
        <w:t>A guide to the project management body of knowledge (PMBOK® Guide)</w:t>
      </w:r>
      <w:r w:rsidRPr="00285CBE">
        <w:rPr>
          <w:rFonts w:ascii="Arial" w:hAnsi="Arial" w:cs="Arial"/>
          <w:sz w:val="22"/>
        </w:rPr>
        <w:t xml:space="preserve">. 7th </w:t>
      </w:r>
      <w:r w:rsidR="00A20CC3" w:rsidRPr="00285CBE">
        <w:rPr>
          <w:rFonts w:ascii="Arial" w:hAnsi="Arial" w:cs="Arial"/>
          <w:sz w:val="22"/>
        </w:rPr>
        <w:t>end</w:t>
      </w:r>
      <w:r w:rsidRPr="00285CBE">
        <w:rPr>
          <w:rFonts w:ascii="Arial" w:hAnsi="Arial" w:cs="Arial"/>
          <w:sz w:val="22"/>
        </w:rPr>
        <w:t xml:space="preserve">. Newtown Square, PA: PMI. </w:t>
      </w:r>
    </w:p>
    <w:p w14:paraId="58C27ACF" w14:textId="7E7BC1F3" w:rsidR="0045449E" w:rsidRPr="00285CBE" w:rsidRDefault="00343294" w:rsidP="00285CBE">
      <w:pPr>
        <w:spacing w:after="33" w:line="360" w:lineRule="auto"/>
        <w:ind w:left="451" w:right="0" w:firstLine="0"/>
        <w:rPr>
          <w:rFonts w:ascii="Arial" w:hAnsi="Arial" w:cs="Arial"/>
          <w:sz w:val="22"/>
        </w:rPr>
      </w:pPr>
      <w:r w:rsidRPr="00285CBE">
        <w:rPr>
          <w:rFonts w:ascii="Arial" w:hAnsi="Arial" w:cs="Arial"/>
          <w:sz w:val="22"/>
        </w:rPr>
        <w:t>Porter, M.E. (2008)</w:t>
      </w:r>
      <w:r w:rsidR="000761F1">
        <w:rPr>
          <w:rFonts w:ascii="Arial" w:hAnsi="Arial" w:cs="Arial"/>
          <w:sz w:val="22"/>
        </w:rPr>
        <w:t>.</w:t>
      </w:r>
      <w:r w:rsidRPr="00285CBE">
        <w:rPr>
          <w:rFonts w:ascii="Arial" w:hAnsi="Arial" w:cs="Arial"/>
          <w:sz w:val="22"/>
        </w:rPr>
        <w:t xml:space="preserve"> ‘The five competitive forces that shape strategy’, </w:t>
      </w:r>
      <w:r w:rsidRPr="00285CBE">
        <w:rPr>
          <w:rFonts w:ascii="Arial" w:hAnsi="Arial" w:cs="Arial"/>
          <w:i/>
          <w:sz w:val="22"/>
        </w:rPr>
        <w:t>Harvard Business Review</w:t>
      </w:r>
      <w:r w:rsidRPr="00285CBE">
        <w:rPr>
          <w:rFonts w:ascii="Arial" w:hAnsi="Arial" w:cs="Arial"/>
          <w:sz w:val="22"/>
        </w:rPr>
        <w:t xml:space="preserve">, 86(1), pp. 78–93. </w:t>
      </w:r>
    </w:p>
    <w:p w14:paraId="37EE4CB0" w14:textId="5AF931EE" w:rsidR="0045449E" w:rsidRPr="00285CBE" w:rsidRDefault="00343294" w:rsidP="00285CBE">
      <w:pPr>
        <w:spacing w:line="360" w:lineRule="auto"/>
        <w:ind w:left="451" w:right="0" w:firstLine="0"/>
        <w:rPr>
          <w:rFonts w:ascii="Arial" w:hAnsi="Arial" w:cs="Arial"/>
          <w:sz w:val="22"/>
        </w:rPr>
      </w:pPr>
      <w:r w:rsidRPr="00285CBE">
        <w:rPr>
          <w:rFonts w:ascii="Arial" w:hAnsi="Arial" w:cs="Arial"/>
          <w:sz w:val="22"/>
        </w:rPr>
        <w:t xml:space="preserve">Porter, M.E. </w:t>
      </w:r>
      <w:r w:rsidR="000761F1">
        <w:rPr>
          <w:rFonts w:ascii="Arial" w:hAnsi="Arial" w:cs="Arial"/>
          <w:sz w:val="22"/>
        </w:rPr>
        <w:t>&amp;</w:t>
      </w:r>
      <w:r w:rsidRPr="00285CBE">
        <w:rPr>
          <w:rFonts w:ascii="Arial" w:hAnsi="Arial" w:cs="Arial"/>
          <w:sz w:val="22"/>
        </w:rPr>
        <w:t xml:space="preserve"> Kramer, M.R. (2011)</w:t>
      </w:r>
      <w:r w:rsidR="000761F1">
        <w:rPr>
          <w:rFonts w:ascii="Arial" w:hAnsi="Arial" w:cs="Arial"/>
          <w:sz w:val="22"/>
        </w:rPr>
        <w:t>.</w:t>
      </w:r>
      <w:r w:rsidRPr="00285CBE">
        <w:rPr>
          <w:rFonts w:ascii="Arial" w:hAnsi="Arial" w:cs="Arial"/>
          <w:sz w:val="22"/>
        </w:rPr>
        <w:t xml:space="preserve"> ‘Creating shared value’, </w:t>
      </w:r>
      <w:r w:rsidRPr="00285CBE">
        <w:rPr>
          <w:rFonts w:ascii="Arial" w:hAnsi="Arial" w:cs="Arial"/>
          <w:i/>
          <w:sz w:val="22"/>
        </w:rPr>
        <w:t>Harvard Business Review</w:t>
      </w:r>
      <w:r w:rsidRPr="00285CBE">
        <w:rPr>
          <w:rFonts w:ascii="Arial" w:hAnsi="Arial" w:cs="Arial"/>
          <w:sz w:val="22"/>
        </w:rPr>
        <w:t xml:space="preserve">, 89(1/2), pp. 62–77. </w:t>
      </w:r>
    </w:p>
    <w:p w14:paraId="4C00CE95" w14:textId="1F7A9DDC" w:rsidR="0045449E" w:rsidRPr="00285CBE" w:rsidRDefault="00343294" w:rsidP="00285CBE">
      <w:pPr>
        <w:spacing w:after="36" w:line="360" w:lineRule="auto"/>
        <w:ind w:left="451" w:right="0" w:firstLine="0"/>
        <w:rPr>
          <w:rFonts w:ascii="Arial" w:hAnsi="Arial" w:cs="Arial"/>
          <w:sz w:val="22"/>
        </w:rPr>
      </w:pPr>
      <w:r w:rsidRPr="00285CBE">
        <w:rPr>
          <w:rFonts w:ascii="Arial" w:hAnsi="Arial" w:cs="Arial"/>
          <w:sz w:val="22"/>
        </w:rPr>
        <w:t xml:space="preserve">Slack, N., Brandon-Jones, A. </w:t>
      </w:r>
      <w:r w:rsidR="000761F1">
        <w:rPr>
          <w:rFonts w:ascii="Arial" w:hAnsi="Arial" w:cs="Arial"/>
          <w:sz w:val="22"/>
        </w:rPr>
        <w:t>&amp;</w:t>
      </w:r>
      <w:r w:rsidRPr="00285CBE">
        <w:rPr>
          <w:rFonts w:ascii="Arial" w:hAnsi="Arial" w:cs="Arial"/>
          <w:sz w:val="22"/>
        </w:rPr>
        <w:t xml:space="preserve"> Burgess, N. (2022)</w:t>
      </w:r>
      <w:r w:rsidR="000761F1">
        <w:rPr>
          <w:rFonts w:ascii="Arial" w:hAnsi="Arial" w:cs="Arial"/>
          <w:sz w:val="22"/>
        </w:rPr>
        <w:t>.</w:t>
      </w:r>
      <w:r w:rsidRPr="00285CBE">
        <w:rPr>
          <w:rFonts w:ascii="Arial" w:hAnsi="Arial" w:cs="Arial"/>
          <w:sz w:val="22"/>
        </w:rPr>
        <w:t xml:space="preserve"> </w:t>
      </w:r>
      <w:r w:rsidRPr="00285CBE">
        <w:rPr>
          <w:rFonts w:ascii="Arial" w:hAnsi="Arial" w:cs="Arial"/>
          <w:i/>
          <w:sz w:val="22"/>
        </w:rPr>
        <w:t>Operations management</w:t>
      </w:r>
      <w:r w:rsidRPr="00285CBE">
        <w:rPr>
          <w:rFonts w:ascii="Arial" w:hAnsi="Arial" w:cs="Arial"/>
          <w:sz w:val="22"/>
        </w:rPr>
        <w:t xml:space="preserve">. 10th </w:t>
      </w:r>
      <w:proofErr w:type="spellStart"/>
      <w:r w:rsidRPr="00285CBE">
        <w:rPr>
          <w:rFonts w:ascii="Arial" w:hAnsi="Arial" w:cs="Arial"/>
          <w:sz w:val="22"/>
        </w:rPr>
        <w:t>edn</w:t>
      </w:r>
      <w:proofErr w:type="spellEnd"/>
      <w:r w:rsidRPr="00285CBE">
        <w:rPr>
          <w:rFonts w:ascii="Arial" w:hAnsi="Arial" w:cs="Arial"/>
          <w:sz w:val="22"/>
        </w:rPr>
        <w:t xml:space="preserve">. Harlow: Pearson Education. </w:t>
      </w:r>
    </w:p>
    <w:p w14:paraId="28619B9E" w14:textId="7A0C3627" w:rsidR="0045449E" w:rsidRPr="00285CBE" w:rsidRDefault="00343294" w:rsidP="00285CBE">
      <w:pPr>
        <w:spacing w:line="360" w:lineRule="auto"/>
        <w:ind w:left="451" w:right="0" w:firstLine="0"/>
        <w:rPr>
          <w:rFonts w:ascii="Arial" w:hAnsi="Arial" w:cs="Arial"/>
          <w:sz w:val="22"/>
        </w:rPr>
      </w:pPr>
      <w:r w:rsidRPr="00285CBE">
        <w:rPr>
          <w:rFonts w:ascii="Arial" w:hAnsi="Arial" w:cs="Arial"/>
          <w:sz w:val="22"/>
        </w:rPr>
        <w:t>Teece, D.J. (2018)</w:t>
      </w:r>
      <w:r w:rsidR="000761F1">
        <w:rPr>
          <w:rFonts w:ascii="Arial" w:hAnsi="Arial" w:cs="Arial"/>
          <w:sz w:val="22"/>
        </w:rPr>
        <w:t>.</w:t>
      </w:r>
      <w:r w:rsidRPr="00285CBE">
        <w:rPr>
          <w:rFonts w:ascii="Arial" w:hAnsi="Arial" w:cs="Arial"/>
          <w:sz w:val="22"/>
        </w:rPr>
        <w:t xml:space="preserve"> ‘Business models and dynamic capabilities’, </w:t>
      </w:r>
      <w:r w:rsidRPr="00285CBE">
        <w:rPr>
          <w:rFonts w:ascii="Arial" w:hAnsi="Arial" w:cs="Arial"/>
          <w:i/>
          <w:sz w:val="22"/>
        </w:rPr>
        <w:t>Long Range Planning</w:t>
      </w:r>
      <w:r w:rsidRPr="00285CBE">
        <w:rPr>
          <w:rFonts w:ascii="Arial" w:hAnsi="Arial" w:cs="Arial"/>
          <w:sz w:val="22"/>
        </w:rPr>
        <w:t xml:space="preserve">, 51(1), pp. 40–49 </w:t>
      </w:r>
    </w:p>
    <w:sectPr w:rsidR="0045449E" w:rsidRPr="00285CBE" w:rsidSect="006C7A21">
      <w:pgSz w:w="11906" w:h="16838"/>
      <w:pgMar w:top="1445" w:right="1101" w:bottom="706" w:left="1349"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DFB96" w14:textId="77777777" w:rsidR="00776EA0" w:rsidRDefault="00776EA0">
      <w:pPr>
        <w:spacing w:after="0" w:line="240" w:lineRule="auto"/>
      </w:pPr>
      <w:r>
        <w:separator/>
      </w:r>
    </w:p>
  </w:endnote>
  <w:endnote w:type="continuationSeparator" w:id="0">
    <w:p w14:paraId="58076F4F" w14:textId="77777777" w:rsidR="00776EA0" w:rsidRDefault="00776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172479" w14:textId="77777777" w:rsidR="0045449E" w:rsidRDefault="00343294">
    <w:pPr>
      <w:spacing w:after="0" w:line="259" w:lineRule="auto"/>
      <w:ind w:left="142" w:right="0" w:firstLine="0"/>
      <w:jc w:val="center"/>
    </w:pPr>
    <w:r>
      <w:rPr>
        <w:rFonts w:ascii="Calibri" w:eastAsia="Calibri" w:hAnsi="Calibri" w:cs="Calibri"/>
      </w:rPr>
      <w:t xml:space="preserve"> </w:t>
    </w:r>
  </w:p>
  <w:p w14:paraId="06DEF221" w14:textId="77777777" w:rsidR="0045449E" w:rsidRDefault="00343294">
    <w:pPr>
      <w:spacing w:after="95" w:line="259" w:lineRule="auto"/>
      <w:ind w:left="142" w:right="0" w:firstLine="0"/>
      <w:jc w:val="center"/>
    </w:pPr>
    <w:r>
      <w:rPr>
        <w:rFonts w:ascii="Calibri" w:eastAsia="Calibri" w:hAnsi="Calibri" w:cs="Calibri"/>
      </w:rPr>
      <w:t xml:space="preserve"> </w:t>
    </w:r>
  </w:p>
  <w:p w14:paraId="31FB89FF" w14:textId="77777777" w:rsidR="0045449E" w:rsidRDefault="00343294">
    <w:pPr>
      <w:spacing w:after="0" w:line="259" w:lineRule="auto"/>
      <w:ind w:left="0" w:right="249" w:firstLine="0"/>
      <w:jc w:val="center"/>
    </w:pPr>
    <w:r>
      <w:fldChar w:fldCharType="begin"/>
    </w:r>
    <w:r>
      <w:instrText xml:space="preserve"> PAGE   \* MERGEFORMAT </w:instrText>
    </w:r>
    <w:r>
      <w:fldChar w:fldCharType="separate"/>
    </w:r>
    <w:r>
      <w:rPr>
        <w:rFonts w:ascii="Arial" w:eastAsia="Arial" w:hAnsi="Arial" w:cs="Arial"/>
        <w:sz w:val="28"/>
      </w:rPr>
      <w:t>2</w:t>
    </w:r>
    <w:r>
      <w:rPr>
        <w:rFonts w:ascii="Arial" w:eastAsia="Arial" w:hAnsi="Arial" w:cs="Arial"/>
        <w:sz w:val="2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7DA4A" w14:textId="77777777" w:rsidR="0045449E" w:rsidRDefault="00343294">
    <w:pPr>
      <w:spacing w:after="0" w:line="259" w:lineRule="auto"/>
      <w:ind w:left="142" w:right="0" w:firstLine="0"/>
      <w:jc w:val="center"/>
    </w:pPr>
    <w:r>
      <w:rPr>
        <w:rFonts w:ascii="Calibri" w:eastAsia="Calibri" w:hAnsi="Calibri" w:cs="Calibri"/>
      </w:rPr>
      <w:t xml:space="preserve"> </w:t>
    </w:r>
  </w:p>
  <w:p w14:paraId="3A7E2220" w14:textId="77777777" w:rsidR="0045449E" w:rsidRDefault="00343294">
    <w:pPr>
      <w:spacing w:after="95" w:line="259" w:lineRule="auto"/>
      <w:ind w:left="142" w:right="0" w:firstLine="0"/>
      <w:jc w:val="center"/>
    </w:pPr>
    <w:r>
      <w:rPr>
        <w:rFonts w:ascii="Calibri" w:eastAsia="Calibri" w:hAnsi="Calibri" w:cs="Calibri"/>
      </w:rPr>
      <w:t xml:space="preserve"> </w:t>
    </w:r>
  </w:p>
  <w:p w14:paraId="13EFE5EB" w14:textId="7793DF64" w:rsidR="0045449E" w:rsidRDefault="0045449E">
    <w:pPr>
      <w:spacing w:after="0" w:line="259" w:lineRule="auto"/>
      <w:ind w:left="0" w:right="249" w:firstLin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CEF98" w14:textId="77777777" w:rsidR="0045449E" w:rsidRDefault="0045449E">
    <w:pPr>
      <w:spacing w:after="160" w:line="259" w:lineRule="auto"/>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319207"/>
      <w:docPartObj>
        <w:docPartGallery w:val="Page Numbers (Bottom of Page)"/>
        <w:docPartUnique/>
      </w:docPartObj>
    </w:sdtPr>
    <w:sdtEndPr>
      <w:rPr>
        <w:noProof/>
      </w:rPr>
    </w:sdtEndPr>
    <w:sdtContent>
      <w:p w14:paraId="6E5DA7AF" w14:textId="2DA28FD6" w:rsidR="006C7A21" w:rsidRDefault="006C7A2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207E5A8" w14:textId="77777777" w:rsidR="006C7A21" w:rsidRDefault="006C7A21">
    <w:pPr>
      <w:spacing w:after="0" w:line="259" w:lineRule="auto"/>
      <w:ind w:left="0" w:right="249" w:firstLine="0"/>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3049879"/>
      <w:docPartObj>
        <w:docPartGallery w:val="Page Numbers (Bottom of Page)"/>
        <w:docPartUnique/>
      </w:docPartObj>
    </w:sdtPr>
    <w:sdtEndPr>
      <w:rPr>
        <w:noProof/>
      </w:rPr>
    </w:sdtEndPr>
    <w:sdtContent>
      <w:p w14:paraId="55DB34D1" w14:textId="1245CD52" w:rsidR="006C7A21" w:rsidRDefault="006C7A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69C65" w14:textId="77777777" w:rsidR="006C7A21" w:rsidRDefault="006C7A2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955E3" w14:textId="77777777" w:rsidR="00776EA0" w:rsidRDefault="00776EA0">
      <w:pPr>
        <w:spacing w:after="0" w:line="240" w:lineRule="auto"/>
      </w:pPr>
      <w:r>
        <w:separator/>
      </w:r>
    </w:p>
  </w:footnote>
  <w:footnote w:type="continuationSeparator" w:id="0">
    <w:p w14:paraId="30EBD898" w14:textId="77777777" w:rsidR="00776EA0" w:rsidRDefault="00776E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60286"/>
    <w:multiLevelType w:val="multilevel"/>
    <w:tmpl w:val="0974203E"/>
    <w:lvl w:ilvl="0">
      <w:start w:val="3"/>
      <w:numFmt w:val="decimal"/>
      <w:lvlText w:val="%1"/>
      <w:lvlJc w:val="left"/>
      <w:pPr>
        <w:ind w:left="360" w:hanging="360"/>
      </w:pPr>
      <w:rPr>
        <w:rFonts w:hint="default"/>
      </w:rPr>
    </w:lvl>
    <w:lvl w:ilvl="1">
      <w:start w:val="6"/>
      <w:numFmt w:val="decimal"/>
      <w:lvlText w:val="%1.%2"/>
      <w:lvlJc w:val="left"/>
      <w:pPr>
        <w:ind w:left="1291" w:hanging="360"/>
      </w:pPr>
      <w:rPr>
        <w:rFonts w:hint="default"/>
      </w:rPr>
    </w:lvl>
    <w:lvl w:ilvl="2">
      <w:start w:val="1"/>
      <w:numFmt w:val="decimal"/>
      <w:lvlText w:val="%1.%2.%3"/>
      <w:lvlJc w:val="left"/>
      <w:pPr>
        <w:ind w:left="2582" w:hanging="720"/>
      </w:pPr>
      <w:rPr>
        <w:rFonts w:hint="default"/>
      </w:rPr>
    </w:lvl>
    <w:lvl w:ilvl="3">
      <w:start w:val="1"/>
      <w:numFmt w:val="decimal"/>
      <w:lvlText w:val="%1.%2.%3.%4"/>
      <w:lvlJc w:val="left"/>
      <w:pPr>
        <w:ind w:left="3513" w:hanging="720"/>
      </w:pPr>
      <w:rPr>
        <w:rFonts w:hint="default"/>
      </w:rPr>
    </w:lvl>
    <w:lvl w:ilvl="4">
      <w:start w:val="1"/>
      <w:numFmt w:val="decimal"/>
      <w:lvlText w:val="%1.%2.%3.%4.%5"/>
      <w:lvlJc w:val="left"/>
      <w:pPr>
        <w:ind w:left="4804" w:hanging="1080"/>
      </w:pPr>
      <w:rPr>
        <w:rFonts w:hint="default"/>
      </w:rPr>
    </w:lvl>
    <w:lvl w:ilvl="5">
      <w:start w:val="1"/>
      <w:numFmt w:val="decimal"/>
      <w:lvlText w:val="%1.%2.%3.%4.%5.%6"/>
      <w:lvlJc w:val="left"/>
      <w:pPr>
        <w:ind w:left="5735" w:hanging="1080"/>
      </w:pPr>
      <w:rPr>
        <w:rFonts w:hint="default"/>
      </w:rPr>
    </w:lvl>
    <w:lvl w:ilvl="6">
      <w:start w:val="1"/>
      <w:numFmt w:val="decimal"/>
      <w:lvlText w:val="%1.%2.%3.%4.%5.%6.%7"/>
      <w:lvlJc w:val="left"/>
      <w:pPr>
        <w:ind w:left="7026" w:hanging="1440"/>
      </w:pPr>
      <w:rPr>
        <w:rFonts w:hint="default"/>
      </w:rPr>
    </w:lvl>
    <w:lvl w:ilvl="7">
      <w:start w:val="1"/>
      <w:numFmt w:val="decimal"/>
      <w:lvlText w:val="%1.%2.%3.%4.%5.%6.%7.%8"/>
      <w:lvlJc w:val="left"/>
      <w:pPr>
        <w:ind w:left="7957" w:hanging="1440"/>
      </w:pPr>
      <w:rPr>
        <w:rFonts w:hint="default"/>
      </w:rPr>
    </w:lvl>
    <w:lvl w:ilvl="8">
      <w:start w:val="1"/>
      <w:numFmt w:val="decimal"/>
      <w:lvlText w:val="%1.%2.%3.%4.%5.%6.%7.%8.%9"/>
      <w:lvlJc w:val="left"/>
      <w:pPr>
        <w:ind w:left="9248" w:hanging="1800"/>
      </w:pPr>
      <w:rPr>
        <w:rFonts w:hint="default"/>
      </w:rPr>
    </w:lvl>
  </w:abstractNum>
  <w:abstractNum w:abstractNumId="1" w15:restartNumberingAfterBreak="0">
    <w:nsid w:val="0B89367D"/>
    <w:multiLevelType w:val="multilevel"/>
    <w:tmpl w:val="0D028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A3E65"/>
    <w:multiLevelType w:val="hybridMultilevel"/>
    <w:tmpl w:val="F0B63DE8"/>
    <w:lvl w:ilvl="0" w:tplc="3F9234B6">
      <w:start w:val="1"/>
      <w:numFmt w:val="decimal"/>
      <w:lvlText w:val="%1"/>
      <w:lvlJc w:val="left"/>
      <w:pPr>
        <w:ind w:left="1531" w:hanging="360"/>
      </w:pPr>
      <w:rPr>
        <w:rFonts w:hint="default"/>
      </w:rPr>
    </w:lvl>
    <w:lvl w:ilvl="1" w:tplc="04090019" w:tentative="1">
      <w:start w:val="1"/>
      <w:numFmt w:val="lowerLetter"/>
      <w:lvlText w:val="%2."/>
      <w:lvlJc w:val="left"/>
      <w:pPr>
        <w:ind w:left="2251" w:hanging="360"/>
      </w:pPr>
    </w:lvl>
    <w:lvl w:ilvl="2" w:tplc="0409001B" w:tentative="1">
      <w:start w:val="1"/>
      <w:numFmt w:val="lowerRoman"/>
      <w:lvlText w:val="%3."/>
      <w:lvlJc w:val="right"/>
      <w:pPr>
        <w:ind w:left="2971" w:hanging="180"/>
      </w:pPr>
    </w:lvl>
    <w:lvl w:ilvl="3" w:tplc="0409000F" w:tentative="1">
      <w:start w:val="1"/>
      <w:numFmt w:val="decimal"/>
      <w:lvlText w:val="%4."/>
      <w:lvlJc w:val="left"/>
      <w:pPr>
        <w:ind w:left="3691" w:hanging="360"/>
      </w:pPr>
    </w:lvl>
    <w:lvl w:ilvl="4" w:tplc="04090019" w:tentative="1">
      <w:start w:val="1"/>
      <w:numFmt w:val="lowerLetter"/>
      <w:lvlText w:val="%5."/>
      <w:lvlJc w:val="left"/>
      <w:pPr>
        <w:ind w:left="4411" w:hanging="360"/>
      </w:pPr>
    </w:lvl>
    <w:lvl w:ilvl="5" w:tplc="0409001B" w:tentative="1">
      <w:start w:val="1"/>
      <w:numFmt w:val="lowerRoman"/>
      <w:lvlText w:val="%6."/>
      <w:lvlJc w:val="right"/>
      <w:pPr>
        <w:ind w:left="5131" w:hanging="180"/>
      </w:pPr>
    </w:lvl>
    <w:lvl w:ilvl="6" w:tplc="0409000F" w:tentative="1">
      <w:start w:val="1"/>
      <w:numFmt w:val="decimal"/>
      <w:lvlText w:val="%7."/>
      <w:lvlJc w:val="left"/>
      <w:pPr>
        <w:ind w:left="5851" w:hanging="360"/>
      </w:pPr>
    </w:lvl>
    <w:lvl w:ilvl="7" w:tplc="04090019" w:tentative="1">
      <w:start w:val="1"/>
      <w:numFmt w:val="lowerLetter"/>
      <w:lvlText w:val="%8."/>
      <w:lvlJc w:val="left"/>
      <w:pPr>
        <w:ind w:left="6571" w:hanging="360"/>
      </w:pPr>
    </w:lvl>
    <w:lvl w:ilvl="8" w:tplc="0409001B" w:tentative="1">
      <w:start w:val="1"/>
      <w:numFmt w:val="lowerRoman"/>
      <w:lvlText w:val="%9."/>
      <w:lvlJc w:val="right"/>
      <w:pPr>
        <w:ind w:left="7291" w:hanging="180"/>
      </w:pPr>
    </w:lvl>
  </w:abstractNum>
  <w:abstractNum w:abstractNumId="3" w15:restartNumberingAfterBreak="0">
    <w:nsid w:val="13A2521C"/>
    <w:multiLevelType w:val="multilevel"/>
    <w:tmpl w:val="7A1629A6"/>
    <w:lvl w:ilvl="0">
      <w:start w:val="3"/>
      <w:numFmt w:val="decimal"/>
      <w:lvlText w:val="%1."/>
      <w:lvlJc w:val="left"/>
      <w:pPr>
        <w:ind w:left="360" w:hanging="360"/>
      </w:pPr>
      <w:rPr>
        <w:rFonts w:hint="default"/>
      </w:rPr>
    </w:lvl>
    <w:lvl w:ilvl="1">
      <w:start w:val="6"/>
      <w:numFmt w:val="decimal"/>
      <w:lvlText w:val="%1.%2."/>
      <w:lvlJc w:val="left"/>
      <w:pPr>
        <w:ind w:left="936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4" w15:restartNumberingAfterBreak="0">
    <w:nsid w:val="20DB3BB8"/>
    <w:multiLevelType w:val="multilevel"/>
    <w:tmpl w:val="673E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C01EDD"/>
    <w:multiLevelType w:val="hybridMultilevel"/>
    <w:tmpl w:val="9B02331C"/>
    <w:lvl w:ilvl="0" w:tplc="3F9234B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F82732"/>
    <w:multiLevelType w:val="multilevel"/>
    <w:tmpl w:val="A84CE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34200C"/>
    <w:multiLevelType w:val="hybridMultilevel"/>
    <w:tmpl w:val="5B228D56"/>
    <w:lvl w:ilvl="0" w:tplc="736A49A2">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BA278D1"/>
    <w:multiLevelType w:val="hybridMultilevel"/>
    <w:tmpl w:val="61DA5156"/>
    <w:lvl w:ilvl="0" w:tplc="DFD0E4FC">
      <w:start w:val="14"/>
      <w:numFmt w:val="decimal"/>
      <w:lvlText w:val="%1."/>
      <w:lvlJc w:val="left"/>
      <w:pPr>
        <w:ind w:left="811"/>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2DC2D96C">
      <w:start w:val="1"/>
      <w:numFmt w:val="lowerLetter"/>
      <w:lvlText w:val="%2"/>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A6B057F2">
      <w:start w:val="1"/>
      <w:numFmt w:val="lowerRoman"/>
      <w:lvlText w:val="%3"/>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3F52797E">
      <w:start w:val="1"/>
      <w:numFmt w:val="decimal"/>
      <w:lvlText w:val="%4"/>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56E296C0">
      <w:start w:val="1"/>
      <w:numFmt w:val="lowerLetter"/>
      <w:lvlText w:val="%5"/>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A748E190">
      <w:start w:val="1"/>
      <w:numFmt w:val="lowerRoman"/>
      <w:lvlText w:val="%6"/>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EF3C843C">
      <w:start w:val="1"/>
      <w:numFmt w:val="decimal"/>
      <w:lvlText w:val="%7"/>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94900378">
      <w:start w:val="1"/>
      <w:numFmt w:val="lowerLetter"/>
      <w:lvlText w:val="%8"/>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1324476">
      <w:start w:val="1"/>
      <w:numFmt w:val="lowerRoman"/>
      <w:lvlText w:val="%9"/>
      <w:lvlJc w:val="left"/>
      <w:pPr>
        <w:ind w:left="64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D5B0CDE"/>
    <w:multiLevelType w:val="multilevel"/>
    <w:tmpl w:val="955E9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534816"/>
    <w:multiLevelType w:val="hybridMultilevel"/>
    <w:tmpl w:val="633EB6C0"/>
    <w:lvl w:ilvl="0" w:tplc="7E226622">
      <w:start w:val="1"/>
      <w:numFmt w:val="bullet"/>
      <w:lvlText w:val="•"/>
      <w:lvlJc w:val="left"/>
      <w:pPr>
        <w:ind w:left="8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E381DA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0DAEAE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7128C3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17ED28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45AFE6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E76EEE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60C24D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02E108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460C0F44"/>
    <w:multiLevelType w:val="hybridMultilevel"/>
    <w:tmpl w:val="AA400D24"/>
    <w:lvl w:ilvl="0" w:tplc="3F9234B6">
      <w:start w:val="1"/>
      <w:numFmt w:val="decimal"/>
      <w:lvlText w:val="%1"/>
      <w:lvlJc w:val="left"/>
      <w:pPr>
        <w:ind w:left="1171" w:hanging="360"/>
      </w:pPr>
      <w:rPr>
        <w:rFonts w:hint="default"/>
      </w:rPr>
    </w:lvl>
    <w:lvl w:ilvl="1" w:tplc="04090019" w:tentative="1">
      <w:start w:val="1"/>
      <w:numFmt w:val="lowerLetter"/>
      <w:lvlText w:val="%2."/>
      <w:lvlJc w:val="left"/>
      <w:pPr>
        <w:ind w:left="1891" w:hanging="360"/>
      </w:pPr>
    </w:lvl>
    <w:lvl w:ilvl="2" w:tplc="0409001B" w:tentative="1">
      <w:start w:val="1"/>
      <w:numFmt w:val="lowerRoman"/>
      <w:lvlText w:val="%3."/>
      <w:lvlJc w:val="right"/>
      <w:pPr>
        <w:ind w:left="2611" w:hanging="180"/>
      </w:pPr>
    </w:lvl>
    <w:lvl w:ilvl="3" w:tplc="0409000F" w:tentative="1">
      <w:start w:val="1"/>
      <w:numFmt w:val="decimal"/>
      <w:lvlText w:val="%4."/>
      <w:lvlJc w:val="left"/>
      <w:pPr>
        <w:ind w:left="3331" w:hanging="360"/>
      </w:pPr>
    </w:lvl>
    <w:lvl w:ilvl="4" w:tplc="04090019" w:tentative="1">
      <w:start w:val="1"/>
      <w:numFmt w:val="lowerLetter"/>
      <w:lvlText w:val="%5."/>
      <w:lvlJc w:val="left"/>
      <w:pPr>
        <w:ind w:left="4051" w:hanging="360"/>
      </w:pPr>
    </w:lvl>
    <w:lvl w:ilvl="5" w:tplc="0409001B" w:tentative="1">
      <w:start w:val="1"/>
      <w:numFmt w:val="lowerRoman"/>
      <w:lvlText w:val="%6."/>
      <w:lvlJc w:val="right"/>
      <w:pPr>
        <w:ind w:left="4771" w:hanging="180"/>
      </w:pPr>
    </w:lvl>
    <w:lvl w:ilvl="6" w:tplc="0409000F" w:tentative="1">
      <w:start w:val="1"/>
      <w:numFmt w:val="decimal"/>
      <w:lvlText w:val="%7."/>
      <w:lvlJc w:val="left"/>
      <w:pPr>
        <w:ind w:left="5491" w:hanging="360"/>
      </w:pPr>
    </w:lvl>
    <w:lvl w:ilvl="7" w:tplc="04090019" w:tentative="1">
      <w:start w:val="1"/>
      <w:numFmt w:val="lowerLetter"/>
      <w:lvlText w:val="%8."/>
      <w:lvlJc w:val="left"/>
      <w:pPr>
        <w:ind w:left="6211" w:hanging="360"/>
      </w:pPr>
    </w:lvl>
    <w:lvl w:ilvl="8" w:tplc="0409001B" w:tentative="1">
      <w:start w:val="1"/>
      <w:numFmt w:val="lowerRoman"/>
      <w:lvlText w:val="%9."/>
      <w:lvlJc w:val="right"/>
      <w:pPr>
        <w:ind w:left="6931" w:hanging="180"/>
      </w:pPr>
    </w:lvl>
  </w:abstractNum>
  <w:abstractNum w:abstractNumId="12" w15:restartNumberingAfterBreak="0">
    <w:nsid w:val="4D75533D"/>
    <w:multiLevelType w:val="hybridMultilevel"/>
    <w:tmpl w:val="FFB69256"/>
    <w:lvl w:ilvl="0" w:tplc="5C081224">
      <w:start w:val="1"/>
      <w:numFmt w:val="decimal"/>
      <w:lvlText w:val="%1)"/>
      <w:lvlJc w:val="left"/>
      <w:pPr>
        <w:ind w:left="8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B6A5714">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E6803EE">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4EEE76C">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0F82E20">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DDA41A0">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1DA288C">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C6C5AE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114D6A2">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55920C02"/>
    <w:multiLevelType w:val="multilevel"/>
    <w:tmpl w:val="4246E576"/>
    <w:lvl w:ilvl="0">
      <w:start w:val="1"/>
      <w:numFmt w:val="decimal"/>
      <w:lvlText w:val="%1"/>
      <w:lvlJc w:val="left"/>
      <w:pPr>
        <w:ind w:left="1891" w:hanging="360"/>
      </w:pPr>
      <w:rPr>
        <w:rFonts w:hint="default"/>
      </w:rPr>
    </w:lvl>
    <w:lvl w:ilvl="1">
      <w:start w:val="4"/>
      <w:numFmt w:val="decimal"/>
      <w:isLgl/>
      <w:lvlText w:val="%1.%2"/>
      <w:lvlJc w:val="left"/>
      <w:pPr>
        <w:ind w:left="1891" w:hanging="360"/>
      </w:pPr>
      <w:rPr>
        <w:rFonts w:hint="default"/>
      </w:rPr>
    </w:lvl>
    <w:lvl w:ilvl="2">
      <w:start w:val="1"/>
      <w:numFmt w:val="decimal"/>
      <w:isLgl/>
      <w:lvlText w:val="%1.%2.%3"/>
      <w:lvlJc w:val="left"/>
      <w:pPr>
        <w:ind w:left="2251" w:hanging="720"/>
      </w:pPr>
      <w:rPr>
        <w:rFonts w:hint="default"/>
      </w:rPr>
    </w:lvl>
    <w:lvl w:ilvl="3">
      <w:start w:val="1"/>
      <w:numFmt w:val="decimal"/>
      <w:isLgl/>
      <w:lvlText w:val="%1.%2.%3.%4"/>
      <w:lvlJc w:val="left"/>
      <w:pPr>
        <w:ind w:left="2251" w:hanging="720"/>
      </w:pPr>
      <w:rPr>
        <w:rFonts w:hint="default"/>
      </w:rPr>
    </w:lvl>
    <w:lvl w:ilvl="4">
      <w:start w:val="1"/>
      <w:numFmt w:val="decimal"/>
      <w:isLgl/>
      <w:lvlText w:val="%1.%2.%3.%4.%5"/>
      <w:lvlJc w:val="left"/>
      <w:pPr>
        <w:ind w:left="2611" w:hanging="1080"/>
      </w:pPr>
      <w:rPr>
        <w:rFonts w:hint="default"/>
      </w:rPr>
    </w:lvl>
    <w:lvl w:ilvl="5">
      <w:start w:val="1"/>
      <w:numFmt w:val="decimal"/>
      <w:isLgl/>
      <w:lvlText w:val="%1.%2.%3.%4.%5.%6"/>
      <w:lvlJc w:val="left"/>
      <w:pPr>
        <w:ind w:left="2611" w:hanging="1080"/>
      </w:pPr>
      <w:rPr>
        <w:rFonts w:hint="default"/>
      </w:rPr>
    </w:lvl>
    <w:lvl w:ilvl="6">
      <w:start w:val="1"/>
      <w:numFmt w:val="decimal"/>
      <w:isLgl/>
      <w:lvlText w:val="%1.%2.%3.%4.%5.%6.%7"/>
      <w:lvlJc w:val="left"/>
      <w:pPr>
        <w:ind w:left="2971" w:hanging="1440"/>
      </w:pPr>
      <w:rPr>
        <w:rFonts w:hint="default"/>
      </w:rPr>
    </w:lvl>
    <w:lvl w:ilvl="7">
      <w:start w:val="1"/>
      <w:numFmt w:val="decimal"/>
      <w:isLgl/>
      <w:lvlText w:val="%1.%2.%3.%4.%5.%6.%7.%8"/>
      <w:lvlJc w:val="left"/>
      <w:pPr>
        <w:ind w:left="2971" w:hanging="1440"/>
      </w:pPr>
      <w:rPr>
        <w:rFonts w:hint="default"/>
      </w:rPr>
    </w:lvl>
    <w:lvl w:ilvl="8">
      <w:start w:val="1"/>
      <w:numFmt w:val="decimal"/>
      <w:isLgl/>
      <w:lvlText w:val="%1.%2.%3.%4.%5.%6.%7.%8.%9"/>
      <w:lvlJc w:val="left"/>
      <w:pPr>
        <w:ind w:left="3331" w:hanging="1800"/>
      </w:pPr>
      <w:rPr>
        <w:rFonts w:hint="default"/>
      </w:rPr>
    </w:lvl>
  </w:abstractNum>
  <w:abstractNum w:abstractNumId="14" w15:restartNumberingAfterBreak="0">
    <w:nsid w:val="6070053E"/>
    <w:multiLevelType w:val="hybridMultilevel"/>
    <w:tmpl w:val="93AA65F2"/>
    <w:lvl w:ilvl="0" w:tplc="68867108">
      <w:start w:val="5"/>
      <w:numFmt w:val="decimal"/>
      <w:lvlText w:val="%1."/>
      <w:lvlJc w:val="left"/>
      <w:pPr>
        <w:ind w:left="811"/>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4888466">
      <w:start w:val="1"/>
      <w:numFmt w:val="lowerLetter"/>
      <w:lvlText w:val="%2"/>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BAF60EC8">
      <w:start w:val="1"/>
      <w:numFmt w:val="lowerRoman"/>
      <w:lvlText w:val="%3"/>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9126DFE4">
      <w:start w:val="1"/>
      <w:numFmt w:val="decimal"/>
      <w:lvlText w:val="%4"/>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C542238C">
      <w:start w:val="1"/>
      <w:numFmt w:val="lowerLetter"/>
      <w:lvlText w:val="%5"/>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0124076A">
      <w:start w:val="1"/>
      <w:numFmt w:val="lowerRoman"/>
      <w:lvlText w:val="%6"/>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F140EE0C">
      <w:start w:val="1"/>
      <w:numFmt w:val="decimal"/>
      <w:lvlText w:val="%7"/>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002847F8">
      <w:start w:val="1"/>
      <w:numFmt w:val="lowerLetter"/>
      <w:lvlText w:val="%8"/>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A6AEE10">
      <w:start w:val="1"/>
      <w:numFmt w:val="lowerRoman"/>
      <w:lvlText w:val="%9"/>
      <w:lvlJc w:val="left"/>
      <w:pPr>
        <w:ind w:left="64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62605694"/>
    <w:multiLevelType w:val="multilevel"/>
    <w:tmpl w:val="4246E576"/>
    <w:lvl w:ilvl="0">
      <w:start w:val="1"/>
      <w:numFmt w:val="decimal"/>
      <w:lvlText w:val="%1"/>
      <w:lvlJc w:val="left"/>
      <w:pPr>
        <w:ind w:left="1891" w:hanging="360"/>
      </w:pPr>
      <w:rPr>
        <w:rFonts w:hint="default"/>
      </w:rPr>
    </w:lvl>
    <w:lvl w:ilvl="1">
      <w:start w:val="4"/>
      <w:numFmt w:val="decimal"/>
      <w:isLgl/>
      <w:lvlText w:val="%1.%2"/>
      <w:lvlJc w:val="left"/>
      <w:pPr>
        <w:ind w:left="1891" w:hanging="360"/>
      </w:pPr>
      <w:rPr>
        <w:rFonts w:hint="default"/>
      </w:rPr>
    </w:lvl>
    <w:lvl w:ilvl="2">
      <w:start w:val="1"/>
      <w:numFmt w:val="decimal"/>
      <w:isLgl/>
      <w:lvlText w:val="%1.%2.%3"/>
      <w:lvlJc w:val="left"/>
      <w:pPr>
        <w:ind w:left="2251" w:hanging="720"/>
      </w:pPr>
      <w:rPr>
        <w:rFonts w:hint="default"/>
      </w:rPr>
    </w:lvl>
    <w:lvl w:ilvl="3">
      <w:start w:val="1"/>
      <w:numFmt w:val="decimal"/>
      <w:isLgl/>
      <w:lvlText w:val="%1.%2.%3.%4"/>
      <w:lvlJc w:val="left"/>
      <w:pPr>
        <w:ind w:left="2251" w:hanging="720"/>
      </w:pPr>
      <w:rPr>
        <w:rFonts w:hint="default"/>
      </w:rPr>
    </w:lvl>
    <w:lvl w:ilvl="4">
      <w:start w:val="1"/>
      <w:numFmt w:val="decimal"/>
      <w:isLgl/>
      <w:lvlText w:val="%1.%2.%3.%4.%5"/>
      <w:lvlJc w:val="left"/>
      <w:pPr>
        <w:ind w:left="2611" w:hanging="1080"/>
      </w:pPr>
      <w:rPr>
        <w:rFonts w:hint="default"/>
      </w:rPr>
    </w:lvl>
    <w:lvl w:ilvl="5">
      <w:start w:val="1"/>
      <w:numFmt w:val="decimal"/>
      <w:isLgl/>
      <w:lvlText w:val="%1.%2.%3.%4.%5.%6"/>
      <w:lvlJc w:val="left"/>
      <w:pPr>
        <w:ind w:left="2611" w:hanging="1080"/>
      </w:pPr>
      <w:rPr>
        <w:rFonts w:hint="default"/>
      </w:rPr>
    </w:lvl>
    <w:lvl w:ilvl="6">
      <w:start w:val="1"/>
      <w:numFmt w:val="decimal"/>
      <w:isLgl/>
      <w:lvlText w:val="%1.%2.%3.%4.%5.%6.%7"/>
      <w:lvlJc w:val="left"/>
      <w:pPr>
        <w:ind w:left="2971" w:hanging="1440"/>
      </w:pPr>
      <w:rPr>
        <w:rFonts w:hint="default"/>
      </w:rPr>
    </w:lvl>
    <w:lvl w:ilvl="7">
      <w:start w:val="1"/>
      <w:numFmt w:val="decimal"/>
      <w:isLgl/>
      <w:lvlText w:val="%1.%2.%3.%4.%5.%6.%7.%8"/>
      <w:lvlJc w:val="left"/>
      <w:pPr>
        <w:ind w:left="2971" w:hanging="1440"/>
      </w:pPr>
      <w:rPr>
        <w:rFonts w:hint="default"/>
      </w:rPr>
    </w:lvl>
    <w:lvl w:ilvl="8">
      <w:start w:val="1"/>
      <w:numFmt w:val="decimal"/>
      <w:isLgl/>
      <w:lvlText w:val="%1.%2.%3.%4.%5.%6.%7.%8.%9"/>
      <w:lvlJc w:val="left"/>
      <w:pPr>
        <w:ind w:left="3331" w:hanging="1800"/>
      </w:pPr>
      <w:rPr>
        <w:rFonts w:hint="default"/>
      </w:rPr>
    </w:lvl>
  </w:abstractNum>
  <w:abstractNum w:abstractNumId="16" w15:restartNumberingAfterBreak="0">
    <w:nsid w:val="6D3E42CF"/>
    <w:multiLevelType w:val="multilevel"/>
    <w:tmpl w:val="9D84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186B52"/>
    <w:multiLevelType w:val="multilevel"/>
    <w:tmpl w:val="0974203E"/>
    <w:lvl w:ilvl="0">
      <w:start w:val="3"/>
      <w:numFmt w:val="decimal"/>
      <w:lvlText w:val="%1"/>
      <w:lvlJc w:val="left"/>
      <w:pPr>
        <w:ind w:left="360" w:hanging="360"/>
      </w:pPr>
      <w:rPr>
        <w:rFonts w:hint="default"/>
      </w:rPr>
    </w:lvl>
    <w:lvl w:ilvl="1">
      <w:start w:val="6"/>
      <w:numFmt w:val="decimal"/>
      <w:lvlText w:val="%1.%2"/>
      <w:lvlJc w:val="left"/>
      <w:pPr>
        <w:ind w:left="1291" w:hanging="360"/>
      </w:pPr>
      <w:rPr>
        <w:rFonts w:hint="default"/>
      </w:rPr>
    </w:lvl>
    <w:lvl w:ilvl="2">
      <w:start w:val="1"/>
      <w:numFmt w:val="decimal"/>
      <w:lvlText w:val="%1.%2.%3"/>
      <w:lvlJc w:val="left"/>
      <w:pPr>
        <w:ind w:left="2582" w:hanging="720"/>
      </w:pPr>
      <w:rPr>
        <w:rFonts w:hint="default"/>
      </w:rPr>
    </w:lvl>
    <w:lvl w:ilvl="3">
      <w:start w:val="1"/>
      <w:numFmt w:val="decimal"/>
      <w:lvlText w:val="%1.%2.%3.%4"/>
      <w:lvlJc w:val="left"/>
      <w:pPr>
        <w:ind w:left="3513" w:hanging="720"/>
      </w:pPr>
      <w:rPr>
        <w:rFonts w:hint="default"/>
      </w:rPr>
    </w:lvl>
    <w:lvl w:ilvl="4">
      <w:start w:val="1"/>
      <w:numFmt w:val="decimal"/>
      <w:lvlText w:val="%1.%2.%3.%4.%5"/>
      <w:lvlJc w:val="left"/>
      <w:pPr>
        <w:ind w:left="4804" w:hanging="1080"/>
      </w:pPr>
      <w:rPr>
        <w:rFonts w:hint="default"/>
      </w:rPr>
    </w:lvl>
    <w:lvl w:ilvl="5">
      <w:start w:val="1"/>
      <w:numFmt w:val="decimal"/>
      <w:lvlText w:val="%1.%2.%3.%4.%5.%6"/>
      <w:lvlJc w:val="left"/>
      <w:pPr>
        <w:ind w:left="5735" w:hanging="1080"/>
      </w:pPr>
      <w:rPr>
        <w:rFonts w:hint="default"/>
      </w:rPr>
    </w:lvl>
    <w:lvl w:ilvl="6">
      <w:start w:val="1"/>
      <w:numFmt w:val="decimal"/>
      <w:lvlText w:val="%1.%2.%3.%4.%5.%6.%7"/>
      <w:lvlJc w:val="left"/>
      <w:pPr>
        <w:ind w:left="7026" w:hanging="1440"/>
      </w:pPr>
      <w:rPr>
        <w:rFonts w:hint="default"/>
      </w:rPr>
    </w:lvl>
    <w:lvl w:ilvl="7">
      <w:start w:val="1"/>
      <w:numFmt w:val="decimal"/>
      <w:lvlText w:val="%1.%2.%3.%4.%5.%6.%7.%8"/>
      <w:lvlJc w:val="left"/>
      <w:pPr>
        <w:ind w:left="7957" w:hanging="1440"/>
      </w:pPr>
      <w:rPr>
        <w:rFonts w:hint="default"/>
      </w:rPr>
    </w:lvl>
    <w:lvl w:ilvl="8">
      <w:start w:val="1"/>
      <w:numFmt w:val="decimal"/>
      <w:lvlText w:val="%1.%2.%3.%4.%5.%6.%7.%8.%9"/>
      <w:lvlJc w:val="left"/>
      <w:pPr>
        <w:ind w:left="9248" w:hanging="1800"/>
      </w:pPr>
      <w:rPr>
        <w:rFonts w:hint="default"/>
      </w:rPr>
    </w:lvl>
  </w:abstractNum>
  <w:abstractNum w:abstractNumId="18" w15:restartNumberingAfterBreak="0">
    <w:nsid w:val="79BF6E74"/>
    <w:multiLevelType w:val="multilevel"/>
    <w:tmpl w:val="31B2E294"/>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23249226">
    <w:abstractNumId w:val="14"/>
  </w:num>
  <w:num w:numId="2" w16cid:durableId="1510020278">
    <w:abstractNumId w:val="8"/>
  </w:num>
  <w:num w:numId="3" w16cid:durableId="787773989">
    <w:abstractNumId w:val="10"/>
  </w:num>
  <w:num w:numId="4" w16cid:durableId="1344472356">
    <w:abstractNumId w:val="12"/>
  </w:num>
  <w:num w:numId="5" w16cid:durableId="2017923978">
    <w:abstractNumId w:val="11"/>
  </w:num>
  <w:num w:numId="6" w16cid:durableId="1615089587">
    <w:abstractNumId w:val="13"/>
  </w:num>
  <w:num w:numId="7" w16cid:durableId="260140809">
    <w:abstractNumId w:val="2"/>
  </w:num>
  <w:num w:numId="8" w16cid:durableId="1733456761">
    <w:abstractNumId w:val="15"/>
  </w:num>
  <w:num w:numId="9" w16cid:durableId="1369453279">
    <w:abstractNumId w:val="0"/>
  </w:num>
  <w:num w:numId="10" w16cid:durableId="1941717776">
    <w:abstractNumId w:val="5"/>
  </w:num>
  <w:num w:numId="11" w16cid:durableId="1487625204">
    <w:abstractNumId w:val="17"/>
  </w:num>
  <w:num w:numId="12" w16cid:durableId="235210149">
    <w:abstractNumId w:val="7"/>
  </w:num>
  <w:num w:numId="13" w16cid:durableId="792989415">
    <w:abstractNumId w:val="18"/>
  </w:num>
  <w:num w:numId="14" w16cid:durableId="1478456507">
    <w:abstractNumId w:val="3"/>
  </w:num>
  <w:num w:numId="15" w16cid:durableId="188110532">
    <w:abstractNumId w:val="6"/>
  </w:num>
  <w:num w:numId="16" w16cid:durableId="1759204971">
    <w:abstractNumId w:val="1"/>
  </w:num>
  <w:num w:numId="17" w16cid:durableId="2138184651">
    <w:abstractNumId w:val="4"/>
  </w:num>
  <w:num w:numId="18" w16cid:durableId="1692027229">
    <w:abstractNumId w:val="16"/>
  </w:num>
  <w:num w:numId="19" w16cid:durableId="13010358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49E"/>
    <w:rsid w:val="000005AE"/>
    <w:rsid w:val="00027FD5"/>
    <w:rsid w:val="000422E8"/>
    <w:rsid w:val="00043061"/>
    <w:rsid w:val="000517AA"/>
    <w:rsid w:val="00054FE2"/>
    <w:rsid w:val="00055358"/>
    <w:rsid w:val="00057E95"/>
    <w:rsid w:val="00063929"/>
    <w:rsid w:val="000761F1"/>
    <w:rsid w:val="000B353B"/>
    <w:rsid w:val="000C6838"/>
    <w:rsid w:val="000E7672"/>
    <w:rsid w:val="000F40CB"/>
    <w:rsid w:val="00100C40"/>
    <w:rsid w:val="001010EB"/>
    <w:rsid w:val="00110904"/>
    <w:rsid w:val="00114862"/>
    <w:rsid w:val="0013309D"/>
    <w:rsid w:val="00142FAD"/>
    <w:rsid w:val="00146E1F"/>
    <w:rsid w:val="001519A2"/>
    <w:rsid w:val="001525E5"/>
    <w:rsid w:val="00154DF2"/>
    <w:rsid w:val="00161AE7"/>
    <w:rsid w:val="001700CD"/>
    <w:rsid w:val="00171DAB"/>
    <w:rsid w:val="001737EB"/>
    <w:rsid w:val="00181E1A"/>
    <w:rsid w:val="001822C5"/>
    <w:rsid w:val="00186CBB"/>
    <w:rsid w:val="00186F12"/>
    <w:rsid w:val="001A6FDE"/>
    <w:rsid w:val="001B2255"/>
    <w:rsid w:val="001B7415"/>
    <w:rsid w:val="001B7C8C"/>
    <w:rsid w:val="001D17BD"/>
    <w:rsid w:val="001D2DD5"/>
    <w:rsid w:val="001E61CF"/>
    <w:rsid w:val="001F1622"/>
    <w:rsid w:val="001F627D"/>
    <w:rsid w:val="00204572"/>
    <w:rsid w:val="00205F9F"/>
    <w:rsid w:val="00210DCC"/>
    <w:rsid w:val="0022270D"/>
    <w:rsid w:val="00224AC4"/>
    <w:rsid w:val="00225591"/>
    <w:rsid w:val="00231C2F"/>
    <w:rsid w:val="002331D6"/>
    <w:rsid w:val="00246562"/>
    <w:rsid w:val="00267F46"/>
    <w:rsid w:val="002707BD"/>
    <w:rsid w:val="0027542A"/>
    <w:rsid w:val="002764FF"/>
    <w:rsid w:val="00281CCC"/>
    <w:rsid w:val="002823B7"/>
    <w:rsid w:val="00285CBE"/>
    <w:rsid w:val="00294247"/>
    <w:rsid w:val="002A18BB"/>
    <w:rsid w:val="002A4A8A"/>
    <w:rsid w:val="002A4B30"/>
    <w:rsid w:val="002B16C7"/>
    <w:rsid w:val="002B1CF6"/>
    <w:rsid w:val="002B5488"/>
    <w:rsid w:val="002D0EBF"/>
    <w:rsid w:val="002D2A7F"/>
    <w:rsid w:val="002E01E8"/>
    <w:rsid w:val="002E037C"/>
    <w:rsid w:val="002E3C21"/>
    <w:rsid w:val="002E4AC2"/>
    <w:rsid w:val="002E53A5"/>
    <w:rsid w:val="002E5952"/>
    <w:rsid w:val="002F136C"/>
    <w:rsid w:val="002F1F63"/>
    <w:rsid w:val="003024A5"/>
    <w:rsid w:val="00302784"/>
    <w:rsid w:val="00322055"/>
    <w:rsid w:val="00325059"/>
    <w:rsid w:val="00343294"/>
    <w:rsid w:val="003438DF"/>
    <w:rsid w:val="00350E51"/>
    <w:rsid w:val="00361A2E"/>
    <w:rsid w:val="00366C7F"/>
    <w:rsid w:val="00372006"/>
    <w:rsid w:val="00372275"/>
    <w:rsid w:val="00372C97"/>
    <w:rsid w:val="00380592"/>
    <w:rsid w:val="003939E7"/>
    <w:rsid w:val="00397BCB"/>
    <w:rsid w:val="00397EE9"/>
    <w:rsid w:val="003A14B6"/>
    <w:rsid w:val="003A6FC2"/>
    <w:rsid w:val="003B5B94"/>
    <w:rsid w:val="003B7ED7"/>
    <w:rsid w:val="003C5377"/>
    <w:rsid w:val="003C710C"/>
    <w:rsid w:val="003D0A9C"/>
    <w:rsid w:val="003F1CF1"/>
    <w:rsid w:val="003F48EC"/>
    <w:rsid w:val="003F769D"/>
    <w:rsid w:val="00400C15"/>
    <w:rsid w:val="00402D2B"/>
    <w:rsid w:val="0041096F"/>
    <w:rsid w:val="00410E07"/>
    <w:rsid w:val="00425F79"/>
    <w:rsid w:val="0042668F"/>
    <w:rsid w:val="00427272"/>
    <w:rsid w:val="00430C0E"/>
    <w:rsid w:val="00432868"/>
    <w:rsid w:val="0044346C"/>
    <w:rsid w:val="00452C4F"/>
    <w:rsid w:val="0045449E"/>
    <w:rsid w:val="00457D3E"/>
    <w:rsid w:val="004749C7"/>
    <w:rsid w:val="00486271"/>
    <w:rsid w:val="004A3513"/>
    <w:rsid w:val="004B66E9"/>
    <w:rsid w:val="004D045E"/>
    <w:rsid w:val="004D14B3"/>
    <w:rsid w:val="004E1F18"/>
    <w:rsid w:val="004E6B5D"/>
    <w:rsid w:val="004F5B4D"/>
    <w:rsid w:val="00501635"/>
    <w:rsid w:val="005065CD"/>
    <w:rsid w:val="005307DA"/>
    <w:rsid w:val="00531B45"/>
    <w:rsid w:val="005331B3"/>
    <w:rsid w:val="00555A94"/>
    <w:rsid w:val="00564EC5"/>
    <w:rsid w:val="005716F0"/>
    <w:rsid w:val="00577B3C"/>
    <w:rsid w:val="005A2033"/>
    <w:rsid w:val="005C5138"/>
    <w:rsid w:val="005C546C"/>
    <w:rsid w:val="005C5640"/>
    <w:rsid w:val="005C69A9"/>
    <w:rsid w:val="005D2FA5"/>
    <w:rsid w:val="005D74E3"/>
    <w:rsid w:val="005D7927"/>
    <w:rsid w:val="005E6DCA"/>
    <w:rsid w:val="005F2356"/>
    <w:rsid w:val="005F383E"/>
    <w:rsid w:val="00602379"/>
    <w:rsid w:val="0061189B"/>
    <w:rsid w:val="006137C0"/>
    <w:rsid w:val="006161E2"/>
    <w:rsid w:val="00630A93"/>
    <w:rsid w:val="00655BED"/>
    <w:rsid w:val="006600B2"/>
    <w:rsid w:val="006612AA"/>
    <w:rsid w:val="00663558"/>
    <w:rsid w:val="006662DD"/>
    <w:rsid w:val="00683B42"/>
    <w:rsid w:val="0069503B"/>
    <w:rsid w:val="006A6974"/>
    <w:rsid w:val="006B11C4"/>
    <w:rsid w:val="006B5762"/>
    <w:rsid w:val="006B5F3E"/>
    <w:rsid w:val="006C2860"/>
    <w:rsid w:val="006C7A21"/>
    <w:rsid w:val="006D21C7"/>
    <w:rsid w:val="006D4140"/>
    <w:rsid w:val="006D7A1C"/>
    <w:rsid w:val="006E1EA1"/>
    <w:rsid w:val="006E44C7"/>
    <w:rsid w:val="006E47DA"/>
    <w:rsid w:val="006F4DC1"/>
    <w:rsid w:val="006F6BF5"/>
    <w:rsid w:val="00702CE4"/>
    <w:rsid w:val="00703373"/>
    <w:rsid w:val="00706451"/>
    <w:rsid w:val="007068B5"/>
    <w:rsid w:val="0072086A"/>
    <w:rsid w:val="00722A2F"/>
    <w:rsid w:val="00730950"/>
    <w:rsid w:val="00730B14"/>
    <w:rsid w:val="007445CA"/>
    <w:rsid w:val="00753F68"/>
    <w:rsid w:val="00755335"/>
    <w:rsid w:val="00757115"/>
    <w:rsid w:val="00776EA0"/>
    <w:rsid w:val="00777C2B"/>
    <w:rsid w:val="00782202"/>
    <w:rsid w:val="007959F3"/>
    <w:rsid w:val="007961E1"/>
    <w:rsid w:val="007A0721"/>
    <w:rsid w:val="007A2B29"/>
    <w:rsid w:val="007A791D"/>
    <w:rsid w:val="007B4A3C"/>
    <w:rsid w:val="007B4C16"/>
    <w:rsid w:val="007B55A9"/>
    <w:rsid w:val="007C2334"/>
    <w:rsid w:val="007C74C4"/>
    <w:rsid w:val="007E0402"/>
    <w:rsid w:val="007F5A40"/>
    <w:rsid w:val="008112BB"/>
    <w:rsid w:val="00820B10"/>
    <w:rsid w:val="008213C5"/>
    <w:rsid w:val="00836CBD"/>
    <w:rsid w:val="00844821"/>
    <w:rsid w:val="0085789C"/>
    <w:rsid w:val="0086463E"/>
    <w:rsid w:val="0086572B"/>
    <w:rsid w:val="0086671C"/>
    <w:rsid w:val="00867F3C"/>
    <w:rsid w:val="008906B0"/>
    <w:rsid w:val="00892F69"/>
    <w:rsid w:val="00893662"/>
    <w:rsid w:val="00897959"/>
    <w:rsid w:val="008A1838"/>
    <w:rsid w:val="008B11FD"/>
    <w:rsid w:val="008B18C7"/>
    <w:rsid w:val="008C34E0"/>
    <w:rsid w:val="008C4775"/>
    <w:rsid w:val="008E6EAC"/>
    <w:rsid w:val="008F3808"/>
    <w:rsid w:val="008F6F93"/>
    <w:rsid w:val="00911508"/>
    <w:rsid w:val="0091249A"/>
    <w:rsid w:val="009135C2"/>
    <w:rsid w:val="00914625"/>
    <w:rsid w:val="009200E4"/>
    <w:rsid w:val="00922ADA"/>
    <w:rsid w:val="009248D6"/>
    <w:rsid w:val="00930A30"/>
    <w:rsid w:val="00936837"/>
    <w:rsid w:val="00942662"/>
    <w:rsid w:val="00955CF5"/>
    <w:rsid w:val="0096131E"/>
    <w:rsid w:val="00975B3F"/>
    <w:rsid w:val="009769FE"/>
    <w:rsid w:val="00984264"/>
    <w:rsid w:val="00987D8C"/>
    <w:rsid w:val="00994880"/>
    <w:rsid w:val="009B49B1"/>
    <w:rsid w:val="009D2724"/>
    <w:rsid w:val="009D5A5C"/>
    <w:rsid w:val="009D6B21"/>
    <w:rsid w:val="009E2B3B"/>
    <w:rsid w:val="009E3C2B"/>
    <w:rsid w:val="009E63E9"/>
    <w:rsid w:val="009F3800"/>
    <w:rsid w:val="00A06A94"/>
    <w:rsid w:val="00A206B9"/>
    <w:rsid w:val="00A20CC3"/>
    <w:rsid w:val="00A2152A"/>
    <w:rsid w:val="00A251FE"/>
    <w:rsid w:val="00A46253"/>
    <w:rsid w:val="00A529DE"/>
    <w:rsid w:val="00A77566"/>
    <w:rsid w:val="00A9162D"/>
    <w:rsid w:val="00AA59FE"/>
    <w:rsid w:val="00AA657C"/>
    <w:rsid w:val="00AC494F"/>
    <w:rsid w:val="00AD443D"/>
    <w:rsid w:val="00AD589A"/>
    <w:rsid w:val="00AD72B0"/>
    <w:rsid w:val="00AE229E"/>
    <w:rsid w:val="00AF0501"/>
    <w:rsid w:val="00AF290C"/>
    <w:rsid w:val="00B02C53"/>
    <w:rsid w:val="00B405CB"/>
    <w:rsid w:val="00B67B86"/>
    <w:rsid w:val="00B7010F"/>
    <w:rsid w:val="00B70785"/>
    <w:rsid w:val="00B75832"/>
    <w:rsid w:val="00B811B6"/>
    <w:rsid w:val="00B97FC2"/>
    <w:rsid w:val="00BC09AA"/>
    <w:rsid w:val="00BC6E5C"/>
    <w:rsid w:val="00BC6E77"/>
    <w:rsid w:val="00BD142B"/>
    <w:rsid w:val="00BD17DE"/>
    <w:rsid w:val="00BD183E"/>
    <w:rsid w:val="00BE48EC"/>
    <w:rsid w:val="00BE6E4E"/>
    <w:rsid w:val="00C01A35"/>
    <w:rsid w:val="00C051BC"/>
    <w:rsid w:val="00C11C53"/>
    <w:rsid w:val="00C272E5"/>
    <w:rsid w:val="00C34D28"/>
    <w:rsid w:val="00C45286"/>
    <w:rsid w:val="00C45AFC"/>
    <w:rsid w:val="00C51300"/>
    <w:rsid w:val="00C53278"/>
    <w:rsid w:val="00C57902"/>
    <w:rsid w:val="00C57F83"/>
    <w:rsid w:val="00C6059A"/>
    <w:rsid w:val="00C61C25"/>
    <w:rsid w:val="00C66892"/>
    <w:rsid w:val="00C67CB0"/>
    <w:rsid w:val="00C72D3E"/>
    <w:rsid w:val="00C7671D"/>
    <w:rsid w:val="00C812EC"/>
    <w:rsid w:val="00C85E30"/>
    <w:rsid w:val="00C86C08"/>
    <w:rsid w:val="00CA42C5"/>
    <w:rsid w:val="00CB5035"/>
    <w:rsid w:val="00CC273A"/>
    <w:rsid w:val="00CC2A88"/>
    <w:rsid w:val="00CD0E68"/>
    <w:rsid w:val="00CD30DE"/>
    <w:rsid w:val="00CE6142"/>
    <w:rsid w:val="00D0057D"/>
    <w:rsid w:val="00D4134D"/>
    <w:rsid w:val="00D53E0A"/>
    <w:rsid w:val="00D55ACE"/>
    <w:rsid w:val="00D6259D"/>
    <w:rsid w:val="00D67397"/>
    <w:rsid w:val="00D72347"/>
    <w:rsid w:val="00D80C7F"/>
    <w:rsid w:val="00D85E3B"/>
    <w:rsid w:val="00DA68ED"/>
    <w:rsid w:val="00DB05FD"/>
    <w:rsid w:val="00DB5171"/>
    <w:rsid w:val="00DB6FE2"/>
    <w:rsid w:val="00DC3B77"/>
    <w:rsid w:val="00DD56B8"/>
    <w:rsid w:val="00DE24BF"/>
    <w:rsid w:val="00DE5EC4"/>
    <w:rsid w:val="00DF6907"/>
    <w:rsid w:val="00E02E6A"/>
    <w:rsid w:val="00E26062"/>
    <w:rsid w:val="00E27821"/>
    <w:rsid w:val="00E44E40"/>
    <w:rsid w:val="00E561D7"/>
    <w:rsid w:val="00E65A2C"/>
    <w:rsid w:val="00E709E3"/>
    <w:rsid w:val="00E72C6E"/>
    <w:rsid w:val="00E72F44"/>
    <w:rsid w:val="00E85EA7"/>
    <w:rsid w:val="00E86D1E"/>
    <w:rsid w:val="00E873C5"/>
    <w:rsid w:val="00E93E96"/>
    <w:rsid w:val="00EA00FC"/>
    <w:rsid w:val="00EB24B1"/>
    <w:rsid w:val="00EC2276"/>
    <w:rsid w:val="00EE2CD8"/>
    <w:rsid w:val="00F21F49"/>
    <w:rsid w:val="00F27662"/>
    <w:rsid w:val="00F30652"/>
    <w:rsid w:val="00F327DD"/>
    <w:rsid w:val="00F33EAF"/>
    <w:rsid w:val="00F35284"/>
    <w:rsid w:val="00F46F11"/>
    <w:rsid w:val="00F55AEB"/>
    <w:rsid w:val="00F628AE"/>
    <w:rsid w:val="00F6593F"/>
    <w:rsid w:val="00F71E91"/>
    <w:rsid w:val="00F72D51"/>
    <w:rsid w:val="00F746F4"/>
    <w:rsid w:val="00F76167"/>
    <w:rsid w:val="00F76948"/>
    <w:rsid w:val="00F810A6"/>
    <w:rsid w:val="00F93EC0"/>
    <w:rsid w:val="00FA7D99"/>
    <w:rsid w:val="00FB272A"/>
    <w:rsid w:val="00FB2F7F"/>
    <w:rsid w:val="00FB46CB"/>
    <w:rsid w:val="00FD7340"/>
    <w:rsid w:val="00FE6D3F"/>
    <w:rsid w:val="00FE749B"/>
    <w:rsid w:val="00FF1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40EA1"/>
  <w15:docId w15:val="{A0C9D72F-45D2-41B4-A76A-551BBE06F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3B7"/>
    <w:pPr>
      <w:spacing w:after="147" w:line="367" w:lineRule="auto"/>
      <w:ind w:left="91" w:right="3" w:firstLine="7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75"/>
      <w:ind w:left="101" w:hanging="10"/>
      <w:outlineLvl w:val="0"/>
    </w:pPr>
    <w:rPr>
      <w:rFonts w:ascii="Times New Roman" w:eastAsia="Times New Roman" w:hAnsi="Times New Roman" w:cs="Times New Roman"/>
      <w:b/>
      <w:color w:val="000000"/>
      <w:sz w:val="24"/>
    </w:rPr>
  </w:style>
  <w:style w:type="paragraph" w:styleId="Heading2">
    <w:name w:val="heading 2"/>
    <w:basedOn w:val="Normal"/>
    <w:next w:val="Normal"/>
    <w:link w:val="Heading2Char"/>
    <w:uiPriority w:val="9"/>
    <w:semiHidden/>
    <w:unhideWhenUsed/>
    <w:qFormat/>
    <w:rsid w:val="00EE2C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519A2"/>
    <w:pPr>
      <w:ind w:left="720"/>
      <w:contextualSpacing/>
    </w:pPr>
  </w:style>
  <w:style w:type="character" w:customStyle="1" w:styleId="Heading2Char">
    <w:name w:val="Heading 2 Char"/>
    <w:basedOn w:val="DefaultParagraphFont"/>
    <w:link w:val="Heading2"/>
    <w:uiPriority w:val="9"/>
    <w:semiHidden/>
    <w:rsid w:val="00EE2CD8"/>
    <w:rPr>
      <w:rFonts w:asciiTheme="majorHAnsi" w:eastAsiaTheme="majorEastAsia" w:hAnsiTheme="majorHAnsi" w:cstheme="majorBidi"/>
      <w:color w:val="2F5496" w:themeColor="accent1" w:themeShade="BF"/>
      <w:sz w:val="26"/>
      <w:szCs w:val="26"/>
    </w:rPr>
  </w:style>
  <w:style w:type="table" w:customStyle="1" w:styleId="GridTable2-Accent11">
    <w:name w:val="Grid Table 2 - Accent 11"/>
    <w:basedOn w:val="TableNormal"/>
    <w:uiPriority w:val="47"/>
    <w:rsid w:val="002764FF"/>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5Dark-Accent61">
    <w:name w:val="Grid Table 5 Dark - Accent 61"/>
    <w:basedOn w:val="TableNormal"/>
    <w:uiPriority w:val="50"/>
    <w:rsid w:val="002764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5Dark-Accent41">
    <w:name w:val="Grid Table 5 Dark - Accent 41"/>
    <w:basedOn w:val="TableNormal"/>
    <w:uiPriority w:val="50"/>
    <w:rsid w:val="002764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GridTable5Dark-Accent11">
    <w:name w:val="Grid Table 5 Dark - Accent 11"/>
    <w:basedOn w:val="TableNormal"/>
    <w:uiPriority w:val="50"/>
    <w:rsid w:val="002764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5Dark-Accent51">
    <w:name w:val="Grid Table 5 Dark - Accent 51"/>
    <w:basedOn w:val="TableNormal"/>
    <w:uiPriority w:val="50"/>
    <w:rsid w:val="002764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GridTable4-Accent11">
    <w:name w:val="Grid Table 4 - Accent 11"/>
    <w:basedOn w:val="TableNormal"/>
    <w:uiPriority w:val="49"/>
    <w:rsid w:val="004E6B5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8646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63E"/>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6C7A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7A21"/>
    <w:rPr>
      <w:rFonts w:ascii="Times New Roman" w:eastAsia="Times New Roman" w:hAnsi="Times New Roman" w:cs="Times New Roman"/>
      <w:color w:val="000000"/>
      <w:sz w:val="24"/>
    </w:rPr>
  </w:style>
  <w:style w:type="table" w:styleId="GridTable4-Accent1">
    <w:name w:val="Grid Table 4 Accent 1"/>
    <w:basedOn w:val="TableNormal"/>
    <w:uiPriority w:val="49"/>
    <w:rsid w:val="00DB517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6">
    <w:name w:val="Grid Table 5 Dark Accent 6"/>
    <w:basedOn w:val="TableNormal"/>
    <w:uiPriority w:val="50"/>
    <w:rsid w:val="00DB51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DB51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4">
    <w:name w:val="Grid Table 5 Dark Accent 4"/>
    <w:basedOn w:val="TableNormal"/>
    <w:uiPriority w:val="50"/>
    <w:rsid w:val="00DB51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leGrid0">
    <w:name w:val="Table Grid"/>
    <w:basedOn w:val="TableNormal"/>
    <w:uiPriority w:val="59"/>
    <w:rsid w:val="00BD17D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CE045-A1F5-4700-A8B5-FBC6D0179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5622</Words>
  <Characters>32049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cp:lastModifiedBy>Yustina Da Costsa</cp:lastModifiedBy>
  <cp:revision>2</cp:revision>
  <dcterms:created xsi:type="dcterms:W3CDTF">2026-04-28T12:09:00Z</dcterms:created>
  <dcterms:modified xsi:type="dcterms:W3CDTF">2026-04-28T12:09:00Z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299a3a0e-1c8e-428c-96b1-5dadc2d162b2</vt:lpwstr>
  </property>
</Properties>
</file>