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customXml/itemProps4.xml" ContentType="application/vnd.openxmlformats-officedocument.customXmlPropertie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ind w:left="360"/>
        <w:rPr>
          <w:rStyle w:val="Hgkelc"/>
          <w:rFonts w:ascii="Calibri" w:cs="Calibri" w:hAnsi="Calibri"/>
          <w:color w:val="202124"/>
          <w:sz w:val="24"/>
          <w:szCs w:val="24"/>
          <w:shd w:val="clear" w:color="auto" w:fill="ffffff"/>
        </w:rPr>
      </w:pPr>
    </w:p>
    <w:p w14:paraId="00000006">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Assessment 2</w:t>
      </w:r>
    </w:p>
    <w:p w14:paraId="00000007">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w:t>
      </w:r>
    </w:p>
    <w:p w14:paraId="00000008">
      <w:pPr>
        <w:rPr>
          <w:rStyle w:val="Hgkelc"/>
          <w:rFonts w:ascii="Calibri" w:cs="Calibri" w:hAnsi="Calibri"/>
          <w:b/>
          <w:color w:val="202124"/>
          <w:sz w:val="32"/>
          <w:szCs w:val="32"/>
          <w:shd w:val="clear" w:color="auto" w:fill="ffffff"/>
        </w:rPr>
      </w:pPr>
    </w:p>
    <w:p w14:paraId="00000009">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Programme: BA Business Management</w:t>
      </w:r>
    </w:p>
    <w:p w14:paraId="0000000A">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Module: Managing People </w:t>
      </w:r>
    </w:p>
    <w:p w14:paraId="0000000B">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Module code: LCBB5004 </w:t>
      </w:r>
    </w:p>
    <w:p w14:paraId="0000000C">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Lecturer: Dr Laila Maazouz</w:t>
      </w:r>
    </w:p>
    <w:p w14:paraId="0000000D">
      <w:pPr>
        <w:rPr>
          <w:rStyle w:val="Hgkelc"/>
          <w:rFonts w:ascii="Calibri" w:cs="Calibri" w:hAnsi="Calibri"/>
          <w:b/>
          <w:color w:val="202124"/>
          <w:sz w:val="32"/>
          <w:szCs w:val="32"/>
          <w:shd w:val="clear" w:color="auto" w:fill="ffffff"/>
        </w:rPr>
      </w:pPr>
      <w:r>
        <w:rPr>
          <w:rStyle w:val="Hgkelc"/>
          <w:rFonts w:ascii="Calibri" w:cs="Calibri" w:hAnsi="Calibri"/>
          <w:b/>
          <w:color w:val="202124"/>
          <w:sz w:val="32"/>
          <w:szCs w:val="32"/>
          <w:shd w:val="clear" w:color="auto" w:fill="ffffff"/>
        </w:rPr>
        <w:t xml:space="preserve">       Student: </w:t>
      </w:r>
      <w:r>
        <w:rPr>
          <w:rStyle w:val="Hgkelc"/>
          <w:rFonts w:ascii="Calibri" w:cs="Calibri" w:hAnsi="Calibri"/>
          <w:b/>
          <w:color w:val="202124"/>
          <w:sz w:val="32"/>
          <w:szCs w:val="32"/>
          <w:shd w:val="clear" w:color="auto" w:fill="ffffff"/>
        </w:rPr>
        <w:t>Rosiyana</w:t>
      </w:r>
      <w:r>
        <w:rPr>
          <w:rStyle w:val="Hgkelc"/>
          <w:rFonts w:ascii="Calibri" w:cs="Calibri" w:hAnsi="Calibri"/>
          <w:b/>
          <w:color w:val="202124"/>
          <w:sz w:val="32"/>
          <w:szCs w:val="32"/>
          <w:shd w:val="clear" w:color="auto" w:fill="ffffff"/>
        </w:rPr>
        <w:t xml:space="preserve"> </w:t>
      </w:r>
      <w:r>
        <w:rPr>
          <w:rStyle w:val="Hgkelc"/>
          <w:rFonts w:ascii="Calibri" w:cs="Calibri" w:hAnsi="Calibri"/>
          <w:b/>
          <w:color w:val="202124"/>
          <w:sz w:val="32"/>
          <w:szCs w:val="32"/>
          <w:shd w:val="clear" w:color="auto" w:fill="ffffff"/>
        </w:rPr>
        <w:t>Domozetska</w:t>
      </w:r>
      <w:r>
        <w:rPr>
          <w:rStyle w:val="Hgkelc"/>
          <w:rFonts w:ascii="Calibri" w:cs="Calibri" w:hAnsi="Calibri"/>
          <w:b/>
          <w:color w:val="202124"/>
          <w:sz w:val="32"/>
          <w:szCs w:val="32"/>
          <w:shd w:val="clear" w:color="auto" w:fill="ffffff"/>
        </w:rPr>
        <w:t xml:space="preserve"> (2217516)</w:t>
      </w:r>
    </w:p>
    <w:p w14:paraId="0000000E">
      <w:pPr>
        <w:rPr>
          <w:rStyle w:val="Hgkelc"/>
          <w:rFonts w:ascii="Calibri" w:cs="Calibri" w:hAnsi="Calibri"/>
          <w:b/>
          <w:color w:val="202124"/>
          <w:sz w:val="32"/>
          <w:szCs w:val="32"/>
          <w:shd w:val="clear" w:color="auto" w:fill="ffffff"/>
        </w:rPr>
      </w:pPr>
    </w:p>
    <w:p w14:paraId="0000000F">
      <w:pPr>
        <w:rPr>
          <w:rStyle w:val="Hgkelc"/>
          <w:rFonts w:ascii="Calibri" w:cs="Calibri" w:hAnsi="Calibri"/>
          <w:color w:val="202124"/>
          <w:sz w:val="24"/>
          <w:szCs w:val="24"/>
          <w:shd w:val="clear" w:color="auto" w:fill="ffffff"/>
        </w:rPr>
      </w:pPr>
    </w:p>
    <w:p w14:paraId="00000010">
      <w:pPr>
        <w:rPr>
          <w:rStyle w:val="Hgkelc"/>
          <w:rFonts w:ascii="Calibri" w:cs="Calibri" w:hAnsi="Calibri"/>
          <w:color w:val="202124"/>
          <w:sz w:val="24"/>
          <w:szCs w:val="24"/>
          <w:shd w:val="clear" w:color="auto" w:fill="ffffff"/>
        </w:rPr>
      </w:pPr>
    </w:p>
    <w:p w14:paraId="00000011">
      <w:pPr>
        <w:rPr>
          <w:rStyle w:val="Hgkelc"/>
          <w:rFonts w:ascii="Calibri" w:cs="Calibri" w:hAnsi="Calibri"/>
          <w:color w:val="202124"/>
          <w:sz w:val="24"/>
          <w:szCs w:val="24"/>
          <w:shd w:val="clear" w:color="auto" w:fill="ffffff"/>
        </w:rPr>
      </w:pPr>
    </w:p>
    <w:p w14:paraId="00000012">
      <w:pPr>
        <w:rPr>
          <w:rStyle w:val="Hgkelc"/>
          <w:rFonts w:ascii="Calibri" w:cs="Calibri" w:hAnsi="Calibri"/>
          <w:color w:val="202124"/>
          <w:sz w:val="24"/>
          <w:szCs w:val="24"/>
          <w:shd w:val="clear" w:color="auto" w:fill="ffffff"/>
        </w:rPr>
      </w:pPr>
    </w:p>
    <w:p w14:paraId="00000013">
      <w:pPr>
        <w:rPr>
          <w:rStyle w:val="Hgkelc"/>
          <w:rFonts w:ascii="Calibri" w:cs="Calibri" w:hAnsi="Calibri"/>
          <w:color w:val="202124"/>
          <w:sz w:val="24"/>
          <w:szCs w:val="24"/>
          <w:shd w:val="clear" w:color="auto" w:fill="ffffff"/>
        </w:rPr>
      </w:pPr>
    </w:p>
    <w:p w14:paraId="00000014">
      <w:pPr>
        <w:rPr>
          <w:rStyle w:val="Hgkelc"/>
          <w:rFonts w:ascii="Calibri" w:cs="Calibri" w:hAnsi="Calibri"/>
          <w:color w:val="202124"/>
          <w:sz w:val="24"/>
          <w:szCs w:val="24"/>
          <w:shd w:val="clear" w:color="auto" w:fill="ffffff"/>
        </w:rPr>
      </w:pPr>
    </w:p>
    <w:p w14:paraId="00000015">
      <w:pPr>
        <w:rPr>
          <w:rStyle w:val="Hgkelc"/>
          <w:rFonts w:ascii="Calibri" w:cs="Calibri" w:hAnsi="Calibri"/>
          <w:color w:val="202124"/>
          <w:sz w:val="24"/>
          <w:szCs w:val="24"/>
          <w:shd w:val="clear" w:color="auto" w:fill="ffffff"/>
        </w:rPr>
      </w:pPr>
    </w:p>
    <w:p w14:paraId="00000016">
      <w:pPr>
        <w:rPr>
          <w:rStyle w:val="Hgkelc"/>
          <w:rFonts w:ascii="Calibri" w:cs="Calibri" w:hAnsi="Calibri"/>
          <w:color w:val="202124"/>
          <w:sz w:val="24"/>
          <w:szCs w:val="24"/>
          <w:shd w:val="clear" w:color="auto" w:fill="ffffff"/>
        </w:rPr>
      </w:pPr>
    </w:p>
    <w:p w14:paraId="00000017">
      <w:pPr>
        <w:rPr>
          <w:rStyle w:val="Hgkelc"/>
          <w:rFonts w:ascii="Calibri" w:cs="Calibri" w:hAnsi="Calibri"/>
          <w:color w:val="202124"/>
          <w:sz w:val="24"/>
          <w:szCs w:val="24"/>
          <w:shd w:val="clear" w:color="auto" w:fill="ffffff"/>
        </w:rPr>
      </w:pPr>
    </w:p>
    <w:p w14:paraId="00000018">
      <w:pPr>
        <w:rPr>
          <w:rStyle w:val="Hgkelc"/>
          <w:rFonts w:ascii="Calibri" w:cs="Calibri" w:hAnsi="Calibri"/>
          <w:color w:val="202124"/>
          <w:sz w:val="24"/>
          <w:szCs w:val="24"/>
          <w:shd w:val="clear" w:color="auto" w:fill="ffffff"/>
        </w:rPr>
      </w:pPr>
    </w:p>
    <w:p w14:paraId="00000019">
      <w:pPr>
        <w:rPr>
          <w:rStyle w:val="Hgkelc"/>
          <w:rFonts w:ascii="Calibri" w:cs="Calibri" w:hAnsi="Calibri"/>
          <w:color w:val="202124"/>
          <w:sz w:val="24"/>
          <w:szCs w:val="24"/>
          <w:shd w:val="clear" w:color="auto" w:fill="ffffff"/>
        </w:rPr>
      </w:pPr>
    </w:p>
    <w:p w14:paraId="0000001A">
      <w:pPr>
        <w:rPr>
          <w:rStyle w:val="Hgkelc"/>
          <w:rFonts w:ascii="Calibri" w:cs="Calibri" w:hAnsi="Calibri"/>
          <w:color w:val="202124"/>
          <w:sz w:val="24"/>
          <w:szCs w:val="24"/>
          <w:shd w:val="clear" w:color="auto" w:fill="ffffff"/>
        </w:rPr>
      </w:pPr>
    </w:p>
    <w:p w14:paraId="0000001B">
      <w:pPr>
        <w:rPr>
          <w:rStyle w:val="Hgkelc"/>
          <w:rFonts w:ascii="Calibri" w:cs="Calibri" w:hAnsi="Calibri"/>
          <w:color w:val="202124"/>
          <w:sz w:val="24"/>
          <w:szCs w:val="24"/>
          <w:shd w:val="clear" w:color="auto" w:fill="ffffff"/>
        </w:rPr>
      </w:pPr>
    </w:p>
    <w:p w14:paraId="0000001C">
      <w:pPr>
        <w:rPr>
          <w:rStyle w:val="Hgkelc"/>
          <w:rFonts w:ascii="Calibri" w:cs="Calibri" w:hAnsi="Calibri"/>
          <w:color w:val="202124"/>
          <w:sz w:val="24"/>
          <w:szCs w:val="24"/>
          <w:shd w:val="clear" w:color="auto" w:fill="ffffff"/>
        </w:rPr>
      </w:pPr>
    </w:p>
    <w:p w14:paraId="0000001D">
      <w:pPr>
        <w:rPr>
          <w:rStyle w:val="Hgkelc"/>
          <w:rFonts w:ascii="Calibri" w:cs="Calibri" w:hAnsi="Calibri"/>
          <w:b/>
          <w:color w:val="202124"/>
          <w:sz w:val="32"/>
          <w:szCs w:val="32"/>
          <w:shd w:val="clear" w:color="auto" w:fill="ffffff"/>
        </w:rPr>
      </w:pPr>
      <w:r>
        <w:rPr>
          <w:rStyle w:val="Hgkelc"/>
          <w:rFonts w:ascii="Calibri" w:cs="Calibri" w:hAnsi="Calibri"/>
          <w:color w:val="202124"/>
          <w:sz w:val="24"/>
          <w:szCs w:val="24"/>
          <w:shd w:val="clear" w:color="auto" w:fill="ffffff"/>
        </w:rPr>
        <w:t xml:space="preserve">                                                                 </w:t>
      </w:r>
      <w:r>
        <w:rPr>
          <w:rStyle w:val="Hgkelc"/>
          <w:rFonts w:ascii="Calibri" w:cs="Calibri" w:hAnsi="Calibri"/>
          <w:b/>
          <w:color w:val="202124"/>
          <w:sz w:val="32"/>
          <w:szCs w:val="32"/>
          <w:shd w:val="clear" w:color="auto" w:fill="ffffff"/>
        </w:rPr>
        <w:t>Table of content</w:t>
      </w:r>
    </w:p>
    <w:p w14:paraId="0000001E">
      <w:pPr>
        <w:pStyle w:val="ListParagraph"/>
        <w:numPr>
          <w:ilvl w:val="0"/>
          <w:numId w:val="13"/>
        </w:numPr>
        <w:rPr>
          <w:rFonts w:ascii="Calibri" w:cs="Calibri" w:hAnsi="Calibri"/>
          <w:b/>
          <w:bCs/>
          <w:color w:val="202124"/>
          <w:sz w:val="28"/>
          <w:szCs w:val="28"/>
          <w:shd w:val="clear" w:color="auto" w:fill="ffffff"/>
        </w:rPr>
      </w:pPr>
      <w:r>
        <w:rPr>
          <w:rFonts w:ascii="Calibri" w:cs="Calibri" w:hAnsi="Calibri"/>
          <w:b/>
          <w:bCs/>
          <w:sz w:val="28"/>
          <w:szCs w:val="28"/>
        </w:rPr>
        <w:t>The role of technology in appraising the performance of remote workers.</w:t>
      </w:r>
    </w:p>
    <w:p w14:paraId="0000001F">
      <w:pPr>
        <w:pStyle w:val="ListParagraph"/>
        <w:numPr>
          <w:ilvl w:val="0"/>
          <w:numId w:val="13"/>
        </w:numPr>
        <w:rPr>
          <w:rStyle w:val="Hgkelc"/>
          <w:rFonts w:ascii="Calibri" w:cs="Calibri" w:hAnsi="Calibri"/>
          <w:b/>
          <w:bCs/>
          <w:color w:val="202124"/>
          <w:sz w:val="28"/>
          <w:szCs w:val="28"/>
          <w:shd w:val="clear" w:color="auto" w:fill="ffffff"/>
        </w:rPr>
      </w:pPr>
      <w:r>
        <w:rPr>
          <w:rStyle w:val="Hgkelc"/>
          <w:rFonts w:ascii="Calibri" w:cs="Calibri" w:hAnsi="Calibri"/>
          <w:b/>
          <w:bCs/>
          <w:color w:val="202124"/>
          <w:sz w:val="28"/>
          <w:szCs w:val="28"/>
          <w:shd w:val="clear" w:color="auto" w:fill="ffffff"/>
        </w:rPr>
        <w:t>Tools and techniques used to monitor remote workers.</w:t>
      </w:r>
    </w:p>
    <w:p w14:paraId="00000020">
      <w:pPr>
        <w:pStyle w:val="ListParagraph"/>
        <w:numPr>
          <w:ilvl w:val="0"/>
          <w:numId w:val="13"/>
        </w:numPr>
        <w:rPr>
          <w:rStyle w:val="Hgkelc"/>
          <w:rFonts w:ascii="Calibri" w:cs="Calibri" w:hAnsi="Calibri"/>
          <w:b/>
          <w:bCs/>
          <w:color w:val="202124"/>
          <w:sz w:val="28"/>
          <w:szCs w:val="28"/>
          <w:shd w:val="clear" w:color="auto" w:fill="ffffff"/>
        </w:rPr>
      </w:pPr>
      <w:r>
        <w:rPr>
          <w:rStyle w:val="Hgkelc"/>
          <w:rFonts w:ascii="Calibri" w:cs="Calibri" w:hAnsi="Calibri"/>
          <w:b/>
          <w:bCs/>
          <w:color w:val="202124"/>
          <w:sz w:val="28"/>
          <w:szCs w:val="28"/>
          <w:shd w:val="clear" w:color="auto" w:fill="ffffff"/>
        </w:rPr>
        <w:t>Examples.</w:t>
      </w:r>
    </w:p>
    <w:p w14:paraId="00000021">
      <w:pPr>
        <w:pStyle w:val="ListParagraph"/>
        <w:numPr>
          <w:ilvl w:val="0"/>
          <w:numId w:val="13"/>
        </w:numPr>
        <w:rPr>
          <w:rStyle w:val="Hgkelc"/>
          <w:rFonts w:ascii="Calibri" w:cs="Calibri" w:hAnsi="Calibri"/>
          <w:b/>
          <w:bCs/>
          <w:color w:val="202124"/>
          <w:sz w:val="28"/>
          <w:szCs w:val="28"/>
          <w:shd w:val="clear" w:color="auto" w:fill="ffffff"/>
        </w:rPr>
      </w:pPr>
      <w:r>
        <w:rPr>
          <w:rStyle w:val="Hgkelc"/>
          <w:rFonts w:ascii="Calibri" w:cs="Calibri" w:hAnsi="Calibri"/>
          <w:b/>
          <w:bCs/>
          <w:color w:val="202124"/>
          <w:sz w:val="28"/>
          <w:szCs w:val="28"/>
          <w:shd w:val="clear" w:color="auto" w:fill="ffffff"/>
        </w:rPr>
        <w:t>Conclusion.</w:t>
      </w:r>
    </w:p>
    <w:p w14:paraId="00000022">
      <w:pPr>
        <w:rPr>
          <w:rStyle w:val="Hgkelc"/>
          <w:rFonts w:ascii="Calibri" w:cs="Calibri" w:hAnsi="Calibri"/>
          <w:b/>
          <w:bCs/>
          <w:color w:val="202124"/>
          <w:sz w:val="24"/>
          <w:szCs w:val="24"/>
          <w:shd w:val="clear" w:color="auto" w:fill="ffffff"/>
        </w:rPr>
      </w:pPr>
    </w:p>
    <w:p w14:paraId="00000023">
      <w:pPr>
        <w:rPr>
          <w:rStyle w:val="Hgkelc"/>
          <w:rFonts w:ascii="Calibri" w:cs="Calibri" w:hAnsi="Calibri"/>
          <w:color w:val="202124"/>
          <w:sz w:val="24"/>
          <w:szCs w:val="24"/>
          <w:shd w:val="clear" w:color="auto" w:fill="ffffff"/>
        </w:rPr>
      </w:pPr>
    </w:p>
    <w:p w14:paraId="00000024">
      <w:pPr>
        <w:rPr>
          <w:rStyle w:val="Hgkelc"/>
          <w:rFonts w:ascii="Calibri" w:cs="Calibri" w:hAnsi="Calibri"/>
          <w:color w:val="202124"/>
          <w:sz w:val="24"/>
          <w:szCs w:val="24"/>
          <w:shd w:val="clear" w:color="auto" w:fill="ffffff"/>
        </w:rPr>
      </w:pPr>
    </w:p>
    <w:p w14:paraId="00000025">
      <w:pPr>
        <w:rPr>
          <w:rStyle w:val="Hgkelc"/>
          <w:rFonts w:ascii="Calibri" w:cs="Calibri" w:hAnsi="Calibri"/>
          <w:color w:val="202124"/>
          <w:sz w:val="24"/>
          <w:szCs w:val="24"/>
          <w:shd w:val="clear" w:color="auto" w:fill="ffffff"/>
        </w:rPr>
      </w:pPr>
    </w:p>
    <w:p w14:paraId="00000026">
      <w:pPr>
        <w:rPr>
          <w:rStyle w:val="Hgkelc"/>
          <w:rFonts w:ascii="Calibri" w:cs="Calibri" w:hAnsi="Calibri"/>
          <w:color w:val="202124"/>
          <w:sz w:val="24"/>
          <w:szCs w:val="24"/>
          <w:shd w:val="clear" w:color="auto" w:fill="ffffff"/>
        </w:rPr>
      </w:pPr>
    </w:p>
    <w:p w14:paraId="00000027">
      <w:pPr>
        <w:rPr>
          <w:rStyle w:val="Hgkelc"/>
          <w:rFonts w:ascii="Calibri" w:cs="Calibri" w:hAnsi="Calibri"/>
          <w:color w:val="202124"/>
          <w:sz w:val="24"/>
          <w:szCs w:val="24"/>
          <w:shd w:val="clear" w:color="auto" w:fill="ffffff"/>
        </w:rPr>
      </w:pPr>
    </w:p>
    <w:p w14:paraId="00000028">
      <w:pPr>
        <w:rPr>
          <w:rStyle w:val="Hgkelc"/>
          <w:rFonts w:ascii="Calibri" w:cs="Calibri" w:hAnsi="Calibri"/>
          <w:color w:val="202124"/>
          <w:sz w:val="24"/>
          <w:szCs w:val="24"/>
          <w:shd w:val="clear" w:color="auto" w:fill="ffffff"/>
        </w:rPr>
      </w:pPr>
    </w:p>
    <w:p w14:paraId="00000029">
      <w:pPr>
        <w:rPr>
          <w:rStyle w:val="Hgkelc"/>
          <w:rFonts w:ascii="Calibri" w:cs="Calibri" w:hAnsi="Calibri"/>
          <w:color w:val="202124"/>
          <w:sz w:val="24"/>
          <w:szCs w:val="24"/>
          <w:shd w:val="clear" w:color="auto" w:fill="ffffff"/>
        </w:rPr>
      </w:pPr>
    </w:p>
    <w:p w14:paraId="0000002A">
      <w:pPr>
        <w:ind w:left="360"/>
        <w:rPr>
          <w:rStyle w:val="Hgkelc"/>
          <w:rFonts w:ascii="Calibri" w:cs="Calibri" w:hAnsi="Calibri"/>
          <w:color w:val="202124"/>
          <w:sz w:val="24"/>
          <w:szCs w:val="24"/>
          <w:shd w:val="clear" w:color="auto" w:fill="ffffff"/>
        </w:rPr>
      </w:pPr>
    </w:p>
    <w:p w14:paraId="0000002B">
      <w:pPr>
        <w:ind w:left="360"/>
        <w:rPr>
          <w:rStyle w:val="Hgkelc"/>
          <w:rFonts w:ascii="Calibri" w:cs="Calibri" w:hAnsi="Calibri"/>
          <w:color w:val="202124"/>
          <w:sz w:val="24"/>
          <w:szCs w:val="24"/>
          <w:shd w:val="clear" w:color="auto" w:fill="ffffff"/>
        </w:rPr>
      </w:pPr>
    </w:p>
    <w:p w14:paraId="0000002C">
      <w:pPr>
        <w:ind w:left="360"/>
        <w:rPr>
          <w:rStyle w:val="Hgkelc"/>
          <w:rFonts w:ascii="Calibri" w:cs="Calibri" w:hAnsi="Calibri"/>
          <w:color w:val="202124"/>
          <w:sz w:val="24"/>
          <w:szCs w:val="24"/>
          <w:shd w:val="clear" w:color="auto" w:fill="ffffff"/>
        </w:rPr>
      </w:pPr>
    </w:p>
    <w:p w14:paraId="0000002D">
      <w:pPr>
        <w:ind w:left="360"/>
        <w:rPr>
          <w:rStyle w:val="Hgkelc"/>
          <w:rFonts w:ascii="Calibri" w:cs="Calibri" w:hAnsi="Calibri"/>
          <w:color w:val="202124"/>
          <w:sz w:val="24"/>
          <w:szCs w:val="24"/>
          <w:shd w:val="clear" w:color="auto" w:fill="ffffff"/>
        </w:rPr>
      </w:pPr>
    </w:p>
    <w:p w14:paraId="0000002E">
      <w:pPr>
        <w:ind w:left="360"/>
        <w:rPr>
          <w:rStyle w:val="Hgkelc"/>
          <w:rFonts w:ascii="Calibri" w:cs="Calibri" w:hAnsi="Calibri"/>
          <w:color w:val="202124"/>
          <w:sz w:val="24"/>
          <w:szCs w:val="24"/>
          <w:shd w:val="clear" w:color="auto" w:fill="ffffff"/>
        </w:rPr>
      </w:pPr>
    </w:p>
    <w:p w14:paraId="0000002F">
      <w:pPr>
        <w:ind w:left="360"/>
        <w:rPr>
          <w:rStyle w:val="Hgkelc"/>
          <w:rFonts w:ascii="Calibri" w:cs="Calibri" w:hAnsi="Calibri"/>
          <w:color w:val="202124"/>
          <w:sz w:val="24"/>
          <w:szCs w:val="24"/>
          <w:shd w:val="clear" w:color="auto" w:fill="ffffff"/>
        </w:rPr>
      </w:pPr>
    </w:p>
    <w:p w14:paraId="00000030">
      <w:pPr>
        <w:ind w:left="360"/>
        <w:rPr>
          <w:rStyle w:val="Hgkelc"/>
          <w:rFonts w:ascii="Calibri" w:cs="Calibri" w:hAnsi="Calibri"/>
          <w:color w:val="202124"/>
          <w:sz w:val="24"/>
          <w:szCs w:val="24"/>
          <w:shd w:val="clear" w:color="auto" w:fill="ffffff"/>
        </w:rPr>
      </w:pPr>
    </w:p>
    <w:p w14:paraId="00000031">
      <w:pPr>
        <w:ind w:left="360"/>
        <w:rPr>
          <w:rStyle w:val="Hgkelc"/>
          <w:rFonts w:ascii="Calibri" w:cs="Calibri" w:hAnsi="Calibri"/>
          <w:color w:val="202124"/>
          <w:sz w:val="24"/>
          <w:szCs w:val="24"/>
          <w:shd w:val="clear" w:color="auto" w:fill="ffffff"/>
        </w:rPr>
      </w:pPr>
    </w:p>
    <w:p w14:paraId="00000032">
      <w:pPr>
        <w:ind w:left="360"/>
        <w:rPr>
          <w:rStyle w:val="Hgkelc"/>
          <w:rFonts w:ascii="Calibri" w:cs="Calibri" w:hAnsi="Calibri"/>
          <w:color w:val="202124"/>
          <w:sz w:val="24"/>
          <w:szCs w:val="24"/>
          <w:shd w:val="clear" w:color="auto" w:fill="ffffff"/>
        </w:rPr>
      </w:pPr>
    </w:p>
    <w:p w14:paraId="00000033">
      <w:pPr>
        <w:ind w:left="360"/>
        <w:rPr>
          <w:rStyle w:val="Hgkelc"/>
          <w:rFonts w:ascii="Calibri" w:cs="Calibri" w:hAnsi="Calibri"/>
          <w:color w:val="202124"/>
          <w:sz w:val="24"/>
          <w:szCs w:val="24"/>
          <w:shd w:val="clear" w:color="auto" w:fill="ffffff"/>
        </w:rPr>
      </w:pPr>
    </w:p>
    <w:p w14:paraId="00000034">
      <w:pPr>
        <w:ind w:left="360"/>
        <w:rPr>
          <w:rStyle w:val="Hgkelc"/>
          <w:rFonts w:ascii="Calibri" w:cs="Calibri" w:hAnsi="Calibri"/>
          <w:color w:val="202124"/>
          <w:sz w:val="24"/>
          <w:szCs w:val="24"/>
          <w:shd w:val="clear" w:color="auto" w:fill="ffffff"/>
        </w:rPr>
      </w:pPr>
    </w:p>
    <w:p w14:paraId="00000035">
      <w:pPr>
        <w:ind w:left="360"/>
        <w:rPr>
          <w:rStyle w:val="Hgkelc"/>
          <w:rFonts w:ascii="Calibri" w:cs="Calibri" w:hAnsi="Calibri"/>
          <w:color w:val="202124"/>
          <w:sz w:val="24"/>
          <w:szCs w:val="24"/>
          <w:shd w:val="clear" w:color="auto" w:fill="ffffff"/>
        </w:rPr>
      </w:pPr>
    </w:p>
    <w:p w14:paraId="00000036">
      <w:pPr>
        <w:ind w:left="360"/>
        <w:rPr>
          <w:rStyle w:val="Hgkelc"/>
          <w:rFonts w:ascii="Calibri" w:cs="Calibri" w:hAnsi="Calibri"/>
          <w:color w:val="202124"/>
          <w:sz w:val="24"/>
          <w:szCs w:val="24"/>
          <w:shd w:val="clear" w:color="auto" w:fill="ffffff"/>
        </w:rPr>
      </w:pPr>
    </w:p>
    <w:p w14:paraId="00000037">
      <w:pPr>
        <w:ind w:left="360"/>
        <w:rPr>
          <w:rStyle w:val="Hgkelc"/>
          <w:rFonts w:ascii="Calibri" w:cs="Calibri" w:hAnsi="Calibri"/>
          <w:color w:val="202124"/>
          <w:sz w:val="24"/>
          <w:szCs w:val="24"/>
          <w:shd w:val="clear" w:color="auto" w:fill="ffffff"/>
        </w:rPr>
      </w:pPr>
    </w:p>
    <w:p w14:paraId="00000038">
      <w:pPr>
        <w:ind w:left="360"/>
        <w:rPr>
          <w:rStyle w:val="Hgkelc"/>
          <w:rFonts w:ascii="Calibri" w:cs="Calibri" w:hAnsi="Calibri"/>
          <w:color w:val="202124"/>
          <w:sz w:val="28"/>
          <w:szCs w:val="28"/>
          <w:shd w:val="clear" w:color="auto" w:fill="ffffff"/>
        </w:rPr>
      </w:pPr>
      <w:r>
        <w:rPr>
          <w:rStyle w:val="Hgkelc"/>
          <w:rFonts w:ascii="Calibri" w:cs="Calibri" w:hAnsi="Calibri"/>
          <w:color w:val="202124"/>
          <w:sz w:val="28"/>
          <w:szCs w:val="28"/>
          <w:shd w:val="clear" w:color="auto" w:fill="ffffff"/>
        </w:rPr>
        <w:t>Introduction:</w:t>
      </w:r>
    </w:p>
    <w:p w14:paraId="00000039">
      <w:pPr>
        <w:pStyle w:val="ListParagraph"/>
        <w:ind w:left="720" w:right="0" w:firstLine="0"/>
        <w:rPr>
          <w:rStyle w:val="Hgkelc"/>
          <w:rFonts w:ascii="Calibri" w:cs="Calibri" w:hAnsi="Calibri"/>
          <w:b/>
          <w:color w:val="202124"/>
          <w:sz w:val="28"/>
          <w:szCs w:val="28"/>
          <w:shd w:val="clear" w:color="auto" w:fill="ffffff"/>
        </w:rPr>
      </w:pPr>
      <w:r>
        <w:rPr>
          <w:rStyle w:val="Hgkelc"/>
          <w:rFonts w:ascii="Calibri" w:cs="Calibri" w:hAnsi="Calibri"/>
          <w:b/>
          <w:color w:val="202124"/>
          <w:sz w:val="28"/>
          <w:szCs w:val="28"/>
          <w:shd w:val="clear" w:color="auto" w:fill="ffffff"/>
        </w:rPr>
        <w:t>The role of technology in appraising the performance of remote workers</w:t>
      </w:r>
    </w:p>
    <w:p w14:paraId="0000003A">
      <w:pPr>
        <w:ind w:left="360"/>
        <w:rPr>
          <w:rStyle w:val="Hgkelc"/>
          <w:rFonts w:ascii="Calibri" w:cs="Calibri" w:hAnsi="Calibri"/>
          <w:color w:val="202124"/>
          <w:sz w:val="24"/>
          <w:szCs w:val="24"/>
          <w:shd w:val="clear" w:color="auto" w:fill="ffffff"/>
        </w:rPr>
      </w:pPr>
      <w:r>
        <w:rPr>
          <w:rStyle w:val="Hgkelc"/>
          <w:rFonts w:ascii="Calibri" w:cs="Calibri" w:hAnsi="Calibri"/>
          <w:color w:val="202124"/>
          <w:sz w:val="24"/>
          <w:szCs w:val="24"/>
          <w:shd w:val="clear" w:color="auto" w:fill="ffffff"/>
        </w:rPr>
        <w:t xml:space="preserve">According to </w:t>
      </w:r>
      <w:r>
        <w:rPr>
          <w:rStyle w:val="Hgkelc"/>
          <w:rFonts w:ascii="Calibri" w:cs="Calibri" w:hAnsi="Calibri"/>
          <w:color w:val="202124"/>
          <w:sz w:val="24"/>
          <w:szCs w:val="24"/>
          <w:shd w:val="clear" w:color="auto" w:fill="ffffff"/>
        </w:rPr>
        <w:t>Luenendonk,</w:t>
      </w:r>
      <w:r>
        <w:rPr>
          <w:rStyle w:val="Hgkelc"/>
          <w:rFonts w:ascii="Calibri" w:cs="Calibri" w:hAnsi="Calibri"/>
          <w:color w:val="202124"/>
          <w:sz w:val="24"/>
          <w:szCs w:val="24"/>
          <w:shd w:val="clear" w:color="auto" w:fill="ffffff"/>
        </w:rPr>
        <w:t xml:space="preserve"> </w:t>
      </w:r>
      <w:r>
        <w:rPr>
          <w:rStyle w:val="Hgkelc"/>
          <w:rFonts w:ascii="Calibri" w:cs="Calibri" w:hAnsi="Calibri"/>
          <w:color w:val="202124"/>
          <w:sz w:val="24"/>
          <w:szCs w:val="24"/>
          <w:shd w:val="clear" w:color="auto" w:fill="ffffff"/>
        </w:rPr>
        <w:t>(</w:t>
      </w:r>
      <w:r>
        <w:rPr>
          <w:rStyle w:val="Hgkelc"/>
          <w:rFonts w:ascii="Calibri" w:cs="Calibri" w:hAnsi="Calibri"/>
          <w:color w:val="202124"/>
          <w:sz w:val="24"/>
          <w:szCs w:val="24"/>
          <w:shd w:val="clear" w:color="auto" w:fill="ffffff"/>
        </w:rPr>
        <w:t>2023)</w:t>
      </w:r>
      <w:r>
        <w:rPr>
          <w:rStyle w:val="Hgkelc"/>
          <w:rFonts w:ascii="Calibri" w:cs="Calibri" w:hAnsi="Calibri"/>
          <w:color w:val="202124"/>
          <w:sz w:val="24"/>
          <w:szCs w:val="24"/>
          <w:shd w:val="clear" w:color="auto" w:fill="ffffff"/>
        </w:rPr>
        <w:t>,</w:t>
      </w:r>
      <w:r>
        <w:rPr>
          <w:rStyle w:val="Hgkelc"/>
          <w:rFonts w:ascii="Calibri" w:cs="Calibri" w:hAnsi="Calibri"/>
          <w:color w:val="202124"/>
          <w:sz w:val="24"/>
          <w:szCs w:val="24"/>
          <w:shd w:val="clear" w:color="auto" w:fill="ffffff"/>
        </w:rPr>
        <w:t xml:space="preserve"> technology is the practical use of science to address </w:t>
      </w:r>
      <w:r>
        <w:rPr>
          <w:rStyle w:val="Hgkelc"/>
          <w:rFonts w:ascii="Calibri" w:cs="Calibri" w:hAnsi="Calibri"/>
          <w:color w:val="202124"/>
          <w:sz w:val="24"/>
          <w:szCs w:val="24"/>
          <w:shd w:val="clear" w:color="auto" w:fill="ffffff"/>
        </w:rPr>
        <w:t>real-world</w:t>
      </w:r>
      <w:r>
        <w:rPr>
          <w:rStyle w:val="Hgkelc"/>
          <w:rFonts w:ascii="Calibri" w:cs="Calibri" w:hAnsi="Calibri"/>
          <w:color w:val="202124"/>
          <w:sz w:val="24"/>
          <w:szCs w:val="24"/>
          <w:shd w:val="clear" w:color="auto" w:fill="ffffff"/>
        </w:rPr>
        <w:t xml:space="preserve"> issues and enhance people's well-being. What is technology? In general, technology is an ever-changing, dynamic force that affects how we work, live, and engage with the world. </w:t>
      </w:r>
      <w:r>
        <w:rPr>
          <w:rStyle w:val="Hgkelc"/>
          <w:rFonts w:ascii="Calibri" w:cs="Calibri" w:hAnsi="Calibri"/>
          <w:color w:val="202124"/>
          <w:sz w:val="24"/>
          <w:szCs w:val="24"/>
          <w:shd w:val="clear" w:color="auto" w:fill="ffffff"/>
        </w:rPr>
        <w:t xml:space="preserve">( Britannica,2023) </w:t>
      </w:r>
      <w:r>
        <w:rPr>
          <w:rStyle w:val="Hgkelc"/>
          <w:rFonts w:ascii="Calibri" w:cs="Calibri" w:hAnsi="Calibri"/>
          <w:color w:val="202124"/>
          <w:sz w:val="24"/>
          <w:szCs w:val="24"/>
          <w:shd w:val="clear" w:color="auto" w:fill="ffffff"/>
        </w:rPr>
        <w:t>Various</w:t>
      </w:r>
      <w:r>
        <w:rPr>
          <w:rStyle w:val="Hgkelc"/>
          <w:rFonts w:ascii="Calibri" w:cs="Calibri" w:hAnsi="Calibri"/>
          <w:color w:val="202124"/>
          <w:sz w:val="24"/>
          <w:szCs w:val="24"/>
          <w:shd w:val="clear" w:color="auto" w:fill="ffffff"/>
        </w:rPr>
        <w:t xml:space="preserve"> technologies, each concentrating on certain fields of study and application, can be divided into categories, including computer technology, biotechnology, nanotechnology, and more.</w:t>
      </w:r>
      <w:r>
        <w:rPr>
          <w:rFonts w:ascii="Calibri" w:cs="Calibri" w:hAnsi="Calibri"/>
          <w:sz w:val="24"/>
          <w:szCs w:val="24"/>
        </w:rPr>
        <w:t xml:space="preserve"> </w:t>
      </w:r>
      <w:r>
        <w:rPr>
          <w:rStyle w:val="Hgkelc"/>
          <w:rFonts w:ascii="Calibri" w:cs="Calibri" w:hAnsi="Calibri"/>
          <w:color w:val="202124"/>
          <w:sz w:val="24"/>
          <w:szCs w:val="24"/>
          <w:shd w:val="clear" w:color="auto" w:fill="ffffff"/>
        </w:rPr>
        <w:t>In many respects, training and development have been significantly impacted by technology. With the help of technology, employees and employers can instantly access a wealth of knowledge and resources. They can investigate a variety of topics, carry out research, and access instructional resources that might not be found in conventional textbooks thanks to the internet and digital tools. Here are a few of the most important contributions:</w:t>
      </w:r>
    </w:p>
    <w:p w14:paraId="0000003B">
      <w:pPr>
        <w:ind w:left="360"/>
        <w:rPr>
          <w:rStyle w:val="Hgkelc"/>
          <w:rFonts w:ascii="Calibri" w:cs="Calibri" w:hAnsi="Calibri"/>
          <w:color w:val="202124"/>
          <w:sz w:val="24"/>
          <w:szCs w:val="24"/>
          <w:shd w:val="clear" w:color="auto" w:fill="ffffff"/>
        </w:rPr>
      </w:pPr>
      <w:r>
        <w:rPr>
          <w:rFonts w:ascii="Calibri" w:cs="Calibri" w:hAnsi="Calibri"/>
          <w:sz w:val="24"/>
          <w:szCs w:val="24"/>
        </w:rPr>
        <w:t xml:space="preserve"> </w:t>
      </w:r>
      <w:r>
        <w:rPr>
          <w:rStyle w:val="Hgkelc"/>
          <w:rFonts w:ascii="Calibri" w:cs="Calibri" w:hAnsi="Calibri"/>
          <w:color w:val="202124"/>
          <w:sz w:val="24"/>
          <w:szCs w:val="24"/>
          <w:shd w:val="clear" w:color="auto" w:fill="ffffff"/>
        </w:rPr>
        <w:t xml:space="preserve">We can communicate with nearly anybody, anywhere, at any time, thanks to the amazing selection of tools and services instantly available to us. </w:t>
      </w:r>
      <w:r>
        <w:rPr>
          <w:rStyle w:val="Hgkelc"/>
          <w:rFonts w:ascii="Calibri" w:cs="Calibri" w:hAnsi="Calibri"/>
          <w:color w:val="202124"/>
          <w:sz w:val="24"/>
          <w:szCs w:val="24"/>
          <w:highlight w:val="none"/>
          <w:shd w:val="clear" w:color="auto" w:fill="ffffff"/>
        </w:rPr>
        <w:t>( Biswa, 2018)</w:t>
      </w:r>
      <w:r>
        <w:rPr>
          <w:rStyle w:val="Hgkelc"/>
          <w:rFonts w:ascii="Calibri" w:cs="Calibri" w:hAnsi="Calibri"/>
          <w:color w:val="202124"/>
          <w:sz w:val="24"/>
          <w:szCs w:val="24"/>
          <w:shd w:val="clear" w:color="auto" w:fill="ffffff"/>
        </w:rPr>
        <w:t>.</w:t>
      </w:r>
    </w:p>
    <w:p w14:paraId="0000003C">
      <w:pPr>
        <w:ind w:left="360"/>
        <w:rPr>
          <w:rFonts w:ascii="Calibri" w:cs="Calibri" w:hAnsi="Calibri"/>
          <w:color w:val="000000" w:themeColor="text1"/>
          <w:sz w:val="24"/>
          <w:szCs w:val="24"/>
        </w:rPr>
      </w:pPr>
      <w:r>
        <w:rPr>
          <w:rStyle w:val="Hgkelc"/>
          <w:rFonts w:ascii="Calibri" w:cs="Calibri" w:hAnsi="Calibri"/>
          <w:color w:val="202124"/>
          <w:sz w:val="24"/>
          <w:szCs w:val="24"/>
          <w:shd w:val="clear" w:color="auto" w:fill="ffffff"/>
        </w:rPr>
        <w:t>Businesses can use technology to enhance their operations, such as employee engagement and management procedures. (</w:t>
      </w:r>
      <w:r>
        <w:rPr>
          <w:rStyle w:val="Hgkelc"/>
          <w:rFonts w:ascii="Calibri" w:cs="Calibri" w:hAnsi="Calibri"/>
          <w:color w:val="202124"/>
          <w:sz w:val="24"/>
          <w:szCs w:val="24"/>
          <w:highlight w:val="none"/>
          <w:shd w:val="clear" w:color="auto" w:fill="ffffff"/>
        </w:rPr>
        <w:t>Garner 2023).</w:t>
      </w:r>
      <w:r>
        <w:rPr>
          <w:rFonts w:ascii="Calibri" w:cs="Calibri" w:hAnsi="Calibri"/>
          <w:color w:val="ff0000"/>
          <w:sz w:val="24"/>
          <w:szCs w:val="24"/>
        </w:rPr>
        <w:t xml:space="preserve"> </w:t>
      </w:r>
      <w:r>
        <w:rPr>
          <w:rFonts w:ascii="Calibri" w:cs="Calibri" w:hAnsi="Calibri"/>
          <w:color w:val="000000" w:themeColor="text1"/>
          <w:sz w:val="24"/>
          <w:szCs w:val="24"/>
        </w:rPr>
        <w:t>During the Covid 19, many businesses decided to accept working from home. According to the Cambridge Dictionary, remote working is a situation in which an employee works from home.</w:t>
      </w:r>
      <w:r>
        <w:t xml:space="preserve"> </w:t>
      </w:r>
      <w:r>
        <w:rPr>
          <w:rFonts w:ascii="Calibri" w:cs="Calibri" w:hAnsi="Calibri"/>
          <w:color w:val="000000" w:themeColor="text1"/>
          <w:sz w:val="24"/>
          <w:szCs w:val="24"/>
        </w:rPr>
        <w:t xml:space="preserve">Companies now </w:t>
      </w:r>
      <w:r>
        <w:rPr>
          <w:rFonts w:ascii="Calibri" w:cs="Calibri" w:hAnsi="Calibri"/>
          <w:color w:val="000000" w:themeColor="text1"/>
          <w:sz w:val="24"/>
          <w:szCs w:val="24"/>
        </w:rPr>
        <w:t>have to</w:t>
      </w:r>
      <w:r>
        <w:rPr>
          <w:rFonts w:ascii="Calibri" w:cs="Calibri" w:hAnsi="Calibri"/>
          <w:color w:val="000000" w:themeColor="text1"/>
          <w:sz w:val="24"/>
          <w:szCs w:val="24"/>
        </w:rPr>
        <w:t xml:space="preserve"> accept remote working as the new standard as COVID-19 has permanently altered the way we live, work, and interact.</w:t>
      </w:r>
    </w:p>
    <w:p w14:paraId="0000003D">
      <w:pPr>
        <w:rPr>
          <w:rFonts w:ascii="Calibri" w:cs="Calibri" w:hAnsi="Calibri"/>
          <w:sz w:val="24"/>
          <w:szCs w:val="24"/>
        </w:rPr>
      </w:pPr>
      <w:r>
        <w:rPr>
          <w:rFonts w:ascii="Calibri" w:cs="Calibri" w:hAnsi="Calibri"/>
          <w:sz w:val="24"/>
          <w:szCs w:val="24"/>
        </w:rPr>
        <w:t>An organization's formal, methodical procedure for evaluating an employee's job performance is called performance appraisal. (Torrington,2017).</w:t>
      </w:r>
      <w:r>
        <w:rPr>
          <w:rFonts w:ascii="Calibri" w:cs="Calibri" w:hAnsi="Calibri"/>
          <w:sz w:val="24"/>
          <w:szCs w:val="24"/>
        </w:rPr>
        <w:t xml:space="preserve"> It is sometimes referred to </w:t>
      </w:r>
      <w:r>
        <w:rPr>
          <w:rFonts w:ascii="Calibri" w:cs="Calibri" w:hAnsi="Calibri"/>
          <w:sz w:val="24"/>
          <w:szCs w:val="24"/>
        </w:rPr>
        <w:t>as</w:t>
      </w:r>
      <w:r>
        <w:rPr>
          <w:rFonts w:ascii="Calibri" w:cs="Calibri" w:hAnsi="Calibri"/>
          <w:sz w:val="24"/>
          <w:szCs w:val="24"/>
        </w:rPr>
        <w:t xml:space="preserve"> a performance review or evaluation. Giving comments on work performance, pinpointing areas for development, establishing goals for the future, and making decisions regarding promotions, pay raises, and other employment-related issues are the main objectives of performance appraisals. Utilising technology to monitor distant workers may improve communication, track progress, and guarantee productivity. The advantages of monitoring must be weighed against the need to protect privacy and confidence, though. Effective technological monitoring of remote workers can be achieved using different tools. Some of them are shown below.</w:t>
      </w:r>
    </w:p>
    <w:p w14:paraId="0000003E">
      <w:pPr>
        <w:pStyle w:val="ListParagraph"/>
        <w:ind w:left="720" w:right="0" w:firstLine="0"/>
        <w:rPr>
          <w:rFonts w:ascii="Calibri" w:cs="Calibri" w:hAnsi="Calibri"/>
          <w:b/>
          <w:sz w:val="28"/>
          <w:szCs w:val="28"/>
        </w:rPr>
      </w:pPr>
      <w:r>
        <w:rPr>
          <w:rFonts w:ascii="Calibri" w:cs="Calibri" w:hAnsi="Calibri"/>
          <w:b/>
          <w:sz w:val="28"/>
          <w:szCs w:val="28"/>
        </w:rPr>
        <w:t>Tools and techniques used to monitor remote workers.</w:t>
      </w:r>
    </w:p>
    <w:p w14:paraId="0000003F">
      <w:pPr>
        <w:rPr>
          <w:rStyle w:val="Strong"/>
          <w:rFonts w:ascii="Calibri" w:cs="Calibri" w:hAnsi="Calibri"/>
          <w:bCs w:val="off"/>
          <w:sz w:val="24"/>
          <w:szCs w:val="24"/>
        </w:rPr>
      </w:pPr>
      <w:r>
        <w:rPr>
          <w:rFonts w:ascii="Calibri" w:cs="Calibri" w:hAnsi="Calibri"/>
          <w:sz w:val="24"/>
          <w:szCs w:val="24"/>
        </w:rPr>
        <w:t>By offering tools and solutions that facilitate efficient assessment, communication, and collaboration, technology plays a critical role in evaluating the performance of remote employees</w:t>
      </w:r>
      <w:r>
        <w:rPr>
          <w:rFonts w:ascii="Calibri" w:cs="Calibri" w:hAnsi="Calibri"/>
          <w:sz w:val="24"/>
          <w:szCs w:val="24"/>
        </w:rPr>
        <w:t xml:space="preserve">. </w:t>
      </w:r>
      <w:r>
        <w:rPr>
          <w:rFonts w:ascii="Calibri" w:cs="Calibri" w:hAnsi="Calibri"/>
          <w:sz w:val="24"/>
          <w:szCs w:val="24"/>
          <w:highlight w:val="none"/>
        </w:rPr>
        <w:t>( Biswa, 2018)</w:t>
      </w:r>
      <w:r>
        <w:rPr>
          <w:rFonts w:ascii="Calibri" w:cs="Calibri" w:hAnsi="Calibri"/>
          <w:sz w:val="24"/>
          <w:szCs w:val="24"/>
          <w:highlight w:val="none"/>
        </w:rPr>
        <w:t>.</w:t>
      </w:r>
      <w:r>
        <w:rPr>
          <w:rFonts w:ascii="Calibri" w:cs="Calibri" w:hAnsi="Calibri"/>
          <w:sz w:val="24"/>
          <w:szCs w:val="24"/>
        </w:rPr>
        <w:t xml:space="preserve"> Technology is used in the performance evaluation of remote workers in several ways. These include Time Tracking Software, Screen Monitoring Software, File and document tracking, </w:t>
      </w:r>
      <w:r>
        <w:rPr>
          <w:rStyle w:val="Strong"/>
          <w:rFonts w:ascii="Calibri" w:cs="Calibri" w:hAnsi="Calibri"/>
          <w:b w:val="off"/>
          <w:bCs w:val="off"/>
          <w:sz w:val="24"/>
          <w:szCs w:val="24"/>
        </w:rPr>
        <w:t>Communication Platforms and many more. Now we can give more information about them.</w:t>
      </w:r>
    </w:p>
    <w:p w14:paraId="00000040">
      <w:pPr>
        <w:rPr>
          <w:rFonts w:ascii="Calibri" w:cs="Calibri" w:hAnsi="Calibri"/>
          <w:b/>
          <w:sz w:val="28"/>
          <w:szCs w:val="28"/>
        </w:rPr>
      </w:pPr>
      <w:r>
        <w:rPr>
          <w:rFonts w:ascii="Calibri" w:cs="Calibri" w:hAnsi="Calibri"/>
          <w:b/>
          <w:sz w:val="28"/>
          <w:szCs w:val="28"/>
        </w:rPr>
        <w:t>Time Tracking Software</w:t>
      </w:r>
      <w:r>
        <w:rPr>
          <w:rFonts w:ascii="Calibri" w:cs="Calibri" w:hAnsi="Calibri"/>
          <w:b/>
          <w:sz w:val="28"/>
          <w:szCs w:val="28"/>
        </w:rPr>
        <w:t>:</w:t>
      </w:r>
    </w:p>
    <w:p w14:paraId="00000041">
      <w:pPr>
        <w:rPr>
          <w:rFonts w:ascii="Calibri" w:cs="Calibri" w:hAnsi="Calibri"/>
          <w:sz w:val="24"/>
          <w:szCs w:val="24"/>
        </w:rPr>
      </w:pPr>
      <w:r>
        <w:rPr>
          <w:rFonts w:ascii="Calibri" w:cs="Calibri" w:hAnsi="Calibri"/>
          <w:sz w:val="24"/>
          <w:szCs w:val="24"/>
        </w:rPr>
        <w:t xml:space="preserve">To efficiently track and manage their time, </w:t>
      </w:r>
      <w:r>
        <w:rPr>
          <w:rFonts w:ascii="Calibri" w:cs="Calibri" w:hAnsi="Calibri"/>
          <w:sz w:val="24"/>
          <w:szCs w:val="24"/>
        </w:rPr>
        <w:t xml:space="preserve">individuals and teams can </w:t>
      </w:r>
      <w:r>
        <w:rPr>
          <w:rFonts w:ascii="Calibri" w:cs="Calibri" w:hAnsi="Calibri"/>
          <w:sz w:val="24"/>
          <w:szCs w:val="24"/>
        </w:rPr>
        <w:t>use Harvest, a well-liked time-tracking programme. You can keep current projects on schedule, learn from the past, and more accurately predict future projects by keeping track of time and expenses in Harvest. (Harvest</w:t>
      </w:r>
      <w:r>
        <w:rPr>
          <w:rFonts w:ascii="Calibri" w:cs="Calibri" w:hAnsi="Calibri"/>
          <w:sz w:val="24"/>
          <w:szCs w:val="24"/>
        </w:rPr>
        <w:t xml:space="preserve">, </w:t>
      </w:r>
      <w:r>
        <w:rPr>
          <w:rFonts w:ascii="Calibri" w:cs="Calibri" w:hAnsi="Calibri"/>
          <w:sz w:val="24"/>
          <w:szCs w:val="24"/>
        </w:rPr>
        <w:t>2023)</w:t>
      </w:r>
      <w:r>
        <w:rPr>
          <w:rFonts w:ascii="Calibri" w:cs="Calibri" w:hAnsi="Calibri"/>
          <w:sz w:val="24"/>
          <w:szCs w:val="24"/>
        </w:rPr>
        <w:t>.</w:t>
      </w:r>
      <w:r>
        <w:rPr>
          <w:rFonts w:ascii="Calibri" w:cs="Calibri" w:hAnsi="Calibri"/>
          <w:sz w:val="24"/>
          <w:szCs w:val="24"/>
        </w:rPr>
        <w:t xml:space="preserve"> The following are important characteristics and techniques of Harvest time tracking software:</w:t>
      </w:r>
    </w:p>
    <w:p w14:paraId="00000042">
      <w:pPr>
        <w:pStyle w:val="ListParagraph"/>
        <w:numPr>
          <w:ilvl w:val="0"/>
          <w:numId w:val="8"/>
        </w:numPr>
        <w:rPr>
          <w:rFonts w:ascii="Calibri" w:cs="Calibri" w:hAnsi="Calibri"/>
          <w:sz w:val="24"/>
          <w:szCs w:val="24"/>
        </w:rPr>
      </w:pPr>
      <w:r>
        <w:rPr>
          <w:rFonts w:ascii="Calibri" w:cs="Calibri" w:hAnsi="Calibri"/>
          <w:sz w:val="24"/>
          <w:szCs w:val="24"/>
        </w:rPr>
        <w:t xml:space="preserve">Time Monitoring </w:t>
      </w:r>
    </w:p>
    <w:p w14:paraId="00000043">
      <w:pPr>
        <w:rPr>
          <w:rFonts w:ascii="Calibri" w:cs="Calibri" w:hAnsi="Calibri"/>
          <w:sz w:val="24"/>
          <w:szCs w:val="24"/>
        </w:rPr>
      </w:pPr>
      <w:r>
        <w:rPr>
          <w:rFonts w:ascii="Calibri" w:cs="Calibri" w:hAnsi="Calibri"/>
          <w:sz w:val="24"/>
          <w:szCs w:val="24"/>
        </w:rPr>
        <w:t>Harvest lets users keep track of the time they spend on various jobs and projects. A built-in timer allows users to track time in real-time or manually record hours worked.</w:t>
      </w:r>
      <w:r>
        <w:t xml:space="preserve"> </w:t>
      </w:r>
      <w:r>
        <w:rPr>
          <w:rFonts w:ascii="Calibri" w:cs="Calibri" w:hAnsi="Calibri"/>
          <w:sz w:val="24"/>
          <w:szCs w:val="24"/>
        </w:rPr>
        <w:t xml:space="preserve">Harvest was created with user-friendly timesheets that allow you to log your time every week or as you progress through projects and tasks. Time is very important for </w:t>
      </w:r>
      <w:r>
        <w:rPr>
          <w:rFonts w:ascii="Calibri" w:cs="Calibri" w:hAnsi="Calibri"/>
          <w:sz w:val="24"/>
          <w:szCs w:val="24"/>
        </w:rPr>
        <w:t>everyone</w:t>
      </w:r>
      <w:r>
        <w:rPr>
          <w:rFonts w:ascii="Calibri" w:cs="Calibri" w:hAnsi="Calibri"/>
          <w:sz w:val="24"/>
          <w:szCs w:val="24"/>
        </w:rPr>
        <w:t xml:space="preserve"> and we can use it carefully. </w:t>
      </w:r>
      <w:r>
        <w:rPr>
          <w:rFonts w:ascii="Calibri" w:cs="Calibri" w:hAnsi="Calibri"/>
          <w:sz w:val="24"/>
          <w:szCs w:val="24"/>
        </w:rPr>
        <w:t>So</w:t>
      </w:r>
      <w:r>
        <w:rPr>
          <w:rFonts w:ascii="Calibri" w:cs="Calibri" w:hAnsi="Calibri"/>
          <w:sz w:val="24"/>
          <w:szCs w:val="24"/>
        </w:rPr>
        <w:t xml:space="preserve"> it is a very useful technique. Harvest (2023) was a useful source of information.</w:t>
      </w:r>
    </w:p>
    <w:p w14:paraId="00000044">
      <w:pPr>
        <w:pStyle w:val="ListParagraph"/>
        <w:numPr>
          <w:ilvl w:val="0"/>
          <w:numId w:val="7"/>
        </w:numPr>
        <w:rPr>
          <w:rFonts w:ascii="Calibri" w:cs="Calibri" w:hAnsi="Calibri"/>
          <w:sz w:val="24"/>
          <w:szCs w:val="24"/>
        </w:rPr>
      </w:pPr>
      <w:r>
        <w:rPr>
          <w:rFonts w:ascii="Calibri" w:cs="Calibri" w:hAnsi="Calibri"/>
          <w:sz w:val="24"/>
          <w:szCs w:val="24"/>
        </w:rPr>
        <w:t xml:space="preserve">Project and Task Administration </w:t>
      </w:r>
    </w:p>
    <w:p w14:paraId="00000045">
      <w:pPr>
        <w:rPr>
          <w:rFonts w:ascii="Calibri" w:cs="Calibri" w:hAnsi="Calibri"/>
          <w:sz w:val="24"/>
          <w:szCs w:val="24"/>
        </w:rPr>
      </w:pPr>
      <w:r>
        <w:rPr>
          <w:rFonts w:ascii="Calibri" w:cs="Calibri" w:hAnsi="Calibri"/>
          <w:sz w:val="24"/>
          <w:szCs w:val="24"/>
        </w:rPr>
        <w:t>By generating tasks and projects in Harvest, users can arrange their work. This function offers a clear overview of time allocation and aids in the categorization of time entries.</w:t>
      </w:r>
      <w:r>
        <w:t xml:space="preserve"> </w:t>
      </w:r>
      <w:r>
        <w:rPr>
          <w:rFonts w:ascii="Calibri" w:cs="Calibri" w:hAnsi="Calibri"/>
          <w:sz w:val="24"/>
          <w:szCs w:val="24"/>
        </w:rPr>
        <w:t xml:space="preserve">Harvest notifies your team when it's time to turn in a timesheet and helps them develop the habit of recording their hours. All projects have </w:t>
      </w:r>
      <w:r>
        <w:rPr>
          <w:rFonts w:ascii="Calibri" w:cs="Calibri" w:hAnsi="Calibri"/>
          <w:sz w:val="24"/>
          <w:szCs w:val="24"/>
        </w:rPr>
        <w:t>deadlines</w:t>
      </w:r>
      <w:r>
        <w:rPr>
          <w:rFonts w:ascii="Calibri" w:cs="Calibri" w:hAnsi="Calibri"/>
          <w:sz w:val="24"/>
          <w:szCs w:val="24"/>
        </w:rPr>
        <w:t xml:space="preserve"> and the workers have to finish it on time. Harvest (2023) described these projects and tasks.</w:t>
      </w:r>
    </w:p>
    <w:p w14:paraId="00000046">
      <w:pPr>
        <w:pStyle w:val="ListParagraph"/>
        <w:numPr>
          <w:ilvl w:val="0"/>
          <w:numId w:val="7"/>
        </w:numPr>
        <w:rPr>
          <w:rFonts w:ascii="Calibri" w:cs="Calibri" w:hAnsi="Calibri"/>
          <w:sz w:val="24"/>
          <w:szCs w:val="24"/>
        </w:rPr>
      </w:pPr>
      <w:r>
        <w:rPr>
          <w:rFonts w:ascii="Calibri" w:cs="Calibri" w:hAnsi="Calibri"/>
          <w:sz w:val="24"/>
          <w:szCs w:val="24"/>
        </w:rPr>
        <w:t xml:space="preserve">Analytical Reporting </w:t>
      </w:r>
    </w:p>
    <w:p w14:paraId="00000047">
      <w:pPr>
        <w:rPr>
          <w:rFonts w:ascii="Calibri" w:cs="Calibri" w:hAnsi="Calibri"/>
          <w:sz w:val="24"/>
          <w:szCs w:val="24"/>
        </w:rPr>
      </w:pPr>
      <w:r>
        <w:rPr>
          <w:rFonts w:ascii="Calibri" w:cs="Calibri" w:hAnsi="Calibri"/>
          <w:sz w:val="24"/>
          <w:szCs w:val="24"/>
        </w:rPr>
        <w:t xml:space="preserve">The software operates silently in the background so that your team may concentrate on finishing the task at hand. The remote workers have two options: either fill in the timesheets at the end of each day or week or start and stop the timer while they work. Time and expense data insights are provided by the reporting capabilities of the software. A range of reports can be generated by users to examine team performance, project status, and other variables. The information can </w:t>
      </w:r>
      <w:r>
        <w:rPr>
          <w:rFonts w:ascii="Calibri" w:cs="Calibri" w:hAnsi="Calibri"/>
          <w:sz w:val="24"/>
          <w:szCs w:val="24"/>
        </w:rPr>
        <w:t>be found</w:t>
      </w:r>
      <w:r>
        <w:rPr>
          <w:rFonts w:ascii="Calibri" w:cs="Calibri" w:hAnsi="Calibri"/>
          <w:sz w:val="24"/>
          <w:szCs w:val="24"/>
        </w:rPr>
        <w:t xml:space="preserve"> </w:t>
      </w:r>
      <w:r>
        <w:rPr>
          <w:rFonts w:ascii="Calibri" w:cs="Calibri" w:hAnsi="Calibri"/>
          <w:sz w:val="24"/>
          <w:szCs w:val="24"/>
        </w:rPr>
        <w:t>on</w:t>
      </w:r>
      <w:r>
        <w:rPr>
          <w:rFonts w:ascii="Calibri" w:cs="Calibri" w:hAnsi="Calibri"/>
          <w:sz w:val="24"/>
          <w:szCs w:val="24"/>
        </w:rPr>
        <w:t xml:space="preserve"> the Harvest website.</w:t>
      </w:r>
    </w:p>
    <w:p w14:paraId="00000048">
      <w:pPr>
        <w:pStyle w:val="ListParagraph"/>
        <w:numPr>
          <w:ilvl w:val="0"/>
          <w:numId w:val="7"/>
        </w:numPr>
        <w:rPr>
          <w:rFonts w:ascii="Calibri" w:cs="Calibri" w:hAnsi="Calibri"/>
          <w:sz w:val="24"/>
          <w:szCs w:val="24"/>
        </w:rPr>
      </w:pPr>
      <w:r>
        <w:rPr>
          <w:rFonts w:ascii="Calibri" w:cs="Calibri" w:hAnsi="Calibri"/>
          <w:sz w:val="24"/>
          <w:szCs w:val="24"/>
        </w:rPr>
        <w:t>Pricing and Free Trial:</w:t>
      </w:r>
    </w:p>
    <w:p w14:paraId="00000049">
      <w:pPr>
        <w:rPr>
          <w:rFonts w:ascii="Calibri" w:cs="Calibri" w:hAnsi="Calibri"/>
          <w:sz w:val="24"/>
          <w:szCs w:val="24"/>
        </w:rPr>
      </w:pPr>
      <w:r>
        <w:rPr>
          <w:rFonts w:ascii="Calibri" w:cs="Calibri" w:hAnsi="Calibri"/>
          <w:sz w:val="24"/>
          <w:szCs w:val="24"/>
        </w:rPr>
        <w:t>Before committing to a subscription, Harvest usually provides a free trial so that users can examine the features. Based on the needed features and user count, a price plan is established. First employers and employees can use this technique for a short time and see if it is suitable for their needs and then they can make a subscription. Companies and organisations must ask their remote workers are they are happy to be recorded and monitored. ( Harvest,2023).</w:t>
      </w:r>
    </w:p>
    <w:p w14:paraId="0000004A">
      <w:pPr>
        <w:rPr>
          <w:rFonts w:ascii="Calibri" w:cs="Calibri" w:hAnsi="Calibri"/>
          <w:sz w:val="24"/>
          <w:szCs w:val="24"/>
        </w:rPr>
      </w:pPr>
      <w:r>
        <w:rPr>
          <w:rFonts w:ascii="Calibri" w:cs="Calibri" w:hAnsi="Calibri"/>
          <w:sz w:val="24"/>
          <w:szCs w:val="24"/>
        </w:rPr>
        <w:br w:type="textWrapping"/>
      </w:r>
      <w:r>
        <w:rPr>
          <w:rFonts w:ascii="Calibri" w:cs="Calibri" w:hAnsi="Calibri"/>
          <w:b/>
          <w:sz w:val="28"/>
          <w:szCs w:val="28"/>
        </w:rPr>
        <w:t>Screen Monitoring Software:</w:t>
      </w:r>
    </w:p>
    <w:p w14:paraId="0000004B">
      <w:pPr>
        <w:rPr>
          <w:rFonts w:ascii="Calibri" w:cs="Calibri" w:hAnsi="Calibri"/>
          <w:sz w:val="24"/>
          <w:szCs w:val="24"/>
        </w:rPr>
      </w:pPr>
      <w:r>
        <w:rPr>
          <w:rFonts w:ascii="Calibri" w:cs="Calibri" w:hAnsi="Calibri"/>
          <w:sz w:val="24"/>
          <w:szCs w:val="24"/>
        </w:rPr>
        <w:t xml:space="preserve">With </w:t>
      </w:r>
      <w:r>
        <w:rPr>
          <w:rFonts w:ascii="Calibri" w:cs="Calibri" w:hAnsi="Calibri"/>
          <w:sz w:val="24"/>
          <w:szCs w:val="24"/>
        </w:rPr>
        <w:t>Teramind</w:t>
      </w:r>
      <w:r>
        <w:rPr>
          <w:rFonts w:ascii="Calibri" w:cs="Calibri" w:hAnsi="Calibri"/>
          <w:sz w:val="24"/>
          <w:szCs w:val="24"/>
        </w:rPr>
        <w:t xml:space="preserve"> </w:t>
      </w:r>
      <w:r>
        <w:rPr>
          <w:rFonts w:ascii="Calibri" w:cs="Calibri" w:hAnsi="Calibri"/>
          <w:sz w:val="24"/>
          <w:szCs w:val="24"/>
        </w:rPr>
        <w:t>businesses can keep an eye on and control their employees' computer and network activity.  It</w:t>
      </w:r>
      <w:r>
        <w:rPr>
          <w:rFonts w:ascii="Calibri" w:cs="Calibri" w:hAnsi="Calibri"/>
          <w:sz w:val="24"/>
          <w:szCs w:val="24"/>
        </w:rPr>
        <w:t xml:space="preserve"> </w:t>
      </w:r>
      <w:r>
        <w:rPr>
          <w:rFonts w:ascii="Calibri" w:cs="Calibri" w:hAnsi="Calibri"/>
          <w:sz w:val="24"/>
          <w:szCs w:val="24"/>
        </w:rPr>
        <w:t xml:space="preserve">is a platform for insider threat protection and employee monitoring. Protecting private information, reducing insider risks, and increasing productivity are all goals of the platform. ( </w:t>
      </w:r>
      <w:r>
        <w:rPr>
          <w:rFonts w:ascii="Calibri" w:cs="Calibri" w:hAnsi="Calibri"/>
          <w:sz w:val="24"/>
          <w:szCs w:val="24"/>
        </w:rPr>
        <w:t>Teramind</w:t>
      </w:r>
      <w:r>
        <w:rPr>
          <w:rFonts w:ascii="Calibri" w:cs="Calibri" w:hAnsi="Calibri"/>
          <w:sz w:val="24"/>
          <w:szCs w:val="24"/>
        </w:rPr>
        <w:t xml:space="preserve">, </w:t>
      </w:r>
      <w:r>
        <w:rPr>
          <w:rFonts w:ascii="Calibri" w:cs="Calibri" w:hAnsi="Calibri"/>
          <w:sz w:val="24"/>
          <w:szCs w:val="24"/>
        </w:rPr>
        <w:t xml:space="preserve">2023). </w:t>
      </w:r>
    </w:p>
    <w:p w14:paraId="0000004C">
      <w:pPr>
        <w:rPr>
          <w:rFonts w:ascii="Calibri" w:cs="Calibri" w:hAnsi="Calibri"/>
          <w:sz w:val="24"/>
          <w:szCs w:val="24"/>
        </w:rPr>
      </w:pPr>
      <w:r>
        <w:rPr>
          <w:rFonts w:ascii="Calibri" w:cs="Calibri" w:hAnsi="Calibri"/>
          <w:sz w:val="24"/>
          <w:szCs w:val="24"/>
        </w:rPr>
        <w:t xml:space="preserve"> It </w:t>
      </w:r>
      <w:r>
        <w:rPr>
          <w:rFonts w:ascii="Calibri" w:cs="Calibri" w:hAnsi="Calibri"/>
          <w:sz w:val="24"/>
          <w:szCs w:val="24"/>
        </w:rPr>
        <w:t xml:space="preserve"> has the following salient characteristics and techniques:</w:t>
      </w:r>
    </w:p>
    <w:p w14:paraId="0000004D">
      <w:pPr>
        <w:pStyle w:val="ListParagraph"/>
        <w:numPr>
          <w:ilvl w:val="0"/>
          <w:numId w:val="6"/>
        </w:numPr>
        <w:rPr>
          <w:rFonts w:ascii="Calibri" w:cs="Calibri" w:hAnsi="Calibri"/>
          <w:sz w:val="24"/>
          <w:szCs w:val="24"/>
        </w:rPr>
      </w:pPr>
      <w:r>
        <w:rPr>
          <w:rFonts w:ascii="Calibri" w:cs="Calibri" w:hAnsi="Calibri"/>
          <w:sz w:val="24"/>
          <w:szCs w:val="24"/>
        </w:rPr>
        <w:t>Tracking User Activity:</w:t>
      </w:r>
    </w:p>
    <w:p w14:paraId="0000004E">
      <w:pPr>
        <w:rPr>
          <w:rFonts w:ascii="Calibri" w:cs="Calibri" w:hAnsi="Calibri"/>
          <w:sz w:val="24"/>
          <w:szCs w:val="24"/>
        </w:rPr>
      </w:pPr>
      <w:r>
        <w:rPr>
          <w:rFonts w:ascii="Calibri" w:cs="Calibri" w:hAnsi="Calibri"/>
          <w:sz w:val="24"/>
          <w:szCs w:val="24"/>
        </w:rPr>
        <w:t xml:space="preserve">With </w:t>
      </w:r>
      <w:r>
        <w:rPr>
          <w:rFonts w:ascii="Calibri" w:cs="Calibri" w:hAnsi="Calibri"/>
          <w:sz w:val="24"/>
          <w:szCs w:val="24"/>
        </w:rPr>
        <w:t>Teramind</w:t>
      </w:r>
      <w:r>
        <w:rPr>
          <w:rFonts w:ascii="Calibri" w:cs="Calibri" w:hAnsi="Calibri"/>
          <w:sz w:val="24"/>
          <w:szCs w:val="24"/>
        </w:rPr>
        <w:t xml:space="preserve"> </w:t>
      </w:r>
      <w:r>
        <w:rPr>
          <w:rFonts w:ascii="Calibri" w:cs="Calibri" w:hAnsi="Calibri"/>
          <w:sz w:val="24"/>
          <w:szCs w:val="24"/>
        </w:rPr>
        <w:t xml:space="preserve">businesses may keep an eye on a variety of user activities, including file transfers, online browsing, keys typed, and application usage. Gaining insight into how staff members use corporate resources is made easier by this thorough observation. Also, the workers can ask for additional information on how to use some programs. They can receive materials the deadline of the project and much more information related to the </w:t>
      </w:r>
      <w:r>
        <w:rPr>
          <w:rFonts w:ascii="Calibri" w:cs="Calibri" w:hAnsi="Calibri"/>
          <w:sz w:val="24"/>
          <w:szCs w:val="24"/>
        </w:rPr>
        <w:t>particular job</w:t>
      </w:r>
      <w:r>
        <w:rPr>
          <w:rFonts w:ascii="Calibri" w:cs="Calibri" w:hAnsi="Calibri"/>
          <w:sz w:val="24"/>
          <w:szCs w:val="24"/>
        </w:rPr>
        <w:t>. ( Teramind,2023)</w:t>
      </w:r>
    </w:p>
    <w:p w14:paraId="0000004F">
      <w:pPr>
        <w:pStyle w:val="ListParagraph"/>
        <w:numPr>
          <w:ilvl w:val="0"/>
          <w:numId w:val="5"/>
        </w:numPr>
        <w:rPr>
          <w:rFonts w:ascii="Calibri" w:cs="Calibri" w:hAnsi="Calibri"/>
          <w:sz w:val="24"/>
          <w:szCs w:val="24"/>
        </w:rPr>
      </w:pPr>
      <w:r>
        <w:rPr>
          <w:rFonts w:ascii="Calibri" w:cs="Calibri" w:hAnsi="Calibri"/>
          <w:sz w:val="24"/>
          <w:szCs w:val="24"/>
        </w:rPr>
        <w:t>Screen Grabber</w:t>
      </w:r>
    </w:p>
    <w:p w14:paraId="00000050">
      <w:pPr>
        <w:rPr>
          <w:rFonts w:ascii="Calibri" w:cs="Calibri" w:hAnsi="Calibri"/>
          <w:sz w:val="24"/>
          <w:szCs w:val="24"/>
        </w:rPr>
      </w:pPr>
      <w:r>
        <w:rPr>
          <w:rFonts w:ascii="Calibri" w:cs="Calibri" w:hAnsi="Calibri"/>
          <w:sz w:val="24"/>
          <w:szCs w:val="24"/>
        </w:rPr>
        <w:t xml:space="preserve">Screen actions can be recorded and replayed by administrators using </w:t>
      </w:r>
      <w:r>
        <w:rPr>
          <w:rFonts w:ascii="Calibri" w:cs="Calibri" w:hAnsi="Calibri"/>
          <w:sz w:val="24"/>
          <w:szCs w:val="24"/>
        </w:rPr>
        <w:t>Teramind's</w:t>
      </w:r>
      <w:r>
        <w:rPr>
          <w:rFonts w:ascii="Calibri" w:cs="Calibri" w:hAnsi="Calibri"/>
          <w:sz w:val="24"/>
          <w:szCs w:val="24"/>
        </w:rPr>
        <w:t xml:space="preserve"> screen recording tools. To ensure compliance, comprehend workflow procedures, and </w:t>
      </w:r>
      <w:r>
        <w:rPr>
          <w:rFonts w:ascii="Calibri" w:cs="Calibri" w:hAnsi="Calibri"/>
          <w:sz w:val="24"/>
          <w:szCs w:val="24"/>
        </w:rPr>
        <w:t>look into</w:t>
      </w:r>
      <w:r>
        <w:rPr>
          <w:rFonts w:ascii="Calibri" w:cs="Calibri" w:hAnsi="Calibri"/>
          <w:sz w:val="24"/>
          <w:szCs w:val="24"/>
        </w:rPr>
        <w:t xml:space="preserve"> occurrences, this might be a very useful tool. This technique also must be allowed by remote workers because it is about their privacy.</w:t>
      </w:r>
      <w:r>
        <w:rPr>
          <w:rFonts w:ascii="Calibri" w:cs="Calibri" w:hAnsi="Calibri"/>
          <w:sz w:val="24"/>
          <w:szCs w:val="24"/>
        </w:rPr>
        <w:t xml:space="preserve"> </w:t>
      </w:r>
    </w:p>
    <w:p w14:paraId="00000051">
      <w:pPr>
        <w:pStyle w:val="ListParagraph"/>
        <w:numPr>
          <w:ilvl w:val="0"/>
          <w:numId w:val="4"/>
        </w:numPr>
        <w:rPr>
          <w:rFonts w:ascii="Calibri" w:cs="Calibri" w:hAnsi="Calibri"/>
          <w:sz w:val="24"/>
          <w:szCs w:val="24"/>
        </w:rPr>
      </w:pPr>
      <w:r>
        <w:rPr>
          <w:rFonts w:ascii="Calibri" w:cs="Calibri" w:hAnsi="Calibri"/>
          <w:sz w:val="24"/>
          <w:szCs w:val="24"/>
        </w:rPr>
        <w:t>An analysis of productivity</w:t>
      </w:r>
    </w:p>
    <w:p w14:paraId="00000052">
      <w:pPr>
        <w:rPr>
          <w:rFonts w:ascii="Calibri" w:cs="Calibri" w:hAnsi="Calibri"/>
          <w:sz w:val="24"/>
          <w:szCs w:val="24"/>
        </w:rPr>
      </w:pPr>
      <w:r>
        <w:rPr>
          <w:rFonts w:ascii="Calibri" w:cs="Calibri" w:hAnsi="Calibri"/>
          <w:sz w:val="24"/>
          <w:szCs w:val="24"/>
        </w:rPr>
        <w:t xml:space="preserve">An analysis tool for staff productivity is included in the platform. It helps businesses find bottlenecks, streamline processes, and increase overall productivity by tracking how much time is spent on different websites and apps. It's crucial to remember that although staff monitoring systems like </w:t>
      </w:r>
      <w:r>
        <w:rPr>
          <w:rFonts w:ascii="Calibri" w:cs="Calibri" w:hAnsi="Calibri"/>
          <w:sz w:val="24"/>
          <w:szCs w:val="24"/>
        </w:rPr>
        <w:t>Teramind</w:t>
      </w:r>
      <w:r>
        <w:rPr>
          <w:rFonts w:ascii="Calibri" w:cs="Calibri" w:hAnsi="Calibri"/>
          <w:sz w:val="24"/>
          <w:szCs w:val="24"/>
        </w:rPr>
        <w:t xml:space="preserve"> can offer insightful data, businesses should deploy them responsibly, taking ethical usage and privacy laws into account. It's critical to have open lines of communication with staff regarding monitoring procedures and adherence to applicable laws. (Teramind, 2023)</w:t>
      </w:r>
    </w:p>
    <w:p w14:paraId="00000053">
      <w:pPr>
        <w:rPr>
          <w:rStyle w:val="Strong"/>
          <w:rFonts w:ascii="Calibri" w:cs="Calibri" w:hAnsi="Calibri"/>
          <w:b w:val="off"/>
          <w:bCs w:val="off"/>
          <w:sz w:val="28"/>
          <w:szCs w:val="28"/>
        </w:rPr>
      </w:pPr>
      <w:r>
        <w:rPr>
          <w:rFonts w:ascii="Calibri" w:cs="Calibri" w:hAnsi="Calibri"/>
          <w:b/>
          <w:sz w:val="28"/>
          <w:szCs w:val="28"/>
        </w:rPr>
        <w:t>File and document tracking</w:t>
      </w:r>
    </w:p>
    <w:p w14:paraId="00000054">
      <w:pPr>
        <w:rPr>
          <w:rFonts w:ascii="Calibri" w:cs="Calibri" w:hAnsi="Calibri"/>
          <w:color w:val="374151"/>
          <w:sz w:val="24"/>
          <w:szCs w:val="24"/>
        </w:rPr>
      </w:pPr>
      <w:r>
        <w:rPr>
          <w:rFonts w:ascii="Calibri" w:cs="Calibri" w:hAnsi="Calibri"/>
          <w:color w:val="374151"/>
          <w:sz w:val="24"/>
          <w:szCs w:val="24"/>
        </w:rPr>
        <w:t>Google Drive is a very popular system used by employers. (Wikipedia 2023). It is a key element of the Google Workspace. Employers can ensure cooperation and advancement by keeping an eye on the creation, modification, and sharing of documents with this system.</w:t>
      </w:r>
      <w:r>
        <w:rPr>
          <w:rFonts w:ascii="Calibri" w:cs="Calibri" w:hAnsi="Calibri"/>
          <w:sz w:val="24"/>
          <w:szCs w:val="24"/>
        </w:rPr>
        <w:t xml:space="preserve"> </w:t>
      </w:r>
      <w:r>
        <w:rPr>
          <w:rFonts w:ascii="Calibri" w:cs="Calibri" w:hAnsi="Calibri"/>
          <w:color w:val="374151"/>
          <w:sz w:val="24"/>
          <w:szCs w:val="24"/>
        </w:rPr>
        <w:t>Google developed Google Drive, a platform for cloud-based file storage and collaboration. Files can be shared with others, synchronised between devices, and stored in the cloud with this tool. These are Google Drive's salient characteristics and techniques:</w:t>
      </w:r>
    </w:p>
    <w:p w14:paraId="00000055">
      <w:pPr>
        <w:pStyle w:val="ListParagraph"/>
        <w:numPr>
          <w:ilvl w:val="0"/>
          <w:numId w:val="3"/>
        </w:numPr>
        <w:rPr>
          <w:rFonts w:ascii="Calibri" w:cs="Calibri" w:hAnsi="Calibri"/>
          <w:sz w:val="24"/>
          <w:szCs w:val="24"/>
        </w:rPr>
      </w:pPr>
      <w:r>
        <w:rPr>
          <w:rFonts w:ascii="Calibri" w:cs="Calibri" w:hAnsi="Calibri"/>
          <w:sz w:val="24"/>
          <w:szCs w:val="24"/>
        </w:rPr>
        <w:t>Storage and Syncing of Files:</w:t>
      </w:r>
    </w:p>
    <w:p w14:paraId="00000056">
      <w:pPr>
        <w:rPr>
          <w:rFonts w:ascii="Calibri" w:cs="Calibri" w:hAnsi="Calibri"/>
          <w:sz w:val="24"/>
          <w:szCs w:val="24"/>
        </w:rPr>
      </w:pPr>
      <w:r>
        <w:rPr>
          <w:rFonts w:ascii="Calibri" w:cs="Calibri" w:hAnsi="Calibri"/>
          <w:sz w:val="24"/>
          <w:szCs w:val="24"/>
        </w:rPr>
        <w:t>Users can save documents, images, videos, and other types of material on Google Drive's free cloud storage. Any device that has the Google Drive software installed and an internet connection can access these files. In recent years it has been very popular and useful according to Kochovski, (2023).</w:t>
      </w:r>
    </w:p>
    <w:p w14:paraId="00000057">
      <w:pPr>
        <w:pStyle w:val="ListParagraph"/>
        <w:ind w:left="0" w:right="0" w:firstLine="0"/>
        <w:rPr>
          <w:rFonts w:ascii="Calibri" w:cs="Calibri" w:hAnsi="Calibri"/>
          <w:sz w:val="24"/>
          <w:szCs w:val="24"/>
        </w:rPr>
      </w:pPr>
      <w:r>
        <w:rPr>
          <w:rFonts w:ascii="Calibri" w:cs="Calibri" w:hAnsi="Calibri"/>
          <w:sz w:val="24"/>
          <w:szCs w:val="24"/>
        </w:rPr>
        <w:t xml:space="preserve"> Version History</w:t>
      </w:r>
    </w:p>
    <w:p w14:paraId="00000058">
      <w:pPr>
        <w:rPr>
          <w:rFonts w:ascii="Calibri" w:cs="Calibri" w:hAnsi="Calibri"/>
          <w:sz w:val="24"/>
          <w:szCs w:val="24"/>
        </w:rPr>
      </w:pPr>
      <w:r>
        <w:rPr>
          <w:rFonts w:ascii="Calibri" w:cs="Calibri" w:hAnsi="Calibri"/>
          <w:sz w:val="24"/>
          <w:szCs w:val="24"/>
        </w:rPr>
        <w:t>Google Drive lets users access and roll back to earlier versions of documents by automatically recording changes made to them. Maintaining document integrity, tracking revisions, and retrieving deleted data are all facilitated by this functionality.</w:t>
      </w:r>
      <w:r>
        <w:rPr>
          <w:rFonts w:ascii="Calibri" w:cs="Calibri" w:hAnsi="Calibri"/>
          <w:sz w:val="24"/>
          <w:szCs w:val="24"/>
        </w:rPr>
        <w:t xml:space="preserve"> (</w:t>
      </w:r>
      <w:r>
        <w:rPr>
          <w:rFonts w:ascii="Calibri" w:cs="Calibri" w:hAnsi="Calibri"/>
          <w:sz w:val="24"/>
          <w:szCs w:val="24"/>
        </w:rPr>
        <w:t>Kochovski, 2023).</w:t>
      </w:r>
    </w:p>
    <w:p w14:paraId="00000059">
      <w:pPr>
        <w:pStyle w:val="ListParagraph"/>
        <w:numPr>
          <w:ilvl w:val="0"/>
          <w:numId w:val="1"/>
        </w:numPr>
        <w:rPr>
          <w:rFonts w:ascii="Calibri" w:cs="Calibri" w:hAnsi="Calibri"/>
          <w:sz w:val="24"/>
          <w:szCs w:val="24"/>
        </w:rPr>
      </w:pPr>
      <w:r>
        <w:rPr>
          <w:rFonts w:ascii="Calibri" w:cs="Calibri" w:hAnsi="Calibri"/>
          <w:sz w:val="24"/>
          <w:szCs w:val="24"/>
        </w:rPr>
        <w:t>Connectivity with Outside Applications:</w:t>
      </w:r>
    </w:p>
    <w:p w14:paraId="0000005A">
      <w:pPr>
        <w:rPr>
          <w:rFonts w:ascii="Calibri" w:cs="Calibri" w:hAnsi="Calibri"/>
          <w:sz w:val="24"/>
          <w:szCs w:val="24"/>
        </w:rPr>
      </w:pPr>
      <w:r>
        <w:rPr>
          <w:rFonts w:ascii="Calibri" w:cs="Calibri" w:hAnsi="Calibri"/>
          <w:sz w:val="24"/>
          <w:szCs w:val="24"/>
        </w:rPr>
        <w:t xml:space="preserve">Google Workspace Marketplace allows Google Drive to interface with a wide range of third-party apps. This enables users to integrate Google Drive with other applications and expand its usefulness. The remote </w:t>
      </w:r>
      <w:r>
        <w:rPr>
          <w:rFonts w:ascii="Calibri" w:cs="Calibri" w:hAnsi="Calibri"/>
          <w:sz w:val="24"/>
          <w:szCs w:val="24"/>
        </w:rPr>
        <w:t>workers can send and share their work with the manager or colleagues.  They can ask for advice or help if they need it.</w:t>
      </w:r>
      <w:r>
        <w:rPr>
          <w:rFonts w:ascii="Calibri" w:cs="Calibri" w:hAnsi="Calibri"/>
          <w:sz w:val="24"/>
          <w:szCs w:val="24"/>
        </w:rPr>
        <w:t xml:space="preserve"> (Google Drive, 2023)</w:t>
      </w:r>
    </w:p>
    <w:p w14:paraId="0000005B">
      <w:pPr>
        <w:pStyle w:val="ListParagraph"/>
        <w:numPr>
          <w:ilvl w:val="0"/>
          <w:numId w:val="1"/>
        </w:numPr>
        <w:rPr>
          <w:rFonts w:ascii="Calibri" w:cs="Calibri" w:hAnsi="Calibri"/>
          <w:sz w:val="24"/>
          <w:szCs w:val="24"/>
        </w:rPr>
      </w:pPr>
      <w:r>
        <w:rPr>
          <w:rFonts w:ascii="Calibri" w:cs="Calibri" w:hAnsi="Calibri"/>
          <w:sz w:val="24"/>
          <w:szCs w:val="24"/>
        </w:rPr>
        <w:t>Easy connection with other Google apps</w:t>
      </w:r>
    </w:p>
    <w:p w14:paraId="0000005C">
      <w:pPr>
        <w:rPr>
          <w:rFonts w:ascii="Calibri" w:cs="Calibri" w:hAnsi="Calibri"/>
          <w:sz w:val="24"/>
          <w:szCs w:val="24"/>
        </w:rPr>
      </w:pPr>
      <w:r>
        <w:rPr>
          <w:rFonts w:ascii="Calibri" w:cs="Calibri" w:hAnsi="Calibri"/>
          <w:sz w:val="24"/>
          <w:szCs w:val="24"/>
        </w:rPr>
        <w:t>You can purchase extra storage on Google Drive as needed, and there is a free storage tier available. Due to its user-friendliness, collaborative capabilities, and smooth connection with other Google Workspace apps, it is extensively utilised by individuals, companies, and educational institutions. ( Wikipedia,2023)</w:t>
      </w:r>
    </w:p>
    <w:p w14:paraId="0000005D">
      <w:pPr>
        <w:rPr>
          <w:rStyle w:val="Strong"/>
          <w:rFonts w:ascii="Calibri" w:cs="Calibri" w:hAnsi="Calibri"/>
          <w:bCs w:val="off"/>
          <w:sz w:val="28"/>
          <w:szCs w:val="28"/>
        </w:rPr>
      </w:pPr>
      <w:r>
        <w:rPr>
          <w:rStyle w:val="Strong"/>
          <w:rFonts w:ascii="Calibri" w:cs="Calibri" w:hAnsi="Calibri"/>
          <w:bCs w:val="off"/>
          <w:sz w:val="28"/>
          <w:szCs w:val="28"/>
        </w:rPr>
        <w:t xml:space="preserve">                                              Communication Platforms</w:t>
      </w:r>
    </w:p>
    <w:p w14:paraId="0000005E">
      <w:pPr>
        <w:pStyle w:val="ListParagraph"/>
        <w:rPr>
          <w:rFonts w:ascii="Calibri" w:cs="Calibri" w:hAnsi="Calibri"/>
          <w:color w:val="374151"/>
          <w:sz w:val="24"/>
          <w:szCs w:val="24"/>
        </w:rPr>
      </w:pPr>
      <w:r>
        <w:rPr>
          <w:rFonts w:ascii="Calibri" w:cs="Calibri" w:hAnsi="Calibri"/>
          <w:color w:val="374151"/>
          <w:sz w:val="24"/>
          <w:szCs w:val="24"/>
        </w:rPr>
        <w:t>Microsoft Teams is the most popular communication platform.  This platform is used for conversations, updates, and frequent check-ins. Teams can stay connected with the help of these systems, which enable real-time communication and collaboration. According to Mendelson,(2023),</w:t>
      </w:r>
      <w:r>
        <w:rPr>
          <w:rFonts w:ascii="Calibri" w:cs="Calibri" w:hAnsi="Calibri"/>
          <w:color w:val="374151"/>
          <w:sz w:val="24"/>
          <w:szCs w:val="24"/>
        </w:rPr>
        <w:t xml:space="preserve"> </w:t>
      </w:r>
      <w:r>
        <w:rPr>
          <w:rFonts w:ascii="Calibri" w:cs="Calibri" w:hAnsi="Calibri"/>
          <w:sz w:val="24"/>
          <w:szCs w:val="24"/>
        </w:rPr>
        <w:t xml:space="preserve">Microsoft Teams is a collaboration platform that integrates file storage, video conferencing, workplace chat, and application integration. It was built by Microsoft. ( Microsoft Team,2023). It is a productivity tool included in the Microsoft 365 (previously Office 365) suite that helps teams and organisations communicate and work together more easily. ( Microsoft </w:t>
      </w:r>
      <w:r>
        <w:rPr>
          <w:rFonts w:ascii="Calibri" w:cs="Calibri" w:hAnsi="Calibri"/>
          <w:sz w:val="24"/>
          <w:szCs w:val="24"/>
        </w:rPr>
        <w:t>Team</w:t>
      </w:r>
      <w:r>
        <w:rPr>
          <w:rFonts w:ascii="Calibri" w:cs="Calibri" w:hAnsi="Calibri"/>
          <w:sz w:val="24"/>
          <w:szCs w:val="24"/>
        </w:rPr>
        <w:t>,2023). The following are Microsoft Teams' main attributes and techniques:</w:t>
      </w:r>
    </w:p>
    <w:p w14:paraId="0000005F">
      <w:pPr>
        <w:pStyle w:val="ListParagraph"/>
        <w:rPr>
          <w:rFonts w:ascii="Calibri" w:cs="Calibri" w:hAnsi="Calibri"/>
          <w:sz w:val="24"/>
          <w:szCs w:val="24"/>
        </w:rPr>
      </w:pPr>
      <w:r>
        <w:rPr>
          <w:rFonts w:ascii="Calibri" w:cs="Calibri" w:hAnsi="Calibri"/>
          <w:sz w:val="24"/>
          <w:szCs w:val="24"/>
        </w:rPr>
        <w:t xml:space="preserve">      - Conversation and Messaging:</w:t>
      </w:r>
    </w:p>
    <w:p w14:paraId="00000060">
      <w:pPr>
        <w:pStyle w:val="ListParagraph"/>
        <w:ind w:left="142" w:firstLine="578"/>
        <w:rPr>
          <w:rFonts w:ascii="Calibri" w:cs="Calibri" w:hAnsi="Calibri"/>
          <w:sz w:val="24"/>
          <w:szCs w:val="24"/>
        </w:rPr>
      </w:pPr>
      <w:r>
        <w:rPr>
          <w:rFonts w:ascii="Calibri" w:cs="Calibri" w:hAnsi="Calibri"/>
          <w:sz w:val="24"/>
          <w:szCs w:val="24"/>
        </w:rPr>
        <w:t>Team members can share files, have threaded conversations, and send instant messages using the chat interface offered by Microsoft Teams. Topics and projects can be used to categorise conversations into channels. It can be a group conversation or a private one. ( Mendelson,2023).</w:t>
      </w:r>
    </w:p>
    <w:p w14:paraId="00000061">
      <w:pPr>
        <w:pStyle w:val="ListParagraph"/>
        <w:ind w:left="142" w:firstLine="578"/>
        <w:rPr>
          <w:rFonts w:ascii="Calibri" w:cs="Calibri" w:hAnsi="Calibri"/>
          <w:sz w:val="24"/>
          <w:szCs w:val="24"/>
        </w:rPr>
      </w:pPr>
      <w:r>
        <w:rPr>
          <w:rFonts w:ascii="Calibri" w:cs="Calibri" w:hAnsi="Calibri"/>
          <w:sz w:val="24"/>
          <w:szCs w:val="24"/>
        </w:rPr>
        <w:t xml:space="preserve">    -   Video Meetings and Conferencing:</w:t>
      </w:r>
    </w:p>
    <w:p w14:paraId="00000062">
      <w:pPr>
        <w:pStyle w:val="ListParagraph"/>
        <w:rPr>
          <w:rFonts w:ascii="Calibri" w:cs="Calibri" w:hAnsi="Calibri"/>
          <w:sz w:val="24"/>
          <w:szCs w:val="24"/>
        </w:rPr>
      </w:pPr>
      <w:r>
        <w:rPr>
          <w:rFonts w:ascii="Calibri" w:cs="Calibri" w:hAnsi="Calibri"/>
          <w:sz w:val="24"/>
          <w:szCs w:val="24"/>
        </w:rPr>
        <w:t>Teams have powerful video conferencing features that let users hold online meetings with clients or outside partners. Screen sharing, audio, video, and the option to plan and attend meetings right from the platform are among the features. Remote workers can feel connected with their colleagues thanks to this amazing tool.</w:t>
      </w:r>
      <w:r>
        <w:rPr>
          <w:rFonts w:ascii="Calibri" w:cs="Calibri" w:hAnsi="Calibri"/>
          <w:sz w:val="24"/>
          <w:szCs w:val="24"/>
        </w:rPr>
        <w:t xml:space="preserve"> (Mendelson,2023).</w:t>
      </w:r>
    </w:p>
    <w:p w14:paraId="00000063">
      <w:pPr>
        <w:rPr>
          <w:rFonts w:ascii="Calibri" w:cs="Calibri" w:hAnsi="Calibri"/>
          <w:sz w:val="24"/>
          <w:szCs w:val="24"/>
        </w:rPr>
      </w:pPr>
      <w:r>
        <w:rPr>
          <w:rFonts w:ascii="Calibri" w:cs="Calibri" w:hAnsi="Calibri"/>
          <w:sz w:val="24"/>
          <w:szCs w:val="24"/>
        </w:rPr>
        <w:t xml:space="preserve">                  - Keeping Files and Working Together:</w:t>
      </w:r>
    </w:p>
    <w:p w14:paraId="00000064">
      <w:pPr>
        <w:pStyle w:val="ListParagraph"/>
        <w:rPr>
          <w:rFonts w:ascii="Calibri" w:cs="Calibri" w:hAnsi="Calibri"/>
          <w:sz w:val="24"/>
          <w:szCs w:val="24"/>
        </w:rPr>
      </w:pPr>
      <w:r>
        <w:rPr>
          <w:rFonts w:ascii="Calibri" w:cs="Calibri" w:hAnsi="Calibri"/>
          <w:sz w:val="24"/>
          <w:szCs w:val="24"/>
        </w:rPr>
        <w:t>Users now have a single destination to save and collaborate on files thanks to Teams' integration with Microsoft OneDrive and SharePoint. Collaboration capabilities in Teams include version history and real-time co-authoring, and team members can access files that are shared within the platform.</w:t>
      </w:r>
      <w:r>
        <w:rPr>
          <w:rFonts w:ascii="Calibri" w:cs="Calibri" w:hAnsi="Calibri"/>
          <w:sz w:val="24"/>
          <w:szCs w:val="24"/>
        </w:rPr>
        <w:t xml:space="preserve"> </w:t>
      </w:r>
    </w:p>
    <w:p w14:paraId="00000065">
      <w:pPr>
        <w:pStyle w:val="ListParagraph"/>
        <w:ind w:left="720" w:right="0" w:firstLine="0"/>
        <w:rPr>
          <w:rFonts w:ascii="Calibri" w:cs="Calibri" w:hAnsi="Calibri"/>
          <w:b/>
          <w:sz w:val="28"/>
          <w:szCs w:val="28"/>
        </w:rPr>
      </w:pPr>
    </w:p>
    <w:p w14:paraId="00000066">
      <w:pPr>
        <w:pStyle w:val="ListParagraph"/>
        <w:ind w:left="720" w:right="0" w:firstLine="0"/>
        <w:rPr>
          <w:rFonts w:ascii="Calibri" w:cs="Calibri" w:hAnsi="Calibri"/>
          <w:b/>
          <w:sz w:val="28"/>
          <w:szCs w:val="28"/>
        </w:rPr>
      </w:pPr>
      <w:r>
        <w:rPr>
          <w:rFonts w:ascii="Calibri" w:cs="Calibri" w:hAnsi="Calibri"/>
          <w:b/>
          <w:sz w:val="28"/>
          <w:szCs w:val="28"/>
        </w:rPr>
        <w:t>Conclusion</w:t>
      </w:r>
    </w:p>
    <w:p w14:paraId="00000067">
      <w:pPr>
        <w:rPr>
          <w:rFonts w:ascii="Calibri" w:cs="Calibri" w:hAnsi="Calibri"/>
          <w:sz w:val="24"/>
          <w:szCs w:val="24"/>
        </w:rPr>
      </w:pPr>
      <w:r>
        <w:rPr>
          <w:rFonts w:ascii="Calibri" w:cs="Calibri" w:hAnsi="Calibri"/>
          <w:sz w:val="24"/>
          <w:szCs w:val="24"/>
        </w:rPr>
        <w:t xml:space="preserve">        It's crucial to remember that although these tools can improve monitoring for remote work, a successful</w:t>
      </w:r>
      <w:r>
        <w:rPr>
          <w:rFonts w:ascii="Calibri" w:cs="Calibri" w:hAnsi="Calibri"/>
          <w:sz w:val="24"/>
          <w:szCs w:val="24"/>
        </w:rPr>
        <w:t xml:space="preserve"> </w:t>
      </w:r>
      <w:r>
        <w:rPr>
          <w:rFonts w:ascii="Calibri" w:cs="Calibri" w:hAnsi="Calibri"/>
          <w:sz w:val="24"/>
          <w:szCs w:val="24"/>
        </w:rPr>
        <w:t xml:space="preserve">remote work approach also requires trust and open communication. Organisations must also adhere to privacy rules and regulations, ensuring their monitoring procedures are open and compliant with legal standards. ( Biswa, 2018). To preserve a positive work atmosphere, always be transparent with employees on the goal and scope of monitoring. We can say that employers and employees benefit from the technology and the tools and techniques </w:t>
      </w:r>
      <w:r>
        <w:rPr>
          <w:rFonts w:ascii="Calibri" w:cs="Calibri" w:hAnsi="Calibri"/>
          <w:sz w:val="24"/>
          <w:szCs w:val="24"/>
        </w:rPr>
        <w:t xml:space="preserve">available nowadays. The employees can work from home and save time and money on travelling. Also, they can communicate easily with their colleagues and managers and solve some problems and issues. ( Garner,2023). They can send files, projects, and emails with their finished work. On the other hand, managers and employers can monitor their workers. They can arrange </w:t>
      </w:r>
      <w:r>
        <w:rPr>
          <w:rFonts w:ascii="Calibri" w:cs="Calibri" w:hAnsi="Calibri"/>
          <w:sz w:val="24"/>
          <w:szCs w:val="24"/>
        </w:rPr>
        <w:t>meetings, and</w:t>
      </w:r>
      <w:r>
        <w:rPr>
          <w:rFonts w:ascii="Calibri" w:cs="Calibri" w:hAnsi="Calibri"/>
          <w:sz w:val="24"/>
          <w:szCs w:val="24"/>
        </w:rPr>
        <w:t xml:space="preserve"> send plans and projects to their workers.</w:t>
      </w:r>
      <w:r>
        <w:t xml:space="preserve"> </w:t>
      </w:r>
      <w:r>
        <w:rPr>
          <w:rFonts w:ascii="Calibri" w:cs="Calibri" w:hAnsi="Calibri"/>
          <w:sz w:val="24"/>
          <w:szCs w:val="24"/>
        </w:rPr>
        <w:t>It is crucial to remember that although technology offers useful instruments for evaluating performance, the most successful approaches frequently combine technological advancements with human-centred techniques. Requirements for a successful remote performance appraisal include clear objectives, consistent communication, and a supportive organisational culture.</w:t>
      </w:r>
    </w:p>
    <w:p w14:paraId="00000068">
      <w:pPr>
        <w:rPr>
          <w:rFonts w:ascii="Calibri" w:cs="Calibri" w:hAnsi="Calibri"/>
          <w:b/>
          <w:sz w:val="28"/>
          <w:szCs w:val="28"/>
        </w:rPr>
      </w:pPr>
    </w:p>
    <w:p w14:paraId="00000069">
      <w:pPr>
        <w:pStyle w:val="ListParagraph"/>
        <w:rPr>
          <w:rFonts w:ascii="Calibri" w:cs="Calibri" w:hAnsi="Calibri"/>
          <w:sz w:val="24"/>
          <w:szCs w:val="24"/>
        </w:rPr>
      </w:pPr>
    </w:p>
    <w:p w14:paraId="0000006A">
      <w:pPr>
        <w:rPr>
          <w:rFonts w:ascii="Calibri" w:cs="Calibri" w:hAnsi="Calibri"/>
          <w:sz w:val="24"/>
          <w:szCs w:val="24"/>
        </w:rPr>
      </w:pPr>
    </w:p>
    <w:p w14:paraId="0000006B">
      <w:pPr>
        <w:rPr>
          <w:rFonts w:ascii="Calibri" w:cs="Calibri" w:hAnsi="Calibri"/>
          <w:sz w:val="24"/>
          <w:szCs w:val="24"/>
        </w:rPr>
      </w:pPr>
    </w:p>
    <w:p w14:paraId="0000006C">
      <w:pPr>
        <w:rPr>
          <w:rFonts w:ascii="Calibri" w:cs="Calibri" w:hAnsi="Calibri"/>
          <w:sz w:val="24"/>
          <w:szCs w:val="24"/>
        </w:rPr>
      </w:pPr>
    </w:p>
    <w:p w14:paraId="0000006D">
      <w:pPr>
        <w:rPr>
          <w:rFonts w:ascii="Calibri" w:cs="Calibri" w:hAnsi="Calibri"/>
          <w:sz w:val="24"/>
          <w:szCs w:val="24"/>
        </w:rPr>
      </w:pPr>
    </w:p>
    <w:p w14:paraId="0000006E">
      <w:pPr>
        <w:rPr>
          <w:rFonts w:ascii="Calibri" w:cs="Calibri" w:hAnsi="Calibri"/>
          <w:sz w:val="24"/>
          <w:szCs w:val="24"/>
        </w:rPr>
      </w:pPr>
    </w:p>
    <w:p w14:paraId="0000006F">
      <w:pPr>
        <w:rPr>
          <w:rFonts w:ascii="Calibri" w:cs="Calibri" w:hAnsi="Calibri"/>
          <w:sz w:val="24"/>
          <w:szCs w:val="24"/>
        </w:rPr>
      </w:pPr>
    </w:p>
    <w:p w14:paraId="00000070">
      <w:pPr>
        <w:rPr>
          <w:rFonts w:ascii="Calibri" w:cs="Calibri" w:hAnsi="Calibri"/>
          <w:sz w:val="24"/>
          <w:szCs w:val="24"/>
        </w:rPr>
      </w:pPr>
    </w:p>
    <w:p w14:paraId="00000071">
      <w:pPr>
        <w:rPr>
          <w:rFonts w:ascii="Calibri" w:cs="Calibri" w:hAnsi="Calibri"/>
          <w:sz w:val="24"/>
          <w:szCs w:val="24"/>
        </w:rPr>
      </w:pPr>
    </w:p>
    <w:p w14:paraId="00000072">
      <w:pPr>
        <w:rPr>
          <w:rFonts w:ascii="Calibri" w:cs="Calibri" w:hAnsi="Calibri"/>
          <w:sz w:val="24"/>
          <w:szCs w:val="24"/>
        </w:rPr>
      </w:pPr>
    </w:p>
    <w:p w14:paraId="00000073">
      <w:pPr>
        <w:rPr>
          <w:rFonts w:ascii="Calibri" w:cs="Calibri" w:hAnsi="Calibri"/>
          <w:sz w:val="24"/>
          <w:szCs w:val="24"/>
        </w:rPr>
      </w:pPr>
    </w:p>
    <w:p w14:paraId="00000074">
      <w:pPr>
        <w:rPr>
          <w:rFonts w:ascii="Calibri" w:cs="Calibri" w:hAnsi="Calibri"/>
          <w:sz w:val="24"/>
          <w:szCs w:val="24"/>
        </w:rPr>
      </w:pPr>
      <w:r>
        <w:rPr>
          <w:rFonts w:ascii="Calibri" w:cs="Calibri" w:hAnsi="Calibri"/>
          <w:sz w:val="24"/>
          <w:szCs w:val="24"/>
        </w:rPr>
        <w:t xml:space="preserve">  </w:t>
      </w:r>
    </w:p>
    <w:p w14:paraId="00000075">
      <w:pPr>
        <w:rPr>
          <w:rFonts w:ascii="Calibri" w:cs="Calibri" w:hAnsi="Calibri"/>
          <w:sz w:val="24"/>
          <w:szCs w:val="24"/>
        </w:rPr>
      </w:pPr>
    </w:p>
    <w:p w14:paraId="00000076">
      <w:pPr>
        <w:rPr>
          <w:rFonts w:ascii="Calibri" w:cs="Calibri" w:hAnsi="Calibri"/>
          <w:sz w:val="24"/>
          <w:szCs w:val="24"/>
        </w:rPr>
      </w:pPr>
    </w:p>
    <w:p w14:paraId="00000077">
      <w:pPr>
        <w:rPr>
          <w:rFonts w:ascii="Calibri" w:cs="Calibri" w:hAnsi="Calibri"/>
          <w:sz w:val="24"/>
          <w:szCs w:val="24"/>
        </w:rPr>
      </w:pPr>
    </w:p>
    <w:p w14:paraId="00000078">
      <w:pPr>
        <w:rPr>
          <w:rFonts w:ascii="Calibri" w:cs="Calibri" w:hAnsi="Calibri"/>
          <w:sz w:val="24"/>
          <w:szCs w:val="24"/>
        </w:rPr>
      </w:pPr>
    </w:p>
    <w:p w14:paraId="00000079">
      <w:pPr>
        <w:rPr>
          <w:rFonts w:ascii="Calibri" w:cs="Calibri" w:hAnsi="Calibri"/>
          <w:sz w:val="24"/>
          <w:szCs w:val="24"/>
        </w:rPr>
      </w:pPr>
    </w:p>
    <w:p w14:paraId="0000007A">
      <w:pPr>
        <w:rPr>
          <w:rFonts w:ascii="Calibri" w:cs="Calibri" w:hAnsi="Calibri"/>
          <w:sz w:val="24"/>
          <w:szCs w:val="24"/>
        </w:rPr>
      </w:pPr>
    </w:p>
    <w:p w14:paraId="0000007B">
      <w:pPr>
        <w:rPr>
          <w:rFonts w:ascii="Calibri" w:cs="Calibri" w:hAnsi="Calibri"/>
          <w:sz w:val="24"/>
          <w:szCs w:val="24"/>
        </w:rPr>
      </w:pPr>
    </w:p>
    <w:p w14:paraId="0000007C">
      <w:pPr>
        <w:rPr>
          <w:rFonts w:ascii="Calibri" w:cs="Calibri" w:hAnsi="Calibri"/>
          <w:sz w:val="24"/>
          <w:szCs w:val="24"/>
        </w:rPr>
      </w:pPr>
    </w:p>
    <w:p w14:paraId="0000007D">
      <w:pPr>
        <w:rPr>
          <w:rFonts w:ascii="Calibri" w:cs="Calibri" w:hAnsi="Calibri"/>
          <w:sz w:val="24"/>
          <w:szCs w:val="24"/>
        </w:rPr>
      </w:pPr>
      <w:r>
        <w:rPr>
          <w:rFonts w:ascii="Calibri" w:cs="Calibri" w:hAnsi="Calibri"/>
          <w:sz w:val="24"/>
          <w:szCs w:val="24"/>
        </w:rPr>
        <w:t xml:space="preserve">                                                         </w:t>
      </w:r>
    </w:p>
    <w:p w14:paraId="0000007E">
      <w:pPr>
        <w:rPr>
          <w:rFonts w:ascii="Calibri" w:cs="Calibri" w:hAnsi="Calibri"/>
          <w:sz w:val="24"/>
          <w:szCs w:val="24"/>
        </w:rPr>
      </w:pPr>
      <w:r>
        <w:rPr>
          <w:rFonts w:ascii="Calibri" w:cs="Calibri" w:hAnsi="Calibri"/>
          <w:sz w:val="24"/>
          <w:szCs w:val="24"/>
        </w:rPr>
        <w:t xml:space="preserve">                                                           </w:t>
      </w:r>
    </w:p>
    <w:p w14:paraId="0000007F">
      <w:pPr>
        <w:rPr>
          <w:rFonts w:ascii="Calibri" w:cs="Calibri" w:hAnsi="Calibri"/>
          <w:b/>
          <w:bCs/>
          <w:sz w:val="32"/>
          <w:szCs w:val="32"/>
        </w:rPr>
      </w:pPr>
      <w:r>
        <w:rPr>
          <w:rFonts w:ascii="Calibri" w:cs="Calibri" w:hAnsi="Calibri"/>
          <w:sz w:val="24"/>
          <w:szCs w:val="24"/>
        </w:rPr>
        <w:t xml:space="preserve">                                                             </w:t>
      </w:r>
      <w:r>
        <w:rPr>
          <w:rFonts w:ascii="Calibri" w:cs="Calibri" w:hAnsi="Calibri"/>
          <w:b/>
          <w:bCs/>
          <w:sz w:val="32"/>
          <w:szCs w:val="32"/>
        </w:rPr>
        <w:t>Referencing list</w:t>
      </w:r>
    </w:p>
    <w:p w14:paraId="00000080">
      <w:pPr>
        <w:rPr>
          <w:rFonts w:ascii="Calibri" w:cs="Calibri" w:hAnsi="Calibri"/>
          <w:sz w:val="24"/>
          <w:szCs w:val="24"/>
        </w:rPr>
      </w:pPr>
    </w:p>
    <w:p w14:paraId="00000081">
      <w:pPr>
        <w:pStyle w:val="ListParagraph"/>
        <w:numPr>
          <w:ilvl w:val="0"/>
          <w:numId w:val="19"/>
        </w:numPr>
        <w:rPr>
          <w:rFonts w:ascii="Calibri" w:cs="Calibri" w:hAnsi="Calibri"/>
          <w:color w:val="202124"/>
          <w:sz w:val="24"/>
          <w:szCs w:val="24"/>
          <w:shd w:val="clear" w:color="auto" w:fill="ffffff"/>
        </w:rPr>
      </w:pPr>
      <w:r>
        <w:rPr>
          <w:rFonts w:ascii="Calibri" w:cs="Calibri" w:hAnsi="Calibri"/>
          <w:color w:val="202124"/>
          <w:sz w:val="24"/>
          <w:szCs w:val="24"/>
          <w:shd w:val="clear" w:color="auto" w:fill="ffffff"/>
        </w:rPr>
        <w:t xml:space="preserve">Biswa, G.(2018)Technical Today ‘Impact of Technology on Communication’ Available at: </w:t>
      </w:r>
      <w:r>
        <w:fldChar w:fldCharType="begin"/>
      </w:r>
      <w:r>
        <w:instrText xml:space="preserve">HYPERLINK "https://technicaltoday.in/impact-%20of-technology-on-communication/%20Accessed%20on%2010/11/2023" </w:instrText>
      </w:r>
      <w:r>
        <w:fldChar w:fldCharType="separate"/>
      </w:r>
      <w:r>
        <w:rPr>
          <w:rStyle w:val="Hyperlink"/>
          <w:rFonts w:ascii="Calibri" w:cs="Calibri" w:hAnsi="Calibri"/>
          <w:sz w:val="24"/>
          <w:szCs w:val="24"/>
          <w:shd w:val="clear" w:color="auto" w:fill="ffffff"/>
        </w:rPr>
        <w:t>https://technicaltoday.in/impact- of-technology-on-communication/ Accessed on 10/11/2023</w:t>
      </w:r>
      <w:r>
        <w:fldChar w:fldCharType="end"/>
      </w:r>
    </w:p>
    <w:p w14:paraId="00000082">
      <w:pPr>
        <w:pStyle w:val="ListParagraph"/>
        <w:numPr>
          <w:ilvl w:val="0"/>
          <w:numId w:val="19"/>
        </w:numPr>
        <w:rPr>
          <w:rFonts w:ascii="Calibri" w:cs="Calibri" w:hAnsi="Calibri"/>
          <w:color w:val="202124"/>
          <w:sz w:val="24"/>
          <w:szCs w:val="24"/>
          <w:shd w:val="clear" w:color="auto" w:fill="ffffff"/>
        </w:rPr>
      </w:pPr>
      <w:r>
        <w:rPr>
          <w:rFonts w:ascii="Calibri" w:cs="Calibri" w:hAnsi="Calibri"/>
          <w:color w:val="202124"/>
          <w:sz w:val="24"/>
          <w:szCs w:val="24"/>
          <w:shd w:val="clear" w:color="auto" w:fill="ffffff"/>
        </w:rPr>
        <w:t xml:space="preserve">Britannica.(2023) Available at: </w:t>
      </w:r>
      <w:r>
        <w:fldChar w:fldCharType="begin"/>
      </w:r>
      <w:r>
        <w:instrText xml:space="preserve">HYPERLINK "https://www.britannica.com/technology/technology"</w:instrText>
      </w:r>
      <w:r>
        <w:fldChar w:fldCharType="separate"/>
      </w:r>
      <w:r>
        <w:rPr>
          <w:rStyle w:val="Hyperlink"/>
          <w:rFonts w:ascii="Calibri" w:cs="Calibri" w:hAnsi="Calibri"/>
          <w:sz w:val="24"/>
          <w:szCs w:val="24"/>
          <w:shd w:val="clear" w:color="auto" w:fill="ffffff"/>
        </w:rPr>
        <w:t>https://www.britannica.com/technology/technology</w:t>
      </w:r>
      <w:r>
        <w:fldChar w:fldCharType="end"/>
      </w:r>
      <w:r>
        <w:rPr>
          <w:rFonts w:ascii="Calibri" w:cs="Calibri" w:hAnsi="Calibri"/>
          <w:color w:val="202124"/>
          <w:sz w:val="24"/>
          <w:szCs w:val="24"/>
          <w:shd w:val="clear" w:color="auto" w:fill="ffffff"/>
        </w:rPr>
        <w:t xml:space="preserve"> accessed on 8/12/2023</w:t>
      </w:r>
    </w:p>
    <w:p w14:paraId="00000083">
      <w:pPr>
        <w:pStyle w:val="ListParagraph"/>
        <w:numPr>
          <w:ilvl w:val="0"/>
          <w:numId w:val="19"/>
        </w:numPr>
        <w:rPr>
          <w:rFonts w:ascii="Calibri" w:cs="Calibri" w:hAnsi="Calibri"/>
          <w:color w:val="202124"/>
          <w:sz w:val="24"/>
          <w:szCs w:val="24"/>
          <w:shd w:val="clear" w:color="auto" w:fill="ffffff"/>
        </w:rPr>
      </w:pPr>
      <w:r>
        <w:rPr>
          <w:rFonts w:ascii="Calibri" w:cs="Calibri" w:hAnsi="Calibri"/>
          <w:color w:val="202124"/>
          <w:sz w:val="24"/>
          <w:szCs w:val="24"/>
          <w:shd w:val="clear" w:color="auto" w:fill="ffffff"/>
        </w:rPr>
        <w:t xml:space="preserve">Cambridge Dictionary Available at: </w:t>
      </w:r>
      <w:r>
        <w:fldChar w:fldCharType="begin"/>
      </w:r>
      <w:r>
        <w:instrText xml:space="preserve">HYPERLINK "https://dictionary.cambridge.org/dictionary/english/remote-working" </w:instrText>
      </w:r>
      <w:r>
        <w:fldChar w:fldCharType="separate"/>
      </w:r>
      <w:r>
        <w:rPr>
          <w:rStyle w:val="Hyperlink"/>
          <w:rFonts w:ascii="Calibri" w:cs="Calibri" w:hAnsi="Calibri"/>
          <w:sz w:val="24"/>
          <w:szCs w:val="24"/>
          <w:shd w:val="clear" w:color="auto" w:fill="ffffff"/>
        </w:rPr>
        <w:t>https://dictionary.cambridge.org/dictionary/english/remote-working</w:t>
      </w:r>
      <w:r>
        <w:fldChar w:fldCharType="end"/>
      </w:r>
      <w:r>
        <w:rPr>
          <w:rFonts w:ascii="Calibri" w:cs="Calibri" w:hAnsi="Calibri"/>
          <w:color w:val="202124"/>
          <w:sz w:val="24"/>
          <w:szCs w:val="24"/>
          <w:shd w:val="clear" w:color="auto" w:fill="ffffff"/>
        </w:rPr>
        <w:t xml:space="preserve"> Accessed on </w:t>
      </w:r>
      <w:r>
        <w:rPr>
          <w:rFonts w:ascii="Calibri" w:cs="Calibri" w:hAnsi="Calibri"/>
          <w:color w:val="202124"/>
          <w:sz w:val="24"/>
          <w:szCs w:val="24"/>
          <w:shd w:val="clear" w:color="auto" w:fill="ffffff"/>
        </w:rPr>
        <w:t>1/12/2023</w:t>
      </w:r>
    </w:p>
    <w:p w14:paraId="00000084">
      <w:pPr>
        <w:pStyle w:val="ListParagraph"/>
        <w:ind w:left="928"/>
        <w:rPr>
          <w:rFonts w:ascii="Calibri" w:cs="Calibri" w:hAnsi="Calibri"/>
          <w:color w:val="202124"/>
          <w:sz w:val="24"/>
          <w:szCs w:val="24"/>
          <w:shd w:val="clear" w:color="auto" w:fill="ffffff"/>
        </w:rPr>
      </w:pPr>
    </w:p>
    <w:p w14:paraId="00000085">
      <w:pPr>
        <w:pStyle w:val="ListParagraph"/>
        <w:numPr>
          <w:ilvl w:val="0"/>
          <w:numId w:val="19"/>
        </w:numPr>
        <w:rPr>
          <w:rFonts w:ascii="Calibri" w:cs="Calibri" w:hAnsi="Calibri"/>
          <w:sz w:val="24"/>
          <w:szCs w:val="24"/>
        </w:rPr>
      </w:pPr>
      <w:r>
        <w:rPr>
          <w:rFonts w:ascii="Calibri" w:cs="Calibri" w:hAnsi="Calibri"/>
          <w:sz w:val="24"/>
          <w:szCs w:val="24"/>
        </w:rPr>
        <w:t xml:space="preserve">Garner, </w:t>
      </w:r>
      <w:r>
        <w:rPr>
          <w:rFonts w:ascii="Calibri" w:cs="Calibri" w:hAnsi="Calibri"/>
          <w:sz w:val="24"/>
          <w:szCs w:val="24"/>
        </w:rPr>
        <w:t>T.(</w:t>
      </w:r>
      <w:r>
        <w:rPr>
          <w:rFonts w:ascii="Calibri" w:cs="Calibri" w:hAnsi="Calibri"/>
          <w:sz w:val="24"/>
          <w:szCs w:val="24"/>
        </w:rPr>
        <w:t xml:space="preserve">2023) ITBRIEF ’The impact of technology for employees and management processes.’ Available at: </w:t>
      </w:r>
      <w:r>
        <w:fldChar w:fldCharType="begin"/>
      </w:r>
      <w:r>
        <w:instrText xml:space="preserve">HYPERLINK "https://itbrief.com.au/story/the-impact-of-technology-for-employees-and-management-processes%20accessed%20on%209/10/2023" </w:instrText>
      </w:r>
      <w:r>
        <w:fldChar w:fldCharType="separate"/>
      </w:r>
      <w:r>
        <w:rPr>
          <w:rStyle w:val="Hyperlink"/>
          <w:rFonts w:ascii="Calibri" w:cs="Calibri" w:hAnsi="Calibri"/>
          <w:sz w:val="24"/>
          <w:szCs w:val="24"/>
          <w:shd w:val="clear" w:color="auto" w:fill="ffffff"/>
        </w:rPr>
        <w:t>https://itbrief.com.au/story/the-impact-of-technology-for-employees-and-management-processes</w:t>
      </w:r>
      <w:r>
        <w:rPr>
          <w:rStyle w:val="Hyperlink"/>
          <w:rFonts w:ascii="Calibri" w:cs="Calibri" w:hAnsi="Calibri"/>
          <w:sz w:val="24"/>
          <w:szCs w:val="24"/>
        </w:rPr>
        <w:t xml:space="preserve"> accessed on 9/10/2023</w:t>
      </w:r>
      <w:r>
        <w:fldChar w:fldCharType="end"/>
      </w:r>
    </w:p>
    <w:p w14:paraId="00000086">
      <w:pPr>
        <w:pStyle w:val="ListParagraph"/>
        <w:numPr>
          <w:ilvl w:val="0"/>
          <w:numId w:val="19"/>
        </w:numPr>
        <w:rPr>
          <w:rFonts w:ascii="Calibri" w:cs="Calibri" w:hAnsi="Calibri"/>
          <w:sz w:val="24"/>
          <w:szCs w:val="24"/>
        </w:rPr>
      </w:pPr>
      <w:r>
        <w:rPr>
          <w:rFonts w:ascii="Calibri" w:cs="Calibri" w:hAnsi="Calibri"/>
          <w:sz w:val="24"/>
          <w:szCs w:val="24"/>
        </w:rPr>
        <w:t xml:space="preserve">Google Drive (2023). Available at: </w:t>
      </w:r>
      <w:r>
        <w:fldChar w:fldCharType="begin"/>
      </w:r>
      <w:r>
        <w:instrText xml:space="preserve">HYPERLINK "https://www.google.com/intl/en-GB/drive/"</w:instrText>
      </w:r>
      <w:r>
        <w:fldChar w:fldCharType="separate"/>
      </w:r>
      <w:r>
        <w:rPr>
          <w:rStyle w:val="Hyperlink"/>
          <w:rFonts w:ascii="Calibri" w:cs="Calibri" w:hAnsi="Calibri"/>
          <w:sz w:val="24"/>
          <w:szCs w:val="24"/>
        </w:rPr>
        <w:t>https://www.google.com/intl/en-GB/drive/</w:t>
      </w:r>
      <w:r>
        <w:fldChar w:fldCharType="end"/>
      </w:r>
      <w:r>
        <w:rPr>
          <w:rFonts w:ascii="Calibri" w:cs="Calibri" w:hAnsi="Calibri"/>
          <w:sz w:val="24"/>
          <w:szCs w:val="24"/>
        </w:rPr>
        <w:t xml:space="preserve"> accessed on6/12/2023</w:t>
      </w:r>
    </w:p>
    <w:p w14:paraId="00000087">
      <w:pPr>
        <w:pStyle w:val="ListParagraph"/>
        <w:numPr>
          <w:ilvl w:val="0"/>
          <w:numId w:val="19"/>
        </w:numPr>
        <w:rPr>
          <w:rFonts w:ascii="Calibri" w:cs="Calibri" w:hAnsi="Calibri"/>
          <w:sz w:val="24"/>
          <w:szCs w:val="24"/>
        </w:rPr>
      </w:pPr>
      <w:r>
        <w:rPr>
          <w:rFonts w:cstheme="minorHAnsi"/>
          <w:sz w:val="24"/>
          <w:szCs w:val="24"/>
        </w:rPr>
        <w:t>Harvest(</w:t>
      </w:r>
      <w:r>
        <w:rPr>
          <w:rFonts w:cstheme="minorHAnsi"/>
          <w:sz w:val="24"/>
          <w:szCs w:val="24"/>
        </w:rPr>
        <w:t>2023) Available at</w:t>
      </w:r>
      <w:r>
        <w:t xml:space="preserve">: </w:t>
      </w:r>
      <w:r>
        <w:fldChar w:fldCharType="begin"/>
      </w:r>
      <w:r>
        <w:instrText xml:space="preserve">HYPERLINK "https://www.getharvest.com/why-harvest" </w:instrText>
      </w:r>
      <w:r>
        <w:fldChar w:fldCharType="separate"/>
      </w:r>
      <w:r>
        <w:rPr>
          <w:rStyle w:val="Hyperlink"/>
          <w:rFonts w:ascii="Calibri" w:cs="Calibri" w:hAnsi="Calibri"/>
          <w:sz w:val="24"/>
          <w:szCs w:val="24"/>
        </w:rPr>
        <w:t>https://www.getharvest.com/why-harvest</w:t>
      </w:r>
      <w:r>
        <w:fldChar w:fldCharType="end"/>
      </w:r>
      <w:r>
        <w:rPr>
          <w:rFonts w:ascii="Calibri" w:cs="Calibri" w:hAnsi="Calibri"/>
          <w:sz w:val="24"/>
          <w:szCs w:val="24"/>
        </w:rPr>
        <w:t xml:space="preserve"> accessed on 08/11/2023</w:t>
      </w:r>
    </w:p>
    <w:p w14:paraId="00000088">
      <w:pPr>
        <w:pStyle w:val="ListParagraph"/>
        <w:numPr>
          <w:ilvl w:val="0"/>
          <w:numId w:val="19"/>
        </w:numPr>
        <w:rPr>
          <w:rStyle w:val="Hyperlink"/>
          <w:rFonts w:ascii="Calibri" w:cs="Calibri" w:hAnsi="Calibri"/>
          <w:color w:val="auto"/>
          <w:sz w:val="24"/>
          <w:szCs w:val="24"/>
          <w:u w:val="none"/>
        </w:rPr>
      </w:pPr>
      <w:r>
        <w:rPr>
          <w:rFonts w:cstheme="minorHAnsi"/>
          <w:sz w:val="24"/>
          <w:szCs w:val="24"/>
        </w:rPr>
        <w:t>Harvest(</w:t>
      </w:r>
      <w:r>
        <w:rPr>
          <w:rFonts w:cstheme="minorHAnsi"/>
          <w:sz w:val="24"/>
          <w:szCs w:val="24"/>
        </w:rPr>
        <w:t xml:space="preserve">2023)  Available at: </w:t>
      </w:r>
      <w:r>
        <w:fldChar w:fldCharType="begin"/>
      </w:r>
      <w:r>
        <w:instrText xml:space="preserve">HYPERLINK "https://elearningindustry.com/directory/elearning-software/harvest" </w:instrText>
      </w:r>
      <w:r>
        <w:fldChar w:fldCharType="separate"/>
      </w:r>
      <w:r>
        <w:rPr>
          <w:rStyle w:val="Hyperlink"/>
          <w:rFonts w:ascii="Calibri" w:cs="Calibri" w:hAnsi="Calibri"/>
          <w:sz w:val="24"/>
          <w:szCs w:val="24"/>
        </w:rPr>
        <w:t>https://elearningindustry.com/directory/elearning-software/harvest</w:t>
      </w:r>
      <w:r>
        <w:fldChar w:fldCharType="end"/>
      </w:r>
      <w:r>
        <w:rPr>
          <w:rStyle w:val="Hyperlink"/>
          <w:rFonts w:ascii="Calibri" w:cs="Calibri" w:hAnsi="Calibri"/>
          <w:sz w:val="24"/>
          <w:szCs w:val="24"/>
        </w:rPr>
        <w:t xml:space="preserve">  accessed on 08/11/2023</w:t>
      </w:r>
    </w:p>
    <w:p w14:paraId="00000089">
      <w:pPr>
        <w:pStyle w:val="ListParagraph"/>
        <w:ind w:left="1637" w:right="0" w:firstLine="0"/>
        <w:rPr>
          <w:rFonts w:ascii="Calibri" w:cs="Calibri" w:hAnsi="Calibri"/>
          <w:sz w:val="24"/>
          <w:szCs w:val="24"/>
        </w:rPr>
      </w:pPr>
    </w:p>
    <w:p w14:paraId="0000008A">
      <w:pPr>
        <w:pStyle w:val="ListParagraph"/>
        <w:numPr>
          <w:ilvl w:val="0"/>
          <w:numId w:val="19"/>
        </w:numPr>
        <w:rPr>
          <w:rFonts w:ascii="Calibri" w:cs="Calibri" w:hAnsi="Calibri"/>
          <w:sz w:val="24"/>
          <w:szCs w:val="24"/>
        </w:rPr>
      </w:pPr>
      <w:r>
        <w:rPr>
          <w:rFonts w:ascii="Calibri" w:cs="Calibri" w:hAnsi="Calibri"/>
          <w:sz w:val="24"/>
          <w:szCs w:val="24"/>
        </w:rPr>
        <w:t>Kochovski, A. (2023)</w:t>
      </w:r>
      <w:r>
        <w:rPr>
          <w:rFonts w:ascii="Calibri" w:cs="Calibri" w:hAnsi="Calibri"/>
          <w:i w:val="off"/>
          <w:iCs w:val="off"/>
          <w:sz w:val="24"/>
          <w:szCs w:val="24"/>
        </w:rPr>
        <w:t xml:space="preserve"> </w:t>
      </w:r>
      <w:r>
        <w:rPr>
          <w:rFonts w:ascii="Calibri" w:cs="Calibri" w:hAnsi="Calibri"/>
          <w:i w:val="off"/>
          <w:iCs w:val="off"/>
          <w:sz w:val="24"/>
          <w:szCs w:val="24"/>
        </w:rPr>
        <w:t xml:space="preserve">What is Google Drive and how does it work?- A 2023 guide. </w:t>
      </w:r>
      <w:r>
        <w:rPr>
          <w:rFonts w:ascii="Calibri" w:cs="Calibri" w:hAnsi="Calibri"/>
          <w:i/>
          <w:iCs/>
          <w:sz w:val="24"/>
          <w:szCs w:val="24"/>
        </w:rPr>
        <w:t xml:space="preserve">Cloudwards </w:t>
      </w:r>
      <w:r>
        <w:rPr>
          <w:rFonts w:ascii="Calibri" w:cs="Calibri" w:hAnsi="Calibri"/>
          <w:i w:val="off"/>
          <w:iCs w:val="off"/>
          <w:sz w:val="24"/>
          <w:szCs w:val="24"/>
        </w:rPr>
        <w:t xml:space="preserve">                 Available at: </w:t>
      </w:r>
      <w:r>
        <w:fldChar w:fldCharType="begin"/>
      </w:r>
      <w:r>
        <w:instrText xml:space="preserve">HYPERLINK "https://www.cloudwards.net/how-does-google-drive-work/"</w:instrText>
      </w:r>
      <w:r>
        <w:fldChar w:fldCharType="separate"/>
      </w:r>
      <w:r>
        <w:rPr>
          <w:rStyle w:val="Hyperlink"/>
          <w:rFonts w:ascii="Calibri" w:cs="Calibri" w:hAnsi="Calibri"/>
          <w:sz w:val="24"/>
          <w:szCs w:val="24"/>
        </w:rPr>
        <w:t>https://www.cloudwards.net/how-does-google-drive-work/</w:t>
      </w:r>
      <w:r>
        <w:fldChar w:fldCharType="end"/>
      </w:r>
      <w:r>
        <w:rPr>
          <w:rFonts w:ascii="Calibri" w:cs="Calibri" w:hAnsi="Calibri"/>
          <w:sz w:val="24"/>
          <w:szCs w:val="24"/>
        </w:rPr>
        <w:t xml:space="preserve"> accessed on 12/12/2023.</w:t>
      </w:r>
    </w:p>
    <w:p w14:paraId="0000008B">
      <w:pPr>
        <w:pStyle w:val="ListParagraph"/>
        <w:rPr>
          <w:rFonts w:ascii="Calibri" w:cs="Calibri" w:hAnsi="Calibri"/>
          <w:sz w:val="24"/>
          <w:szCs w:val="24"/>
        </w:rPr>
      </w:pPr>
    </w:p>
    <w:p w14:paraId="0000008C">
      <w:pPr>
        <w:pStyle w:val="ListParagraph"/>
        <w:numPr>
          <w:ilvl w:val="0"/>
          <w:numId w:val="19"/>
        </w:numPr>
        <w:rPr>
          <w:rFonts w:ascii="Calibri" w:cs="Calibri" w:hAnsi="Calibri"/>
          <w:sz w:val="24"/>
          <w:szCs w:val="24"/>
        </w:rPr>
      </w:pPr>
      <w:r>
        <w:rPr>
          <w:rFonts w:ascii="Calibri" w:cs="Calibri" w:hAnsi="Calibri"/>
          <w:color w:val="202124"/>
          <w:sz w:val="24"/>
          <w:szCs w:val="24"/>
          <w:shd w:val="clear" w:color="auto" w:fill="ffffff"/>
        </w:rPr>
        <w:t>Luenendonk , M</w:t>
      </w:r>
      <w:r>
        <w:rPr>
          <w:rFonts w:ascii="Calibri" w:cs="Calibri" w:hAnsi="Calibri"/>
          <w:color w:val="202124"/>
          <w:sz w:val="24"/>
          <w:szCs w:val="24"/>
          <w:shd w:val="clear" w:color="auto" w:fill="ffffff"/>
        </w:rPr>
        <w:t>.</w:t>
      </w:r>
      <w:r>
        <w:rPr>
          <w:rFonts w:ascii="Calibri" w:cs="Calibri" w:hAnsi="Calibri"/>
          <w:color w:val="202124"/>
          <w:sz w:val="24"/>
          <w:szCs w:val="24"/>
          <w:shd w:val="clear" w:color="auto" w:fill="ffffff"/>
        </w:rPr>
        <w:t>(2023)’What is technology? Definition.’ Available at:</w:t>
      </w:r>
      <w:r>
        <w:rPr>
          <w:rFonts w:ascii="Calibri" w:cs="Calibri" w:hAnsi="Calibri"/>
          <w:sz w:val="24"/>
          <w:szCs w:val="24"/>
        </w:rPr>
        <w:t xml:space="preserve">  </w:t>
      </w:r>
      <w:r>
        <w:fldChar w:fldCharType="begin"/>
      </w:r>
      <w:r>
        <w:instrText xml:space="preserve">HYPERLINK "https://www.founderjar.com/what-is-technology/" </w:instrText>
      </w:r>
      <w:r>
        <w:fldChar w:fldCharType="separate"/>
      </w:r>
      <w:r>
        <w:rPr>
          <w:rStyle w:val="Hyperlink"/>
          <w:rFonts w:ascii="Calibri" w:cs="Calibri" w:hAnsi="Calibri"/>
          <w:sz w:val="24"/>
          <w:szCs w:val="24"/>
          <w:shd w:val="clear" w:color="auto" w:fill="ffffff"/>
        </w:rPr>
        <w:t>https://www.founderjar.com/what-is-technology/</w:t>
      </w:r>
      <w:r>
        <w:fldChar w:fldCharType="end"/>
      </w:r>
      <w:r>
        <w:rPr>
          <w:rFonts w:ascii="Calibri" w:cs="Calibri" w:hAnsi="Calibri"/>
          <w:sz w:val="24"/>
          <w:szCs w:val="24"/>
        </w:rPr>
        <w:t xml:space="preserve"> Accessed on </w:t>
      </w:r>
      <w:r>
        <w:rPr>
          <w:rFonts w:ascii="Calibri" w:cs="Calibri" w:hAnsi="Calibri"/>
          <w:sz w:val="24"/>
          <w:szCs w:val="24"/>
        </w:rPr>
        <w:t>09/11/2023</w:t>
      </w:r>
    </w:p>
    <w:p w14:paraId="0000008D">
      <w:pPr>
        <w:pStyle w:val="ListParagraph"/>
        <w:numPr>
          <w:ilvl w:val="0"/>
          <w:numId w:val="19"/>
        </w:numPr>
        <w:rPr>
          <w:rFonts w:ascii="Calibri" w:cs="Calibri" w:hAnsi="Calibri"/>
          <w:sz w:val="24"/>
          <w:szCs w:val="24"/>
        </w:rPr>
      </w:pPr>
      <w:r>
        <w:rPr>
          <w:rFonts w:ascii="Calibri" w:cs="Calibri" w:hAnsi="Calibri"/>
          <w:sz w:val="24"/>
          <w:szCs w:val="24"/>
        </w:rPr>
        <w:t xml:space="preserve">  Mendelson, E.(2023) Microsoft 365,</w:t>
      </w:r>
      <w:r>
        <w:rPr>
          <w:rFonts w:ascii="Calibri" w:cs="Calibri" w:hAnsi="Calibri"/>
          <w:i/>
          <w:iCs/>
          <w:sz w:val="24"/>
          <w:szCs w:val="24"/>
        </w:rPr>
        <w:t xml:space="preserve">PC Magazine. </w:t>
      </w:r>
      <w:r>
        <w:rPr>
          <w:rFonts w:ascii="Calibri" w:cs="Calibri" w:hAnsi="Calibri"/>
          <w:i w:val="off"/>
          <w:iCs w:val="off"/>
          <w:sz w:val="24"/>
          <w:szCs w:val="24"/>
        </w:rPr>
        <w:t>Available at:</w:t>
      </w:r>
      <w:r>
        <w:fldChar w:fldCharType="begin"/>
      </w:r>
      <w:r>
        <w:instrText xml:space="preserve">HYPERLINK "https://uk.pcmag.com/office-suites/6180/microsoft-365-personal"</w:instrText>
      </w:r>
      <w:r>
        <w:fldChar w:fldCharType="separate"/>
      </w:r>
      <w:r>
        <w:rPr>
          <w:rStyle w:val="Hyperlink"/>
          <w:rFonts w:ascii="Calibri" w:cs="Calibri" w:hAnsi="Calibri"/>
          <w:sz w:val="24"/>
          <w:szCs w:val="24"/>
        </w:rPr>
        <w:t>https://uk.pcmag.com/office-suites/6180/microsoft-365-personal</w:t>
      </w:r>
      <w:r>
        <w:fldChar w:fldCharType="end"/>
      </w:r>
      <w:r>
        <w:rPr>
          <w:rFonts w:ascii="Calibri" w:cs="Calibri" w:hAnsi="Calibri"/>
          <w:sz w:val="24"/>
          <w:szCs w:val="24"/>
        </w:rPr>
        <w:t xml:space="preserve"> accessed on 9/12/2023</w:t>
      </w:r>
    </w:p>
    <w:p w14:paraId="0000008E">
      <w:pPr>
        <w:pStyle w:val="ListParagraph"/>
        <w:ind w:left="1440" w:right="0" w:firstLine="0"/>
        <w:rPr>
          <w:rFonts w:ascii="Calibri" w:cs="Calibri" w:hAnsi="Calibri"/>
          <w:sz w:val="24"/>
          <w:szCs w:val="24"/>
        </w:rPr>
      </w:pPr>
      <w:r>
        <w:rPr>
          <w:rFonts w:ascii="Calibri" w:cs="Calibri" w:hAnsi="Calibri"/>
          <w:sz w:val="24"/>
          <w:szCs w:val="24"/>
        </w:rPr>
        <w:t xml:space="preserve"> </w:t>
      </w:r>
    </w:p>
    <w:p w14:paraId="0000008F">
      <w:pPr>
        <w:pStyle w:val="ListParagraph"/>
        <w:ind w:left="0" w:right="0" w:firstLine="0"/>
        <w:rPr>
          <w:rFonts w:ascii="Calibri" w:cs="Calibri" w:hAnsi="Calibri"/>
          <w:sz w:val="24"/>
          <w:szCs w:val="24"/>
        </w:rPr>
      </w:pPr>
      <w:r>
        <w:rPr>
          <w:rFonts w:ascii="Calibri" w:cs="Calibri" w:hAnsi="Calibri"/>
          <w:sz w:val="24"/>
          <w:szCs w:val="24"/>
        </w:rPr>
        <w:t xml:space="preserve"> </w:t>
      </w:r>
      <w:r>
        <w:rPr>
          <w:rFonts w:ascii="Calibri" w:cs="Calibri" w:hAnsi="Calibri"/>
          <w:sz w:val="24"/>
          <w:szCs w:val="24"/>
        </w:rPr>
        <w:t xml:space="preserve">      11.  </w:t>
      </w:r>
      <w:r>
        <w:rPr>
          <w:rFonts w:ascii="Calibri" w:cs="Calibri" w:hAnsi="Calibri"/>
          <w:sz w:val="24"/>
          <w:szCs w:val="24"/>
        </w:rPr>
        <w:t xml:space="preserve"> Microsoft Team Available at: </w:t>
      </w:r>
      <w:r>
        <w:fldChar w:fldCharType="begin"/>
      </w:r>
      <w:r>
        <w:instrText xml:space="preserve">HYPERLINK "https://www.microsoft.com/en-gb/microsoft-teams/free" </w:instrText>
      </w:r>
      <w:r>
        <w:fldChar w:fldCharType="separate"/>
      </w:r>
      <w:r>
        <w:rPr>
          <w:rStyle w:val="Hyperlink"/>
          <w:rFonts w:ascii="Calibri" w:cs="Calibri" w:hAnsi="Calibri"/>
          <w:sz w:val="24"/>
          <w:szCs w:val="24"/>
        </w:rPr>
        <w:t>https://www.microsoft.com/en-gb/microsoft-teams/free</w:t>
      </w:r>
      <w:r>
        <w:fldChar w:fldCharType="end"/>
      </w:r>
    </w:p>
    <w:p w14:paraId="00000090">
      <w:pPr>
        <w:pStyle w:val="ListParagraph"/>
        <w:ind w:right="0"/>
        <w:rPr>
          <w:rFonts w:ascii="Calibri" w:cs="Calibri" w:hAnsi="Calibri"/>
          <w:sz w:val="24"/>
          <w:szCs w:val="24"/>
        </w:rPr>
      </w:pPr>
      <w:r>
        <w:rPr>
          <w:rFonts w:ascii="Calibri" w:cs="Calibri" w:hAnsi="Calibri"/>
          <w:sz w:val="24"/>
          <w:szCs w:val="24"/>
        </w:rPr>
        <w:t xml:space="preserve">Accessed on </w:t>
      </w:r>
      <w:r>
        <w:rPr>
          <w:rFonts w:ascii="Calibri" w:cs="Calibri" w:hAnsi="Calibri"/>
          <w:sz w:val="24"/>
          <w:szCs w:val="24"/>
        </w:rPr>
        <w:t xml:space="preserve">10/12/2023  </w:t>
      </w:r>
    </w:p>
    <w:p w14:paraId="00000091">
      <w:pPr>
        <w:pStyle w:val="ListParagraph"/>
        <w:ind w:left="0" w:right="0" w:firstLine="0"/>
        <w:rPr>
          <w:rFonts w:ascii="Calibri" w:cs="Calibri" w:hAnsi="Calibri"/>
          <w:sz w:val="24"/>
          <w:szCs w:val="24"/>
        </w:rPr>
      </w:pPr>
      <w:r>
        <w:rPr>
          <w:rFonts w:ascii="Calibri" w:cs="Calibri" w:hAnsi="Calibri"/>
          <w:sz w:val="24"/>
          <w:szCs w:val="24"/>
        </w:rPr>
        <w:t xml:space="preserve">       </w:t>
      </w:r>
      <w:r>
        <w:rPr>
          <w:rFonts w:ascii="Calibri" w:cs="Calibri" w:hAnsi="Calibri"/>
          <w:sz w:val="24"/>
          <w:szCs w:val="24"/>
        </w:rPr>
        <w:t>12</w:t>
      </w:r>
      <w:r>
        <w:rPr>
          <w:rFonts w:ascii="Calibri" w:cs="Calibri" w:hAnsi="Calibri"/>
          <w:sz w:val="24"/>
          <w:szCs w:val="24"/>
        </w:rPr>
        <w:t>.  Microsoft Team (2023) Available at</w:t>
      </w:r>
      <w:r>
        <w:rPr>
          <w:rFonts w:ascii="Calibri" w:cs="Calibri" w:hAnsi="Calibri"/>
          <w:sz w:val="24"/>
          <w:szCs w:val="24"/>
        </w:rPr>
        <w:t xml:space="preserve">: </w:t>
      </w:r>
      <w:r>
        <w:fldChar w:fldCharType="begin"/>
      </w:r>
      <w:r>
        <w:instrText xml:space="preserve">HYPERLINK "https://uk.pcmag.com/office-suites/6180/microsoft-365-personal"</w:instrText>
      </w:r>
      <w:r>
        <w:fldChar w:fldCharType="separate"/>
      </w:r>
      <w:r>
        <w:rPr>
          <w:rStyle w:val="Hyperlink"/>
          <w:rFonts w:ascii="Calibri" w:cs="Calibri" w:hAnsi="Calibri"/>
          <w:sz w:val="24"/>
          <w:szCs w:val="24"/>
        </w:rPr>
        <w:t>https://uk.pcmag.com/office-suites/6180/microsoft-365-personal</w:t>
      </w:r>
      <w:r>
        <w:fldChar w:fldCharType="end"/>
      </w:r>
      <w:r>
        <w:rPr>
          <w:rFonts w:ascii="Calibri" w:cs="Calibri" w:hAnsi="Calibri"/>
          <w:sz w:val="24"/>
          <w:szCs w:val="24"/>
        </w:rPr>
        <w:t xml:space="preserve">            accessed on 10/12/2023</w:t>
      </w:r>
    </w:p>
    <w:p w14:paraId="00000092">
      <w:pPr>
        <w:pStyle w:val="ListParagraph"/>
        <w:ind w:left="0" w:right="0" w:firstLine="0"/>
        <w:rPr>
          <w:rFonts w:ascii="Calibri" w:cs="Calibri" w:hAnsi="Calibri"/>
          <w:sz w:val="24"/>
          <w:szCs w:val="24"/>
        </w:rPr>
      </w:pPr>
      <w:r>
        <w:rPr>
          <w:rFonts w:ascii="Calibri" w:cs="Calibri" w:hAnsi="Calibri"/>
          <w:sz w:val="24"/>
          <w:szCs w:val="24"/>
        </w:rPr>
        <w:t xml:space="preserve">       13.</w:t>
      </w:r>
      <w:r>
        <w:rPr>
          <w:rFonts w:ascii="Calibri" w:cs="Calibri" w:hAnsi="Calibri"/>
          <w:sz w:val="24"/>
          <w:szCs w:val="24"/>
        </w:rPr>
        <w:t xml:space="preserve">    Teramind</w:t>
      </w:r>
      <w:r>
        <w:rPr>
          <w:rFonts w:ascii="Calibri" w:cs="Calibri" w:hAnsi="Calibri"/>
          <w:sz w:val="24"/>
          <w:szCs w:val="24"/>
        </w:rPr>
        <w:t xml:space="preserve"> (2023) Available at: </w:t>
      </w:r>
      <w:r>
        <w:fldChar w:fldCharType="begin"/>
      </w:r>
      <w:r>
        <w:instrText xml:space="preserve">HYPERLINK "https://www.teramind.co" </w:instrText>
      </w:r>
      <w:r>
        <w:fldChar w:fldCharType="separate"/>
      </w:r>
      <w:r>
        <w:rPr>
          <w:rStyle w:val="Hyperlink"/>
          <w:rFonts w:ascii="Calibri" w:cs="Calibri" w:hAnsi="Calibri"/>
          <w:sz w:val="24"/>
          <w:szCs w:val="24"/>
        </w:rPr>
        <w:t>https://www.teramind.co</w:t>
      </w:r>
      <w:r>
        <w:fldChar w:fldCharType="end"/>
      </w:r>
      <w:r>
        <w:rPr>
          <w:rFonts w:ascii="Calibri" w:cs="Calibri" w:hAnsi="Calibri"/>
          <w:sz w:val="24"/>
          <w:szCs w:val="24"/>
        </w:rPr>
        <w:t xml:space="preserve"> Accessed on </w:t>
      </w:r>
      <w:r>
        <w:rPr>
          <w:rFonts w:ascii="Calibri" w:cs="Calibri" w:hAnsi="Calibri"/>
          <w:sz w:val="24"/>
          <w:szCs w:val="24"/>
        </w:rPr>
        <w:t>10/12/2023</w:t>
      </w:r>
    </w:p>
    <w:p w14:paraId="00000093">
      <w:pPr>
        <w:pStyle w:val="ListParagraph"/>
        <w:ind w:left="0" w:right="0" w:firstLine="0"/>
        <w:rPr>
          <w:rFonts w:ascii="Calibri" w:cs="Calibri" w:hAnsi="Calibri"/>
          <w:sz w:val="24"/>
          <w:szCs w:val="24"/>
        </w:rPr>
      </w:pPr>
      <w:r>
        <w:rPr>
          <w:rFonts w:ascii="Calibri" w:cs="Calibri" w:hAnsi="Calibri"/>
          <w:sz w:val="24"/>
          <w:szCs w:val="24"/>
        </w:rPr>
        <w:t xml:space="preserve">       14.     Torrington, </w:t>
      </w:r>
      <w:r>
        <w:rPr>
          <w:rFonts w:ascii="Calibri" w:cs="Calibri" w:hAnsi="Calibri"/>
          <w:sz w:val="24"/>
          <w:szCs w:val="24"/>
        </w:rPr>
        <w:t>D.(</w:t>
      </w:r>
      <w:r>
        <w:rPr>
          <w:rFonts w:ascii="Calibri" w:cs="Calibri" w:hAnsi="Calibri"/>
          <w:sz w:val="24"/>
          <w:szCs w:val="24"/>
        </w:rPr>
        <w:t>2017).’Human Resource Management’.10</w:t>
      </w:r>
      <w:r>
        <w:rPr>
          <w:rFonts w:ascii="Calibri" w:cs="Calibri" w:hAnsi="Calibri"/>
          <w:sz w:val="24"/>
          <w:szCs w:val="24"/>
          <w:vertAlign w:val="superscript"/>
        </w:rPr>
        <w:t>th</w:t>
      </w:r>
      <w:r>
        <w:rPr>
          <w:rFonts w:ascii="Calibri" w:cs="Calibri" w:hAnsi="Calibri"/>
          <w:sz w:val="24"/>
          <w:szCs w:val="24"/>
        </w:rPr>
        <w:t xml:space="preserve"> ed. Pearson Education.</w:t>
      </w:r>
    </w:p>
    <w:p w14:paraId="00000094">
      <w:pPr>
        <w:pStyle w:val="ListParagraph"/>
        <w:ind w:left="0" w:right="0" w:firstLine="0"/>
        <w:rPr>
          <w:rFonts w:ascii="Calibri" w:cs="Calibri" w:hAnsi="Calibri"/>
          <w:sz w:val="24"/>
          <w:szCs w:val="24"/>
        </w:rPr>
      </w:pPr>
      <w:r>
        <w:rPr>
          <w:rFonts w:ascii="Calibri" w:cs="Calibri" w:hAnsi="Calibri"/>
          <w:sz w:val="24"/>
          <w:szCs w:val="24"/>
        </w:rPr>
        <w:t xml:space="preserve">       15.     Wikipedia (2023) available at: </w:t>
      </w:r>
      <w:r>
        <w:fldChar w:fldCharType="begin"/>
      </w:r>
      <w:r>
        <w:instrText xml:space="preserve">HYPERLINK "https://en.wikipedia.org/wiki/Google_Drive" </w:instrText>
      </w:r>
      <w:r>
        <w:fldChar w:fldCharType="separate"/>
      </w:r>
      <w:r>
        <w:rPr>
          <w:rStyle w:val="Hyperlink"/>
          <w:rFonts w:ascii="Calibri" w:cs="Calibri" w:hAnsi="Calibri"/>
          <w:sz w:val="24"/>
          <w:szCs w:val="24"/>
        </w:rPr>
        <w:t>https://en.wikipedia.org/wiki/Google_Drive</w:t>
      </w:r>
      <w:r>
        <w:fldChar w:fldCharType="end"/>
      </w:r>
    </w:p>
    <w:p w14:paraId="00000095">
      <w:pPr>
        <w:pStyle w:val="ListParagraph"/>
        <w:ind w:right="0"/>
        <w:rPr>
          <w:rFonts w:ascii="Calibri" w:cs="Calibri" w:hAnsi="Calibri"/>
          <w:sz w:val="24"/>
          <w:szCs w:val="24"/>
        </w:rPr>
      </w:pPr>
      <w:r>
        <w:rPr>
          <w:rFonts w:ascii="Calibri" w:cs="Calibri" w:hAnsi="Calibri"/>
          <w:sz w:val="24"/>
          <w:szCs w:val="24"/>
        </w:rPr>
        <w:t xml:space="preserve">Accessed on </w:t>
      </w:r>
      <w:r>
        <w:rPr>
          <w:rFonts w:ascii="Calibri" w:cs="Calibri" w:hAnsi="Calibri"/>
          <w:sz w:val="24"/>
          <w:szCs w:val="24"/>
        </w:rPr>
        <w:t>10/12/2023</w:t>
      </w:r>
    </w:p>
    <w:p w14:paraId="00000096">
      <w:pPr>
        <w:pStyle w:val="ListParagraph"/>
        <w:ind w:left="1637" w:right="0" w:firstLine="0"/>
        <w:rPr>
          <w:rFonts w:ascii="Calibri" w:cs="Calibri" w:hAnsi="Calibri"/>
          <w:sz w:val="24"/>
          <w:szCs w:val="24"/>
        </w:rPr>
      </w:pPr>
    </w:p>
    <w:p w14:paraId="00000097">
      <w:pPr>
        <w:pStyle w:val="ListParagraph"/>
        <w:ind w:left="1637" w:right="0" w:firstLine="0"/>
        <w:rPr>
          <w:rFonts w:ascii="Calibri" w:cs="Calibri" w:hAnsi="Calibri"/>
          <w:sz w:val="24"/>
          <w:szCs w:val="24"/>
        </w:rPr>
      </w:pPr>
    </w:p>
    <w:p w14:paraId="00000098">
      <w:pPr>
        <w:rPr>
          <w:rFonts w:ascii="Calibri" w:cs="Calibri" w:hAnsi="Calibri"/>
          <w:sz w:val="24"/>
          <w:szCs w:val="24"/>
        </w:rPr>
      </w:pPr>
    </w:p>
    <w:sectPr>
      <w:headerReference w:type="default" r:id="rId34"/>
      <w:footerReference w:type="default" r:id="rId35"/>
      <w:pgSz w:w="11906" w:h="16838"/>
      <w:pgMar w:top="1440" w:right="566" w:bottom="1440" w:left="567" w:header="283" w:footer="113" w:gutter="0"/>
      <w:pgBorders w:display="allPages" w:offsetFrom="page" w:zOrder="front">
        <w:top w:val="single" w:color="auto" w:sz="4" w:space="24"/>
        <w:left w:val="single" w:color="auto" w:sz="4" w:space="24"/>
        <w:right w:val="single" w:color="auto" w:sz="4" w:space="24"/>
        <w:bottom w:val="single" w:color="auto" w:sz="4" w:space="24"/>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Symbol">
    <w:panose1 w:val="05050102010706020507"/>
    <w:charset w:val="02"/>
    <w:family w:val="roman"/>
    <w:pitch w:val="variable"/>
    <w:sig w:usb0="00000000" w:usb1="10000000" w:usb2="00000000" w:usb3="00000000" w:csb0="00000000" w:csb1="00000000"/>
  </w:font>
  <w:font w:name="Cambria">
    <w:panose1 w:val="02040503050406030204"/>
    <w:charset w:val="00"/>
    <w:family w:val="roman"/>
    <w:pitch w:val="variable"/>
    <w:sig w:usb0="00000000"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cc"/>
    <w:family w:val="swiss"/>
    <w:pitch w:val="variable"/>
    <w:sig w:usb0="00000000" w:usb1="00000000" w:usb2="00000029" w:usb3="00000000" w:csb0="000101ff" w:csb1="00000000"/>
  </w:font>
  <w:font w:name="Arial">
    <w:panose1 w:val="020b0604020202020204"/>
    <w:charset w:val="00"/>
    <w:family w:val="swiss"/>
    <w:pitch w:val="variable"/>
    <w:sig w:usb0="20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9B">
    <w:pPr>
      <w:pStyle w:val="Footer"/>
      <w:jc w:val="center"/>
      <w:rPr/>
    </w:pPr>
    <w:r>
      <w:fldChar w:fldCharType="begin"/>
    </w:r>
    <w:r>
      <w:instrText xml:space="preserve"> PAGE   \* MERGEFORMAT </w:instrText>
    </w:r>
    <w:r>
      <w:fldChar w:fldCharType="separate"/>
    </w:r>
    <w:r>
      <w:t>10</w:t>
    </w:r>
    <w:r>
      <w:fldChar w:fldCharType="end"/>
    </w:r>
  </w:p>
  <w:p w14:paraId="0000009C">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99">
    <w:pPr>
      <w:pStyle w:val="Header"/>
      <w:rPr/>
    </w:pPr>
  </w:p>
  <w:p w14:paraId="0000009A"/>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4"/>
      <w:numFmt w:val="decimal"/>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3">
    <w:multiLevelType w:val="hybridMultilevel"/>
    <w:lvl w:ilvl="0" w:tentative="0">
      <w:start w:val="1"/>
      <w:numFmt w:val="decimal"/>
      <w:lvlText w:val="%1."/>
      <w:lvlJc w:val="left"/>
      <w:pPr>
        <w:ind w:left="720" w:hanging="360"/>
      </w:pPr>
      <w:rPr>
        <w:rFonts w:ascii="Calibri" w:cs="Calibri" w:hAnsi="Calibri" w:hint="default"/>
        <w:sz w:val="28"/>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7">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multiLevelType w:val="hybridMultilevel"/>
    <w:lvl w:ilvl="0" w:tentative="0">
      <w:start w:val="4"/>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9">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0">
    <w:multiLevelType w:val="hybridMultilevel"/>
    <w:lvl w:ilvl="0" w:tentative="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1">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2">
    <w:multiLevelType w:val="hybridMultilevel"/>
    <w:lvl w:ilvl="0" w:tentative="0">
      <w:numFmt w:val="bullet"/>
      <w:lvlText w:val="-"/>
      <w:lvlJc w:val="left"/>
      <w:pPr>
        <w:ind w:left="720" w:hanging="360"/>
      </w:pPr>
      <w:rPr>
        <w:rFonts w:ascii="Calibri" w:cs="Calibri" w:eastAsiaTheme="minorHAnsi" w:hAnsi="Calibri"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3">
    <w:multiLevelType w:val="hybridMultilevel"/>
    <w:lvl w:ilvl="0" w:tentative="0">
      <w:start w:val="1"/>
      <w:numFmt w:val="decimal"/>
      <w:lvlText w:val="%1."/>
      <w:lvlJc w:val="left"/>
      <w:pPr>
        <w:ind w:left="1637" w:hanging="360"/>
      </w:pPr>
      <w:rPr>
        <w:rFonts w:asciiTheme="minorHAnsi" w:cstheme="minorBidi" w:hAnsiTheme="minorHAnsi" w:hint="default"/>
        <w:sz w:val="22"/>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4">
    <w:multiLevelType w:val="hybridMultilevel"/>
    <w:lvl w:ilvl="0" w:tentative="0">
      <w:start w:val="1"/>
      <w:numFmt w:val="decimal"/>
      <w:isLgl w:val="off"/>
      <w:lvlText w:val="%1."/>
      <w:lvlJc w:val="left"/>
      <w:pPr>
        <w:ind w:left="1637" w:hanging="360"/>
      </w:pPr>
      <w:rPr>
        <w:rFonts w:asciiTheme="minorHAnsi" w:cstheme="minorBidi" w:hAnsiTheme="minorHAnsi" w:hint="default"/>
        <w:sz w:val="22"/>
      </w:rPr>
    </w:lvl>
    <w:lvl w:ilvl="1" w:tentative="1">
      <w:start w:val="1"/>
      <w:numFmt w:val="lowerLetter"/>
      <w:isLgl w:val="off"/>
      <w:suff w:val="tab"/>
      <w:lvlText w:val="%2."/>
      <w:lvlJc w:val="left"/>
      <w:pPr>
        <w:ind w:left="2357" w:hanging="360"/>
      </w:pPr>
      <w:rPr/>
    </w:lvl>
    <w:lvl w:ilvl="2" w:tentative="1">
      <w:start w:val="1"/>
      <w:numFmt w:val="lowerRoman"/>
      <w:isLgl w:val="off"/>
      <w:suff w:val="tab"/>
      <w:lvlText w:val="%3."/>
      <w:lvlJc w:val="right"/>
      <w:pPr>
        <w:ind w:left="3077" w:hanging="360"/>
      </w:pPr>
      <w:rPr/>
    </w:lvl>
    <w:lvl w:ilvl="3" w:tentative="1">
      <w:start w:val="1"/>
      <w:numFmt w:val="decimal"/>
      <w:isLgl w:val="off"/>
      <w:suff w:val="tab"/>
      <w:lvlText w:val="%4."/>
      <w:lvlJc w:val="left"/>
      <w:pPr>
        <w:ind w:left="3797" w:hanging="360"/>
      </w:pPr>
      <w:rPr/>
    </w:lvl>
    <w:lvl w:ilvl="4" w:tentative="1">
      <w:start w:val="1"/>
      <w:numFmt w:val="lowerLetter"/>
      <w:isLgl w:val="off"/>
      <w:suff w:val="tab"/>
      <w:lvlText w:val="%5."/>
      <w:lvlJc w:val="left"/>
      <w:pPr>
        <w:ind w:left="4517" w:hanging="360"/>
      </w:pPr>
      <w:rPr/>
    </w:lvl>
    <w:lvl w:ilvl="5" w:tentative="1">
      <w:start w:val="1"/>
      <w:numFmt w:val="lowerRoman"/>
      <w:isLgl w:val="off"/>
      <w:suff w:val="tab"/>
      <w:lvlText w:val="%6."/>
      <w:lvlJc w:val="right"/>
      <w:pPr>
        <w:ind w:left="5237" w:hanging="360"/>
      </w:pPr>
      <w:rPr/>
    </w:lvl>
    <w:lvl w:ilvl="6" w:tentative="1">
      <w:start w:val="1"/>
      <w:numFmt w:val="decimal"/>
      <w:isLgl w:val="off"/>
      <w:suff w:val="tab"/>
      <w:lvlText w:val="%7."/>
      <w:lvlJc w:val="left"/>
      <w:pPr>
        <w:ind w:left="5957" w:hanging="360"/>
      </w:pPr>
      <w:rPr/>
    </w:lvl>
    <w:lvl w:ilvl="7" w:tentative="1">
      <w:start w:val="1"/>
      <w:numFmt w:val="lowerLetter"/>
      <w:isLgl w:val="off"/>
      <w:suff w:val="tab"/>
      <w:lvlText w:val="%8."/>
      <w:lvlJc w:val="left"/>
      <w:pPr>
        <w:ind w:left="6677" w:hanging="360"/>
      </w:pPr>
      <w:rPr/>
    </w:lvl>
    <w:lvl w:ilvl="8" w:tentative="1">
      <w:start w:val="1"/>
      <w:numFmt w:val="lowerRoman"/>
      <w:isLgl w:val="off"/>
      <w:suff w:val="tab"/>
      <w:lvlText w:val="%9."/>
      <w:lvlJc w:val="right"/>
      <w:pPr>
        <w:ind w:left="7397" w:hanging="360"/>
      </w:pPr>
      <w:rPr/>
    </w:lvl>
  </w:abstractNum>
  <w:abstractNum w:abstractNumId="15">
    <w:multiLevelType w:val="hybridMultilevel"/>
    <w:lvl w:ilvl="0" w:tentative="0">
      <w:start w:val="1"/>
      <w:numFmt w:val="decimal"/>
      <w:isLgl w:val="off"/>
      <w:lvlText w:val="%1."/>
      <w:lvlJc w:val="left"/>
      <w:pPr>
        <w:ind w:left="1637" w:hanging="360"/>
      </w:pPr>
      <w:rPr>
        <w:rFonts w:asciiTheme="minorHAnsi" w:cstheme="minorBidi" w:hAnsiTheme="minorHAnsi" w:hint="default"/>
        <w:sz w:val="22"/>
      </w:rPr>
    </w:lvl>
    <w:lvl w:ilvl="1" w:tentative="1">
      <w:start w:val="1"/>
      <w:numFmt w:val="lowerLetter"/>
      <w:isLgl w:val="off"/>
      <w:suff w:val="tab"/>
      <w:lvlText w:val="%2."/>
      <w:lvlJc w:val="left"/>
      <w:pPr>
        <w:ind w:left="2357" w:hanging="360"/>
      </w:pPr>
      <w:rPr/>
    </w:lvl>
    <w:lvl w:ilvl="2" w:tentative="1">
      <w:start w:val="1"/>
      <w:numFmt w:val="lowerRoman"/>
      <w:isLgl w:val="off"/>
      <w:suff w:val="tab"/>
      <w:lvlText w:val="%3."/>
      <w:lvlJc w:val="right"/>
      <w:pPr>
        <w:ind w:left="3077" w:hanging="360"/>
      </w:pPr>
      <w:rPr/>
    </w:lvl>
    <w:lvl w:ilvl="3" w:tentative="1">
      <w:start w:val="1"/>
      <w:numFmt w:val="decimal"/>
      <w:isLgl w:val="off"/>
      <w:suff w:val="tab"/>
      <w:lvlText w:val="%4."/>
      <w:lvlJc w:val="left"/>
      <w:pPr>
        <w:ind w:left="3797" w:hanging="360"/>
      </w:pPr>
      <w:rPr/>
    </w:lvl>
    <w:lvl w:ilvl="4" w:tentative="1">
      <w:start w:val="1"/>
      <w:numFmt w:val="lowerLetter"/>
      <w:isLgl w:val="off"/>
      <w:suff w:val="tab"/>
      <w:lvlText w:val="%5."/>
      <w:lvlJc w:val="left"/>
      <w:pPr>
        <w:ind w:left="4517" w:hanging="360"/>
      </w:pPr>
      <w:rPr/>
    </w:lvl>
    <w:lvl w:ilvl="5" w:tentative="1">
      <w:start w:val="1"/>
      <w:numFmt w:val="lowerRoman"/>
      <w:isLgl w:val="off"/>
      <w:suff w:val="tab"/>
      <w:lvlText w:val="%6."/>
      <w:lvlJc w:val="right"/>
      <w:pPr>
        <w:ind w:left="5237" w:hanging="360"/>
      </w:pPr>
      <w:rPr/>
    </w:lvl>
    <w:lvl w:ilvl="6" w:tentative="1">
      <w:start w:val="1"/>
      <w:numFmt w:val="decimal"/>
      <w:isLgl w:val="off"/>
      <w:suff w:val="tab"/>
      <w:lvlText w:val="%7."/>
      <w:lvlJc w:val="left"/>
      <w:pPr>
        <w:ind w:left="5957" w:hanging="360"/>
      </w:pPr>
      <w:rPr/>
    </w:lvl>
    <w:lvl w:ilvl="7" w:tentative="1">
      <w:start w:val="1"/>
      <w:numFmt w:val="lowerLetter"/>
      <w:isLgl w:val="off"/>
      <w:suff w:val="tab"/>
      <w:lvlText w:val="%8."/>
      <w:lvlJc w:val="left"/>
      <w:pPr>
        <w:ind w:left="6677" w:hanging="360"/>
      </w:pPr>
      <w:rPr/>
    </w:lvl>
    <w:lvl w:ilvl="8" w:tentative="1">
      <w:start w:val="1"/>
      <w:numFmt w:val="lowerRoman"/>
      <w:isLgl w:val="off"/>
      <w:suff w:val="tab"/>
      <w:lvlText w:val="%9."/>
      <w:lvlJc w:val="right"/>
      <w:pPr>
        <w:ind w:left="7397" w:hanging="360"/>
      </w:pPr>
      <w:rPr/>
    </w:lvl>
  </w:abstractNum>
  <w:abstractNum w:abstractNumId="16">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36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36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360"/>
      </w:pPr>
    </w:lvl>
  </w:abstractNum>
  <w:abstractNum w:abstractNumId="17">
    <w:multiLevelType w:val="hybridMultilevel"/>
    <w:lvl w:ilvl="0" w:tentative="0">
      <w:start w:val="1"/>
      <w:numFmt w:val="decimal"/>
      <w:lvlText w:val="%1."/>
      <w:lvlJc w:val="left"/>
      <w:pPr>
        <w:ind w:left="720" w:hanging="360"/>
      </w:pPr>
      <w:rPr>
        <w:rFonts w:hint="default"/>
      </w:rPr>
    </w:lvl>
    <w:lvl w:ilvl="1" w:tentative="0">
      <w:start w:val="1"/>
      <w:numFmt w:val="lowerLetter"/>
      <w:isLgl w:val="off"/>
      <w:suff w:val="tab"/>
      <w:lvlText w:val="%2."/>
      <w:lvlJc w:val="left"/>
      <w:pPr>
        <w:ind w:left="1440" w:hanging="360"/>
      </w:pPr>
    </w:lvl>
    <w:lvl w:ilvl="2" w:tentative="0">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18">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36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36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360"/>
      </w:pPr>
    </w:lvl>
  </w:abstractNum>
  <w:abstractNum w:abstractNumId="19">
    <w:multiLevelType w:val="hybridMultilevel"/>
    <w:lvl w:ilvl="0" w:tentative="0">
      <w:start w:val="1"/>
      <w:numFmt w:val="decimal"/>
      <w:lvlText w:val="%1."/>
      <w:lvlJc w:val="left"/>
      <w:pPr>
        <w:ind w:left="720" w:hanging="360"/>
      </w:pPr>
      <w:rPr>
        <w:rFonts w:hint="default"/>
      </w:rPr>
    </w:lvl>
    <w:lvl w:ilvl="1" w:tentative="0">
      <w:start w:val="1"/>
      <w:numFmt w:val="lowerLetter"/>
      <w:isLgl w:val="off"/>
      <w:suff w:val="tab"/>
      <w:lvlText w:val="%2."/>
      <w:lvlJc w:val="left"/>
      <w:pPr>
        <w:ind w:left="1440" w:hanging="360"/>
      </w:pPr>
    </w:lvl>
    <w:lvl w:ilvl="2" w:tentative="0">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20">
    <w:multiLevelType w:val="hybridMultilevel"/>
    <w:lvl w:ilvl="0" w:tentative="0">
      <w:start w:val="1"/>
      <w:numFmt w:val="decimal"/>
      <w:lvlText w:val="%1."/>
      <w:lvlJc w:val="left"/>
      <w:pPr>
        <w:ind w:left="720" w:hanging="360"/>
      </w:pPr>
      <w:rPr>
        <w:rFonts w:ascii="Calibri" w:cs="Calibri" w:hAnsi="Calibri" w:hint="default"/>
        <w:sz w:val="28"/>
      </w:rPr>
    </w:lvl>
    <w:lvl w:ilvl="1" w:tentative="0">
      <w:start w:val="1"/>
      <w:numFmt w:val="lowerLetter"/>
      <w:isLgl w:val="off"/>
      <w:suff w:val="tab"/>
      <w:lvlText w:val="%2."/>
      <w:lvlJc w:val="left"/>
      <w:pPr>
        <w:ind w:left="1440" w:hanging="360"/>
      </w:pPr>
    </w:lvl>
    <w:lvl w:ilvl="2" w:tentative="0">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num w:numId="1">
    <w:abstractNumId w:val="4"/>
  </w:num>
  <w:num w:numId="2">
    <w:abstractNumId w:val="6"/>
  </w:num>
  <w:num w:numId="3">
    <w:abstractNumId w:val="11"/>
  </w:num>
  <w:num w:numId="4">
    <w:abstractNumId w:val="9"/>
  </w:num>
  <w:num w:numId="5">
    <w:abstractNumId w:val="1"/>
  </w:num>
  <w:num w:numId="6">
    <w:abstractNumId w:val="5"/>
  </w:num>
  <w:num w:numId="7">
    <w:abstractNumId w:val="0"/>
  </w:num>
  <w:num w:numId="8">
    <w:abstractNumId w:val="12"/>
  </w:num>
  <w:num w:numId="9">
    <w:abstractNumId w:val="3"/>
  </w:num>
  <w:num w:numId="10">
    <w:abstractNumId w:val="13"/>
  </w:num>
  <w:num w:numId="11">
    <w:abstractNumId w:val="2"/>
  </w:num>
  <w:num w:numId="12">
    <w:abstractNumId w:val="8"/>
  </w:num>
  <w:num w:numId="13">
    <w:abstractNumId w:val="10"/>
  </w:num>
  <w:num w:numId="14">
    <w:abstractNumId w:val="7"/>
  </w:num>
  <w:num w:numId="15">
    <w:abstractNumId w:val="14"/>
  </w:num>
  <w:num w:numId="16">
    <w:abstractNumId w:val="15"/>
  </w:num>
  <w:num w:numId="17">
    <w:abstractNumId w:val="17"/>
  </w:num>
  <w:num w:numId="18">
    <w:abstractNumId w:val="19"/>
  </w:num>
  <w:num w:numId="1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TOyMDG2NDU2MTYzsDRV0lEKTi0uzszPAymwrAUAHjpcoCwAAAA="/>
  </w:docVars>
  <w:rsids>
    <w:rsidRoot w:val="00130E82"/>
    <w:rsid w:val="00061A01"/>
    <w:rsid w:val="00130E82"/>
    <w:rsid w:val="0015092A"/>
    <w:rsid w:val="001559B9"/>
    <w:rsid w:val="001E1A9C"/>
    <w:rsid w:val="001E791C"/>
    <w:rsid w:val="00255B2F"/>
    <w:rsid w:val="00264E8B"/>
    <w:rsid w:val="002E73BA"/>
    <w:rsid w:val="00303535"/>
    <w:rsid w:val="00387906"/>
    <w:rsid w:val="003B15E5"/>
    <w:rsid w:val="004734F7"/>
    <w:rsid w:val="00502CAF"/>
    <w:rsid w:val="005B54E0"/>
    <w:rsid w:val="005D5DFA"/>
    <w:rsid w:val="00730B8A"/>
    <w:rsid w:val="00733CE0"/>
    <w:rsid w:val="0077115C"/>
    <w:rsid w:val="007F7A90"/>
    <w:rsid w:val="00840ADA"/>
    <w:rsid w:val="00841493"/>
    <w:rsid w:val="00861790"/>
    <w:rsid w:val="008E27B3"/>
    <w:rsid w:val="00902687"/>
    <w:rsid w:val="009A4A2E"/>
    <w:rsid w:val="009C177F"/>
    <w:rsid w:val="00A86D87"/>
    <w:rsid w:val="00AD1AE5"/>
    <w:rsid w:val="00C7209D"/>
    <w:rsid w:val="00D56A46"/>
    <w:rsid w:val="00E65C5C"/>
    <w:rsid w:val="00EE18C5"/>
    <w:rsid w:val="00F0138C"/>
    <w:rsid w:val="00F623F2"/>
    <w:rsid w:val="00FA4223"/>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1EC681"/>
  <w15:docId w15:val="{0556BEED-0F95-49F1-A652-CB683B5597E5}"/>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GB" w:bidi="ar-SA" w:eastAsia="en-US"/>
      </w:rPr>
    </w:rPrDefault>
    <w:pPrDefault>
      <w:pPr>
        <w:spacing w:after="200" w:line="276" w:lineRule="auto"/>
      </w:pPr>
    </w:pPrDefault>
  </w:docDefaults>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76091"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line="240" w:lineRule="auto"/>
    </w:pPr>
    <w:rPr>
      <w:i/>
      <w:iCs/>
      <w:color w:val="1f497d" w:themeColor="text2"/>
      <w:sz w:val="18"/>
      <w:szCs w:val="18"/>
    </w:rPr>
  </w:style>
  <w:style w:type="character" w:styleId="Strong">
    <w:name w:val="Strong"/>
    <w:basedOn w:val="DefaultParagraphFont"/>
    <w:uiPriority w:val="22"/>
    <w:qFormat w:val="on"/>
    <w:rPr>
      <w:b/>
      <w:bCs/>
    </w:rPr>
  </w:style>
  <w:style w:type="paragraph" w:styleId="ListParagraph">
    <w:name w:val="List Paragraph"/>
    <w:basedOn w:val="Normal"/>
    <w:uiPriority w:val="34"/>
    <w:qFormat w:val="on"/>
    <w:pPr>
      <w:ind w:left="720"/>
      <w:contextualSpacing w:val="on"/>
    </w:pPr>
  </w:style>
  <w:style w:type="character" w:customStyle="1" w:styleId="Hgkelc">
    <w:name w:val="Hgkelc"/>
    <w:basedOn w:val="DefaultParagraphFont"/>
    <w:uiPriority w:val="99"/>
  </w:style>
  <w:style w:type="character" w:styleId="Hyperlink">
    <w:name w:val="Hyperlink"/>
    <w:basedOn w:val="DefaultParagraphFont"/>
    <w:uiPriority w:val="99"/>
    <w:unhideWhenUsed w:val="on"/>
    <w:rPr>
      <w:color w:val="0000ff" w:themeColor="hyperlink"/>
      <w:u w:val="single"/>
    </w:rPr>
  </w:style>
  <w:style w:type="paragraph" w:styleId="Header">
    <w:name w:val="Header"/>
    <w:basedOn w:val="Normal"/>
    <w:link w:val="HeaderChar"/>
    <w:uiPriority w:val="99"/>
    <w:semiHidden w:val="on"/>
    <w:unhideWhenUsed w:val="on"/>
    <w:pPr>
      <w:tabs>
        <w:tab w:val="center" w:pos="4536"/>
        <w:tab w:val="right" w:pos="9072"/>
      </w:tabs>
      <w:spacing w:after="0" w:line="240" w:lineRule="auto"/>
    </w:pPr>
  </w:style>
  <w:style w:type="character" w:customStyle="1" w:styleId="HeaderChar">
    <w:name w:val="Header Char"/>
    <w:basedOn w:val="DefaultParagraphFont"/>
    <w:link w:val="Header"/>
    <w:uiPriority w:val="99"/>
    <w:semiHidden w:val="on"/>
  </w:style>
  <w:style w:type="paragraph" w:styleId="Footer">
    <w:name w:val="Footer"/>
    <w:basedOn w:val="Normal"/>
    <w:link w:val="FooterChar"/>
    <w:uiPriority w:val="99"/>
    <w:unhideWhenUsed w:val="on"/>
    <w:pPr>
      <w:tabs>
        <w:tab w:val="center" w:pos="4536"/>
        <w:tab w:val="right" w:pos="9072"/>
      </w:tabs>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val="on"/>
    <w:pPr>
      <w:spacing w:after="0" w:line="240" w:lineRule="auto"/>
    </w:pPr>
    <w:rPr>
      <w:rFonts w:eastAsiaTheme="minorEastAsia"/>
      <w:lang w:val="en-US"/>
    </w:rPr>
  </w:style>
  <w:style w:type="character" w:customStyle="1" w:styleId="NoSpacingChar">
    <w:name w:val="No Spacing Char"/>
    <w:basedOn w:val="DefaultParagraphFont"/>
    <w:link w:val="NoSpacing"/>
    <w:uiPriority w:val="1"/>
    <w:rPr>
      <w:rFonts w:eastAsiaTheme="minorEastAsia"/>
      <w:lang w:val="en-US"/>
    </w:rPr>
  </w:style>
  <w:style w:type="paragraph" w:styleId="BalloonText">
    <w:name w:val="Balloon Text"/>
    <w:basedOn w:val="Normal"/>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 w:type="character" w:styleId="UnresolvedMention">
    <w:name w:val="Unresolved Mention"/>
    <w:basedOn w:val="DefaultParagraphFont"/>
    <w:uiPriority w:val="99"/>
    <w:semiHidden w:val="on"/>
    <w:unhideWhenUsed w:val="on"/>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0" Type="http://schemas.openxmlformats.org/officeDocument/2006/relationships/endnotes" Target="endnotes.xml"/><Relationship Id="rId22" Type="http://schemas.openxmlformats.org/officeDocument/2006/relationships/fontTable" Target="fontTable.xml"/><Relationship Id="rId23" Type="http://schemas.openxmlformats.org/officeDocument/2006/relationships/theme" Target="theme/theme1.xml"/><Relationship Id="rId34" Type="http://schemas.openxmlformats.org/officeDocument/2006/relationships/header" Target="header1.xml"/><Relationship Id="rId35"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9" Type="http://schemas.openxmlformats.org/officeDocument/2006/relationships/footnotes" Target="footnotes.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8" Type="http://schemas.openxmlformats.org/officeDocument/2006/relationships/webSettings" Target="webSettings.xml"/><Relationship Id="rId11" Type="http://schemas.openxmlformats.org/officeDocument/2006/relationships/hyperlink" Target="https://technicaltoday.in/impact-%20of-technology-on-communication/%20Accessed%20on%2010/11/2023" TargetMode="External"/><Relationship Id="rId12" Type="http://schemas.openxmlformats.org/officeDocument/2006/relationships/hyperlink" Target="https://dictionary.cambridge.org/dictionary/english/remote-working" TargetMode="External"/><Relationship Id="rId13" Type="http://schemas.openxmlformats.org/officeDocument/2006/relationships/hyperlink" Target="https://itbrief.com.au/story/the-impact-of-technology-for-employees-and-management-processes%20accessed%20on%209/10/2023" TargetMode="External"/><Relationship Id="rId14" Type="http://schemas.openxmlformats.org/officeDocument/2006/relationships/hyperlink" Target="https://www.founderjar.com/what-is-technology/" TargetMode="External"/><Relationship Id="rId15" Type="http://schemas.openxmlformats.org/officeDocument/2006/relationships/hyperlink" Target="https://www.getharvest.com/why-harvest" TargetMode="External"/><Relationship Id="rId16" Type="http://schemas.openxmlformats.org/officeDocument/2006/relationships/hyperlink" Target="https://elearningindustry.com/directory/elearning-software/harvest" TargetMode="External"/><Relationship Id="rId17" Type="http://schemas.openxmlformats.org/officeDocument/2006/relationships/hyperlink" Target="https://www.microsoft.com/en-gb/microsoft-teams/free" TargetMode="External"/><Relationship Id="rId18" Type="http://schemas.openxmlformats.org/officeDocument/2006/relationships/hyperlink" Target="https://www.teramind.co" TargetMode="External"/><Relationship Id="rId19" Type="http://schemas.openxmlformats.org/officeDocument/2006/relationships/hyperlink" Target="https://en.wikipedia.org/wiki/Google_Drive"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249024adbcafe816753200df44a256ed">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4cce536b8656e412c395dc1170d6e2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5B7BDD-61D7-4A60-8489-44B79E75E7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845F12-E208-440C-ABD4-68F88215A4DC}">
  <ds:schemaRefs>
    <ds:schemaRef ds:uri="http://schemas.openxmlformats.org/officeDocument/2006/bibliography"/>
  </ds:schemaRefs>
</ds:datastoreItem>
</file>

<file path=customXml/itemProps3.xml><?xml version="1.0" encoding="utf-8"?>
<ds:datastoreItem xmlns:ds="http://schemas.openxmlformats.org/officeDocument/2006/customXml" ds:itemID="{A24AA084-7906-4F99-9E41-2EA681155CE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 ds:uri="http://purl.org/dc/dcmitype/"/>
  </ds:schemaRefs>
</ds:datastoreItem>
</file>

<file path=customXml/itemProps4.xml><?xml version="1.0" encoding="utf-8"?>
<ds:datastoreItem xmlns:ds="http://schemas.openxmlformats.org/officeDocument/2006/customXml" ds:itemID="{22909D63-810C-4AE0-A0E8-E93961835F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2183</Words>
  <Characters>12445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Author</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19bb12d82e31d722ebe3ce860c5d2a3ac19edfb3e5791f09aac2c224d272cf30</vt:lpwstr>
  </property>
  <property fmtid="{D5CDD505-2E9C-101B-9397-08002B2CF9AE}" pid="3" name="ContentTypeId">
    <vt:lpwstr>0x01010060EEA2F366178047808FA03462A57F61</vt:lpwstr>
  </property>
</Properties>
</file>