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A41AE58" w14:textId="77777777" w:rsidR="00722056" w:rsidRDefault="00722056" w:rsidP="00722056">
      <w:pPr>
        <w:jc w:val="center"/>
        <w:rPr>
          <w:rFonts w:eastAsia="Times New Roman" w:cs="Times New Roman"/>
          <w:b/>
          <w:bCs/>
          <w:sz w:val="32"/>
          <w:szCs w:val="32"/>
        </w:rPr>
      </w:pPr>
    </w:p>
    <w:p w14:paraId="1AF623F4" w14:textId="77777777" w:rsidR="00722056" w:rsidRDefault="00722056" w:rsidP="00722056">
      <w:pPr>
        <w:jc w:val="center"/>
        <w:rPr>
          <w:rFonts w:eastAsia="Times New Roman" w:cs="Times New Roman"/>
          <w:b/>
          <w:bCs/>
          <w:sz w:val="32"/>
          <w:szCs w:val="32"/>
        </w:rPr>
      </w:pPr>
    </w:p>
    <w:p w14:paraId="5015924E" w14:textId="77777777" w:rsidR="00722056" w:rsidRPr="002E0B67" w:rsidRDefault="00722056" w:rsidP="004512E4">
      <w:pPr>
        <w:jc w:val="center"/>
        <w:rPr>
          <w:rFonts w:eastAsia="Times New Roman" w:cs="Times New Roman"/>
          <w:b/>
          <w:bCs/>
          <w:sz w:val="32"/>
          <w:szCs w:val="32"/>
        </w:rPr>
      </w:pPr>
    </w:p>
    <w:p w14:paraId="54CA39F6" w14:textId="77777777" w:rsidR="00722056" w:rsidRPr="00114F0B" w:rsidRDefault="00722056" w:rsidP="004512E4">
      <w:pPr>
        <w:jc w:val="center"/>
        <w:rPr>
          <w:rFonts w:eastAsia="Times New Roman" w:cs="Times New Roman"/>
          <w:b/>
          <w:bCs/>
          <w:sz w:val="40"/>
          <w:szCs w:val="40"/>
        </w:rPr>
      </w:pPr>
      <w:r w:rsidRPr="00114F0B">
        <w:rPr>
          <w:rFonts w:eastAsia="Times New Roman" w:cs="Times New Roman"/>
          <w:b/>
          <w:bCs/>
          <w:sz w:val="40"/>
          <w:szCs w:val="40"/>
        </w:rPr>
        <w:t>Student Name: Md Ahsan Alahi Rafi</w:t>
      </w:r>
    </w:p>
    <w:p w14:paraId="6D1E83F5" w14:textId="77777777" w:rsidR="00722056" w:rsidRDefault="00722056" w:rsidP="004512E4">
      <w:pPr>
        <w:jc w:val="center"/>
        <w:rPr>
          <w:rFonts w:eastAsia="Times New Roman" w:cs="Times New Roman"/>
          <w:b/>
          <w:bCs/>
          <w:sz w:val="40"/>
          <w:szCs w:val="40"/>
        </w:rPr>
      </w:pPr>
      <w:r w:rsidRPr="00114F0B">
        <w:rPr>
          <w:rFonts w:eastAsia="Times New Roman" w:cs="Times New Roman"/>
          <w:b/>
          <w:bCs/>
          <w:sz w:val="40"/>
          <w:szCs w:val="40"/>
        </w:rPr>
        <w:t>Student ID :2511326</w:t>
      </w:r>
    </w:p>
    <w:p w14:paraId="73BAA9ED" w14:textId="60CBDC68" w:rsidR="004512E4" w:rsidRPr="00114F0B" w:rsidRDefault="004512E4" w:rsidP="004512E4">
      <w:pPr>
        <w:jc w:val="center"/>
        <w:rPr>
          <w:rFonts w:eastAsia="Times New Roman" w:cs="Times New Roman"/>
          <w:b/>
          <w:bCs/>
          <w:sz w:val="40"/>
          <w:szCs w:val="40"/>
        </w:rPr>
      </w:pPr>
      <w:r>
        <w:rPr>
          <w:rFonts w:eastAsia="Times New Roman" w:cs="Times New Roman"/>
          <w:b/>
          <w:bCs/>
          <w:sz w:val="40"/>
          <w:szCs w:val="40"/>
        </w:rPr>
        <w:t>Word Count: 3930</w:t>
      </w:r>
    </w:p>
    <w:p w14:paraId="46B935EE" w14:textId="77777777" w:rsidR="00722056" w:rsidRPr="00114F0B" w:rsidRDefault="00722056" w:rsidP="004512E4">
      <w:pPr>
        <w:jc w:val="center"/>
        <w:rPr>
          <w:rFonts w:eastAsia="Times New Roman" w:cs="Times New Roman"/>
          <w:b/>
          <w:bCs/>
          <w:sz w:val="40"/>
          <w:szCs w:val="40"/>
          <w:lang w:val="en-US"/>
        </w:rPr>
      </w:pPr>
      <w:r w:rsidRPr="00114F0B">
        <w:rPr>
          <w:rFonts w:eastAsia="Times New Roman" w:cs="Times New Roman"/>
          <w:b/>
          <w:bCs/>
          <w:sz w:val="40"/>
          <w:szCs w:val="40"/>
        </w:rPr>
        <w:t>Supervisor Name: Ian Brown</w:t>
      </w:r>
    </w:p>
    <w:p w14:paraId="4A56C2E7" w14:textId="77777777" w:rsidR="00722056" w:rsidRPr="00114F0B" w:rsidRDefault="00722056" w:rsidP="004512E4">
      <w:pPr>
        <w:jc w:val="center"/>
        <w:rPr>
          <w:rFonts w:eastAsia="Times New Roman" w:cs="Times New Roman"/>
          <w:b/>
          <w:bCs/>
          <w:sz w:val="40"/>
          <w:szCs w:val="40"/>
        </w:rPr>
      </w:pPr>
      <w:r w:rsidRPr="00114F0B">
        <w:rPr>
          <w:rFonts w:eastAsia="Times New Roman" w:cs="Times New Roman"/>
          <w:b/>
          <w:bCs/>
          <w:sz w:val="40"/>
          <w:szCs w:val="40"/>
        </w:rPr>
        <w:t>Date of Submission: 23/01/2026</w:t>
      </w:r>
    </w:p>
    <w:p w14:paraId="12AFFBA1" w14:textId="4C43C04B" w:rsidR="007E5F31" w:rsidRDefault="007E5F31">
      <w:pPr>
        <w:jc w:val="center"/>
        <w:rPr>
          <w:rFonts w:eastAsia="Times New Roman" w:cs="Times New Roman"/>
          <w:b/>
          <w:bCs/>
          <w:sz w:val="32"/>
          <w:szCs w:val="32"/>
        </w:rPr>
      </w:pPr>
    </w:p>
    <w:p w14:paraId="1578FB35" w14:textId="77777777" w:rsidR="00722056" w:rsidRDefault="00722056" w:rsidP="00722056">
      <w:pPr>
        <w:jc w:val="center"/>
        <w:rPr>
          <w:rFonts w:eastAsia="Times New Roman" w:cs="Times New Roman"/>
          <w:b/>
          <w:bCs/>
          <w:sz w:val="32"/>
          <w:szCs w:val="32"/>
        </w:rPr>
      </w:pPr>
    </w:p>
    <w:p w14:paraId="795D233F" w14:textId="77777777" w:rsidR="00722056" w:rsidRDefault="00722056" w:rsidP="00722056">
      <w:pPr>
        <w:jc w:val="center"/>
        <w:rPr>
          <w:rFonts w:eastAsia="Times New Roman" w:cs="Times New Roman"/>
          <w:b/>
          <w:bCs/>
          <w:sz w:val="32"/>
          <w:szCs w:val="32"/>
        </w:rPr>
      </w:pPr>
    </w:p>
    <w:p w14:paraId="70879104" w14:textId="77777777" w:rsidR="00722056" w:rsidRDefault="00722056" w:rsidP="00722056">
      <w:pPr>
        <w:jc w:val="center"/>
        <w:rPr>
          <w:rFonts w:eastAsia="Times New Roman" w:cs="Times New Roman"/>
          <w:b/>
          <w:bCs/>
          <w:sz w:val="32"/>
          <w:szCs w:val="32"/>
        </w:rPr>
      </w:pPr>
    </w:p>
    <w:p w14:paraId="449F1BA3" w14:textId="77777777" w:rsidR="00722056" w:rsidRDefault="00722056" w:rsidP="00722056">
      <w:pPr>
        <w:jc w:val="center"/>
        <w:rPr>
          <w:rFonts w:eastAsia="Times New Roman" w:cs="Times New Roman"/>
          <w:b/>
          <w:bCs/>
          <w:sz w:val="32"/>
          <w:szCs w:val="32"/>
        </w:rPr>
      </w:pPr>
    </w:p>
    <w:p w14:paraId="7F9F8A7E" w14:textId="77777777" w:rsidR="00722056" w:rsidRDefault="00722056" w:rsidP="00722056">
      <w:pPr>
        <w:jc w:val="center"/>
        <w:rPr>
          <w:rFonts w:eastAsia="Times New Roman" w:cs="Times New Roman"/>
          <w:b/>
          <w:bCs/>
          <w:sz w:val="32"/>
          <w:szCs w:val="32"/>
        </w:rPr>
      </w:pPr>
    </w:p>
    <w:p w14:paraId="2377E966" w14:textId="77777777" w:rsidR="00722056" w:rsidRDefault="00722056" w:rsidP="00722056">
      <w:pPr>
        <w:jc w:val="center"/>
        <w:rPr>
          <w:rFonts w:eastAsia="Times New Roman" w:cs="Times New Roman"/>
          <w:b/>
          <w:bCs/>
          <w:sz w:val="32"/>
          <w:szCs w:val="32"/>
        </w:rPr>
      </w:pPr>
    </w:p>
    <w:p w14:paraId="32F09409" w14:textId="5D49EB41" w:rsidR="00114F0B" w:rsidRDefault="00722056" w:rsidP="00722056">
      <w:pPr>
        <w:pStyle w:val="Title"/>
        <w:jc w:val="center"/>
        <w:rPr>
          <w:rFonts w:eastAsia="Times New Roman" w:cs="Times New Roman"/>
          <w:bCs/>
          <w:szCs w:val="32"/>
        </w:rPr>
      </w:pPr>
      <w:r w:rsidRPr="00722056">
        <w:t>Building Services and Energy Audit</w:t>
      </w:r>
    </w:p>
    <w:p w14:paraId="24E4D7C6" w14:textId="77777777" w:rsidR="007E5F31" w:rsidRPr="00114F0B" w:rsidRDefault="007E5F31" w:rsidP="00114F0B">
      <w:pPr>
        <w:jc w:val="center"/>
        <w:rPr>
          <w:rFonts w:eastAsia="Times New Roman" w:cs="Times New Roman"/>
          <w:b/>
          <w:bCs/>
          <w:sz w:val="40"/>
          <w:szCs w:val="40"/>
        </w:rPr>
      </w:pPr>
    </w:p>
    <w:p w14:paraId="7A3684D1" w14:textId="77777777" w:rsidR="007E5F31" w:rsidRPr="002E0B67" w:rsidRDefault="007E5F31">
      <w:pPr>
        <w:jc w:val="center"/>
        <w:rPr>
          <w:rFonts w:eastAsia="Times New Roman" w:cs="Times New Roman"/>
          <w:b/>
          <w:bCs/>
          <w:sz w:val="32"/>
          <w:szCs w:val="32"/>
        </w:rPr>
      </w:pPr>
    </w:p>
    <w:p w14:paraId="1892477B" w14:textId="77777777" w:rsidR="007E5F31" w:rsidRPr="002E0B67" w:rsidRDefault="007E5F31">
      <w:pPr>
        <w:jc w:val="center"/>
        <w:rPr>
          <w:rFonts w:eastAsia="Times New Roman" w:cs="Times New Roman"/>
          <w:b/>
          <w:bCs/>
          <w:sz w:val="32"/>
          <w:szCs w:val="32"/>
        </w:rPr>
      </w:pPr>
    </w:p>
    <w:p w14:paraId="3ECCEF68" w14:textId="77777777" w:rsidR="007E5F31" w:rsidRPr="002E0B67" w:rsidRDefault="007E5F31">
      <w:pPr>
        <w:jc w:val="center"/>
        <w:rPr>
          <w:rFonts w:eastAsia="Times New Roman" w:cs="Times New Roman"/>
          <w:b/>
          <w:bCs/>
          <w:sz w:val="32"/>
          <w:szCs w:val="32"/>
        </w:rPr>
      </w:pPr>
    </w:p>
    <w:p w14:paraId="71324B7B" w14:textId="732960F1" w:rsidR="007E5F31" w:rsidRPr="00722056" w:rsidRDefault="004026EA">
      <w:pPr>
        <w:jc w:val="center"/>
        <w:rPr>
          <w:rFonts w:eastAsia="Times New Roman" w:cs="Times New Roman"/>
          <w:b/>
          <w:sz w:val="32"/>
          <w:szCs w:val="32"/>
        </w:rPr>
      </w:pPr>
      <w:r w:rsidRPr="00722056">
        <w:rPr>
          <w:b/>
        </w:rPr>
        <w:br w:type="page"/>
      </w:r>
    </w:p>
    <w:sdt>
      <w:sdtPr>
        <w:rPr>
          <w:rFonts w:ascii="Arial" w:eastAsia="Arial" w:hAnsi="Arial" w:cs="Arial"/>
          <w:color w:val="auto"/>
          <w:sz w:val="22"/>
          <w:szCs w:val="22"/>
          <w:lang w:val="en"/>
        </w:rPr>
        <w:id w:val="-1807149144"/>
        <w:docPartObj>
          <w:docPartGallery w:val="Table of Contents"/>
          <w:docPartUnique/>
        </w:docPartObj>
      </w:sdtPr>
      <w:sdtEndPr>
        <w:rPr>
          <w:rFonts w:ascii="Times New Roman" w:hAnsi="Times New Roman"/>
          <w:b/>
          <w:bCs/>
          <w:noProof/>
          <w:color w:val="000000" w:themeColor="text1"/>
          <w:sz w:val="24"/>
        </w:rPr>
      </w:sdtEndPr>
      <w:sdtContent>
        <w:p w14:paraId="3186A93E" w14:textId="77777777" w:rsidR="004F7E1C" w:rsidRPr="004F7E1C" w:rsidRDefault="004F7E1C" w:rsidP="004F7E1C">
          <w:pPr>
            <w:pStyle w:val="TOCHeading"/>
            <w:spacing w:line="360" w:lineRule="auto"/>
            <w:jc w:val="center"/>
            <w:rPr>
              <w:rFonts w:ascii="Times New Roman" w:hAnsi="Times New Roman" w:cs="Times New Roman"/>
              <w:b/>
              <w:color w:val="000000" w:themeColor="text1"/>
              <w:sz w:val="28"/>
              <w:szCs w:val="24"/>
            </w:rPr>
          </w:pPr>
          <w:r w:rsidRPr="004F7E1C">
            <w:rPr>
              <w:rFonts w:ascii="Times New Roman" w:hAnsi="Times New Roman" w:cs="Times New Roman"/>
              <w:b/>
              <w:color w:val="000000" w:themeColor="text1"/>
              <w:sz w:val="28"/>
              <w:szCs w:val="24"/>
            </w:rPr>
            <w:t>Table of Contents</w:t>
          </w:r>
        </w:p>
        <w:p w14:paraId="1617773C" w14:textId="77777777" w:rsidR="0007557D" w:rsidRDefault="004F7E1C">
          <w:pPr>
            <w:pStyle w:val="TOC1"/>
            <w:tabs>
              <w:tab w:val="right" w:leader="dot" w:pos="9016"/>
            </w:tabs>
            <w:rPr>
              <w:rFonts w:asciiTheme="minorHAnsi" w:eastAsiaTheme="minorEastAsia" w:hAnsiTheme="minorHAnsi" w:cstheme="minorBidi"/>
              <w:noProof/>
              <w:color w:val="auto"/>
              <w:sz w:val="22"/>
              <w:lang w:val="en-US"/>
            </w:rPr>
          </w:pPr>
          <w:r w:rsidRPr="004F7E1C">
            <w:rPr>
              <w:rFonts w:cs="Times New Roman"/>
              <w:szCs w:val="24"/>
            </w:rPr>
            <w:fldChar w:fldCharType="begin"/>
          </w:r>
          <w:r w:rsidRPr="004F7E1C">
            <w:rPr>
              <w:rFonts w:cs="Times New Roman"/>
              <w:szCs w:val="24"/>
            </w:rPr>
            <w:instrText xml:space="preserve"> TOC \o "1-3" \h \z \u </w:instrText>
          </w:r>
          <w:r w:rsidRPr="004F7E1C">
            <w:rPr>
              <w:rFonts w:cs="Times New Roman"/>
              <w:szCs w:val="24"/>
            </w:rPr>
            <w:fldChar w:fldCharType="separate"/>
          </w:r>
          <w:hyperlink w:anchor="_Toc219981902" w:history="1">
            <w:r w:rsidR="0007557D" w:rsidRPr="00126B9E">
              <w:rPr>
                <w:rStyle w:val="Hyperlink"/>
                <w:noProof/>
              </w:rPr>
              <w:t>Part 1</w:t>
            </w:r>
            <w:r w:rsidR="0007557D">
              <w:rPr>
                <w:noProof/>
                <w:webHidden/>
              </w:rPr>
              <w:tab/>
            </w:r>
            <w:r w:rsidR="0007557D">
              <w:rPr>
                <w:noProof/>
                <w:webHidden/>
              </w:rPr>
              <w:fldChar w:fldCharType="begin"/>
            </w:r>
            <w:r w:rsidR="0007557D">
              <w:rPr>
                <w:noProof/>
                <w:webHidden/>
              </w:rPr>
              <w:instrText xml:space="preserve"> PAGEREF _Toc219981902 \h </w:instrText>
            </w:r>
            <w:r w:rsidR="0007557D">
              <w:rPr>
                <w:noProof/>
                <w:webHidden/>
              </w:rPr>
            </w:r>
            <w:r w:rsidR="0007557D">
              <w:rPr>
                <w:noProof/>
                <w:webHidden/>
              </w:rPr>
              <w:fldChar w:fldCharType="separate"/>
            </w:r>
            <w:r w:rsidR="0007557D">
              <w:rPr>
                <w:noProof/>
                <w:webHidden/>
              </w:rPr>
              <w:t>4</w:t>
            </w:r>
            <w:r w:rsidR="0007557D">
              <w:rPr>
                <w:noProof/>
                <w:webHidden/>
              </w:rPr>
              <w:fldChar w:fldCharType="end"/>
            </w:r>
          </w:hyperlink>
        </w:p>
        <w:p w14:paraId="1D45E5C2"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03" w:history="1">
            <w:r w:rsidRPr="00126B9E">
              <w:rPr>
                <w:rStyle w:val="Hyperlink"/>
                <w:noProof/>
              </w:rPr>
              <w:t>1.0 Introduction and Purpose</w:t>
            </w:r>
            <w:r>
              <w:rPr>
                <w:noProof/>
                <w:webHidden/>
              </w:rPr>
              <w:tab/>
            </w:r>
            <w:r>
              <w:rPr>
                <w:noProof/>
                <w:webHidden/>
              </w:rPr>
              <w:fldChar w:fldCharType="begin"/>
            </w:r>
            <w:r>
              <w:rPr>
                <w:noProof/>
                <w:webHidden/>
              </w:rPr>
              <w:instrText xml:space="preserve"> PAGEREF _Toc219981903 \h </w:instrText>
            </w:r>
            <w:r>
              <w:rPr>
                <w:noProof/>
                <w:webHidden/>
              </w:rPr>
            </w:r>
            <w:r>
              <w:rPr>
                <w:noProof/>
                <w:webHidden/>
              </w:rPr>
              <w:fldChar w:fldCharType="separate"/>
            </w:r>
            <w:r>
              <w:rPr>
                <w:noProof/>
                <w:webHidden/>
              </w:rPr>
              <w:t>5</w:t>
            </w:r>
            <w:r>
              <w:rPr>
                <w:noProof/>
                <w:webHidden/>
              </w:rPr>
              <w:fldChar w:fldCharType="end"/>
            </w:r>
          </w:hyperlink>
        </w:p>
        <w:p w14:paraId="1D8BF65B"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04" w:history="1">
            <w:r w:rsidRPr="00126B9E">
              <w:rPr>
                <w:rStyle w:val="Hyperlink"/>
                <w:noProof/>
              </w:rPr>
              <w:t>2.0 Case Study Building Overview</w:t>
            </w:r>
            <w:r>
              <w:rPr>
                <w:noProof/>
                <w:webHidden/>
              </w:rPr>
              <w:tab/>
            </w:r>
            <w:r>
              <w:rPr>
                <w:noProof/>
                <w:webHidden/>
              </w:rPr>
              <w:fldChar w:fldCharType="begin"/>
            </w:r>
            <w:r>
              <w:rPr>
                <w:noProof/>
                <w:webHidden/>
              </w:rPr>
              <w:instrText xml:space="preserve"> PAGEREF _Toc219981904 \h </w:instrText>
            </w:r>
            <w:r>
              <w:rPr>
                <w:noProof/>
                <w:webHidden/>
              </w:rPr>
            </w:r>
            <w:r>
              <w:rPr>
                <w:noProof/>
                <w:webHidden/>
              </w:rPr>
              <w:fldChar w:fldCharType="separate"/>
            </w:r>
            <w:r>
              <w:rPr>
                <w:noProof/>
                <w:webHidden/>
              </w:rPr>
              <w:t>5</w:t>
            </w:r>
            <w:r>
              <w:rPr>
                <w:noProof/>
                <w:webHidden/>
              </w:rPr>
              <w:fldChar w:fldCharType="end"/>
            </w:r>
          </w:hyperlink>
        </w:p>
        <w:p w14:paraId="1D76C159" w14:textId="77777777" w:rsidR="0007557D" w:rsidRDefault="0007557D">
          <w:pPr>
            <w:pStyle w:val="TOC3"/>
            <w:tabs>
              <w:tab w:val="right" w:leader="dot" w:pos="9016"/>
            </w:tabs>
            <w:rPr>
              <w:noProof/>
            </w:rPr>
          </w:pPr>
          <w:hyperlink w:anchor="_Toc219981905" w:history="1">
            <w:r w:rsidRPr="00126B9E">
              <w:rPr>
                <w:rStyle w:val="Hyperlink"/>
                <w:noProof/>
              </w:rPr>
              <w:t>2.1 Location and Context</w:t>
            </w:r>
            <w:r>
              <w:rPr>
                <w:noProof/>
                <w:webHidden/>
              </w:rPr>
              <w:tab/>
            </w:r>
            <w:r>
              <w:rPr>
                <w:noProof/>
                <w:webHidden/>
              </w:rPr>
              <w:fldChar w:fldCharType="begin"/>
            </w:r>
            <w:r>
              <w:rPr>
                <w:noProof/>
                <w:webHidden/>
              </w:rPr>
              <w:instrText xml:space="preserve"> PAGEREF _Toc219981905 \h </w:instrText>
            </w:r>
            <w:r>
              <w:rPr>
                <w:noProof/>
                <w:webHidden/>
              </w:rPr>
            </w:r>
            <w:r>
              <w:rPr>
                <w:noProof/>
                <w:webHidden/>
              </w:rPr>
              <w:fldChar w:fldCharType="separate"/>
            </w:r>
            <w:r>
              <w:rPr>
                <w:noProof/>
                <w:webHidden/>
              </w:rPr>
              <w:t>5</w:t>
            </w:r>
            <w:r>
              <w:rPr>
                <w:noProof/>
                <w:webHidden/>
              </w:rPr>
              <w:fldChar w:fldCharType="end"/>
            </w:r>
          </w:hyperlink>
        </w:p>
        <w:p w14:paraId="6FE44753" w14:textId="77777777" w:rsidR="0007557D" w:rsidRDefault="0007557D">
          <w:pPr>
            <w:pStyle w:val="TOC3"/>
            <w:tabs>
              <w:tab w:val="right" w:leader="dot" w:pos="9016"/>
            </w:tabs>
            <w:rPr>
              <w:noProof/>
            </w:rPr>
          </w:pPr>
          <w:hyperlink w:anchor="_Toc219981906" w:history="1">
            <w:r w:rsidRPr="00126B9E">
              <w:rPr>
                <w:rStyle w:val="Hyperlink"/>
                <w:noProof/>
              </w:rPr>
              <w:t>2.2 Building Purpose and Functional Requirements</w:t>
            </w:r>
            <w:r>
              <w:rPr>
                <w:noProof/>
                <w:webHidden/>
              </w:rPr>
              <w:tab/>
            </w:r>
            <w:r>
              <w:rPr>
                <w:noProof/>
                <w:webHidden/>
              </w:rPr>
              <w:fldChar w:fldCharType="begin"/>
            </w:r>
            <w:r>
              <w:rPr>
                <w:noProof/>
                <w:webHidden/>
              </w:rPr>
              <w:instrText xml:space="preserve"> PAGEREF _Toc219981906 \h </w:instrText>
            </w:r>
            <w:r>
              <w:rPr>
                <w:noProof/>
                <w:webHidden/>
              </w:rPr>
            </w:r>
            <w:r>
              <w:rPr>
                <w:noProof/>
                <w:webHidden/>
              </w:rPr>
              <w:fldChar w:fldCharType="separate"/>
            </w:r>
            <w:r>
              <w:rPr>
                <w:noProof/>
                <w:webHidden/>
              </w:rPr>
              <w:t>5</w:t>
            </w:r>
            <w:r>
              <w:rPr>
                <w:noProof/>
                <w:webHidden/>
              </w:rPr>
              <w:fldChar w:fldCharType="end"/>
            </w:r>
          </w:hyperlink>
        </w:p>
        <w:p w14:paraId="23912CBF" w14:textId="77777777" w:rsidR="0007557D" w:rsidRDefault="0007557D">
          <w:pPr>
            <w:pStyle w:val="TOC3"/>
            <w:tabs>
              <w:tab w:val="right" w:leader="dot" w:pos="9016"/>
            </w:tabs>
            <w:rPr>
              <w:noProof/>
            </w:rPr>
          </w:pPr>
          <w:hyperlink w:anchor="_Toc219981907" w:history="1">
            <w:r w:rsidRPr="00126B9E">
              <w:rPr>
                <w:rStyle w:val="Hyperlink"/>
                <w:noProof/>
              </w:rPr>
              <w:t>2.3 Unique Building Features</w:t>
            </w:r>
            <w:r>
              <w:rPr>
                <w:noProof/>
                <w:webHidden/>
              </w:rPr>
              <w:tab/>
            </w:r>
            <w:r>
              <w:rPr>
                <w:noProof/>
                <w:webHidden/>
              </w:rPr>
              <w:fldChar w:fldCharType="begin"/>
            </w:r>
            <w:r>
              <w:rPr>
                <w:noProof/>
                <w:webHidden/>
              </w:rPr>
              <w:instrText xml:space="preserve"> PAGEREF _Toc219981907 \h </w:instrText>
            </w:r>
            <w:r>
              <w:rPr>
                <w:noProof/>
                <w:webHidden/>
              </w:rPr>
            </w:r>
            <w:r>
              <w:rPr>
                <w:noProof/>
                <w:webHidden/>
              </w:rPr>
              <w:fldChar w:fldCharType="separate"/>
            </w:r>
            <w:r>
              <w:rPr>
                <w:noProof/>
                <w:webHidden/>
              </w:rPr>
              <w:t>6</w:t>
            </w:r>
            <w:r>
              <w:rPr>
                <w:noProof/>
                <w:webHidden/>
              </w:rPr>
              <w:fldChar w:fldCharType="end"/>
            </w:r>
          </w:hyperlink>
        </w:p>
        <w:p w14:paraId="136E5CF4"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08" w:history="1">
            <w:r w:rsidRPr="00126B9E">
              <w:rPr>
                <w:rStyle w:val="Hyperlink"/>
                <w:noProof/>
              </w:rPr>
              <w:t>3.0 Significance of Building Engineering Services</w:t>
            </w:r>
            <w:r>
              <w:rPr>
                <w:noProof/>
                <w:webHidden/>
              </w:rPr>
              <w:tab/>
            </w:r>
            <w:r>
              <w:rPr>
                <w:noProof/>
                <w:webHidden/>
              </w:rPr>
              <w:fldChar w:fldCharType="begin"/>
            </w:r>
            <w:r>
              <w:rPr>
                <w:noProof/>
                <w:webHidden/>
              </w:rPr>
              <w:instrText xml:space="preserve"> PAGEREF _Toc219981908 \h </w:instrText>
            </w:r>
            <w:r>
              <w:rPr>
                <w:noProof/>
                <w:webHidden/>
              </w:rPr>
            </w:r>
            <w:r>
              <w:rPr>
                <w:noProof/>
                <w:webHidden/>
              </w:rPr>
              <w:fldChar w:fldCharType="separate"/>
            </w:r>
            <w:r>
              <w:rPr>
                <w:noProof/>
                <w:webHidden/>
              </w:rPr>
              <w:t>6</w:t>
            </w:r>
            <w:r>
              <w:rPr>
                <w:noProof/>
                <w:webHidden/>
              </w:rPr>
              <w:fldChar w:fldCharType="end"/>
            </w:r>
          </w:hyperlink>
        </w:p>
        <w:p w14:paraId="0BF0ADA6" w14:textId="77777777" w:rsidR="0007557D" w:rsidRDefault="0007557D">
          <w:pPr>
            <w:pStyle w:val="TOC3"/>
            <w:tabs>
              <w:tab w:val="right" w:leader="dot" w:pos="9016"/>
            </w:tabs>
            <w:rPr>
              <w:noProof/>
            </w:rPr>
          </w:pPr>
          <w:hyperlink w:anchor="_Toc219981909" w:history="1">
            <w:r w:rsidRPr="00126B9E">
              <w:rPr>
                <w:rStyle w:val="Hyperlink"/>
                <w:noProof/>
              </w:rPr>
              <w:t>3.1 Role of Building Engineering Services</w:t>
            </w:r>
            <w:r>
              <w:rPr>
                <w:noProof/>
                <w:webHidden/>
              </w:rPr>
              <w:tab/>
            </w:r>
            <w:r>
              <w:rPr>
                <w:noProof/>
                <w:webHidden/>
              </w:rPr>
              <w:fldChar w:fldCharType="begin"/>
            </w:r>
            <w:r>
              <w:rPr>
                <w:noProof/>
                <w:webHidden/>
              </w:rPr>
              <w:instrText xml:space="preserve"> PAGEREF _Toc219981909 \h </w:instrText>
            </w:r>
            <w:r>
              <w:rPr>
                <w:noProof/>
                <w:webHidden/>
              </w:rPr>
            </w:r>
            <w:r>
              <w:rPr>
                <w:noProof/>
                <w:webHidden/>
              </w:rPr>
              <w:fldChar w:fldCharType="separate"/>
            </w:r>
            <w:r>
              <w:rPr>
                <w:noProof/>
                <w:webHidden/>
              </w:rPr>
              <w:t>6</w:t>
            </w:r>
            <w:r>
              <w:rPr>
                <w:noProof/>
                <w:webHidden/>
              </w:rPr>
              <w:fldChar w:fldCharType="end"/>
            </w:r>
          </w:hyperlink>
        </w:p>
        <w:p w14:paraId="2B4264D7" w14:textId="77777777" w:rsidR="0007557D" w:rsidRDefault="0007557D">
          <w:pPr>
            <w:pStyle w:val="TOC3"/>
            <w:tabs>
              <w:tab w:val="right" w:leader="dot" w:pos="9016"/>
            </w:tabs>
            <w:rPr>
              <w:noProof/>
            </w:rPr>
          </w:pPr>
          <w:hyperlink w:anchor="_Toc219981910" w:history="1">
            <w:r w:rsidRPr="00126B9E">
              <w:rPr>
                <w:rStyle w:val="Hyperlink"/>
                <w:noProof/>
              </w:rPr>
              <w:t>3.2 Contribution to Occupant Comfort and Health</w:t>
            </w:r>
            <w:r>
              <w:rPr>
                <w:noProof/>
                <w:webHidden/>
              </w:rPr>
              <w:tab/>
            </w:r>
            <w:r>
              <w:rPr>
                <w:noProof/>
                <w:webHidden/>
              </w:rPr>
              <w:fldChar w:fldCharType="begin"/>
            </w:r>
            <w:r>
              <w:rPr>
                <w:noProof/>
                <w:webHidden/>
              </w:rPr>
              <w:instrText xml:space="preserve"> PAGEREF _Toc219981910 \h </w:instrText>
            </w:r>
            <w:r>
              <w:rPr>
                <w:noProof/>
                <w:webHidden/>
              </w:rPr>
            </w:r>
            <w:r>
              <w:rPr>
                <w:noProof/>
                <w:webHidden/>
              </w:rPr>
              <w:fldChar w:fldCharType="separate"/>
            </w:r>
            <w:r>
              <w:rPr>
                <w:noProof/>
                <w:webHidden/>
              </w:rPr>
              <w:t>6</w:t>
            </w:r>
            <w:r>
              <w:rPr>
                <w:noProof/>
                <w:webHidden/>
              </w:rPr>
              <w:fldChar w:fldCharType="end"/>
            </w:r>
          </w:hyperlink>
        </w:p>
        <w:p w14:paraId="2D23540A" w14:textId="77777777" w:rsidR="0007557D" w:rsidRDefault="0007557D">
          <w:pPr>
            <w:pStyle w:val="TOC3"/>
            <w:tabs>
              <w:tab w:val="right" w:leader="dot" w:pos="9016"/>
            </w:tabs>
            <w:rPr>
              <w:noProof/>
            </w:rPr>
          </w:pPr>
          <w:hyperlink w:anchor="_Toc219981911" w:history="1">
            <w:r w:rsidRPr="00126B9E">
              <w:rPr>
                <w:rStyle w:val="Hyperlink"/>
                <w:noProof/>
              </w:rPr>
              <w:t>3.3 Safety, Reliability, and Life Protection</w:t>
            </w:r>
            <w:r>
              <w:rPr>
                <w:noProof/>
                <w:webHidden/>
              </w:rPr>
              <w:tab/>
            </w:r>
            <w:r>
              <w:rPr>
                <w:noProof/>
                <w:webHidden/>
              </w:rPr>
              <w:fldChar w:fldCharType="begin"/>
            </w:r>
            <w:r>
              <w:rPr>
                <w:noProof/>
                <w:webHidden/>
              </w:rPr>
              <w:instrText xml:space="preserve"> PAGEREF _Toc219981911 \h </w:instrText>
            </w:r>
            <w:r>
              <w:rPr>
                <w:noProof/>
                <w:webHidden/>
              </w:rPr>
            </w:r>
            <w:r>
              <w:rPr>
                <w:noProof/>
                <w:webHidden/>
              </w:rPr>
              <w:fldChar w:fldCharType="separate"/>
            </w:r>
            <w:r>
              <w:rPr>
                <w:noProof/>
                <w:webHidden/>
              </w:rPr>
              <w:t>6</w:t>
            </w:r>
            <w:r>
              <w:rPr>
                <w:noProof/>
                <w:webHidden/>
              </w:rPr>
              <w:fldChar w:fldCharType="end"/>
            </w:r>
          </w:hyperlink>
        </w:p>
        <w:p w14:paraId="3F5BC57F" w14:textId="77777777" w:rsidR="0007557D" w:rsidRDefault="0007557D">
          <w:pPr>
            <w:pStyle w:val="TOC3"/>
            <w:tabs>
              <w:tab w:val="right" w:leader="dot" w:pos="9016"/>
            </w:tabs>
            <w:rPr>
              <w:noProof/>
            </w:rPr>
          </w:pPr>
          <w:hyperlink w:anchor="_Toc219981912" w:history="1">
            <w:r w:rsidRPr="00126B9E">
              <w:rPr>
                <w:rStyle w:val="Hyperlink"/>
                <w:noProof/>
              </w:rPr>
              <w:t>3.4 Importance of Energy Efficiency and Lifecycle Performance</w:t>
            </w:r>
            <w:r>
              <w:rPr>
                <w:noProof/>
                <w:webHidden/>
              </w:rPr>
              <w:tab/>
            </w:r>
            <w:r>
              <w:rPr>
                <w:noProof/>
                <w:webHidden/>
              </w:rPr>
              <w:fldChar w:fldCharType="begin"/>
            </w:r>
            <w:r>
              <w:rPr>
                <w:noProof/>
                <w:webHidden/>
              </w:rPr>
              <w:instrText xml:space="preserve"> PAGEREF _Toc219981912 \h </w:instrText>
            </w:r>
            <w:r>
              <w:rPr>
                <w:noProof/>
                <w:webHidden/>
              </w:rPr>
            </w:r>
            <w:r>
              <w:rPr>
                <w:noProof/>
                <w:webHidden/>
              </w:rPr>
              <w:fldChar w:fldCharType="separate"/>
            </w:r>
            <w:r>
              <w:rPr>
                <w:noProof/>
                <w:webHidden/>
              </w:rPr>
              <w:t>7</w:t>
            </w:r>
            <w:r>
              <w:rPr>
                <w:noProof/>
                <w:webHidden/>
              </w:rPr>
              <w:fldChar w:fldCharType="end"/>
            </w:r>
          </w:hyperlink>
        </w:p>
        <w:p w14:paraId="3EB46603"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13" w:history="1">
            <w:r w:rsidRPr="00126B9E">
              <w:rPr>
                <w:rStyle w:val="Hyperlink"/>
                <w:noProof/>
              </w:rPr>
              <w:t>4.0 Schematic Diagrams and Photographic Evidence</w:t>
            </w:r>
            <w:r>
              <w:rPr>
                <w:noProof/>
                <w:webHidden/>
              </w:rPr>
              <w:tab/>
            </w:r>
            <w:r>
              <w:rPr>
                <w:noProof/>
                <w:webHidden/>
              </w:rPr>
              <w:fldChar w:fldCharType="begin"/>
            </w:r>
            <w:r>
              <w:rPr>
                <w:noProof/>
                <w:webHidden/>
              </w:rPr>
              <w:instrText xml:space="preserve"> PAGEREF _Toc219981913 \h </w:instrText>
            </w:r>
            <w:r>
              <w:rPr>
                <w:noProof/>
                <w:webHidden/>
              </w:rPr>
            </w:r>
            <w:r>
              <w:rPr>
                <w:noProof/>
                <w:webHidden/>
              </w:rPr>
              <w:fldChar w:fldCharType="separate"/>
            </w:r>
            <w:r>
              <w:rPr>
                <w:noProof/>
                <w:webHidden/>
              </w:rPr>
              <w:t>7</w:t>
            </w:r>
            <w:r>
              <w:rPr>
                <w:noProof/>
                <w:webHidden/>
              </w:rPr>
              <w:fldChar w:fldCharType="end"/>
            </w:r>
          </w:hyperlink>
        </w:p>
        <w:p w14:paraId="29BA68DE" w14:textId="77777777" w:rsidR="0007557D" w:rsidRDefault="0007557D">
          <w:pPr>
            <w:pStyle w:val="TOC3"/>
            <w:tabs>
              <w:tab w:val="right" w:leader="dot" w:pos="9016"/>
            </w:tabs>
            <w:rPr>
              <w:noProof/>
            </w:rPr>
          </w:pPr>
          <w:hyperlink w:anchor="_Toc219981914" w:history="1">
            <w:r w:rsidRPr="00126B9E">
              <w:rPr>
                <w:rStyle w:val="Hyperlink"/>
                <w:noProof/>
              </w:rPr>
              <w:t>4.1 Importance of Schematic Diagrams</w:t>
            </w:r>
            <w:r>
              <w:rPr>
                <w:noProof/>
                <w:webHidden/>
              </w:rPr>
              <w:tab/>
            </w:r>
            <w:r>
              <w:rPr>
                <w:noProof/>
                <w:webHidden/>
              </w:rPr>
              <w:fldChar w:fldCharType="begin"/>
            </w:r>
            <w:r>
              <w:rPr>
                <w:noProof/>
                <w:webHidden/>
              </w:rPr>
              <w:instrText xml:space="preserve"> PAGEREF _Toc219981914 \h </w:instrText>
            </w:r>
            <w:r>
              <w:rPr>
                <w:noProof/>
                <w:webHidden/>
              </w:rPr>
            </w:r>
            <w:r>
              <w:rPr>
                <w:noProof/>
                <w:webHidden/>
              </w:rPr>
              <w:fldChar w:fldCharType="separate"/>
            </w:r>
            <w:r>
              <w:rPr>
                <w:noProof/>
                <w:webHidden/>
              </w:rPr>
              <w:t>7</w:t>
            </w:r>
            <w:r>
              <w:rPr>
                <w:noProof/>
                <w:webHidden/>
              </w:rPr>
              <w:fldChar w:fldCharType="end"/>
            </w:r>
          </w:hyperlink>
        </w:p>
        <w:p w14:paraId="6F55D613" w14:textId="77777777" w:rsidR="0007557D" w:rsidRDefault="0007557D">
          <w:pPr>
            <w:pStyle w:val="TOC3"/>
            <w:tabs>
              <w:tab w:val="right" w:leader="dot" w:pos="9016"/>
            </w:tabs>
            <w:rPr>
              <w:noProof/>
            </w:rPr>
          </w:pPr>
          <w:hyperlink w:anchor="_Toc219981915" w:history="1">
            <w:r w:rsidRPr="00126B9E">
              <w:rPr>
                <w:rStyle w:val="Hyperlink"/>
                <w:noProof/>
              </w:rPr>
              <w:t>4.2 Photographic Evidence of Services</w:t>
            </w:r>
            <w:r>
              <w:rPr>
                <w:noProof/>
                <w:webHidden/>
              </w:rPr>
              <w:tab/>
            </w:r>
            <w:r>
              <w:rPr>
                <w:noProof/>
                <w:webHidden/>
              </w:rPr>
              <w:fldChar w:fldCharType="begin"/>
            </w:r>
            <w:r>
              <w:rPr>
                <w:noProof/>
                <w:webHidden/>
              </w:rPr>
              <w:instrText xml:space="preserve"> PAGEREF _Toc219981915 \h </w:instrText>
            </w:r>
            <w:r>
              <w:rPr>
                <w:noProof/>
                <w:webHidden/>
              </w:rPr>
            </w:r>
            <w:r>
              <w:rPr>
                <w:noProof/>
                <w:webHidden/>
              </w:rPr>
              <w:fldChar w:fldCharType="separate"/>
            </w:r>
            <w:r>
              <w:rPr>
                <w:noProof/>
                <w:webHidden/>
              </w:rPr>
              <w:t>8</w:t>
            </w:r>
            <w:r>
              <w:rPr>
                <w:noProof/>
                <w:webHidden/>
              </w:rPr>
              <w:fldChar w:fldCharType="end"/>
            </w:r>
          </w:hyperlink>
        </w:p>
        <w:p w14:paraId="4B029767"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16" w:history="1">
            <w:r w:rsidRPr="00126B9E">
              <w:rPr>
                <w:rStyle w:val="Hyperlink"/>
                <w:noProof/>
              </w:rPr>
              <w:t>5.0 Major Items of Plant – Schedule and Analysis</w:t>
            </w:r>
            <w:r>
              <w:rPr>
                <w:noProof/>
                <w:webHidden/>
              </w:rPr>
              <w:tab/>
            </w:r>
            <w:r>
              <w:rPr>
                <w:noProof/>
                <w:webHidden/>
              </w:rPr>
              <w:fldChar w:fldCharType="begin"/>
            </w:r>
            <w:r>
              <w:rPr>
                <w:noProof/>
                <w:webHidden/>
              </w:rPr>
              <w:instrText xml:space="preserve"> PAGEREF _Toc219981916 \h </w:instrText>
            </w:r>
            <w:r>
              <w:rPr>
                <w:noProof/>
                <w:webHidden/>
              </w:rPr>
            </w:r>
            <w:r>
              <w:rPr>
                <w:noProof/>
                <w:webHidden/>
              </w:rPr>
              <w:fldChar w:fldCharType="separate"/>
            </w:r>
            <w:r>
              <w:rPr>
                <w:noProof/>
                <w:webHidden/>
              </w:rPr>
              <w:t>10</w:t>
            </w:r>
            <w:r>
              <w:rPr>
                <w:noProof/>
                <w:webHidden/>
              </w:rPr>
              <w:fldChar w:fldCharType="end"/>
            </w:r>
          </w:hyperlink>
        </w:p>
        <w:p w14:paraId="3D77380A" w14:textId="77777777" w:rsidR="0007557D" w:rsidRDefault="0007557D">
          <w:pPr>
            <w:pStyle w:val="TOC3"/>
            <w:tabs>
              <w:tab w:val="right" w:leader="dot" w:pos="9016"/>
            </w:tabs>
            <w:rPr>
              <w:noProof/>
            </w:rPr>
          </w:pPr>
          <w:hyperlink w:anchor="_Toc219981917" w:history="1">
            <w:r w:rsidRPr="00126B9E">
              <w:rPr>
                <w:rStyle w:val="Hyperlink"/>
                <w:noProof/>
              </w:rPr>
              <w:t>5.1 Introduction to Plant Schedule</w:t>
            </w:r>
            <w:r>
              <w:rPr>
                <w:noProof/>
                <w:webHidden/>
              </w:rPr>
              <w:tab/>
            </w:r>
            <w:r>
              <w:rPr>
                <w:noProof/>
                <w:webHidden/>
              </w:rPr>
              <w:fldChar w:fldCharType="begin"/>
            </w:r>
            <w:r>
              <w:rPr>
                <w:noProof/>
                <w:webHidden/>
              </w:rPr>
              <w:instrText xml:space="preserve"> PAGEREF _Toc219981917 \h </w:instrText>
            </w:r>
            <w:r>
              <w:rPr>
                <w:noProof/>
                <w:webHidden/>
              </w:rPr>
            </w:r>
            <w:r>
              <w:rPr>
                <w:noProof/>
                <w:webHidden/>
              </w:rPr>
              <w:fldChar w:fldCharType="separate"/>
            </w:r>
            <w:r>
              <w:rPr>
                <w:noProof/>
                <w:webHidden/>
              </w:rPr>
              <w:t>10</w:t>
            </w:r>
            <w:r>
              <w:rPr>
                <w:noProof/>
                <w:webHidden/>
              </w:rPr>
              <w:fldChar w:fldCharType="end"/>
            </w:r>
          </w:hyperlink>
        </w:p>
        <w:p w14:paraId="21ADA782" w14:textId="77777777" w:rsidR="0007557D" w:rsidRDefault="0007557D">
          <w:pPr>
            <w:pStyle w:val="TOC3"/>
            <w:tabs>
              <w:tab w:val="right" w:leader="dot" w:pos="9016"/>
            </w:tabs>
            <w:rPr>
              <w:noProof/>
            </w:rPr>
          </w:pPr>
          <w:hyperlink w:anchor="_Toc219981918" w:history="1">
            <w:r w:rsidRPr="00126B9E">
              <w:rPr>
                <w:rStyle w:val="Hyperlink"/>
                <w:noProof/>
              </w:rPr>
              <w:t>5.2 Major Plant Schedule</w:t>
            </w:r>
            <w:r>
              <w:rPr>
                <w:noProof/>
                <w:webHidden/>
              </w:rPr>
              <w:tab/>
            </w:r>
            <w:r>
              <w:rPr>
                <w:noProof/>
                <w:webHidden/>
              </w:rPr>
              <w:fldChar w:fldCharType="begin"/>
            </w:r>
            <w:r>
              <w:rPr>
                <w:noProof/>
                <w:webHidden/>
              </w:rPr>
              <w:instrText xml:space="preserve"> PAGEREF _Toc219981918 \h </w:instrText>
            </w:r>
            <w:r>
              <w:rPr>
                <w:noProof/>
                <w:webHidden/>
              </w:rPr>
            </w:r>
            <w:r>
              <w:rPr>
                <w:noProof/>
                <w:webHidden/>
              </w:rPr>
              <w:fldChar w:fldCharType="separate"/>
            </w:r>
            <w:r>
              <w:rPr>
                <w:noProof/>
                <w:webHidden/>
              </w:rPr>
              <w:t>10</w:t>
            </w:r>
            <w:r>
              <w:rPr>
                <w:noProof/>
                <w:webHidden/>
              </w:rPr>
              <w:fldChar w:fldCharType="end"/>
            </w:r>
          </w:hyperlink>
        </w:p>
        <w:p w14:paraId="1DFFF1D5" w14:textId="77777777" w:rsidR="0007557D" w:rsidRDefault="0007557D">
          <w:pPr>
            <w:pStyle w:val="TOC3"/>
            <w:tabs>
              <w:tab w:val="right" w:leader="dot" w:pos="9016"/>
            </w:tabs>
            <w:rPr>
              <w:noProof/>
            </w:rPr>
          </w:pPr>
          <w:hyperlink w:anchor="_Toc219981919" w:history="1">
            <w:r w:rsidRPr="00126B9E">
              <w:rPr>
                <w:rStyle w:val="Hyperlink"/>
                <w:noProof/>
              </w:rPr>
              <w:t>5.3 Critical Evaluation of Plant Assets</w:t>
            </w:r>
            <w:r>
              <w:rPr>
                <w:noProof/>
                <w:webHidden/>
              </w:rPr>
              <w:tab/>
            </w:r>
            <w:r>
              <w:rPr>
                <w:noProof/>
                <w:webHidden/>
              </w:rPr>
              <w:fldChar w:fldCharType="begin"/>
            </w:r>
            <w:r>
              <w:rPr>
                <w:noProof/>
                <w:webHidden/>
              </w:rPr>
              <w:instrText xml:space="preserve"> PAGEREF _Toc219981919 \h </w:instrText>
            </w:r>
            <w:r>
              <w:rPr>
                <w:noProof/>
                <w:webHidden/>
              </w:rPr>
            </w:r>
            <w:r>
              <w:rPr>
                <w:noProof/>
                <w:webHidden/>
              </w:rPr>
              <w:fldChar w:fldCharType="separate"/>
            </w:r>
            <w:r>
              <w:rPr>
                <w:noProof/>
                <w:webHidden/>
              </w:rPr>
              <w:t>10</w:t>
            </w:r>
            <w:r>
              <w:rPr>
                <w:noProof/>
                <w:webHidden/>
              </w:rPr>
              <w:fldChar w:fldCharType="end"/>
            </w:r>
          </w:hyperlink>
        </w:p>
        <w:p w14:paraId="7EED366B"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20" w:history="1">
            <w:r w:rsidRPr="00126B9E">
              <w:rPr>
                <w:rStyle w:val="Hyperlink"/>
                <w:noProof/>
              </w:rPr>
              <w:t>6.0 Narrative Description of Engineering Services Operation</w:t>
            </w:r>
            <w:r>
              <w:rPr>
                <w:noProof/>
                <w:webHidden/>
              </w:rPr>
              <w:tab/>
            </w:r>
            <w:r>
              <w:rPr>
                <w:noProof/>
                <w:webHidden/>
              </w:rPr>
              <w:fldChar w:fldCharType="begin"/>
            </w:r>
            <w:r>
              <w:rPr>
                <w:noProof/>
                <w:webHidden/>
              </w:rPr>
              <w:instrText xml:space="preserve"> PAGEREF _Toc219981920 \h </w:instrText>
            </w:r>
            <w:r>
              <w:rPr>
                <w:noProof/>
                <w:webHidden/>
              </w:rPr>
            </w:r>
            <w:r>
              <w:rPr>
                <w:noProof/>
                <w:webHidden/>
              </w:rPr>
              <w:fldChar w:fldCharType="separate"/>
            </w:r>
            <w:r>
              <w:rPr>
                <w:noProof/>
                <w:webHidden/>
              </w:rPr>
              <w:t>11</w:t>
            </w:r>
            <w:r>
              <w:rPr>
                <w:noProof/>
                <w:webHidden/>
              </w:rPr>
              <w:fldChar w:fldCharType="end"/>
            </w:r>
          </w:hyperlink>
        </w:p>
        <w:p w14:paraId="6D4D8FFE" w14:textId="77777777" w:rsidR="0007557D" w:rsidRDefault="0007557D">
          <w:pPr>
            <w:pStyle w:val="TOC3"/>
            <w:tabs>
              <w:tab w:val="right" w:leader="dot" w:pos="9016"/>
            </w:tabs>
            <w:rPr>
              <w:noProof/>
            </w:rPr>
          </w:pPr>
          <w:hyperlink w:anchor="_Toc219981921" w:history="1">
            <w:r w:rsidRPr="00126B9E">
              <w:rPr>
                <w:rStyle w:val="Hyperlink"/>
                <w:noProof/>
              </w:rPr>
              <w:t>6.1 HVAC Systems</w:t>
            </w:r>
            <w:r>
              <w:rPr>
                <w:noProof/>
                <w:webHidden/>
              </w:rPr>
              <w:tab/>
            </w:r>
            <w:r>
              <w:rPr>
                <w:noProof/>
                <w:webHidden/>
              </w:rPr>
              <w:fldChar w:fldCharType="begin"/>
            </w:r>
            <w:r>
              <w:rPr>
                <w:noProof/>
                <w:webHidden/>
              </w:rPr>
              <w:instrText xml:space="preserve"> PAGEREF _Toc219981921 \h </w:instrText>
            </w:r>
            <w:r>
              <w:rPr>
                <w:noProof/>
                <w:webHidden/>
              </w:rPr>
            </w:r>
            <w:r>
              <w:rPr>
                <w:noProof/>
                <w:webHidden/>
              </w:rPr>
              <w:fldChar w:fldCharType="separate"/>
            </w:r>
            <w:r>
              <w:rPr>
                <w:noProof/>
                <w:webHidden/>
              </w:rPr>
              <w:t>11</w:t>
            </w:r>
            <w:r>
              <w:rPr>
                <w:noProof/>
                <w:webHidden/>
              </w:rPr>
              <w:fldChar w:fldCharType="end"/>
            </w:r>
          </w:hyperlink>
        </w:p>
        <w:p w14:paraId="5399FD7B" w14:textId="77777777" w:rsidR="0007557D" w:rsidRDefault="0007557D">
          <w:pPr>
            <w:pStyle w:val="TOC3"/>
            <w:tabs>
              <w:tab w:val="right" w:leader="dot" w:pos="9016"/>
            </w:tabs>
            <w:rPr>
              <w:noProof/>
            </w:rPr>
          </w:pPr>
          <w:hyperlink w:anchor="_Toc219981922" w:history="1">
            <w:r w:rsidRPr="00126B9E">
              <w:rPr>
                <w:rStyle w:val="Hyperlink"/>
                <w:noProof/>
              </w:rPr>
              <w:t>6.2 Electrical Services</w:t>
            </w:r>
            <w:r>
              <w:rPr>
                <w:noProof/>
                <w:webHidden/>
              </w:rPr>
              <w:tab/>
            </w:r>
            <w:r>
              <w:rPr>
                <w:noProof/>
                <w:webHidden/>
              </w:rPr>
              <w:fldChar w:fldCharType="begin"/>
            </w:r>
            <w:r>
              <w:rPr>
                <w:noProof/>
                <w:webHidden/>
              </w:rPr>
              <w:instrText xml:space="preserve"> PAGEREF _Toc219981922 \h </w:instrText>
            </w:r>
            <w:r>
              <w:rPr>
                <w:noProof/>
                <w:webHidden/>
              </w:rPr>
            </w:r>
            <w:r>
              <w:rPr>
                <w:noProof/>
                <w:webHidden/>
              </w:rPr>
              <w:fldChar w:fldCharType="separate"/>
            </w:r>
            <w:r>
              <w:rPr>
                <w:noProof/>
                <w:webHidden/>
              </w:rPr>
              <w:t>11</w:t>
            </w:r>
            <w:r>
              <w:rPr>
                <w:noProof/>
                <w:webHidden/>
              </w:rPr>
              <w:fldChar w:fldCharType="end"/>
            </w:r>
          </w:hyperlink>
        </w:p>
        <w:p w14:paraId="559E3B6A" w14:textId="77777777" w:rsidR="0007557D" w:rsidRDefault="0007557D">
          <w:pPr>
            <w:pStyle w:val="TOC3"/>
            <w:tabs>
              <w:tab w:val="right" w:leader="dot" w:pos="9016"/>
            </w:tabs>
            <w:rPr>
              <w:noProof/>
            </w:rPr>
          </w:pPr>
          <w:hyperlink w:anchor="_Toc219981923" w:history="1">
            <w:r w:rsidRPr="00126B9E">
              <w:rPr>
                <w:rStyle w:val="Hyperlink"/>
                <w:noProof/>
              </w:rPr>
              <w:t>6.3 Plumbing and Water Services</w:t>
            </w:r>
            <w:r>
              <w:rPr>
                <w:noProof/>
                <w:webHidden/>
              </w:rPr>
              <w:tab/>
            </w:r>
            <w:r>
              <w:rPr>
                <w:noProof/>
                <w:webHidden/>
              </w:rPr>
              <w:fldChar w:fldCharType="begin"/>
            </w:r>
            <w:r>
              <w:rPr>
                <w:noProof/>
                <w:webHidden/>
              </w:rPr>
              <w:instrText xml:space="preserve"> PAGEREF _Toc219981923 \h </w:instrText>
            </w:r>
            <w:r>
              <w:rPr>
                <w:noProof/>
                <w:webHidden/>
              </w:rPr>
            </w:r>
            <w:r>
              <w:rPr>
                <w:noProof/>
                <w:webHidden/>
              </w:rPr>
              <w:fldChar w:fldCharType="separate"/>
            </w:r>
            <w:r>
              <w:rPr>
                <w:noProof/>
                <w:webHidden/>
              </w:rPr>
              <w:t>11</w:t>
            </w:r>
            <w:r>
              <w:rPr>
                <w:noProof/>
                <w:webHidden/>
              </w:rPr>
              <w:fldChar w:fldCharType="end"/>
            </w:r>
          </w:hyperlink>
        </w:p>
        <w:p w14:paraId="325A2248" w14:textId="77777777" w:rsidR="0007557D" w:rsidRDefault="0007557D">
          <w:pPr>
            <w:pStyle w:val="TOC3"/>
            <w:tabs>
              <w:tab w:val="right" w:leader="dot" w:pos="9016"/>
            </w:tabs>
            <w:rPr>
              <w:noProof/>
            </w:rPr>
          </w:pPr>
          <w:hyperlink w:anchor="_Toc219981924" w:history="1">
            <w:r w:rsidRPr="00126B9E">
              <w:rPr>
                <w:rStyle w:val="Hyperlink"/>
                <w:noProof/>
              </w:rPr>
              <w:t>6.4 Fire Protection Systems</w:t>
            </w:r>
            <w:r>
              <w:rPr>
                <w:noProof/>
                <w:webHidden/>
              </w:rPr>
              <w:tab/>
            </w:r>
            <w:r>
              <w:rPr>
                <w:noProof/>
                <w:webHidden/>
              </w:rPr>
              <w:fldChar w:fldCharType="begin"/>
            </w:r>
            <w:r>
              <w:rPr>
                <w:noProof/>
                <w:webHidden/>
              </w:rPr>
              <w:instrText xml:space="preserve"> PAGEREF _Toc219981924 \h </w:instrText>
            </w:r>
            <w:r>
              <w:rPr>
                <w:noProof/>
                <w:webHidden/>
              </w:rPr>
            </w:r>
            <w:r>
              <w:rPr>
                <w:noProof/>
                <w:webHidden/>
              </w:rPr>
              <w:fldChar w:fldCharType="separate"/>
            </w:r>
            <w:r>
              <w:rPr>
                <w:noProof/>
                <w:webHidden/>
              </w:rPr>
              <w:t>11</w:t>
            </w:r>
            <w:r>
              <w:rPr>
                <w:noProof/>
                <w:webHidden/>
              </w:rPr>
              <w:fldChar w:fldCharType="end"/>
            </w:r>
          </w:hyperlink>
        </w:p>
        <w:p w14:paraId="46E1F6A7"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25" w:history="1">
            <w:r w:rsidRPr="00126B9E">
              <w:rPr>
                <w:rStyle w:val="Hyperlink"/>
                <w:noProof/>
              </w:rPr>
              <w:t>7. Interaction and Integration of Building Services</w:t>
            </w:r>
            <w:r>
              <w:rPr>
                <w:noProof/>
                <w:webHidden/>
              </w:rPr>
              <w:tab/>
            </w:r>
            <w:r>
              <w:rPr>
                <w:noProof/>
                <w:webHidden/>
              </w:rPr>
              <w:fldChar w:fldCharType="begin"/>
            </w:r>
            <w:r>
              <w:rPr>
                <w:noProof/>
                <w:webHidden/>
              </w:rPr>
              <w:instrText xml:space="preserve"> PAGEREF _Toc219981925 \h </w:instrText>
            </w:r>
            <w:r>
              <w:rPr>
                <w:noProof/>
                <w:webHidden/>
              </w:rPr>
            </w:r>
            <w:r>
              <w:rPr>
                <w:noProof/>
                <w:webHidden/>
              </w:rPr>
              <w:fldChar w:fldCharType="separate"/>
            </w:r>
            <w:r>
              <w:rPr>
                <w:noProof/>
                <w:webHidden/>
              </w:rPr>
              <w:t>12</w:t>
            </w:r>
            <w:r>
              <w:rPr>
                <w:noProof/>
                <w:webHidden/>
              </w:rPr>
              <w:fldChar w:fldCharType="end"/>
            </w:r>
          </w:hyperlink>
        </w:p>
        <w:p w14:paraId="65C03DFB" w14:textId="77777777" w:rsidR="0007557D" w:rsidRDefault="0007557D">
          <w:pPr>
            <w:pStyle w:val="TOC3"/>
            <w:tabs>
              <w:tab w:val="right" w:leader="dot" w:pos="9016"/>
            </w:tabs>
            <w:rPr>
              <w:noProof/>
            </w:rPr>
          </w:pPr>
          <w:hyperlink w:anchor="_Toc219981926" w:history="1">
            <w:r w:rsidRPr="00126B9E">
              <w:rPr>
                <w:rStyle w:val="Hyperlink"/>
                <w:noProof/>
              </w:rPr>
              <w:t>7.1 Systems-Based Approach to Building Services</w:t>
            </w:r>
            <w:r>
              <w:rPr>
                <w:noProof/>
                <w:webHidden/>
              </w:rPr>
              <w:tab/>
            </w:r>
            <w:r>
              <w:rPr>
                <w:noProof/>
                <w:webHidden/>
              </w:rPr>
              <w:fldChar w:fldCharType="begin"/>
            </w:r>
            <w:r>
              <w:rPr>
                <w:noProof/>
                <w:webHidden/>
              </w:rPr>
              <w:instrText xml:space="preserve"> PAGEREF _Toc219981926 \h </w:instrText>
            </w:r>
            <w:r>
              <w:rPr>
                <w:noProof/>
                <w:webHidden/>
              </w:rPr>
            </w:r>
            <w:r>
              <w:rPr>
                <w:noProof/>
                <w:webHidden/>
              </w:rPr>
              <w:fldChar w:fldCharType="separate"/>
            </w:r>
            <w:r>
              <w:rPr>
                <w:noProof/>
                <w:webHidden/>
              </w:rPr>
              <w:t>12</w:t>
            </w:r>
            <w:r>
              <w:rPr>
                <w:noProof/>
                <w:webHidden/>
              </w:rPr>
              <w:fldChar w:fldCharType="end"/>
            </w:r>
          </w:hyperlink>
        </w:p>
        <w:p w14:paraId="1B16B3CE" w14:textId="77777777" w:rsidR="0007557D" w:rsidRDefault="0007557D">
          <w:pPr>
            <w:pStyle w:val="TOC3"/>
            <w:tabs>
              <w:tab w:val="right" w:leader="dot" w:pos="9016"/>
            </w:tabs>
            <w:rPr>
              <w:noProof/>
            </w:rPr>
          </w:pPr>
          <w:hyperlink w:anchor="_Toc219981927" w:history="1">
            <w:r w:rsidRPr="00126B9E">
              <w:rPr>
                <w:rStyle w:val="Hyperlink"/>
                <w:noProof/>
              </w:rPr>
              <w:t>7.2 Interaction Between HVAC, Fabric, and Controls</w:t>
            </w:r>
            <w:r>
              <w:rPr>
                <w:noProof/>
                <w:webHidden/>
              </w:rPr>
              <w:tab/>
            </w:r>
            <w:r>
              <w:rPr>
                <w:noProof/>
                <w:webHidden/>
              </w:rPr>
              <w:fldChar w:fldCharType="begin"/>
            </w:r>
            <w:r>
              <w:rPr>
                <w:noProof/>
                <w:webHidden/>
              </w:rPr>
              <w:instrText xml:space="preserve"> PAGEREF _Toc219981927 \h </w:instrText>
            </w:r>
            <w:r>
              <w:rPr>
                <w:noProof/>
                <w:webHidden/>
              </w:rPr>
            </w:r>
            <w:r>
              <w:rPr>
                <w:noProof/>
                <w:webHidden/>
              </w:rPr>
              <w:fldChar w:fldCharType="separate"/>
            </w:r>
            <w:r>
              <w:rPr>
                <w:noProof/>
                <w:webHidden/>
              </w:rPr>
              <w:t>12</w:t>
            </w:r>
            <w:r>
              <w:rPr>
                <w:noProof/>
                <w:webHidden/>
              </w:rPr>
              <w:fldChar w:fldCharType="end"/>
            </w:r>
          </w:hyperlink>
        </w:p>
        <w:p w14:paraId="50FCB5B5" w14:textId="77777777" w:rsidR="0007557D" w:rsidRDefault="0007557D">
          <w:pPr>
            <w:pStyle w:val="TOC3"/>
            <w:tabs>
              <w:tab w:val="right" w:leader="dot" w:pos="9016"/>
            </w:tabs>
            <w:rPr>
              <w:noProof/>
            </w:rPr>
          </w:pPr>
          <w:hyperlink w:anchor="_Toc219981928" w:history="1">
            <w:r w:rsidRPr="00126B9E">
              <w:rPr>
                <w:rStyle w:val="Hyperlink"/>
                <w:noProof/>
              </w:rPr>
              <w:t>7.3 Integration of Lighting and Occupancy Control</w:t>
            </w:r>
            <w:r>
              <w:rPr>
                <w:noProof/>
                <w:webHidden/>
              </w:rPr>
              <w:tab/>
            </w:r>
            <w:r>
              <w:rPr>
                <w:noProof/>
                <w:webHidden/>
              </w:rPr>
              <w:fldChar w:fldCharType="begin"/>
            </w:r>
            <w:r>
              <w:rPr>
                <w:noProof/>
                <w:webHidden/>
              </w:rPr>
              <w:instrText xml:space="preserve"> PAGEREF _Toc219981928 \h </w:instrText>
            </w:r>
            <w:r>
              <w:rPr>
                <w:noProof/>
                <w:webHidden/>
              </w:rPr>
            </w:r>
            <w:r>
              <w:rPr>
                <w:noProof/>
                <w:webHidden/>
              </w:rPr>
              <w:fldChar w:fldCharType="separate"/>
            </w:r>
            <w:r>
              <w:rPr>
                <w:noProof/>
                <w:webHidden/>
              </w:rPr>
              <w:t>12</w:t>
            </w:r>
            <w:r>
              <w:rPr>
                <w:noProof/>
                <w:webHidden/>
              </w:rPr>
              <w:fldChar w:fldCharType="end"/>
            </w:r>
          </w:hyperlink>
        </w:p>
        <w:p w14:paraId="09D3D2B9" w14:textId="77777777" w:rsidR="0007557D" w:rsidRDefault="0007557D">
          <w:pPr>
            <w:pStyle w:val="TOC3"/>
            <w:tabs>
              <w:tab w:val="right" w:leader="dot" w:pos="9016"/>
            </w:tabs>
            <w:rPr>
              <w:noProof/>
            </w:rPr>
          </w:pPr>
          <w:hyperlink w:anchor="_Toc219981929" w:history="1">
            <w:r w:rsidRPr="00126B9E">
              <w:rPr>
                <w:rStyle w:val="Hyperlink"/>
                <w:noProof/>
              </w:rPr>
              <w:t>7.4 Coordination of Fire, Ventilation, and Power Systems</w:t>
            </w:r>
            <w:r>
              <w:rPr>
                <w:noProof/>
                <w:webHidden/>
              </w:rPr>
              <w:tab/>
            </w:r>
            <w:r>
              <w:rPr>
                <w:noProof/>
                <w:webHidden/>
              </w:rPr>
              <w:fldChar w:fldCharType="begin"/>
            </w:r>
            <w:r>
              <w:rPr>
                <w:noProof/>
                <w:webHidden/>
              </w:rPr>
              <w:instrText xml:space="preserve"> PAGEREF _Toc219981929 \h </w:instrText>
            </w:r>
            <w:r>
              <w:rPr>
                <w:noProof/>
                <w:webHidden/>
              </w:rPr>
            </w:r>
            <w:r>
              <w:rPr>
                <w:noProof/>
                <w:webHidden/>
              </w:rPr>
              <w:fldChar w:fldCharType="separate"/>
            </w:r>
            <w:r>
              <w:rPr>
                <w:noProof/>
                <w:webHidden/>
              </w:rPr>
              <w:t>12</w:t>
            </w:r>
            <w:r>
              <w:rPr>
                <w:noProof/>
                <w:webHidden/>
              </w:rPr>
              <w:fldChar w:fldCharType="end"/>
            </w:r>
          </w:hyperlink>
        </w:p>
        <w:p w14:paraId="1E47C140" w14:textId="77777777" w:rsidR="0007557D" w:rsidRDefault="0007557D">
          <w:pPr>
            <w:pStyle w:val="TOC3"/>
            <w:tabs>
              <w:tab w:val="right" w:leader="dot" w:pos="9016"/>
            </w:tabs>
            <w:rPr>
              <w:noProof/>
            </w:rPr>
          </w:pPr>
          <w:hyperlink w:anchor="_Toc219981930" w:history="1">
            <w:r w:rsidRPr="00126B9E">
              <w:rPr>
                <w:rStyle w:val="Hyperlink"/>
                <w:noProof/>
              </w:rPr>
              <w:t>7.5 Benefits and Risks of Integration</w:t>
            </w:r>
            <w:r>
              <w:rPr>
                <w:noProof/>
                <w:webHidden/>
              </w:rPr>
              <w:tab/>
            </w:r>
            <w:r>
              <w:rPr>
                <w:noProof/>
                <w:webHidden/>
              </w:rPr>
              <w:fldChar w:fldCharType="begin"/>
            </w:r>
            <w:r>
              <w:rPr>
                <w:noProof/>
                <w:webHidden/>
              </w:rPr>
              <w:instrText xml:space="preserve"> PAGEREF _Toc219981930 \h </w:instrText>
            </w:r>
            <w:r>
              <w:rPr>
                <w:noProof/>
                <w:webHidden/>
              </w:rPr>
            </w:r>
            <w:r>
              <w:rPr>
                <w:noProof/>
                <w:webHidden/>
              </w:rPr>
              <w:fldChar w:fldCharType="separate"/>
            </w:r>
            <w:r>
              <w:rPr>
                <w:noProof/>
                <w:webHidden/>
              </w:rPr>
              <w:t>13</w:t>
            </w:r>
            <w:r>
              <w:rPr>
                <w:noProof/>
                <w:webHidden/>
              </w:rPr>
              <w:fldChar w:fldCharType="end"/>
            </w:r>
          </w:hyperlink>
        </w:p>
        <w:p w14:paraId="41CD7703"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31" w:history="1">
            <w:r w:rsidRPr="00126B9E">
              <w:rPr>
                <w:rStyle w:val="Hyperlink"/>
                <w:noProof/>
              </w:rPr>
              <w:t>8.0 Existing Maintenance Strategy</w:t>
            </w:r>
            <w:r>
              <w:rPr>
                <w:noProof/>
                <w:webHidden/>
              </w:rPr>
              <w:tab/>
            </w:r>
            <w:r>
              <w:rPr>
                <w:noProof/>
                <w:webHidden/>
              </w:rPr>
              <w:fldChar w:fldCharType="begin"/>
            </w:r>
            <w:r>
              <w:rPr>
                <w:noProof/>
                <w:webHidden/>
              </w:rPr>
              <w:instrText xml:space="preserve"> PAGEREF _Toc219981931 \h </w:instrText>
            </w:r>
            <w:r>
              <w:rPr>
                <w:noProof/>
                <w:webHidden/>
              </w:rPr>
            </w:r>
            <w:r>
              <w:rPr>
                <w:noProof/>
                <w:webHidden/>
              </w:rPr>
              <w:fldChar w:fldCharType="separate"/>
            </w:r>
            <w:r>
              <w:rPr>
                <w:noProof/>
                <w:webHidden/>
              </w:rPr>
              <w:t>13</w:t>
            </w:r>
            <w:r>
              <w:rPr>
                <w:noProof/>
                <w:webHidden/>
              </w:rPr>
              <w:fldChar w:fldCharType="end"/>
            </w:r>
          </w:hyperlink>
        </w:p>
        <w:p w14:paraId="025B81DD" w14:textId="77777777" w:rsidR="0007557D" w:rsidRDefault="0007557D">
          <w:pPr>
            <w:pStyle w:val="TOC3"/>
            <w:tabs>
              <w:tab w:val="right" w:leader="dot" w:pos="9016"/>
            </w:tabs>
            <w:rPr>
              <w:noProof/>
            </w:rPr>
          </w:pPr>
          <w:hyperlink w:anchor="_Toc219981932" w:history="1">
            <w:r w:rsidRPr="00126B9E">
              <w:rPr>
                <w:rStyle w:val="Hyperlink"/>
                <w:noProof/>
              </w:rPr>
              <w:t>8.1 Maintenance Approach</w:t>
            </w:r>
            <w:r>
              <w:rPr>
                <w:noProof/>
                <w:webHidden/>
              </w:rPr>
              <w:tab/>
            </w:r>
            <w:r>
              <w:rPr>
                <w:noProof/>
                <w:webHidden/>
              </w:rPr>
              <w:fldChar w:fldCharType="begin"/>
            </w:r>
            <w:r>
              <w:rPr>
                <w:noProof/>
                <w:webHidden/>
              </w:rPr>
              <w:instrText xml:space="preserve"> PAGEREF _Toc219981932 \h </w:instrText>
            </w:r>
            <w:r>
              <w:rPr>
                <w:noProof/>
                <w:webHidden/>
              </w:rPr>
            </w:r>
            <w:r>
              <w:rPr>
                <w:noProof/>
                <w:webHidden/>
              </w:rPr>
              <w:fldChar w:fldCharType="separate"/>
            </w:r>
            <w:r>
              <w:rPr>
                <w:noProof/>
                <w:webHidden/>
              </w:rPr>
              <w:t>13</w:t>
            </w:r>
            <w:r>
              <w:rPr>
                <w:noProof/>
                <w:webHidden/>
              </w:rPr>
              <w:fldChar w:fldCharType="end"/>
            </w:r>
          </w:hyperlink>
        </w:p>
        <w:p w14:paraId="0B91B19D" w14:textId="77777777" w:rsidR="0007557D" w:rsidRDefault="0007557D">
          <w:pPr>
            <w:pStyle w:val="TOC3"/>
            <w:tabs>
              <w:tab w:val="right" w:leader="dot" w:pos="9016"/>
            </w:tabs>
            <w:rPr>
              <w:noProof/>
            </w:rPr>
          </w:pPr>
          <w:hyperlink w:anchor="_Toc219981933" w:history="1">
            <w:r w:rsidRPr="00126B9E">
              <w:rPr>
                <w:rStyle w:val="Hyperlink"/>
                <w:noProof/>
              </w:rPr>
              <w:t>8.2 Importance of Maintenance for Energy Efficiency</w:t>
            </w:r>
            <w:r>
              <w:rPr>
                <w:noProof/>
                <w:webHidden/>
              </w:rPr>
              <w:tab/>
            </w:r>
            <w:r>
              <w:rPr>
                <w:noProof/>
                <w:webHidden/>
              </w:rPr>
              <w:fldChar w:fldCharType="begin"/>
            </w:r>
            <w:r>
              <w:rPr>
                <w:noProof/>
                <w:webHidden/>
              </w:rPr>
              <w:instrText xml:space="preserve"> PAGEREF _Toc219981933 \h </w:instrText>
            </w:r>
            <w:r>
              <w:rPr>
                <w:noProof/>
                <w:webHidden/>
              </w:rPr>
            </w:r>
            <w:r>
              <w:rPr>
                <w:noProof/>
                <w:webHidden/>
              </w:rPr>
              <w:fldChar w:fldCharType="separate"/>
            </w:r>
            <w:r>
              <w:rPr>
                <w:noProof/>
                <w:webHidden/>
              </w:rPr>
              <w:t>13</w:t>
            </w:r>
            <w:r>
              <w:rPr>
                <w:noProof/>
                <w:webHidden/>
              </w:rPr>
              <w:fldChar w:fldCharType="end"/>
            </w:r>
          </w:hyperlink>
        </w:p>
        <w:p w14:paraId="6F577B99" w14:textId="77777777" w:rsidR="0007557D" w:rsidRDefault="0007557D">
          <w:pPr>
            <w:pStyle w:val="TOC3"/>
            <w:tabs>
              <w:tab w:val="right" w:leader="dot" w:pos="9016"/>
            </w:tabs>
            <w:rPr>
              <w:noProof/>
            </w:rPr>
          </w:pPr>
          <w:hyperlink w:anchor="_Toc219981934" w:history="1">
            <w:r w:rsidRPr="00126B9E">
              <w:rPr>
                <w:rStyle w:val="Hyperlink"/>
                <w:noProof/>
              </w:rPr>
              <w:t>8.3 Evaluation of Current Strategy</w:t>
            </w:r>
            <w:r>
              <w:rPr>
                <w:noProof/>
                <w:webHidden/>
              </w:rPr>
              <w:tab/>
            </w:r>
            <w:r>
              <w:rPr>
                <w:noProof/>
                <w:webHidden/>
              </w:rPr>
              <w:fldChar w:fldCharType="begin"/>
            </w:r>
            <w:r>
              <w:rPr>
                <w:noProof/>
                <w:webHidden/>
              </w:rPr>
              <w:instrText xml:space="preserve"> PAGEREF _Toc219981934 \h </w:instrText>
            </w:r>
            <w:r>
              <w:rPr>
                <w:noProof/>
                <w:webHidden/>
              </w:rPr>
            </w:r>
            <w:r>
              <w:rPr>
                <w:noProof/>
                <w:webHidden/>
              </w:rPr>
              <w:fldChar w:fldCharType="separate"/>
            </w:r>
            <w:r>
              <w:rPr>
                <w:noProof/>
                <w:webHidden/>
              </w:rPr>
              <w:t>13</w:t>
            </w:r>
            <w:r>
              <w:rPr>
                <w:noProof/>
                <w:webHidden/>
              </w:rPr>
              <w:fldChar w:fldCharType="end"/>
            </w:r>
          </w:hyperlink>
        </w:p>
        <w:p w14:paraId="0A2D89D2"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35" w:history="1">
            <w:r w:rsidRPr="00126B9E">
              <w:rPr>
                <w:rStyle w:val="Hyperlink"/>
                <w:noProof/>
              </w:rPr>
              <w:t>9.0 Summary</w:t>
            </w:r>
            <w:r>
              <w:rPr>
                <w:noProof/>
                <w:webHidden/>
              </w:rPr>
              <w:tab/>
            </w:r>
            <w:r>
              <w:rPr>
                <w:noProof/>
                <w:webHidden/>
              </w:rPr>
              <w:fldChar w:fldCharType="begin"/>
            </w:r>
            <w:r>
              <w:rPr>
                <w:noProof/>
                <w:webHidden/>
              </w:rPr>
              <w:instrText xml:space="preserve"> PAGEREF _Toc219981935 \h </w:instrText>
            </w:r>
            <w:r>
              <w:rPr>
                <w:noProof/>
                <w:webHidden/>
              </w:rPr>
            </w:r>
            <w:r>
              <w:rPr>
                <w:noProof/>
                <w:webHidden/>
              </w:rPr>
              <w:fldChar w:fldCharType="separate"/>
            </w:r>
            <w:r>
              <w:rPr>
                <w:noProof/>
                <w:webHidden/>
              </w:rPr>
              <w:t>13</w:t>
            </w:r>
            <w:r>
              <w:rPr>
                <w:noProof/>
                <w:webHidden/>
              </w:rPr>
              <w:fldChar w:fldCharType="end"/>
            </w:r>
          </w:hyperlink>
        </w:p>
        <w:p w14:paraId="100D018D" w14:textId="77777777" w:rsidR="0007557D" w:rsidRDefault="0007557D">
          <w:pPr>
            <w:pStyle w:val="TOC1"/>
            <w:tabs>
              <w:tab w:val="right" w:leader="dot" w:pos="9016"/>
            </w:tabs>
            <w:rPr>
              <w:rFonts w:asciiTheme="minorHAnsi" w:eastAsiaTheme="minorEastAsia" w:hAnsiTheme="minorHAnsi" w:cstheme="minorBidi"/>
              <w:noProof/>
              <w:color w:val="auto"/>
              <w:sz w:val="22"/>
              <w:lang w:val="en-US"/>
            </w:rPr>
          </w:pPr>
          <w:hyperlink w:anchor="_Toc219981936" w:history="1">
            <w:r w:rsidRPr="00126B9E">
              <w:rPr>
                <w:rStyle w:val="Hyperlink"/>
                <w:noProof/>
              </w:rPr>
              <w:t>Part 2: Energy Performance Audit and Performance Improvement Strategy</w:t>
            </w:r>
            <w:r>
              <w:rPr>
                <w:noProof/>
                <w:webHidden/>
              </w:rPr>
              <w:tab/>
            </w:r>
            <w:r>
              <w:rPr>
                <w:noProof/>
                <w:webHidden/>
              </w:rPr>
              <w:fldChar w:fldCharType="begin"/>
            </w:r>
            <w:r>
              <w:rPr>
                <w:noProof/>
                <w:webHidden/>
              </w:rPr>
              <w:instrText xml:space="preserve"> PAGEREF _Toc219981936 \h </w:instrText>
            </w:r>
            <w:r>
              <w:rPr>
                <w:noProof/>
                <w:webHidden/>
              </w:rPr>
            </w:r>
            <w:r>
              <w:rPr>
                <w:noProof/>
                <w:webHidden/>
              </w:rPr>
              <w:fldChar w:fldCharType="separate"/>
            </w:r>
            <w:r>
              <w:rPr>
                <w:noProof/>
                <w:webHidden/>
              </w:rPr>
              <w:t>15</w:t>
            </w:r>
            <w:r>
              <w:rPr>
                <w:noProof/>
                <w:webHidden/>
              </w:rPr>
              <w:fldChar w:fldCharType="end"/>
            </w:r>
          </w:hyperlink>
        </w:p>
        <w:p w14:paraId="5E0143E8"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37" w:history="1">
            <w:r w:rsidRPr="00126B9E">
              <w:rPr>
                <w:rStyle w:val="Hyperlink"/>
                <w:noProof/>
              </w:rPr>
              <w:t>2.0 Introduction to Energy Audit and Modelling Approach</w:t>
            </w:r>
            <w:r>
              <w:rPr>
                <w:noProof/>
                <w:webHidden/>
              </w:rPr>
              <w:tab/>
            </w:r>
            <w:r>
              <w:rPr>
                <w:noProof/>
                <w:webHidden/>
              </w:rPr>
              <w:fldChar w:fldCharType="begin"/>
            </w:r>
            <w:r>
              <w:rPr>
                <w:noProof/>
                <w:webHidden/>
              </w:rPr>
              <w:instrText xml:space="preserve"> PAGEREF _Toc219981937 \h </w:instrText>
            </w:r>
            <w:r>
              <w:rPr>
                <w:noProof/>
                <w:webHidden/>
              </w:rPr>
            </w:r>
            <w:r>
              <w:rPr>
                <w:noProof/>
                <w:webHidden/>
              </w:rPr>
              <w:fldChar w:fldCharType="separate"/>
            </w:r>
            <w:r>
              <w:rPr>
                <w:noProof/>
                <w:webHidden/>
              </w:rPr>
              <w:t>15</w:t>
            </w:r>
            <w:r>
              <w:rPr>
                <w:noProof/>
                <w:webHidden/>
              </w:rPr>
              <w:fldChar w:fldCharType="end"/>
            </w:r>
          </w:hyperlink>
        </w:p>
        <w:p w14:paraId="7196F245"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38" w:history="1">
            <w:r w:rsidRPr="00126B9E">
              <w:rPr>
                <w:rStyle w:val="Hyperlink"/>
                <w:noProof/>
              </w:rPr>
              <w:t>2.1 Current Energy Performance</w:t>
            </w:r>
            <w:r>
              <w:rPr>
                <w:noProof/>
                <w:webHidden/>
              </w:rPr>
              <w:tab/>
            </w:r>
            <w:r>
              <w:rPr>
                <w:noProof/>
                <w:webHidden/>
              </w:rPr>
              <w:fldChar w:fldCharType="begin"/>
            </w:r>
            <w:r>
              <w:rPr>
                <w:noProof/>
                <w:webHidden/>
              </w:rPr>
              <w:instrText xml:space="preserve"> PAGEREF _Toc219981938 \h </w:instrText>
            </w:r>
            <w:r>
              <w:rPr>
                <w:noProof/>
                <w:webHidden/>
              </w:rPr>
            </w:r>
            <w:r>
              <w:rPr>
                <w:noProof/>
                <w:webHidden/>
              </w:rPr>
              <w:fldChar w:fldCharType="separate"/>
            </w:r>
            <w:r>
              <w:rPr>
                <w:noProof/>
                <w:webHidden/>
              </w:rPr>
              <w:t>15</w:t>
            </w:r>
            <w:r>
              <w:rPr>
                <w:noProof/>
                <w:webHidden/>
              </w:rPr>
              <w:fldChar w:fldCharType="end"/>
            </w:r>
          </w:hyperlink>
        </w:p>
        <w:p w14:paraId="46D93CD9" w14:textId="77777777" w:rsidR="0007557D" w:rsidRDefault="0007557D">
          <w:pPr>
            <w:pStyle w:val="TOC3"/>
            <w:tabs>
              <w:tab w:val="right" w:leader="dot" w:pos="9016"/>
            </w:tabs>
            <w:rPr>
              <w:noProof/>
            </w:rPr>
          </w:pPr>
          <w:hyperlink w:anchor="_Toc219981939" w:history="1">
            <w:r w:rsidRPr="00126B9E">
              <w:rPr>
                <w:rStyle w:val="Hyperlink"/>
                <w:noProof/>
              </w:rPr>
              <w:t>2.1.1 Thermal Modelling Methodology and Assumptions</w:t>
            </w:r>
            <w:r>
              <w:rPr>
                <w:noProof/>
                <w:webHidden/>
              </w:rPr>
              <w:tab/>
            </w:r>
            <w:r>
              <w:rPr>
                <w:noProof/>
                <w:webHidden/>
              </w:rPr>
              <w:fldChar w:fldCharType="begin"/>
            </w:r>
            <w:r>
              <w:rPr>
                <w:noProof/>
                <w:webHidden/>
              </w:rPr>
              <w:instrText xml:space="preserve"> PAGEREF _Toc219981939 \h </w:instrText>
            </w:r>
            <w:r>
              <w:rPr>
                <w:noProof/>
                <w:webHidden/>
              </w:rPr>
            </w:r>
            <w:r>
              <w:rPr>
                <w:noProof/>
                <w:webHidden/>
              </w:rPr>
              <w:fldChar w:fldCharType="separate"/>
            </w:r>
            <w:r>
              <w:rPr>
                <w:noProof/>
                <w:webHidden/>
              </w:rPr>
              <w:t>15</w:t>
            </w:r>
            <w:r>
              <w:rPr>
                <w:noProof/>
                <w:webHidden/>
              </w:rPr>
              <w:fldChar w:fldCharType="end"/>
            </w:r>
          </w:hyperlink>
        </w:p>
        <w:p w14:paraId="17002D5F" w14:textId="77777777" w:rsidR="0007557D" w:rsidRDefault="0007557D">
          <w:pPr>
            <w:pStyle w:val="TOC3"/>
            <w:tabs>
              <w:tab w:val="right" w:leader="dot" w:pos="9016"/>
            </w:tabs>
            <w:rPr>
              <w:noProof/>
            </w:rPr>
          </w:pPr>
          <w:hyperlink w:anchor="_Toc219981940" w:history="1">
            <w:r w:rsidRPr="00126B9E">
              <w:rPr>
                <w:rStyle w:val="Hyperlink"/>
                <w:noProof/>
              </w:rPr>
              <w:t>2.1.2 Baseline Energy Consumption Data</w:t>
            </w:r>
            <w:r>
              <w:rPr>
                <w:noProof/>
                <w:webHidden/>
              </w:rPr>
              <w:tab/>
            </w:r>
            <w:r>
              <w:rPr>
                <w:noProof/>
                <w:webHidden/>
              </w:rPr>
              <w:fldChar w:fldCharType="begin"/>
            </w:r>
            <w:r>
              <w:rPr>
                <w:noProof/>
                <w:webHidden/>
              </w:rPr>
              <w:instrText xml:space="preserve"> PAGEREF _Toc219981940 \h </w:instrText>
            </w:r>
            <w:r>
              <w:rPr>
                <w:noProof/>
                <w:webHidden/>
              </w:rPr>
            </w:r>
            <w:r>
              <w:rPr>
                <w:noProof/>
                <w:webHidden/>
              </w:rPr>
              <w:fldChar w:fldCharType="separate"/>
            </w:r>
            <w:r>
              <w:rPr>
                <w:noProof/>
                <w:webHidden/>
              </w:rPr>
              <w:t>16</w:t>
            </w:r>
            <w:r>
              <w:rPr>
                <w:noProof/>
                <w:webHidden/>
              </w:rPr>
              <w:fldChar w:fldCharType="end"/>
            </w:r>
          </w:hyperlink>
        </w:p>
        <w:p w14:paraId="7CD9557F" w14:textId="77777777" w:rsidR="0007557D" w:rsidRDefault="0007557D">
          <w:pPr>
            <w:pStyle w:val="TOC3"/>
            <w:tabs>
              <w:tab w:val="right" w:leader="dot" w:pos="9016"/>
            </w:tabs>
            <w:rPr>
              <w:noProof/>
            </w:rPr>
          </w:pPr>
          <w:hyperlink w:anchor="_Toc219981941" w:history="1">
            <w:r w:rsidRPr="00126B9E">
              <w:rPr>
                <w:rStyle w:val="Hyperlink"/>
                <w:noProof/>
              </w:rPr>
              <w:t>2.1.3 Analysis of Energy Usage Patterns and Major Energy Consumers</w:t>
            </w:r>
            <w:r>
              <w:rPr>
                <w:noProof/>
                <w:webHidden/>
              </w:rPr>
              <w:tab/>
            </w:r>
            <w:r>
              <w:rPr>
                <w:noProof/>
                <w:webHidden/>
              </w:rPr>
              <w:fldChar w:fldCharType="begin"/>
            </w:r>
            <w:r>
              <w:rPr>
                <w:noProof/>
                <w:webHidden/>
              </w:rPr>
              <w:instrText xml:space="preserve"> PAGEREF _Toc219981941 \h </w:instrText>
            </w:r>
            <w:r>
              <w:rPr>
                <w:noProof/>
                <w:webHidden/>
              </w:rPr>
            </w:r>
            <w:r>
              <w:rPr>
                <w:noProof/>
                <w:webHidden/>
              </w:rPr>
              <w:fldChar w:fldCharType="separate"/>
            </w:r>
            <w:r>
              <w:rPr>
                <w:noProof/>
                <w:webHidden/>
              </w:rPr>
              <w:t>16</w:t>
            </w:r>
            <w:r>
              <w:rPr>
                <w:noProof/>
                <w:webHidden/>
              </w:rPr>
              <w:fldChar w:fldCharType="end"/>
            </w:r>
          </w:hyperlink>
        </w:p>
        <w:p w14:paraId="38B1EDFC"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42" w:history="1">
            <w:r w:rsidRPr="00126B9E">
              <w:rPr>
                <w:rStyle w:val="Hyperlink"/>
                <w:noProof/>
              </w:rPr>
              <w:t>2.2 Performance Analysis</w:t>
            </w:r>
            <w:r>
              <w:rPr>
                <w:noProof/>
                <w:webHidden/>
              </w:rPr>
              <w:tab/>
            </w:r>
            <w:r>
              <w:rPr>
                <w:noProof/>
                <w:webHidden/>
              </w:rPr>
              <w:fldChar w:fldCharType="begin"/>
            </w:r>
            <w:r>
              <w:rPr>
                <w:noProof/>
                <w:webHidden/>
              </w:rPr>
              <w:instrText xml:space="preserve"> PAGEREF _Toc219981942 \h </w:instrText>
            </w:r>
            <w:r>
              <w:rPr>
                <w:noProof/>
                <w:webHidden/>
              </w:rPr>
            </w:r>
            <w:r>
              <w:rPr>
                <w:noProof/>
                <w:webHidden/>
              </w:rPr>
              <w:fldChar w:fldCharType="separate"/>
            </w:r>
            <w:r>
              <w:rPr>
                <w:noProof/>
                <w:webHidden/>
              </w:rPr>
              <w:t>17</w:t>
            </w:r>
            <w:r>
              <w:rPr>
                <w:noProof/>
                <w:webHidden/>
              </w:rPr>
              <w:fldChar w:fldCharType="end"/>
            </w:r>
          </w:hyperlink>
        </w:p>
        <w:p w14:paraId="1D03B856" w14:textId="77777777" w:rsidR="0007557D" w:rsidRDefault="0007557D">
          <w:pPr>
            <w:pStyle w:val="TOC3"/>
            <w:tabs>
              <w:tab w:val="right" w:leader="dot" w:pos="9016"/>
            </w:tabs>
            <w:rPr>
              <w:noProof/>
            </w:rPr>
          </w:pPr>
          <w:hyperlink w:anchor="_Toc219981943" w:history="1">
            <w:r w:rsidRPr="00126B9E">
              <w:rPr>
                <w:rStyle w:val="Hyperlink"/>
                <w:noProof/>
              </w:rPr>
              <w:t>2.2.1. Evaluation of Current Energy Performance</w:t>
            </w:r>
            <w:r>
              <w:rPr>
                <w:noProof/>
                <w:webHidden/>
              </w:rPr>
              <w:tab/>
            </w:r>
            <w:r>
              <w:rPr>
                <w:noProof/>
                <w:webHidden/>
              </w:rPr>
              <w:fldChar w:fldCharType="begin"/>
            </w:r>
            <w:r>
              <w:rPr>
                <w:noProof/>
                <w:webHidden/>
              </w:rPr>
              <w:instrText xml:space="preserve"> PAGEREF _Toc219981943 \h </w:instrText>
            </w:r>
            <w:r>
              <w:rPr>
                <w:noProof/>
                <w:webHidden/>
              </w:rPr>
            </w:r>
            <w:r>
              <w:rPr>
                <w:noProof/>
                <w:webHidden/>
              </w:rPr>
              <w:fldChar w:fldCharType="separate"/>
            </w:r>
            <w:r>
              <w:rPr>
                <w:noProof/>
                <w:webHidden/>
              </w:rPr>
              <w:t>17</w:t>
            </w:r>
            <w:r>
              <w:rPr>
                <w:noProof/>
                <w:webHidden/>
              </w:rPr>
              <w:fldChar w:fldCharType="end"/>
            </w:r>
          </w:hyperlink>
        </w:p>
        <w:p w14:paraId="32C38246" w14:textId="77777777" w:rsidR="0007557D" w:rsidRDefault="0007557D">
          <w:pPr>
            <w:pStyle w:val="TOC3"/>
            <w:tabs>
              <w:tab w:val="right" w:leader="dot" w:pos="9016"/>
            </w:tabs>
            <w:rPr>
              <w:noProof/>
            </w:rPr>
          </w:pPr>
          <w:hyperlink w:anchor="_Toc219981944" w:history="1">
            <w:r w:rsidRPr="00126B9E">
              <w:rPr>
                <w:rStyle w:val="Hyperlink"/>
                <w:noProof/>
              </w:rPr>
              <w:t>2.2.2. Areas of Inefficiency and Potential Improvements</w:t>
            </w:r>
            <w:r>
              <w:rPr>
                <w:noProof/>
                <w:webHidden/>
              </w:rPr>
              <w:tab/>
            </w:r>
            <w:r>
              <w:rPr>
                <w:noProof/>
                <w:webHidden/>
              </w:rPr>
              <w:fldChar w:fldCharType="begin"/>
            </w:r>
            <w:r>
              <w:rPr>
                <w:noProof/>
                <w:webHidden/>
              </w:rPr>
              <w:instrText xml:space="preserve"> PAGEREF _Toc219981944 \h </w:instrText>
            </w:r>
            <w:r>
              <w:rPr>
                <w:noProof/>
                <w:webHidden/>
              </w:rPr>
            </w:r>
            <w:r>
              <w:rPr>
                <w:noProof/>
                <w:webHidden/>
              </w:rPr>
              <w:fldChar w:fldCharType="separate"/>
            </w:r>
            <w:r>
              <w:rPr>
                <w:noProof/>
                <w:webHidden/>
              </w:rPr>
              <w:t>18</w:t>
            </w:r>
            <w:r>
              <w:rPr>
                <w:noProof/>
                <w:webHidden/>
              </w:rPr>
              <w:fldChar w:fldCharType="end"/>
            </w:r>
          </w:hyperlink>
        </w:p>
        <w:p w14:paraId="116998C4" w14:textId="77777777" w:rsidR="0007557D" w:rsidRDefault="0007557D">
          <w:pPr>
            <w:pStyle w:val="TOC3"/>
            <w:tabs>
              <w:tab w:val="right" w:leader="dot" w:pos="9016"/>
            </w:tabs>
            <w:rPr>
              <w:noProof/>
            </w:rPr>
          </w:pPr>
          <w:hyperlink w:anchor="_Toc219981945" w:history="1">
            <w:r w:rsidRPr="00126B9E">
              <w:rPr>
                <w:rStyle w:val="Hyperlink"/>
                <w:noProof/>
              </w:rPr>
              <w:t>2.2.3. Role of Maintenance Strategies in Energy Efficiency</w:t>
            </w:r>
            <w:r>
              <w:rPr>
                <w:noProof/>
                <w:webHidden/>
              </w:rPr>
              <w:tab/>
            </w:r>
            <w:r>
              <w:rPr>
                <w:noProof/>
                <w:webHidden/>
              </w:rPr>
              <w:fldChar w:fldCharType="begin"/>
            </w:r>
            <w:r>
              <w:rPr>
                <w:noProof/>
                <w:webHidden/>
              </w:rPr>
              <w:instrText xml:space="preserve"> PAGEREF _Toc219981945 \h </w:instrText>
            </w:r>
            <w:r>
              <w:rPr>
                <w:noProof/>
                <w:webHidden/>
              </w:rPr>
            </w:r>
            <w:r>
              <w:rPr>
                <w:noProof/>
                <w:webHidden/>
              </w:rPr>
              <w:fldChar w:fldCharType="separate"/>
            </w:r>
            <w:r>
              <w:rPr>
                <w:noProof/>
                <w:webHidden/>
              </w:rPr>
              <w:t>19</w:t>
            </w:r>
            <w:r>
              <w:rPr>
                <w:noProof/>
                <w:webHidden/>
              </w:rPr>
              <w:fldChar w:fldCharType="end"/>
            </w:r>
          </w:hyperlink>
        </w:p>
        <w:p w14:paraId="1B1648CF" w14:textId="77777777" w:rsidR="0007557D" w:rsidRDefault="0007557D">
          <w:pPr>
            <w:pStyle w:val="TOC2"/>
            <w:tabs>
              <w:tab w:val="right" w:leader="dot" w:pos="9016"/>
            </w:tabs>
            <w:rPr>
              <w:rFonts w:asciiTheme="minorHAnsi" w:eastAsiaTheme="minorEastAsia" w:hAnsiTheme="minorHAnsi" w:cstheme="minorBidi"/>
              <w:noProof/>
              <w:color w:val="auto"/>
              <w:sz w:val="22"/>
              <w:lang w:val="en-US"/>
            </w:rPr>
          </w:pPr>
          <w:hyperlink w:anchor="_Toc219981946" w:history="1">
            <w:r w:rsidRPr="00126B9E">
              <w:rPr>
                <w:rStyle w:val="Hyperlink"/>
                <w:noProof/>
              </w:rPr>
              <w:t>2.3. Recommendations</w:t>
            </w:r>
            <w:r>
              <w:rPr>
                <w:noProof/>
                <w:webHidden/>
              </w:rPr>
              <w:tab/>
            </w:r>
            <w:r>
              <w:rPr>
                <w:noProof/>
                <w:webHidden/>
              </w:rPr>
              <w:fldChar w:fldCharType="begin"/>
            </w:r>
            <w:r>
              <w:rPr>
                <w:noProof/>
                <w:webHidden/>
              </w:rPr>
              <w:instrText xml:space="preserve"> PAGEREF _Toc219981946 \h </w:instrText>
            </w:r>
            <w:r>
              <w:rPr>
                <w:noProof/>
                <w:webHidden/>
              </w:rPr>
            </w:r>
            <w:r>
              <w:rPr>
                <w:noProof/>
                <w:webHidden/>
              </w:rPr>
              <w:fldChar w:fldCharType="separate"/>
            </w:r>
            <w:r>
              <w:rPr>
                <w:noProof/>
                <w:webHidden/>
              </w:rPr>
              <w:t>19</w:t>
            </w:r>
            <w:r>
              <w:rPr>
                <w:noProof/>
                <w:webHidden/>
              </w:rPr>
              <w:fldChar w:fldCharType="end"/>
            </w:r>
          </w:hyperlink>
        </w:p>
        <w:p w14:paraId="40F3EA1E" w14:textId="77777777" w:rsidR="0007557D" w:rsidRDefault="0007557D">
          <w:pPr>
            <w:pStyle w:val="TOC3"/>
            <w:tabs>
              <w:tab w:val="right" w:leader="dot" w:pos="9016"/>
            </w:tabs>
            <w:rPr>
              <w:noProof/>
            </w:rPr>
          </w:pPr>
          <w:hyperlink w:anchor="_Toc219981947" w:history="1">
            <w:r w:rsidRPr="00126B9E">
              <w:rPr>
                <w:rStyle w:val="Hyperlink"/>
                <w:noProof/>
              </w:rPr>
              <w:t>2.3.1 Improved Thermal Model and Performance Enhancements</w:t>
            </w:r>
            <w:r>
              <w:rPr>
                <w:noProof/>
                <w:webHidden/>
              </w:rPr>
              <w:tab/>
            </w:r>
            <w:r>
              <w:rPr>
                <w:noProof/>
                <w:webHidden/>
              </w:rPr>
              <w:fldChar w:fldCharType="begin"/>
            </w:r>
            <w:r>
              <w:rPr>
                <w:noProof/>
                <w:webHidden/>
              </w:rPr>
              <w:instrText xml:space="preserve"> PAGEREF _Toc219981947 \h </w:instrText>
            </w:r>
            <w:r>
              <w:rPr>
                <w:noProof/>
                <w:webHidden/>
              </w:rPr>
            </w:r>
            <w:r>
              <w:rPr>
                <w:noProof/>
                <w:webHidden/>
              </w:rPr>
              <w:fldChar w:fldCharType="separate"/>
            </w:r>
            <w:r>
              <w:rPr>
                <w:noProof/>
                <w:webHidden/>
              </w:rPr>
              <w:t>19</w:t>
            </w:r>
            <w:r>
              <w:rPr>
                <w:noProof/>
                <w:webHidden/>
              </w:rPr>
              <w:fldChar w:fldCharType="end"/>
            </w:r>
          </w:hyperlink>
        </w:p>
        <w:p w14:paraId="68694E39" w14:textId="77777777" w:rsidR="0007557D" w:rsidRDefault="0007557D">
          <w:pPr>
            <w:pStyle w:val="TOC3"/>
            <w:tabs>
              <w:tab w:val="right" w:leader="dot" w:pos="9016"/>
            </w:tabs>
            <w:rPr>
              <w:noProof/>
            </w:rPr>
          </w:pPr>
          <w:hyperlink w:anchor="_Toc219981948" w:history="1">
            <w:r w:rsidRPr="00126B9E">
              <w:rPr>
                <w:rStyle w:val="Hyperlink"/>
                <w:noProof/>
              </w:rPr>
              <w:t>2.3.2 Cost–Benefit Analysis of Recommendations</w:t>
            </w:r>
            <w:r>
              <w:rPr>
                <w:noProof/>
                <w:webHidden/>
              </w:rPr>
              <w:tab/>
            </w:r>
            <w:r>
              <w:rPr>
                <w:noProof/>
                <w:webHidden/>
              </w:rPr>
              <w:fldChar w:fldCharType="begin"/>
            </w:r>
            <w:r>
              <w:rPr>
                <w:noProof/>
                <w:webHidden/>
              </w:rPr>
              <w:instrText xml:space="preserve"> PAGEREF _Toc219981948 \h </w:instrText>
            </w:r>
            <w:r>
              <w:rPr>
                <w:noProof/>
                <w:webHidden/>
              </w:rPr>
            </w:r>
            <w:r>
              <w:rPr>
                <w:noProof/>
                <w:webHidden/>
              </w:rPr>
              <w:fldChar w:fldCharType="separate"/>
            </w:r>
            <w:r>
              <w:rPr>
                <w:noProof/>
                <w:webHidden/>
              </w:rPr>
              <w:t>20</w:t>
            </w:r>
            <w:r>
              <w:rPr>
                <w:noProof/>
                <w:webHidden/>
              </w:rPr>
              <w:fldChar w:fldCharType="end"/>
            </w:r>
          </w:hyperlink>
        </w:p>
        <w:p w14:paraId="2AEACBEE" w14:textId="77777777" w:rsidR="0007557D" w:rsidRDefault="0007557D">
          <w:pPr>
            <w:pStyle w:val="TOC3"/>
            <w:tabs>
              <w:tab w:val="right" w:leader="dot" w:pos="9016"/>
            </w:tabs>
            <w:rPr>
              <w:noProof/>
            </w:rPr>
          </w:pPr>
          <w:hyperlink w:anchor="_Toc219981949" w:history="1">
            <w:r w:rsidRPr="00126B9E">
              <w:rPr>
                <w:rStyle w:val="Hyperlink"/>
                <w:noProof/>
              </w:rPr>
              <w:t>2.3.3 Integrated Maintenance Strategy</w:t>
            </w:r>
            <w:r>
              <w:rPr>
                <w:noProof/>
                <w:webHidden/>
              </w:rPr>
              <w:tab/>
            </w:r>
            <w:r>
              <w:rPr>
                <w:noProof/>
                <w:webHidden/>
              </w:rPr>
              <w:fldChar w:fldCharType="begin"/>
            </w:r>
            <w:r>
              <w:rPr>
                <w:noProof/>
                <w:webHidden/>
              </w:rPr>
              <w:instrText xml:space="preserve"> PAGEREF _Toc219981949 \h </w:instrText>
            </w:r>
            <w:r>
              <w:rPr>
                <w:noProof/>
                <w:webHidden/>
              </w:rPr>
            </w:r>
            <w:r>
              <w:rPr>
                <w:noProof/>
                <w:webHidden/>
              </w:rPr>
              <w:fldChar w:fldCharType="separate"/>
            </w:r>
            <w:r>
              <w:rPr>
                <w:noProof/>
                <w:webHidden/>
              </w:rPr>
              <w:t>20</w:t>
            </w:r>
            <w:r>
              <w:rPr>
                <w:noProof/>
                <w:webHidden/>
              </w:rPr>
              <w:fldChar w:fldCharType="end"/>
            </w:r>
          </w:hyperlink>
        </w:p>
        <w:p w14:paraId="0C9E4088" w14:textId="77777777" w:rsidR="0007557D" w:rsidRDefault="0007557D">
          <w:pPr>
            <w:pStyle w:val="TOC1"/>
            <w:tabs>
              <w:tab w:val="right" w:leader="dot" w:pos="9016"/>
            </w:tabs>
            <w:rPr>
              <w:rFonts w:asciiTheme="minorHAnsi" w:eastAsiaTheme="minorEastAsia" w:hAnsiTheme="minorHAnsi" w:cstheme="minorBidi"/>
              <w:noProof/>
              <w:color w:val="auto"/>
              <w:sz w:val="22"/>
              <w:lang w:val="en-US"/>
            </w:rPr>
          </w:pPr>
          <w:hyperlink w:anchor="_Toc219981950" w:history="1">
            <w:r w:rsidRPr="00126B9E">
              <w:rPr>
                <w:rStyle w:val="Hyperlink"/>
                <w:noProof/>
              </w:rPr>
              <w:t>10.0 Reference List</w:t>
            </w:r>
            <w:r>
              <w:rPr>
                <w:noProof/>
                <w:webHidden/>
              </w:rPr>
              <w:tab/>
            </w:r>
            <w:r>
              <w:rPr>
                <w:noProof/>
                <w:webHidden/>
              </w:rPr>
              <w:fldChar w:fldCharType="begin"/>
            </w:r>
            <w:r>
              <w:rPr>
                <w:noProof/>
                <w:webHidden/>
              </w:rPr>
              <w:instrText xml:space="preserve"> PAGEREF _Toc219981950 \h </w:instrText>
            </w:r>
            <w:r>
              <w:rPr>
                <w:noProof/>
                <w:webHidden/>
              </w:rPr>
            </w:r>
            <w:r>
              <w:rPr>
                <w:noProof/>
                <w:webHidden/>
              </w:rPr>
              <w:fldChar w:fldCharType="separate"/>
            </w:r>
            <w:r>
              <w:rPr>
                <w:noProof/>
                <w:webHidden/>
              </w:rPr>
              <w:t>22</w:t>
            </w:r>
            <w:r>
              <w:rPr>
                <w:noProof/>
                <w:webHidden/>
              </w:rPr>
              <w:fldChar w:fldCharType="end"/>
            </w:r>
          </w:hyperlink>
        </w:p>
        <w:p w14:paraId="2E1E576E" w14:textId="77777777" w:rsidR="004F7E1C" w:rsidRDefault="004F7E1C" w:rsidP="004F7E1C">
          <w:pPr>
            <w:rPr>
              <w:b/>
              <w:bCs/>
              <w:noProof/>
            </w:rPr>
          </w:pPr>
          <w:r w:rsidRPr="004F7E1C">
            <w:rPr>
              <w:rFonts w:cs="Times New Roman"/>
              <w:b/>
              <w:bCs/>
              <w:noProof/>
              <w:szCs w:val="24"/>
            </w:rPr>
            <w:fldChar w:fldCharType="end"/>
          </w:r>
        </w:p>
      </w:sdtContent>
    </w:sdt>
    <w:p w14:paraId="5D0CEF60" w14:textId="77777777" w:rsidR="00BA24EE" w:rsidRDefault="00BA24EE">
      <w:r>
        <w:br w:type="page"/>
      </w:r>
    </w:p>
    <w:p w14:paraId="54481C9A" w14:textId="77777777" w:rsidR="00A15F04" w:rsidRPr="00A15F04" w:rsidRDefault="00BA24EE" w:rsidP="00A15F04">
      <w:pPr>
        <w:pStyle w:val="Heading1"/>
      </w:pPr>
      <w:bookmarkStart w:id="0" w:name="_Toc219981902"/>
      <w:r w:rsidRPr="00A15F04">
        <w:lastRenderedPageBreak/>
        <w:t xml:space="preserve">Part </w:t>
      </w:r>
      <w:r w:rsidR="00A15F04" w:rsidRPr="00A15F04">
        <w:t>1</w:t>
      </w:r>
      <w:bookmarkStart w:id="1" w:name="_Toc219981903"/>
      <w:bookmarkEnd w:id="0"/>
      <w:r w:rsidR="00A15F04" w:rsidRPr="00A15F04">
        <w:t xml:space="preserve">: Overview </w:t>
      </w:r>
      <w:r w:rsidR="00A15F04">
        <w:t>a</w:t>
      </w:r>
      <w:r w:rsidR="00A15F04" w:rsidRPr="00A15F04">
        <w:t xml:space="preserve">nd Significance </w:t>
      </w:r>
      <w:r w:rsidR="00716D87">
        <w:t>o</w:t>
      </w:r>
      <w:r w:rsidR="00A15F04" w:rsidRPr="00A15F04">
        <w:t>f Building Engineering Services</w:t>
      </w:r>
    </w:p>
    <w:p w14:paraId="6D7E1AE8" w14:textId="77777777" w:rsidR="007E5F31" w:rsidRPr="002E0B67" w:rsidRDefault="004026EA" w:rsidP="00A15F04">
      <w:pPr>
        <w:pStyle w:val="Heading2"/>
      </w:pPr>
      <w:r w:rsidRPr="002E0B67">
        <w:t>1.0 Introduction and Purpose</w:t>
      </w:r>
      <w:bookmarkEnd w:id="1"/>
    </w:p>
    <w:p w14:paraId="19DB23C1" w14:textId="77777777" w:rsidR="007E5F31" w:rsidRPr="002E0B67" w:rsidRDefault="004026EA">
      <w:pPr>
        <w:rPr>
          <w:rFonts w:eastAsia="Times New Roman" w:cs="Times New Roman"/>
          <w:szCs w:val="24"/>
        </w:rPr>
      </w:pPr>
      <w:r w:rsidRPr="002E0B67">
        <w:rPr>
          <w:rFonts w:eastAsia="Times New Roman" w:cs="Times New Roman"/>
          <w:szCs w:val="24"/>
        </w:rPr>
        <w:t xml:space="preserve">Part 1 of this report forms a background report of the case study building and the foundation of the Building Services and Energy Audit. The main objective of this section is to provide a critical structural analysis of designing and delivering building engineering services, operations, and maintenance that are in the building. </w:t>
      </w:r>
    </w:p>
    <w:p w14:paraId="06F76521" w14:textId="77777777" w:rsidR="007E5F31" w:rsidRPr="002E0B67" w:rsidRDefault="004026EA">
      <w:pPr>
        <w:rPr>
          <w:rFonts w:eastAsia="Times New Roman" w:cs="Times New Roman"/>
          <w:szCs w:val="24"/>
        </w:rPr>
      </w:pPr>
      <w:r w:rsidRPr="002E0B67">
        <w:rPr>
          <w:rFonts w:eastAsia="Times New Roman" w:cs="Times New Roman"/>
          <w:szCs w:val="24"/>
        </w:rPr>
        <w:t xml:space="preserve">The contemporary buildings are heavily relying on combined engineering services in order to guarantee acceptable levels of occupant comfort, health, safety, and functionality. Heating, ventilation, and air conditioning (HVAC), electrical installations, plumbing, and fire protection systems are important in ensuring the conditions on the inside of the environment are maintained, the day-to-day operations, and statutory needs. </w:t>
      </w:r>
    </w:p>
    <w:p w14:paraId="5BEF5770" w14:textId="77777777" w:rsidR="007E5F31" w:rsidRPr="002E0B67" w:rsidRDefault="004026EA" w:rsidP="002B1D9A">
      <w:pPr>
        <w:pStyle w:val="Heading2"/>
      </w:pPr>
      <w:bookmarkStart w:id="2" w:name="_Toc219981904"/>
      <w:r w:rsidRPr="002E0B67">
        <w:t>2.0 Case Study Building Overview</w:t>
      </w:r>
      <w:bookmarkEnd w:id="2"/>
    </w:p>
    <w:p w14:paraId="07FA433A" w14:textId="77777777" w:rsidR="007E5F31" w:rsidRPr="002E0B67" w:rsidRDefault="004026EA" w:rsidP="002B1D9A">
      <w:pPr>
        <w:pStyle w:val="Heading3"/>
      </w:pPr>
      <w:bookmarkStart w:id="3" w:name="_Toc219981905"/>
      <w:r w:rsidRPr="002E0B67">
        <w:t>2.1 Location and Context</w:t>
      </w:r>
      <w:bookmarkEnd w:id="3"/>
    </w:p>
    <w:p w14:paraId="26F1ABE3" w14:textId="633B1345" w:rsidR="007E5F31" w:rsidRPr="002E0B67" w:rsidRDefault="007D463F">
      <w:pPr>
        <w:spacing w:before="280"/>
        <w:rPr>
          <w:rFonts w:eastAsia="Times New Roman" w:cs="Times New Roman"/>
          <w:szCs w:val="24"/>
        </w:rPr>
      </w:pPr>
      <w:r w:rsidRPr="007D463F">
        <w:rPr>
          <w:rFonts w:eastAsia="Times New Roman" w:cs="Times New Roman"/>
          <w:szCs w:val="24"/>
          <w:lang w:val="en-IN"/>
        </w:rPr>
        <w:t>The IM Building is located at the UWTSD SA1 Waterfront Campus. The postcode of the site is SA1 8EW. The IM Building is situated approximately 10 metres above sea level.</w:t>
      </w:r>
      <w:r>
        <w:rPr>
          <w:rFonts w:eastAsia="Times New Roman" w:cs="Times New Roman"/>
          <w:szCs w:val="24"/>
          <w:lang w:val="en-IN"/>
        </w:rPr>
        <w:t xml:space="preserve"> </w:t>
      </w:r>
      <w:r w:rsidR="004026EA" w:rsidRPr="002E0B67">
        <w:rPr>
          <w:rFonts w:eastAsia="Times New Roman" w:cs="Times New Roman"/>
          <w:szCs w:val="24"/>
        </w:rPr>
        <w:t>The case study building lies in a university campus setting, and the building is a part of a broader learning and research estate. The building is a campus-based one, and this gives it the advantage of having good infrastructure that ensures that systems of electrical power, water supply, data networks, as well as drainage systems, are in place (</w:t>
      </w:r>
      <w:r w:rsidR="004026EA" w:rsidRPr="002E0B67">
        <w:rPr>
          <w:rFonts w:eastAsia="Times New Roman" w:cs="Times New Roman"/>
          <w:szCs w:val="24"/>
          <w:highlight w:val="white"/>
        </w:rPr>
        <w:t xml:space="preserve">West </w:t>
      </w:r>
      <w:r w:rsidR="004026EA" w:rsidRPr="002E0B67">
        <w:rPr>
          <w:rFonts w:eastAsia="Times New Roman" w:cs="Times New Roman"/>
          <w:i/>
          <w:iCs/>
          <w:szCs w:val="24"/>
          <w:highlight w:val="white"/>
        </w:rPr>
        <w:t xml:space="preserve">et al. </w:t>
      </w:r>
      <w:r w:rsidR="004026EA" w:rsidRPr="002E0B67">
        <w:rPr>
          <w:rFonts w:eastAsia="Times New Roman" w:cs="Times New Roman"/>
          <w:szCs w:val="24"/>
          <w:highlight w:val="white"/>
        </w:rPr>
        <w:t>2024)</w:t>
      </w:r>
      <w:r w:rsidR="004026EA" w:rsidRPr="002E0B67">
        <w:rPr>
          <w:rFonts w:eastAsia="Times New Roman" w:cs="Times New Roman"/>
          <w:szCs w:val="24"/>
        </w:rPr>
        <w:t xml:space="preserve">. </w:t>
      </w:r>
    </w:p>
    <w:p w14:paraId="205BF690" w14:textId="1DEAEDD9" w:rsidR="007E5F31" w:rsidRPr="002E0B67" w:rsidRDefault="004026EA">
      <w:pPr>
        <w:spacing w:before="280"/>
        <w:rPr>
          <w:rFonts w:eastAsia="Times New Roman" w:cs="Times New Roman"/>
          <w:szCs w:val="24"/>
        </w:rPr>
      </w:pPr>
      <w:r w:rsidRPr="002E0B67">
        <w:rPr>
          <w:rFonts w:eastAsia="Times New Roman" w:cs="Times New Roman"/>
          <w:szCs w:val="24"/>
        </w:rPr>
        <w:t xml:space="preserve">Environmentally, the building has a temperate climate, with a mean shift in the seasonal temperatures. Autumn and winter months are </w:t>
      </w:r>
      <w:r w:rsidR="00C427EA" w:rsidRPr="002E0B67">
        <w:rPr>
          <w:rFonts w:eastAsia="Times New Roman" w:cs="Times New Roman"/>
          <w:szCs w:val="24"/>
        </w:rPr>
        <w:t>characterized</w:t>
      </w:r>
      <w:r w:rsidRPr="002E0B67">
        <w:rPr>
          <w:rFonts w:eastAsia="Times New Roman" w:cs="Times New Roman"/>
          <w:szCs w:val="24"/>
        </w:rPr>
        <w:t xml:space="preserve"> by high cooling requirements and high heating requirements, whereas cooling and ventilation demand and heating demand are higher during warm seasons and when the building is occupied (</w:t>
      </w:r>
      <w:r w:rsidRPr="002E0B67">
        <w:rPr>
          <w:rFonts w:eastAsia="Times New Roman" w:cs="Times New Roman"/>
          <w:szCs w:val="24"/>
          <w:highlight w:val="white"/>
        </w:rPr>
        <w:t>Himeur</w:t>
      </w:r>
      <w:r w:rsidRPr="002E0B67">
        <w:rPr>
          <w:rFonts w:eastAsia="Times New Roman" w:cs="Times New Roman"/>
          <w:i/>
          <w:iCs/>
          <w:szCs w:val="24"/>
          <w:highlight w:val="white"/>
        </w:rPr>
        <w:t xml:space="preserve"> et al. </w:t>
      </w:r>
      <w:r w:rsidRPr="002E0B67">
        <w:rPr>
          <w:rFonts w:eastAsia="Times New Roman" w:cs="Times New Roman"/>
          <w:szCs w:val="24"/>
          <w:highlight w:val="white"/>
        </w:rPr>
        <w:t>2023)</w:t>
      </w:r>
      <w:r w:rsidRPr="002E0B67">
        <w:rPr>
          <w:rFonts w:eastAsia="Times New Roman" w:cs="Times New Roman"/>
          <w:szCs w:val="24"/>
        </w:rPr>
        <w:t>.</w:t>
      </w:r>
    </w:p>
    <w:p w14:paraId="030EB6A7" w14:textId="77777777" w:rsidR="007E5F31" w:rsidRPr="002E0B67" w:rsidRDefault="004026EA" w:rsidP="002B1D9A">
      <w:pPr>
        <w:pStyle w:val="Heading3"/>
      </w:pPr>
      <w:bookmarkStart w:id="4" w:name="_Toc219981906"/>
      <w:r w:rsidRPr="002E0B67">
        <w:t>2.2 Building Purpose and Functional Requirements</w:t>
      </w:r>
      <w:bookmarkEnd w:id="4"/>
    </w:p>
    <w:p w14:paraId="6681CAF4" w14:textId="77777777" w:rsidR="007E5F31" w:rsidRPr="002E0B67" w:rsidRDefault="004026EA">
      <w:pPr>
        <w:spacing w:before="280"/>
        <w:rPr>
          <w:rFonts w:eastAsia="Times New Roman" w:cs="Times New Roman"/>
          <w:szCs w:val="24"/>
        </w:rPr>
      </w:pPr>
      <w:r w:rsidRPr="002E0B67">
        <w:rPr>
          <w:rFonts w:eastAsia="Times New Roman" w:cs="Times New Roman"/>
          <w:szCs w:val="24"/>
        </w:rPr>
        <w:t>The main task of the structure is to sustain the educational and research processes, such as teaching rooms, shared working areas, offices, and special facilities. Students, academic personnel, researchers, and administrative staff are some of the occupants, and this creates fluctuating occupancy levels during the day (</w:t>
      </w:r>
      <w:r w:rsidRPr="002E0B67">
        <w:rPr>
          <w:rFonts w:eastAsia="Times New Roman" w:cs="Times New Roman"/>
          <w:szCs w:val="24"/>
          <w:highlight w:val="white"/>
        </w:rPr>
        <w:t xml:space="preserve">Larsen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2022)</w:t>
      </w:r>
      <w:r w:rsidRPr="002E0B67">
        <w:rPr>
          <w:rFonts w:eastAsia="Times New Roman" w:cs="Times New Roman"/>
          <w:szCs w:val="24"/>
        </w:rPr>
        <w:t xml:space="preserve">. </w:t>
      </w:r>
    </w:p>
    <w:p w14:paraId="1C53EBE1" w14:textId="77777777" w:rsidR="007E5F31" w:rsidRPr="002E0B67" w:rsidRDefault="004026EA">
      <w:pPr>
        <w:spacing w:before="280"/>
        <w:rPr>
          <w:rFonts w:eastAsia="Times New Roman" w:cs="Times New Roman"/>
          <w:szCs w:val="24"/>
        </w:rPr>
      </w:pPr>
      <w:r w:rsidRPr="002E0B67">
        <w:rPr>
          <w:rFonts w:eastAsia="Times New Roman" w:cs="Times New Roman"/>
          <w:szCs w:val="24"/>
        </w:rPr>
        <w:lastRenderedPageBreak/>
        <w:t>Such operative requirements directly determine the design and the capacity of the engineering systems. Various types of spaces that need HVAC systems should be able to offer sufficient thermal comfort and indoor air quality, including both crowded areas of instruction and those that do not need as high an occupancy density as does a typical office (</w:t>
      </w:r>
      <w:proofErr w:type="spellStart"/>
      <w:r w:rsidRPr="002E0B67">
        <w:rPr>
          <w:rFonts w:eastAsia="Times New Roman" w:cs="Times New Roman"/>
          <w:szCs w:val="24"/>
          <w:highlight w:val="white"/>
        </w:rPr>
        <w:t>Omrany</w:t>
      </w:r>
      <w:proofErr w:type="spellEnd"/>
      <w:r w:rsidRPr="002E0B67">
        <w:rPr>
          <w:rFonts w:eastAsia="Times New Roman" w:cs="Times New Roman"/>
          <w:szCs w:val="24"/>
          <w:highlight w:val="white"/>
        </w:rPr>
        <w:t xml:space="preserve">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2023)</w:t>
      </w:r>
      <w:r w:rsidRPr="002E0B67">
        <w:rPr>
          <w:rFonts w:eastAsia="Times New Roman" w:cs="Times New Roman"/>
          <w:szCs w:val="24"/>
        </w:rPr>
        <w:t xml:space="preserve">. </w:t>
      </w:r>
    </w:p>
    <w:p w14:paraId="5A8CDD2B" w14:textId="77777777" w:rsidR="007E5F31" w:rsidRPr="002E0B67" w:rsidRDefault="004026EA" w:rsidP="002B1D9A">
      <w:pPr>
        <w:pStyle w:val="Heading3"/>
      </w:pPr>
      <w:bookmarkStart w:id="5" w:name="_Toc219981907"/>
      <w:r w:rsidRPr="002E0B67">
        <w:t>2.3 Unique Building Features</w:t>
      </w:r>
      <w:bookmarkEnd w:id="5"/>
    </w:p>
    <w:p w14:paraId="690DB0EE" w14:textId="77777777" w:rsidR="007E5F31" w:rsidRPr="002E0B67" w:rsidRDefault="004026EA">
      <w:pPr>
        <w:spacing w:before="280"/>
        <w:rPr>
          <w:rFonts w:eastAsia="Times New Roman" w:cs="Times New Roman"/>
          <w:szCs w:val="24"/>
        </w:rPr>
      </w:pPr>
      <w:r w:rsidRPr="002E0B67">
        <w:rPr>
          <w:rFonts w:eastAsia="Times New Roman" w:cs="Times New Roman"/>
          <w:szCs w:val="24"/>
        </w:rPr>
        <w:t xml:space="preserve">The building also has various architectural and sustainability-based designs that are aimed at improving performance and efficiency. These might encompass a high-performance building envelope, widespread use of glazing to allow as much daylight as possible to penetrate, open interior plan, which is conducive to flexible space </w:t>
      </w:r>
      <w:proofErr w:type="spellStart"/>
      <w:r w:rsidRPr="002E0B67">
        <w:rPr>
          <w:rFonts w:eastAsia="Times New Roman" w:cs="Times New Roman"/>
          <w:szCs w:val="24"/>
        </w:rPr>
        <w:t>utilisation</w:t>
      </w:r>
      <w:proofErr w:type="spellEnd"/>
      <w:r w:rsidRPr="002E0B67">
        <w:rPr>
          <w:rFonts w:eastAsia="Times New Roman" w:cs="Times New Roman"/>
          <w:szCs w:val="24"/>
        </w:rPr>
        <w:t xml:space="preserve"> (</w:t>
      </w:r>
      <w:r w:rsidRPr="002E0B67">
        <w:rPr>
          <w:rFonts w:eastAsia="Times New Roman" w:cs="Times New Roman"/>
          <w:szCs w:val="24"/>
          <w:highlight w:val="white"/>
        </w:rPr>
        <w:t xml:space="preserve">Chen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2024)</w:t>
      </w:r>
      <w:r w:rsidRPr="002E0B67">
        <w:rPr>
          <w:rFonts w:eastAsia="Times New Roman" w:cs="Times New Roman"/>
          <w:szCs w:val="24"/>
        </w:rPr>
        <w:t xml:space="preserve">. </w:t>
      </w:r>
    </w:p>
    <w:p w14:paraId="4D499365" w14:textId="77777777" w:rsidR="007E5F31" w:rsidRPr="002E0B67" w:rsidRDefault="004026EA">
      <w:pPr>
        <w:spacing w:before="280"/>
        <w:rPr>
          <w:rFonts w:eastAsia="Times New Roman" w:cs="Times New Roman"/>
          <w:szCs w:val="24"/>
        </w:rPr>
      </w:pPr>
      <w:r w:rsidRPr="002E0B67">
        <w:rPr>
          <w:rFonts w:eastAsia="Times New Roman" w:cs="Times New Roman"/>
          <w:szCs w:val="24"/>
        </w:rPr>
        <w:t>These characteristics have a tremendous effect on the building services design and integration. Concretely, the well-designed facade conserves heating energy and can use a smaller size of the plant, and more availability of daylight can be used to reduce the use of artificial lighting (</w:t>
      </w:r>
      <w:proofErr w:type="spellStart"/>
      <w:r w:rsidRPr="002E0B67">
        <w:rPr>
          <w:rFonts w:eastAsia="Times New Roman" w:cs="Times New Roman"/>
          <w:szCs w:val="24"/>
          <w:highlight w:val="white"/>
        </w:rPr>
        <w:t>Hosamo</w:t>
      </w:r>
      <w:proofErr w:type="spellEnd"/>
      <w:r w:rsidRPr="002E0B67">
        <w:rPr>
          <w:rFonts w:eastAsia="Times New Roman" w:cs="Times New Roman"/>
          <w:szCs w:val="24"/>
          <w:highlight w:val="white"/>
        </w:rPr>
        <w:t xml:space="preserve">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2022)</w:t>
      </w:r>
      <w:r w:rsidRPr="002E0B67">
        <w:rPr>
          <w:rFonts w:eastAsia="Times New Roman" w:cs="Times New Roman"/>
          <w:szCs w:val="24"/>
        </w:rPr>
        <w:t>.</w:t>
      </w:r>
    </w:p>
    <w:p w14:paraId="1AA869FA" w14:textId="77777777" w:rsidR="007E5F31" w:rsidRPr="002E0B67" w:rsidRDefault="004026EA" w:rsidP="002B1D9A">
      <w:pPr>
        <w:pStyle w:val="Heading2"/>
      </w:pPr>
      <w:bookmarkStart w:id="6" w:name="_Toc219981908"/>
      <w:r w:rsidRPr="002E0B67">
        <w:t>3.0 Significance of Building Engineering Services</w:t>
      </w:r>
      <w:bookmarkEnd w:id="6"/>
    </w:p>
    <w:p w14:paraId="49F65EF5" w14:textId="77777777" w:rsidR="007E5F31" w:rsidRPr="002E0B67" w:rsidRDefault="00FC5C98" w:rsidP="002B1D9A">
      <w:pPr>
        <w:pStyle w:val="Heading3"/>
      </w:pPr>
      <w:bookmarkStart w:id="7" w:name="_Toc219981909"/>
      <w:r w:rsidRPr="002E0B67">
        <w:t xml:space="preserve">3.1 </w:t>
      </w:r>
      <w:r w:rsidR="004026EA" w:rsidRPr="002E0B67">
        <w:t>Role of Building Engineering Services</w:t>
      </w:r>
      <w:bookmarkEnd w:id="7"/>
    </w:p>
    <w:p w14:paraId="0BA5AD41" w14:textId="77777777" w:rsidR="007E5F31" w:rsidRPr="002E0B67" w:rsidRDefault="007E5F31">
      <w:pPr>
        <w:spacing w:after="80"/>
        <w:rPr>
          <w:rFonts w:eastAsia="Times New Roman" w:cs="Times New Roman"/>
          <w:szCs w:val="24"/>
        </w:rPr>
      </w:pPr>
    </w:p>
    <w:p w14:paraId="6DF45EB1" w14:textId="77777777" w:rsidR="007E5F31" w:rsidRPr="002E0B67" w:rsidRDefault="004026EA">
      <w:pPr>
        <w:spacing w:after="80"/>
        <w:rPr>
          <w:rFonts w:eastAsia="Times New Roman" w:cs="Times New Roman"/>
          <w:szCs w:val="24"/>
        </w:rPr>
      </w:pPr>
      <w:r w:rsidRPr="002E0B67">
        <w:rPr>
          <w:rFonts w:eastAsia="Times New Roman" w:cs="Times New Roman"/>
          <w:szCs w:val="24"/>
        </w:rPr>
        <w:t>Building engineering services are critical systems that help buildings to operate safely, efficiently, and comfortably. They are structures that facilitate the operations of citizens on a daily basis and also ensure that the norms are met as stipulated (</w:t>
      </w:r>
      <w:proofErr w:type="spellStart"/>
      <w:r w:rsidRPr="002E0B67">
        <w:rPr>
          <w:rFonts w:eastAsia="Times New Roman" w:cs="Times New Roman"/>
          <w:szCs w:val="24"/>
          <w:highlight w:val="white"/>
        </w:rPr>
        <w:t>Ogunwole</w:t>
      </w:r>
      <w:proofErr w:type="spellEnd"/>
      <w:r w:rsidRPr="002E0B67">
        <w:rPr>
          <w:rFonts w:eastAsia="Times New Roman" w:cs="Times New Roman"/>
          <w:szCs w:val="24"/>
          <w:highlight w:val="white"/>
        </w:rPr>
        <w:t xml:space="preserve">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2023)</w:t>
      </w:r>
      <w:r w:rsidRPr="002E0B67">
        <w:rPr>
          <w:rFonts w:eastAsia="Times New Roman" w:cs="Times New Roman"/>
          <w:szCs w:val="24"/>
        </w:rPr>
        <w:t>. All of these services contribute to the operational foundation of the contemporary buildings and have a direct impact on the occupant's well-being, building performance, and long-term asset value.</w:t>
      </w:r>
    </w:p>
    <w:p w14:paraId="52E1A276" w14:textId="77777777" w:rsidR="007E5F31" w:rsidRPr="002B1D9A" w:rsidRDefault="00FC5C98" w:rsidP="002B1D9A">
      <w:pPr>
        <w:pStyle w:val="Heading3"/>
      </w:pPr>
      <w:bookmarkStart w:id="8" w:name="_Toc219981910"/>
      <w:r w:rsidRPr="002E0B67">
        <w:t xml:space="preserve">3.2 </w:t>
      </w:r>
      <w:r w:rsidR="004026EA" w:rsidRPr="002E0B67">
        <w:t>Contribution to Occupant Comfort and Health</w:t>
      </w:r>
      <w:bookmarkEnd w:id="8"/>
    </w:p>
    <w:p w14:paraId="352273F1" w14:textId="77777777" w:rsidR="007E5F31" w:rsidRPr="002E0B67" w:rsidRDefault="004026EA">
      <w:pPr>
        <w:spacing w:after="80"/>
        <w:rPr>
          <w:rFonts w:eastAsia="Times New Roman" w:cs="Times New Roman"/>
          <w:szCs w:val="24"/>
        </w:rPr>
      </w:pPr>
      <w:r w:rsidRPr="002E0B67">
        <w:rPr>
          <w:rFonts w:eastAsia="Times New Roman" w:cs="Times New Roman"/>
          <w:szCs w:val="24"/>
        </w:rPr>
        <w:t>One of the other important roles played by the building engineering services is that it provides thermal comfort via heating-ventilation- air-conditioning (HVAC) systems. These systems control the external climatic conditions and the internal heat gain in order to control internal temperatures and levels of humidity (</w:t>
      </w:r>
      <w:proofErr w:type="spellStart"/>
      <w:r w:rsidRPr="002E0B67">
        <w:rPr>
          <w:rFonts w:eastAsia="Times New Roman" w:cs="Times New Roman"/>
          <w:szCs w:val="24"/>
          <w:highlight w:val="white"/>
        </w:rPr>
        <w:t>Ukoba</w:t>
      </w:r>
      <w:proofErr w:type="spellEnd"/>
      <w:r w:rsidRPr="002E0B67">
        <w:rPr>
          <w:rFonts w:eastAsia="Times New Roman" w:cs="Times New Roman"/>
          <w:szCs w:val="24"/>
          <w:highlight w:val="white"/>
        </w:rPr>
        <w:t xml:space="preserve">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2024)</w:t>
      </w:r>
      <w:r w:rsidRPr="002E0B67">
        <w:rPr>
          <w:rFonts w:eastAsia="Times New Roman" w:cs="Times New Roman"/>
          <w:szCs w:val="24"/>
        </w:rPr>
        <w:t xml:space="preserve">. </w:t>
      </w:r>
    </w:p>
    <w:p w14:paraId="05C6ADAF" w14:textId="77777777" w:rsidR="007E5F31" w:rsidRPr="002E0B67" w:rsidRDefault="00FC5C98" w:rsidP="002B1D9A">
      <w:pPr>
        <w:pStyle w:val="Heading3"/>
      </w:pPr>
      <w:bookmarkStart w:id="9" w:name="_Toc219981911"/>
      <w:r w:rsidRPr="002E0B67">
        <w:lastRenderedPageBreak/>
        <w:t xml:space="preserve">3.3 </w:t>
      </w:r>
      <w:r w:rsidR="004026EA" w:rsidRPr="002E0B67">
        <w:t>Safety, Reliability, and Life Protection</w:t>
      </w:r>
      <w:bookmarkEnd w:id="9"/>
    </w:p>
    <w:p w14:paraId="3201D0D7" w14:textId="77777777" w:rsidR="007E5F31" w:rsidRPr="002E0B67" w:rsidRDefault="007E5F31">
      <w:pPr>
        <w:spacing w:after="80"/>
        <w:rPr>
          <w:rFonts w:eastAsia="Times New Roman" w:cs="Times New Roman"/>
          <w:szCs w:val="24"/>
        </w:rPr>
      </w:pPr>
    </w:p>
    <w:p w14:paraId="0AB59FC6" w14:textId="77777777" w:rsidR="007E5F31" w:rsidRPr="002E0B67" w:rsidRDefault="004026EA">
      <w:pPr>
        <w:spacing w:after="80"/>
        <w:rPr>
          <w:rFonts w:eastAsia="Times New Roman" w:cs="Times New Roman"/>
          <w:szCs w:val="24"/>
        </w:rPr>
      </w:pPr>
      <w:r w:rsidRPr="002E0B67">
        <w:rPr>
          <w:rFonts w:eastAsia="Times New Roman" w:cs="Times New Roman"/>
          <w:szCs w:val="24"/>
        </w:rPr>
        <w:t>Electrical services provide reliable distribution of energy to the lighting, electrical equipment, and other vital systems, including emergency and backup supply. Water services facilitate water hygiene and ensure that there is safe, drinkable water and proper disposal of wastewater. The use of fire protection systems like detection, alarm, and suppression systems is the most important part of life safety control, as it aims to save human lives and protect property in case there is a fire (</w:t>
      </w:r>
      <w:r w:rsidRPr="002E0B67">
        <w:rPr>
          <w:rFonts w:eastAsia="Times New Roman" w:cs="Times New Roman"/>
          <w:szCs w:val="24"/>
          <w:highlight w:val="white"/>
        </w:rPr>
        <w:t xml:space="preserve">Elahi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2023)</w:t>
      </w:r>
      <w:r w:rsidRPr="002E0B67">
        <w:rPr>
          <w:rFonts w:eastAsia="Times New Roman" w:cs="Times New Roman"/>
          <w:szCs w:val="24"/>
        </w:rPr>
        <w:t>.</w:t>
      </w:r>
    </w:p>
    <w:p w14:paraId="74BF3655" w14:textId="77777777" w:rsidR="007E5F31" w:rsidRPr="002B1D9A" w:rsidRDefault="00FC5C98" w:rsidP="002B1D9A">
      <w:pPr>
        <w:pStyle w:val="Heading3"/>
        <w:rPr>
          <w:sz w:val="26"/>
          <w:szCs w:val="26"/>
        </w:rPr>
      </w:pPr>
      <w:bookmarkStart w:id="10" w:name="_Toc219981912"/>
      <w:r w:rsidRPr="002E0B67">
        <w:t xml:space="preserve">3.4 </w:t>
      </w:r>
      <w:r w:rsidR="004026EA" w:rsidRPr="002E0B67">
        <w:t>Importance of Energy Efficiency and Lifecycle Performance</w:t>
      </w:r>
      <w:bookmarkEnd w:id="10"/>
    </w:p>
    <w:p w14:paraId="66945F0D" w14:textId="77777777" w:rsidR="007E5F31" w:rsidRPr="002E0B67" w:rsidRDefault="004026EA">
      <w:pPr>
        <w:spacing w:after="80"/>
        <w:rPr>
          <w:rFonts w:eastAsia="Times New Roman" w:cs="Times New Roman"/>
          <w:szCs w:val="24"/>
        </w:rPr>
      </w:pPr>
      <w:r w:rsidRPr="002E0B67">
        <w:rPr>
          <w:rFonts w:eastAsia="Times New Roman" w:cs="Times New Roman"/>
          <w:szCs w:val="24"/>
        </w:rPr>
        <w:t xml:space="preserve">Modern building engineering services design and operation have made energy efficiency a key factor as a result of the increased energy cost, carbon reduction demands, and sustainability laws. Efficient systems </w:t>
      </w:r>
      <w:proofErr w:type="spellStart"/>
      <w:r w:rsidRPr="002E0B67">
        <w:rPr>
          <w:rFonts w:eastAsia="Times New Roman" w:cs="Times New Roman"/>
          <w:szCs w:val="24"/>
        </w:rPr>
        <w:t>minimise</w:t>
      </w:r>
      <w:proofErr w:type="spellEnd"/>
      <w:r w:rsidRPr="002E0B67">
        <w:rPr>
          <w:rFonts w:eastAsia="Times New Roman" w:cs="Times New Roman"/>
          <w:szCs w:val="24"/>
        </w:rPr>
        <w:t xml:space="preserve"> consumed energy, carbon emissions, and boost the performance of the lifecycle (</w:t>
      </w:r>
      <w:r w:rsidRPr="002E0B67">
        <w:rPr>
          <w:rFonts w:eastAsia="Times New Roman" w:cs="Times New Roman"/>
          <w:szCs w:val="24"/>
          <w:highlight w:val="white"/>
        </w:rPr>
        <w:t xml:space="preserve">Kor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2023)</w:t>
      </w:r>
      <w:r w:rsidRPr="002E0B67">
        <w:rPr>
          <w:rFonts w:eastAsia="Times New Roman" w:cs="Times New Roman"/>
          <w:szCs w:val="24"/>
        </w:rPr>
        <w:t xml:space="preserve">. </w:t>
      </w:r>
    </w:p>
    <w:p w14:paraId="650F5F72" w14:textId="77777777" w:rsidR="007E5F31" w:rsidRPr="002E0B67" w:rsidRDefault="004026EA" w:rsidP="002B1D9A">
      <w:pPr>
        <w:pStyle w:val="Heading2"/>
      </w:pPr>
      <w:bookmarkStart w:id="11" w:name="_Toc219981913"/>
      <w:r w:rsidRPr="002E0B67">
        <w:t>4.0 Schematic Diagrams and Photographic Evidence</w:t>
      </w:r>
      <w:bookmarkEnd w:id="11"/>
    </w:p>
    <w:p w14:paraId="19CD7D92" w14:textId="77777777" w:rsidR="007E5F31" w:rsidRPr="002B1D9A" w:rsidRDefault="004026EA" w:rsidP="002B1D9A">
      <w:pPr>
        <w:pStyle w:val="Heading3"/>
        <w:rPr>
          <w:sz w:val="26"/>
          <w:szCs w:val="26"/>
        </w:rPr>
      </w:pPr>
      <w:bookmarkStart w:id="12" w:name="_Toc219981914"/>
      <w:r w:rsidRPr="002E0B67">
        <w:t>4.1 Importance of Schematic Diagrams</w:t>
      </w:r>
      <w:bookmarkEnd w:id="12"/>
    </w:p>
    <w:p w14:paraId="7B5705C1" w14:textId="77777777" w:rsidR="007E5F31" w:rsidRPr="002E0B67" w:rsidRDefault="004026EA">
      <w:pPr>
        <w:spacing w:after="80"/>
        <w:rPr>
          <w:rFonts w:eastAsia="Times New Roman" w:cs="Times New Roman"/>
          <w:szCs w:val="24"/>
        </w:rPr>
      </w:pPr>
      <w:r w:rsidRPr="002E0B67">
        <w:rPr>
          <w:rFonts w:eastAsia="Times New Roman" w:cs="Times New Roman"/>
          <w:szCs w:val="24"/>
        </w:rPr>
        <w:t>Another tool that is necessary in depicting the manner in which the building engineering services are laid out, distributed, and integrated is through the use of schematic diagrams. They give a detailed and simplified view of the complex systems, which makes it possible to understand how the services can be coordinated all over the building. Schematics are useful in determining system interfaces, flow paths, and points of control, which are essential in both operating and maintenance planning by displaying services diagrammatically.</w:t>
      </w:r>
    </w:p>
    <w:p w14:paraId="5484B466" w14:textId="2E4A1244" w:rsidR="007E5F31" w:rsidRPr="002E0B67" w:rsidRDefault="00B93298">
      <w:pPr>
        <w:spacing w:after="80"/>
        <w:rPr>
          <w:rFonts w:eastAsia="Times New Roman" w:cs="Times New Roman"/>
          <w:szCs w:val="24"/>
        </w:rPr>
      </w:pPr>
      <w:r>
        <w:rPr>
          <w:rFonts w:eastAsia="Times New Roman" w:cs="Times New Roman"/>
          <w:noProof/>
          <w:szCs w:val="24"/>
        </w:rPr>
        <w:lastRenderedPageBreak/>
        <w:drawing>
          <wp:anchor distT="0" distB="0" distL="114300" distR="114300" simplePos="0" relativeHeight="251658240" behindDoc="1" locked="0" layoutInCell="1" allowOverlap="1" wp14:anchorId="6AAB772B" wp14:editId="76EE9C18">
            <wp:simplePos x="0" y="0"/>
            <wp:positionH relativeFrom="margin">
              <wp:align>right</wp:align>
            </wp:positionH>
            <wp:positionV relativeFrom="margin">
              <wp:align>top</wp:align>
            </wp:positionV>
            <wp:extent cx="5731510" cy="5010785"/>
            <wp:effectExtent l="0" t="0" r="2540" b="0"/>
            <wp:wrapSquare wrapText="bothSides"/>
            <wp:docPr id="9996844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84458" name="Picture 999684458"/>
                    <pic:cNvPicPr/>
                  </pic:nvPicPr>
                  <pic:blipFill>
                    <a:blip r:embed="rId8">
                      <a:extLst>
                        <a:ext uri="{28A0092B-C50C-407E-A947-70E740481C1C}">
                          <a14:useLocalDpi xmlns:a14="http://schemas.microsoft.com/office/drawing/2010/main" val="0"/>
                        </a:ext>
                      </a:extLst>
                    </a:blip>
                    <a:stretch>
                      <a:fillRect/>
                    </a:stretch>
                  </pic:blipFill>
                  <pic:spPr>
                    <a:xfrm>
                      <a:off x="0" y="0"/>
                      <a:ext cx="5731510" cy="5010785"/>
                    </a:xfrm>
                    <a:prstGeom prst="rect">
                      <a:avLst/>
                    </a:prstGeom>
                  </pic:spPr>
                </pic:pic>
              </a:graphicData>
            </a:graphic>
            <wp14:sizeRelV relativeFrom="margin">
              <wp14:pctHeight>0</wp14:pctHeight>
            </wp14:sizeRelV>
          </wp:anchor>
        </w:drawing>
      </w:r>
    </w:p>
    <w:p w14:paraId="02098D7E" w14:textId="138B79D1" w:rsidR="007E5F31" w:rsidRPr="002E0B67" w:rsidRDefault="004026EA">
      <w:pPr>
        <w:spacing w:after="80"/>
        <w:jc w:val="center"/>
        <w:rPr>
          <w:rFonts w:eastAsia="Times New Roman" w:cs="Times New Roman"/>
          <w:b/>
          <w:bCs/>
          <w:szCs w:val="24"/>
        </w:rPr>
      </w:pPr>
      <w:r w:rsidRPr="002E0B67">
        <w:rPr>
          <w:rFonts w:eastAsia="Times New Roman" w:cs="Times New Roman"/>
          <w:b/>
          <w:bCs/>
          <w:szCs w:val="24"/>
        </w:rPr>
        <w:t>Schematic Diagram</w:t>
      </w:r>
    </w:p>
    <w:p w14:paraId="7DF5EE0D" w14:textId="5414018D" w:rsidR="007E5F31" w:rsidRPr="002E0B67" w:rsidRDefault="004026EA">
      <w:pPr>
        <w:spacing w:after="80"/>
        <w:rPr>
          <w:rFonts w:eastAsia="Times New Roman" w:cs="Times New Roman"/>
          <w:szCs w:val="24"/>
        </w:rPr>
      </w:pPr>
      <w:r w:rsidRPr="002E0B67">
        <w:rPr>
          <w:rFonts w:eastAsia="Times New Roman" w:cs="Times New Roman"/>
          <w:szCs w:val="24"/>
        </w:rPr>
        <w:t xml:space="preserve">. </w:t>
      </w:r>
    </w:p>
    <w:p w14:paraId="5EBA6EEB" w14:textId="1B61C562" w:rsidR="007E5F31" w:rsidRDefault="007D463F">
      <w:pPr>
        <w:spacing w:after="80"/>
        <w:rPr>
          <w:rFonts w:eastAsia="Times New Roman" w:cs="Times New Roman"/>
          <w:szCs w:val="24"/>
        </w:rPr>
      </w:pPr>
      <w:r w:rsidRPr="007D463F">
        <w:rPr>
          <w:rFonts w:eastAsia="Times New Roman" w:cs="Times New Roman"/>
          <w:noProof/>
          <w:szCs w:val="24"/>
        </w:rPr>
        <w:lastRenderedPageBreak/>
        <w:drawing>
          <wp:inline distT="0" distB="0" distL="0" distR="0" wp14:anchorId="10DDF3EE" wp14:editId="62E115B5">
            <wp:extent cx="5731510" cy="3122930"/>
            <wp:effectExtent l="0" t="0" r="2540" b="1270"/>
            <wp:docPr id="554445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445028" name=""/>
                    <pic:cNvPicPr/>
                  </pic:nvPicPr>
                  <pic:blipFill>
                    <a:blip r:embed="rId9"/>
                    <a:stretch>
                      <a:fillRect/>
                    </a:stretch>
                  </pic:blipFill>
                  <pic:spPr>
                    <a:xfrm>
                      <a:off x="0" y="0"/>
                      <a:ext cx="5731510" cy="3122930"/>
                    </a:xfrm>
                    <a:prstGeom prst="rect">
                      <a:avLst/>
                    </a:prstGeom>
                  </pic:spPr>
                </pic:pic>
              </a:graphicData>
            </a:graphic>
          </wp:inline>
        </w:drawing>
      </w:r>
    </w:p>
    <w:p w14:paraId="62580533" w14:textId="276B8DA3" w:rsidR="007D463F" w:rsidRDefault="007D463F">
      <w:pPr>
        <w:spacing w:after="80"/>
        <w:rPr>
          <w:rFonts w:eastAsia="Times New Roman" w:cs="Times New Roman"/>
          <w:szCs w:val="24"/>
        </w:rPr>
      </w:pPr>
      <w:r w:rsidRPr="007D463F">
        <w:rPr>
          <w:rFonts w:eastAsia="Times New Roman" w:cs="Times New Roman"/>
          <w:noProof/>
          <w:szCs w:val="24"/>
        </w:rPr>
        <w:drawing>
          <wp:inline distT="0" distB="0" distL="0" distR="0" wp14:anchorId="64256707" wp14:editId="09EE55F5">
            <wp:extent cx="4388076" cy="4311872"/>
            <wp:effectExtent l="0" t="0" r="0" b="0"/>
            <wp:docPr id="984995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995209" name=""/>
                    <pic:cNvPicPr/>
                  </pic:nvPicPr>
                  <pic:blipFill>
                    <a:blip r:embed="rId10"/>
                    <a:stretch>
                      <a:fillRect/>
                    </a:stretch>
                  </pic:blipFill>
                  <pic:spPr>
                    <a:xfrm>
                      <a:off x="0" y="0"/>
                      <a:ext cx="4388076" cy="4311872"/>
                    </a:xfrm>
                    <a:prstGeom prst="rect">
                      <a:avLst/>
                    </a:prstGeom>
                  </pic:spPr>
                </pic:pic>
              </a:graphicData>
            </a:graphic>
          </wp:inline>
        </w:drawing>
      </w:r>
    </w:p>
    <w:p w14:paraId="7CED0825" w14:textId="0D8A9BD9" w:rsidR="007D463F" w:rsidRDefault="007D463F">
      <w:pPr>
        <w:spacing w:after="80"/>
        <w:rPr>
          <w:rFonts w:eastAsia="Times New Roman" w:cs="Times New Roman"/>
          <w:szCs w:val="24"/>
        </w:rPr>
      </w:pPr>
      <w:r w:rsidRPr="007D463F">
        <w:rPr>
          <w:rFonts w:eastAsia="Times New Roman" w:cs="Times New Roman"/>
          <w:noProof/>
          <w:szCs w:val="24"/>
        </w:rPr>
        <w:lastRenderedPageBreak/>
        <w:drawing>
          <wp:inline distT="0" distB="0" distL="0" distR="0" wp14:anchorId="394344FA" wp14:editId="06C22EF3">
            <wp:extent cx="4178300" cy="3972154"/>
            <wp:effectExtent l="0" t="0" r="0" b="9525"/>
            <wp:docPr id="123483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35488" name=""/>
                    <pic:cNvPicPr/>
                  </pic:nvPicPr>
                  <pic:blipFill>
                    <a:blip r:embed="rId11"/>
                    <a:stretch>
                      <a:fillRect/>
                    </a:stretch>
                  </pic:blipFill>
                  <pic:spPr>
                    <a:xfrm>
                      <a:off x="0" y="0"/>
                      <a:ext cx="4194207" cy="3987276"/>
                    </a:xfrm>
                    <a:prstGeom prst="rect">
                      <a:avLst/>
                    </a:prstGeom>
                  </pic:spPr>
                </pic:pic>
              </a:graphicData>
            </a:graphic>
          </wp:inline>
        </w:drawing>
      </w:r>
      <w:r w:rsidR="008F4308">
        <w:rPr>
          <w:rFonts w:eastAsia="Times New Roman" w:cs="Times New Roman"/>
          <w:noProof/>
          <w:szCs w:val="24"/>
        </w:rPr>
        <w:drawing>
          <wp:inline distT="0" distB="0" distL="0" distR="0" wp14:anchorId="19898D3B" wp14:editId="7834C0BD">
            <wp:extent cx="4739640" cy="4191610"/>
            <wp:effectExtent l="0" t="0" r="3810" b="0"/>
            <wp:docPr id="19850347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034710" name="Picture 1985034710"/>
                    <pic:cNvPicPr/>
                  </pic:nvPicPr>
                  <pic:blipFill>
                    <a:blip r:embed="rId12">
                      <a:extLst>
                        <a:ext uri="{28A0092B-C50C-407E-A947-70E740481C1C}">
                          <a14:useLocalDpi xmlns:a14="http://schemas.microsoft.com/office/drawing/2010/main" val="0"/>
                        </a:ext>
                      </a:extLst>
                    </a:blip>
                    <a:stretch>
                      <a:fillRect/>
                    </a:stretch>
                  </pic:blipFill>
                  <pic:spPr>
                    <a:xfrm>
                      <a:off x="0" y="0"/>
                      <a:ext cx="4748327" cy="4199292"/>
                    </a:xfrm>
                    <a:prstGeom prst="rect">
                      <a:avLst/>
                    </a:prstGeom>
                  </pic:spPr>
                </pic:pic>
              </a:graphicData>
            </a:graphic>
          </wp:inline>
        </w:drawing>
      </w:r>
    </w:p>
    <w:p w14:paraId="2298ECAE" w14:textId="5B4794AF" w:rsidR="007D463F" w:rsidRDefault="007D463F">
      <w:pPr>
        <w:spacing w:after="80"/>
        <w:rPr>
          <w:rFonts w:eastAsia="Times New Roman" w:cs="Times New Roman"/>
          <w:szCs w:val="24"/>
        </w:rPr>
      </w:pPr>
      <w:r w:rsidRPr="007D463F">
        <w:rPr>
          <w:rFonts w:eastAsia="Times New Roman" w:cs="Times New Roman"/>
          <w:noProof/>
          <w:szCs w:val="24"/>
        </w:rPr>
        <w:lastRenderedPageBreak/>
        <w:drawing>
          <wp:inline distT="0" distB="0" distL="0" distR="0" wp14:anchorId="641FDCBB" wp14:editId="3563E600">
            <wp:extent cx="3352972" cy="4083260"/>
            <wp:effectExtent l="0" t="0" r="0" b="0"/>
            <wp:docPr id="193388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83038" name=""/>
                    <pic:cNvPicPr/>
                  </pic:nvPicPr>
                  <pic:blipFill>
                    <a:blip r:embed="rId13"/>
                    <a:stretch>
                      <a:fillRect/>
                    </a:stretch>
                  </pic:blipFill>
                  <pic:spPr>
                    <a:xfrm>
                      <a:off x="0" y="0"/>
                      <a:ext cx="3352972" cy="4083260"/>
                    </a:xfrm>
                    <a:prstGeom prst="rect">
                      <a:avLst/>
                    </a:prstGeom>
                  </pic:spPr>
                </pic:pic>
              </a:graphicData>
            </a:graphic>
          </wp:inline>
        </w:drawing>
      </w:r>
    </w:p>
    <w:p w14:paraId="199F7F12" w14:textId="77AB5E2A" w:rsidR="007D463F" w:rsidRPr="002E0B67" w:rsidRDefault="007D463F">
      <w:pPr>
        <w:spacing w:after="80"/>
        <w:rPr>
          <w:rFonts w:eastAsia="Times New Roman" w:cs="Times New Roman"/>
          <w:szCs w:val="24"/>
        </w:rPr>
      </w:pPr>
      <w:r w:rsidRPr="007D463F">
        <w:rPr>
          <w:rFonts w:eastAsia="Times New Roman" w:cs="Times New Roman"/>
          <w:noProof/>
          <w:szCs w:val="24"/>
        </w:rPr>
        <w:drawing>
          <wp:inline distT="0" distB="0" distL="0" distR="0" wp14:anchorId="044866E6" wp14:editId="68A03FEC">
            <wp:extent cx="3911801" cy="4248368"/>
            <wp:effectExtent l="0" t="0" r="0" b="0"/>
            <wp:docPr id="14754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136" name=""/>
                    <pic:cNvPicPr/>
                  </pic:nvPicPr>
                  <pic:blipFill>
                    <a:blip r:embed="rId14"/>
                    <a:stretch>
                      <a:fillRect/>
                    </a:stretch>
                  </pic:blipFill>
                  <pic:spPr>
                    <a:xfrm>
                      <a:off x="0" y="0"/>
                      <a:ext cx="3911801" cy="4248368"/>
                    </a:xfrm>
                    <a:prstGeom prst="rect">
                      <a:avLst/>
                    </a:prstGeom>
                  </pic:spPr>
                </pic:pic>
              </a:graphicData>
            </a:graphic>
          </wp:inline>
        </w:drawing>
      </w:r>
    </w:p>
    <w:p w14:paraId="313E1380" w14:textId="77777777" w:rsidR="007E5F31" w:rsidRDefault="004026EA" w:rsidP="002B1D9A">
      <w:pPr>
        <w:pStyle w:val="Heading3"/>
      </w:pPr>
      <w:bookmarkStart w:id="13" w:name="_Toc219981915"/>
      <w:r w:rsidRPr="002E0B67">
        <w:lastRenderedPageBreak/>
        <w:t>4.2 Photographic Evidence of Services</w:t>
      </w:r>
      <w:bookmarkEnd w:id="13"/>
    </w:p>
    <w:p w14:paraId="4EC22799" w14:textId="78486748" w:rsidR="00722056" w:rsidRDefault="00722056" w:rsidP="00722056">
      <w:r>
        <w:rPr>
          <w:noProof/>
        </w:rPr>
        <w:drawing>
          <wp:inline distT="0" distB="0" distL="0" distR="0" wp14:anchorId="0CAF3EE1" wp14:editId="5F47AAE7">
            <wp:extent cx="5731510" cy="7642225"/>
            <wp:effectExtent l="0" t="0" r="2540" b="0"/>
            <wp:docPr id="187617313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173136" name="Picture 1876173136"/>
                    <pic:cNvPicPr/>
                  </pic:nvPicPr>
                  <pic:blipFill>
                    <a:blip r:embed="rId15">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0B217F16" w14:textId="34493272" w:rsidR="00722056" w:rsidRPr="00722056" w:rsidRDefault="00722056" w:rsidP="00722056">
      <w:r>
        <w:rPr>
          <w:noProof/>
        </w:rPr>
        <w:lastRenderedPageBreak/>
        <w:drawing>
          <wp:inline distT="0" distB="0" distL="0" distR="0" wp14:anchorId="03332343" wp14:editId="57A9ACC7">
            <wp:extent cx="5731510" cy="7642225"/>
            <wp:effectExtent l="0" t="0" r="2540" b="0"/>
            <wp:docPr id="68491660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16605" name="Picture 684916605"/>
                    <pic:cNvPicPr/>
                  </pic:nvPicPr>
                  <pic:blipFill>
                    <a:blip r:embed="rId16">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noProof/>
        </w:rPr>
        <w:lastRenderedPageBreak/>
        <w:drawing>
          <wp:inline distT="0" distB="0" distL="0" distR="0" wp14:anchorId="1CB7F4A5" wp14:editId="3ABBD89F">
            <wp:extent cx="5731510" cy="7642225"/>
            <wp:effectExtent l="0" t="0" r="2540" b="0"/>
            <wp:docPr id="198542259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422597" name="Picture 1985422597"/>
                    <pic:cNvPicPr/>
                  </pic:nvPicPr>
                  <pic:blipFill>
                    <a:blip r:embed="rId1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noProof/>
        </w:rPr>
        <w:lastRenderedPageBreak/>
        <w:drawing>
          <wp:inline distT="0" distB="0" distL="0" distR="0" wp14:anchorId="5FE1196F" wp14:editId="5A0899EC">
            <wp:extent cx="5731510" cy="7642225"/>
            <wp:effectExtent l="0" t="0" r="2540" b="0"/>
            <wp:docPr id="143265822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658224" name="Picture 1432658224"/>
                    <pic:cNvPicPr/>
                  </pic:nvPicPr>
                  <pic:blipFill>
                    <a:blip r:embed="rId18">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noProof/>
        </w:rPr>
        <w:lastRenderedPageBreak/>
        <w:drawing>
          <wp:inline distT="0" distB="0" distL="0" distR="0" wp14:anchorId="566FCE8E" wp14:editId="14D2045C">
            <wp:extent cx="5731510" cy="4298950"/>
            <wp:effectExtent l="0" t="0" r="2540" b="6350"/>
            <wp:docPr id="35825425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54250" name="Picture 35825425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noProof/>
        </w:rPr>
        <w:drawing>
          <wp:inline distT="0" distB="0" distL="0" distR="0" wp14:anchorId="71B4D3BD" wp14:editId="30D274A7">
            <wp:extent cx="5731510" cy="4298950"/>
            <wp:effectExtent l="0" t="0" r="2540" b="6350"/>
            <wp:docPr id="122894254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42545" name="Picture 122894254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57EDF15" w14:textId="782893C0" w:rsidR="007E5F31" w:rsidRPr="002E0B67" w:rsidRDefault="008F4308">
      <w:pPr>
        <w:spacing w:after="80"/>
        <w:jc w:val="center"/>
        <w:rPr>
          <w:rFonts w:eastAsia="Times New Roman" w:cs="Times New Roman"/>
          <w:szCs w:val="24"/>
        </w:rPr>
      </w:pPr>
      <w:r>
        <w:rPr>
          <w:rFonts w:eastAsia="Times New Roman" w:cs="Times New Roman"/>
          <w:noProof/>
          <w:szCs w:val="24"/>
        </w:rPr>
        <w:lastRenderedPageBreak/>
        <w:drawing>
          <wp:inline distT="0" distB="0" distL="0" distR="0" wp14:anchorId="4E4A7464" wp14:editId="201A6CF3">
            <wp:extent cx="5731510" cy="7642225"/>
            <wp:effectExtent l="0" t="0" r="2540" b="0"/>
            <wp:docPr id="5337659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765947" name="Picture 53376594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eastAsia="Times New Roman" w:cs="Times New Roman"/>
          <w:noProof/>
          <w:szCs w:val="24"/>
        </w:rPr>
        <w:lastRenderedPageBreak/>
        <w:drawing>
          <wp:inline distT="0" distB="0" distL="0" distR="0" wp14:anchorId="28C36883" wp14:editId="62638CB8">
            <wp:extent cx="5731510" cy="7642225"/>
            <wp:effectExtent l="0" t="0" r="2540" b="0"/>
            <wp:docPr id="16349978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997815" name="Picture 163499781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eastAsia="Times New Roman" w:cs="Times New Roman"/>
          <w:noProof/>
          <w:szCs w:val="24"/>
        </w:rPr>
        <w:lastRenderedPageBreak/>
        <w:drawing>
          <wp:inline distT="0" distB="0" distL="0" distR="0" wp14:anchorId="07F60BA4" wp14:editId="76F9A609">
            <wp:extent cx="5731510" cy="7642225"/>
            <wp:effectExtent l="0" t="0" r="2540" b="0"/>
            <wp:docPr id="150524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427" name="Picture 1505242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eastAsia="Times New Roman" w:cs="Times New Roman"/>
          <w:noProof/>
          <w:szCs w:val="24"/>
        </w:rPr>
        <w:lastRenderedPageBreak/>
        <w:drawing>
          <wp:inline distT="0" distB="0" distL="0" distR="0" wp14:anchorId="4CD38349" wp14:editId="57190C4C">
            <wp:extent cx="5731510" cy="7642225"/>
            <wp:effectExtent l="0" t="0" r="2540" b="0"/>
            <wp:docPr id="330111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1191" name="Picture 3301119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eastAsia="Times New Roman" w:cs="Times New Roman"/>
          <w:noProof/>
          <w:szCs w:val="24"/>
        </w:rPr>
        <w:lastRenderedPageBreak/>
        <w:drawing>
          <wp:inline distT="0" distB="0" distL="0" distR="0" wp14:anchorId="7256B22E" wp14:editId="5371FD8E">
            <wp:extent cx="5731510" cy="7642225"/>
            <wp:effectExtent l="0" t="0" r="2540" b="0"/>
            <wp:docPr id="195143806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438060" name="Picture 195143806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eastAsia="Times New Roman" w:cs="Times New Roman"/>
          <w:noProof/>
          <w:szCs w:val="24"/>
        </w:rPr>
        <w:lastRenderedPageBreak/>
        <w:drawing>
          <wp:inline distT="0" distB="0" distL="0" distR="0" wp14:anchorId="5041F7DC" wp14:editId="696B463A">
            <wp:extent cx="5731510" cy="4298950"/>
            <wp:effectExtent l="0" t="0" r="2540" b="6350"/>
            <wp:docPr id="10568614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61418" name="Picture 105686141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eastAsia="Times New Roman" w:cs="Times New Roman"/>
          <w:noProof/>
          <w:szCs w:val="24"/>
        </w:rPr>
        <w:drawing>
          <wp:inline distT="0" distB="0" distL="0" distR="0" wp14:anchorId="79772292" wp14:editId="5CF62160">
            <wp:extent cx="5731510" cy="4298950"/>
            <wp:effectExtent l="0" t="0" r="2540" b="6350"/>
            <wp:docPr id="145892987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29879" name="Picture 145892987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eastAsia="Times New Roman" w:cs="Times New Roman"/>
          <w:noProof/>
          <w:szCs w:val="24"/>
        </w:rPr>
        <w:lastRenderedPageBreak/>
        <w:drawing>
          <wp:inline distT="0" distB="0" distL="0" distR="0" wp14:anchorId="3D4CF937" wp14:editId="2AA37CC3">
            <wp:extent cx="5731510" cy="4298950"/>
            <wp:effectExtent l="0" t="0" r="2540" b="6350"/>
            <wp:docPr id="124732305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323052" name="Picture 124732305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eastAsia="Times New Roman" w:cs="Times New Roman"/>
          <w:noProof/>
          <w:szCs w:val="24"/>
        </w:rPr>
        <w:lastRenderedPageBreak/>
        <w:drawing>
          <wp:inline distT="0" distB="0" distL="0" distR="0" wp14:anchorId="15BE415B" wp14:editId="15FD1F39">
            <wp:extent cx="5731510" cy="7642225"/>
            <wp:effectExtent l="0" t="0" r="2540" b="0"/>
            <wp:docPr id="146477213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72136" name="Picture 146477213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eastAsia="Times New Roman" w:cs="Times New Roman"/>
          <w:noProof/>
          <w:szCs w:val="24"/>
        </w:rPr>
        <w:lastRenderedPageBreak/>
        <w:drawing>
          <wp:inline distT="0" distB="0" distL="0" distR="0" wp14:anchorId="0CBB4B5D" wp14:editId="5F493182">
            <wp:extent cx="5731510" cy="7642225"/>
            <wp:effectExtent l="0" t="0" r="2540" b="0"/>
            <wp:docPr id="209829833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298335" name="Picture 209829833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eastAsia="Times New Roman" w:cs="Times New Roman"/>
          <w:noProof/>
          <w:szCs w:val="24"/>
        </w:rPr>
        <w:lastRenderedPageBreak/>
        <w:drawing>
          <wp:inline distT="0" distB="0" distL="0" distR="0" wp14:anchorId="25D3440C" wp14:editId="245B57EF">
            <wp:extent cx="5731510" cy="7642225"/>
            <wp:effectExtent l="0" t="0" r="2540" b="0"/>
            <wp:docPr id="127794847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948475" name="Picture 1277948475"/>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eastAsia="Times New Roman" w:cs="Times New Roman"/>
          <w:noProof/>
          <w:szCs w:val="24"/>
        </w:rPr>
        <w:lastRenderedPageBreak/>
        <w:drawing>
          <wp:inline distT="0" distB="0" distL="0" distR="0" wp14:anchorId="366920AF" wp14:editId="4BDACF9B">
            <wp:extent cx="5731510" cy="4298950"/>
            <wp:effectExtent l="0" t="0" r="2540" b="6350"/>
            <wp:docPr id="73840273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02736" name="Picture 73840273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eastAsia="Times New Roman" w:cs="Times New Roman"/>
          <w:noProof/>
          <w:szCs w:val="24"/>
        </w:rPr>
        <w:lastRenderedPageBreak/>
        <w:drawing>
          <wp:inline distT="0" distB="0" distL="0" distR="0" wp14:anchorId="47B915E0" wp14:editId="4D18CF70">
            <wp:extent cx="5731510" cy="7642225"/>
            <wp:effectExtent l="0" t="0" r="2540" b="0"/>
            <wp:docPr id="88125088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250883" name="Picture 88125088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636EF419" w14:textId="77777777" w:rsidR="007E5F31" w:rsidRPr="002E0B67" w:rsidRDefault="007E5F31">
      <w:pPr>
        <w:spacing w:after="80"/>
        <w:jc w:val="center"/>
        <w:rPr>
          <w:rFonts w:eastAsia="Times New Roman" w:cs="Times New Roman"/>
          <w:szCs w:val="24"/>
        </w:rPr>
      </w:pPr>
    </w:p>
    <w:p w14:paraId="26358E39" w14:textId="77777777" w:rsidR="007E5F31" w:rsidRPr="002E0B67" w:rsidRDefault="004026EA" w:rsidP="002B1D9A">
      <w:pPr>
        <w:pStyle w:val="Heading3"/>
      </w:pPr>
      <w:bookmarkStart w:id="14" w:name="_Toc219981919"/>
      <w:r w:rsidRPr="002E0B67">
        <w:lastRenderedPageBreak/>
        <w:t>5.3 Critical Evaluation of Plant Assets</w:t>
      </w:r>
      <w:bookmarkEnd w:id="14"/>
    </w:p>
    <w:p w14:paraId="6F9DF0E1" w14:textId="77777777" w:rsidR="007E5F31" w:rsidRPr="002E0B67" w:rsidRDefault="004026EA">
      <w:pPr>
        <w:spacing w:before="280"/>
        <w:rPr>
          <w:rFonts w:eastAsia="Times New Roman" w:cs="Times New Roman"/>
          <w:szCs w:val="24"/>
        </w:rPr>
      </w:pPr>
      <w:r w:rsidRPr="002E0B67">
        <w:rPr>
          <w:rFonts w:eastAsia="Times New Roman" w:cs="Times New Roman"/>
          <w:szCs w:val="24"/>
        </w:rPr>
        <w:t>The plant that has been installed has to be evaluated critically to determine how suitable and efficient it is in terms of meeting building demand. This entails having in place an element of whether the size of pathways of the plants is being right-sized to suit peak and part- load loads without the heavy use of energy (</w:t>
      </w:r>
      <w:r w:rsidRPr="002E0B67">
        <w:rPr>
          <w:rFonts w:eastAsia="Times New Roman" w:cs="Times New Roman"/>
          <w:szCs w:val="24"/>
          <w:highlight w:val="white"/>
        </w:rPr>
        <w:t xml:space="preserve">Larsen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2022)</w:t>
      </w:r>
      <w:r w:rsidRPr="002E0B67">
        <w:rPr>
          <w:rFonts w:eastAsia="Times New Roman" w:cs="Times New Roman"/>
          <w:szCs w:val="24"/>
        </w:rPr>
        <w:t xml:space="preserve">. </w:t>
      </w:r>
    </w:p>
    <w:p w14:paraId="192ECF38" w14:textId="77777777" w:rsidR="007E5F31" w:rsidRPr="002E0B67" w:rsidRDefault="004026EA">
      <w:pPr>
        <w:spacing w:before="280"/>
        <w:rPr>
          <w:rFonts w:eastAsia="Times New Roman" w:cs="Times New Roman"/>
          <w:szCs w:val="24"/>
        </w:rPr>
      </w:pPr>
      <w:r w:rsidRPr="002E0B67">
        <w:rPr>
          <w:rFonts w:eastAsia="Times New Roman" w:cs="Times New Roman"/>
          <w:szCs w:val="24"/>
        </w:rPr>
        <w:t xml:space="preserve">Long-period operational efficiency is also influenced by the anticipated lifespan of the plants. Properly furnished equipment that has the right durability and performance patterns is also beneficial to the sustainable nature of asset management and lowers the repetition. </w:t>
      </w:r>
    </w:p>
    <w:p w14:paraId="33D044FA" w14:textId="77777777" w:rsidR="007E5F31" w:rsidRPr="002E0B67" w:rsidRDefault="004026EA" w:rsidP="002B1D9A">
      <w:pPr>
        <w:pStyle w:val="Heading2"/>
      </w:pPr>
      <w:bookmarkStart w:id="15" w:name="_Toc219981920"/>
      <w:r w:rsidRPr="002E0B67">
        <w:t>6.0 Narrative Description of Engineering Services Operation</w:t>
      </w:r>
      <w:bookmarkEnd w:id="15"/>
    </w:p>
    <w:p w14:paraId="57F2F60C" w14:textId="77777777" w:rsidR="007E5F31" w:rsidRPr="002E0B67" w:rsidRDefault="004026EA" w:rsidP="002B1D9A">
      <w:pPr>
        <w:pStyle w:val="Heading3"/>
      </w:pPr>
      <w:bookmarkStart w:id="16" w:name="_Toc219981921"/>
      <w:r w:rsidRPr="002E0B67">
        <w:t>6.1 HVAC Systems</w:t>
      </w:r>
      <w:bookmarkEnd w:id="16"/>
    </w:p>
    <w:p w14:paraId="1ED6124A" w14:textId="77777777" w:rsidR="007E5F31" w:rsidRPr="002E0B67" w:rsidRDefault="004026EA">
      <w:pPr>
        <w:spacing w:before="280"/>
        <w:rPr>
          <w:rFonts w:eastAsia="Times New Roman" w:cs="Times New Roman"/>
          <w:szCs w:val="24"/>
        </w:rPr>
      </w:pPr>
      <w:r w:rsidRPr="002E0B67">
        <w:rPr>
          <w:rFonts w:eastAsia="Times New Roman" w:cs="Times New Roman"/>
          <w:szCs w:val="24"/>
        </w:rPr>
        <w:t>The heating, ventilation, and air conditioning (HVAC) system is set in such a way that it responds to the occupancy and outside climatic incorporating the response of appropriate conditions in the internal environment throughout the building structure. Mechanical ventilation systems provide fresh air to the workplace, and air handling units filter, condition, and pump air into the various zones (</w:t>
      </w:r>
      <w:proofErr w:type="spellStart"/>
      <w:r w:rsidRPr="002E0B67">
        <w:rPr>
          <w:rFonts w:eastAsia="Times New Roman" w:cs="Times New Roman"/>
          <w:szCs w:val="24"/>
          <w:highlight w:val="white"/>
        </w:rPr>
        <w:t>Omrany</w:t>
      </w:r>
      <w:proofErr w:type="spellEnd"/>
      <w:r w:rsidRPr="002E0B67">
        <w:rPr>
          <w:rFonts w:eastAsia="Times New Roman" w:cs="Times New Roman"/>
          <w:szCs w:val="24"/>
          <w:highlight w:val="white"/>
        </w:rPr>
        <w:t xml:space="preserve"> </w:t>
      </w:r>
      <w:r w:rsidRPr="002E0B67">
        <w:rPr>
          <w:rFonts w:eastAsia="Times New Roman" w:cs="Times New Roman"/>
          <w:i/>
          <w:iCs/>
          <w:szCs w:val="24"/>
          <w:highlight w:val="white"/>
        </w:rPr>
        <w:t>et al</w:t>
      </w:r>
      <w:r w:rsidRPr="002E0B67">
        <w:rPr>
          <w:rFonts w:eastAsia="Times New Roman" w:cs="Times New Roman"/>
          <w:szCs w:val="24"/>
          <w:highlight w:val="white"/>
        </w:rPr>
        <w:t>. 2023)</w:t>
      </w:r>
      <w:r w:rsidRPr="002E0B67">
        <w:rPr>
          <w:rFonts w:eastAsia="Times New Roman" w:cs="Times New Roman"/>
          <w:szCs w:val="24"/>
        </w:rPr>
        <w:t xml:space="preserve">. </w:t>
      </w:r>
    </w:p>
    <w:p w14:paraId="158851E4" w14:textId="77777777" w:rsidR="007E5F31" w:rsidRPr="002E0B67" w:rsidRDefault="004026EA" w:rsidP="002B1D9A">
      <w:pPr>
        <w:pStyle w:val="Heading3"/>
      </w:pPr>
      <w:bookmarkStart w:id="17" w:name="_Toc219981922"/>
      <w:r w:rsidRPr="002E0B67">
        <w:t>6.2 Electrical Services</w:t>
      </w:r>
      <w:bookmarkEnd w:id="17"/>
    </w:p>
    <w:p w14:paraId="29BA435D" w14:textId="77777777" w:rsidR="007E5F31" w:rsidRPr="002E0B67" w:rsidRDefault="004026EA">
      <w:pPr>
        <w:spacing w:before="280"/>
        <w:rPr>
          <w:rFonts w:eastAsia="Times New Roman" w:cs="Times New Roman"/>
          <w:szCs w:val="24"/>
        </w:rPr>
      </w:pPr>
      <w:r w:rsidRPr="002E0B67">
        <w:rPr>
          <w:rFonts w:eastAsia="Times New Roman" w:cs="Times New Roman"/>
          <w:szCs w:val="24"/>
        </w:rPr>
        <w:t>The electrical system works on the supply of the incoming utility that is sent through the main switchgear and distribution boards to the lights, power outlets, and specialist equipment. The lighting systems assume sufficient lighting and reduce energy use by installing energy-efficient luminaire and lighting control measures, including occupancy control, and daylight control measures (</w:t>
      </w:r>
      <w:r w:rsidRPr="002E0B67">
        <w:rPr>
          <w:rFonts w:eastAsia="Times New Roman" w:cs="Times New Roman"/>
          <w:szCs w:val="24"/>
          <w:highlight w:val="white"/>
        </w:rPr>
        <w:t xml:space="preserve">Chen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2024)</w:t>
      </w:r>
      <w:r w:rsidRPr="002E0B67">
        <w:rPr>
          <w:rFonts w:eastAsia="Times New Roman" w:cs="Times New Roman"/>
          <w:szCs w:val="24"/>
        </w:rPr>
        <w:t xml:space="preserve">. </w:t>
      </w:r>
    </w:p>
    <w:p w14:paraId="69B70EB7" w14:textId="77777777" w:rsidR="007E5F31" w:rsidRPr="002E0B67" w:rsidRDefault="004026EA" w:rsidP="002B1D9A">
      <w:pPr>
        <w:pStyle w:val="Heading3"/>
      </w:pPr>
      <w:bookmarkStart w:id="18" w:name="_Toc219981923"/>
      <w:r w:rsidRPr="002E0B67">
        <w:t>6.3 Plumbing and Water Services</w:t>
      </w:r>
      <w:bookmarkEnd w:id="18"/>
    </w:p>
    <w:p w14:paraId="2EBC6AB5" w14:textId="77777777" w:rsidR="007E5F31" w:rsidRPr="002E0B67" w:rsidRDefault="004026EA">
      <w:pPr>
        <w:spacing w:before="280"/>
        <w:rPr>
          <w:rFonts w:eastAsia="Times New Roman" w:cs="Times New Roman"/>
          <w:szCs w:val="24"/>
        </w:rPr>
      </w:pPr>
      <w:r w:rsidRPr="002E0B67">
        <w:rPr>
          <w:rFonts w:eastAsia="Times New Roman" w:cs="Times New Roman"/>
          <w:szCs w:val="24"/>
        </w:rPr>
        <w:t xml:space="preserve">Water services distribute clean water within the mains to the sanitary fixtures and equipment through a managed network. Consumption is </w:t>
      </w:r>
      <w:proofErr w:type="spellStart"/>
      <w:r w:rsidRPr="002E0B67">
        <w:rPr>
          <w:rFonts w:eastAsia="Times New Roman" w:cs="Times New Roman"/>
          <w:szCs w:val="24"/>
        </w:rPr>
        <w:t>minimised</w:t>
      </w:r>
      <w:proofErr w:type="spellEnd"/>
      <w:r w:rsidRPr="002E0B67">
        <w:rPr>
          <w:rFonts w:eastAsia="Times New Roman" w:cs="Times New Roman"/>
          <w:szCs w:val="24"/>
        </w:rPr>
        <w:t xml:space="preserve"> through water saving </w:t>
      </w:r>
      <w:proofErr w:type="spellStart"/>
      <w:r w:rsidRPr="002E0B67">
        <w:rPr>
          <w:rFonts w:eastAsia="Times New Roman" w:cs="Times New Roman"/>
          <w:szCs w:val="24"/>
        </w:rPr>
        <w:t>practises</w:t>
      </w:r>
      <w:proofErr w:type="spellEnd"/>
      <w:r w:rsidRPr="002E0B67">
        <w:rPr>
          <w:rFonts w:eastAsia="Times New Roman" w:cs="Times New Roman"/>
          <w:szCs w:val="24"/>
        </w:rPr>
        <w:t xml:space="preserve"> like low flow fittings and still ensures hygiene. The drainage keeps wastewater and surface water safely in the drain, which does not contaminate and ensures stable building operation (</w:t>
      </w:r>
      <w:proofErr w:type="spellStart"/>
      <w:r w:rsidRPr="002E0B67">
        <w:rPr>
          <w:rFonts w:eastAsia="Times New Roman" w:cs="Times New Roman"/>
          <w:szCs w:val="24"/>
          <w:highlight w:val="white"/>
        </w:rPr>
        <w:t>Hosamo</w:t>
      </w:r>
      <w:proofErr w:type="spellEnd"/>
      <w:r w:rsidRPr="002E0B67">
        <w:rPr>
          <w:rFonts w:eastAsia="Times New Roman" w:cs="Times New Roman"/>
          <w:szCs w:val="24"/>
          <w:highlight w:val="white"/>
        </w:rPr>
        <w:t xml:space="preserve">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2022)</w:t>
      </w:r>
      <w:r w:rsidRPr="002E0B67">
        <w:rPr>
          <w:rFonts w:eastAsia="Times New Roman" w:cs="Times New Roman"/>
          <w:szCs w:val="24"/>
        </w:rPr>
        <w:t xml:space="preserve">. </w:t>
      </w:r>
    </w:p>
    <w:p w14:paraId="0D566EA2" w14:textId="77777777" w:rsidR="007E5F31" w:rsidRPr="002E0B67" w:rsidRDefault="004026EA" w:rsidP="002B1D9A">
      <w:pPr>
        <w:pStyle w:val="Heading3"/>
      </w:pPr>
      <w:bookmarkStart w:id="19" w:name="_Toc219981924"/>
      <w:r w:rsidRPr="002E0B67">
        <w:lastRenderedPageBreak/>
        <w:t>6.4 Fire Protection Systems</w:t>
      </w:r>
      <w:bookmarkEnd w:id="19"/>
    </w:p>
    <w:p w14:paraId="47DEFE44" w14:textId="77777777" w:rsidR="007E5F31" w:rsidRPr="002E0B67" w:rsidRDefault="004026EA">
      <w:pPr>
        <w:spacing w:before="280"/>
        <w:rPr>
          <w:rFonts w:eastAsia="Times New Roman" w:cs="Times New Roman"/>
          <w:szCs w:val="24"/>
        </w:rPr>
      </w:pPr>
      <w:r w:rsidRPr="002E0B67">
        <w:rPr>
          <w:rFonts w:eastAsia="Times New Roman" w:cs="Times New Roman"/>
          <w:szCs w:val="24"/>
        </w:rPr>
        <w:t>The fire protection plan will also include detection and alarm systems that will give a warning of the occurrence of a fire early enough. The presence of a suppression system and emergency lights facilitates the evacuation process, whereas coordination between the HVAC and electrical systems facilitates the occupant's safety through coordination between the two units (</w:t>
      </w:r>
      <w:proofErr w:type="spellStart"/>
      <w:r w:rsidRPr="002E0B67">
        <w:rPr>
          <w:rFonts w:eastAsia="Times New Roman" w:cs="Times New Roman"/>
          <w:szCs w:val="24"/>
          <w:highlight w:val="white"/>
        </w:rPr>
        <w:t>Ogunwole</w:t>
      </w:r>
      <w:proofErr w:type="spellEnd"/>
      <w:r w:rsidRPr="002E0B67">
        <w:rPr>
          <w:rFonts w:eastAsia="Times New Roman" w:cs="Times New Roman"/>
          <w:szCs w:val="24"/>
          <w:highlight w:val="white"/>
        </w:rPr>
        <w:t xml:space="preserve">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2023)</w:t>
      </w:r>
      <w:r w:rsidRPr="002E0B67">
        <w:rPr>
          <w:rFonts w:eastAsia="Times New Roman" w:cs="Times New Roman"/>
          <w:szCs w:val="24"/>
        </w:rPr>
        <w:t>.</w:t>
      </w:r>
    </w:p>
    <w:p w14:paraId="50CD4022" w14:textId="77777777" w:rsidR="007E5F31" w:rsidRPr="002E0B67" w:rsidRDefault="004026EA" w:rsidP="002B1D9A">
      <w:pPr>
        <w:pStyle w:val="Heading2"/>
      </w:pPr>
      <w:bookmarkStart w:id="20" w:name="_Toc219981925"/>
      <w:r w:rsidRPr="002E0B67">
        <w:t>7. Interaction and Integration of Building Services</w:t>
      </w:r>
      <w:bookmarkEnd w:id="20"/>
    </w:p>
    <w:p w14:paraId="6D22327D" w14:textId="77777777" w:rsidR="007E5F31" w:rsidRPr="002E0B67" w:rsidRDefault="004026EA" w:rsidP="002B1D9A">
      <w:pPr>
        <w:pStyle w:val="Heading3"/>
      </w:pPr>
      <w:bookmarkStart w:id="21" w:name="_Toc219981926"/>
      <w:r w:rsidRPr="002E0B67">
        <w:t>7.1 Systems-Based Approach to Building Services</w:t>
      </w:r>
      <w:bookmarkEnd w:id="21"/>
    </w:p>
    <w:p w14:paraId="53F7D2F4" w14:textId="77777777" w:rsidR="007E5F31" w:rsidRPr="002E0B67" w:rsidRDefault="004026EA">
      <w:pPr>
        <w:spacing w:before="280"/>
        <w:rPr>
          <w:rFonts w:eastAsia="Times New Roman" w:cs="Times New Roman"/>
          <w:szCs w:val="24"/>
        </w:rPr>
      </w:pPr>
      <w:r w:rsidRPr="002E0B67">
        <w:rPr>
          <w:rFonts w:eastAsia="Times New Roman" w:cs="Times New Roman"/>
          <w:szCs w:val="24"/>
        </w:rPr>
        <w:t>Designing engineering services to be interrelated is one way of making them work best, as opposed to designing them to be walls untouched by each other. Systems-based approach appreciates the interdependence of services and the overall building's performance efficiency, reliability, and occupant comfort at the contact point of their concerted efforts (</w:t>
      </w:r>
      <w:proofErr w:type="spellStart"/>
      <w:r w:rsidRPr="002E0B67">
        <w:rPr>
          <w:rFonts w:eastAsia="Times New Roman" w:cs="Times New Roman"/>
          <w:szCs w:val="24"/>
          <w:highlight w:val="white"/>
        </w:rPr>
        <w:t>Ukoba</w:t>
      </w:r>
      <w:proofErr w:type="spellEnd"/>
      <w:r w:rsidRPr="002E0B67">
        <w:rPr>
          <w:rFonts w:eastAsia="Times New Roman" w:cs="Times New Roman"/>
          <w:szCs w:val="24"/>
          <w:highlight w:val="white"/>
        </w:rPr>
        <w:t xml:space="preserve">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2024)</w:t>
      </w:r>
      <w:r w:rsidRPr="002E0B67">
        <w:rPr>
          <w:rFonts w:eastAsia="Times New Roman" w:cs="Times New Roman"/>
          <w:szCs w:val="24"/>
        </w:rPr>
        <w:t>.</w:t>
      </w:r>
    </w:p>
    <w:p w14:paraId="6564CA0F" w14:textId="77777777" w:rsidR="007E5F31" w:rsidRPr="002E0B67" w:rsidRDefault="004026EA" w:rsidP="002B1D9A">
      <w:pPr>
        <w:pStyle w:val="Heading3"/>
      </w:pPr>
      <w:bookmarkStart w:id="22" w:name="_Toc219981927"/>
      <w:r w:rsidRPr="002E0B67">
        <w:t>7.2 Interaction Between HVAC, Fabric, and Controls</w:t>
      </w:r>
      <w:bookmarkEnd w:id="22"/>
    </w:p>
    <w:p w14:paraId="66A87F1C" w14:textId="77777777" w:rsidR="007E5F31" w:rsidRPr="002E0B67" w:rsidRDefault="004026EA">
      <w:pPr>
        <w:spacing w:before="280"/>
        <w:rPr>
          <w:rFonts w:eastAsia="Times New Roman" w:cs="Times New Roman"/>
          <w:szCs w:val="24"/>
        </w:rPr>
      </w:pPr>
      <w:r w:rsidRPr="002E0B67">
        <w:rPr>
          <w:rFonts w:eastAsia="Times New Roman" w:cs="Times New Roman"/>
          <w:szCs w:val="24"/>
        </w:rPr>
        <w:t>The building fabric and building control systems are in close interaction with HVAC systems. High-performance building envelopes prevent loss of heat and unnecessary heating and cooling through unwanted heat gains, and this allows the HVAC systems to operate more efficiently and with low capacities (</w:t>
      </w:r>
      <w:r w:rsidRPr="002E0B67">
        <w:rPr>
          <w:rFonts w:eastAsia="Times New Roman" w:cs="Times New Roman"/>
          <w:szCs w:val="24"/>
          <w:highlight w:val="white"/>
        </w:rPr>
        <w:t xml:space="preserve">Elahi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2023)</w:t>
      </w:r>
      <w:r w:rsidRPr="002E0B67">
        <w:rPr>
          <w:rFonts w:eastAsia="Times New Roman" w:cs="Times New Roman"/>
          <w:szCs w:val="24"/>
        </w:rPr>
        <w:t xml:space="preserve">. </w:t>
      </w:r>
    </w:p>
    <w:p w14:paraId="692130F5" w14:textId="77777777" w:rsidR="007E5F31" w:rsidRPr="002E0B67" w:rsidRDefault="004026EA" w:rsidP="002B1D9A">
      <w:pPr>
        <w:pStyle w:val="Heading3"/>
      </w:pPr>
      <w:bookmarkStart w:id="23" w:name="_Toc219981928"/>
      <w:r w:rsidRPr="002E0B67">
        <w:t>7.3 Integration of Lighting and Occupancy Control</w:t>
      </w:r>
      <w:bookmarkEnd w:id="23"/>
    </w:p>
    <w:p w14:paraId="39601466" w14:textId="77777777" w:rsidR="007E5F31" w:rsidRPr="002E0B67" w:rsidRDefault="004026EA">
      <w:pPr>
        <w:spacing w:before="280"/>
        <w:rPr>
          <w:rFonts w:eastAsia="Times New Roman" w:cs="Times New Roman"/>
          <w:szCs w:val="24"/>
        </w:rPr>
      </w:pPr>
      <w:r w:rsidRPr="002E0B67">
        <w:rPr>
          <w:rFonts w:eastAsia="Times New Roman" w:cs="Times New Roman"/>
          <w:szCs w:val="24"/>
        </w:rPr>
        <w:t>Occupancy sensors and daylight-responsive controls are being combined with lighting systems. The integration lowers electricity usage as lighting is only on when needed and also dimmed depending on the supply of natural light. Less energy in the lighting also decreases internal heating, thereby leading to reduced cooling loads on the HVAC systems indirectly (</w:t>
      </w:r>
      <w:r w:rsidRPr="002E0B67">
        <w:rPr>
          <w:rFonts w:eastAsia="Times New Roman" w:cs="Times New Roman"/>
          <w:szCs w:val="24"/>
          <w:highlight w:val="white"/>
        </w:rPr>
        <w:t xml:space="preserve">Kor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2023)</w:t>
      </w:r>
      <w:r w:rsidRPr="002E0B67">
        <w:rPr>
          <w:rFonts w:eastAsia="Times New Roman" w:cs="Times New Roman"/>
          <w:szCs w:val="24"/>
        </w:rPr>
        <w:t>.</w:t>
      </w:r>
    </w:p>
    <w:p w14:paraId="35FB6E63" w14:textId="77777777" w:rsidR="007E5F31" w:rsidRPr="002E0B67" w:rsidRDefault="004026EA" w:rsidP="002B1D9A">
      <w:pPr>
        <w:pStyle w:val="Heading3"/>
      </w:pPr>
      <w:bookmarkStart w:id="24" w:name="_Toc219981929"/>
      <w:r w:rsidRPr="002E0B67">
        <w:lastRenderedPageBreak/>
        <w:t>7.4 Coordination of Fire, Ventilation, and Power Systems</w:t>
      </w:r>
      <w:bookmarkEnd w:id="24"/>
    </w:p>
    <w:p w14:paraId="09C6A3EF" w14:textId="77777777" w:rsidR="007E5F31" w:rsidRPr="002E0B67" w:rsidRDefault="004026EA">
      <w:pPr>
        <w:spacing w:before="280"/>
        <w:rPr>
          <w:rFonts w:eastAsia="Times New Roman" w:cs="Times New Roman"/>
          <w:szCs w:val="24"/>
        </w:rPr>
      </w:pPr>
      <w:r w:rsidRPr="002E0B67">
        <w:rPr>
          <w:rFonts w:eastAsia="Times New Roman" w:cs="Times New Roman"/>
          <w:szCs w:val="24"/>
        </w:rPr>
        <w:t>The ventilation and electrical services have to be well coordinated with the fire protection systems. The ventilation systems can be operated to reduce the expansion of the smoke throughout a fire incident, whereas the emergency power supply keeps the alarm systems and emergency lights running (</w:t>
      </w:r>
      <w:r w:rsidRPr="002E0B67">
        <w:rPr>
          <w:rFonts w:eastAsia="Times New Roman" w:cs="Times New Roman"/>
          <w:szCs w:val="24"/>
          <w:highlight w:val="white"/>
        </w:rPr>
        <w:t xml:space="preserve">Zhang </w:t>
      </w:r>
      <w:r w:rsidRPr="002E0B67">
        <w:rPr>
          <w:rFonts w:eastAsia="Times New Roman" w:cs="Times New Roman"/>
          <w:i/>
          <w:iCs/>
          <w:szCs w:val="24"/>
          <w:highlight w:val="white"/>
        </w:rPr>
        <w:t>et al.</w:t>
      </w:r>
      <w:r w:rsidRPr="002E0B67">
        <w:rPr>
          <w:rFonts w:eastAsia="Times New Roman" w:cs="Times New Roman"/>
          <w:szCs w:val="24"/>
          <w:highlight w:val="white"/>
        </w:rPr>
        <w:t xml:space="preserve"> 2024)</w:t>
      </w:r>
      <w:r w:rsidRPr="002E0B67">
        <w:rPr>
          <w:rFonts w:eastAsia="Times New Roman" w:cs="Times New Roman"/>
          <w:szCs w:val="24"/>
        </w:rPr>
        <w:t>.</w:t>
      </w:r>
    </w:p>
    <w:p w14:paraId="248BC4BE" w14:textId="77777777" w:rsidR="007E5F31" w:rsidRPr="002E0B67" w:rsidRDefault="004026EA" w:rsidP="002B1D9A">
      <w:pPr>
        <w:pStyle w:val="Heading3"/>
      </w:pPr>
      <w:bookmarkStart w:id="25" w:name="_Toc219981930"/>
      <w:r w:rsidRPr="002E0B67">
        <w:t>7.5 Benefits and Risks of Integration</w:t>
      </w:r>
      <w:bookmarkEnd w:id="25"/>
    </w:p>
    <w:p w14:paraId="21077A5A" w14:textId="77777777" w:rsidR="007E5F31" w:rsidRPr="002E0B67" w:rsidRDefault="004026EA">
      <w:pPr>
        <w:spacing w:before="280"/>
        <w:rPr>
          <w:rFonts w:eastAsia="Times New Roman" w:cs="Times New Roman"/>
          <w:szCs w:val="24"/>
        </w:rPr>
      </w:pPr>
      <w:r w:rsidRPr="002E0B67">
        <w:rPr>
          <w:rFonts w:eastAsia="Times New Roman" w:cs="Times New Roman"/>
          <w:szCs w:val="24"/>
        </w:rPr>
        <w:t>Proper integration enhances energy efficiency, reliability in the operations, and comfort to the occupants. Conversely, a lack of coordination may lead to high energy usage, incompatibility of the system, and additional maintenance requirements that negatively affect building performance (</w:t>
      </w:r>
      <w:proofErr w:type="spellStart"/>
      <w:r w:rsidRPr="002E0B67">
        <w:rPr>
          <w:rFonts w:eastAsia="Times New Roman" w:cs="Times New Roman"/>
          <w:szCs w:val="24"/>
          <w:highlight w:val="white"/>
        </w:rPr>
        <w:t>Stonig</w:t>
      </w:r>
      <w:proofErr w:type="spellEnd"/>
      <w:r w:rsidRPr="002E0B67">
        <w:rPr>
          <w:rFonts w:eastAsia="Times New Roman" w:cs="Times New Roman"/>
          <w:szCs w:val="24"/>
          <w:highlight w:val="white"/>
        </w:rPr>
        <w:t xml:space="preserve">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2022)</w:t>
      </w:r>
      <w:r w:rsidRPr="002E0B67">
        <w:rPr>
          <w:rFonts w:eastAsia="Times New Roman" w:cs="Times New Roman"/>
          <w:szCs w:val="24"/>
        </w:rPr>
        <w:t>.</w:t>
      </w:r>
    </w:p>
    <w:p w14:paraId="36ED938E" w14:textId="77777777" w:rsidR="007E5F31" w:rsidRPr="002E0B67" w:rsidRDefault="004026EA" w:rsidP="002B1D9A">
      <w:pPr>
        <w:pStyle w:val="Heading2"/>
      </w:pPr>
      <w:bookmarkStart w:id="26" w:name="_Toc219981931"/>
      <w:r w:rsidRPr="002E0B67">
        <w:t>8.0 Existing Maintenance Strategy</w:t>
      </w:r>
      <w:bookmarkEnd w:id="26"/>
    </w:p>
    <w:p w14:paraId="534285A7" w14:textId="77777777" w:rsidR="007E5F31" w:rsidRPr="002E0B67" w:rsidRDefault="004026EA" w:rsidP="002B1D9A">
      <w:pPr>
        <w:pStyle w:val="Heading3"/>
      </w:pPr>
      <w:bookmarkStart w:id="27" w:name="_Toc219981932"/>
      <w:r w:rsidRPr="002E0B67">
        <w:t>8.1 Maintenance Approach</w:t>
      </w:r>
      <w:bookmarkEnd w:id="27"/>
    </w:p>
    <w:p w14:paraId="3A0E340E" w14:textId="77777777" w:rsidR="007E5F31" w:rsidRPr="002E0B67" w:rsidRDefault="004026EA">
      <w:pPr>
        <w:spacing w:before="280"/>
        <w:rPr>
          <w:rFonts w:eastAsia="Times New Roman" w:cs="Times New Roman"/>
          <w:szCs w:val="24"/>
        </w:rPr>
      </w:pPr>
      <w:r w:rsidRPr="002E0B67">
        <w:rPr>
          <w:rFonts w:eastAsia="Times New Roman" w:cs="Times New Roman"/>
          <w:szCs w:val="24"/>
        </w:rPr>
        <w:t>The current building maintenance plan is mainly in a planned preventive maintenance (PPM) scheme, which is backed by the reactive maintenance in case of the occurrence of unplanned faults (</w:t>
      </w:r>
      <w:r w:rsidRPr="002E0B67">
        <w:rPr>
          <w:rFonts w:eastAsia="Times New Roman" w:cs="Times New Roman"/>
          <w:szCs w:val="24"/>
          <w:highlight w:val="white"/>
        </w:rPr>
        <w:t xml:space="preserve">West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2024)</w:t>
      </w:r>
      <w:r w:rsidRPr="002E0B67">
        <w:rPr>
          <w:rFonts w:eastAsia="Times New Roman" w:cs="Times New Roman"/>
          <w:szCs w:val="24"/>
        </w:rPr>
        <w:t xml:space="preserve">. The scheduled time of PPM activities is done after every schedule is in line with statutory requirements, manufacturer requirements, and in accordance with the industry best </w:t>
      </w:r>
      <w:proofErr w:type="spellStart"/>
      <w:r w:rsidRPr="002E0B67">
        <w:rPr>
          <w:rFonts w:eastAsia="Times New Roman" w:cs="Times New Roman"/>
          <w:szCs w:val="24"/>
        </w:rPr>
        <w:t>practise</w:t>
      </w:r>
      <w:proofErr w:type="spellEnd"/>
      <w:r w:rsidRPr="002E0B67">
        <w:rPr>
          <w:rFonts w:eastAsia="Times New Roman" w:cs="Times New Roman"/>
          <w:szCs w:val="24"/>
        </w:rPr>
        <w:t xml:space="preserve">. </w:t>
      </w:r>
    </w:p>
    <w:p w14:paraId="4DEFD580" w14:textId="77777777" w:rsidR="007E5F31" w:rsidRPr="002E0B67" w:rsidRDefault="004026EA" w:rsidP="002B1D9A">
      <w:pPr>
        <w:pStyle w:val="Heading3"/>
      </w:pPr>
      <w:bookmarkStart w:id="28" w:name="_Toc219981933"/>
      <w:r w:rsidRPr="002E0B67">
        <w:t>8.2 Importance of Maintenance for Energy Efficiency</w:t>
      </w:r>
      <w:bookmarkEnd w:id="28"/>
    </w:p>
    <w:p w14:paraId="04DE763B" w14:textId="77777777" w:rsidR="007E5F31" w:rsidRPr="002E0B67" w:rsidRDefault="004026EA">
      <w:pPr>
        <w:spacing w:before="280"/>
        <w:rPr>
          <w:rFonts w:eastAsia="Times New Roman" w:cs="Times New Roman"/>
          <w:szCs w:val="24"/>
        </w:rPr>
      </w:pPr>
      <w:r w:rsidRPr="002E0B67">
        <w:rPr>
          <w:rFonts w:eastAsia="Times New Roman" w:cs="Times New Roman"/>
          <w:szCs w:val="24"/>
        </w:rPr>
        <w:t>The successful operation of the building engineering services in terms of energy efficiency is premised upon effective maintenance. Systems that are well-maintained run at their design capacity and consume less energy, and they do not experience excess wear (</w:t>
      </w:r>
      <w:r w:rsidRPr="002E0B67">
        <w:rPr>
          <w:rFonts w:eastAsia="Times New Roman" w:cs="Times New Roman"/>
          <w:szCs w:val="24"/>
          <w:highlight w:val="white"/>
        </w:rPr>
        <w:t xml:space="preserve">Larsen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2022)</w:t>
      </w:r>
      <w:r w:rsidRPr="002E0B67">
        <w:rPr>
          <w:rFonts w:eastAsia="Times New Roman" w:cs="Times New Roman"/>
          <w:szCs w:val="24"/>
        </w:rPr>
        <w:t xml:space="preserve">. </w:t>
      </w:r>
    </w:p>
    <w:p w14:paraId="656A6A08" w14:textId="77777777" w:rsidR="007E5F31" w:rsidRPr="002E0B67" w:rsidRDefault="004026EA" w:rsidP="002B1D9A">
      <w:pPr>
        <w:pStyle w:val="Heading3"/>
      </w:pPr>
      <w:bookmarkStart w:id="29" w:name="_Toc219981934"/>
      <w:r w:rsidRPr="002E0B67">
        <w:t>8.3 Evaluation of Current Strategy</w:t>
      </w:r>
      <w:bookmarkEnd w:id="29"/>
    </w:p>
    <w:p w14:paraId="3E72A260" w14:textId="77777777" w:rsidR="007E5F31" w:rsidRPr="002E0B67" w:rsidRDefault="004026EA">
      <w:pPr>
        <w:spacing w:before="280"/>
        <w:rPr>
          <w:rFonts w:eastAsia="Times New Roman" w:cs="Times New Roman"/>
          <w:szCs w:val="24"/>
        </w:rPr>
      </w:pPr>
      <w:r w:rsidRPr="002E0B67">
        <w:rPr>
          <w:rFonts w:eastAsia="Times New Roman" w:cs="Times New Roman"/>
          <w:szCs w:val="24"/>
        </w:rPr>
        <w:t>Generally, the current maintenance plan is suitable for the size and functional complexity of the building offered a systematic structure of reliability and system compliance. Nevertheless, ambitions can also be curtailed when maintenance is relatively fixed in time as opposed to being performance-based (</w:t>
      </w:r>
      <w:r w:rsidRPr="002E0B67">
        <w:rPr>
          <w:rFonts w:eastAsia="Times New Roman" w:cs="Times New Roman"/>
          <w:szCs w:val="24"/>
          <w:highlight w:val="white"/>
        </w:rPr>
        <w:t xml:space="preserve">Himeur </w:t>
      </w:r>
      <w:r w:rsidRPr="002E0B67">
        <w:rPr>
          <w:rFonts w:eastAsia="Times New Roman" w:cs="Times New Roman"/>
          <w:i/>
          <w:iCs/>
          <w:szCs w:val="24"/>
          <w:highlight w:val="white"/>
        </w:rPr>
        <w:t xml:space="preserve">et al. </w:t>
      </w:r>
      <w:r w:rsidRPr="002E0B67">
        <w:rPr>
          <w:rFonts w:eastAsia="Times New Roman" w:cs="Times New Roman"/>
          <w:szCs w:val="24"/>
          <w:highlight w:val="white"/>
        </w:rPr>
        <w:t>2023)</w:t>
      </w:r>
      <w:r w:rsidRPr="002E0B67">
        <w:rPr>
          <w:rFonts w:eastAsia="Times New Roman" w:cs="Times New Roman"/>
          <w:szCs w:val="24"/>
        </w:rPr>
        <w:t xml:space="preserve">. The limited application of condition-based </w:t>
      </w:r>
      <w:r w:rsidRPr="002E0B67">
        <w:rPr>
          <w:rFonts w:eastAsia="Times New Roman" w:cs="Times New Roman"/>
          <w:szCs w:val="24"/>
        </w:rPr>
        <w:lastRenderedPageBreak/>
        <w:t>monitoring may limit early fault capturing, which may influence the future performance of energy and the reliability of the whole system.</w:t>
      </w:r>
    </w:p>
    <w:p w14:paraId="4ECC252D" w14:textId="77777777" w:rsidR="007E5F31" w:rsidRPr="002E0B67" w:rsidRDefault="004026EA" w:rsidP="002B1D9A">
      <w:pPr>
        <w:pStyle w:val="Heading2"/>
      </w:pPr>
      <w:bookmarkStart w:id="30" w:name="_Toc219981935"/>
      <w:r w:rsidRPr="002E0B67">
        <w:t>9.0 Summary</w:t>
      </w:r>
      <w:bookmarkEnd w:id="30"/>
    </w:p>
    <w:p w14:paraId="08BB0332" w14:textId="77777777" w:rsidR="00BA24EE" w:rsidRDefault="004026EA">
      <w:pPr>
        <w:spacing w:before="280"/>
        <w:rPr>
          <w:rFonts w:eastAsia="Times New Roman" w:cs="Times New Roman"/>
          <w:szCs w:val="24"/>
        </w:rPr>
      </w:pPr>
      <w:r w:rsidRPr="002E0B67">
        <w:rPr>
          <w:rFonts w:eastAsia="Times New Roman" w:cs="Times New Roman"/>
          <w:szCs w:val="24"/>
        </w:rPr>
        <w:t xml:space="preserve">Some of the key insights into the case study building and its building engineering services have been made in Part 1 of this report. The discussion has presented the background of the building, </w:t>
      </w:r>
      <w:proofErr w:type="spellStart"/>
      <w:r w:rsidRPr="002E0B67">
        <w:rPr>
          <w:rFonts w:eastAsia="Times New Roman" w:cs="Times New Roman"/>
          <w:szCs w:val="24"/>
        </w:rPr>
        <w:t>programme</w:t>
      </w:r>
      <w:proofErr w:type="spellEnd"/>
      <w:r w:rsidRPr="002E0B67">
        <w:rPr>
          <w:rFonts w:eastAsia="Times New Roman" w:cs="Times New Roman"/>
          <w:szCs w:val="24"/>
        </w:rPr>
        <w:t xml:space="preserve">, and functionalities of the building, along with the delivery of the main services, such as the HVAC, electrical, plumbing, and fire protection systems. Significant plant assets have been determined and assessed based on functionality, applicability, and output to operating performance, whilst the current maintenance policy has also been </w:t>
      </w:r>
      <w:proofErr w:type="spellStart"/>
      <w:r w:rsidRPr="002E0B67">
        <w:rPr>
          <w:rFonts w:eastAsia="Times New Roman" w:cs="Times New Roman"/>
          <w:szCs w:val="24"/>
        </w:rPr>
        <w:t>analysed</w:t>
      </w:r>
      <w:proofErr w:type="spellEnd"/>
      <w:r w:rsidRPr="002E0B67">
        <w:rPr>
          <w:rFonts w:eastAsia="Times New Roman" w:cs="Times New Roman"/>
          <w:szCs w:val="24"/>
        </w:rPr>
        <w:t xml:space="preserve"> relative to reliability and energy efficiency. </w:t>
      </w:r>
    </w:p>
    <w:p w14:paraId="09765276" w14:textId="77777777" w:rsidR="00BA24EE" w:rsidRDefault="00BA24EE">
      <w:pPr>
        <w:rPr>
          <w:rFonts w:eastAsia="Times New Roman" w:cs="Times New Roman"/>
          <w:szCs w:val="24"/>
        </w:rPr>
      </w:pPr>
      <w:r>
        <w:rPr>
          <w:rFonts w:eastAsia="Times New Roman" w:cs="Times New Roman"/>
          <w:szCs w:val="24"/>
        </w:rPr>
        <w:br w:type="page"/>
      </w:r>
    </w:p>
    <w:p w14:paraId="1B461C50" w14:textId="77777777" w:rsidR="009A5460" w:rsidRPr="009A5460" w:rsidRDefault="009A5460" w:rsidP="009A5460">
      <w:pPr>
        <w:pStyle w:val="Heading1"/>
      </w:pPr>
      <w:bookmarkStart w:id="31" w:name="_Toc219981936"/>
      <w:r w:rsidRPr="009A5460">
        <w:lastRenderedPageBreak/>
        <w:t xml:space="preserve">Part 2: Energy Performance Audit </w:t>
      </w:r>
      <w:r w:rsidR="002B1D9A" w:rsidRPr="009A5460">
        <w:t>and</w:t>
      </w:r>
      <w:r w:rsidRPr="009A5460">
        <w:t xml:space="preserve"> Performance Improvement Strategy</w:t>
      </w:r>
      <w:bookmarkEnd w:id="31"/>
    </w:p>
    <w:p w14:paraId="6BB8D950" w14:textId="77777777" w:rsidR="009A5460" w:rsidRDefault="009A5460" w:rsidP="009A5460">
      <w:pPr>
        <w:pStyle w:val="Heading2"/>
      </w:pPr>
      <w:bookmarkStart w:id="32" w:name="_Toc219981937"/>
      <w:r>
        <w:t xml:space="preserve">2.0 Introduction to Energy Audit and </w:t>
      </w:r>
      <w:r w:rsidRPr="009A5460">
        <w:t>Modelling</w:t>
      </w:r>
      <w:r>
        <w:t xml:space="preserve"> Approach</w:t>
      </w:r>
      <w:bookmarkEnd w:id="32"/>
    </w:p>
    <w:p w14:paraId="2D75D15E" w14:textId="77777777" w:rsidR="009A5460" w:rsidRDefault="009A5460" w:rsidP="009A5460">
      <w:r>
        <w:t>The section is the pivotal point where the qualitative analysis of building systems and maintenance strategy is applied in Part 1, and then a quantitative analysis of energy performance is provided in Part 2. The aim of the energy audit is to assess the performance of the Innovation Matrix II building in operation, identify some sources of inefficiency, and evaluate the prospects of optimizing the energy management and long-term optimization of the performance at the University of Wales Trinity Saint David.</w:t>
      </w:r>
    </w:p>
    <w:p w14:paraId="1BEDCE01" w14:textId="77777777" w:rsidR="009A5460" w:rsidRDefault="009A5460" w:rsidP="009A5460">
      <w:r>
        <w:t>Part 2 of the audit expands upon Part 1 by connecting the building services design, the use of control strategies and maintenance practices to their contribution to energy use and their carbon performance. In order to do it, the dynamic thermal simulation strategy has been chosen, and it has made it possible to provide realistic modelling of building fabric, occupancy, services, and climate conditions.</w:t>
      </w:r>
      <w:r w:rsidR="00AE5086">
        <w:t xml:space="preserve"> </w:t>
      </w:r>
      <w:r>
        <w:t>In part 2, find the baseline energy performance, modelling assumptions, analysis of results and evidence-based recommendations for improvement.</w:t>
      </w:r>
    </w:p>
    <w:p w14:paraId="0D04C173" w14:textId="77777777" w:rsidR="009A5460" w:rsidRDefault="009A5460" w:rsidP="009A5460">
      <w:pPr>
        <w:pStyle w:val="Heading2"/>
      </w:pPr>
      <w:bookmarkStart w:id="33" w:name="_Toc219981938"/>
      <w:r>
        <w:t>2.1 Current Energy Performance</w:t>
      </w:r>
      <w:bookmarkEnd w:id="33"/>
    </w:p>
    <w:p w14:paraId="0A7E1E64" w14:textId="77777777" w:rsidR="009A5460" w:rsidRDefault="009A5460" w:rsidP="009A5460">
      <w:pPr>
        <w:pStyle w:val="Heading3"/>
      </w:pPr>
      <w:bookmarkStart w:id="34" w:name="_Toc219981939"/>
      <w:r>
        <w:t xml:space="preserve">2.1.1 Thermal </w:t>
      </w:r>
      <w:r w:rsidRPr="009A5460">
        <w:t>Modelling</w:t>
      </w:r>
      <w:r>
        <w:t xml:space="preserve"> Methodology and Assumptions</w:t>
      </w:r>
      <w:bookmarkEnd w:id="34"/>
    </w:p>
    <w:p w14:paraId="23608BFE" w14:textId="77777777" w:rsidR="009A5460" w:rsidRDefault="009A5460" w:rsidP="00B20A54">
      <w:r>
        <w:t xml:space="preserve">The building’s baseline energy performance was established using a dynamic thermal simulation model developed in </w:t>
      </w:r>
      <w:r>
        <w:rPr>
          <w:b/>
          <w:bCs/>
        </w:rPr>
        <w:t>IES-VE 2022</w:t>
      </w:r>
      <w:r>
        <w:t>, in accordance with Part L (Wales) Stage 4 compliance requirements and CIBSE modelling guidance. The model represents the Innovation Matrix II as an NCM B1 office building and incorporates detailed geometry, occupancy profiles, internal gains, and operational schedules</w:t>
      </w:r>
      <w:r w:rsidR="00BD403C">
        <w:t xml:space="preserve"> (Hosseini et al., 2021)</w:t>
      </w:r>
      <w:r>
        <w:t>. Fabric performance assumptions include high-performance external walls, roof and floor constructions, low air permeability, and high-efficiency glazing. Mechanical systems modelled include air source heat pumps, MVHR units with heat recovery, DX cooling for critical spaces, energy-efficient lighting with controls, and roof-mounted photovoltaic generation</w:t>
      </w:r>
      <w:r w:rsidR="00BD403C">
        <w:t xml:space="preserve"> (Real et al., 2021)</w:t>
      </w:r>
      <w:r>
        <w:t>. These assumptions provide a robust and industry-validated baseline for energy analysis.</w:t>
      </w:r>
    </w:p>
    <w:p w14:paraId="49E74273" w14:textId="77777777" w:rsidR="009A5460" w:rsidRDefault="009A5460" w:rsidP="00B20A54">
      <w:r>
        <w:t xml:space="preserve">The baseline energy performance of the building was determined through a dynamic thermal simulation model that was created in the IES-VE 2022 and meets the Part L (Wales) Stage 4 compliance standards and the CIBSE modelling conformance. The model reflects Innovation Matrix II as an NCM B1 office building and includes elaborate geometry, occupancy schedules, </w:t>
      </w:r>
      <w:r>
        <w:lastRenderedPageBreak/>
        <w:t>internal gains, and operational schedules. The assumptions on the performance of fabrics are high-performance external wall, building roof and floor, low air permeability and high-efficiency glazing</w:t>
      </w:r>
      <w:r w:rsidR="00BD403C">
        <w:t xml:space="preserve"> (Yang et al., 2018)</w:t>
      </w:r>
      <w:r>
        <w:t>. Models of mechanical systems are air source heat pumps, heat recovery MVHR units, and DX cooling critical space, energy-saving lighting that can be controlled and photovoltaic generation on a roof. These assumptions offer a strong and industry-tested platform of energy analysis.</w:t>
      </w:r>
    </w:p>
    <w:p w14:paraId="47ED11F0" w14:textId="77777777" w:rsidR="009A5460" w:rsidRDefault="009A5460" w:rsidP="00B20A54">
      <w:pPr>
        <w:pStyle w:val="Heading3"/>
      </w:pPr>
      <w:bookmarkStart w:id="35" w:name="_Toc219981940"/>
      <w:r>
        <w:t xml:space="preserve">2.1.2 Baseline </w:t>
      </w:r>
      <w:r w:rsidRPr="00B20A54">
        <w:t>Energy</w:t>
      </w:r>
      <w:r>
        <w:t xml:space="preserve"> Consumption Data</w:t>
      </w:r>
      <w:bookmarkEnd w:id="35"/>
    </w:p>
    <w:p w14:paraId="6CD60E0F" w14:textId="77777777" w:rsidR="009A5460" w:rsidRDefault="009A5460" w:rsidP="00B20A54">
      <w:r>
        <w:t>In the Innovation Matrix II building, the IES-VE / SBEM Part L compliance model was taken as the basis of the calculation of baseline energy consumption, which proved to be 118 percent better than the Part L notional building, EPC of A+, and controlled carbon-negative performance. Since there is no operational metered data available, the modelled outputs are used as the baseline, which is a regular practice for new buildings which have already been completed</w:t>
      </w:r>
      <w:r w:rsidR="00BD403C">
        <w:t xml:space="preserve"> (Ma et al., 2024)</w:t>
      </w:r>
      <w:r>
        <w:t>. Power consumption mostly involves electricity obligatory because air source heat pumps are used to heat the space and provide domestic hot water, and are assisted by MVHR systems, lighting, and specialized equipment. Sanitary provision and use of cafes/kitchens are the power behind water consumption. Such values offer a strong metric against which further performance will be evaluated, and further improvement modelling will be possible.</w:t>
      </w:r>
    </w:p>
    <w:tbl>
      <w:tblPr>
        <w:tblW w:w="0" w:type="auto"/>
        <w:tblInd w:w="-5" w:type="dxa"/>
        <w:tblCellMar>
          <w:top w:w="15" w:type="dxa"/>
          <w:left w:w="15" w:type="dxa"/>
          <w:bottom w:w="15" w:type="dxa"/>
          <w:right w:w="15" w:type="dxa"/>
        </w:tblCellMar>
        <w:tblLook w:val="04A0" w:firstRow="1" w:lastRow="0" w:firstColumn="1" w:lastColumn="0" w:noHBand="0" w:noVBand="1"/>
      </w:tblPr>
      <w:tblGrid>
        <w:gridCol w:w="1398"/>
        <w:gridCol w:w="2085"/>
        <w:gridCol w:w="1513"/>
        <w:gridCol w:w="4025"/>
      </w:tblGrid>
      <w:tr w:rsidR="00EF2540" w14:paraId="38587473" w14:textId="77777777" w:rsidTr="003C122E">
        <w:trPr>
          <w:trHeight w:val="7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D18534F" w14:textId="77777777" w:rsidR="00EF2540" w:rsidRDefault="00EF2540" w:rsidP="003C122E">
            <w:pPr>
              <w:pStyle w:val="NormalWeb"/>
              <w:spacing w:before="0" w:beforeAutospacing="0" w:after="0" w:afterAutospacing="0"/>
              <w:jc w:val="center"/>
            </w:pPr>
            <w:r>
              <w:rPr>
                <w:b/>
                <w:bCs/>
                <w:color w:val="000000"/>
              </w:rPr>
              <w:t>Energy Type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940FC2E" w14:textId="77777777" w:rsidR="00EF2540" w:rsidRDefault="00EF2540" w:rsidP="003C122E">
            <w:pPr>
              <w:pStyle w:val="NormalWeb"/>
              <w:spacing w:before="0" w:beforeAutospacing="0" w:after="0" w:afterAutospacing="0"/>
              <w:jc w:val="center"/>
            </w:pPr>
            <w:r>
              <w:rPr>
                <w:b/>
                <w:bCs/>
                <w:color w:val="000000"/>
              </w:rPr>
              <w:t>Annual Consumption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D173B91" w14:textId="77777777" w:rsidR="00EF2540" w:rsidRDefault="00EF2540" w:rsidP="003C122E">
            <w:pPr>
              <w:pStyle w:val="NormalWeb"/>
              <w:spacing w:before="0" w:beforeAutospacing="0" w:after="0" w:afterAutospacing="0"/>
              <w:jc w:val="center"/>
            </w:pPr>
            <w:r>
              <w:rPr>
                <w:b/>
                <w:bCs/>
                <w:color w:val="000000"/>
              </w:rPr>
              <w:t>Unit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F54EEC3" w14:textId="77777777" w:rsidR="00EF2540" w:rsidRDefault="00EF2540" w:rsidP="003C122E">
            <w:pPr>
              <w:pStyle w:val="NormalWeb"/>
              <w:spacing w:before="0" w:beforeAutospacing="0" w:after="0" w:afterAutospacing="0"/>
              <w:jc w:val="center"/>
            </w:pPr>
            <w:r>
              <w:rPr>
                <w:b/>
                <w:bCs/>
                <w:color w:val="000000"/>
              </w:rPr>
              <w:t>Primary End Use</w:t>
            </w:r>
          </w:p>
        </w:tc>
      </w:tr>
      <w:tr w:rsidR="00EF2540" w14:paraId="441BCC5B" w14:textId="77777777" w:rsidTr="003C122E">
        <w:trPr>
          <w:trHeight w:val="7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4782FCD" w14:textId="77777777" w:rsidR="00EF2540" w:rsidRDefault="00EF2540" w:rsidP="003C122E">
            <w:pPr>
              <w:pStyle w:val="NormalWeb"/>
              <w:spacing w:before="0" w:beforeAutospacing="0" w:after="0" w:afterAutospacing="0"/>
            </w:pPr>
            <w:r>
              <w:rPr>
                <w:color w:val="000000"/>
              </w:rPr>
              <w:t>Electricity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1CEA504" w14:textId="77777777" w:rsidR="00EF2540" w:rsidRDefault="00EF2540" w:rsidP="003C122E">
            <w:pPr>
              <w:pStyle w:val="NormalWeb"/>
              <w:spacing w:before="0" w:beforeAutospacing="0" w:after="0" w:afterAutospacing="0"/>
            </w:pPr>
            <w:r>
              <w:rPr>
                <w:b/>
                <w:bCs/>
                <w:color w:val="000000"/>
              </w:rPr>
              <w:t>≈ 209382</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F9D4040" w14:textId="524DDF29" w:rsidR="00EF2540" w:rsidRDefault="00CD6302" w:rsidP="003C122E">
            <w:pPr>
              <w:pStyle w:val="NormalWeb"/>
              <w:spacing w:before="0" w:beforeAutospacing="0" w:after="0" w:afterAutospacing="0"/>
            </w:pPr>
            <w:r>
              <w:rPr>
                <w:color w:val="000000"/>
              </w:rPr>
              <w:t>Kw/</w:t>
            </w:r>
            <w:r w:rsidR="00EF2540">
              <w:rPr>
                <w:color w:val="000000"/>
              </w:rPr>
              <w:t>h</w:t>
            </w:r>
            <w:r>
              <w:rPr>
                <w:color w:val="000000"/>
              </w:rPr>
              <w:t>/a</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EB6C11F" w14:textId="77777777" w:rsidR="00EF2540" w:rsidRDefault="00EF2540" w:rsidP="003C122E">
            <w:pPr>
              <w:pStyle w:val="NormalWeb"/>
              <w:spacing w:before="0" w:beforeAutospacing="0" w:after="0" w:afterAutospacing="0"/>
            </w:pPr>
            <w:r>
              <w:rPr>
                <w:color w:val="000000"/>
              </w:rPr>
              <w:t>HVAC (ASHP, MVHR), lighting, small power, equipment</w:t>
            </w:r>
          </w:p>
        </w:tc>
      </w:tr>
      <w:tr w:rsidR="00EF2540" w14:paraId="69A88BF9" w14:textId="77777777" w:rsidTr="003C122E">
        <w:trPr>
          <w:trHeight w:val="5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97B8FE7" w14:textId="77777777" w:rsidR="00EF2540" w:rsidRDefault="00EF2540" w:rsidP="003C122E">
            <w:pPr>
              <w:pStyle w:val="NormalWeb"/>
              <w:spacing w:before="0" w:beforeAutospacing="0" w:after="0" w:afterAutospacing="0"/>
            </w:pPr>
            <w:r>
              <w:rPr>
                <w:color w:val="000000"/>
              </w:rPr>
              <w:t>Water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44C90C0" w14:textId="77777777" w:rsidR="00EF2540" w:rsidRDefault="00EF2540" w:rsidP="003C122E">
            <w:pPr>
              <w:pStyle w:val="NormalWeb"/>
              <w:spacing w:before="0" w:beforeAutospacing="0" w:after="0" w:afterAutospacing="0"/>
            </w:pPr>
            <w:r>
              <w:rPr>
                <w:b/>
                <w:bCs/>
                <w:color w:val="000000"/>
              </w:rPr>
              <w:t xml:space="preserve">≈ 70 </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859C4BB" w14:textId="0B6BED6C" w:rsidR="00EF2540" w:rsidRDefault="00EF2540" w:rsidP="003C122E">
            <w:pPr>
              <w:pStyle w:val="NormalWeb"/>
              <w:spacing w:before="0" w:beforeAutospacing="0" w:after="0" w:afterAutospacing="0"/>
            </w:pPr>
            <w:r>
              <w:rPr>
                <w:color w:val="000000"/>
              </w:rPr>
              <w:t>KH/H/m^2/</w:t>
            </w:r>
            <w:r w:rsidR="00CD6302">
              <w:rPr>
                <w:color w:val="000000"/>
              </w:rPr>
              <w:t>A</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6DD0F81" w14:textId="77777777" w:rsidR="00EF2540" w:rsidRDefault="00EF2540" w:rsidP="003C122E">
            <w:pPr>
              <w:pStyle w:val="NormalWeb"/>
              <w:spacing w:before="0" w:beforeAutospacing="0" w:after="0" w:afterAutospacing="0"/>
            </w:pPr>
            <w:r>
              <w:rPr>
                <w:color w:val="000000"/>
              </w:rPr>
              <w:t>Sanitary use, café and kitchen facilities</w:t>
            </w:r>
          </w:p>
        </w:tc>
      </w:tr>
    </w:tbl>
    <w:p w14:paraId="465701FA" w14:textId="77777777" w:rsidR="009A5460" w:rsidRDefault="009A5460" w:rsidP="009A5460"/>
    <w:p w14:paraId="12F3BF32" w14:textId="77777777" w:rsidR="009A5460" w:rsidRDefault="009A5460" w:rsidP="00B20A54">
      <w:pPr>
        <w:pStyle w:val="Heading3"/>
      </w:pPr>
      <w:bookmarkStart w:id="36" w:name="_Toc219981941"/>
      <w:r>
        <w:t>2.1.3 Analysis of Energy Usage Patterns and Major Energy Consumers</w:t>
      </w:r>
      <w:bookmarkEnd w:id="36"/>
    </w:p>
    <w:p w14:paraId="2BFA9FCE" w14:textId="77777777" w:rsidR="009A5460" w:rsidRDefault="009A5460" w:rsidP="00B20A54">
      <w:r>
        <w:t>According to the energy model used as a base, the main source of energy consumed in the Innovation Matrix building is electricity, as all the major services of the building are electric. This has a direct result of the all-electric design approach, used to provide space heating and household hot water with air source heat pumps (ASHP) and mechanical ventilation with heat recovery (MVHR). Consequently, no consumption of natural gas is registered.</w:t>
      </w:r>
    </w:p>
    <w:p w14:paraId="48D175FB" w14:textId="77777777" w:rsidR="009A5460" w:rsidRDefault="009A5460" w:rsidP="00B20A54">
      <w:r>
        <w:lastRenderedPageBreak/>
        <w:t xml:space="preserve">During occupied daytime periods (08:00-18:00), it is the time when the energy demand is the greatest, as HVAC actions and lighting, as well as the intensive small-power loads related to offices, laboratories, print </w:t>
      </w:r>
      <w:proofErr w:type="spellStart"/>
      <w:r>
        <w:t>centres</w:t>
      </w:r>
      <w:proofErr w:type="spellEnd"/>
      <w:r>
        <w:t>, and the cafe, are the most common</w:t>
      </w:r>
      <w:r w:rsidR="00BD403C">
        <w:t xml:space="preserve"> (Zhang et al., 2023)</w:t>
      </w:r>
      <w:r>
        <w:t>. Seasonal variation is also observed, and there is higher electrical demand in the winter seasons because of space heating, and in summer, as ventilation and cooling requirements have to be provided, especially in high-gain spaces.</w:t>
      </w:r>
    </w:p>
    <w:p w14:paraId="26A7F75A" w14:textId="77777777" w:rsidR="009A5460" w:rsidRDefault="009A5460" w:rsidP="00B20A54">
      <w:r>
        <w:t xml:space="preserve">The principal energy-consuming systems are </w:t>
      </w:r>
      <w:proofErr w:type="spellStart"/>
      <w:r>
        <w:t>summarised</w:t>
      </w:r>
      <w:proofErr w:type="spellEnd"/>
      <w:r>
        <w:t xml:space="preserve"> below.</w:t>
      </w:r>
    </w:p>
    <w:tbl>
      <w:tblPr>
        <w:tblW w:w="0" w:type="auto"/>
        <w:tblCellMar>
          <w:top w:w="15" w:type="dxa"/>
          <w:left w:w="15" w:type="dxa"/>
          <w:bottom w:w="15" w:type="dxa"/>
          <w:right w:w="15" w:type="dxa"/>
        </w:tblCellMar>
        <w:tblLook w:val="04A0" w:firstRow="1" w:lastRow="0" w:firstColumn="1" w:lastColumn="0" w:noHBand="0" w:noVBand="1"/>
      </w:tblPr>
      <w:tblGrid>
        <w:gridCol w:w="3253"/>
        <w:gridCol w:w="2447"/>
        <w:gridCol w:w="3280"/>
      </w:tblGrid>
      <w:tr w:rsidR="009A5460" w14:paraId="1C58A35A" w14:textId="77777777" w:rsidTr="009A5460">
        <w:trPr>
          <w:trHeight w:val="5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4C8F105" w14:textId="77777777" w:rsidR="009A5460" w:rsidRDefault="009A5460" w:rsidP="00B20A54">
            <w:r>
              <w:rPr>
                <w:b/>
                <w:bCs/>
              </w:rPr>
              <w:t>System / End Use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BD2FE91" w14:textId="77777777" w:rsidR="009A5460" w:rsidRDefault="009A5460" w:rsidP="00B20A54">
            <w:r>
              <w:rPr>
                <w:b/>
                <w:bCs/>
              </w:rPr>
              <w:t>Relative Contribution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87CF1E4" w14:textId="77777777" w:rsidR="009A5460" w:rsidRDefault="009A5460" w:rsidP="00B20A54">
            <w:r>
              <w:rPr>
                <w:b/>
                <w:bCs/>
              </w:rPr>
              <w:t>Key Drivers</w:t>
            </w:r>
          </w:p>
        </w:tc>
      </w:tr>
      <w:tr w:rsidR="009A5460" w14:paraId="16659364" w14:textId="77777777" w:rsidTr="009A5460">
        <w:trPr>
          <w:trHeight w:val="5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F7F8046" w14:textId="77777777" w:rsidR="009A5460" w:rsidRDefault="009A5460" w:rsidP="00B20A54">
            <w:r>
              <w:t>Space heating &amp; DHW (ASHP)</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968C955" w14:textId="77777777" w:rsidR="009A5460" w:rsidRDefault="009A5460" w:rsidP="00B20A54">
            <w:r>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4009BCB" w14:textId="77777777" w:rsidR="009A5460" w:rsidRDefault="009A5460" w:rsidP="00B20A54">
            <w:r>
              <w:t>Winter operation, SCOP 2.7</w:t>
            </w:r>
          </w:p>
        </w:tc>
      </w:tr>
      <w:tr w:rsidR="009A5460" w14:paraId="4BBD8141" w14:textId="77777777" w:rsidTr="009A5460">
        <w:trPr>
          <w:trHeight w:val="5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1D4123C" w14:textId="77777777" w:rsidR="009A5460" w:rsidRDefault="009A5460" w:rsidP="00B20A54">
            <w:r>
              <w:t>Ventilation (MVHR &amp; AHUs)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FCC5665" w14:textId="77777777" w:rsidR="009A5460" w:rsidRDefault="009A5460" w:rsidP="00B20A54">
            <w:r>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1B4F48" w14:textId="77777777" w:rsidR="009A5460" w:rsidRDefault="009A5460" w:rsidP="00B20A54">
            <w:r>
              <w:t>Continuous airflow, fan power</w:t>
            </w:r>
          </w:p>
        </w:tc>
      </w:tr>
      <w:tr w:rsidR="009A5460" w14:paraId="08EFBA47" w14:textId="77777777" w:rsidTr="009A5460">
        <w:trPr>
          <w:trHeight w:val="5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0147D72" w14:textId="77777777" w:rsidR="009A5460" w:rsidRDefault="009A5460" w:rsidP="00B20A54">
            <w:r>
              <w:t>Lighting</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1D484A" w14:textId="77777777" w:rsidR="009A5460" w:rsidRDefault="009A5460" w:rsidP="00B20A54">
            <w:r>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76B42D6" w14:textId="77777777" w:rsidR="009A5460" w:rsidRDefault="009A5460" w:rsidP="00B20A54">
            <w:r>
              <w:t>Long occupancy hours, controls</w:t>
            </w:r>
          </w:p>
        </w:tc>
      </w:tr>
      <w:tr w:rsidR="009A5460" w14:paraId="6F8A4CEE" w14:textId="77777777" w:rsidTr="009A5460">
        <w:trPr>
          <w:trHeight w:val="5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FC9E18C" w14:textId="77777777" w:rsidR="009A5460" w:rsidRDefault="009A5460" w:rsidP="00B20A54">
            <w:r>
              <w:t>Small power &amp; equipment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EDEBB0F" w14:textId="77777777" w:rsidR="009A5460" w:rsidRDefault="009A5460" w:rsidP="00B20A54">
            <w:r>
              <w:t>Medium–High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BB0A63" w14:textId="77777777" w:rsidR="009A5460" w:rsidRDefault="009A5460" w:rsidP="00B20A54">
            <w:r>
              <w:t xml:space="preserve">Labs, servers, print </w:t>
            </w:r>
            <w:proofErr w:type="spellStart"/>
            <w:r>
              <w:t>centre</w:t>
            </w:r>
            <w:proofErr w:type="spellEnd"/>
          </w:p>
        </w:tc>
      </w:tr>
      <w:tr w:rsidR="009A5460" w14:paraId="075AB4CA" w14:textId="77777777" w:rsidTr="009A5460">
        <w:trPr>
          <w:trHeight w:val="5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7B645EA" w14:textId="77777777" w:rsidR="009A5460" w:rsidRDefault="009A5460" w:rsidP="00B20A54">
            <w:r>
              <w:t>Pumps &amp; auxiliaries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6A4FACD" w14:textId="77777777" w:rsidR="009A5460" w:rsidRDefault="009A5460" w:rsidP="00B20A54">
            <w:r>
              <w:t>Low</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2364750" w14:textId="77777777" w:rsidR="009A5460" w:rsidRDefault="009A5460" w:rsidP="00B20A54">
            <w:r>
              <w:t>Variable-speed control</w:t>
            </w:r>
          </w:p>
        </w:tc>
      </w:tr>
    </w:tbl>
    <w:p w14:paraId="3DD64C00" w14:textId="77777777" w:rsidR="009A5460" w:rsidRDefault="009A5460" w:rsidP="00B20A54">
      <w:r>
        <w:t>This usage profile highlights HVAC and ventilation systems as the primary targets for efficiency optimization and maintenance-led performance improvement.</w:t>
      </w:r>
    </w:p>
    <w:p w14:paraId="612E72B1" w14:textId="77777777" w:rsidR="009A5460" w:rsidRDefault="009A5460" w:rsidP="00B20A54">
      <w:pPr>
        <w:pStyle w:val="Heading2"/>
      </w:pPr>
      <w:bookmarkStart w:id="37" w:name="_Toc219981942"/>
      <w:r>
        <w:t>2.2 Performance Analysis</w:t>
      </w:r>
      <w:bookmarkEnd w:id="37"/>
    </w:p>
    <w:p w14:paraId="4DF2D035" w14:textId="77777777" w:rsidR="009A5460" w:rsidRPr="00B20A54" w:rsidRDefault="009A5460" w:rsidP="00B20A54">
      <w:pPr>
        <w:pStyle w:val="Heading3"/>
      </w:pPr>
      <w:bookmarkStart w:id="38" w:name="_Toc219981943"/>
      <w:r w:rsidRPr="00B20A54">
        <w:t>2.2.1. Evaluation of Current Energy Performance</w:t>
      </w:r>
      <w:bookmarkEnd w:id="38"/>
    </w:p>
    <w:p w14:paraId="772A6E46" w14:textId="77777777" w:rsidR="009A5460" w:rsidRDefault="009A5460" w:rsidP="00B20A54">
      <w:r w:rsidRPr="00BD403C">
        <w:t xml:space="preserve">The recording of the Innovation Matrix building shows that it has high energy performance in accordance with an advanced low-energy design. Using PHPP analysis (v10.6, Swansea climate) download gives an annual space heating requirement of 31.7-35.0 </w:t>
      </w:r>
      <w:r w:rsidRPr="00BD403C">
        <w:rPr>
          <w:bCs/>
        </w:rPr>
        <w:t>kWh/m²·yr</w:t>
      </w:r>
      <w:r w:rsidRPr="00BD403C">
        <w:t xml:space="preserve"> for a treated floor area (TFA) of 2679.2 </w:t>
      </w:r>
      <w:r w:rsidRPr="00BD403C">
        <w:rPr>
          <w:bCs/>
        </w:rPr>
        <w:t>m²</w:t>
      </w:r>
      <w:r w:rsidRPr="00BD403C">
        <w:t xml:space="preserve">. This puts the building significantly lower than the average UK university standards and reverberates ultra-low-energy standards. Incidents of building envelope relate to heat losses due to transmission (QT ≈ 96-136 MWh/yr based on method), and ventilation relates to a large proportion of heat losses (QV ≈ 42-63 MWh/yr). The effective MVHR systems and the original fabric of high quality (walls 0.139 W/m²K, roof/floor 0.15 W/m 2 K) significantly restrict all the losses. The approximate contributions of the solar and interior gains are around 43 </w:t>
      </w:r>
      <w:r w:rsidRPr="00BD403C">
        <w:rPr>
          <w:bCs/>
        </w:rPr>
        <w:t>kWh/m²·yr</w:t>
      </w:r>
      <w:r w:rsidRPr="00BD403C">
        <w:t>, covering a huge percentage of the heating demand.</w:t>
      </w:r>
    </w:p>
    <w:p w14:paraId="31D55849" w14:textId="73617CD5" w:rsidR="00986ADF" w:rsidRDefault="00986ADF" w:rsidP="00B20A54"/>
    <w:p w14:paraId="60A8AEE0" w14:textId="6B071121" w:rsidR="00986ADF" w:rsidRPr="00986ADF" w:rsidRDefault="00B210DE" w:rsidP="00986ADF">
      <w:pPr>
        <w:jc w:val="center"/>
        <w:rPr>
          <w:b/>
        </w:rPr>
      </w:pPr>
      <w:r>
        <w:rPr>
          <w:b/>
          <w:noProof/>
        </w:rPr>
        <w:drawing>
          <wp:inline distT="0" distB="0" distL="0" distR="0" wp14:anchorId="64B35CF8" wp14:editId="56075C01">
            <wp:extent cx="5731510" cy="3847465"/>
            <wp:effectExtent l="0" t="0" r="2540" b="635"/>
            <wp:docPr id="16489729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972977" name="Picture 1648972977"/>
                    <pic:cNvPicPr/>
                  </pic:nvPicPr>
                  <pic:blipFill>
                    <a:blip r:embed="rId33">
                      <a:extLst>
                        <a:ext uri="{28A0092B-C50C-407E-A947-70E740481C1C}">
                          <a14:useLocalDpi xmlns:a14="http://schemas.microsoft.com/office/drawing/2010/main" val="0"/>
                        </a:ext>
                      </a:extLst>
                    </a:blip>
                    <a:stretch>
                      <a:fillRect/>
                    </a:stretch>
                  </pic:blipFill>
                  <pic:spPr>
                    <a:xfrm>
                      <a:off x="0" y="0"/>
                      <a:ext cx="5731510" cy="3847465"/>
                    </a:xfrm>
                    <a:prstGeom prst="rect">
                      <a:avLst/>
                    </a:prstGeom>
                  </pic:spPr>
                </pic:pic>
              </a:graphicData>
            </a:graphic>
          </wp:inline>
        </w:drawing>
      </w:r>
      <w:r w:rsidR="00986ADF" w:rsidRPr="00986ADF">
        <w:rPr>
          <w:b/>
        </w:rPr>
        <w:t xml:space="preserve"> Specific losses and gains</w:t>
      </w:r>
    </w:p>
    <w:p w14:paraId="04ABE581" w14:textId="252E0DB1" w:rsidR="00B210DE" w:rsidRDefault="00B210DE" w:rsidP="00B210DE">
      <w:r>
        <w:rPr>
          <w:noProof/>
        </w:rPr>
        <w:lastRenderedPageBreak/>
        <w:drawing>
          <wp:inline distT="0" distB="0" distL="0" distR="0" wp14:anchorId="72D012FE" wp14:editId="3AFBEBC8">
            <wp:extent cx="5731510" cy="6236970"/>
            <wp:effectExtent l="0" t="0" r="2540" b="5080"/>
            <wp:docPr id="981863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6368" name="Picture 98186368"/>
                    <pic:cNvPicPr/>
                  </pic:nvPicPr>
                  <pic:blipFill>
                    <a:blip r:embed="rId34">
                      <a:extLst>
                        <a:ext uri="{28A0092B-C50C-407E-A947-70E740481C1C}">
                          <a14:useLocalDpi xmlns:a14="http://schemas.microsoft.com/office/drawing/2010/main" val="0"/>
                        </a:ext>
                      </a:extLst>
                    </a:blip>
                    <a:stretch>
                      <a:fillRect/>
                    </a:stretch>
                  </pic:blipFill>
                  <pic:spPr>
                    <a:xfrm>
                      <a:off x="0" y="0"/>
                      <a:ext cx="5731510" cy="6236970"/>
                    </a:xfrm>
                    <a:prstGeom prst="rect">
                      <a:avLst/>
                    </a:prstGeom>
                  </pic:spPr>
                </pic:pic>
              </a:graphicData>
            </a:graphic>
          </wp:inline>
        </w:drawing>
      </w:r>
    </w:p>
    <w:p w14:paraId="139ECC59" w14:textId="0348D5EE" w:rsidR="00A8756A" w:rsidRDefault="00A8756A" w:rsidP="00A8756A">
      <w:pPr>
        <w:pStyle w:val="Heading1"/>
        <w:jc w:val="center"/>
      </w:pPr>
      <w:r>
        <w:t>BASE LINE ‘U’ VALUE OF ROOF</w:t>
      </w:r>
    </w:p>
    <w:p w14:paraId="5B3D6515" w14:textId="77777777" w:rsidR="00A8756A" w:rsidRDefault="00A8756A" w:rsidP="00B210DE"/>
    <w:p w14:paraId="09D6E2F3" w14:textId="7ECD9DA9" w:rsidR="009A5460" w:rsidRDefault="00B210DE" w:rsidP="00081995">
      <w:pPr>
        <w:jc w:val="center"/>
        <w:rPr>
          <w:color w:val="auto"/>
        </w:rPr>
      </w:pPr>
      <w:r>
        <w:rPr>
          <w:noProof/>
          <w:color w:val="auto"/>
        </w:rPr>
        <w:lastRenderedPageBreak/>
        <w:drawing>
          <wp:inline distT="0" distB="0" distL="0" distR="0" wp14:anchorId="312662F8" wp14:editId="30098C6D">
            <wp:extent cx="5242560" cy="5657853"/>
            <wp:effectExtent l="0" t="0" r="0" b="0"/>
            <wp:docPr id="18506087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08762" name="Picture 1850608762"/>
                    <pic:cNvPicPr/>
                  </pic:nvPicPr>
                  <pic:blipFill>
                    <a:blip r:embed="rId35">
                      <a:extLst>
                        <a:ext uri="{28A0092B-C50C-407E-A947-70E740481C1C}">
                          <a14:useLocalDpi xmlns:a14="http://schemas.microsoft.com/office/drawing/2010/main" val="0"/>
                        </a:ext>
                      </a:extLst>
                    </a:blip>
                    <a:stretch>
                      <a:fillRect/>
                    </a:stretch>
                  </pic:blipFill>
                  <pic:spPr>
                    <a:xfrm>
                      <a:off x="0" y="0"/>
                      <a:ext cx="5255057" cy="5671340"/>
                    </a:xfrm>
                    <a:prstGeom prst="rect">
                      <a:avLst/>
                    </a:prstGeom>
                  </pic:spPr>
                </pic:pic>
              </a:graphicData>
            </a:graphic>
          </wp:inline>
        </w:drawing>
      </w:r>
    </w:p>
    <w:p w14:paraId="13CD3CDB" w14:textId="1C43AB15" w:rsidR="009A5460" w:rsidRDefault="009A5460" w:rsidP="009A5460">
      <w:pPr>
        <w:pStyle w:val="NormalWeb"/>
        <w:spacing w:before="240" w:beforeAutospacing="0" w:after="240" w:afterAutospacing="0"/>
        <w:jc w:val="center"/>
        <w:rPr>
          <w:b/>
          <w:bCs/>
          <w:color w:val="000000"/>
        </w:rPr>
      </w:pPr>
      <w:r>
        <w:rPr>
          <w:b/>
          <w:bCs/>
          <w:color w:val="000000"/>
        </w:rPr>
        <w:t>Energy Balance Heating</w:t>
      </w:r>
    </w:p>
    <w:p w14:paraId="3A10B96E" w14:textId="77777777" w:rsidR="00B210DE" w:rsidRDefault="00B210DE" w:rsidP="009A5460">
      <w:pPr>
        <w:pStyle w:val="NormalWeb"/>
        <w:spacing w:before="240" w:beforeAutospacing="0" w:after="240" w:afterAutospacing="0"/>
        <w:jc w:val="center"/>
        <w:rPr>
          <w:b/>
          <w:bCs/>
          <w:color w:val="000000"/>
        </w:rPr>
      </w:pPr>
    </w:p>
    <w:p w14:paraId="73F42006" w14:textId="174C2178" w:rsidR="00B210DE" w:rsidRDefault="00D14362" w:rsidP="009A5460">
      <w:pPr>
        <w:pStyle w:val="NormalWeb"/>
        <w:spacing w:before="240" w:beforeAutospacing="0" w:after="240" w:afterAutospacing="0"/>
        <w:jc w:val="center"/>
        <w:rPr>
          <w:b/>
          <w:bCs/>
          <w:color w:val="000000"/>
        </w:rPr>
      </w:pPr>
      <w:r>
        <w:rPr>
          <w:b/>
          <w:bCs/>
          <w:noProof/>
          <w:color w:val="000000"/>
        </w:rPr>
        <w:lastRenderedPageBreak/>
        <w:drawing>
          <wp:inline distT="0" distB="0" distL="0" distR="0" wp14:anchorId="5EACC7DE" wp14:editId="3AE0254B">
            <wp:extent cx="5731510" cy="6206490"/>
            <wp:effectExtent l="0" t="0" r="2540" b="3810"/>
            <wp:docPr id="4279871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87166" name="Picture 427987166"/>
                    <pic:cNvPicPr/>
                  </pic:nvPicPr>
                  <pic:blipFill>
                    <a:blip r:embed="rId36">
                      <a:extLst>
                        <a:ext uri="{28A0092B-C50C-407E-A947-70E740481C1C}">
                          <a14:useLocalDpi xmlns:a14="http://schemas.microsoft.com/office/drawing/2010/main" val="0"/>
                        </a:ext>
                      </a:extLst>
                    </a:blip>
                    <a:stretch>
                      <a:fillRect/>
                    </a:stretch>
                  </pic:blipFill>
                  <pic:spPr>
                    <a:xfrm>
                      <a:off x="0" y="0"/>
                      <a:ext cx="5731510" cy="6206490"/>
                    </a:xfrm>
                    <a:prstGeom prst="rect">
                      <a:avLst/>
                    </a:prstGeom>
                  </pic:spPr>
                </pic:pic>
              </a:graphicData>
            </a:graphic>
          </wp:inline>
        </w:drawing>
      </w:r>
    </w:p>
    <w:p w14:paraId="17965ADF" w14:textId="77777777" w:rsidR="00DF0C36" w:rsidRDefault="00DF0C36" w:rsidP="009A5460">
      <w:pPr>
        <w:pStyle w:val="NormalWeb"/>
        <w:spacing w:before="240" w:beforeAutospacing="0" w:after="240" w:afterAutospacing="0"/>
        <w:jc w:val="center"/>
        <w:rPr>
          <w:b/>
          <w:bCs/>
          <w:color w:val="000000"/>
        </w:rPr>
      </w:pPr>
    </w:p>
    <w:p w14:paraId="0003CF61" w14:textId="27B06492" w:rsidR="00DF0C36" w:rsidRDefault="00DF0C36" w:rsidP="009A5460">
      <w:pPr>
        <w:pStyle w:val="NormalWeb"/>
        <w:spacing w:before="240" w:beforeAutospacing="0" w:after="240" w:afterAutospacing="0"/>
        <w:jc w:val="center"/>
        <w:rPr>
          <w:b/>
          <w:bCs/>
          <w:color w:val="000000"/>
        </w:rPr>
      </w:pPr>
      <w:r>
        <w:rPr>
          <w:b/>
          <w:bCs/>
          <w:color w:val="000000"/>
        </w:rPr>
        <w:t xml:space="preserve">AFTER CHANGING ‘U’ VALUE OF ROOF </w:t>
      </w:r>
    </w:p>
    <w:p w14:paraId="4C0E2E36" w14:textId="77777777" w:rsidR="00B210DE" w:rsidRDefault="00B210DE" w:rsidP="00DF0C36">
      <w:pPr>
        <w:pStyle w:val="Heading1"/>
      </w:pPr>
    </w:p>
    <w:p w14:paraId="52EAEF4E" w14:textId="78B532BC" w:rsidR="00D14362" w:rsidRDefault="00D14362" w:rsidP="009A5460">
      <w:pPr>
        <w:pStyle w:val="NormalWeb"/>
        <w:spacing w:before="240" w:beforeAutospacing="0" w:after="240" w:afterAutospacing="0"/>
        <w:jc w:val="center"/>
      </w:pPr>
      <w:r>
        <w:rPr>
          <w:noProof/>
        </w:rPr>
        <w:drawing>
          <wp:inline distT="0" distB="0" distL="0" distR="0" wp14:anchorId="5A685DD7" wp14:editId="67BF4A0D">
            <wp:extent cx="5731510" cy="4923129"/>
            <wp:effectExtent l="0" t="0" r="2540" b="0"/>
            <wp:docPr id="19698749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874934" name="Picture 1969874934"/>
                    <pic:cNvPicPr/>
                  </pic:nvPicPr>
                  <pic:blipFill>
                    <a:blip r:embed="rId37">
                      <a:extLst>
                        <a:ext uri="{28A0092B-C50C-407E-A947-70E740481C1C}">
                          <a14:useLocalDpi xmlns:a14="http://schemas.microsoft.com/office/drawing/2010/main" val="0"/>
                        </a:ext>
                      </a:extLst>
                    </a:blip>
                    <a:stretch>
                      <a:fillRect/>
                    </a:stretch>
                  </pic:blipFill>
                  <pic:spPr>
                    <a:xfrm>
                      <a:off x="0" y="0"/>
                      <a:ext cx="5739771" cy="4930225"/>
                    </a:xfrm>
                    <a:prstGeom prst="rect">
                      <a:avLst/>
                    </a:prstGeom>
                  </pic:spPr>
                </pic:pic>
              </a:graphicData>
            </a:graphic>
          </wp:inline>
        </w:drawing>
      </w:r>
    </w:p>
    <w:p w14:paraId="18EC56C4" w14:textId="1B37E024" w:rsidR="00DF0C36" w:rsidRDefault="00DF0C36" w:rsidP="00DF0C36">
      <w:pPr>
        <w:pStyle w:val="Heading1"/>
        <w:jc w:val="center"/>
      </w:pPr>
      <w:r>
        <w:rPr>
          <w:bCs/>
          <w:color w:val="000000"/>
        </w:rPr>
        <w:t xml:space="preserve">Energy Balance </w:t>
      </w:r>
      <w:proofErr w:type="gramStart"/>
      <w:r>
        <w:rPr>
          <w:bCs/>
          <w:color w:val="000000"/>
        </w:rPr>
        <w:t>Heating</w:t>
      </w:r>
      <w:r w:rsidR="00A8756A">
        <w:rPr>
          <w:bCs/>
          <w:color w:val="000000"/>
        </w:rPr>
        <w:t>(</w:t>
      </w:r>
      <w:proofErr w:type="gramEnd"/>
      <w:r w:rsidR="00A8756A">
        <w:rPr>
          <w:bCs/>
          <w:color w:val="000000"/>
        </w:rPr>
        <w:t>After Changing U-</w:t>
      </w:r>
      <w:proofErr w:type="gramStart"/>
      <w:r w:rsidR="00A8756A">
        <w:rPr>
          <w:bCs/>
          <w:color w:val="000000"/>
        </w:rPr>
        <w:t>value )</w:t>
      </w:r>
      <w:proofErr w:type="gramEnd"/>
    </w:p>
    <w:p w14:paraId="6EF53735" w14:textId="77777777" w:rsidR="00DF0C36" w:rsidRDefault="00DF0C36" w:rsidP="00081995"/>
    <w:p w14:paraId="3D995D71" w14:textId="2041332E" w:rsidR="00EF2540" w:rsidRPr="00EF2540" w:rsidRDefault="00EF2540" w:rsidP="00EF2540">
      <w:pPr>
        <w:rPr>
          <w:lang w:val="en-IN"/>
        </w:rPr>
      </w:pPr>
    </w:p>
    <w:p w14:paraId="0E981063" w14:textId="77777777" w:rsidR="00EF2540" w:rsidRDefault="00EF2540" w:rsidP="00081995"/>
    <w:p w14:paraId="10440D4D" w14:textId="77777777" w:rsidR="009A5460" w:rsidRPr="00081995" w:rsidRDefault="009A5460" w:rsidP="00081995">
      <w:pPr>
        <w:pStyle w:val="Heading3"/>
      </w:pPr>
      <w:bookmarkStart w:id="39" w:name="_Toc219981945"/>
      <w:r w:rsidRPr="00081995">
        <w:t>2.2.3. Role of Maintenance Strategies in Energy Efficiency</w:t>
      </w:r>
      <w:bookmarkEnd w:id="39"/>
    </w:p>
    <w:p w14:paraId="1DBEF361" w14:textId="77777777" w:rsidR="009A5460" w:rsidRDefault="009A5460" w:rsidP="00081995">
      <w:r>
        <w:t>The maintenance is also important in maintaining the low-energy performance of the building. Frequent changing of MVHR filters, heat exchanger remedies, and airflow recovery is necessary to avoid worsened efficiency and an increase in fan energy</w:t>
      </w:r>
      <w:r w:rsidR="00BD403C">
        <w:t xml:space="preserve"> (</w:t>
      </w:r>
      <w:proofErr w:type="spellStart"/>
      <w:r w:rsidR="00BD403C">
        <w:t>Simpeh</w:t>
      </w:r>
      <w:proofErr w:type="spellEnd"/>
      <w:r w:rsidR="00BD403C">
        <w:t xml:space="preserve"> et al., 2022)</w:t>
      </w:r>
      <w:r>
        <w:t xml:space="preserve">. Passage of refrigerant and cleaning of the heat exchanger are some of the maintenance tasks conducted by the ASHP to ensure that the planned seasonal coefficient of performance (SCOP ≈ 2.7) is achieved. Unnecessary heating and ventilation processes can be reduced by continuous </w:t>
      </w:r>
      <w:r>
        <w:lastRenderedPageBreak/>
        <w:t>optimization of BMS, seasonal commissioning, and monitoring of internal temperatures</w:t>
      </w:r>
      <w:r w:rsidR="00BD403C">
        <w:t xml:space="preserve"> (Gudlaugsson et al., 2023)</w:t>
      </w:r>
      <w:r>
        <w:t>. All these maintenance measures are aimed at safeguarding the design purpose of the building, minimizing the lifecycle operating energy and enhancing long-term operating reliability.</w:t>
      </w:r>
    </w:p>
    <w:p w14:paraId="418B90C0" w14:textId="77777777" w:rsidR="009A5460" w:rsidRDefault="009A5460" w:rsidP="00081995">
      <w:pPr>
        <w:pStyle w:val="Heading2"/>
      </w:pPr>
      <w:bookmarkStart w:id="40" w:name="_Toc219981946"/>
      <w:r>
        <w:t xml:space="preserve">2.3. </w:t>
      </w:r>
      <w:r w:rsidRPr="00081995">
        <w:t>Recommendations</w:t>
      </w:r>
      <w:bookmarkEnd w:id="40"/>
    </w:p>
    <w:p w14:paraId="223CFEA7" w14:textId="77777777" w:rsidR="009A5460" w:rsidRDefault="009A5460" w:rsidP="00081995">
      <w:pPr>
        <w:pStyle w:val="Heading3"/>
      </w:pPr>
      <w:bookmarkStart w:id="41" w:name="_Toc219981947"/>
      <w:r>
        <w:t>2.3.1 Improved Thermal Model and Performance Enhancements</w:t>
      </w:r>
      <w:bookmarkEnd w:id="41"/>
    </w:p>
    <w:p w14:paraId="19020B89" w14:textId="77777777" w:rsidR="009A5460" w:rsidRDefault="009A5460" w:rsidP="00081995">
      <w:r>
        <w:t>A better thermal model was worked out through proposed improvements to the existing PHPP/IES baseline model in the case of building the Innovation Matrix. The aim was to continue decreasing the operational energy requirements, risk of overheating in future and improving the system reliability over a long duration and cost effectiveness.</w:t>
      </w:r>
    </w:p>
    <w:p w14:paraId="7E814974" w14:textId="77777777" w:rsidR="009A5460" w:rsidRDefault="009A5460" w:rsidP="00081995">
      <w:r>
        <w:t>The energy-saving technologies were aimed at optimizing the existing systems instead of their complete change. They involved better control approaches to the MVHR system (optimization of night purge and demand-controlled ventilation) and better BMS scheduling in order to make HVAC work more in line with occupancy patterns</w:t>
      </w:r>
      <w:r w:rsidR="00A01609">
        <w:t xml:space="preserve"> (Hosseini et al., 2021)</w:t>
      </w:r>
      <w:r>
        <w:t xml:space="preserve">. These steps enable reducing the heat losses of the ventilation, which can be up to </w:t>
      </w:r>
      <w:r>
        <w:rPr>
          <w:b/>
          <w:bCs/>
        </w:rPr>
        <w:t>23.6 kWh/m²·yr</w:t>
      </w:r>
      <w:r>
        <w:t>, without reducing the quality of the air in buildings.</w:t>
      </w:r>
    </w:p>
    <w:p w14:paraId="40EBDA4E" w14:textId="77777777" w:rsidR="009A5460" w:rsidRDefault="009A5460" w:rsidP="00081995">
      <w:r>
        <w:t>Enhancement of the fabric was modelled by enhancing the glazing. Although the opaque envelope already has a high level of performance (walls 0.139 W/m²K, roof/floor 0.15 W/m²K), glazing is the source of highest transmission losses (</w:t>
      </w:r>
      <w:r>
        <w:rPr>
          <w:b/>
          <w:bCs/>
        </w:rPr>
        <w:t>≈17–24 kWh/m²·yr</w:t>
      </w:r>
      <w:r>
        <w:t>). A combination of decreasing window g-values on west- and south-facing facade to about 0.25 and external shading demonstrated that it significantly decreased both heating loss and overheating of the building as a result of the sun</w:t>
      </w:r>
      <w:r w:rsidR="00A01609">
        <w:t xml:space="preserve"> (Real et al., 2021)</w:t>
      </w:r>
      <w:r>
        <w:t>.</w:t>
      </w:r>
    </w:p>
    <w:p w14:paraId="3322C338" w14:textId="77777777" w:rsidR="009A5460" w:rsidRDefault="009A5460" w:rsidP="00081995">
      <w:r>
        <w:t>The optimization of renewable energy was done by maximizing the available photovoltaic facility. The roof-mounted PV system (465 m², 21% efficiency, 10° inclination) was maintained, but re-modelled with an increased inverter efficiency and much better monitoring. This adds on-site generation of electricity that can be used to compensate for the all-electric power needs of the building coming out of ASHPs, MVHR, lighting and equipment.</w:t>
      </w:r>
    </w:p>
    <w:p w14:paraId="29306414" w14:textId="77777777" w:rsidR="00EF2540" w:rsidRPr="00EF2540" w:rsidRDefault="00EF2540" w:rsidP="00EF2540">
      <w:pPr>
        <w:rPr>
          <w:b/>
          <w:bCs/>
          <w:lang w:val="en-IN"/>
        </w:rPr>
      </w:pPr>
      <w:r w:rsidRPr="00EF2540">
        <w:rPr>
          <w:b/>
          <w:bCs/>
          <w:lang w:val="en-IN"/>
        </w:rPr>
        <w:t>Improvement of MVHR Efficiency</w:t>
      </w:r>
    </w:p>
    <w:p w14:paraId="407C18CD" w14:textId="77777777" w:rsidR="00EF2540" w:rsidRPr="00EF2540" w:rsidRDefault="00EF2540" w:rsidP="00EF2540">
      <w:pPr>
        <w:rPr>
          <w:lang w:val="en-IN"/>
        </w:rPr>
      </w:pPr>
      <w:r w:rsidRPr="00EF2540">
        <w:rPr>
          <w:lang w:val="en-IN"/>
        </w:rPr>
        <w:t xml:space="preserve">Mechanical Ventilation with Heat Recovery (MVHR) systems play a significant role in the building’s energy balance, with ventilation losses identified as one of the dominant contributors to heat demand. Although the existing MVHR units demonstrate good baseline performance, </w:t>
      </w:r>
      <w:r w:rsidRPr="00EF2540">
        <w:rPr>
          <w:lang w:val="en-IN"/>
        </w:rPr>
        <w:lastRenderedPageBreak/>
        <w:t>their effectiveness is highly dependent on heat recovery efficiency, airflow rates, and operational control strategies.</w:t>
      </w:r>
    </w:p>
    <w:p w14:paraId="44FCC4CE" w14:textId="77777777" w:rsidR="00EF2540" w:rsidRPr="00EF2540" w:rsidRDefault="00EF2540" w:rsidP="00EF2540">
      <w:pPr>
        <w:rPr>
          <w:b/>
          <w:bCs/>
          <w:lang w:val="en-IN"/>
        </w:rPr>
      </w:pPr>
      <w:r w:rsidRPr="00EF2540">
        <w:rPr>
          <w:b/>
          <w:bCs/>
          <w:lang w:val="en-IN"/>
        </w:rPr>
        <w:t>Increase in Solar Energy Utilisation</w:t>
      </w:r>
    </w:p>
    <w:p w14:paraId="13C69AC9" w14:textId="6921B0E1" w:rsidR="00EF2540" w:rsidRPr="00EF2540" w:rsidRDefault="00EF2540" w:rsidP="00081995">
      <w:pPr>
        <w:rPr>
          <w:lang w:val="en-IN"/>
        </w:rPr>
      </w:pPr>
      <w:r w:rsidRPr="00EF2540">
        <w:rPr>
          <w:lang w:val="en-IN"/>
        </w:rPr>
        <w:t>The analysis identified an opportunity to increase the contribution of solar energy to the building’s overall energy balance. While the building already benefits from photovoltaic (PV) generation, the effective utilisation of solar gains—both passive and active—can be further enhanced.</w:t>
      </w:r>
    </w:p>
    <w:p w14:paraId="3B42619D" w14:textId="77777777" w:rsidR="00EF2540" w:rsidRPr="00EF2540" w:rsidRDefault="00EF2540" w:rsidP="00EF2540">
      <w:pPr>
        <w:rPr>
          <w:b/>
          <w:bCs/>
          <w:lang w:val="en-IN"/>
        </w:rPr>
      </w:pPr>
      <w:r w:rsidRPr="00EF2540">
        <w:rPr>
          <w:b/>
          <w:bCs/>
          <w:lang w:val="en-IN"/>
        </w:rPr>
        <w:t>Boiler Efficiency Improvement</w:t>
      </w:r>
    </w:p>
    <w:p w14:paraId="7CA7A4C4" w14:textId="77777777" w:rsidR="00EF2540" w:rsidRPr="00EF2540" w:rsidRDefault="00EF2540" w:rsidP="00EF2540">
      <w:pPr>
        <w:rPr>
          <w:lang w:val="en-IN"/>
        </w:rPr>
      </w:pPr>
      <w:r w:rsidRPr="00EF2540">
        <w:rPr>
          <w:lang w:val="en-IN"/>
        </w:rPr>
        <w:t>Although the building primarily adopts an all-electric heating strategy, any remaining boiler-based systems or auxiliary heating components should be reviewed for efficiency improvements. Where boilers are present, upgrading to high-efficiency condensing boilers with seasonal efficiencies exceeding 90% can significantly reduce energy losses associated with combustion and flue gas discharge.</w:t>
      </w:r>
    </w:p>
    <w:p w14:paraId="50B508B7" w14:textId="77777777" w:rsidR="00EF2540" w:rsidRPr="00EF2540" w:rsidRDefault="00EF2540" w:rsidP="00EF2540">
      <w:pPr>
        <w:rPr>
          <w:b/>
          <w:bCs/>
          <w:lang w:val="en-IN"/>
        </w:rPr>
      </w:pPr>
      <w:r w:rsidRPr="00EF2540">
        <w:rPr>
          <w:b/>
          <w:bCs/>
          <w:lang w:val="en-IN"/>
        </w:rPr>
        <w:t>Improvement in Building Fabric Insulation (U-Values)</w:t>
      </w:r>
    </w:p>
    <w:p w14:paraId="4C1C392F" w14:textId="77777777" w:rsidR="00EF2540" w:rsidRPr="00EF2540" w:rsidRDefault="00EF2540" w:rsidP="00EF2540">
      <w:pPr>
        <w:rPr>
          <w:lang w:val="en-IN"/>
        </w:rPr>
      </w:pPr>
      <w:r w:rsidRPr="00EF2540">
        <w:rPr>
          <w:lang w:val="en-IN"/>
        </w:rPr>
        <w:t>Thermal modelling results highlight that transmission heat losses through the building envelope remain a notable component of total heat demand, particularly through glazing and junctions. Improving insulation performance by reducing U-values is therefore a critical strategy for enhancing thermal efficiency.</w:t>
      </w:r>
    </w:p>
    <w:p w14:paraId="3C0B1F52" w14:textId="77777777" w:rsidR="00EF2540" w:rsidRPr="00EF2540" w:rsidRDefault="00EF2540" w:rsidP="00EF2540">
      <w:pPr>
        <w:rPr>
          <w:b/>
          <w:bCs/>
          <w:lang w:val="en-IN"/>
        </w:rPr>
      </w:pPr>
      <w:r w:rsidRPr="00EF2540">
        <w:rPr>
          <w:b/>
          <w:bCs/>
          <w:lang w:val="en-IN"/>
        </w:rPr>
        <w:t>Window Specification Upgrade (Triple Glazing)</w:t>
      </w:r>
    </w:p>
    <w:p w14:paraId="11BD5998" w14:textId="77777777" w:rsidR="00EF2540" w:rsidRPr="00EF2540" w:rsidRDefault="00EF2540" w:rsidP="00EF2540">
      <w:pPr>
        <w:rPr>
          <w:lang w:val="en-IN"/>
        </w:rPr>
      </w:pPr>
      <w:r w:rsidRPr="00EF2540">
        <w:rPr>
          <w:lang w:val="en-IN"/>
        </w:rPr>
        <w:t>Windows were identified as one of the largest sources of transmission heat loss within the building. Upgrading existing glazing to high-performance triple-glazed units presents a substantial opportunity for energy savings.</w:t>
      </w:r>
    </w:p>
    <w:p w14:paraId="18BD4574" w14:textId="77777777" w:rsidR="00EF2540" w:rsidRPr="00EF2540" w:rsidRDefault="00EF2540" w:rsidP="00EF2540">
      <w:pPr>
        <w:rPr>
          <w:b/>
          <w:bCs/>
          <w:lang w:val="en-IN"/>
        </w:rPr>
      </w:pPr>
      <w:r w:rsidRPr="00EF2540">
        <w:rPr>
          <w:b/>
          <w:bCs/>
          <w:lang w:val="en-IN"/>
        </w:rPr>
        <w:t>Thermal Blinds and Internal Shading Improvements</w:t>
      </w:r>
    </w:p>
    <w:p w14:paraId="301E4530" w14:textId="77777777" w:rsidR="00EF2540" w:rsidRPr="00EF2540" w:rsidRDefault="00EF2540" w:rsidP="00EF2540">
      <w:pPr>
        <w:rPr>
          <w:lang w:val="en-IN"/>
        </w:rPr>
      </w:pPr>
      <w:r w:rsidRPr="00EF2540">
        <w:rPr>
          <w:lang w:val="en-IN"/>
        </w:rPr>
        <w:t>Thermal blinds represent a cost-effective and flexible measure to improve both thermal performance and occupant comfort. When deployed, thermal blinds introduce an additional insulating air layer at window interfaces, reducing night-time heat losses during winter and limiting solar gains during summer.</w:t>
      </w:r>
    </w:p>
    <w:p w14:paraId="51AD878B" w14:textId="77777777" w:rsidR="00EF2540" w:rsidRDefault="00EF2540" w:rsidP="00081995"/>
    <w:p w14:paraId="57A80FDD" w14:textId="77777777" w:rsidR="009A5460" w:rsidRDefault="009A5460" w:rsidP="00081995">
      <w:pPr>
        <w:pStyle w:val="Heading3"/>
      </w:pPr>
      <w:bookmarkStart w:id="42" w:name="_Toc219981948"/>
      <w:r>
        <w:t xml:space="preserve">2.3.2 Cost–Benefit </w:t>
      </w:r>
      <w:r w:rsidRPr="00081995">
        <w:t>Analysis</w:t>
      </w:r>
      <w:r>
        <w:t xml:space="preserve"> of Recommendations</w:t>
      </w:r>
      <w:bookmarkEnd w:id="42"/>
    </w:p>
    <w:tbl>
      <w:tblPr>
        <w:tblW w:w="0" w:type="auto"/>
        <w:tblCellMar>
          <w:top w:w="15" w:type="dxa"/>
          <w:left w:w="15" w:type="dxa"/>
          <w:bottom w:w="15" w:type="dxa"/>
          <w:right w:w="15" w:type="dxa"/>
        </w:tblCellMar>
        <w:tblLook w:val="04A0" w:firstRow="1" w:lastRow="0" w:firstColumn="1" w:lastColumn="0" w:noHBand="0" w:noVBand="1"/>
      </w:tblPr>
      <w:tblGrid>
        <w:gridCol w:w="2260"/>
        <w:gridCol w:w="1060"/>
        <w:gridCol w:w="1415"/>
        <w:gridCol w:w="1211"/>
        <w:gridCol w:w="1249"/>
        <w:gridCol w:w="1821"/>
      </w:tblGrid>
      <w:tr w:rsidR="009A5460" w14:paraId="366A75B9" w14:textId="77777777" w:rsidTr="009A5460">
        <w:trPr>
          <w:trHeight w:val="104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57566ED" w14:textId="77777777" w:rsidR="009A5460" w:rsidRDefault="009A5460">
            <w:pPr>
              <w:pStyle w:val="NormalWeb"/>
              <w:spacing w:before="240" w:beforeAutospacing="0" w:after="240" w:afterAutospacing="0"/>
              <w:jc w:val="center"/>
            </w:pPr>
            <w:r>
              <w:rPr>
                <w:b/>
                <w:bCs/>
                <w:color w:val="000000"/>
              </w:rPr>
              <w:t>Measure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3FA838A" w14:textId="77777777" w:rsidR="009A5460" w:rsidRDefault="009A5460">
            <w:pPr>
              <w:pStyle w:val="NormalWeb"/>
              <w:spacing w:before="240" w:beforeAutospacing="0" w:after="240" w:afterAutospacing="0"/>
              <w:jc w:val="center"/>
            </w:pPr>
            <w:r>
              <w:rPr>
                <w:b/>
                <w:bCs/>
                <w:color w:val="000000"/>
              </w:rPr>
              <w:t>Initial Cost (£)</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C951F20" w14:textId="77777777" w:rsidR="009A5460" w:rsidRDefault="009A5460">
            <w:pPr>
              <w:pStyle w:val="NormalWeb"/>
              <w:spacing w:before="240" w:beforeAutospacing="0" w:after="240" w:afterAutospacing="0"/>
              <w:jc w:val="center"/>
            </w:pPr>
            <w:r>
              <w:rPr>
                <w:b/>
                <w:bCs/>
                <w:color w:val="000000"/>
              </w:rPr>
              <w:t>Annual Energy Saving</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FD7C7DF" w14:textId="77777777" w:rsidR="009A5460" w:rsidRDefault="009A5460">
            <w:pPr>
              <w:pStyle w:val="NormalWeb"/>
              <w:spacing w:before="240" w:beforeAutospacing="0" w:after="240" w:afterAutospacing="0"/>
              <w:jc w:val="center"/>
            </w:pPr>
            <w:r>
              <w:rPr>
                <w:b/>
                <w:bCs/>
                <w:color w:val="000000"/>
              </w:rPr>
              <w:t>Payback (yrs)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41B8729" w14:textId="77777777" w:rsidR="009A5460" w:rsidRDefault="009A5460">
            <w:pPr>
              <w:pStyle w:val="NormalWeb"/>
              <w:spacing w:before="240" w:beforeAutospacing="0" w:after="240" w:afterAutospacing="0"/>
              <w:jc w:val="center"/>
            </w:pPr>
            <w:r>
              <w:rPr>
                <w:b/>
                <w:bCs/>
                <w:color w:val="000000"/>
              </w:rPr>
              <w:t>ROI</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F1CFEDF" w14:textId="77777777" w:rsidR="009A5460" w:rsidRDefault="009A5460">
            <w:pPr>
              <w:pStyle w:val="NormalWeb"/>
              <w:spacing w:before="240" w:beforeAutospacing="0" w:after="240" w:afterAutospacing="0"/>
              <w:jc w:val="center"/>
            </w:pPr>
            <w:r>
              <w:rPr>
                <w:b/>
                <w:bCs/>
                <w:color w:val="000000"/>
              </w:rPr>
              <w:t>Ongoing Maintenance</w:t>
            </w:r>
          </w:p>
        </w:tc>
      </w:tr>
      <w:tr w:rsidR="009A5460" w14:paraId="59425B0C" w14:textId="77777777" w:rsidTr="009A5460">
        <w:trPr>
          <w:trHeight w:val="1572"/>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D330357" w14:textId="77777777" w:rsidR="009A5460" w:rsidRDefault="009A5460">
            <w:pPr>
              <w:pStyle w:val="NormalWeb"/>
              <w:spacing w:before="240" w:beforeAutospacing="0" w:after="240" w:afterAutospacing="0"/>
            </w:pPr>
            <w:r>
              <w:rPr>
                <w:color w:val="000000"/>
              </w:rPr>
              <w:lastRenderedPageBreak/>
              <w:t>Demand-controlled MVHR &amp; BMS optimization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913DEE0" w14:textId="77777777" w:rsidR="009A5460" w:rsidRDefault="009A5460">
            <w:pPr>
              <w:pStyle w:val="NormalWeb"/>
              <w:spacing w:before="240" w:beforeAutospacing="0" w:after="240" w:afterAutospacing="0"/>
            </w:pPr>
            <w:r>
              <w:rPr>
                <w:color w:val="000000"/>
              </w:rPr>
              <w:t>18,000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A59E8AE" w14:textId="77777777" w:rsidR="009A5460" w:rsidRDefault="009A5460">
            <w:pPr>
              <w:pStyle w:val="NormalWeb"/>
              <w:spacing w:before="240" w:beforeAutospacing="0" w:after="240" w:afterAutospacing="0"/>
            </w:pPr>
            <w:r>
              <w:rPr>
                <w:color w:val="000000"/>
              </w:rPr>
              <w:t>~12,000 kWh/yr (£3,000)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640229E" w14:textId="77777777" w:rsidR="009A5460" w:rsidRDefault="009A5460">
            <w:pPr>
              <w:pStyle w:val="NormalWeb"/>
              <w:spacing w:before="240" w:beforeAutospacing="0" w:after="240" w:afterAutospacing="0"/>
            </w:pPr>
            <w:r>
              <w:rPr>
                <w:color w:val="000000"/>
              </w:rPr>
              <w:t>6</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57CE535" w14:textId="77777777" w:rsidR="009A5460" w:rsidRDefault="009A5460">
            <w:pPr>
              <w:pStyle w:val="NormalWeb"/>
              <w:spacing w:before="240" w:beforeAutospacing="0" w:after="240" w:afterAutospacing="0"/>
            </w:pPr>
            <w:r>
              <w:rPr>
                <w:color w:val="000000"/>
              </w:rPr>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3720BFA" w14:textId="77777777" w:rsidR="009A5460" w:rsidRDefault="009A5460">
            <w:pPr>
              <w:pStyle w:val="NormalWeb"/>
              <w:spacing w:before="240" w:beforeAutospacing="0" w:after="240" w:afterAutospacing="0"/>
            </w:pPr>
            <w:r>
              <w:rPr>
                <w:color w:val="000000"/>
              </w:rPr>
              <w:t>Filter &amp; sensor calibration</w:t>
            </w:r>
          </w:p>
        </w:tc>
      </w:tr>
      <w:tr w:rsidR="009A5460" w14:paraId="080AF37A" w14:textId="77777777" w:rsidTr="009A5460">
        <w:trPr>
          <w:trHeight w:val="104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1ABC468" w14:textId="77777777" w:rsidR="009A5460" w:rsidRDefault="009A5460">
            <w:pPr>
              <w:pStyle w:val="NormalWeb"/>
              <w:spacing w:before="240" w:beforeAutospacing="0" w:after="240" w:afterAutospacing="0"/>
            </w:pPr>
            <w:r>
              <w:rPr>
                <w:color w:val="000000"/>
              </w:rPr>
              <w:t>Solar control glazing / external shading</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59ABCF3" w14:textId="77777777" w:rsidR="009A5460" w:rsidRDefault="009A5460">
            <w:pPr>
              <w:pStyle w:val="NormalWeb"/>
              <w:spacing w:before="240" w:beforeAutospacing="0" w:after="240" w:afterAutospacing="0"/>
            </w:pPr>
            <w:r>
              <w:rPr>
                <w:color w:val="000000"/>
              </w:rPr>
              <w:t>35,000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C4F70B8" w14:textId="77777777" w:rsidR="009A5460" w:rsidRDefault="009A5460">
            <w:pPr>
              <w:pStyle w:val="NormalWeb"/>
              <w:spacing w:before="240" w:beforeAutospacing="0" w:after="240" w:afterAutospacing="0"/>
            </w:pPr>
            <w:r>
              <w:rPr>
                <w:color w:val="000000"/>
              </w:rPr>
              <w:t>~8,500 kWh/yr (£2,100)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EA436C2" w14:textId="77777777" w:rsidR="009A5460" w:rsidRDefault="009A5460">
            <w:pPr>
              <w:pStyle w:val="NormalWeb"/>
              <w:spacing w:before="240" w:beforeAutospacing="0" w:after="240" w:afterAutospacing="0"/>
            </w:pPr>
            <w:r>
              <w:rPr>
                <w:color w:val="000000"/>
              </w:rPr>
              <w:t>16–17</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CD58A51" w14:textId="77777777" w:rsidR="009A5460" w:rsidRDefault="009A5460">
            <w:pPr>
              <w:pStyle w:val="NormalWeb"/>
              <w:spacing w:before="240" w:beforeAutospacing="0" w:after="240" w:afterAutospacing="0"/>
            </w:pPr>
            <w:r>
              <w:rPr>
                <w:color w:val="000000"/>
              </w:rPr>
              <w:t>Medium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7281718" w14:textId="77777777" w:rsidR="009A5460" w:rsidRDefault="009A5460">
            <w:pPr>
              <w:pStyle w:val="NormalWeb"/>
              <w:spacing w:before="240" w:beforeAutospacing="0" w:after="240" w:afterAutospacing="0"/>
            </w:pPr>
            <w:r>
              <w:rPr>
                <w:color w:val="000000"/>
              </w:rPr>
              <w:t>Minimal (inspection)</w:t>
            </w:r>
          </w:p>
        </w:tc>
      </w:tr>
      <w:tr w:rsidR="009A5460" w14:paraId="63BDF63A" w14:textId="77777777" w:rsidTr="009A5460">
        <w:trPr>
          <w:trHeight w:val="104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72B372F" w14:textId="77777777" w:rsidR="009A5460" w:rsidRDefault="009A5460">
            <w:pPr>
              <w:pStyle w:val="NormalWeb"/>
              <w:spacing w:before="240" w:beforeAutospacing="0" w:after="240" w:afterAutospacing="0"/>
            </w:pPr>
            <w:r>
              <w:rPr>
                <w:color w:val="000000"/>
              </w:rPr>
              <w:t>PV optimization &amp; monitoring upgrade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FF0D1D4" w14:textId="77777777" w:rsidR="009A5460" w:rsidRDefault="009A5460">
            <w:pPr>
              <w:pStyle w:val="NormalWeb"/>
              <w:spacing w:before="240" w:beforeAutospacing="0" w:after="240" w:afterAutospacing="0"/>
            </w:pPr>
            <w:r>
              <w:rPr>
                <w:color w:val="000000"/>
              </w:rPr>
              <w:t>22,000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4AE7DFF" w14:textId="77777777" w:rsidR="009A5460" w:rsidRDefault="009A5460">
            <w:pPr>
              <w:pStyle w:val="NormalWeb"/>
              <w:spacing w:before="240" w:beforeAutospacing="0" w:after="240" w:afterAutospacing="0"/>
            </w:pPr>
            <w:r>
              <w:rPr>
                <w:color w:val="000000"/>
              </w:rPr>
              <w:t>~14,000 kWh/yr (£3,500)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5245A29" w14:textId="77777777" w:rsidR="009A5460" w:rsidRDefault="009A5460">
            <w:pPr>
              <w:pStyle w:val="NormalWeb"/>
              <w:spacing w:before="240" w:beforeAutospacing="0" w:after="240" w:afterAutospacing="0"/>
            </w:pPr>
            <w:r>
              <w:rPr>
                <w:color w:val="000000"/>
              </w:rPr>
              <w:t>6–7</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EA3850C" w14:textId="77777777" w:rsidR="009A5460" w:rsidRDefault="009A5460">
            <w:pPr>
              <w:pStyle w:val="NormalWeb"/>
              <w:spacing w:before="240" w:beforeAutospacing="0" w:after="240" w:afterAutospacing="0"/>
            </w:pPr>
            <w:r>
              <w:rPr>
                <w:color w:val="000000"/>
              </w:rPr>
              <w:t>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234195E" w14:textId="77777777" w:rsidR="009A5460" w:rsidRDefault="009A5460">
            <w:pPr>
              <w:pStyle w:val="NormalWeb"/>
              <w:spacing w:before="240" w:beforeAutospacing="0" w:after="240" w:afterAutospacing="0"/>
            </w:pPr>
            <w:r>
              <w:rPr>
                <w:color w:val="000000"/>
              </w:rPr>
              <w:t>Inverter servicing</w:t>
            </w:r>
          </w:p>
        </w:tc>
      </w:tr>
      <w:tr w:rsidR="009A5460" w14:paraId="6C80974E" w14:textId="77777777" w:rsidTr="009A5460">
        <w:trPr>
          <w:trHeight w:val="104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99BE910" w14:textId="77777777" w:rsidR="009A5460" w:rsidRDefault="009A5460">
            <w:pPr>
              <w:pStyle w:val="NormalWeb"/>
              <w:spacing w:before="240" w:beforeAutospacing="0" w:after="240" w:afterAutospacing="0"/>
            </w:pPr>
            <w:r>
              <w:rPr>
                <w:color w:val="000000"/>
              </w:rPr>
              <w:t>ASHP performance optimization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D48C40F" w14:textId="77777777" w:rsidR="009A5460" w:rsidRDefault="009A5460">
            <w:pPr>
              <w:pStyle w:val="NormalWeb"/>
              <w:spacing w:before="240" w:beforeAutospacing="0" w:after="240" w:afterAutospacing="0"/>
            </w:pPr>
            <w:r>
              <w:rPr>
                <w:color w:val="000000"/>
              </w:rPr>
              <w:t>12,000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B964499" w14:textId="77777777" w:rsidR="009A5460" w:rsidRDefault="009A5460">
            <w:pPr>
              <w:pStyle w:val="NormalWeb"/>
              <w:spacing w:before="240" w:beforeAutospacing="0" w:after="240" w:afterAutospacing="0"/>
            </w:pPr>
            <w:r>
              <w:rPr>
                <w:color w:val="000000"/>
              </w:rPr>
              <w:t>~6,000 kWh/yr (£1,500)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ED2708F" w14:textId="77777777" w:rsidR="009A5460" w:rsidRDefault="009A5460">
            <w:pPr>
              <w:pStyle w:val="NormalWeb"/>
              <w:spacing w:before="240" w:beforeAutospacing="0" w:after="240" w:afterAutospacing="0"/>
            </w:pPr>
            <w:r>
              <w:rPr>
                <w:color w:val="000000"/>
              </w:rPr>
              <w:t>8</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A34E2A9" w14:textId="77777777" w:rsidR="009A5460" w:rsidRDefault="009A5460">
            <w:pPr>
              <w:pStyle w:val="NormalWeb"/>
              <w:spacing w:before="240" w:beforeAutospacing="0" w:after="240" w:afterAutospacing="0"/>
            </w:pPr>
            <w:r>
              <w:rPr>
                <w:color w:val="000000"/>
              </w:rPr>
              <w:t>Medium–High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9E83686" w14:textId="77777777" w:rsidR="009A5460" w:rsidRDefault="009A5460">
            <w:pPr>
              <w:pStyle w:val="NormalWeb"/>
              <w:spacing w:before="240" w:beforeAutospacing="0" w:after="240" w:afterAutospacing="0"/>
            </w:pPr>
            <w:r>
              <w:rPr>
                <w:color w:val="000000"/>
              </w:rPr>
              <w:t>Annual servicing</w:t>
            </w:r>
          </w:p>
        </w:tc>
      </w:tr>
    </w:tbl>
    <w:p w14:paraId="1C39895E" w14:textId="77777777" w:rsidR="009A5460" w:rsidRDefault="009A5460" w:rsidP="00081995">
      <w:r>
        <w:t>Energy savings are based on PHPP heating demand of 31.7–35.0 kWh/m²·yr, ventilation losses, and electrical offset from PV generation.</w:t>
      </w:r>
    </w:p>
    <w:p w14:paraId="02FEEED0" w14:textId="77777777" w:rsidR="00EF2540" w:rsidRDefault="00EF2540" w:rsidP="00EF2540">
      <w:pPr>
        <w:rPr>
          <w:lang w:val="en-IN"/>
        </w:rPr>
      </w:pPr>
      <w:r w:rsidRPr="00EF2540">
        <w:rPr>
          <w:lang w:val="en-IN"/>
        </w:rPr>
        <w:t xml:space="preserve">The cost–benefit analysis was undertaken to assess the financial viability of the proposed energy efficiency measures alongside their technical benefits. Initial capital costs were derived from a combination of </w:t>
      </w:r>
      <w:r w:rsidRPr="00EF2540">
        <w:rPr>
          <w:b/>
          <w:bCs/>
          <w:lang w:val="en-IN"/>
        </w:rPr>
        <w:t>industry benchmark data</w:t>
      </w:r>
      <w:r w:rsidRPr="00EF2540">
        <w:rPr>
          <w:lang w:val="en-IN"/>
        </w:rPr>
        <w:t xml:space="preserve">, </w:t>
      </w:r>
      <w:r w:rsidRPr="00EF2540">
        <w:rPr>
          <w:b/>
          <w:bCs/>
          <w:lang w:val="en-IN"/>
        </w:rPr>
        <w:t>published cost guides</w:t>
      </w:r>
      <w:r w:rsidRPr="00EF2540">
        <w:rPr>
          <w:lang w:val="en-IN"/>
        </w:rPr>
        <w:t xml:space="preserve">, and </w:t>
      </w:r>
      <w:r w:rsidRPr="00EF2540">
        <w:rPr>
          <w:b/>
          <w:bCs/>
          <w:lang w:val="en-IN"/>
        </w:rPr>
        <w:t>typical UK commercial building installation rates</w:t>
      </w:r>
      <w:r w:rsidRPr="00EF2540">
        <w:rPr>
          <w:lang w:val="en-IN"/>
        </w:rPr>
        <w:t>, as demonstrated in the provided instructional video. Sources include recent industry averages for mechanical and electrical upgrades, photovoltaic installations, glazing improvements, and control system optimisation.</w:t>
      </w:r>
    </w:p>
    <w:p w14:paraId="60DAEA19" w14:textId="03DEAC9B" w:rsidR="00EF2540" w:rsidRPr="00EF2540" w:rsidRDefault="00EF2540" w:rsidP="00EF2540">
      <w:pPr>
        <w:spacing w:before="100" w:beforeAutospacing="1" w:after="100" w:afterAutospacing="1" w:line="240" w:lineRule="auto"/>
        <w:jc w:val="left"/>
        <w:rPr>
          <w:rFonts w:eastAsia="Times New Roman" w:cs="Times New Roman"/>
          <w:color w:val="auto"/>
          <w:szCs w:val="24"/>
          <w:lang w:val="en-IN" w:eastAsia="en-IN"/>
        </w:rPr>
      </w:pPr>
      <w:r w:rsidRPr="00EF2540">
        <w:rPr>
          <w:rFonts w:eastAsia="Times New Roman" w:cs="Times New Roman"/>
          <w:color w:val="auto"/>
          <w:szCs w:val="24"/>
          <w:lang w:val="en-IN" w:eastAsia="en-IN"/>
        </w:rPr>
        <w:t xml:space="preserve">The </w:t>
      </w:r>
      <w:r w:rsidRPr="00EF2540">
        <w:rPr>
          <w:rFonts w:eastAsia="Times New Roman" w:cs="Times New Roman"/>
          <w:b/>
          <w:bCs/>
          <w:color w:val="auto"/>
          <w:szCs w:val="24"/>
          <w:lang w:val="en-IN" w:eastAsia="en-IN"/>
        </w:rPr>
        <w:t>Return on Investment (ROI)</w:t>
      </w:r>
      <w:r w:rsidR="00A8756A">
        <w:rPr>
          <w:rFonts w:eastAsia="Times New Roman" w:cs="Times New Roman"/>
          <w:color w:val="auto"/>
          <w:szCs w:val="24"/>
          <w:lang w:val="en-IN" w:eastAsia="en-IN"/>
        </w:rPr>
        <w:t>:</w:t>
      </w:r>
    </w:p>
    <w:p w14:paraId="08E296B4" w14:textId="77777777" w:rsidR="00EF2540" w:rsidRPr="00EF2540" w:rsidRDefault="00EF2540" w:rsidP="00EF2540">
      <w:pPr>
        <w:rPr>
          <w:lang w:val="en-IN"/>
        </w:rPr>
      </w:pPr>
      <m:oMathPara>
        <m:oMath>
          <m:r>
            <m:rPr>
              <m:nor/>
            </m:rPr>
            <w:rPr>
              <w:rFonts w:eastAsia="Times New Roman" w:cs="Times New Roman"/>
              <w:color w:val="auto"/>
              <w:szCs w:val="24"/>
              <w:lang w:val="en-IN" w:eastAsia="en-IN"/>
            </w:rPr>
            <m:t>ROI (%)</m:t>
          </m:r>
          <m:r>
            <w:rPr>
              <w:rFonts w:ascii="Cambria Math" w:eastAsia="Times New Roman" w:hAnsi="Cambria Math" w:cs="Times New Roman"/>
              <w:color w:val="auto"/>
              <w:szCs w:val="24"/>
              <w:lang w:val="en-IN" w:eastAsia="en-IN"/>
            </w:rPr>
            <m:t>=</m:t>
          </m:r>
          <m:d>
            <m:dPr>
              <m:ctrlPr>
                <w:rPr>
                  <w:rFonts w:ascii="Cambria Math" w:eastAsia="Times New Roman" w:hAnsi="Cambria Math" w:cs="Times New Roman"/>
                  <w:color w:val="auto"/>
                  <w:szCs w:val="24"/>
                  <w:lang w:val="en-IN" w:eastAsia="en-IN"/>
                </w:rPr>
              </m:ctrlPr>
            </m:dPr>
            <m:e>
              <m:f>
                <m:fPr>
                  <m:ctrlPr>
                    <w:rPr>
                      <w:rFonts w:ascii="Cambria Math" w:eastAsia="Times New Roman" w:hAnsi="Cambria Math" w:cs="Times New Roman"/>
                      <w:color w:val="auto"/>
                      <w:szCs w:val="24"/>
                      <w:lang w:val="en-IN" w:eastAsia="en-IN"/>
                    </w:rPr>
                  </m:ctrlPr>
                </m:fPr>
                <m:num>
                  <m:r>
                    <m:rPr>
                      <m:nor/>
                    </m:rPr>
                    <w:rPr>
                      <w:rFonts w:eastAsia="Times New Roman" w:cs="Times New Roman"/>
                      <w:color w:val="auto"/>
                      <w:szCs w:val="24"/>
                      <w:lang w:val="en-IN" w:eastAsia="en-IN"/>
                    </w:rPr>
                    <m:t>Annual Financial Saving (£/yr)</m:t>
                  </m:r>
                </m:num>
                <m:den>
                  <m:r>
                    <m:rPr>
                      <m:nor/>
                    </m:rPr>
                    <w:rPr>
                      <w:rFonts w:eastAsia="Times New Roman" w:cs="Times New Roman"/>
                      <w:color w:val="auto"/>
                      <w:szCs w:val="24"/>
                      <w:lang w:val="en-IN" w:eastAsia="en-IN"/>
                    </w:rPr>
                    <m:t>Initial Capital Cost (£)</m:t>
                  </m:r>
                </m:den>
              </m:f>
            </m:e>
          </m:d>
          <m:r>
            <w:rPr>
              <w:rFonts w:ascii="Cambria Math" w:eastAsia="Times New Roman" w:hAnsi="Cambria Math" w:cs="Times New Roman"/>
              <w:color w:val="auto"/>
              <w:szCs w:val="24"/>
              <w:lang w:val="en-IN" w:eastAsia="en-IN"/>
            </w:rPr>
            <m:t>×100</m:t>
          </m:r>
          <m:r>
            <m:rPr>
              <m:sty m:val="p"/>
            </m:rPr>
            <w:rPr>
              <w:rFonts w:ascii="Cambria Math" w:eastAsia="Times New Roman" w:hAnsi="Cambria Math" w:cs="Times New Roman"/>
              <w:color w:val="auto"/>
              <w:szCs w:val="24"/>
              <w:lang w:val="en-IN" w:eastAsia="en-IN"/>
            </w:rPr>
            <w:br/>
          </m:r>
        </m:oMath>
      </m:oMathPara>
      <w:r w:rsidRPr="00EF2540">
        <w:rPr>
          <w:lang w:val="en-IN"/>
        </w:rPr>
        <w:t xml:space="preserve">Annual energy savings were calculated based on reductions in electricity demand predicted by the thermal and energy models and converted into monetary savings using an assumed average electricity tariff of </w:t>
      </w:r>
      <w:r w:rsidRPr="00EF2540">
        <w:rPr>
          <w:b/>
          <w:bCs/>
          <w:lang w:val="en-IN"/>
        </w:rPr>
        <w:t>£0.25/kWh</w:t>
      </w:r>
      <w:r w:rsidRPr="00EF2540">
        <w:rPr>
          <w:lang w:val="en-IN"/>
        </w:rPr>
        <w:t>, consistent with current UK commercial energy prices.</w:t>
      </w:r>
      <w:r>
        <w:rPr>
          <w:lang w:val="en-IN"/>
        </w:rPr>
        <w:t xml:space="preserve"> </w:t>
      </w:r>
      <w:r w:rsidRPr="00EF2540">
        <w:rPr>
          <w:lang w:val="en-IN"/>
        </w:rPr>
        <w:t xml:space="preserve">The results indicate that </w:t>
      </w:r>
      <w:r w:rsidRPr="00EF2540">
        <w:rPr>
          <w:b/>
          <w:bCs/>
          <w:lang w:val="en-IN"/>
        </w:rPr>
        <w:t>MVHR and BMS optimisation delivers the highest ROI (16.7%)</w:t>
      </w:r>
      <w:r w:rsidRPr="00EF2540">
        <w:rPr>
          <w:lang w:val="en-IN"/>
        </w:rPr>
        <w:t xml:space="preserve">, reflecting its relatively low capital cost combined with substantial energy savings achieved through reduced ventilation heat losses and improved system control. Similarly, </w:t>
      </w:r>
      <w:r w:rsidRPr="00EF2540">
        <w:rPr>
          <w:b/>
          <w:bCs/>
          <w:lang w:val="en-IN"/>
        </w:rPr>
        <w:t xml:space="preserve">PV </w:t>
      </w:r>
      <w:r w:rsidRPr="00EF2540">
        <w:rPr>
          <w:b/>
          <w:bCs/>
          <w:lang w:val="en-IN"/>
        </w:rPr>
        <w:lastRenderedPageBreak/>
        <w:t>optimisation</w:t>
      </w:r>
      <w:r w:rsidRPr="00EF2540">
        <w:rPr>
          <w:lang w:val="en-IN"/>
        </w:rPr>
        <w:t xml:space="preserve"> demonstrates a strong ROI of </w:t>
      </w:r>
      <w:r w:rsidRPr="00EF2540">
        <w:rPr>
          <w:b/>
          <w:bCs/>
          <w:lang w:val="en-IN"/>
        </w:rPr>
        <w:t>15.9%</w:t>
      </w:r>
      <w:r w:rsidRPr="00EF2540">
        <w:rPr>
          <w:lang w:val="en-IN"/>
        </w:rPr>
        <w:t>, benefiting from direct electrical offset in an all-electric building.</w:t>
      </w:r>
    </w:p>
    <w:p w14:paraId="77BC217F" w14:textId="77777777" w:rsidR="00EF2540" w:rsidRPr="00EF2540" w:rsidRDefault="00EF2540" w:rsidP="00EF2540">
      <w:pPr>
        <w:rPr>
          <w:lang w:val="en-IN"/>
        </w:rPr>
      </w:pPr>
      <w:r w:rsidRPr="00EF2540">
        <w:rPr>
          <w:lang w:val="en-IN"/>
        </w:rPr>
        <w:t xml:space="preserve">ASHP performance optimisation provides a moderate ROI of </w:t>
      </w:r>
      <w:r w:rsidRPr="00EF2540">
        <w:rPr>
          <w:b/>
          <w:bCs/>
          <w:lang w:val="en-IN"/>
        </w:rPr>
        <w:t>12.5%</w:t>
      </w:r>
      <w:r w:rsidRPr="00EF2540">
        <w:rPr>
          <w:lang w:val="en-IN"/>
        </w:rPr>
        <w:t xml:space="preserve">, justified by improved seasonal efficiency and reduced electrical input during peak heating periods. In contrast, </w:t>
      </w:r>
      <w:r w:rsidRPr="00EF2540">
        <w:rPr>
          <w:b/>
          <w:bCs/>
          <w:lang w:val="en-IN"/>
        </w:rPr>
        <w:t>solar control glazing and external shading</w:t>
      </w:r>
      <w:r w:rsidRPr="00EF2540">
        <w:rPr>
          <w:lang w:val="en-IN"/>
        </w:rPr>
        <w:t xml:space="preserve">, while offering clear comfort and overheating mitigation benefits, exhibits a lower ROI of </w:t>
      </w:r>
      <w:r w:rsidRPr="00EF2540">
        <w:rPr>
          <w:b/>
          <w:bCs/>
          <w:lang w:val="en-IN"/>
        </w:rPr>
        <w:t>6.1%</w:t>
      </w:r>
      <w:r w:rsidRPr="00EF2540">
        <w:rPr>
          <w:lang w:val="en-IN"/>
        </w:rPr>
        <w:t xml:space="preserve"> due to higher capital costs and longer payback periods.</w:t>
      </w:r>
    </w:p>
    <w:p w14:paraId="091C4DD9" w14:textId="075E087D" w:rsidR="00EF2540" w:rsidRPr="00EF2540" w:rsidRDefault="00EF2540" w:rsidP="00EF2540">
      <w:pPr>
        <w:rPr>
          <w:lang w:val="en-IN"/>
        </w:rPr>
      </w:pPr>
    </w:p>
    <w:p w14:paraId="6DCFEE88" w14:textId="77777777" w:rsidR="00EF2540" w:rsidRDefault="00EF2540" w:rsidP="00081995"/>
    <w:p w14:paraId="6657A2B4" w14:textId="77777777" w:rsidR="009A5460" w:rsidRDefault="009A5460" w:rsidP="00081995">
      <w:pPr>
        <w:pStyle w:val="Heading3"/>
      </w:pPr>
      <w:bookmarkStart w:id="43" w:name="_Toc219981949"/>
      <w:r>
        <w:t xml:space="preserve">2.3.3 Integrated </w:t>
      </w:r>
      <w:r w:rsidRPr="00081995">
        <w:t>Maintenance</w:t>
      </w:r>
      <w:r>
        <w:t xml:space="preserve"> Strategy</w:t>
      </w:r>
      <w:bookmarkEnd w:id="43"/>
    </w:p>
    <w:p w14:paraId="4B09BF23" w14:textId="77777777" w:rsidR="009A5460" w:rsidRDefault="009A5460" w:rsidP="00081995">
      <w:r>
        <w:t>Performance improvements are combined with an active maintenance program to be able to guarantee long-term efficiency. Constant change of the MVHR filters, rebalancing of airflow and servicing of the ASHP maintain efficiencies of the system and avoid performance drift. BMS-based monitoring can be used to minimize unplanned fault detection, reducing the lifecycle costs and unplanned downtime. All these steps will guarantee that the energy performance benefits are preserved throughout the lifespan of the building alongside the promotion of long-term dependability and adherence to low-carbon targets.</w:t>
      </w:r>
    </w:p>
    <w:p w14:paraId="4FF68332" w14:textId="77777777" w:rsidR="009A5460" w:rsidRPr="009A5460" w:rsidRDefault="009A5460" w:rsidP="009A5460">
      <w:pPr>
        <w:rPr>
          <w:rFonts w:cs="Times New Roman"/>
          <w:color w:val="auto"/>
          <w:sz w:val="28"/>
          <w:lang w:val="en-US"/>
        </w:rPr>
      </w:pPr>
    </w:p>
    <w:p w14:paraId="3F13FB11" w14:textId="77777777" w:rsidR="007E5F31" w:rsidRPr="002E0B67" w:rsidRDefault="007E5F31">
      <w:pPr>
        <w:spacing w:before="280"/>
        <w:rPr>
          <w:rFonts w:eastAsia="Times New Roman" w:cs="Times New Roman"/>
          <w:szCs w:val="24"/>
        </w:rPr>
      </w:pPr>
    </w:p>
    <w:p w14:paraId="7C939636" w14:textId="77777777" w:rsidR="00FC5C98" w:rsidRPr="002E0B67" w:rsidRDefault="00FC5C98">
      <w:pPr>
        <w:rPr>
          <w:b/>
          <w:sz w:val="28"/>
          <w:szCs w:val="40"/>
        </w:rPr>
      </w:pPr>
      <w:r w:rsidRPr="002E0B67">
        <w:br w:type="page"/>
      </w:r>
    </w:p>
    <w:p w14:paraId="44F68A0E" w14:textId="77777777" w:rsidR="007E5F31" w:rsidRDefault="004026EA" w:rsidP="00FC5C98">
      <w:pPr>
        <w:pStyle w:val="Heading1"/>
      </w:pPr>
      <w:bookmarkStart w:id="44" w:name="_Toc219981950"/>
      <w:r w:rsidRPr="002E0B67">
        <w:lastRenderedPageBreak/>
        <w:t>10.0 Reference List</w:t>
      </w:r>
      <w:bookmarkEnd w:id="44"/>
    </w:p>
    <w:p w14:paraId="411B1F6A" w14:textId="77777777" w:rsidR="009224B3" w:rsidRPr="009224B3" w:rsidRDefault="009224B3" w:rsidP="009224B3">
      <w:r>
        <w:t>Part 1</w:t>
      </w:r>
    </w:p>
    <w:p w14:paraId="489107AA" w14:textId="77777777" w:rsidR="007E5F31" w:rsidRPr="002E0B67" w:rsidRDefault="004026EA">
      <w:pPr>
        <w:spacing w:before="240" w:after="240"/>
        <w:rPr>
          <w:rFonts w:eastAsia="Times New Roman" w:cs="Times New Roman"/>
          <w:szCs w:val="24"/>
        </w:rPr>
      </w:pPr>
      <w:r w:rsidRPr="002E0B67">
        <w:rPr>
          <w:rFonts w:eastAsia="Times New Roman" w:cs="Times New Roman"/>
          <w:szCs w:val="24"/>
          <w:highlight w:val="white"/>
        </w:rPr>
        <w:t xml:space="preserve">Chen, L., Hu, Y., Wang, R., Li, X., Chen, Z., Hua, J., Osman, A.I., </w:t>
      </w:r>
      <w:proofErr w:type="spellStart"/>
      <w:r w:rsidRPr="002E0B67">
        <w:rPr>
          <w:rFonts w:eastAsia="Times New Roman" w:cs="Times New Roman"/>
          <w:szCs w:val="24"/>
          <w:highlight w:val="white"/>
        </w:rPr>
        <w:t>Farghali</w:t>
      </w:r>
      <w:proofErr w:type="spellEnd"/>
      <w:r w:rsidRPr="002E0B67">
        <w:rPr>
          <w:rFonts w:eastAsia="Times New Roman" w:cs="Times New Roman"/>
          <w:szCs w:val="24"/>
          <w:highlight w:val="white"/>
        </w:rPr>
        <w:t xml:space="preserve">, M., Huang, L., Li, J. and Dong, L., 2024. Green building practices to integrate renewable energy in the construction sector: a review. </w:t>
      </w:r>
      <w:r w:rsidRPr="002E0B67">
        <w:rPr>
          <w:rFonts w:eastAsia="Times New Roman" w:cs="Times New Roman"/>
          <w:i/>
          <w:iCs/>
          <w:szCs w:val="24"/>
        </w:rPr>
        <w:t>Environmental Chemistry Letters</w:t>
      </w:r>
      <w:r w:rsidRPr="002E0B67">
        <w:rPr>
          <w:rFonts w:eastAsia="Times New Roman" w:cs="Times New Roman"/>
          <w:szCs w:val="24"/>
        </w:rPr>
        <w:t xml:space="preserve">, </w:t>
      </w:r>
      <w:r w:rsidRPr="002E0B67">
        <w:rPr>
          <w:rFonts w:eastAsia="Times New Roman" w:cs="Times New Roman"/>
          <w:i/>
          <w:iCs/>
          <w:szCs w:val="24"/>
        </w:rPr>
        <w:t>22</w:t>
      </w:r>
      <w:r w:rsidRPr="002E0B67">
        <w:rPr>
          <w:rFonts w:eastAsia="Times New Roman" w:cs="Times New Roman"/>
          <w:szCs w:val="24"/>
        </w:rPr>
        <w:t>(2), pp.751-784.</w:t>
      </w:r>
    </w:p>
    <w:p w14:paraId="7EDFDCA5" w14:textId="77777777" w:rsidR="007E5F31" w:rsidRPr="002E0B67" w:rsidRDefault="004026EA">
      <w:pPr>
        <w:spacing w:before="240" w:after="240"/>
        <w:rPr>
          <w:rFonts w:eastAsia="Times New Roman" w:cs="Times New Roman"/>
          <w:szCs w:val="24"/>
        </w:rPr>
      </w:pPr>
      <w:r w:rsidRPr="002E0B67">
        <w:rPr>
          <w:rFonts w:eastAsia="Times New Roman" w:cs="Times New Roman"/>
          <w:szCs w:val="24"/>
          <w:highlight w:val="white"/>
        </w:rPr>
        <w:t xml:space="preserve">Elahi, M., </w:t>
      </w:r>
      <w:proofErr w:type="spellStart"/>
      <w:r w:rsidRPr="002E0B67">
        <w:rPr>
          <w:rFonts w:eastAsia="Times New Roman" w:cs="Times New Roman"/>
          <w:szCs w:val="24"/>
          <w:highlight w:val="white"/>
        </w:rPr>
        <w:t>Afolaranmi</w:t>
      </w:r>
      <w:proofErr w:type="spellEnd"/>
      <w:r w:rsidRPr="002E0B67">
        <w:rPr>
          <w:rFonts w:eastAsia="Times New Roman" w:cs="Times New Roman"/>
          <w:szCs w:val="24"/>
          <w:highlight w:val="white"/>
        </w:rPr>
        <w:t xml:space="preserve">, S.O., Martinez Lastra, J.L. and Perez Garcia, J.A., 2023. A comprehensive literature review of the applications of AI techniques through the lifecycle of industrial equipment. </w:t>
      </w:r>
      <w:r w:rsidRPr="002E0B67">
        <w:rPr>
          <w:rFonts w:eastAsia="Times New Roman" w:cs="Times New Roman"/>
          <w:i/>
          <w:iCs/>
          <w:szCs w:val="24"/>
        </w:rPr>
        <w:t>Discover Artificial Intelligence</w:t>
      </w:r>
      <w:r w:rsidRPr="002E0B67">
        <w:rPr>
          <w:rFonts w:eastAsia="Times New Roman" w:cs="Times New Roman"/>
          <w:szCs w:val="24"/>
        </w:rPr>
        <w:t xml:space="preserve">, </w:t>
      </w:r>
      <w:r w:rsidRPr="002E0B67">
        <w:rPr>
          <w:rFonts w:eastAsia="Times New Roman" w:cs="Times New Roman"/>
          <w:i/>
          <w:iCs/>
          <w:szCs w:val="24"/>
        </w:rPr>
        <w:t>3</w:t>
      </w:r>
      <w:r w:rsidRPr="002E0B67">
        <w:rPr>
          <w:rFonts w:eastAsia="Times New Roman" w:cs="Times New Roman"/>
          <w:szCs w:val="24"/>
        </w:rPr>
        <w:t>(1), p.43.</w:t>
      </w:r>
    </w:p>
    <w:p w14:paraId="6D20A89D" w14:textId="77777777" w:rsidR="007E5F31" w:rsidRPr="002E0B67" w:rsidRDefault="004026EA">
      <w:pPr>
        <w:spacing w:before="240" w:after="240"/>
        <w:rPr>
          <w:rFonts w:eastAsia="Times New Roman" w:cs="Times New Roman"/>
          <w:szCs w:val="24"/>
        </w:rPr>
      </w:pPr>
      <w:r w:rsidRPr="002E0B67">
        <w:rPr>
          <w:rFonts w:eastAsia="Times New Roman" w:cs="Times New Roman"/>
          <w:szCs w:val="24"/>
          <w:highlight w:val="white"/>
        </w:rPr>
        <w:t xml:space="preserve">Himeur, Y., Elnour, M., Fadli, F., Meskin, N., Petri, I., Rezgui, Y., </w:t>
      </w:r>
      <w:proofErr w:type="spellStart"/>
      <w:r w:rsidRPr="002E0B67">
        <w:rPr>
          <w:rFonts w:eastAsia="Times New Roman" w:cs="Times New Roman"/>
          <w:szCs w:val="24"/>
          <w:highlight w:val="white"/>
        </w:rPr>
        <w:t>Bensaali</w:t>
      </w:r>
      <w:proofErr w:type="spellEnd"/>
      <w:r w:rsidRPr="002E0B67">
        <w:rPr>
          <w:rFonts w:eastAsia="Times New Roman" w:cs="Times New Roman"/>
          <w:szCs w:val="24"/>
          <w:highlight w:val="white"/>
        </w:rPr>
        <w:t xml:space="preserve">, F. and Amira, A., 2023. AI-big data analytics for building automation and management systems: a survey, actual challenges and future perspectives. </w:t>
      </w:r>
      <w:r w:rsidRPr="002E0B67">
        <w:rPr>
          <w:rFonts w:eastAsia="Times New Roman" w:cs="Times New Roman"/>
          <w:i/>
          <w:iCs/>
          <w:szCs w:val="24"/>
        </w:rPr>
        <w:t>Artificial intelligence review</w:t>
      </w:r>
      <w:r w:rsidRPr="002E0B67">
        <w:rPr>
          <w:rFonts w:eastAsia="Times New Roman" w:cs="Times New Roman"/>
          <w:szCs w:val="24"/>
        </w:rPr>
        <w:t xml:space="preserve">, </w:t>
      </w:r>
      <w:r w:rsidRPr="002E0B67">
        <w:rPr>
          <w:rFonts w:eastAsia="Times New Roman" w:cs="Times New Roman"/>
          <w:i/>
          <w:iCs/>
          <w:szCs w:val="24"/>
        </w:rPr>
        <w:t>56</w:t>
      </w:r>
      <w:r w:rsidRPr="002E0B67">
        <w:rPr>
          <w:rFonts w:eastAsia="Times New Roman" w:cs="Times New Roman"/>
          <w:szCs w:val="24"/>
        </w:rPr>
        <w:t>(6), pp.4929-5021.</w:t>
      </w:r>
    </w:p>
    <w:p w14:paraId="18F186D9" w14:textId="77777777" w:rsidR="007E5F31" w:rsidRPr="002E0B67" w:rsidRDefault="004026EA">
      <w:pPr>
        <w:spacing w:before="240" w:after="240"/>
        <w:rPr>
          <w:rFonts w:eastAsia="Times New Roman" w:cs="Times New Roman"/>
          <w:szCs w:val="24"/>
        </w:rPr>
      </w:pPr>
      <w:proofErr w:type="spellStart"/>
      <w:r w:rsidRPr="002E0B67">
        <w:rPr>
          <w:rFonts w:eastAsia="Times New Roman" w:cs="Times New Roman"/>
          <w:szCs w:val="24"/>
          <w:highlight w:val="white"/>
        </w:rPr>
        <w:t>Hosamo</w:t>
      </w:r>
      <w:proofErr w:type="spellEnd"/>
      <w:r w:rsidRPr="002E0B67">
        <w:rPr>
          <w:rFonts w:eastAsia="Times New Roman" w:cs="Times New Roman"/>
          <w:szCs w:val="24"/>
          <w:highlight w:val="white"/>
        </w:rPr>
        <w:t xml:space="preserve">, H.H., Imran, A., Cardenas-Cartagena, J., Svennevig, P.R., Svidt, K. and Nielsen, H.K., 2022. A review of the digital twin technology in the AEC‐FM industry. </w:t>
      </w:r>
      <w:r w:rsidRPr="002E0B67">
        <w:rPr>
          <w:rFonts w:eastAsia="Times New Roman" w:cs="Times New Roman"/>
          <w:i/>
          <w:iCs/>
          <w:szCs w:val="24"/>
        </w:rPr>
        <w:t>Advances in civil engineering</w:t>
      </w:r>
      <w:r w:rsidRPr="002E0B67">
        <w:rPr>
          <w:rFonts w:eastAsia="Times New Roman" w:cs="Times New Roman"/>
          <w:szCs w:val="24"/>
        </w:rPr>
        <w:t xml:space="preserve">, </w:t>
      </w:r>
      <w:r w:rsidRPr="002E0B67">
        <w:rPr>
          <w:rFonts w:eastAsia="Times New Roman" w:cs="Times New Roman"/>
          <w:i/>
          <w:iCs/>
          <w:szCs w:val="24"/>
        </w:rPr>
        <w:t>2022</w:t>
      </w:r>
      <w:r w:rsidRPr="002E0B67">
        <w:rPr>
          <w:rFonts w:eastAsia="Times New Roman" w:cs="Times New Roman"/>
          <w:szCs w:val="24"/>
        </w:rPr>
        <w:t>(1), p.2185170.</w:t>
      </w:r>
    </w:p>
    <w:p w14:paraId="04CEF765" w14:textId="77777777" w:rsidR="007E5F31" w:rsidRPr="002E0B67" w:rsidRDefault="004026EA">
      <w:pPr>
        <w:spacing w:before="240" w:after="240"/>
        <w:rPr>
          <w:rFonts w:eastAsia="Times New Roman" w:cs="Times New Roman"/>
          <w:szCs w:val="24"/>
        </w:rPr>
      </w:pPr>
      <w:r w:rsidRPr="002E0B67">
        <w:rPr>
          <w:rFonts w:eastAsia="Times New Roman" w:cs="Times New Roman"/>
          <w:szCs w:val="24"/>
          <w:highlight w:val="white"/>
        </w:rPr>
        <w:t xml:space="preserve">Kor, M., </w:t>
      </w:r>
      <w:proofErr w:type="spellStart"/>
      <w:r w:rsidRPr="002E0B67">
        <w:rPr>
          <w:rFonts w:eastAsia="Times New Roman" w:cs="Times New Roman"/>
          <w:szCs w:val="24"/>
          <w:highlight w:val="white"/>
        </w:rPr>
        <w:t>Yitmen</w:t>
      </w:r>
      <w:proofErr w:type="spellEnd"/>
      <w:r w:rsidRPr="002E0B67">
        <w:rPr>
          <w:rFonts w:eastAsia="Times New Roman" w:cs="Times New Roman"/>
          <w:szCs w:val="24"/>
          <w:highlight w:val="white"/>
        </w:rPr>
        <w:t xml:space="preserve">, I. and </w:t>
      </w:r>
      <w:proofErr w:type="spellStart"/>
      <w:r w:rsidRPr="002E0B67">
        <w:rPr>
          <w:rFonts w:eastAsia="Times New Roman" w:cs="Times New Roman"/>
          <w:szCs w:val="24"/>
          <w:highlight w:val="white"/>
        </w:rPr>
        <w:t>Alizadehsalehi</w:t>
      </w:r>
      <w:proofErr w:type="spellEnd"/>
      <w:r w:rsidRPr="002E0B67">
        <w:rPr>
          <w:rFonts w:eastAsia="Times New Roman" w:cs="Times New Roman"/>
          <w:szCs w:val="24"/>
          <w:highlight w:val="white"/>
        </w:rPr>
        <w:t xml:space="preserve">, S., 2023. An investigation for integration of deep learning and digital twins towards Construction 4.0. </w:t>
      </w:r>
      <w:r w:rsidRPr="002E0B67">
        <w:rPr>
          <w:rFonts w:eastAsia="Times New Roman" w:cs="Times New Roman"/>
          <w:i/>
          <w:iCs/>
          <w:szCs w:val="24"/>
        </w:rPr>
        <w:t>Smart and Sustainable Built Environment</w:t>
      </w:r>
      <w:r w:rsidRPr="002E0B67">
        <w:rPr>
          <w:rFonts w:eastAsia="Times New Roman" w:cs="Times New Roman"/>
          <w:szCs w:val="24"/>
        </w:rPr>
        <w:t xml:space="preserve">, </w:t>
      </w:r>
      <w:r w:rsidRPr="002E0B67">
        <w:rPr>
          <w:rFonts w:eastAsia="Times New Roman" w:cs="Times New Roman"/>
          <w:i/>
          <w:iCs/>
          <w:szCs w:val="24"/>
        </w:rPr>
        <w:t>12</w:t>
      </w:r>
      <w:r w:rsidRPr="002E0B67">
        <w:rPr>
          <w:rFonts w:eastAsia="Times New Roman" w:cs="Times New Roman"/>
          <w:szCs w:val="24"/>
        </w:rPr>
        <w:t>(3), pp.461-487.</w:t>
      </w:r>
    </w:p>
    <w:p w14:paraId="12F598E3" w14:textId="77777777" w:rsidR="007E5F31" w:rsidRPr="002E0B67" w:rsidRDefault="004026EA">
      <w:pPr>
        <w:spacing w:before="240" w:after="240"/>
        <w:rPr>
          <w:rFonts w:eastAsia="Times New Roman" w:cs="Times New Roman"/>
          <w:szCs w:val="24"/>
        </w:rPr>
      </w:pPr>
      <w:r w:rsidRPr="002E0B67">
        <w:rPr>
          <w:rFonts w:eastAsia="Times New Roman" w:cs="Times New Roman"/>
          <w:szCs w:val="24"/>
          <w:highlight w:val="white"/>
        </w:rPr>
        <w:t xml:space="preserve">Larsen, V.G., Tollin, N., Sattrup, P.A., Birkved, M. and Holmboe, T., 2022. What are the challenges in assessing circular economy for the built environment? A literature review on integrating LCA, LCC and S-LCA in life cycle sustainability assessment, LCSA. </w:t>
      </w:r>
      <w:r w:rsidRPr="002E0B67">
        <w:rPr>
          <w:rFonts w:eastAsia="Times New Roman" w:cs="Times New Roman"/>
          <w:i/>
          <w:iCs/>
          <w:szCs w:val="24"/>
        </w:rPr>
        <w:t>Journal of Building Engineering</w:t>
      </w:r>
      <w:r w:rsidRPr="002E0B67">
        <w:rPr>
          <w:rFonts w:eastAsia="Times New Roman" w:cs="Times New Roman"/>
          <w:szCs w:val="24"/>
        </w:rPr>
        <w:t xml:space="preserve">, </w:t>
      </w:r>
      <w:r w:rsidRPr="002E0B67">
        <w:rPr>
          <w:rFonts w:eastAsia="Times New Roman" w:cs="Times New Roman"/>
          <w:i/>
          <w:iCs/>
          <w:szCs w:val="24"/>
        </w:rPr>
        <w:t>50</w:t>
      </w:r>
      <w:r w:rsidRPr="002E0B67">
        <w:rPr>
          <w:rFonts w:eastAsia="Times New Roman" w:cs="Times New Roman"/>
          <w:szCs w:val="24"/>
        </w:rPr>
        <w:t>, p.104203.</w:t>
      </w:r>
    </w:p>
    <w:p w14:paraId="72F702F8" w14:textId="77777777" w:rsidR="007E5F31" w:rsidRPr="002E0B67" w:rsidRDefault="004026EA">
      <w:pPr>
        <w:spacing w:before="240" w:after="240"/>
        <w:rPr>
          <w:rFonts w:eastAsia="Times New Roman" w:cs="Times New Roman"/>
          <w:szCs w:val="24"/>
        </w:rPr>
      </w:pPr>
      <w:proofErr w:type="spellStart"/>
      <w:r w:rsidRPr="002E0B67">
        <w:rPr>
          <w:rFonts w:eastAsia="Times New Roman" w:cs="Times New Roman"/>
          <w:szCs w:val="24"/>
          <w:highlight w:val="white"/>
        </w:rPr>
        <w:t>Ogunwole</w:t>
      </w:r>
      <w:proofErr w:type="spellEnd"/>
      <w:r w:rsidRPr="002E0B67">
        <w:rPr>
          <w:rFonts w:eastAsia="Times New Roman" w:cs="Times New Roman"/>
          <w:szCs w:val="24"/>
          <w:highlight w:val="white"/>
        </w:rPr>
        <w:t xml:space="preserve">, O., </w:t>
      </w:r>
      <w:proofErr w:type="spellStart"/>
      <w:r w:rsidRPr="002E0B67">
        <w:rPr>
          <w:rFonts w:eastAsia="Times New Roman" w:cs="Times New Roman"/>
          <w:szCs w:val="24"/>
          <w:highlight w:val="white"/>
        </w:rPr>
        <w:t>Onukwulu</w:t>
      </w:r>
      <w:proofErr w:type="spellEnd"/>
      <w:r w:rsidRPr="002E0B67">
        <w:rPr>
          <w:rFonts w:eastAsia="Times New Roman" w:cs="Times New Roman"/>
          <w:szCs w:val="24"/>
          <w:highlight w:val="white"/>
        </w:rPr>
        <w:t xml:space="preserve">, E.C., Joel, M.O., </w:t>
      </w:r>
      <w:proofErr w:type="spellStart"/>
      <w:r w:rsidRPr="002E0B67">
        <w:rPr>
          <w:rFonts w:eastAsia="Times New Roman" w:cs="Times New Roman"/>
          <w:szCs w:val="24"/>
          <w:highlight w:val="white"/>
        </w:rPr>
        <w:t>Adaga</w:t>
      </w:r>
      <w:proofErr w:type="spellEnd"/>
      <w:r w:rsidRPr="002E0B67">
        <w:rPr>
          <w:rFonts w:eastAsia="Times New Roman" w:cs="Times New Roman"/>
          <w:szCs w:val="24"/>
          <w:highlight w:val="white"/>
        </w:rPr>
        <w:t xml:space="preserve">, E.M. and Ibeh, A.I., 2023. Modernizing legacy systems: A scalable approach to next-generation data architectures and seamless integration. </w:t>
      </w:r>
      <w:r w:rsidRPr="002E0B67">
        <w:rPr>
          <w:rFonts w:eastAsia="Times New Roman" w:cs="Times New Roman"/>
          <w:i/>
          <w:iCs/>
          <w:szCs w:val="24"/>
        </w:rPr>
        <w:t>International Journal of Multidisciplinary Research and Growth Evaluation</w:t>
      </w:r>
      <w:r w:rsidRPr="002E0B67">
        <w:rPr>
          <w:rFonts w:eastAsia="Times New Roman" w:cs="Times New Roman"/>
          <w:szCs w:val="24"/>
        </w:rPr>
        <w:t xml:space="preserve">, </w:t>
      </w:r>
      <w:r w:rsidRPr="002E0B67">
        <w:rPr>
          <w:rFonts w:eastAsia="Times New Roman" w:cs="Times New Roman"/>
          <w:i/>
          <w:iCs/>
          <w:szCs w:val="24"/>
        </w:rPr>
        <w:t>4</w:t>
      </w:r>
      <w:r w:rsidRPr="002E0B67">
        <w:rPr>
          <w:rFonts w:eastAsia="Times New Roman" w:cs="Times New Roman"/>
          <w:szCs w:val="24"/>
        </w:rPr>
        <w:t>(1), pp.901-909.</w:t>
      </w:r>
    </w:p>
    <w:p w14:paraId="0939E161" w14:textId="77777777" w:rsidR="007E5F31" w:rsidRPr="002E0B67" w:rsidRDefault="004026EA">
      <w:pPr>
        <w:spacing w:before="240" w:after="240"/>
        <w:rPr>
          <w:rFonts w:eastAsia="Times New Roman" w:cs="Times New Roman"/>
          <w:szCs w:val="24"/>
        </w:rPr>
      </w:pPr>
      <w:proofErr w:type="spellStart"/>
      <w:r w:rsidRPr="002E0B67">
        <w:rPr>
          <w:rFonts w:eastAsia="Times New Roman" w:cs="Times New Roman"/>
          <w:szCs w:val="24"/>
          <w:highlight w:val="white"/>
        </w:rPr>
        <w:t>Omrany</w:t>
      </w:r>
      <w:proofErr w:type="spellEnd"/>
      <w:r w:rsidRPr="002E0B67">
        <w:rPr>
          <w:rFonts w:eastAsia="Times New Roman" w:cs="Times New Roman"/>
          <w:szCs w:val="24"/>
          <w:highlight w:val="white"/>
        </w:rPr>
        <w:t xml:space="preserve">, H., Al-Obaidi, K.M., Husain, A. and </w:t>
      </w:r>
      <w:proofErr w:type="spellStart"/>
      <w:r w:rsidRPr="002E0B67">
        <w:rPr>
          <w:rFonts w:eastAsia="Times New Roman" w:cs="Times New Roman"/>
          <w:szCs w:val="24"/>
          <w:highlight w:val="white"/>
        </w:rPr>
        <w:t>Ghaffarianhoseini</w:t>
      </w:r>
      <w:proofErr w:type="spellEnd"/>
      <w:r w:rsidRPr="002E0B67">
        <w:rPr>
          <w:rFonts w:eastAsia="Times New Roman" w:cs="Times New Roman"/>
          <w:szCs w:val="24"/>
          <w:highlight w:val="white"/>
        </w:rPr>
        <w:t xml:space="preserve">, A., 2023. Digital twins in the construction industry: a comprehensive review of current implementations, enabling technologies, and future directions. </w:t>
      </w:r>
      <w:r w:rsidRPr="002E0B67">
        <w:rPr>
          <w:rFonts w:eastAsia="Times New Roman" w:cs="Times New Roman"/>
          <w:i/>
          <w:iCs/>
          <w:szCs w:val="24"/>
        </w:rPr>
        <w:t>Sustainability</w:t>
      </w:r>
      <w:r w:rsidRPr="002E0B67">
        <w:rPr>
          <w:rFonts w:eastAsia="Times New Roman" w:cs="Times New Roman"/>
          <w:szCs w:val="24"/>
        </w:rPr>
        <w:t xml:space="preserve">, </w:t>
      </w:r>
      <w:r w:rsidRPr="002E0B67">
        <w:rPr>
          <w:rFonts w:eastAsia="Times New Roman" w:cs="Times New Roman"/>
          <w:i/>
          <w:iCs/>
          <w:szCs w:val="24"/>
        </w:rPr>
        <w:t>15</w:t>
      </w:r>
      <w:r w:rsidRPr="002E0B67">
        <w:rPr>
          <w:rFonts w:eastAsia="Times New Roman" w:cs="Times New Roman"/>
          <w:szCs w:val="24"/>
        </w:rPr>
        <w:t>(14), p.10908.</w:t>
      </w:r>
    </w:p>
    <w:p w14:paraId="0C87EE54" w14:textId="77777777" w:rsidR="007E5F31" w:rsidRPr="002E0B67" w:rsidRDefault="004026EA">
      <w:pPr>
        <w:spacing w:before="240" w:after="240"/>
        <w:rPr>
          <w:rFonts w:eastAsia="Times New Roman" w:cs="Times New Roman"/>
          <w:szCs w:val="24"/>
        </w:rPr>
      </w:pPr>
      <w:proofErr w:type="spellStart"/>
      <w:r w:rsidRPr="002E0B67">
        <w:rPr>
          <w:rFonts w:eastAsia="Times New Roman" w:cs="Times New Roman"/>
          <w:szCs w:val="24"/>
          <w:highlight w:val="white"/>
        </w:rPr>
        <w:lastRenderedPageBreak/>
        <w:t>Stonig</w:t>
      </w:r>
      <w:proofErr w:type="spellEnd"/>
      <w:r w:rsidRPr="002E0B67">
        <w:rPr>
          <w:rFonts w:eastAsia="Times New Roman" w:cs="Times New Roman"/>
          <w:szCs w:val="24"/>
          <w:highlight w:val="white"/>
        </w:rPr>
        <w:t>, J., Schmid, T. and Müller‐</w:t>
      </w:r>
      <w:proofErr w:type="spellStart"/>
      <w:r w:rsidRPr="002E0B67">
        <w:rPr>
          <w:rFonts w:eastAsia="Times New Roman" w:cs="Times New Roman"/>
          <w:szCs w:val="24"/>
          <w:highlight w:val="white"/>
        </w:rPr>
        <w:t>Stewens</w:t>
      </w:r>
      <w:proofErr w:type="spellEnd"/>
      <w:r w:rsidRPr="002E0B67">
        <w:rPr>
          <w:rFonts w:eastAsia="Times New Roman" w:cs="Times New Roman"/>
          <w:szCs w:val="24"/>
          <w:highlight w:val="white"/>
        </w:rPr>
        <w:t xml:space="preserve">, G., 2022. From product system to ecosystem: how firms adapt to provide an integrated value proposition. </w:t>
      </w:r>
      <w:r w:rsidRPr="002E0B67">
        <w:rPr>
          <w:rFonts w:eastAsia="Times New Roman" w:cs="Times New Roman"/>
          <w:i/>
          <w:iCs/>
          <w:szCs w:val="24"/>
        </w:rPr>
        <w:t>Strategic Management Journal</w:t>
      </w:r>
      <w:r w:rsidRPr="002E0B67">
        <w:rPr>
          <w:rFonts w:eastAsia="Times New Roman" w:cs="Times New Roman"/>
          <w:szCs w:val="24"/>
        </w:rPr>
        <w:t xml:space="preserve">, </w:t>
      </w:r>
      <w:r w:rsidRPr="002E0B67">
        <w:rPr>
          <w:rFonts w:eastAsia="Times New Roman" w:cs="Times New Roman"/>
          <w:i/>
          <w:iCs/>
          <w:szCs w:val="24"/>
        </w:rPr>
        <w:t>43</w:t>
      </w:r>
      <w:r w:rsidRPr="002E0B67">
        <w:rPr>
          <w:rFonts w:eastAsia="Times New Roman" w:cs="Times New Roman"/>
          <w:szCs w:val="24"/>
        </w:rPr>
        <w:t>(9), pp.1927-1957.</w:t>
      </w:r>
    </w:p>
    <w:p w14:paraId="55CEC6CF" w14:textId="77777777" w:rsidR="007E5F31" w:rsidRPr="002E0B67" w:rsidRDefault="004026EA">
      <w:pPr>
        <w:spacing w:before="240" w:after="240"/>
        <w:rPr>
          <w:rFonts w:eastAsia="Times New Roman" w:cs="Times New Roman"/>
          <w:szCs w:val="24"/>
        </w:rPr>
      </w:pPr>
      <w:proofErr w:type="spellStart"/>
      <w:r w:rsidRPr="002E0B67">
        <w:rPr>
          <w:rFonts w:eastAsia="Times New Roman" w:cs="Times New Roman"/>
          <w:szCs w:val="24"/>
          <w:highlight w:val="white"/>
        </w:rPr>
        <w:t>Ukoba</w:t>
      </w:r>
      <w:proofErr w:type="spellEnd"/>
      <w:r w:rsidRPr="002E0B67">
        <w:rPr>
          <w:rFonts w:eastAsia="Times New Roman" w:cs="Times New Roman"/>
          <w:szCs w:val="24"/>
          <w:highlight w:val="white"/>
        </w:rPr>
        <w:t xml:space="preserve">, K., Olatunji, K.O., Adeoye, E., Jen, T.C. and </w:t>
      </w:r>
      <w:proofErr w:type="spellStart"/>
      <w:r w:rsidRPr="002E0B67">
        <w:rPr>
          <w:rFonts w:eastAsia="Times New Roman" w:cs="Times New Roman"/>
          <w:szCs w:val="24"/>
          <w:highlight w:val="white"/>
        </w:rPr>
        <w:t>Madyira</w:t>
      </w:r>
      <w:proofErr w:type="spellEnd"/>
      <w:r w:rsidRPr="002E0B67">
        <w:rPr>
          <w:rFonts w:eastAsia="Times New Roman" w:cs="Times New Roman"/>
          <w:szCs w:val="24"/>
          <w:highlight w:val="white"/>
        </w:rPr>
        <w:t xml:space="preserve">, D.M., 2024. Optimizing renewable energy systems through artificial intelligence: Review and future prospects. </w:t>
      </w:r>
      <w:r w:rsidRPr="002E0B67">
        <w:rPr>
          <w:rFonts w:eastAsia="Times New Roman" w:cs="Times New Roman"/>
          <w:i/>
          <w:iCs/>
          <w:szCs w:val="24"/>
        </w:rPr>
        <w:t>Energy &amp; Environment</w:t>
      </w:r>
      <w:r w:rsidRPr="002E0B67">
        <w:rPr>
          <w:rFonts w:eastAsia="Times New Roman" w:cs="Times New Roman"/>
          <w:szCs w:val="24"/>
        </w:rPr>
        <w:t xml:space="preserve">, </w:t>
      </w:r>
      <w:r w:rsidRPr="002E0B67">
        <w:rPr>
          <w:rFonts w:eastAsia="Times New Roman" w:cs="Times New Roman"/>
          <w:i/>
          <w:iCs/>
          <w:szCs w:val="24"/>
        </w:rPr>
        <w:t>35</w:t>
      </w:r>
      <w:r w:rsidRPr="002E0B67">
        <w:rPr>
          <w:rFonts w:eastAsia="Times New Roman" w:cs="Times New Roman"/>
          <w:szCs w:val="24"/>
        </w:rPr>
        <w:t>(7), pp.3833-3879.</w:t>
      </w:r>
    </w:p>
    <w:p w14:paraId="78ADD92C" w14:textId="77777777" w:rsidR="007E5F31" w:rsidRPr="002E0B67" w:rsidRDefault="004026EA">
      <w:pPr>
        <w:spacing w:before="240" w:after="240"/>
        <w:rPr>
          <w:rFonts w:eastAsia="Times New Roman" w:cs="Times New Roman"/>
          <w:szCs w:val="24"/>
        </w:rPr>
      </w:pPr>
      <w:r w:rsidRPr="002E0B67">
        <w:rPr>
          <w:rFonts w:eastAsia="Times New Roman" w:cs="Times New Roman"/>
          <w:szCs w:val="24"/>
          <w:highlight w:val="white"/>
        </w:rPr>
        <w:t xml:space="preserve">West, J., Evangelista, A., </w:t>
      </w:r>
      <w:proofErr w:type="spellStart"/>
      <w:r w:rsidRPr="002E0B67">
        <w:rPr>
          <w:rFonts w:eastAsia="Times New Roman" w:cs="Times New Roman"/>
          <w:szCs w:val="24"/>
          <w:highlight w:val="white"/>
        </w:rPr>
        <w:t>Siddhpura</w:t>
      </w:r>
      <w:proofErr w:type="spellEnd"/>
      <w:r w:rsidRPr="002E0B67">
        <w:rPr>
          <w:rFonts w:eastAsia="Times New Roman" w:cs="Times New Roman"/>
          <w:szCs w:val="24"/>
          <w:highlight w:val="white"/>
        </w:rPr>
        <w:t xml:space="preserve">, M. and Haddad, A., 2024. Asset maintenance in Australian commercial buildings. </w:t>
      </w:r>
      <w:r w:rsidRPr="002E0B67">
        <w:rPr>
          <w:rFonts w:eastAsia="Times New Roman" w:cs="Times New Roman"/>
          <w:i/>
          <w:iCs/>
          <w:szCs w:val="24"/>
        </w:rPr>
        <w:t>Frontiers in Built Environment</w:t>
      </w:r>
      <w:r w:rsidRPr="002E0B67">
        <w:rPr>
          <w:rFonts w:eastAsia="Times New Roman" w:cs="Times New Roman"/>
          <w:szCs w:val="24"/>
        </w:rPr>
        <w:t xml:space="preserve">, </w:t>
      </w:r>
      <w:r w:rsidRPr="002E0B67">
        <w:rPr>
          <w:rFonts w:eastAsia="Times New Roman" w:cs="Times New Roman"/>
          <w:i/>
          <w:iCs/>
          <w:szCs w:val="24"/>
        </w:rPr>
        <w:t>10</w:t>
      </w:r>
      <w:r w:rsidRPr="002E0B67">
        <w:rPr>
          <w:rFonts w:eastAsia="Times New Roman" w:cs="Times New Roman"/>
          <w:szCs w:val="24"/>
        </w:rPr>
        <w:t>, p.1404934.</w:t>
      </w:r>
    </w:p>
    <w:p w14:paraId="4071755B" w14:textId="77777777" w:rsidR="007E5F31" w:rsidRDefault="004026EA">
      <w:pPr>
        <w:spacing w:before="240" w:after="240"/>
        <w:rPr>
          <w:rFonts w:eastAsia="Times New Roman" w:cs="Times New Roman"/>
          <w:szCs w:val="24"/>
        </w:rPr>
      </w:pPr>
      <w:r w:rsidRPr="002E0B67">
        <w:rPr>
          <w:rFonts w:eastAsia="Times New Roman" w:cs="Times New Roman"/>
          <w:szCs w:val="24"/>
          <w:highlight w:val="white"/>
        </w:rPr>
        <w:t xml:space="preserve">Zhang, M., Tao, F., Huang, B., Liu, A., Wang, L., Anwer, N. and Nee, A.Y.C., 2024. Digital twin data: methods and key technologies: [version 2; peer review: 4 approved]. </w:t>
      </w:r>
      <w:r w:rsidRPr="002E0B67">
        <w:rPr>
          <w:rFonts w:eastAsia="Times New Roman" w:cs="Times New Roman"/>
          <w:i/>
          <w:iCs/>
          <w:szCs w:val="24"/>
        </w:rPr>
        <w:t>Digital Twin</w:t>
      </w:r>
      <w:r w:rsidRPr="002E0B67">
        <w:rPr>
          <w:rFonts w:eastAsia="Times New Roman" w:cs="Times New Roman"/>
          <w:szCs w:val="24"/>
        </w:rPr>
        <w:t xml:space="preserve">, </w:t>
      </w:r>
      <w:r w:rsidRPr="002E0B67">
        <w:rPr>
          <w:rFonts w:eastAsia="Times New Roman" w:cs="Times New Roman"/>
          <w:i/>
          <w:iCs/>
          <w:szCs w:val="24"/>
        </w:rPr>
        <w:t>1</w:t>
      </w:r>
      <w:r w:rsidRPr="002E0B67">
        <w:rPr>
          <w:rFonts w:eastAsia="Times New Roman" w:cs="Times New Roman"/>
          <w:szCs w:val="24"/>
        </w:rPr>
        <w:t>(1), p.2.</w:t>
      </w:r>
    </w:p>
    <w:p w14:paraId="5BAFEE03" w14:textId="77777777" w:rsidR="009224B3" w:rsidRDefault="009224B3">
      <w:pPr>
        <w:spacing w:before="240" w:after="240"/>
        <w:rPr>
          <w:rFonts w:eastAsia="Times New Roman" w:cs="Times New Roman"/>
          <w:szCs w:val="24"/>
        </w:rPr>
      </w:pPr>
      <w:r>
        <w:rPr>
          <w:rFonts w:eastAsia="Times New Roman" w:cs="Times New Roman"/>
          <w:szCs w:val="24"/>
        </w:rPr>
        <w:t>Part 2</w:t>
      </w:r>
    </w:p>
    <w:p w14:paraId="074ACDA6" w14:textId="77777777" w:rsidR="009224B3" w:rsidRPr="009A5460" w:rsidRDefault="009224B3" w:rsidP="009224B3">
      <w:pPr>
        <w:rPr>
          <w:rFonts w:cs="Times New Roman"/>
          <w:color w:val="auto"/>
          <w:szCs w:val="20"/>
          <w:shd w:val="clear" w:color="auto" w:fill="FFFFFF"/>
        </w:rPr>
      </w:pPr>
      <w:r w:rsidRPr="009A5460">
        <w:rPr>
          <w:rFonts w:cs="Times New Roman"/>
          <w:color w:val="auto"/>
          <w:szCs w:val="20"/>
          <w:shd w:val="clear" w:color="auto" w:fill="FFFFFF"/>
        </w:rPr>
        <w:t xml:space="preserve">Hosseini, S.M., </w:t>
      </w:r>
      <w:proofErr w:type="spellStart"/>
      <w:r w:rsidRPr="009A5460">
        <w:rPr>
          <w:rFonts w:cs="Times New Roman"/>
          <w:color w:val="auto"/>
          <w:szCs w:val="20"/>
          <w:shd w:val="clear" w:color="auto" w:fill="FFFFFF"/>
        </w:rPr>
        <w:t>Shirmohammadi</w:t>
      </w:r>
      <w:proofErr w:type="spellEnd"/>
      <w:r w:rsidRPr="009A5460">
        <w:rPr>
          <w:rFonts w:cs="Times New Roman"/>
          <w:color w:val="auto"/>
          <w:szCs w:val="20"/>
          <w:shd w:val="clear" w:color="auto" w:fill="FFFFFF"/>
        </w:rPr>
        <w:t xml:space="preserve">, R., </w:t>
      </w:r>
      <w:proofErr w:type="spellStart"/>
      <w:r w:rsidRPr="009A5460">
        <w:rPr>
          <w:rFonts w:cs="Times New Roman"/>
          <w:color w:val="auto"/>
          <w:szCs w:val="20"/>
          <w:shd w:val="clear" w:color="auto" w:fill="FFFFFF"/>
        </w:rPr>
        <w:t>Kasaeian</w:t>
      </w:r>
      <w:proofErr w:type="spellEnd"/>
      <w:r w:rsidRPr="009A5460">
        <w:rPr>
          <w:rFonts w:cs="Times New Roman"/>
          <w:color w:val="auto"/>
          <w:szCs w:val="20"/>
          <w:shd w:val="clear" w:color="auto" w:fill="FFFFFF"/>
        </w:rPr>
        <w:t>, A. and Pourfayaz, F., 2021. Dynamic thermal simulation based on building information modeling: A review. </w:t>
      </w:r>
      <w:r w:rsidRPr="009A5460">
        <w:rPr>
          <w:rFonts w:cs="Times New Roman"/>
          <w:i/>
          <w:iCs/>
          <w:color w:val="auto"/>
          <w:szCs w:val="20"/>
          <w:shd w:val="clear" w:color="auto" w:fill="FFFFFF"/>
        </w:rPr>
        <w:t>International Journal of Energy Research</w:t>
      </w:r>
      <w:r w:rsidRPr="009A5460">
        <w:rPr>
          <w:rFonts w:cs="Times New Roman"/>
          <w:color w:val="auto"/>
          <w:szCs w:val="20"/>
          <w:shd w:val="clear" w:color="auto" w:fill="FFFFFF"/>
        </w:rPr>
        <w:t>, </w:t>
      </w:r>
      <w:r w:rsidRPr="009A5460">
        <w:rPr>
          <w:rFonts w:cs="Times New Roman"/>
          <w:i/>
          <w:iCs/>
          <w:color w:val="auto"/>
          <w:szCs w:val="20"/>
          <w:shd w:val="clear" w:color="auto" w:fill="FFFFFF"/>
        </w:rPr>
        <w:t>45</w:t>
      </w:r>
      <w:r w:rsidRPr="009A5460">
        <w:rPr>
          <w:rFonts w:cs="Times New Roman"/>
          <w:color w:val="auto"/>
          <w:szCs w:val="20"/>
          <w:shd w:val="clear" w:color="auto" w:fill="FFFFFF"/>
        </w:rPr>
        <w:t>(10), pp.14221-14244.</w:t>
      </w:r>
    </w:p>
    <w:p w14:paraId="5BC003A3" w14:textId="77777777" w:rsidR="009224B3" w:rsidRPr="009A5460" w:rsidRDefault="009224B3" w:rsidP="009224B3">
      <w:pPr>
        <w:rPr>
          <w:rFonts w:cs="Times New Roman"/>
          <w:color w:val="auto"/>
          <w:szCs w:val="20"/>
          <w:shd w:val="clear" w:color="auto" w:fill="FFFFFF"/>
        </w:rPr>
      </w:pPr>
      <w:r w:rsidRPr="009A5460">
        <w:rPr>
          <w:rFonts w:cs="Times New Roman"/>
          <w:color w:val="auto"/>
          <w:szCs w:val="20"/>
          <w:shd w:val="clear" w:color="auto" w:fill="FFFFFF"/>
        </w:rPr>
        <w:t xml:space="preserve">Real, J.P., Rasmussen, C., Li, R., Leerbeck, K., Jensen, O.M., Wittchen, K.B. and Madsen, H., 2021. </w:t>
      </w:r>
      <w:proofErr w:type="spellStart"/>
      <w:r w:rsidRPr="009A5460">
        <w:rPr>
          <w:rFonts w:cs="Times New Roman"/>
          <w:color w:val="auto"/>
          <w:szCs w:val="20"/>
          <w:shd w:val="clear" w:color="auto" w:fill="FFFFFF"/>
        </w:rPr>
        <w:t>Characterisation</w:t>
      </w:r>
      <w:proofErr w:type="spellEnd"/>
      <w:r w:rsidRPr="009A5460">
        <w:rPr>
          <w:rFonts w:cs="Times New Roman"/>
          <w:color w:val="auto"/>
          <w:szCs w:val="20"/>
          <w:shd w:val="clear" w:color="auto" w:fill="FFFFFF"/>
        </w:rPr>
        <w:t xml:space="preserve"> of thermal energy dynamics of residential buildings with scarce data. </w:t>
      </w:r>
      <w:r w:rsidRPr="009A5460">
        <w:rPr>
          <w:rFonts w:cs="Times New Roman"/>
          <w:i/>
          <w:iCs/>
          <w:color w:val="auto"/>
          <w:szCs w:val="20"/>
          <w:shd w:val="clear" w:color="auto" w:fill="FFFFFF"/>
        </w:rPr>
        <w:t>Energy and buildings</w:t>
      </w:r>
      <w:r w:rsidRPr="009A5460">
        <w:rPr>
          <w:rFonts w:cs="Times New Roman"/>
          <w:color w:val="auto"/>
          <w:szCs w:val="20"/>
          <w:shd w:val="clear" w:color="auto" w:fill="FFFFFF"/>
        </w:rPr>
        <w:t>, </w:t>
      </w:r>
      <w:r w:rsidRPr="009A5460">
        <w:rPr>
          <w:rFonts w:cs="Times New Roman"/>
          <w:i/>
          <w:iCs/>
          <w:color w:val="auto"/>
          <w:szCs w:val="20"/>
          <w:shd w:val="clear" w:color="auto" w:fill="FFFFFF"/>
        </w:rPr>
        <w:t>230</w:t>
      </w:r>
      <w:r w:rsidRPr="009A5460">
        <w:rPr>
          <w:rFonts w:cs="Times New Roman"/>
          <w:color w:val="auto"/>
          <w:szCs w:val="20"/>
          <w:shd w:val="clear" w:color="auto" w:fill="FFFFFF"/>
        </w:rPr>
        <w:t>, p.110530.</w:t>
      </w:r>
    </w:p>
    <w:p w14:paraId="7058761A" w14:textId="77777777" w:rsidR="009224B3" w:rsidRPr="009A5460" w:rsidRDefault="009224B3" w:rsidP="009224B3">
      <w:pPr>
        <w:rPr>
          <w:rFonts w:cs="Times New Roman"/>
          <w:color w:val="auto"/>
          <w:szCs w:val="20"/>
          <w:shd w:val="clear" w:color="auto" w:fill="FFFFFF"/>
        </w:rPr>
      </w:pPr>
      <w:r w:rsidRPr="009A5460">
        <w:rPr>
          <w:rFonts w:cs="Times New Roman"/>
          <w:color w:val="auto"/>
          <w:szCs w:val="20"/>
          <w:shd w:val="clear" w:color="auto" w:fill="FFFFFF"/>
        </w:rPr>
        <w:t>Yang, S., Pilet, T.J. and Ordonez, J.C., 2018. Volume element model for 3D dynamic building thermal modeling and simulation. </w:t>
      </w:r>
      <w:r w:rsidRPr="009A5460">
        <w:rPr>
          <w:rFonts w:cs="Times New Roman"/>
          <w:i/>
          <w:iCs/>
          <w:color w:val="auto"/>
          <w:szCs w:val="20"/>
          <w:shd w:val="clear" w:color="auto" w:fill="FFFFFF"/>
        </w:rPr>
        <w:t>Energy</w:t>
      </w:r>
      <w:r w:rsidRPr="009A5460">
        <w:rPr>
          <w:rFonts w:cs="Times New Roman"/>
          <w:color w:val="auto"/>
          <w:szCs w:val="20"/>
          <w:shd w:val="clear" w:color="auto" w:fill="FFFFFF"/>
        </w:rPr>
        <w:t>, </w:t>
      </w:r>
      <w:r w:rsidRPr="009A5460">
        <w:rPr>
          <w:rFonts w:cs="Times New Roman"/>
          <w:i/>
          <w:iCs/>
          <w:color w:val="auto"/>
          <w:szCs w:val="20"/>
          <w:shd w:val="clear" w:color="auto" w:fill="FFFFFF"/>
        </w:rPr>
        <w:t>148</w:t>
      </w:r>
      <w:r w:rsidRPr="009A5460">
        <w:rPr>
          <w:rFonts w:cs="Times New Roman"/>
          <w:color w:val="auto"/>
          <w:szCs w:val="20"/>
          <w:shd w:val="clear" w:color="auto" w:fill="FFFFFF"/>
        </w:rPr>
        <w:t>, pp.642-661.</w:t>
      </w:r>
    </w:p>
    <w:p w14:paraId="0CB7C73F" w14:textId="77777777" w:rsidR="009224B3" w:rsidRPr="009A5460" w:rsidRDefault="009224B3" w:rsidP="009224B3">
      <w:pPr>
        <w:rPr>
          <w:rFonts w:cs="Times New Roman"/>
          <w:color w:val="auto"/>
          <w:szCs w:val="20"/>
          <w:shd w:val="clear" w:color="auto" w:fill="FFFFFF"/>
        </w:rPr>
      </w:pPr>
      <w:r w:rsidRPr="009A5460">
        <w:rPr>
          <w:rFonts w:cs="Times New Roman"/>
          <w:color w:val="auto"/>
          <w:szCs w:val="20"/>
          <w:shd w:val="clear" w:color="auto" w:fill="FFFFFF"/>
        </w:rPr>
        <w:t>Ma, C.Q., Xue, C.H., Guo, X.J., Shi, W., Wang, H.D., Huang, M.C., Wan, L., Wu, Y.G. and Cheng, J., 2024. Fabrication of passive cooling fabric as thermal management curtain for building energy-saving. </w:t>
      </w:r>
      <w:r w:rsidRPr="009A5460">
        <w:rPr>
          <w:rFonts w:cs="Times New Roman"/>
          <w:i/>
          <w:iCs/>
          <w:color w:val="auto"/>
          <w:szCs w:val="20"/>
          <w:shd w:val="clear" w:color="auto" w:fill="FFFFFF"/>
        </w:rPr>
        <w:t>Chemical Engineering Journal</w:t>
      </w:r>
      <w:r w:rsidRPr="009A5460">
        <w:rPr>
          <w:rFonts w:cs="Times New Roman"/>
          <w:color w:val="auto"/>
          <w:szCs w:val="20"/>
          <w:shd w:val="clear" w:color="auto" w:fill="FFFFFF"/>
        </w:rPr>
        <w:t>, </w:t>
      </w:r>
      <w:r w:rsidRPr="009A5460">
        <w:rPr>
          <w:rFonts w:cs="Times New Roman"/>
          <w:i/>
          <w:iCs/>
          <w:color w:val="auto"/>
          <w:szCs w:val="20"/>
          <w:shd w:val="clear" w:color="auto" w:fill="FFFFFF"/>
        </w:rPr>
        <w:t>497</w:t>
      </w:r>
      <w:r w:rsidRPr="009A5460">
        <w:rPr>
          <w:rFonts w:cs="Times New Roman"/>
          <w:color w:val="auto"/>
          <w:szCs w:val="20"/>
          <w:shd w:val="clear" w:color="auto" w:fill="FFFFFF"/>
        </w:rPr>
        <w:t>, p.154431.</w:t>
      </w:r>
    </w:p>
    <w:p w14:paraId="016382D9" w14:textId="77777777" w:rsidR="009224B3" w:rsidRPr="009A5460" w:rsidRDefault="009224B3" w:rsidP="009224B3">
      <w:pPr>
        <w:rPr>
          <w:rFonts w:cs="Times New Roman"/>
          <w:color w:val="auto"/>
          <w:szCs w:val="20"/>
          <w:shd w:val="clear" w:color="auto" w:fill="FFFFFF"/>
        </w:rPr>
      </w:pPr>
      <w:r w:rsidRPr="009A5460">
        <w:rPr>
          <w:rFonts w:cs="Times New Roman"/>
          <w:color w:val="auto"/>
          <w:szCs w:val="20"/>
          <w:shd w:val="clear" w:color="auto" w:fill="FFFFFF"/>
        </w:rPr>
        <w:t>Zhang, K., Lei, X., Mo, C., Huang, J., Wang, M., Kang, E.T. and Xu, L., 2023. A zero‐energy, zero‐emission air conditioning fabric. </w:t>
      </w:r>
      <w:r w:rsidRPr="009A5460">
        <w:rPr>
          <w:rFonts w:cs="Times New Roman"/>
          <w:i/>
          <w:iCs/>
          <w:color w:val="auto"/>
          <w:szCs w:val="20"/>
          <w:shd w:val="clear" w:color="auto" w:fill="FFFFFF"/>
        </w:rPr>
        <w:t>Advanced Science</w:t>
      </w:r>
      <w:r w:rsidRPr="009A5460">
        <w:rPr>
          <w:rFonts w:cs="Times New Roman"/>
          <w:color w:val="auto"/>
          <w:szCs w:val="20"/>
          <w:shd w:val="clear" w:color="auto" w:fill="FFFFFF"/>
        </w:rPr>
        <w:t>, </w:t>
      </w:r>
      <w:r w:rsidRPr="009A5460">
        <w:rPr>
          <w:rFonts w:cs="Times New Roman"/>
          <w:i/>
          <w:iCs/>
          <w:color w:val="auto"/>
          <w:szCs w:val="20"/>
          <w:shd w:val="clear" w:color="auto" w:fill="FFFFFF"/>
        </w:rPr>
        <w:t>10</w:t>
      </w:r>
      <w:r w:rsidRPr="009A5460">
        <w:rPr>
          <w:rFonts w:cs="Times New Roman"/>
          <w:color w:val="auto"/>
          <w:szCs w:val="20"/>
          <w:shd w:val="clear" w:color="auto" w:fill="FFFFFF"/>
        </w:rPr>
        <w:t>(11), p.2206925.</w:t>
      </w:r>
    </w:p>
    <w:p w14:paraId="619F72D5" w14:textId="77777777" w:rsidR="009224B3" w:rsidRPr="009A5460" w:rsidRDefault="009224B3" w:rsidP="009224B3">
      <w:pPr>
        <w:rPr>
          <w:rFonts w:cs="Times New Roman"/>
          <w:color w:val="auto"/>
          <w:szCs w:val="20"/>
          <w:shd w:val="clear" w:color="auto" w:fill="FFFFFF"/>
        </w:rPr>
      </w:pPr>
      <w:r w:rsidRPr="009A5460">
        <w:rPr>
          <w:rFonts w:cs="Times New Roman"/>
          <w:color w:val="auto"/>
          <w:szCs w:val="20"/>
          <w:shd w:val="clear" w:color="auto" w:fill="FFFFFF"/>
        </w:rPr>
        <w:t xml:space="preserve">Franco, A., </w:t>
      </w:r>
      <w:proofErr w:type="spellStart"/>
      <w:r w:rsidRPr="009A5460">
        <w:rPr>
          <w:rFonts w:cs="Times New Roman"/>
          <w:color w:val="auto"/>
          <w:szCs w:val="20"/>
          <w:shd w:val="clear" w:color="auto" w:fill="FFFFFF"/>
        </w:rPr>
        <w:t>Miserocchi</w:t>
      </w:r>
      <w:proofErr w:type="spellEnd"/>
      <w:r w:rsidRPr="009A5460">
        <w:rPr>
          <w:rFonts w:cs="Times New Roman"/>
          <w:color w:val="auto"/>
          <w:szCs w:val="20"/>
          <w:shd w:val="clear" w:color="auto" w:fill="FFFFFF"/>
        </w:rPr>
        <w:t xml:space="preserve">, L. and Testi, D., 2021. HVAC energy saving strategies for public buildings based on heat pumps and </w:t>
      </w:r>
      <w:proofErr w:type="gramStart"/>
      <w:r w:rsidRPr="009A5460">
        <w:rPr>
          <w:rFonts w:cs="Times New Roman"/>
          <w:color w:val="auto"/>
          <w:szCs w:val="20"/>
          <w:shd w:val="clear" w:color="auto" w:fill="FFFFFF"/>
        </w:rPr>
        <w:t>demand controlled</w:t>
      </w:r>
      <w:proofErr w:type="gramEnd"/>
      <w:r w:rsidRPr="009A5460">
        <w:rPr>
          <w:rFonts w:cs="Times New Roman"/>
          <w:color w:val="auto"/>
          <w:szCs w:val="20"/>
          <w:shd w:val="clear" w:color="auto" w:fill="FFFFFF"/>
        </w:rPr>
        <w:t xml:space="preserve"> ventilation. </w:t>
      </w:r>
      <w:r w:rsidRPr="009A5460">
        <w:rPr>
          <w:rFonts w:cs="Times New Roman"/>
          <w:i/>
          <w:iCs/>
          <w:color w:val="auto"/>
          <w:szCs w:val="20"/>
          <w:shd w:val="clear" w:color="auto" w:fill="FFFFFF"/>
        </w:rPr>
        <w:t>Energies</w:t>
      </w:r>
      <w:r w:rsidRPr="009A5460">
        <w:rPr>
          <w:rFonts w:cs="Times New Roman"/>
          <w:color w:val="auto"/>
          <w:szCs w:val="20"/>
          <w:shd w:val="clear" w:color="auto" w:fill="FFFFFF"/>
        </w:rPr>
        <w:t>, </w:t>
      </w:r>
      <w:r w:rsidRPr="009A5460">
        <w:rPr>
          <w:rFonts w:cs="Times New Roman"/>
          <w:i/>
          <w:iCs/>
          <w:color w:val="auto"/>
          <w:szCs w:val="20"/>
          <w:shd w:val="clear" w:color="auto" w:fill="FFFFFF"/>
        </w:rPr>
        <w:t>14</w:t>
      </w:r>
      <w:r w:rsidRPr="009A5460">
        <w:rPr>
          <w:rFonts w:cs="Times New Roman"/>
          <w:color w:val="auto"/>
          <w:szCs w:val="20"/>
          <w:shd w:val="clear" w:color="auto" w:fill="FFFFFF"/>
        </w:rPr>
        <w:t>(17), p.5541.</w:t>
      </w:r>
    </w:p>
    <w:p w14:paraId="3D053178" w14:textId="77777777" w:rsidR="009224B3" w:rsidRPr="009A5460" w:rsidRDefault="009224B3" w:rsidP="009224B3">
      <w:pPr>
        <w:rPr>
          <w:rFonts w:cs="Times New Roman"/>
          <w:color w:val="auto"/>
          <w:szCs w:val="20"/>
          <w:shd w:val="clear" w:color="auto" w:fill="FFFFFF"/>
        </w:rPr>
      </w:pPr>
      <w:proofErr w:type="spellStart"/>
      <w:r w:rsidRPr="009A5460">
        <w:rPr>
          <w:rFonts w:cs="Times New Roman"/>
          <w:color w:val="auto"/>
          <w:szCs w:val="20"/>
          <w:shd w:val="clear" w:color="auto" w:fill="FFFFFF"/>
        </w:rPr>
        <w:t>Simpeh</w:t>
      </w:r>
      <w:proofErr w:type="spellEnd"/>
      <w:r w:rsidRPr="009A5460">
        <w:rPr>
          <w:rFonts w:cs="Times New Roman"/>
          <w:color w:val="auto"/>
          <w:szCs w:val="20"/>
          <w:shd w:val="clear" w:color="auto" w:fill="FFFFFF"/>
        </w:rPr>
        <w:t xml:space="preserve">, E.K., Pillay, J.P.G., Ndihokubwayo, R. and </w:t>
      </w:r>
      <w:proofErr w:type="spellStart"/>
      <w:r w:rsidRPr="009A5460">
        <w:rPr>
          <w:rFonts w:cs="Times New Roman"/>
          <w:color w:val="auto"/>
          <w:szCs w:val="20"/>
          <w:shd w:val="clear" w:color="auto" w:fill="FFFFFF"/>
        </w:rPr>
        <w:t>Nalumu</w:t>
      </w:r>
      <w:proofErr w:type="spellEnd"/>
      <w:r w:rsidRPr="009A5460">
        <w:rPr>
          <w:rFonts w:cs="Times New Roman"/>
          <w:color w:val="auto"/>
          <w:szCs w:val="20"/>
          <w:shd w:val="clear" w:color="auto" w:fill="FFFFFF"/>
        </w:rPr>
        <w:t>, D.J., 2022. Improving energy efficiency of HVAC systems in buildings: a review of best practices. </w:t>
      </w:r>
      <w:r w:rsidRPr="009A5460">
        <w:rPr>
          <w:rFonts w:cs="Times New Roman"/>
          <w:i/>
          <w:iCs/>
          <w:color w:val="auto"/>
          <w:szCs w:val="20"/>
          <w:shd w:val="clear" w:color="auto" w:fill="FFFFFF"/>
        </w:rPr>
        <w:t>International Journal of Building Pathology and Adaptation</w:t>
      </w:r>
      <w:r w:rsidRPr="009A5460">
        <w:rPr>
          <w:rFonts w:cs="Times New Roman"/>
          <w:color w:val="auto"/>
          <w:szCs w:val="20"/>
          <w:shd w:val="clear" w:color="auto" w:fill="FFFFFF"/>
        </w:rPr>
        <w:t>, </w:t>
      </w:r>
      <w:r w:rsidRPr="009A5460">
        <w:rPr>
          <w:rFonts w:cs="Times New Roman"/>
          <w:i/>
          <w:iCs/>
          <w:color w:val="auto"/>
          <w:szCs w:val="20"/>
          <w:shd w:val="clear" w:color="auto" w:fill="FFFFFF"/>
        </w:rPr>
        <w:t>40</w:t>
      </w:r>
      <w:r w:rsidRPr="009A5460">
        <w:rPr>
          <w:rFonts w:cs="Times New Roman"/>
          <w:color w:val="auto"/>
          <w:szCs w:val="20"/>
          <w:shd w:val="clear" w:color="auto" w:fill="FFFFFF"/>
        </w:rPr>
        <w:t>(2), pp.165-182.</w:t>
      </w:r>
    </w:p>
    <w:p w14:paraId="0B47909A" w14:textId="77777777" w:rsidR="009224B3" w:rsidRPr="002E0B67" w:rsidRDefault="009224B3" w:rsidP="009224B3">
      <w:pPr>
        <w:spacing w:before="240" w:after="240"/>
        <w:rPr>
          <w:rFonts w:eastAsia="Times New Roman" w:cs="Times New Roman"/>
          <w:szCs w:val="24"/>
        </w:rPr>
      </w:pPr>
      <w:r w:rsidRPr="009A5460">
        <w:rPr>
          <w:rFonts w:cs="Times New Roman"/>
          <w:color w:val="auto"/>
          <w:szCs w:val="20"/>
          <w:shd w:val="clear" w:color="auto" w:fill="FFFFFF"/>
        </w:rPr>
        <w:lastRenderedPageBreak/>
        <w:t xml:space="preserve">Gudlaugsson, B., Ahmed, T.G., Dawood, H., Ogwumike, C., Short, M. and Dawood, N., 2023. Cost and environmental benefit analysis: An assessment of renewable energy integration and smart solution technologies in the </w:t>
      </w:r>
      <w:proofErr w:type="spellStart"/>
      <w:r w:rsidRPr="009A5460">
        <w:rPr>
          <w:rFonts w:cs="Times New Roman"/>
          <w:color w:val="auto"/>
          <w:szCs w:val="20"/>
          <w:shd w:val="clear" w:color="auto" w:fill="FFFFFF"/>
        </w:rPr>
        <w:t>InteGRIDy</w:t>
      </w:r>
      <w:proofErr w:type="spellEnd"/>
      <w:r w:rsidRPr="009A5460">
        <w:rPr>
          <w:rFonts w:cs="Times New Roman"/>
          <w:color w:val="auto"/>
          <w:szCs w:val="20"/>
          <w:shd w:val="clear" w:color="auto" w:fill="FFFFFF"/>
        </w:rPr>
        <w:t xml:space="preserve"> project. </w:t>
      </w:r>
      <w:r w:rsidRPr="009A5460">
        <w:rPr>
          <w:rFonts w:cs="Times New Roman"/>
          <w:i/>
          <w:iCs/>
          <w:color w:val="auto"/>
          <w:szCs w:val="20"/>
          <w:shd w:val="clear" w:color="auto" w:fill="FFFFFF"/>
        </w:rPr>
        <w:t>Cleaner Energy Systems</w:t>
      </w:r>
      <w:r w:rsidRPr="009A5460">
        <w:rPr>
          <w:rFonts w:cs="Times New Roman"/>
          <w:color w:val="auto"/>
          <w:szCs w:val="20"/>
          <w:shd w:val="clear" w:color="auto" w:fill="FFFFFF"/>
        </w:rPr>
        <w:t>, </w:t>
      </w:r>
      <w:r w:rsidRPr="009A5460">
        <w:rPr>
          <w:rFonts w:cs="Times New Roman"/>
          <w:i/>
          <w:iCs/>
          <w:color w:val="auto"/>
          <w:szCs w:val="20"/>
          <w:shd w:val="clear" w:color="auto" w:fill="FFFFFF"/>
        </w:rPr>
        <w:t>5</w:t>
      </w:r>
      <w:r w:rsidRPr="009A5460">
        <w:rPr>
          <w:rFonts w:cs="Times New Roman"/>
          <w:color w:val="auto"/>
          <w:szCs w:val="20"/>
          <w:shd w:val="clear" w:color="auto" w:fill="FFFFFF"/>
        </w:rPr>
        <w:t>, p.100071.</w:t>
      </w:r>
    </w:p>
    <w:p w14:paraId="53832CC6" w14:textId="77777777" w:rsidR="007E5F31" w:rsidRPr="002E0B67" w:rsidRDefault="007E5F31">
      <w:pPr>
        <w:spacing w:before="280"/>
        <w:rPr>
          <w:rFonts w:eastAsia="Times New Roman" w:cs="Times New Roman"/>
          <w:szCs w:val="24"/>
        </w:rPr>
      </w:pPr>
    </w:p>
    <w:p w14:paraId="6A59970C" w14:textId="77777777" w:rsidR="007E5F31" w:rsidRPr="002E0B67" w:rsidRDefault="007E5F31">
      <w:pPr>
        <w:spacing w:before="280"/>
        <w:rPr>
          <w:rFonts w:eastAsia="Times New Roman" w:cs="Times New Roman"/>
          <w:szCs w:val="24"/>
        </w:rPr>
      </w:pPr>
    </w:p>
    <w:p w14:paraId="0A048F83" w14:textId="77777777" w:rsidR="007E5F31" w:rsidRPr="002E0B67" w:rsidRDefault="004026EA">
      <w:pPr>
        <w:spacing w:before="280"/>
        <w:rPr>
          <w:rFonts w:eastAsia="Times New Roman" w:cs="Times New Roman"/>
          <w:szCs w:val="24"/>
        </w:rPr>
      </w:pPr>
      <w:r w:rsidRPr="002E0B67">
        <w:rPr>
          <w:rFonts w:eastAsia="Times New Roman" w:cs="Times New Roman"/>
          <w:szCs w:val="24"/>
        </w:rPr>
        <w:tab/>
      </w:r>
    </w:p>
    <w:p w14:paraId="6C025A7F" w14:textId="77777777" w:rsidR="007E5F31" w:rsidRPr="002E0B67" w:rsidRDefault="007E5F31">
      <w:pPr>
        <w:spacing w:before="280"/>
        <w:rPr>
          <w:rFonts w:eastAsia="Times New Roman" w:cs="Times New Roman"/>
          <w:szCs w:val="24"/>
        </w:rPr>
      </w:pPr>
    </w:p>
    <w:p w14:paraId="3156A609" w14:textId="77777777" w:rsidR="007E5F31" w:rsidRPr="002E0B67" w:rsidRDefault="007E5F31">
      <w:pPr>
        <w:spacing w:before="280"/>
        <w:rPr>
          <w:rFonts w:eastAsia="Times New Roman" w:cs="Times New Roman"/>
          <w:szCs w:val="24"/>
        </w:rPr>
      </w:pPr>
    </w:p>
    <w:p w14:paraId="642C7053" w14:textId="77777777" w:rsidR="007E5F31" w:rsidRPr="002E0B67" w:rsidRDefault="007E5F31">
      <w:pPr>
        <w:spacing w:after="80"/>
        <w:rPr>
          <w:rFonts w:eastAsia="Times New Roman" w:cs="Times New Roman"/>
          <w:szCs w:val="24"/>
        </w:rPr>
      </w:pPr>
    </w:p>
    <w:p w14:paraId="17DDFDD1" w14:textId="77777777" w:rsidR="007E5F31" w:rsidRPr="002E0B67" w:rsidRDefault="007E5F31">
      <w:pPr>
        <w:spacing w:before="280"/>
        <w:rPr>
          <w:rFonts w:eastAsia="Times New Roman" w:cs="Times New Roman"/>
          <w:szCs w:val="24"/>
        </w:rPr>
      </w:pPr>
    </w:p>
    <w:p w14:paraId="3A5EF05A" w14:textId="77777777" w:rsidR="007E5F31" w:rsidRPr="002E0B67" w:rsidRDefault="007E5F31">
      <w:pPr>
        <w:spacing w:before="280"/>
        <w:rPr>
          <w:rFonts w:eastAsia="Times New Roman" w:cs="Times New Roman"/>
          <w:szCs w:val="24"/>
        </w:rPr>
      </w:pPr>
    </w:p>
    <w:p w14:paraId="673773BA" w14:textId="77777777" w:rsidR="007E5F31" w:rsidRPr="002E0B67" w:rsidRDefault="007E5F31">
      <w:pPr>
        <w:rPr>
          <w:rFonts w:eastAsia="Times New Roman" w:cs="Times New Roman"/>
          <w:szCs w:val="24"/>
        </w:rPr>
      </w:pPr>
    </w:p>
    <w:sectPr w:rsidR="007E5F31" w:rsidRPr="002E0B67" w:rsidSect="00FC5C98">
      <w:footerReference w:type="default" r:id="rId3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4602C" w14:textId="77777777" w:rsidR="008D4605" w:rsidRDefault="008D4605" w:rsidP="00FC5C98">
      <w:pPr>
        <w:spacing w:line="240" w:lineRule="auto"/>
      </w:pPr>
      <w:r>
        <w:separator/>
      </w:r>
    </w:p>
  </w:endnote>
  <w:endnote w:type="continuationSeparator" w:id="0">
    <w:p w14:paraId="23ACDA47" w14:textId="77777777" w:rsidR="008D4605" w:rsidRDefault="008D4605" w:rsidP="00FC5C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F2F4F12-7FBB-488E-9DCF-DB46672ABD2E}"/>
  </w:font>
  <w:font w:name="Cambria">
    <w:panose1 w:val="02040503050406030204"/>
    <w:charset w:val="00"/>
    <w:family w:val="roman"/>
    <w:pitch w:val="variable"/>
    <w:sig w:usb0="E00006FF" w:usb1="420024FF" w:usb2="02000000" w:usb3="00000000" w:csb0="0000019F" w:csb1="00000000"/>
    <w:embedRegular r:id="rId2" w:fontKey="{72CDA97D-458F-4DAC-B298-5AB6377CB284}"/>
  </w:font>
  <w:font w:name="Cambria Math">
    <w:panose1 w:val="02040503050406030204"/>
    <w:charset w:val="00"/>
    <w:family w:val="roman"/>
    <w:pitch w:val="variable"/>
    <w:sig w:usb0="E00006FF" w:usb1="420024FF" w:usb2="02000000" w:usb3="00000000" w:csb0="0000019F" w:csb1="00000000"/>
    <w:embedRegular r:id="rId3" w:fontKey="{C28419BF-39A4-4CE9-93A3-2CC598F20281}"/>
    <w:embedItalic r:id="rId4" w:fontKey="{4F817045-0271-4F05-9F02-8E4D4EE7D2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7597621"/>
      <w:docPartObj>
        <w:docPartGallery w:val="Page Numbers (Bottom of Page)"/>
        <w:docPartUnique/>
      </w:docPartObj>
    </w:sdtPr>
    <w:sdtEndPr>
      <w:rPr>
        <w:noProof/>
      </w:rPr>
    </w:sdtEndPr>
    <w:sdtContent>
      <w:p w14:paraId="6D5B62E2" w14:textId="77777777" w:rsidR="00FC5C98" w:rsidRDefault="00FC5C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ED7BD3" w14:textId="77777777" w:rsidR="00FC5C98" w:rsidRDefault="00FC5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E7496" w14:textId="77777777" w:rsidR="008D4605" w:rsidRDefault="008D4605" w:rsidP="00FC5C98">
      <w:pPr>
        <w:spacing w:line="240" w:lineRule="auto"/>
      </w:pPr>
      <w:r>
        <w:separator/>
      </w:r>
    </w:p>
  </w:footnote>
  <w:footnote w:type="continuationSeparator" w:id="0">
    <w:p w14:paraId="70EC64BD" w14:textId="77777777" w:rsidR="008D4605" w:rsidRDefault="008D4605" w:rsidP="00FC5C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E612C"/>
    <w:multiLevelType w:val="multilevel"/>
    <w:tmpl w:val="4D3A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E807F7"/>
    <w:multiLevelType w:val="hybridMultilevel"/>
    <w:tmpl w:val="60B6C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8D1699"/>
    <w:multiLevelType w:val="multilevel"/>
    <w:tmpl w:val="29F2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3665649">
    <w:abstractNumId w:val="0"/>
  </w:num>
  <w:num w:numId="2" w16cid:durableId="232934957">
    <w:abstractNumId w:val="1"/>
  </w:num>
  <w:num w:numId="3" w16cid:durableId="1549564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F31"/>
    <w:rsid w:val="0003711F"/>
    <w:rsid w:val="0007557D"/>
    <w:rsid w:val="00081995"/>
    <w:rsid w:val="00114F0B"/>
    <w:rsid w:val="00216F12"/>
    <w:rsid w:val="00255500"/>
    <w:rsid w:val="002B1D9A"/>
    <w:rsid w:val="002E0B67"/>
    <w:rsid w:val="004026EA"/>
    <w:rsid w:val="004512E4"/>
    <w:rsid w:val="00466C8F"/>
    <w:rsid w:val="004E35F8"/>
    <w:rsid w:val="004F7E1C"/>
    <w:rsid w:val="00506152"/>
    <w:rsid w:val="00532618"/>
    <w:rsid w:val="00716D87"/>
    <w:rsid w:val="00722056"/>
    <w:rsid w:val="007D463F"/>
    <w:rsid w:val="007E5F31"/>
    <w:rsid w:val="00817965"/>
    <w:rsid w:val="00823834"/>
    <w:rsid w:val="008D4605"/>
    <w:rsid w:val="008F4308"/>
    <w:rsid w:val="009224B3"/>
    <w:rsid w:val="00986ADF"/>
    <w:rsid w:val="009A5460"/>
    <w:rsid w:val="00A01609"/>
    <w:rsid w:val="00A15F04"/>
    <w:rsid w:val="00A8756A"/>
    <w:rsid w:val="00AE5086"/>
    <w:rsid w:val="00B20A54"/>
    <w:rsid w:val="00B210DE"/>
    <w:rsid w:val="00B93298"/>
    <w:rsid w:val="00BA24EE"/>
    <w:rsid w:val="00BD403C"/>
    <w:rsid w:val="00C427EA"/>
    <w:rsid w:val="00CD6302"/>
    <w:rsid w:val="00CF24F5"/>
    <w:rsid w:val="00D14362"/>
    <w:rsid w:val="00D251AD"/>
    <w:rsid w:val="00D94DCD"/>
    <w:rsid w:val="00DF0C36"/>
    <w:rsid w:val="00EF1A23"/>
    <w:rsid w:val="00EF2540"/>
    <w:rsid w:val="00F96D5C"/>
    <w:rsid w:val="00FC5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1321"/>
  <w15:docId w15:val="{594586D1-60DE-4271-B9C7-5FA454A0E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460"/>
    <w:pPr>
      <w:spacing w:line="360" w:lineRule="auto"/>
      <w:jc w:val="both"/>
    </w:pPr>
    <w:rPr>
      <w:rFonts w:ascii="Times New Roman" w:hAnsi="Times New Roman"/>
      <w:color w:val="000000" w:themeColor="text1"/>
      <w:sz w:val="24"/>
    </w:rPr>
  </w:style>
  <w:style w:type="paragraph" w:styleId="Heading1">
    <w:name w:val="heading 1"/>
    <w:basedOn w:val="Normal"/>
    <w:next w:val="Normal"/>
    <w:uiPriority w:val="9"/>
    <w:qFormat/>
    <w:rsid w:val="00FC5C98"/>
    <w:pPr>
      <w:keepNext/>
      <w:keepLines/>
      <w:spacing w:before="400" w:after="120"/>
      <w:outlineLvl w:val="0"/>
    </w:pPr>
    <w:rPr>
      <w:b/>
      <w:sz w:val="28"/>
      <w:szCs w:val="40"/>
    </w:rPr>
  </w:style>
  <w:style w:type="paragraph" w:styleId="Heading2">
    <w:name w:val="heading 2"/>
    <w:basedOn w:val="Normal"/>
    <w:next w:val="Normal"/>
    <w:autoRedefine/>
    <w:uiPriority w:val="9"/>
    <w:unhideWhenUsed/>
    <w:qFormat/>
    <w:rsid w:val="00081995"/>
    <w:pPr>
      <w:keepNext/>
      <w:keepLines/>
      <w:spacing w:before="360" w:after="80"/>
      <w:outlineLvl w:val="1"/>
    </w:pPr>
    <w:rPr>
      <w:b/>
      <w:color w:val="000000"/>
      <w:sz w:val="26"/>
      <w:szCs w:val="26"/>
    </w:rPr>
  </w:style>
  <w:style w:type="paragraph" w:styleId="Heading3">
    <w:name w:val="heading 3"/>
    <w:basedOn w:val="Normal"/>
    <w:next w:val="Normal"/>
    <w:uiPriority w:val="9"/>
    <w:unhideWhenUsed/>
    <w:qFormat/>
    <w:rsid w:val="009A5460"/>
    <w:pPr>
      <w:keepNext/>
      <w:keepLines/>
      <w:spacing w:before="320" w:after="80"/>
      <w:outlineLvl w:val="2"/>
    </w:pPr>
    <w:rPr>
      <w:b/>
      <w:color w:val="434343"/>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C5C98"/>
    <w:pPr>
      <w:tabs>
        <w:tab w:val="center" w:pos="4680"/>
        <w:tab w:val="right" w:pos="9360"/>
      </w:tabs>
      <w:spacing w:line="240" w:lineRule="auto"/>
    </w:pPr>
  </w:style>
  <w:style w:type="character" w:customStyle="1" w:styleId="HeaderChar">
    <w:name w:val="Header Char"/>
    <w:basedOn w:val="DefaultParagraphFont"/>
    <w:link w:val="Header"/>
    <w:uiPriority w:val="99"/>
    <w:rsid w:val="00FC5C98"/>
  </w:style>
  <w:style w:type="paragraph" w:styleId="Footer">
    <w:name w:val="footer"/>
    <w:basedOn w:val="Normal"/>
    <w:link w:val="FooterChar"/>
    <w:uiPriority w:val="99"/>
    <w:unhideWhenUsed/>
    <w:rsid w:val="00FC5C98"/>
    <w:pPr>
      <w:tabs>
        <w:tab w:val="center" w:pos="4680"/>
        <w:tab w:val="right" w:pos="9360"/>
      </w:tabs>
      <w:spacing w:line="240" w:lineRule="auto"/>
    </w:pPr>
  </w:style>
  <w:style w:type="character" w:customStyle="1" w:styleId="FooterChar">
    <w:name w:val="Footer Char"/>
    <w:basedOn w:val="DefaultParagraphFont"/>
    <w:link w:val="Footer"/>
    <w:uiPriority w:val="99"/>
    <w:rsid w:val="00FC5C98"/>
  </w:style>
  <w:style w:type="paragraph" w:styleId="TOCHeading">
    <w:name w:val="TOC Heading"/>
    <w:basedOn w:val="Heading1"/>
    <w:next w:val="Normal"/>
    <w:uiPriority w:val="39"/>
    <w:unhideWhenUsed/>
    <w:qFormat/>
    <w:rsid w:val="004F7E1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F7E1C"/>
    <w:pPr>
      <w:spacing w:after="100"/>
    </w:pPr>
  </w:style>
  <w:style w:type="paragraph" w:styleId="TOC2">
    <w:name w:val="toc 2"/>
    <w:basedOn w:val="Normal"/>
    <w:next w:val="Normal"/>
    <w:autoRedefine/>
    <w:uiPriority w:val="39"/>
    <w:unhideWhenUsed/>
    <w:rsid w:val="004F7E1C"/>
    <w:pPr>
      <w:spacing w:after="100"/>
      <w:ind w:left="220"/>
    </w:pPr>
  </w:style>
  <w:style w:type="character" w:styleId="Hyperlink">
    <w:name w:val="Hyperlink"/>
    <w:basedOn w:val="DefaultParagraphFont"/>
    <w:uiPriority w:val="99"/>
    <w:unhideWhenUsed/>
    <w:rsid w:val="004F7E1C"/>
    <w:rPr>
      <w:color w:val="0000FF" w:themeColor="hyperlink"/>
      <w:u w:val="single"/>
    </w:rPr>
  </w:style>
  <w:style w:type="paragraph" w:styleId="NormalWeb">
    <w:name w:val="Normal (Web)"/>
    <w:basedOn w:val="Normal"/>
    <w:uiPriority w:val="99"/>
    <w:semiHidden/>
    <w:unhideWhenUsed/>
    <w:rsid w:val="009A5460"/>
    <w:pPr>
      <w:spacing w:before="100" w:beforeAutospacing="1" w:after="100" w:afterAutospacing="1" w:line="240" w:lineRule="auto"/>
    </w:pPr>
    <w:rPr>
      <w:rFonts w:eastAsia="Times New Roman" w:cs="Times New Roman"/>
      <w:szCs w:val="24"/>
      <w:lang w:val="en-US"/>
    </w:rPr>
  </w:style>
  <w:style w:type="paragraph" w:styleId="ListParagraph">
    <w:name w:val="List Paragraph"/>
    <w:basedOn w:val="Normal"/>
    <w:uiPriority w:val="34"/>
    <w:qFormat/>
    <w:rsid w:val="00B20A54"/>
    <w:pPr>
      <w:ind w:left="720"/>
      <w:contextualSpacing/>
    </w:pPr>
  </w:style>
  <w:style w:type="paragraph" w:styleId="TOC3">
    <w:name w:val="toc 3"/>
    <w:basedOn w:val="Normal"/>
    <w:next w:val="Normal"/>
    <w:autoRedefine/>
    <w:uiPriority w:val="39"/>
    <w:unhideWhenUsed/>
    <w:rsid w:val="0007557D"/>
    <w:pPr>
      <w:spacing w:after="100"/>
      <w:ind w:left="480"/>
    </w:pPr>
  </w:style>
  <w:style w:type="character" w:styleId="Strong">
    <w:name w:val="Strong"/>
    <w:basedOn w:val="DefaultParagraphFont"/>
    <w:uiPriority w:val="22"/>
    <w:qFormat/>
    <w:rsid w:val="00EF25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6925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21" Type="http://schemas.openxmlformats.org/officeDocument/2006/relationships/image" Target="media/image14.jpe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0DDE5D-78D5-4959-9FE0-057C820E4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5524</Words>
  <Characters>31491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P</dc:creator>
  <cp:lastModifiedBy>Ahsan Alahi Rafi</cp:lastModifiedBy>
  <cp:revision>2</cp:revision>
  <dcterms:created xsi:type="dcterms:W3CDTF">2026-01-23T22:35:00Z</dcterms:created>
  <dcterms:modified xsi:type="dcterms:W3CDTF">2026-01-23T22:35:00Z</dcterms:modified>
</cp:coreProperties>
</file>