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F3D7A" w14:textId="77777777" w:rsidR="00C56E6E" w:rsidRPr="00AD0A7F" w:rsidRDefault="00C56E6E" w:rsidP="006A6490">
      <w:pPr>
        <w:spacing w:line="360" w:lineRule="auto"/>
        <w:jc w:val="both"/>
        <w:rPr>
          <w:rFonts w:ascii="Times New Roman" w:hAnsi="Times New Roman" w:cs="Times New Roman"/>
          <w:b/>
          <w:sz w:val="24"/>
          <w:szCs w:val="24"/>
        </w:rPr>
      </w:pPr>
      <w:r w:rsidRPr="00AD0A7F">
        <w:rPr>
          <w:rFonts w:ascii="Times New Roman" w:hAnsi="Times New Roman" w:cs="Times New Roman"/>
          <w:b/>
          <w:sz w:val="24"/>
          <w:szCs w:val="24"/>
        </w:rPr>
        <w:t xml:space="preserve">Programme: </w:t>
      </w:r>
      <w:r w:rsidRPr="00AD0A7F">
        <w:rPr>
          <w:rFonts w:ascii="Times New Roman" w:hAnsi="Times New Roman" w:cs="Times New Roman"/>
          <w:b/>
          <w:sz w:val="24"/>
          <w:szCs w:val="24"/>
        </w:rPr>
        <w:tab/>
      </w:r>
      <w:r w:rsidRPr="00AD0A7F">
        <w:rPr>
          <w:rFonts w:ascii="Times New Roman" w:hAnsi="Times New Roman" w:cs="Times New Roman"/>
          <w:b/>
          <w:sz w:val="24"/>
          <w:szCs w:val="24"/>
        </w:rPr>
        <w:tab/>
      </w:r>
      <w:r w:rsidRPr="00AD0A7F">
        <w:rPr>
          <w:rFonts w:ascii="Times New Roman" w:hAnsi="Times New Roman" w:cs="Times New Roman"/>
          <w:b/>
          <w:sz w:val="24"/>
          <w:szCs w:val="24"/>
        </w:rPr>
        <w:tab/>
      </w:r>
      <w:r w:rsidRPr="00AD0A7F">
        <w:rPr>
          <w:rFonts w:ascii="Times New Roman" w:hAnsi="Times New Roman" w:cs="Times New Roman"/>
          <w:b/>
          <w:sz w:val="24"/>
          <w:szCs w:val="24"/>
        </w:rPr>
        <w:tab/>
        <w:t>BA Business Management (BABM)</w:t>
      </w:r>
    </w:p>
    <w:p w14:paraId="44A66E87" w14:textId="77777777" w:rsidR="00C56E6E" w:rsidRPr="00AD0A7F" w:rsidRDefault="00C56E6E" w:rsidP="006A6490">
      <w:pPr>
        <w:spacing w:line="360" w:lineRule="auto"/>
        <w:jc w:val="both"/>
        <w:rPr>
          <w:rFonts w:ascii="Times New Roman" w:hAnsi="Times New Roman" w:cs="Times New Roman"/>
          <w:b/>
          <w:sz w:val="24"/>
          <w:szCs w:val="24"/>
        </w:rPr>
      </w:pPr>
      <w:r w:rsidRPr="00AD0A7F">
        <w:rPr>
          <w:rFonts w:ascii="Times New Roman" w:hAnsi="Times New Roman" w:cs="Times New Roman"/>
          <w:b/>
          <w:sz w:val="24"/>
          <w:szCs w:val="24"/>
        </w:rPr>
        <w:t>Module:</w:t>
      </w:r>
      <w:r w:rsidRPr="00AD0A7F">
        <w:rPr>
          <w:rFonts w:ascii="Times New Roman" w:hAnsi="Times New Roman" w:cs="Times New Roman"/>
          <w:b/>
          <w:sz w:val="24"/>
          <w:szCs w:val="24"/>
        </w:rPr>
        <w:tab/>
      </w:r>
      <w:r w:rsidRPr="00AD0A7F">
        <w:rPr>
          <w:rFonts w:ascii="Times New Roman" w:hAnsi="Times New Roman" w:cs="Times New Roman"/>
          <w:b/>
          <w:sz w:val="24"/>
          <w:szCs w:val="24"/>
        </w:rPr>
        <w:tab/>
      </w:r>
      <w:r w:rsidRPr="00AD0A7F">
        <w:rPr>
          <w:rFonts w:ascii="Times New Roman" w:hAnsi="Times New Roman" w:cs="Times New Roman"/>
          <w:b/>
          <w:sz w:val="24"/>
          <w:szCs w:val="24"/>
        </w:rPr>
        <w:tab/>
      </w:r>
      <w:r w:rsidRPr="00AD0A7F">
        <w:rPr>
          <w:rFonts w:ascii="Times New Roman" w:hAnsi="Times New Roman" w:cs="Times New Roman"/>
          <w:b/>
          <w:sz w:val="24"/>
          <w:szCs w:val="24"/>
        </w:rPr>
        <w:tab/>
        <w:t>Accounting Fundamentals</w:t>
      </w:r>
    </w:p>
    <w:p w14:paraId="429B697B" w14:textId="77777777" w:rsidR="006A6490" w:rsidRDefault="00C56E6E" w:rsidP="006A6490">
      <w:pPr>
        <w:spacing w:line="360" w:lineRule="auto"/>
        <w:jc w:val="both"/>
        <w:rPr>
          <w:rFonts w:ascii="Times New Roman" w:hAnsi="Times New Roman" w:cs="Times New Roman"/>
          <w:b/>
          <w:sz w:val="24"/>
          <w:szCs w:val="24"/>
        </w:rPr>
      </w:pPr>
      <w:r w:rsidRPr="00AD0A7F">
        <w:rPr>
          <w:rFonts w:ascii="Times New Roman" w:hAnsi="Times New Roman" w:cs="Times New Roman"/>
          <w:b/>
          <w:sz w:val="24"/>
          <w:szCs w:val="24"/>
        </w:rPr>
        <w:t>Module code:</w:t>
      </w:r>
      <w:r w:rsidRPr="00AD0A7F">
        <w:rPr>
          <w:rFonts w:ascii="Times New Roman" w:hAnsi="Times New Roman" w:cs="Times New Roman"/>
          <w:b/>
          <w:sz w:val="24"/>
          <w:szCs w:val="24"/>
        </w:rPr>
        <w:tab/>
      </w:r>
      <w:r w:rsidRPr="00AD0A7F">
        <w:rPr>
          <w:rFonts w:ascii="Times New Roman" w:hAnsi="Times New Roman" w:cs="Times New Roman"/>
          <w:b/>
          <w:sz w:val="24"/>
          <w:szCs w:val="24"/>
        </w:rPr>
        <w:tab/>
      </w:r>
      <w:r w:rsidRPr="00AD0A7F">
        <w:rPr>
          <w:rFonts w:ascii="Times New Roman" w:hAnsi="Times New Roman" w:cs="Times New Roman"/>
          <w:b/>
          <w:sz w:val="24"/>
          <w:szCs w:val="24"/>
        </w:rPr>
        <w:tab/>
      </w:r>
      <w:r w:rsidRPr="00AD0A7F">
        <w:rPr>
          <w:rFonts w:ascii="Times New Roman" w:hAnsi="Times New Roman" w:cs="Times New Roman"/>
          <w:b/>
          <w:sz w:val="24"/>
          <w:szCs w:val="24"/>
        </w:rPr>
        <w:tab/>
        <w:t>LCBB4001</w:t>
      </w:r>
    </w:p>
    <w:p w14:paraId="3FEAF89A" w14:textId="5F2A7025" w:rsidR="00C56E6E" w:rsidRPr="00AD0A7F" w:rsidRDefault="006A6490" w:rsidP="006A6490">
      <w:pPr>
        <w:spacing w:line="360" w:lineRule="auto"/>
        <w:jc w:val="both"/>
        <w:rPr>
          <w:rFonts w:ascii="Times New Roman" w:hAnsi="Times New Roman" w:cs="Times New Roman"/>
          <w:b/>
          <w:sz w:val="24"/>
          <w:szCs w:val="24"/>
        </w:rPr>
      </w:pPr>
      <w:r w:rsidRPr="006A6490">
        <w:rPr>
          <w:rFonts w:ascii="Times New Roman" w:hAnsi="Times New Roman" w:cs="Times New Roman"/>
          <w:b/>
          <w:sz w:val="24"/>
          <w:szCs w:val="24"/>
        </w:rPr>
        <w:t xml:space="preserve"> </w:t>
      </w:r>
      <w:r>
        <w:rPr>
          <w:rFonts w:ascii="Times New Roman" w:hAnsi="Times New Roman" w:cs="Times New Roman"/>
          <w:b/>
          <w:sz w:val="24"/>
          <w:szCs w:val="24"/>
        </w:rPr>
        <w:t xml:space="preserve">Lecturer:                                         </w:t>
      </w:r>
      <w:r w:rsidRPr="006A6490">
        <w:rPr>
          <w:rFonts w:ascii="Times New Roman" w:hAnsi="Times New Roman" w:cs="Times New Roman"/>
          <w:b/>
          <w:sz w:val="24"/>
          <w:szCs w:val="24"/>
        </w:rPr>
        <w:t>Emad Elkhashen</w:t>
      </w:r>
    </w:p>
    <w:p w14:paraId="344FF154" w14:textId="7C3BE2D2" w:rsidR="00C56E6E" w:rsidRDefault="006A6490" w:rsidP="006A6490">
      <w:pPr>
        <w:spacing w:line="360" w:lineRule="auto"/>
        <w:jc w:val="both"/>
        <w:rPr>
          <w:rFonts w:ascii="Times New Roman" w:hAnsi="Times New Roman" w:cs="Times New Roman"/>
          <w:b/>
          <w:sz w:val="24"/>
          <w:szCs w:val="24"/>
        </w:rPr>
      </w:pPr>
      <w:r>
        <w:rPr>
          <w:rFonts w:ascii="Times New Roman" w:hAnsi="Times New Roman" w:cs="Times New Roman"/>
          <w:b/>
          <w:sz w:val="24"/>
          <w:szCs w:val="24"/>
        </w:rPr>
        <w:t>Student Name:                                 Tsvetomira Boyanova Boteva</w:t>
      </w:r>
    </w:p>
    <w:p w14:paraId="20798DD9" w14:textId="795EC24C" w:rsidR="006A6490" w:rsidRDefault="006A6490" w:rsidP="006A6490">
      <w:pPr>
        <w:spacing w:line="360" w:lineRule="auto"/>
        <w:jc w:val="both"/>
        <w:rPr>
          <w:rFonts w:ascii="Times New Roman" w:hAnsi="Times New Roman" w:cs="Times New Roman"/>
          <w:b/>
          <w:sz w:val="24"/>
          <w:szCs w:val="24"/>
        </w:rPr>
      </w:pPr>
      <w:r>
        <w:rPr>
          <w:rFonts w:ascii="Times New Roman" w:hAnsi="Times New Roman" w:cs="Times New Roman"/>
          <w:b/>
          <w:sz w:val="24"/>
          <w:szCs w:val="24"/>
        </w:rPr>
        <w:t>Student ID:                                      2030905</w:t>
      </w:r>
    </w:p>
    <w:p w14:paraId="79EA04FE" w14:textId="4F9BAB0E" w:rsidR="00C56E6E" w:rsidRDefault="00C56E6E" w:rsidP="00AD0A7F">
      <w:pPr>
        <w:spacing w:line="360" w:lineRule="auto"/>
        <w:jc w:val="both"/>
        <w:rPr>
          <w:rFonts w:ascii="Times New Roman" w:hAnsi="Times New Roman" w:cs="Times New Roman"/>
          <w:b/>
          <w:sz w:val="24"/>
          <w:szCs w:val="24"/>
        </w:rPr>
      </w:pPr>
    </w:p>
    <w:p w14:paraId="21FE2A5B" w14:textId="2EAB989C" w:rsidR="00AD0A7F" w:rsidRDefault="00AD0A7F" w:rsidP="00AD0A7F">
      <w:pPr>
        <w:spacing w:line="360" w:lineRule="auto"/>
        <w:jc w:val="both"/>
        <w:rPr>
          <w:rFonts w:ascii="Times New Roman" w:hAnsi="Times New Roman" w:cs="Times New Roman"/>
          <w:b/>
          <w:sz w:val="24"/>
          <w:szCs w:val="24"/>
        </w:rPr>
      </w:pPr>
    </w:p>
    <w:p w14:paraId="080A7151" w14:textId="13A9DF55" w:rsidR="00AD0A7F" w:rsidRDefault="00AD0A7F" w:rsidP="00AD0A7F">
      <w:pPr>
        <w:spacing w:line="360" w:lineRule="auto"/>
        <w:jc w:val="both"/>
        <w:rPr>
          <w:rFonts w:ascii="Times New Roman" w:hAnsi="Times New Roman" w:cs="Times New Roman"/>
          <w:b/>
          <w:sz w:val="24"/>
          <w:szCs w:val="24"/>
        </w:rPr>
      </w:pPr>
    </w:p>
    <w:p w14:paraId="76E98E7A" w14:textId="790BCCE9" w:rsidR="00AD0A7F" w:rsidRDefault="00AD0A7F" w:rsidP="00AD0A7F">
      <w:pPr>
        <w:spacing w:line="360" w:lineRule="auto"/>
        <w:jc w:val="both"/>
        <w:rPr>
          <w:rFonts w:ascii="Times New Roman" w:hAnsi="Times New Roman" w:cs="Times New Roman"/>
          <w:b/>
          <w:sz w:val="24"/>
          <w:szCs w:val="24"/>
        </w:rPr>
      </w:pPr>
    </w:p>
    <w:p w14:paraId="54C10ABE" w14:textId="0CC5FDDB" w:rsidR="00AD0A7F" w:rsidRDefault="00AD0A7F" w:rsidP="00AD0A7F">
      <w:pPr>
        <w:spacing w:line="360" w:lineRule="auto"/>
        <w:jc w:val="both"/>
        <w:rPr>
          <w:rFonts w:ascii="Times New Roman" w:hAnsi="Times New Roman" w:cs="Times New Roman"/>
          <w:b/>
          <w:sz w:val="24"/>
          <w:szCs w:val="24"/>
        </w:rPr>
      </w:pPr>
    </w:p>
    <w:p w14:paraId="22A88471" w14:textId="35ED9A46" w:rsidR="00AD0A7F" w:rsidRDefault="00AD0A7F" w:rsidP="00AD0A7F">
      <w:pPr>
        <w:spacing w:line="360" w:lineRule="auto"/>
        <w:jc w:val="both"/>
        <w:rPr>
          <w:rFonts w:ascii="Times New Roman" w:hAnsi="Times New Roman" w:cs="Times New Roman"/>
          <w:b/>
          <w:sz w:val="24"/>
          <w:szCs w:val="24"/>
        </w:rPr>
      </w:pPr>
    </w:p>
    <w:p w14:paraId="7744443F" w14:textId="10FB1668" w:rsidR="00AD0A7F" w:rsidRDefault="00AD0A7F" w:rsidP="00AD0A7F">
      <w:pPr>
        <w:spacing w:line="360" w:lineRule="auto"/>
        <w:jc w:val="both"/>
        <w:rPr>
          <w:rFonts w:ascii="Times New Roman" w:hAnsi="Times New Roman" w:cs="Times New Roman"/>
          <w:b/>
          <w:sz w:val="24"/>
          <w:szCs w:val="24"/>
        </w:rPr>
      </w:pPr>
    </w:p>
    <w:p w14:paraId="0B974E74" w14:textId="46A9743C" w:rsidR="00AD0A7F" w:rsidRDefault="00AD0A7F" w:rsidP="00AD0A7F">
      <w:pPr>
        <w:spacing w:line="360" w:lineRule="auto"/>
        <w:jc w:val="both"/>
        <w:rPr>
          <w:rFonts w:ascii="Times New Roman" w:hAnsi="Times New Roman" w:cs="Times New Roman"/>
          <w:b/>
          <w:sz w:val="24"/>
          <w:szCs w:val="24"/>
        </w:rPr>
      </w:pPr>
    </w:p>
    <w:p w14:paraId="6DDCEF32" w14:textId="4FD1435B" w:rsidR="00AD0A7F" w:rsidRDefault="00AD0A7F" w:rsidP="00AD0A7F">
      <w:pPr>
        <w:spacing w:line="360" w:lineRule="auto"/>
        <w:jc w:val="both"/>
        <w:rPr>
          <w:rFonts w:ascii="Times New Roman" w:hAnsi="Times New Roman" w:cs="Times New Roman"/>
          <w:b/>
          <w:sz w:val="24"/>
          <w:szCs w:val="24"/>
        </w:rPr>
      </w:pPr>
    </w:p>
    <w:p w14:paraId="2A11CD02" w14:textId="07F27C21" w:rsidR="00AD0A7F" w:rsidRDefault="00AD0A7F" w:rsidP="00AD0A7F">
      <w:pPr>
        <w:spacing w:line="360" w:lineRule="auto"/>
        <w:jc w:val="both"/>
        <w:rPr>
          <w:rFonts w:ascii="Times New Roman" w:hAnsi="Times New Roman" w:cs="Times New Roman"/>
          <w:b/>
          <w:sz w:val="24"/>
          <w:szCs w:val="24"/>
        </w:rPr>
      </w:pPr>
    </w:p>
    <w:p w14:paraId="7C90AC84" w14:textId="77777777" w:rsidR="00AD0A7F" w:rsidRPr="00AD0A7F" w:rsidRDefault="00AD0A7F" w:rsidP="00AD0A7F">
      <w:pPr>
        <w:spacing w:line="360" w:lineRule="auto"/>
        <w:jc w:val="both"/>
        <w:rPr>
          <w:rFonts w:ascii="Times New Roman" w:hAnsi="Times New Roman" w:cs="Times New Roman"/>
          <w:b/>
          <w:sz w:val="24"/>
          <w:szCs w:val="24"/>
        </w:rPr>
      </w:pPr>
    </w:p>
    <w:p w14:paraId="3527C810" w14:textId="2B63EF3E" w:rsidR="00C56E6E" w:rsidRPr="00AD0A7F" w:rsidRDefault="00C56E6E" w:rsidP="00AD0A7F">
      <w:pPr>
        <w:spacing w:line="360" w:lineRule="auto"/>
        <w:jc w:val="both"/>
        <w:rPr>
          <w:rFonts w:ascii="Times New Roman" w:hAnsi="Times New Roman" w:cs="Times New Roman"/>
          <w:b/>
          <w:sz w:val="24"/>
          <w:szCs w:val="24"/>
        </w:rPr>
      </w:pPr>
    </w:p>
    <w:p w14:paraId="33DDF198" w14:textId="648A266A" w:rsidR="005E762D" w:rsidRPr="00AD0A7F" w:rsidRDefault="005E762D" w:rsidP="00AD0A7F">
      <w:pPr>
        <w:spacing w:line="360" w:lineRule="auto"/>
        <w:jc w:val="both"/>
        <w:rPr>
          <w:rFonts w:ascii="Times New Roman" w:hAnsi="Times New Roman" w:cs="Times New Roman"/>
          <w:b/>
          <w:sz w:val="24"/>
          <w:szCs w:val="24"/>
        </w:rPr>
      </w:pPr>
    </w:p>
    <w:p w14:paraId="43167186" w14:textId="77777777" w:rsidR="00AD0A7F" w:rsidRDefault="00AD0A7F" w:rsidP="00AD0A7F">
      <w:pPr>
        <w:spacing w:line="360" w:lineRule="auto"/>
        <w:jc w:val="both"/>
        <w:rPr>
          <w:rFonts w:ascii="Times New Roman" w:hAnsi="Times New Roman" w:cs="Times New Roman"/>
          <w:b/>
          <w:sz w:val="24"/>
          <w:szCs w:val="24"/>
          <w:u w:val="single"/>
        </w:rPr>
      </w:pPr>
    </w:p>
    <w:p w14:paraId="66C48B7F" w14:textId="77777777" w:rsidR="00AD0A7F" w:rsidRDefault="00AD0A7F" w:rsidP="00AD0A7F">
      <w:pPr>
        <w:spacing w:line="360" w:lineRule="auto"/>
        <w:jc w:val="both"/>
        <w:rPr>
          <w:rFonts w:ascii="Times New Roman" w:hAnsi="Times New Roman" w:cs="Times New Roman"/>
          <w:b/>
          <w:sz w:val="24"/>
          <w:szCs w:val="24"/>
          <w:u w:val="single"/>
        </w:rPr>
      </w:pPr>
    </w:p>
    <w:p w14:paraId="319E82AC" w14:textId="77777777" w:rsidR="00AD0A7F" w:rsidRDefault="00AD0A7F" w:rsidP="00AD0A7F">
      <w:pPr>
        <w:spacing w:line="360" w:lineRule="auto"/>
        <w:jc w:val="both"/>
        <w:rPr>
          <w:rFonts w:ascii="Times New Roman" w:hAnsi="Times New Roman" w:cs="Times New Roman"/>
          <w:b/>
          <w:sz w:val="24"/>
          <w:szCs w:val="24"/>
          <w:u w:val="single"/>
        </w:rPr>
      </w:pPr>
    </w:p>
    <w:p w14:paraId="2E32899C" w14:textId="77777777" w:rsidR="00AD0A7F" w:rsidRDefault="00AD0A7F" w:rsidP="00AD0A7F">
      <w:pPr>
        <w:spacing w:line="360" w:lineRule="auto"/>
        <w:jc w:val="both"/>
        <w:rPr>
          <w:rFonts w:ascii="Times New Roman" w:hAnsi="Times New Roman" w:cs="Times New Roman"/>
          <w:b/>
          <w:sz w:val="24"/>
          <w:szCs w:val="24"/>
          <w:u w:val="single"/>
        </w:rPr>
      </w:pPr>
    </w:p>
    <w:p w14:paraId="20DB173E" w14:textId="77777777" w:rsidR="00AD0A7F" w:rsidRDefault="00AD0A7F" w:rsidP="00AD0A7F">
      <w:pPr>
        <w:spacing w:line="360" w:lineRule="auto"/>
        <w:jc w:val="both"/>
        <w:rPr>
          <w:rFonts w:ascii="Times New Roman" w:hAnsi="Times New Roman" w:cs="Times New Roman"/>
          <w:b/>
          <w:sz w:val="24"/>
          <w:szCs w:val="24"/>
          <w:u w:val="single"/>
        </w:rPr>
      </w:pPr>
    </w:p>
    <w:p w14:paraId="6CEEAD73" w14:textId="77777777" w:rsidR="00AD0A7F" w:rsidRDefault="00AD0A7F" w:rsidP="00AD0A7F">
      <w:pPr>
        <w:spacing w:line="360" w:lineRule="auto"/>
        <w:jc w:val="both"/>
        <w:rPr>
          <w:rFonts w:ascii="Times New Roman" w:hAnsi="Times New Roman" w:cs="Times New Roman"/>
          <w:b/>
          <w:sz w:val="24"/>
          <w:szCs w:val="24"/>
          <w:u w:val="single"/>
        </w:rPr>
      </w:pPr>
    </w:p>
    <w:p w14:paraId="22F09450" w14:textId="1017679D" w:rsidR="005E762D" w:rsidRPr="00FD758A" w:rsidRDefault="005E762D" w:rsidP="00AD0A7F">
      <w:pPr>
        <w:pStyle w:val="1"/>
        <w:rPr>
          <w:rFonts w:ascii="Times New Roman" w:hAnsi="Times New Roman" w:cs="Times New Roman"/>
          <w:b/>
          <w:color w:val="auto"/>
          <w:sz w:val="24"/>
          <w:szCs w:val="24"/>
          <w:u w:val="single"/>
        </w:rPr>
      </w:pPr>
      <w:bookmarkStart w:id="0" w:name="_Toc79686946"/>
      <w:r w:rsidRPr="00FD758A">
        <w:rPr>
          <w:rFonts w:ascii="Times New Roman" w:hAnsi="Times New Roman" w:cs="Times New Roman"/>
          <w:b/>
          <w:color w:val="auto"/>
          <w:sz w:val="24"/>
          <w:szCs w:val="24"/>
          <w:u w:val="single"/>
        </w:rPr>
        <w:t>Intr</w:t>
      </w:r>
      <w:r w:rsidR="00497242" w:rsidRPr="00FD758A">
        <w:rPr>
          <w:rFonts w:ascii="Times New Roman" w:hAnsi="Times New Roman" w:cs="Times New Roman"/>
          <w:b/>
          <w:color w:val="auto"/>
          <w:sz w:val="24"/>
          <w:szCs w:val="24"/>
          <w:u w:val="single"/>
        </w:rPr>
        <w:t>o</w:t>
      </w:r>
      <w:r w:rsidRPr="00FD758A">
        <w:rPr>
          <w:rFonts w:ascii="Times New Roman" w:hAnsi="Times New Roman" w:cs="Times New Roman"/>
          <w:b/>
          <w:color w:val="auto"/>
          <w:sz w:val="24"/>
          <w:szCs w:val="24"/>
          <w:u w:val="single"/>
        </w:rPr>
        <w:t>duction</w:t>
      </w:r>
      <w:bookmarkEnd w:id="0"/>
    </w:p>
    <w:p w14:paraId="424B1024" w14:textId="77777777" w:rsidR="00AD0A7F" w:rsidRDefault="00AD0A7F" w:rsidP="00AD0A7F">
      <w:pPr>
        <w:spacing w:line="360" w:lineRule="auto"/>
        <w:jc w:val="both"/>
        <w:rPr>
          <w:rFonts w:ascii="Times New Roman" w:hAnsi="Times New Roman" w:cs="Times New Roman"/>
          <w:color w:val="222222"/>
          <w:sz w:val="24"/>
          <w:szCs w:val="24"/>
          <w:shd w:val="clear" w:color="auto" w:fill="FFFFFF"/>
        </w:rPr>
      </w:pPr>
    </w:p>
    <w:p w14:paraId="72BF62B7" w14:textId="1B81168E" w:rsidR="007E775C" w:rsidRPr="00AD0A7F" w:rsidRDefault="007E775C" w:rsidP="00AD0A7F">
      <w:pPr>
        <w:spacing w:line="360" w:lineRule="auto"/>
        <w:jc w:val="both"/>
        <w:rPr>
          <w:rFonts w:ascii="Times New Roman" w:hAnsi="Times New Roman" w:cs="Times New Roman"/>
          <w:color w:val="222222"/>
          <w:sz w:val="24"/>
          <w:szCs w:val="24"/>
          <w:shd w:val="clear" w:color="auto" w:fill="FFFFFF"/>
        </w:rPr>
      </w:pPr>
      <w:r w:rsidRPr="00AD0A7F">
        <w:rPr>
          <w:rFonts w:ascii="Times New Roman" w:hAnsi="Times New Roman" w:cs="Times New Roman"/>
          <w:color w:val="222222"/>
          <w:sz w:val="24"/>
          <w:szCs w:val="24"/>
          <w:shd w:val="clear" w:color="auto" w:fill="FFFFFF"/>
        </w:rPr>
        <w:t>After concluding the business transaction for a specific period, every person wants to know how much he earned from the business and what is the position of his assets and liabilities at a specific time. All these questions can be answered only through preparing the financial statement.</w:t>
      </w:r>
    </w:p>
    <w:p w14:paraId="4CA243B4" w14:textId="6F7E019F" w:rsidR="00B33216" w:rsidRPr="00AD0A7F" w:rsidRDefault="007E775C" w:rsidP="00AD0A7F">
      <w:pPr>
        <w:spacing w:line="360" w:lineRule="auto"/>
        <w:jc w:val="both"/>
        <w:rPr>
          <w:rFonts w:ascii="Times New Roman" w:hAnsi="Times New Roman" w:cs="Times New Roman"/>
          <w:color w:val="222222"/>
          <w:sz w:val="24"/>
          <w:szCs w:val="24"/>
          <w:shd w:val="clear" w:color="auto" w:fill="FFFFFF"/>
        </w:rPr>
      </w:pPr>
      <w:r w:rsidRPr="00AD0A7F">
        <w:rPr>
          <w:rFonts w:ascii="Times New Roman" w:hAnsi="Times New Roman" w:cs="Times New Roman"/>
          <w:color w:val="222222"/>
          <w:sz w:val="24"/>
          <w:szCs w:val="24"/>
          <w:shd w:val="clear" w:color="auto" w:fill="FFFFFF"/>
        </w:rPr>
        <w:t>But the study of financial statements cannot give all qualitative information about the business so the business person can use the ratio analysis technique to assess the performance of the business.</w:t>
      </w:r>
      <w:r w:rsidR="007F3FE3">
        <w:rPr>
          <w:rFonts w:ascii="Times New Roman" w:hAnsi="Times New Roman" w:cs="Times New Roman"/>
          <w:color w:val="222222"/>
          <w:sz w:val="24"/>
          <w:szCs w:val="24"/>
          <w:shd w:val="clear" w:color="auto" w:fill="FFFFFF"/>
        </w:rPr>
        <w:t>I</w:t>
      </w:r>
      <w:r w:rsidRPr="00AD0A7F">
        <w:rPr>
          <w:rFonts w:ascii="Times New Roman" w:hAnsi="Times New Roman" w:cs="Times New Roman"/>
          <w:color w:val="222222"/>
          <w:sz w:val="24"/>
          <w:szCs w:val="24"/>
          <w:shd w:val="clear" w:color="auto" w:fill="FFFFFF"/>
        </w:rPr>
        <w:t>n the given assignment we would discuss these aspects related to the preparation of financial statements and analysis of them using ratio analysis.</w:t>
      </w:r>
      <w:r w:rsidR="00B33216" w:rsidRPr="00AD0A7F">
        <w:rPr>
          <w:rFonts w:ascii="Times New Roman" w:hAnsi="Times New Roman" w:cs="Times New Roman"/>
          <w:color w:val="222222"/>
          <w:sz w:val="24"/>
          <w:szCs w:val="24"/>
          <w:shd w:val="clear" w:color="auto" w:fill="FFFFFF"/>
        </w:rPr>
        <w:br/>
      </w:r>
    </w:p>
    <w:p w14:paraId="1AD0E537" w14:textId="77777777" w:rsidR="005E762D" w:rsidRPr="00AD0A7F" w:rsidRDefault="005E762D" w:rsidP="00AD0A7F">
      <w:pPr>
        <w:spacing w:line="360" w:lineRule="auto"/>
        <w:jc w:val="both"/>
        <w:rPr>
          <w:rFonts w:ascii="Times New Roman" w:hAnsi="Times New Roman" w:cs="Times New Roman"/>
          <w:b/>
          <w:sz w:val="24"/>
          <w:szCs w:val="24"/>
        </w:rPr>
      </w:pPr>
    </w:p>
    <w:p w14:paraId="062FE05F" w14:textId="54B704A7" w:rsidR="00C56E6E" w:rsidRDefault="00C56E6E" w:rsidP="00AD0A7F">
      <w:pPr>
        <w:spacing w:line="360" w:lineRule="auto"/>
        <w:jc w:val="both"/>
        <w:rPr>
          <w:rFonts w:ascii="Times New Roman" w:hAnsi="Times New Roman" w:cs="Times New Roman"/>
          <w:b/>
          <w:sz w:val="24"/>
          <w:szCs w:val="24"/>
        </w:rPr>
      </w:pPr>
    </w:p>
    <w:p w14:paraId="0C3A50C4" w14:textId="3439175E" w:rsidR="00AD0A7F" w:rsidRDefault="00AD0A7F" w:rsidP="00AD0A7F">
      <w:pPr>
        <w:spacing w:line="360" w:lineRule="auto"/>
        <w:jc w:val="both"/>
        <w:rPr>
          <w:rFonts w:ascii="Times New Roman" w:hAnsi="Times New Roman" w:cs="Times New Roman"/>
          <w:b/>
          <w:sz w:val="24"/>
          <w:szCs w:val="24"/>
        </w:rPr>
      </w:pPr>
    </w:p>
    <w:p w14:paraId="0D42326A" w14:textId="3F94C800" w:rsidR="00AD0A7F" w:rsidRDefault="00AD0A7F" w:rsidP="00AD0A7F">
      <w:pPr>
        <w:spacing w:line="360" w:lineRule="auto"/>
        <w:jc w:val="both"/>
        <w:rPr>
          <w:rFonts w:ascii="Times New Roman" w:hAnsi="Times New Roman" w:cs="Times New Roman"/>
          <w:b/>
          <w:sz w:val="24"/>
          <w:szCs w:val="24"/>
        </w:rPr>
      </w:pPr>
    </w:p>
    <w:p w14:paraId="49C98A61" w14:textId="53CE9809" w:rsidR="00AD0A7F" w:rsidRDefault="00AD0A7F" w:rsidP="00AD0A7F">
      <w:pPr>
        <w:spacing w:line="360" w:lineRule="auto"/>
        <w:jc w:val="both"/>
        <w:rPr>
          <w:rFonts w:ascii="Times New Roman" w:hAnsi="Times New Roman" w:cs="Times New Roman"/>
          <w:b/>
          <w:sz w:val="24"/>
          <w:szCs w:val="24"/>
        </w:rPr>
      </w:pPr>
    </w:p>
    <w:p w14:paraId="37AB6138" w14:textId="44BD73EA" w:rsidR="00AD0A7F" w:rsidRDefault="00AD0A7F" w:rsidP="00AD0A7F">
      <w:pPr>
        <w:spacing w:line="360" w:lineRule="auto"/>
        <w:jc w:val="both"/>
        <w:rPr>
          <w:rFonts w:ascii="Times New Roman" w:hAnsi="Times New Roman" w:cs="Times New Roman"/>
          <w:b/>
          <w:sz w:val="24"/>
          <w:szCs w:val="24"/>
        </w:rPr>
      </w:pPr>
    </w:p>
    <w:p w14:paraId="3314B84B" w14:textId="3CEED862" w:rsidR="00AD0A7F" w:rsidRDefault="00AD0A7F" w:rsidP="00AD0A7F">
      <w:pPr>
        <w:spacing w:line="360" w:lineRule="auto"/>
        <w:jc w:val="both"/>
        <w:rPr>
          <w:rFonts w:ascii="Times New Roman" w:hAnsi="Times New Roman" w:cs="Times New Roman"/>
          <w:b/>
          <w:sz w:val="24"/>
          <w:szCs w:val="24"/>
        </w:rPr>
      </w:pPr>
    </w:p>
    <w:p w14:paraId="31EFF7DA" w14:textId="5E042E46" w:rsidR="00AD0A7F" w:rsidRDefault="00AD0A7F" w:rsidP="00AD0A7F">
      <w:pPr>
        <w:spacing w:line="360" w:lineRule="auto"/>
        <w:jc w:val="both"/>
        <w:rPr>
          <w:rFonts w:ascii="Times New Roman" w:hAnsi="Times New Roman" w:cs="Times New Roman"/>
          <w:b/>
          <w:sz w:val="24"/>
          <w:szCs w:val="24"/>
        </w:rPr>
      </w:pPr>
    </w:p>
    <w:p w14:paraId="61702997" w14:textId="26F870DB" w:rsidR="00AD0A7F" w:rsidRDefault="00AD0A7F" w:rsidP="00AD0A7F">
      <w:pPr>
        <w:spacing w:line="360" w:lineRule="auto"/>
        <w:jc w:val="both"/>
        <w:rPr>
          <w:rFonts w:ascii="Times New Roman" w:hAnsi="Times New Roman" w:cs="Times New Roman"/>
          <w:b/>
          <w:sz w:val="24"/>
          <w:szCs w:val="24"/>
        </w:rPr>
      </w:pPr>
    </w:p>
    <w:p w14:paraId="240E43B9" w14:textId="5248D298" w:rsidR="00AD0A7F" w:rsidRDefault="00AD0A7F" w:rsidP="00AD0A7F">
      <w:pPr>
        <w:spacing w:line="360" w:lineRule="auto"/>
        <w:jc w:val="both"/>
        <w:rPr>
          <w:rFonts w:ascii="Times New Roman" w:hAnsi="Times New Roman" w:cs="Times New Roman"/>
          <w:b/>
          <w:sz w:val="24"/>
          <w:szCs w:val="24"/>
        </w:rPr>
      </w:pPr>
    </w:p>
    <w:p w14:paraId="4EC3E882" w14:textId="4CBBB485" w:rsidR="00AD0A7F" w:rsidRDefault="00AD0A7F" w:rsidP="00AD0A7F">
      <w:pPr>
        <w:spacing w:line="360" w:lineRule="auto"/>
        <w:jc w:val="both"/>
        <w:rPr>
          <w:rFonts w:ascii="Times New Roman" w:hAnsi="Times New Roman" w:cs="Times New Roman"/>
          <w:b/>
          <w:sz w:val="24"/>
          <w:szCs w:val="24"/>
        </w:rPr>
      </w:pPr>
    </w:p>
    <w:p w14:paraId="58091E5E" w14:textId="70DEE3FF" w:rsidR="00AD0A7F" w:rsidRDefault="00AD0A7F" w:rsidP="00AD0A7F">
      <w:pPr>
        <w:spacing w:line="360" w:lineRule="auto"/>
        <w:jc w:val="both"/>
        <w:rPr>
          <w:rFonts w:ascii="Times New Roman" w:hAnsi="Times New Roman" w:cs="Times New Roman"/>
          <w:b/>
          <w:sz w:val="24"/>
          <w:szCs w:val="24"/>
        </w:rPr>
      </w:pPr>
    </w:p>
    <w:p w14:paraId="31DDA466" w14:textId="1EF8B326" w:rsidR="00AD0A7F" w:rsidRDefault="00AD0A7F" w:rsidP="00AD0A7F">
      <w:pPr>
        <w:spacing w:line="360" w:lineRule="auto"/>
        <w:jc w:val="both"/>
        <w:rPr>
          <w:rFonts w:ascii="Times New Roman" w:hAnsi="Times New Roman" w:cs="Times New Roman"/>
          <w:b/>
          <w:sz w:val="24"/>
          <w:szCs w:val="24"/>
        </w:rPr>
      </w:pPr>
    </w:p>
    <w:p w14:paraId="45FD8754" w14:textId="11B0E84D" w:rsidR="00AD0A7F" w:rsidRDefault="00AD0A7F" w:rsidP="00AD0A7F">
      <w:pPr>
        <w:pStyle w:val="1"/>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IN"/>
        </w:rPr>
        <w:id w:val="-1620212005"/>
        <w:docPartObj>
          <w:docPartGallery w:val="Table of Contents"/>
          <w:docPartUnique/>
        </w:docPartObj>
      </w:sdtPr>
      <w:sdtEndPr>
        <w:rPr>
          <w:b/>
          <w:bCs/>
          <w:noProof/>
        </w:rPr>
      </w:sdtEndPr>
      <w:sdtContent>
        <w:p w14:paraId="78B3F883" w14:textId="3BB24A2E" w:rsidR="00AD0A7F" w:rsidRDefault="00AD0A7F">
          <w:pPr>
            <w:pStyle w:val="a7"/>
          </w:pPr>
          <w:r>
            <w:t>Contents</w:t>
          </w:r>
        </w:p>
        <w:p w14:paraId="42D7870B" w14:textId="5907868D" w:rsidR="00924393" w:rsidRDefault="00AD0A7F">
          <w:pPr>
            <w:pStyle w:val="1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79686946" w:history="1">
            <w:r w:rsidR="00924393" w:rsidRPr="00C61ACE">
              <w:rPr>
                <w:rStyle w:val="a5"/>
                <w:rFonts w:ascii="Times New Roman" w:hAnsi="Times New Roman" w:cs="Times New Roman"/>
                <w:b/>
                <w:noProof/>
              </w:rPr>
              <w:t>Introduction</w:t>
            </w:r>
            <w:r w:rsidR="00924393">
              <w:rPr>
                <w:noProof/>
                <w:webHidden/>
              </w:rPr>
              <w:tab/>
            </w:r>
            <w:r w:rsidR="00924393">
              <w:rPr>
                <w:noProof/>
                <w:webHidden/>
              </w:rPr>
              <w:fldChar w:fldCharType="begin"/>
            </w:r>
            <w:r w:rsidR="00924393">
              <w:rPr>
                <w:noProof/>
                <w:webHidden/>
              </w:rPr>
              <w:instrText xml:space="preserve"> PAGEREF _Toc79686946 \h </w:instrText>
            </w:r>
            <w:r w:rsidR="00924393">
              <w:rPr>
                <w:noProof/>
                <w:webHidden/>
              </w:rPr>
            </w:r>
            <w:r w:rsidR="00924393">
              <w:rPr>
                <w:noProof/>
                <w:webHidden/>
              </w:rPr>
              <w:fldChar w:fldCharType="separate"/>
            </w:r>
            <w:r w:rsidR="00924393">
              <w:rPr>
                <w:noProof/>
                <w:webHidden/>
              </w:rPr>
              <w:t>2</w:t>
            </w:r>
            <w:r w:rsidR="00924393">
              <w:rPr>
                <w:noProof/>
                <w:webHidden/>
              </w:rPr>
              <w:fldChar w:fldCharType="end"/>
            </w:r>
          </w:hyperlink>
        </w:p>
        <w:p w14:paraId="6164788D" w14:textId="5D4A789C" w:rsidR="00924393" w:rsidRDefault="004C5958">
          <w:pPr>
            <w:pStyle w:val="11"/>
            <w:tabs>
              <w:tab w:val="right" w:leader="dot" w:pos="9016"/>
            </w:tabs>
            <w:rPr>
              <w:rFonts w:eastAsiaTheme="minorEastAsia"/>
              <w:noProof/>
              <w:lang w:eastAsia="en-IN"/>
            </w:rPr>
          </w:pPr>
          <w:hyperlink w:anchor="_Toc79686947" w:history="1">
            <w:r w:rsidR="00924393" w:rsidRPr="00C61ACE">
              <w:rPr>
                <w:rStyle w:val="a5"/>
                <w:rFonts w:ascii="Times New Roman" w:hAnsi="Times New Roman" w:cs="Times New Roman"/>
                <w:b/>
                <w:noProof/>
              </w:rPr>
              <w:t>Question 1</w:t>
            </w:r>
            <w:r w:rsidR="00924393">
              <w:rPr>
                <w:noProof/>
                <w:webHidden/>
              </w:rPr>
              <w:tab/>
            </w:r>
            <w:r w:rsidR="00924393">
              <w:rPr>
                <w:noProof/>
                <w:webHidden/>
              </w:rPr>
              <w:fldChar w:fldCharType="begin"/>
            </w:r>
            <w:r w:rsidR="00924393">
              <w:rPr>
                <w:noProof/>
                <w:webHidden/>
              </w:rPr>
              <w:instrText xml:space="preserve"> PAGEREF _Toc79686947 \h </w:instrText>
            </w:r>
            <w:r w:rsidR="00924393">
              <w:rPr>
                <w:noProof/>
                <w:webHidden/>
              </w:rPr>
            </w:r>
            <w:r w:rsidR="00924393">
              <w:rPr>
                <w:noProof/>
                <w:webHidden/>
              </w:rPr>
              <w:fldChar w:fldCharType="separate"/>
            </w:r>
            <w:r w:rsidR="00924393">
              <w:rPr>
                <w:noProof/>
                <w:webHidden/>
              </w:rPr>
              <w:t>4</w:t>
            </w:r>
            <w:r w:rsidR="00924393">
              <w:rPr>
                <w:noProof/>
                <w:webHidden/>
              </w:rPr>
              <w:fldChar w:fldCharType="end"/>
            </w:r>
          </w:hyperlink>
        </w:p>
        <w:p w14:paraId="6671A4F8" w14:textId="333FABCE" w:rsidR="00924393" w:rsidRDefault="004C5958">
          <w:pPr>
            <w:pStyle w:val="21"/>
            <w:tabs>
              <w:tab w:val="right" w:leader="dot" w:pos="9016"/>
            </w:tabs>
            <w:rPr>
              <w:rFonts w:eastAsiaTheme="minorEastAsia"/>
              <w:noProof/>
              <w:lang w:eastAsia="en-IN"/>
            </w:rPr>
          </w:pPr>
          <w:hyperlink w:anchor="_Toc79686948" w:history="1">
            <w:r w:rsidR="00924393" w:rsidRPr="00C61ACE">
              <w:rPr>
                <w:rStyle w:val="a5"/>
                <w:rFonts w:ascii="Times New Roman" w:hAnsi="Times New Roman" w:cs="Times New Roman"/>
                <w:noProof/>
              </w:rPr>
              <w:t>a)</w:t>
            </w:r>
            <w:r w:rsidR="00924393">
              <w:rPr>
                <w:noProof/>
                <w:webHidden/>
              </w:rPr>
              <w:tab/>
            </w:r>
            <w:r w:rsidR="00924393">
              <w:rPr>
                <w:noProof/>
                <w:webHidden/>
              </w:rPr>
              <w:fldChar w:fldCharType="begin"/>
            </w:r>
            <w:r w:rsidR="00924393">
              <w:rPr>
                <w:noProof/>
                <w:webHidden/>
              </w:rPr>
              <w:instrText xml:space="preserve"> PAGEREF _Toc79686948 \h </w:instrText>
            </w:r>
            <w:r w:rsidR="00924393">
              <w:rPr>
                <w:noProof/>
                <w:webHidden/>
              </w:rPr>
            </w:r>
            <w:r w:rsidR="00924393">
              <w:rPr>
                <w:noProof/>
                <w:webHidden/>
              </w:rPr>
              <w:fldChar w:fldCharType="separate"/>
            </w:r>
            <w:r w:rsidR="00924393">
              <w:rPr>
                <w:noProof/>
                <w:webHidden/>
              </w:rPr>
              <w:t>4</w:t>
            </w:r>
            <w:r w:rsidR="00924393">
              <w:rPr>
                <w:noProof/>
                <w:webHidden/>
              </w:rPr>
              <w:fldChar w:fldCharType="end"/>
            </w:r>
          </w:hyperlink>
        </w:p>
        <w:p w14:paraId="30D29F94" w14:textId="0295E845" w:rsidR="00924393" w:rsidRDefault="004C5958">
          <w:pPr>
            <w:pStyle w:val="21"/>
            <w:tabs>
              <w:tab w:val="right" w:leader="dot" w:pos="9016"/>
            </w:tabs>
            <w:rPr>
              <w:rFonts w:eastAsiaTheme="minorEastAsia"/>
              <w:noProof/>
              <w:lang w:eastAsia="en-IN"/>
            </w:rPr>
          </w:pPr>
          <w:hyperlink w:anchor="_Toc79686949" w:history="1">
            <w:r w:rsidR="00924393" w:rsidRPr="00C61ACE">
              <w:rPr>
                <w:rStyle w:val="a5"/>
                <w:rFonts w:ascii="Times New Roman" w:hAnsi="Times New Roman" w:cs="Times New Roman"/>
                <w:noProof/>
              </w:rPr>
              <w:t>b)</w:t>
            </w:r>
            <w:r w:rsidR="00924393">
              <w:rPr>
                <w:noProof/>
                <w:webHidden/>
              </w:rPr>
              <w:tab/>
            </w:r>
            <w:r w:rsidR="00924393">
              <w:rPr>
                <w:noProof/>
                <w:webHidden/>
              </w:rPr>
              <w:fldChar w:fldCharType="begin"/>
            </w:r>
            <w:r w:rsidR="00924393">
              <w:rPr>
                <w:noProof/>
                <w:webHidden/>
              </w:rPr>
              <w:instrText xml:space="preserve"> PAGEREF _Toc79686949 \h </w:instrText>
            </w:r>
            <w:r w:rsidR="00924393">
              <w:rPr>
                <w:noProof/>
                <w:webHidden/>
              </w:rPr>
            </w:r>
            <w:r w:rsidR="00924393">
              <w:rPr>
                <w:noProof/>
                <w:webHidden/>
              </w:rPr>
              <w:fldChar w:fldCharType="separate"/>
            </w:r>
            <w:r w:rsidR="00924393">
              <w:rPr>
                <w:noProof/>
                <w:webHidden/>
              </w:rPr>
              <w:t>9</w:t>
            </w:r>
            <w:r w:rsidR="00924393">
              <w:rPr>
                <w:noProof/>
                <w:webHidden/>
              </w:rPr>
              <w:fldChar w:fldCharType="end"/>
            </w:r>
          </w:hyperlink>
        </w:p>
        <w:p w14:paraId="1B40B04F" w14:textId="2219FC18" w:rsidR="00924393" w:rsidRDefault="004C5958">
          <w:pPr>
            <w:pStyle w:val="11"/>
            <w:tabs>
              <w:tab w:val="right" w:leader="dot" w:pos="9016"/>
            </w:tabs>
            <w:rPr>
              <w:rFonts w:eastAsiaTheme="minorEastAsia"/>
              <w:noProof/>
              <w:lang w:eastAsia="en-IN"/>
            </w:rPr>
          </w:pPr>
          <w:hyperlink w:anchor="_Toc79686950" w:history="1">
            <w:r w:rsidR="00924393" w:rsidRPr="00C61ACE">
              <w:rPr>
                <w:rStyle w:val="a5"/>
                <w:rFonts w:ascii="Times New Roman" w:eastAsia="Times New Roman" w:hAnsi="Times New Roman" w:cs="Times New Roman"/>
                <w:b/>
                <w:bCs/>
                <w:noProof/>
                <w:lang w:eastAsia="en-IN"/>
              </w:rPr>
              <w:t>Question 2</w:t>
            </w:r>
            <w:r w:rsidR="00924393">
              <w:rPr>
                <w:noProof/>
                <w:webHidden/>
              </w:rPr>
              <w:tab/>
            </w:r>
            <w:r w:rsidR="00924393">
              <w:rPr>
                <w:noProof/>
                <w:webHidden/>
              </w:rPr>
              <w:fldChar w:fldCharType="begin"/>
            </w:r>
            <w:r w:rsidR="00924393">
              <w:rPr>
                <w:noProof/>
                <w:webHidden/>
              </w:rPr>
              <w:instrText xml:space="preserve"> PAGEREF _Toc79686950 \h </w:instrText>
            </w:r>
            <w:r w:rsidR="00924393">
              <w:rPr>
                <w:noProof/>
                <w:webHidden/>
              </w:rPr>
            </w:r>
            <w:r w:rsidR="00924393">
              <w:rPr>
                <w:noProof/>
                <w:webHidden/>
              </w:rPr>
              <w:fldChar w:fldCharType="separate"/>
            </w:r>
            <w:r w:rsidR="00924393">
              <w:rPr>
                <w:noProof/>
                <w:webHidden/>
              </w:rPr>
              <w:t>10</w:t>
            </w:r>
            <w:r w:rsidR="00924393">
              <w:rPr>
                <w:noProof/>
                <w:webHidden/>
              </w:rPr>
              <w:fldChar w:fldCharType="end"/>
            </w:r>
          </w:hyperlink>
        </w:p>
        <w:p w14:paraId="1BB87B60" w14:textId="1E1C4702" w:rsidR="00924393" w:rsidRDefault="004C5958">
          <w:pPr>
            <w:pStyle w:val="21"/>
            <w:tabs>
              <w:tab w:val="right" w:leader="dot" w:pos="9016"/>
            </w:tabs>
            <w:rPr>
              <w:rFonts w:eastAsiaTheme="minorEastAsia"/>
              <w:noProof/>
              <w:lang w:eastAsia="en-IN"/>
            </w:rPr>
          </w:pPr>
          <w:hyperlink w:anchor="_Toc79686951" w:history="1">
            <w:r w:rsidR="00924393" w:rsidRPr="00C61ACE">
              <w:rPr>
                <w:rStyle w:val="a5"/>
                <w:rFonts w:ascii="Times New Roman" w:eastAsia="Times New Roman" w:hAnsi="Times New Roman" w:cs="Times New Roman"/>
                <w:noProof/>
                <w:lang w:eastAsia="en-IN"/>
              </w:rPr>
              <w:t>a)</w:t>
            </w:r>
            <w:r w:rsidR="00924393">
              <w:rPr>
                <w:noProof/>
                <w:webHidden/>
              </w:rPr>
              <w:tab/>
            </w:r>
            <w:r w:rsidR="00924393">
              <w:rPr>
                <w:noProof/>
                <w:webHidden/>
              </w:rPr>
              <w:fldChar w:fldCharType="begin"/>
            </w:r>
            <w:r w:rsidR="00924393">
              <w:rPr>
                <w:noProof/>
                <w:webHidden/>
              </w:rPr>
              <w:instrText xml:space="preserve"> PAGEREF _Toc79686951 \h </w:instrText>
            </w:r>
            <w:r w:rsidR="00924393">
              <w:rPr>
                <w:noProof/>
                <w:webHidden/>
              </w:rPr>
            </w:r>
            <w:r w:rsidR="00924393">
              <w:rPr>
                <w:noProof/>
                <w:webHidden/>
              </w:rPr>
              <w:fldChar w:fldCharType="separate"/>
            </w:r>
            <w:r w:rsidR="00924393">
              <w:rPr>
                <w:noProof/>
                <w:webHidden/>
              </w:rPr>
              <w:t>10</w:t>
            </w:r>
            <w:r w:rsidR="00924393">
              <w:rPr>
                <w:noProof/>
                <w:webHidden/>
              </w:rPr>
              <w:fldChar w:fldCharType="end"/>
            </w:r>
          </w:hyperlink>
        </w:p>
        <w:p w14:paraId="0F61DFF4" w14:textId="1F92F42D" w:rsidR="00924393" w:rsidRDefault="004C5958">
          <w:pPr>
            <w:pStyle w:val="21"/>
            <w:tabs>
              <w:tab w:val="right" w:leader="dot" w:pos="9016"/>
            </w:tabs>
            <w:rPr>
              <w:rFonts w:eastAsiaTheme="minorEastAsia"/>
              <w:noProof/>
              <w:lang w:eastAsia="en-IN"/>
            </w:rPr>
          </w:pPr>
          <w:hyperlink w:anchor="_Toc79686952" w:history="1">
            <w:r w:rsidR="00924393" w:rsidRPr="00C61ACE">
              <w:rPr>
                <w:rStyle w:val="a5"/>
                <w:rFonts w:ascii="Times New Roman" w:eastAsia="Times New Roman" w:hAnsi="Times New Roman" w:cs="Times New Roman"/>
                <w:b/>
                <w:bCs/>
                <w:noProof/>
                <w:lang w:eastAsia="en-IN"/>
              </w:rPr>
              <w:t>b)</w:t>
            </w:r>
            <w:r w:rsidR="00924393">
              <w:rPr>
                <w:noProof/>
                <w:webHidden/>
              </w:rPr>
              <w:tab/>
            </w:r>
            <w:r w:rsidR="00924393">
              <w:rPr>
                <w:noProof/>
                <w:webHidden/>
              </w:rPr>
              <w:fldChar w:fldCharType="begin"/>
            </w:r>
            <w:r w:rsidR="00924393">
              <w:rPr>
                <w:noProof/>
                <w:webHidden/>
              </w:rPr>
              <w:instrText xml:space="preserve"> PAGEREF _Toc79686952 \h </w:instrText>
            </w:r>
            <w:r w:rsidR="00924393">
              <w:rPr>
                <w:noProof/>
                <w:webHidden/>
              </w:rPr>
            </w:r>
            <w:r w:rsidR="00924393">
              <w:rPr>
                <w:noProof/>
                <w:webHidden/>
              </w:rPr>
              <w:fldChar w:fldCharType="separate"/>
            </w:r>
            <w:r w:rsidR="00924393">
              <w:rPr>
                <w:noProof/>
                <w:webHidden/>
              </w:rPr>
              <w:t>12</w:t>
            </w:r>
            <w:r w:rsidR="00924393">
              <w:rPr>
                <w:noProof/>
                <w:webHidden/>
              </w:rPr>
              <w:fldChar w:fldCharType="end"/>
            </w:r>
          </w:hyperlink>
        </w:p>
        <w:p w14:paraId="38D95175" w14:textId="35F7904A" w:rsidR="00924393" w:rsidRDefault="004C5958">
          <w:pPr>
            <w:pStyle w:val="11"/>
            <w:tabs>
              <w:tab w:val="right" w:leader="dot" w:pos="9016"/>
            </w:tabs>
            <w:rPr>
              <w:rFonts w:eastAsiaTheme="minorEastAsia"/>
              <w:noProof/>
              <w:lang w:eastAsia="en-IN"/>
            </w:rPr>
          </w:pPr>
          <w:hyperlink w:anchor="_Toc79686953" w:history="1">
            <w:r w:rsidR="00924393" w:rsidRPr="00C61ACE">
              <w:rPr>
                <w:rStyle w:val="a5"/>
                <w:rFonts w:ascii="Times New Roman" w:eastAsia="Times New Roman" w:hAnsi="Times New Roman" w:cs="Times New Roman"/>
                <w:b/>
                <w:bCs/>
                <w:noProof/>
                <w:lang w:eastAsia="en-IN"/>
              </w:rPr>
              <w:t>Conclusion</w:t>
            </w:r>
            <w:r w:rsidR="00924393">
              <w:rPr>
                <w:noProof/>
                <w:webHidden/>
              </w:rPr>
              <w:tab/>
            </w:r>
            <w:r w:rsidR="00924393">
              <w:rPr>
                <w:noProof/>
                <w:webHidden/>
              </w:rPr>
              <w:fldChar w:fldCharType="begin"/>
            </w:r>
            <w:r w:rsidR="00924393">
              <w:rPr>
                <w:noProof/>
                <w:webHidden/>
              </w:rPr>
              <w:instrText xml:space="preserve"> PAGEREF _Toc79686953 \h </w:instrText>
            </w:r>
            <w:r w:rsidR="00924393">
              <w:rPr>
                <w:noProof/>
                <w:webHidden/>
              </w:rPr>
            </w:r>
            <w:r w:rsidR="00924393">
              <w:rPr>
                <w:noProof/>
                <w:webHidden/>
              </w:rPr>
              <w:fldChar w:fldCharType="separate"/>
            </w:r>
            <w:r w:rsidR="00924393">
              <w:rPr>
                <w:noProof/>
                <w:webHidden/>
              </w:rPr>
              <w:t>15</w:t>
            </w:r>
            <w:r w:rsidR="00924393">
              <w:rPr>
                <w:noProof/>
                <w:webHidden/>
              </w:rPr>
              <w:fldChar w:fldCharType="end"/>
            </w:r>
          </w:hyperlink>
        </w:p>
        <w:p w14:paraId="0416C9BA" w14:textId="621D16D9" w:rsidR="00924393" w:rsidRDefault="004C5958">
          <w:pPr>
            <w:pStyle w:val="11"/>
            <w:tabs>
              <w:tab w:val="right" w:leader="dot" w:pos="9016"/>
            </w:tabs>
            <w:rPr>
              <w:rFonts w:eastAsiaTheme="minorEastAsia"/>
              <w:noProof/>
              <w:lang w:eastAsia="en-IN"/>
            </w:rPr>
          </w:pPr>
          <w:hyperlink w:anchor="_Toc79686954" w:history="1">
            <w:r w:rsidR="00924393" w:rsidRPr="00C61ACE">
              <w:rPr>
                <w:rStyle w:val="a5"/>
                <w:rFonts w:ascii="Times New Roman" w:eastAsia="Times New Roman" w:hAnsi="Times New Roman" w:cs="Times New Roman"/>
                <w:b/>
                <w:bCs/>
                <w:noProof/>
                <w:lang w:eastAsia="en-IN"/>
              </w:rPr>
              <w:t>Reference</w:t>
            </w:r>
            <w:r w:rsidR="00924393">
              <w:rPr>
                <w:noProof/>
                <w:webHidden/>
              </w:rPr>
              <w:tab/>
            </w:r>
            <w:r w:rsidR="00924393">
              <w:rPr>
                <w:noProof/>
                <w:webHidden/>
              </w:rPr>
              <w:fldChar w:fldCharType="begin"/>
            </w:r>
            <w:r w:rsidR="00924393">
              <w:rPr>
                <w:noProof/>
                <w:webHidden/>
              </w:rPr>
              <w:instrText xml:space="preserve"> PAGEREF _Toc79686954 \h </w:instrText>
            </w:r>
            <w:r w:rsidR="00924393">
              <w:rPr>
                <w:noProof/>
                <w:webHidden/>
              </w:rPr>
            </w:r>
            <w:r w:rsidR="00924393">
              <w:rPr>
                <w:noProof/>
                <w:webHidden/>
              </w:rPr>
              <w:fldChar w:fldCharType="separate"/>
            </w:r>
            <w:r w:rsidR="00924393">
              <w:rPr>
                <w:noProof/>
                <w:webHidden/>
              </w:rPr>
              <w:t>15</w:t>
            </w:r>
            <w:r w:rsidR="00924393">
              <w:rPr>
                <w:noProof/>
                <w:webHidden/>
              </w:rPr>
              <w:fldChar w:fldCharType="end"/>
            </w:r>
          </w:hyperlink>
        </w:p>
        <w:p w14:paraId="2B51C363" w14:textId="79459E56" w:rsidR="00AD0A7F" w:rsidRDefault="00AD0A7F">
          <w:r>
            <w:rPr>
              <w:b/>
              <w:bCs/>
              <w:noProof/>
            </w:rPr>
            <w:fldChar w:fldCharType="end"/>
          </w:r>
        </w:p>
      </w:sdtContent>
    </w:sdt>
    <w:p w14:paraId="4ACC8659" w14:textId="48417884" w:rsidR="00AD0A7F" w:rsidRDefault="00AD0A7F" w:rsidP="00AD0A7F"/>
    <w:p w14:paraId="12B94436" w14:textId="687A8071" w:rsidR="00AD0A7F" w:rsidRDefault="00AD0A7F" w:rsidP="00AD0A7F"/>
    <w:p w14:paraId="3E9E4B10" w14:textId="5BC7DDEF" w:rsidR="00AD0A7F" w:rsidRDefault="00AD0A7F" w:rsidP="00AD0A7F"/>
    <w:p w14:paraId="1D99F28B" w14:textId="4C311AE1" w:rsidR="00AD0A7F" w:rsidRDefault="00AD0A7F" w:rsidP="00AD0A7F"/>
    <w:p w14:paraId="12E103F4" w14:textId="72D77E80" w:rsidR="00AD0A7F" w:rsidRDefault="00AD0A7F" w:rsidP="00AD0A7F"/>
    <w:p w14:paraId="501CFB72" w14:textId="3D613F42" w:rsidR="00AD0A7F" w:rsidRDefault="00AD0A7F" w:rsidP="00AD0A7F"/>
    <w:p w14:paraId="56C4A011" w14:textId="5CEF85A7" w:rsidR="00AD0A7F" w:rsidRDefault="00AD0A7F" w:rsidP="00AD0A7F"/>
    <w:p w14:paraId="6BE746A2" w14:textId="18951C52" w:rsidR="00AD0A7F" w:rsidRDefault="00AD0A7F" w:rsidP="00AD0A7F"/>
    <w:p w14:paraId="2B6C45E4" w14:textId="4E72D776" w:rsidR="00AD0A7F" w:rsidRDefault="00AD0A7F" w:rsidP="00AD0A7F"/>
    <w:p w14:paraId="26C09A1E" w14:textId="5BDCBC2E" w:rsidR="00AD0A7F" w:rsidRDefault="00AD0A7F" w:rsidP="00AD0A7F"/>
    <w:p w14:paraId="3E2C193D" w14:textId="49EC0019" w:rsidR="00AD0A7F" w:rsidRDefault="00AD0A7F" w:rsidP="00AD0A7F"/>
    <w:p w14:paraId="7DCC8B21" w14:textId="5E54B2A4" w:rsidR="00AD0A7F" w:rsidRDefault="00AD0A7F" w:rsidP="00AD0A7F"/>
    <w:p w14:paraId="72562341" w14:textId="2E71C8CE" w:rsidR="00AD0A7F" w:rsidRDefault="00AD0A7F" w:rsidP="00AD0A7F"/>
    <w:p w14:paraId="5E314639" w14:textId="7F07AF66" w:rsidR="00AD0A7F" w:rsidRDefault="00AD0A7F" w:rsidP="00AD0A7F"/>
    <w:p w14:paraId="64E0DDAE" w14:textId="3841E086" w:rsidR="00AD0A7F" w:rsidRDefault="00AD0A7F" w:rsidP="00AD0A7F"/>
    <w:p w14:paraId="524F4AFF" w14:textId="3FADF2AB" w:rsidR="00AD0A7F" w:rsidRDefault="00AD0A7F" w:rsidP="00AD0A7F"/>
    <w:p w14:paraId="0F436204" w14:textId="77777777" w:rsidR="00AD0A7F" w:rsidRPr="004B04FF" w:rsidRDefault="00AD0A7F" w:rsidP="00AD0A7F">
      <w:pPr>
        <w:rPr>
          <w:b/>
        </w:rPr>
      </w:pPr>
    </w:p>
    <w:p w14:paraId="280E57FE" w14:textId="77777777" w:rsidR="00E9092B" w:rsidRDefault="00E57F74" w:rsidP="004B04FF">
      <w:pPr>
        <w:pStyle w:val="1"/>
        <w:rPr>
          <w:rFonts w:ascii="Times New Roman" w:hAnsi="Times New Roman" w:cs="Times New Roman"/>
          <w:b/>
          <w:color w:val="000000" w:themeColor="text1"/>
          <w:sz w:val="24"/>
          <w:szCs w:val="24"/>
        </w:rPr>
      </w:pPr>
      <w:bookmarkStart w:id="1" w:name="_Toc79686947"/>
      <w:r w:rsidRPr="004B04FF">
        <w:rPr>
          <w:rFonts w:ascii="Times New Roman" w:hAnsi="Times New Roman" w:cs="Times New Roman"/>
          <w:b/>
          <w:color w:val="000000" w:themeColor="text1"/>
          <w:sz w:val="24"/>
          <w:szCs w:val="24"/>
        </w:rPr>
        <w:t>Question 1</w:t>
      </w:r>
      <w:bookmarkStart w:id="2" w:name="_Toc79686948"/>
      <w:bookmarkEnd w:id="1"/>
      <w:r w:rsidR="004B04FF">
        <w:rPr>
          <w:rFonts w:ascii="Times New Roman" w:hAnsi="Times New Roman" w:cs="Times New Roman"/>
          <w:b/>
          <w:color w:val="000000" w:themeColor="text1"/>
          <w:sz w:val="24"/>
          <w:szCs w:val="24"/>
        </w:rPr>
        <w:t xml:space="preserve">  </w:t>
      </w:r>
    </w:p>
    <w:p w14:paraId="76ADB234" w14:textId="4952644B" w:rsidR="00AD0A7F" w:rsidRPr="00E9092B" w:rsidRDefault="004B04FF" w:rsidP="00E9092B">
      <w:pPr>
        <w:pStyle w:val="1"/>
        <w:rPr>
          <w:rFonts w:ascii="Times New Roman" w:hAnsi="Times New Roman" w:cs="Times New Roman"/>
          <w:b/>
          <w:color w:val="000000" w:themeColor="text1"/>
          <w:sz w:val="24"/>
          <w:szCs w:val="24"/>
        </w:rPr>
      </w:pPr>
      <w:r w:rsidRPr="00E9092B">
        <w:rPr>
          <w:rFonts w:ascii="Times New Roman" w:hAnsi="Times New Roman" w:cs="Times New Roman"/>
          <w:b/>
          <w:color w:val="000000" w:themeColor="text1"/>
          <w:sz w:val="24"/>
          <w:szCs w:val="24"/>
        </w:rPr>
        <w:t>a)</w:t>
      </w:r>
      <w:bookmarkEnd w:id="2"/>
    </w:p>
    <w:p w14:paraId="2FE09F77" w14:textId="15C30BF0" w:rsidR="007E775C" w:rsidRPr="00AD0A7F" w:rsidRDefault="007E775C" w:rsidP="00AD0A7F">
      <w:pPr>
        <w:spacing w:line="360" w:lineRule="auto"/>
        <w:jc w:val="both"/>
        <w:rPr>
          <w:rFonts w:ascii="Times New Roman" w:hAnsi="Times New Roman" w:cs="Times New Roman"/>
          <w:sz w:val="24"/>
          <w:szCs w:val="24"/>
        </w:rPr>
      </w:pPr>
      <w:r w:rsidRPr="00AD0A7F">
        <w:rPr>
          <w:rFonts w:ascii="Times New Roman" w:hAnsi="Times New Roman" w:cs="Times New Roman"/>
          <w:sz w:val="24"/>
          <w:szCs w:val="24"/>
        </w:rPr>
        <w:t xml:space="preserve">Every business wanted to know the results of the operations performed by the organization and periodicity to assess these results are one year in general. In addition to this, the organization also wanted to know the position of its assets and liabilities on a particular date. Financial statements help the organization to fulfill both objectives. </w:t>
      </w:r>
    </w:p>
    <w:p w14:paraId="1496055E" w14:textId="03C68D5C" w:rsidR="007E775C" w:rsidRDefault="007E775C" w:rsidP="00AD0A7F">
      <w:pPr>
        <w:spacing w:line="360" w:lineRule="auto"/>
        <w:jc w:val="both"/>
        <w:rPr>
          <w:rFonts w:ascii="Times New Roman" w:hAnsi="Times New Roman" w:cs="Times New Roman"/>
          <w:sz w:val="24"/>
          <w:szCs w:val="24"/>
        </w:rPr>
      </w:pPr>
      <w:r w:rsidRPr="00AD0A7F">
        <w:rPr>
          <w:rFonts w:ascii="Times New Roman" w:hAnsi="Times New Roman" w:cs="Times New Roman"/>
          <w:sz w:val="24"/>
          <w:szCs w:val="24"/>
        </w:rPr>
        <w:t>In the given case, Kedison PLC wanted their Income statement for the period closing on December 31, 2020, and Statement of financial position as at same date.</w:t>
      </w:r>
    </w:p>
    <w:p w14:paraId="7329C64E" w14:textId="24A98DE8" w:rsidR="00917797" w:rsidRDefault="00917797" w:rsidP="00AD0A7F">
      <w:pPr>
        <w:spacing w:line="360" w:lineRule="auto"/>
        <w:jc w:val="both"/>
        <w:rPr>
          <w:rFonts w:ascii="Times New Roman" w:hAnsi="Times New Roman" w:cs="Times New Roman"/>
          <w:sz w:val="24"/>
          <w:szCs w:val="24"/>
        </w:rPr>
      </w:pPr>
    </w:p>
    <w:p w14:paraId="17B5C298" w14:textId="32F6F55F" w:rsidR="00917797" w:rsidRDefault="00917797" w:rsidP="00AD0A7F">
      <w:pPr>
        <w:spacing w:line="360" w:lineRule="auto"/>
        <w:jc w:val="both"/>
        <w:rPr>
          <w:rFonts w:ascii="Times New Roman" w:hAnsi="Times New Roman" w:cs="Times New Roman"/>
          <w:sz w:val="24"/>
          <w:szCs w:val="24"/>
        </w:rPr>
      </w:pPr>
    </w:p>
    <w:p w14:paraId="4730012C" w14:textId="17A9CFA7" w:rsidR="00917797" w:rsidRDefault="00917797" w:rsidP="00AD0A7F">
      <w:pPr>
        <w:spacing w:line="360" w:lineRule="auto"/>
        <w:jc w:val="both"/>
        <w:rPr>
          <w:rFonts w:ascii="Times New Roman" w:hAnsi="Times New Roman" w:cs="Times New Roman"/>
          <w:sz w:val="24"/>
          <w:szCs w:val="24"/>
        </w:rPr>
      </w:pPr>
    </w:p>
    <w:p w14:paraId="688FE4E6" w14:textId="734D4456" w:rsidR="00917797" w:rsidRDefault="00917797" w:rsidP="00AD0A7F">
      <w:pPr>
        <w:spacing w:line="360" w:lineRule="auto"/>
        <w:jc w:val="both"/>
        <w:rPr>
          <w:rFonts w:ascii="Times New Roman" w:hAnsi="Times New Roman" w:cs="Times New Roman"/>
          <w:sz w:val="24"/>
          <w:szCs w:val="24"/>
        </w:rPr>
      </w:pPr>
    </w:p>
    <w:p w14:paraId="76438FF3" w14:textId="18F64F19" w:rsidR="00917797" w:rsidRDefault="00917797" w:rsidP="00AD0A7F">
      <w:pPr>
        <w:spacing w:line="360" w:lineRule="auto"/>
        <w:jc w:val="both"/>
        <w:rPr>
          <w:rFonts w:ascii="Times New Roman" w:hAnsi="Times New Roman" w:cs="Times New Roman"/>
          <w:sz w:val="24"/>
          <w:szCs w:val="24"/>
        </w:rPr>
      </w:pPr>
    </w:p>
    <w:p w14:paraId="3C452243" w14:textId="43403650" w:rsidR="00917797" w:rsidRDefault="00917797" w:rsidP="00AD0A7F">
      <w:pPr>
        <w:spacing w:line="360" w:lineRule="auto"/>
        <w:jc w:val="both"/>
        <w:rPr>
          <w:rFonts w:ascii="Times New Roman" w:hAnsi="Times New Roman" w:cs="Times New Roman"/>
          <w:sz w:val="24"/>
          <w:szCs w:val="24"/>
        </w:rPr>
      </w:pPr>
    </w:p>
    <w:p w14:paraId="117069F7" w14:textId="209DE679" w:rsidR="00917797" w:rsidRDefault="00917797" w:rsidP="00AD0A7F">
      <w:pPr>
        <w:spacing w:line="360" w:lineRule="auto"/>
        <w:jc w:val="both"/>
        <w:rPr>
          <w:rFonts w:ascii="Times New Roman" w:hAnsi="Times New Roman" w:cs="Times New Roman"/>
          <w:sz w:val="24"/>
          <w:szCs w:val="24"/>
        </w:rPr>
      </w:pPr>
    </w:p>
    <w:p w14:paraId="649F7D35" w14:textId="55933E82" w:rsidR="00917797" w:rsidRDefault="00917797" w:rsidP="00AD0A7F">
      <w:pPr>
        <w:spacing w:line="360" w:lineRule="auto"/>
        <w:jc w:val="both"/>
        <w:rPr>
          <w:rFonts w:ascii="Times New Roman" w:hAnsi="Times New Roman" w:cs="Times New Roman"/>
          <w:sz w:val="24"/>
          <w:szCs w:val="24"/>
        </w:rPr>
      </w:pPr>
    </w:p>
    <w:p w14:paraId="0CD1DC6B" w14:textId="6A01AA84" w:rsidR="00917797" w:rsidRDefault="00917797" w:rsidP="00AD0A7F">
      <w:pPr>
        <w:spacing w:line="360" w:lineRule="auto"/>
        <w:jc w:val="both"/>
        <w:rPr>
          <w:rFonts w:ascii="Times New Roman" w:hAnsi="Times New Roman" w:cs="Times New Roman"/>
          <w:sz w:val="24"/>
          <w:szCs w:val="24"/>
        </w:rPr>
      </w:pPr>
    </w:p>
    <w:p w14:paraId="5CF78C41" w14:textId="1FCC6E96" w:rsidR="00917797" w:rsidRDefault="00917797" w:rsidP="00AD0A7F">
      <w:pPr>
        <w:spacing w:line="360" w:lineRule="auto"/>
        <w:jc w:val="both"/>
        <w:rPr>
          <w:rFonts w:ascii="Times New Roman" w:hAnsi="Times New Roman" w:cs="Times New Roman"/>
          <w:sz w:val="24"/>
          <w:szCs w:val="24"/>
        </w:rPr>
      </w:pPr>
    </w:p>
    <w:p w14:paraId="00BB2339" w14:textId="2642F410" w:rsidR="00917797" w:rsidRDefault="00917797" w:rsidP="00AD0A7F">
      <w:pPr>
        <w:spacing w:line="360" w:lineRule="auto"/>
        <w:jc w:val="both"/>
        <w:rPr>
          <w:rFonts w:ascii="Times New Roman" w:hAnsi="Times New Roman" w:cs="Times New Roman"/>
          <w:sz w:val="24"/>
          <w:szCs w:val="24"/>
        </w:rPr>
      </w:pPr>
    </w:p>
    <w:p w14:paraId="7199BFAF" w14:textId="325B98EB" w:rsidR="00917797" w:rsidRDefault="00917797" w:rsidP="00AD0A7F">
      <w:pPr>
        <w:spacing w:line="360" w:lineRule="auto"/>
        <w:jc w:val="both"/>
        <w:rPr>
          <w:rFonts w:ascii="Times New Roman" w:hAnsi="Times New Roman" w:cs="Times New Roman"/>
          <w:sz w:val="24"/>
          <w:szCs w:val="24"/>
        </w:rPr>
      </w:pPr>
    </w:p>
    <w:p w14:paraId="7F0646A9" w14:textId="2ED1B2B0" w:rsidR="00917797" w:rsidRDefault="00917797" w:rsidP="00AD0A7F">
      <w:pPr>
        <w:spacing w:line="360" w:lineRule="auto"/>
        <w:jc w:val="both"/>
        <w:rPr>
          <w:rFonts w:ascii="Times New Roman" w:hAnsi="Times New Roman" w:cs="Times New Roman"/>
          <w:sz w:val="24"/>
          <w:szCs w:val="24"/>
        </w:rPr>
      </w:pPr>
    </w:p>
    <w:p w14:paraId="3DC0D5FD" w14:textId="29DE32C3" w:rsidR="00917797" w:rsidRDefault="00917797" w:rsidP="00AD0A7F">
      <w:pPr>
        <w:spacing w:line="360" w:lineRule="auto"/>
        <w:jc w:val="both"/>
        <w:rPr>
          <w:rFonts w:ascii="Times New Roman" w:hAnsi="Times New Roman" w:cs="Times New Roman"/>
          <w:sz w:val="24"/>
          <w:szCs w:val="24"/>
        </w:rPr>
      </w:pPr>
    </w:p>
    <w:p w14:paraId="4C4E333D" w14:textId="6F10812D" w:rsidR="00917797" w:rsidRDefault="00917797" w:rsidP="00AD0A7F">
      <w:pPr>
        <w:spacing w:line="360" w:lineRule="auto"/>
        <w:jc w:val="both"/>
        <w:rPr>
          <w:rFonts w:ascii="Times New Roman" w:hAnsi="Times New Roman" w:cs="Times New Roman"/>
          <w:sz w:val="24"/>
          <w:szCs w:val="24"/>
        </w:rPr>
      </w:pPr>
    </w:p>
    <w:p w14:paraId="67388944" w14:textId="77777777" w:rsidR="00917797" w:rsidRPr="00AD0A7F" w:rsidRDefault="00917797" w:rsidP="00AD0A7F">
      <w:pPr>
        <w:spacing w:line="360" w:lineRule="auto"/>
        <w:jc w:val="both"/>
        <w:rPr>
          <w:rFonts w:ascii="Times New Roman" w:hAnsi="Times New Roman" w:cs="Times New Roman"/>
          <w:sz w:val="24"/>
          <w:szCs w:val="24"/>
        </w:rPr>
      </w:pPr>
    </w:p>
    <w:p w14:paraId="409F5353" w14:textId="0C2C250C" w:rsidR="00FB339F" w:rsidRPr="00AD0A7F" w:rsidRDefault="009E7CC0" w:rsidP="00AD0A7F">
      <w:pPr>
        <w:spacing w:line="360" w:lineRule="auto"/>
        <w:jc w:val="both"/>
        <w:rPr>
          <w:rFonts w:ascii="Times New Roman" w:hAnsi="Times New Roman" w:cs="Times New Roman"/>
          <w:b/>
          <w:sz w:val="24"/>
          <w:szCs w:val="24"/>
        </w:rPr>
      </w:pPr>
      <w:r w:rsidRPr="00AD0A7F">
        <w:rPr>
          <w:rFonts w:ascii="Times New Roman" w:hAnsi="Times New Roman" w:cs="Times New Roman"/>
          <w:b/>
          <w:sz w:val="24"/>
          <w:szCs w:val="24"/>
        </w:rPr>
        <w:lastRenderedPageBreak/>
        <w:t>Profit and Loss</w:t>
      </w:r>
      <w:r w:rsidR="00C734E1" w:rsidRPr="00AD0A7F">
        <w:rPr>
          <w:rFonts w:ascii="Times New Roman" w:hAnsi="Times New Roman" w:cs="Times New Roman"/>
          <w:b/>
          <w:sz w:val="24"/>
          <w:szCs w:val="24"/>
        </w:rPr>
        <w:t xml:space="preserve"> Statement</w:t>
      </w:r>
    </w:p>
    <w:p w14:paraId="132E55AA" w14:textId="2A727385" w:rsidR="00165CF5" w:rsidRPr="00AD0A7F" w:rsidRDefault="007E775C" w:rsidP="00AD0A7F">
      <w:pPr>
        <w:spacing w:line="360" w:lineRule="auto"/>
        <w:jc w:val="both"/>
        <w:rPr>
          <w:rFonts w:ascii="Times New Roman" w:hAnsi="Times New Roman" w:cs="Times New Roman"/>
          <w:sz w:val="24"/>
          <w:szCs w:val="24"/>
        </w:rPr>
      </w:pPr>
      <w:r w:rsidRPr="00AD0A7F">
        <w:rPr>
          <w:rFonts w:ascii="Times New Roman" w:hAnsi="Times New Roman" w:cs="Times New Roman"/>
          <w:sz w:val="24"/>
          <w:szCs w:val="24"/>
        </w:rPr>
        <w:t xml:space="preserve">Profit and loss statement shows all the revenues, expenses and results of business activities viz. profit or loss for a specific period </w:t>
      </w:r>
      <w:r w:rsidR="00650081" w:rsidRPr="00AD0A7F">
        <w:rPr>
          <w:rFonts w:ascii="Times New Roman" w:hAnsi="Times New Roman" w:cs="Times New Roman"/>
          <w:sz w:val="24"/>
          <w:szCs w:val="24"/>
        </w:rPr>
        <w:t>i.e.,</w:t>
      </w:r>
      <w:r w:rsidRPr="00AD0A7F">
        <w:rPr>
          <w:rFonts w:ascii="Times New Roman" w:hAnsi="Times New Roman" w:cs="Times New Roman"/>
          <w:sz w:val="24"/>
          <w:szCs w:val="24"/>
        </w:rPr>
        <w:t xml:space="preserve"> 1 year in normal scenario. This is being viewed by the stakeholders who are more interested in the profits/losses of an organization than the financial position of the organization.</w:t>
      </w:r>
    </w:p>
    <w:tbl>
      <w:tblPr>
        <w:tblW w:w="8626" w:type="dxa"/>
        <w:tblInd w:w="118" w:type="dxa"/>
        <w:tblLook w:val="04A0" w:firstRow="1" w:lastRow="0" w:firstColumn="1" w:lastColumn="0" w:noHBand="0" w:noVBand="1"/>
      </w:tblPr>
      <w:tblGrid>
        <w:gridCol w:w="4829"/>
        <w:gridCol w:w="2028"/>
        <w:gridCol w:w="1769"/>
      </w:tblGrid>
      <w:tr w:rsidR="00C56E6E" w:rsidRPr="00C56E6E" w14:paraId="02573E61" w14:textId="77777777" w:rsidTr="00215278">
        <w:trPr>
          <w:trHeight w:val="261"/>
        </w:trPr>
        <w:tc>
          <w:tcPr>
            <w:tcW w:w="8626" w:type="dxa"/>
            <w:gridSpan w:val="3"/>
            <w:tcBorders>
              <w:top w:val="single" w:sz="8" w:space="0" w:color="auto"/>
              <w:left w:val="single" w:sz="8" w:space="0" w:color="auto"/>
              <w:bottom w:val="nil"/>
              <w:right w:val="single" w:sz="8" w:space="0" w:color="000000"/>
            </w:tcBorders>
            <w:shd w:val="clear" w:color="auto" w:fill="auto"/>
            <w:noWrap/>
            <w:vAlign w:val="bottom"/>
            <w:hideMark/>
          </w:tcPr>
          <w:p w14:paraId="08962006" w14:textId="3505D958"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xml:space="preserve">Income Statement for the period ending on </w:t>
            </w:r>
            <w:r w:rsidR="00650081">
              <w:rPr>
                <w:rFonts w:ascii="Times New Roman" w:eastAsia="Times New Roman" w:hAnsi="Times New Roman" w:cs="Times New Roman"/>
                <w:b/>
                <w:bCs/>
                <w:color w:val="000000"/>
                <w:sz w:val="24"/>
                <w:szCs w:val="24"/>
                <w:lang w:eastAsia="en-IN"/>
              </w:rPr>
              <w:t xml:space="preserve">31st </w:t>
            </w:r>
            <w:r w:rsidRPr="00C56E6E">
              <w:rPr>
                <w:rFonts w:ascii="Times New Roman" w:eastAsia="Times New Roman" w:hAnsi="Times New Roman" w:cs="Times New Roman"/>
                <w:b/>
                <w:bCs/>
                <w:color w:val="000000"/>
                <w:sz w:val="24"/>
                <w:szCs w:val="24"/>
                <w:lang w:eastAsia="en-IN"/>
              </w:rPr>
              <w:t>December</w:t>
            </w:r>
            <w:r w:rsidR="00650081">
              <w:rPr>
                <w:rFonts w:ascii="Times New Roman" w:eastAsia="Times New Roman" w:hAnsi="Times New Roman" w:cs="Times New Roman"/>
                <w:b/>
                <w:bCs/>
                <w:color w:val="000000"/>
                <w:sz w:val="24"/>
                <w:szCs w:val="24"/>
                <w:lang w:eastAsia="en-IN"/>
              </w:rPr>
              <w:t xml:space="preserve"> </w:t>
            </w:r>
            <w:r w:rsidRPr="00C56E6E">
              <w:rPr>
                <w:rFonts w:ascii="Times New Roman" w:eastAsia="Times New Roman" w:hAnsi="Times New Roman" w:cs="Times New Roman"/>
                <w:b/>
                <w:bCs/>
                <w:color w:val="000000"/>
                <w:sz w:val="24"/>
                <w:szCs w:val="24"/>
                <w:lang w:eastAsia="en-IN"/>
              </w:rPr>
              <w:t>2020</w:t>
            </w:r>
          </w:p>
        </w:tc>
      </w:tr>
      <w:tr w:rsidR="00C56E6E" w:rsidRPr="00C56E6E" w14:paraId="0FC47167" w14:textId="77777777" w:rsidTr="00215278">
        <w:trPr>
          <w:trHeight w:val="253"/>
        </w:trPr>
        <w:tc>
          <w:tcPr>
            <w:tcW w:w="4829" w:type="dxa"/>
            <w:tcBorders>
              <w:top w:val="nil"/>
              <w:left w:val="single" w:sz="8" w:space="0" w:color="auto"/>
              <w:bottom w:val="nil"/>
              <w:right w:val="nil"/>
            </w:tcBorders>
            <w:shd w:val="clear" w:color="auto" w:fill="auto"/>
            <w:noWrap/>
            <w:vAlign w:val="bottom"/>
            <w:hideMark/>
          </w:tcPr>
          <w:p w14:paraId="6800CB8E"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c>
          <w:tcPr>
            <w:tcW w:w="2028" w:type="dxa"/>
            <w:tcBorders>
              <w:top w:val="nil"/>
              <w:left w:val="nil"/>
              <w:bottom w:val="nil"/>
              <w:right w:val="nil"/>
            </w:tcBorders>
            <w:shd w:val="clear" w:color="auto" w:fill="auto"/>
            <w:noWrap/>
            <w:vAlign w:val="bottom"/>
            <w:hideMark/>
          </w:tcPr>
          <w:p w14:paraId="018DE8E6"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p>
        </w:tc>
        <w:tc>
          <w:tcPr>
            <w:tcW w:w="1768" w:type="dxa"/>
            <w:tcBorders>
              <w:top w:val="nil"/>
              <w:left w:val="nil"/>
              <w:bottom w:val="nil"/>
              <w:right w:val="single" w:sz="8" w:space="0" w:color="auto"/>
            </w:tcBorders>
            <w:shd w:val="clear" w:color="auto" w:fill="auto"/>
            <w:noWrap/>
            <w:vAlign w:val="bottom"/>
            <w:hideMark/>
          </w:tcPr>
          <w:p w14:paraId="3C2C6FA9"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r>
      <w:tr w:rsidR="00C56E6E" w:rsidRPr="00C56E6E" w14:paraId="2D0E7FA5" w14:textId="77777777" w:rsidTr="00215278">
        <w:trPr>
          <w:trHeight w:val="253"/>
        </w:trPr>
        <w:tc>
          <w:tcPr>
            <w:tcW w:w="4829" w:type="dxa"/>
            <w:tcBorders>
              <w:top w:val="single" w:sz="8" w:space="0" w:color="auto"/>
              <w:left w:val="single" w:sz="8" w:space="0" w:color="auto"/>
              <w:bottom w:val="single" w:sz="8" w:space="0" w:color="auto"/>
              <w:right w:val="nil"/>
            </w:tcBorders>
            <w:shd w:val="clear" w:color="auto" w:fill="auto"/>
            <w:noWrap/>
            <w:vAlign w:val="bottom"/>
            <w:hideMark/>
          </w:tcPr>
          <w:p w14:paraId="7E3F3489"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Particulars</w:t>
            </w:r>
          </w:p>
        </w:tc>
        <w:tc>
          <w:tcPr>
            <w:tcW w:w="2028" w:type="dxa"/>
            <w:tcBorders>
              <w:top w:val="single" w:sz="8" w:space="0" w:color="auto"/>
              <w:left w:val="nil"/>
              <w:bottom w:val="single" w:sz="8" w:space="0" w:color="auto"/>
              <w:right w:val="nil"/>
            </w:tcBorders>
            <w:shd w:val="clear" w:color="auto" w:fill="auto"/>
            <w:noWrap/>
            <w:vAlign w:val="bottom"/>
            <w:hideMark/>
          </w:tcPr>
          <w:p w14:paraId="59CF6DD8"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w:t>
            </w:r>
          </w:p>
        </w:tc>
        <w:tc>
          <w:tcPr>
            <w:tcW w:w="1768" w:type="dxa"/>
            <w:tcBorders>
              <w:top w:val="single" w:sz="8" w:space="0" w:color="auto"/>
              <w:left w:val="nil"/>
              <w:bottom w:val="single" w:sz="8" w:space="0" w:color="auto"/>
              <w:right w:val="single" w:sz="8" w:space="0" w:color="auto"/>
            </w:tcBorders>
            <w:shd w:val="clear" w:color="auto" w:fill="auto"/>
            <w:noWrap/>
            <w:vAlign w:val="bottom"/>
            <w:hideMark/>
          </w:tcPr>
          <w:p w14:paraId="05B5DDE6"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xml:space="preserve"> Amount (£) </w:t>
            </w:r>
          </w:p>
        </w:tc>
      </w:tr>
      <w:tr w:rsidR="00C56E6E" w:rsidRPr="00C56E6E" w14:paraId="0232A76D"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2043B489"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Revenue</w:t>
            </w:r>
          </w:p>
        </w:tc>
        <w:tc>
          <w:tcPr>
            <w:tcW w:w="2028" w:type="dxa"/>
            <w:tcBorders>
              <w:top w:val="nil"/>
              <w:left w:val="nil"/>
              <w:bottom w:val="nil"/>
              <w:right w:val="nil"/>
            </w:tcBorders>
            <w:shd w:val="clear" w:color="auto" w:fill="auto"/>
            <w:noWrap/>
            <w:vAlign w:val="bottom"/>
            <w:hideMark/>
          </w:tcPr>
          <w:p w14:paraId="6071AC35"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p>
        </w:tc>
        <w:tc>
          <w:tcPr>
            <w:tcW w:w="1768" w:type="dxa"/>
            <w:tcBorders>
              <w:top w:val="nil"/>
              <w:left w:val="single" w:sz="4" w:space="0" w:color="auto"/>
              <w:bottom w:val="nil"/>
              <w:right w:val="single" w:sz="8" w:space="0" w:color="auto"/>
            </w:tcBorders>
            <w:shd w:val="clear" w:color="auto" w:fill="auto"/>
            <w:noWrap/>
            <w:vAlign w:val="bottom"/>
            <w:hideMark/>
          </w:tcPr>
          <w:p w14:paraId="03E84F30" w14:textId="60893AF4"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xml:space="preserve">        827,630 </w:t>
            </w:r>
          </w:p>
        </w:tc>
      </w:tr>
      <w:tr w:rsidR="00C56E6E" w:rsidRPr="00C56E6E" w14:paraId="0884F85E"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6C4DC2E8"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Cost of Sales</w:t>
            </w:r>
          </w:p>
        </w:tc>
        <w:tc>
          <w:tcPr>
            <w:tcW w:w="2028" w:type="dxa"/>
            <w:tcBorders>
              <w:top w:val="nil"/>
              <w:left w:val="nil"/>
              <w:bottom w:val="nil"/>
              <w:right w:val="nil"/>
            </w:tcBorders>
            <w:shd w:val="clear" w:color="auto" w:fill="auto"/>
            <w:noWrap/>
            <w:vAlign w:val="bottom"/>
            <w:hideMark/>
          </w:tcPr>
          <w:p w14:paraId="7E3B34F7"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p>
        </w:tc>
        <w:tc>
          <w:tcPr>
            <w:tcW w:w="1768" w:type="dxa"/>
            <w:tcBorders>
              <w:top w:val="nil"/>
              <w:left w:val="single" w:sz="4" w:space="0" w:color="auto"/>
              <w:bottom w:val="nil"/>
              <w:right w:val="single" w:sz="8" w:space="0" w:color="auto"/>
            </w:tcBorders>
            <w:shd w:val="clear" w:color="auto" w:fill="auto"/>
            <w:noWrap/>
            <w:vAlign w:val="bottom"/>
            <w:hideMark/>
          </w:tcPr>
          <w:p w14:paraId="406BF439" w14:textId="1026F220"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xml:space="preserve">        579,630 </w:t>
            </w:r>
          </w:p>
        </w:tc>
      </w:tr>
      <w:tr w:rsidR="00C56E6E" w:rsidRPr="00C56E6E" w14:paraId="7B2DC529" w14:textId="77777777" w:rsidTr="00215278">
        <w:trPr>
          <w:trHeight w:val="253"/>
        </w:trPr>
        <w:tc>
          <w:tcPr>
            <w:tcW w:w="4829" w:type="dxa"/>
            <w:tcBorders>
              <w:top w:val="nil"/>
              <w:left w:val="single" w:sz="8" w:space="0" w:color="auto"/>
              <w:bottom w:val="nil"/>
              <w:right w:val="nil"/>
            </w:tcBorders>
            <w:shd w:val="clear" w:color="auto" w:fill="auto"/>
            <w:noWrap/>
            <w:vAlign w:val="bottom"/>
            <w:hideMark/>
          </w:tcPr>
          <w:p w14:paraId="7038D077"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c>
          <w:tcPr>
            <w:tcW w:w="2028" w:type="dxa"/>
            <w:tcBorders>
              <w:top w:val="nil"/>
              <w:left w:val="nil"/>
              <w:bottom w:val="nil"/>
              <w:right w:val="nil"/>
            </w:tcBorders>
            <w:shd w:val="clear" w:color="auto" w:fill="auto"/>
            <w:noWrap/>
            <w:vAlign w:val="bottom"/>
            <w:hideMark/>
          </w:tcPr>
          <w:p w14:paraId="4EA24669"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p>
        </w:tc>
        <w:tc>
          <w:tcPr>
            <w:tcW w:w="1768" w:type="dxa"/>
            <w:tcBorders>
              <w:top w:val="nil"/>
              <w:left w:val="single" w:sz="4" w:space="0" w:color="auto"/>
              <w:bottom w:val="nil"/>
              <w:right w:val="single" w:sz="8" w:space="0" w:color="auto"/>
            </w:tcBorders>
            <w:shd w:val="clear" w:color="auto" w:fill="auto"/>
            <w:noWrap/>
            <w:vAlign w:val="bottom"/>
            <w:hideMark/>
          </w:tcPr>
          <w:p w14:paraId="42741A9D"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r>
      <w:tr w:rsidR="00C56E6E" w:rsidRPr="00C56E6E" w14:paraId="1DE20CF1" w14:textId="77777777" w:rsidTr="00215278">
        <w:trPr>
          <w:trHeight w:val="253"/>
        </w:trPr>
        <w:tc>
          <w:tcPr>
            <w:tcW w:w="4829" w:type="dxa"/>
            <w:tcBorders>
              <w:top w:val="single" w:sz="8" w:space="0" w:color="auto"/>
              <w:left w:val="single" w:sz="8" w:space="0" w:color="auto"/>
              <w:bottom w:val="single" w:sz="8" w:space="0" w:color="auto"/>
              <w:right w:val="nil"/>
            </w:tcBorders>
            <w:shd w:val="clear" w:color="auto" w:fill="auto"/>
            <w:noWrap/>
            <w:vAlign w:val="bottom"/>
            <w:hideMark/>
          </w:tcPr>
          <w:p w14:paraId="25F1A4B7"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GROSS PROFIT</w:t>
            </w:r>
          </w:p>
        </w:tc>
        <w:tc>
          <w:tcPr>
            <w:tcW w:w="2028" w:type="dxa"/>
            <w:tcBorders>
              <w:top w:val="single" w:sz="8" w:space="0" w:color="auto"/>
              <w:left w:val="nil"/>
              <w:bottom w:val="single" w:sz="8" w:space="0" w:color="auto"/>
              <w:right w:val="nil"/>
            </w:tcBorders>
            <w:shd w:val="clear" w:color="auto" w:fill="auto"/>
            <w:noWrap/>
            <w:vAlign w:val="bottom"/>
            <w:hideMark/>
          </w:tcPr>
          <w:p w14:paraId="4248CCD5"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w:t>
            </w:r>
          </w:p>
        </w:tc>
        <w:tc>
          <w:tcPr>
            <w:tcW w:w="176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DE6E4BC" w14:textId="412376F6"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xml:space="preserve">        248,000 </w:t>
            </w:r>
          </w:p>
        </w:tc>
      </w:tr>
      <w:tr w:rsidR="00C56E6E" w:rsidRPr="00C56E6E" w14:paraId="13A22EA8"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04172AC8"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Other Income</w:t>
            </w:r>
          </w:p>
        </w:tc>
        <w:tc>
          <w:tcPr>
            <w:tcW w:w="2028" w:type="dxa"/>
            <w:tcBorders>
              <w:top w:val="nil"/>
              <w:left w:val="nil"/>
              <w:bottom w:val="nil"/>
              <w:right w:val="single" w:sz="4" w:space="0" w:color="auto"/>
            </w:tcBorders>
            <w:shd w:val="clear" w:color="auto" w:fill="auto"/>
            <w:noWrap/>
            <w:vAlign w:val="bottom"/>
            <w:hideMark/>
          </w:tcPr>
          <w:p w14:paraId="07D0FB19"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c>
          <w:tcPr>
            <w:tcW w:w="1768" w:type="dxa"/>
            <w:tcBorders>
              <w:top w:val="nil"/>
              <w:left w:val="nil"/>
              <w:bottom w:val="nil"/>
              <w:right w:val="single" w:sz="8" w:space="0" w:color="auto"/>
            </w:tcBorders>
            <w:shd w:val="clear" w:color="auto" w:fill="auto"/>
            <w:noWrap/>
            <w:vAlign w:val="bottom"/>
            <w:hideMark/>
          </w:tcPr>
          <w:p w14:paraId="773DA9A6" w14:textId="28811241"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p>
        </w:tc>
      </w:tr>
      <w:tr w:rsidR="00C56E6E" w:rsidRPr="00C56E6E" w14:paraId="33FE64B2"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4FE4A57E"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c>
          <w:tcPr>
            <w:tcW w:w="2028" w:type="dxa"/>
            <w:tcBorders>
              <w:top w:val="nil"/>
              <w:left w:val="nil"/>
              <w:bottom w:val="nil"/>
              <w:right w:val="single" w:sz="4" w:space="0" w:color="auto"/>
            </w:tcBorders>
            <w:shd w:val="clear" w:color="auto" w:fill="auto"/>
            <w:noWrap/>
            <w:vAlign w:val="bottom"/>
            <w:hideMark/>
          </w:tcPr>
          <w:p w14:paraId="11ADB109" w14:textId="77777777"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r w:rsidRPr="00C56E6E">
              <w:rPr>
                <w:rFonts w:ascii="Times New Roman" w:eastAsia="Times New Roman" w:hAnsi="Times New Roman" w:cs="Times New Roman"/>
                <w:color w:val="000000"/>
                <w:sz w:val="24"/>
                <w:szCs w:val="24"/>
                <w:u w:val="single"/>
                <w:lang w:eastAsia="en-IN"/>
              </w:rPr>
              <w:t> </w:t>
            </w:r>
          </w:p>
        </w:tc>
        <w:tc>
          <w:tcPr>
            <w:tcW w:w="1768" w:type="dxa"/>
            <w:tcBorders>
              <w:top w:val="nil"/>
              <w:left w:val="nil"/>
              <w:bottom w:val="nil"/>
              <w:right w:val="single" w:sz="8" w:space="0" w:color="auto"/>
            </w:tcBorders>
            <w:shd w:val="clear" w:color="auto" w:fill="auto"/>
            <w:noWrap/>
            <w:vAlign w:val="bottom"/>
            <w:hideMark/>
          </w:tcPr>
          <w:p w14:paraId="4F6D6D13" w14:textId="7AA61FCD"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p>
        </w:tc>
      </w:tr>
      <w:tr w:rsidR="00C56E6E" w:rsidRPr="00C56E6E" w14:paraId="2961BCB1"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4169BEA1"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Operating Expenses</w:t>
            </w:r>
          </w:p>
        </w:tc>
        <w:tc>
          <w:tcPr>
            <w:tcW w:w="2028" w:type="dxa"/>
            <w:tcBorders>
              <w:top w:val="nil"/>
              <w:left w:val="nil"/>
              <w:bottom w:val="nil"/>
              <w:right w:val="single" w:sz="4" w:space="0" w:color="auto"/>
            </w:tcBorders>
            <w:shd w:val="clear" w:color="auto" w:fill="auto"/>
            <w:noWrap/>
            <w:vAlign w:val="bottom"/>
            <w:hideMark/>
          </w:tcPr>
          <w:p w14:paraId="10C308A6"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c>
          <w:tcPr>
            <w:tcW w:w="1768" w:type="dxa"/>
            <w:tcBorders>
              <w:top w:val="nil"/>
              <w:left w:val="nil"/>
              <w:bottom w:val="nil"/>
              <w:right w:val="single" w:sz="8" w:space="0" w:color="auto"/>
            </w:tcBorders>
            <w:shd w:val="clear" w:color="auto" w:fill="auto"/>
            <w:noWrap/>
            <w:vAlign w:val="bottom"/>
            <w:hideMark/>
          </w:tcPr>
          <w:p w14:paraId="252F79D6" w14:textId="521EF3A8"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p>
        </w:tc>
      </w:tr>
      <w:tr w:rsidR="00C56E6E" w:rsidRPr="00C56E6E" w14:paraId="38C5A198"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2590A3C0"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Administrative expenses</w:t>
            </w:r>
          </w:p>
        </w:tc>
        <w:tc>
          <w:tcPr>
            <w:tcW w:w="2028" w:type="dxa"/>
            <w:tcBorders>
              <w:top w:val="nil"/>
              <w:left w:val="nil"/>
              <w:bottom w:val="nil"/>
              <w:right w:val="single" w:sz="4" w:space="0" w:color="auto"/>
            </w:tcBorders>
            <w:shd w:val="clear" w:color="auto" w:fill="auto"/>
            <w:noWrap/>
            <w:vAlign w:val="bottom"/>
            <w:hideMark/>
          </w:tcPr>
          <w:p w14:paraId="38E6C13C"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xml:space="preserve">               30,000 </w:t>
            </w:r>
          </w:p>
        </w:tc>
        <w:tc>
          <w:tcPr>
            <w:tcW w:w="1768" w:type="dxa"/>
            <w:tcBorders>
              <w:top w:val="nil"/>
              <w:left w:val="nil"/>
              <w:bottom w:val="nil"/>
              <w:right w:val="single" w:sz="8" w:space="0" w:color="auto"/>
            </w:tcBorders>
            <w:shd w:val="clear" w:color="auto" w:fill="auto"/>
            <w:noWrap/>
            <w:vAlign w:val="bottom"/>
            <w:hideMark/>
          </w:tcPr>
          <w:p w14:paraId="078FF564" w14:textId="08765B5C"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p>
        </w:tc>
      </w:tr>
      <w:tr w:rsidR="00C56E6E" w:rsidRPr="00C56E6E" w14:paraId="1311C0F9"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10D51AC4" w14:textId="782E6FB9"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AD0A7F">
              <w:rPr>
                <w:rFonts w:ascii="Times New Roman" w:eastAsia="Times New Roman" w:hAnsi="Times New Roman" w:cs="Times New Roman"/>
                <w:color w:val="000000"/>
                <w:sz w:val="24"/>
                <w:szCs w:val="24"/>
                <w:lang w:eastAsia="en-IN"/>
              </w:rPr>
              <w:t>Directors’</w:t>
            </w:r>
            <w:r w:rsidRPr="00C56E6E">
              <w:rPr>
                <w:rFonts w:ascii="Times New Roman" w:eastAsia="Times New Roman" w:hAnsi="Times New Roman" w:cs="Times New Roman"/>
                <w:color w:val="000000"/>
                <w:sz w:val="24"/>
                <w:szCs w:val="24"/>
                <w:lang w:eastAsia="en-IN"/>
              </w:rPr>
              <w:t xml:space="preserve"> remuneration</w:t>
            </w:r>
          </w:p>
        </w:tc>
        <w:tc>
          <w:tcPr>
            <w:tcW w:w="2028" w:type="dxa"/>
            <w:tcBorders>
              <w:top w:val="nil"/>
              <w:left w:val="nil"/>
              <w:bottom w:val="nil"/>
              <w:right w:val="single" w:sz="4" w:space="0" w:color="auto"/>
            </w:tcBorders>
            <w:shd w:val="clear" w:color="auto" w:fill="auto"/>
            <w:noWrap/>
            <w:vAlign w:val="bottom"/>
            <w:hideMark/>
          </w:tcPr>
          <w:p w14:paraId="5A707CCF"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xml:space="preserve">                 5,000 </w:t>
            </w:r>
          </w:p>
        </w:tc>
        <w:tc>
          <w:tcPr>
            <w:tcW w:w="1768" w:type="dxa"/>
            <w:tcBorders>
              <w:top w:val="nil"/>
              <w:left w:val="nil"/>
              <w:bottom w:val="nil"/>
              <w:right w:val="single" w:sz="8" w:space="0" w:color="auto"/>
            </w:tcBorders>
            <w:shd w:val="clear" w:color="auto" w:fill="auto"/>
            <w:noWrap/>
            <w:vAlign w:val="bottom"/>
            <w:hideMark/>
          </w:tcPr>
          <w:p w14:paraId="28710677" w14:textId="3F9B9E68"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p>
        </w:tc>
      </w:tr>
      <w:tr w:rsidR="00C56E6E" w:rsidRPr="00C56E6E" w14:paraId="07808D06" w14:textId="77777777" w:rsidTr="00215278">
        <w:trPr>
          <w:trHeight w:val="253"/>
        </w:trPr>
        <w:tc>
          <w:tcPr>
            <w:tcW w:w="4829" w:type="dxa"/>
            <w:tcBorders>
              <w:top w:val="nil"/>
              <w:left w:val="single" w:sz="8" w:space="0" w:color="auto"/>
              <w:bottom w:val="nil"/>
              <w:right w:val="nil"/>
            </w:tcBorders>
            <w:shd w:val="clear" w:color="auto" w:fill="auto"/>
            <w:noWrap/>
            <w:vAlign w:val="bottom"/>
            <w:hideMark/>
          </w:tcPr>
          <w:p w14:paraId="2B24DDB6" w14:textId="414FFA99"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Distribution costs</w:t>
            </w:r>
            <w:r w:rsidR="00DB33D4">
              <w:rPr>
                <w:rFonts w:ascii="Times New Roman" w:eastAsia="Times New Roman" w:hAnsi="Times New Roman" w:cs="Times New Roman"/>
                <w:color w:val="000000"/>
                <w:sz w:val="24"/>
                <w:szCs w:val="24"/>
                <w:lang w:eastAsia="en-IN"/>
              </w:rPr>
              <w:t xml:space="preserve"> (28,000+3,000)</w:t>
            </w:r>
          </w:p>
        </w:tc>
        <w:tc>
          <w:tcPr>
            <w:tcW w:w="2028" w:type="dxa"/>
            <w:tcBorders>
              <w:top w:val="nil"/>
              <w:left w:val="nil"/>
              <w:bottom w:val="nil"/>
              <w:right w:val="single" w:sz="4" w:space="0" w:color="auto"/>
            </w:tcBorders>
            <w:shd w:val="clear" w:color="auto" w:fill="auto"/>
            <w:noWrap/>
            <w:vAlign w:val="bottom"/>
            <w:hideMark/>
          </w:tcPr>
          <w:p w14:paraId="405A4D02"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xml:space="preserve">               31,000 </w:t>
            </w:r>
          </w:p>
        </w:tc>
        <w:tc>
          <w:tcPr>
            <w:tcW w:w="1768" w:type="dxa"/>
            <w:tcBorders>
              <w:top w:val="nil"/>
              <w:left w:val="nil"/>
              <w:bottom w:val="nil"/>
              <w:right w:val="single" w:sz="8" w:space="0" w:color="auto"/>
            </w:tcBorders>
            <w:shd w:val="clear" w:color="auto" w:fill="auto"/>
            <w:noWrap/>
            <w:vAlign w:val="bottom"/>
            <w:hideMark/>
          </w:tcPr>
          <w:p w14:paraId="634920EA" w14:textId="77777777"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r w:rsidRPr="00C56E6E">
              <w:rPr>
                <w:rFonts w:ascii="Times New Roman" w:eastAsia="Times New Roman" w:hAnsi="Times New Roman" w:cs="Times New Roman"/>
                <w:color w:val="000000"/>
                <w:sz w:val="24"/>
                <w:szCs w:val="24"/>
                <w:u w:val="single"/>
                <w:lang w:eastAsia="en-IN"/>
              </w:rPr>
              <w:t xml:space="preserve">           66,000 </w:t>
            </w:r>
          </w:p>
        </w:tc>
      </w:tr>
      <w:tr w:rsidR="00C56E6E" w:rsidRPr="00C56E6E" w14:paraId="57FB5EA2" w14:textId="77777777" w:rsidTr="00215278">
        <w:trPr>
          <w:trHeight w:val="253"/>
        </w:trPr>
        <w:tc>
          <w:tcPr>
            <w:tcW w:w="4829" w:type="dxa"/>
            <w:tcBorders>
              <w:top w:val="single" w:sz="8" w:space="0" w:color="auto"/>
              <w:left w:val="single" w:sz="8" w:space="0" w:color="auto"/>
              <w:bottom w:val="single" w:sz="8" w:space="0" w:color="auto"/>
              <w:right w:val="nil"/>
            </w:tcBorders>
            <w:shd w:val="clear" w:color="auto" w:fill="auto"/>
            <w:noWrap/>
            <w:vAlign w:val="bottom"/>
            <w:hideMark/>
          </w:tcPr>
          <w:p w14:paraId="69AED4C0"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OPERATING PROFIT</w:t>
            </w:r>
          </w:p>
        </w:tc>
        <w:tc>
          <w:tcPr>
            <w:tcW w:w="2028" w:type="dxa"/>
            <w:tcBorders>
              <w:top w:val="single" w:sz="8" w:space="0" w:color="auto"/>
              <w:left w:val="nil"/>
              <w:bottom w:val="single" w:sz="8" w:space="0" w:color="auto"/>
              <w:right w:val="nil"/>
            </w:tcBorders>
            <w:shd w:val="clear" w:color="auto" w:fill="auto"/>
            <w:noWrap/>
            <w:vAlign w:val="bottom"/>
            <w:hideMark/>
          </w:tcPr>
          <w:p w14:paraId="7324C514"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w:t>
            </w:r>
          </w:p>
        </w:tc>
        <w:tc>
          <w:tcPr>
            <w:tcW w:w="176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4A98FB7" w14:textId="0897A432"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xml:space="preserve">        182,000 </w:t>
            </w:r>
          </w:p>
        </w:tc>
      </w:tr>
      <w:tr w:rsidR="00C56E6E" w:rsidRPr="00C56E6E" w14:paraId="70A10E66"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616A500E" w14:textId="7EF6E185"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p>
        </w:tc>
        <w:tc>
          <w:tcPr>
            <w:tcW w:w="2028" w:type="dxa"/>
            <w:tcBorders>
              <w:top w:val="nil"/>
              <w:left w:val="nil"/>
              <w:bottom w:val="nil"/>
              <w:right w:val="nil"/>
            </w:tcBorders>
            <w:shd w:val="clear" w:color="auto" w:fill="auto"/>
            <w:noWrap/>
            <w:vAlign w:val="bottom"/>
            <w:hideMark/>
          </w:tcPr>
          <w:p w14:paraId="468E15CF"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p>
        </w:tc>
        <w:tc>
          <w:tcPr>
            <w:tcW w:w="1768" w:type="dxa"/>
            <w:tcBorders>
              <w:top w:val="nil"/>
              <w:left w:val="nil"/>
              <w:bottom w:val="nil"/>
              <w:right w:val="single" w:sz="8" w:space="0" w:color="auto"/>
            </w:tcBorders>
            <w:shd w:val="clear" w:color="auto" w:fill="auto"/>
            <w:noWrap/>
            <w:vAlign w:val="bottom"/>
            <w:hideMark/>
          </w:tcPr>
          <w:p w14:paraId="53E76F2E"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w:t>
            </w:r>
          </w:p>
        </w:tc>
      </w:tr>
      <w:tr w:rsidR="00C56E6E" w:rsidRPr="00C56E6E" w14:paraId="7BA2E841"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6DB26553"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Finance Cost</w:t>
            </w:r>
          </w:p>
        </w:tc>
        <w:tc>
          <w:tcPr>
            <w:tcW w:w="2028" w:type="dxa"/>
            <w:tcBorders>
              <w:top w:val="nil"/>
              <w:left w:val="nil"/>
              <w:bottom w:val="nil"/>
              <w:right w:val="nil"/>
            </w:tcBorders>
            <w:shd w:val="clear" w:color="auto" w:fill="auto"/>
            <w:noWrap/>
            <w:vAlign w:val="bottom"/>
            <w:hideMark/>
          </w:tcPr>
          <w:p w14:paraId="6FE60E2C"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p>
        </w:tc>
        <w:tc>
          <w:tcPr>
            <w:tcW w:w="1768" w:type="dxa"/>
            <w:tcBorders>
              <w:top w:val="nil"/>
              <w:left w:val="nil"/>
              <w:bottom w:val="nil"/>
              <w:right w:val="single" w:sz="8" w:space="0" w:color="auto"/>
            </w:tcBorders>
            <w:shd w:val="clear" w:color="auto" w:fill="auto"/>
            <w:noWrap/>
            <w:vAlign w:val="bottom"/>
            <w:hideMark/>
          </w:tcPr>
          <w:p w14:paraId="67BA92E9"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w:t>
            </w:r>
          </w:p>
        </w:tc>
      </w:tr>
      <w:tr w:rsidR="00C56E6E" w:rsidRPr="00C56E6E" w14:paraId="038100A7" w14:textId="77777777" w:rsidTr="00215278">
        <w:trPr>
          <w:trHeight w:val="253"/>
        </w:trPr>
        <w:tc>
          <w:tcPr>
            <w:tcW w:w="4829" w:type="dxa"/>
            <w:tcBorders>
              <w:top w:val="nil"/>
              <w:left w:val="single" w:sz="8" w:space="0" w:color="auto"/>
              <w:bottom w:val="nil"/>
              <w:right w:val="nil"/>
            </w:tcBorders>
            <w:shd w:val="clear" w:color="auto" w:fill="auto"/>
            <w:noWrap/>
            <w:vAlign w:val="bottom"/>
            <w:hideMark/>
          </w:tcPr>
          <w:p w14:paraId="33B5103B"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Interest Expenses</w:t>
            </w:r>
          </w:p>
        </w:tc>
        <w:tc>
          <w:tcPr>
            <w:tcW w:w="2028" w:type="dxa"/>
            <w:tcBorders>
              <w:top w:val="nil"/>
              <w:left w:val="nil"/>
              <w:bottom w:val="nil"/>
              <w:right w:val="single" w:sz="4" w:space="0" w:color="auto"/>
            </w:tcBorders>
            <w:shd w:val="clear" w:color="auto" w:fill="auto"/>
            <w:noWrap/>
            <w:vAlign w:val="bottom"/>
            <w:hideMark/>
          </w:tcPr>
          <w:p w14:paraId="443C82C5"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c>
          <w:tcPr>
            <w:tcW w:w="1768" w:type="dxa"/>
            <w:tcBorders>
              <w:top w:val="nil"/>
              <w:left w:val="nil"/>
              <w:bottom w:val="nil"/>
              <w:right w:val="single" w:sz="8" w:space="0" w:color="auto"/>
            </w:tcBorders>
            <w:shd w:val="clear" w:color="auto" w:fill="auto"/>
            <w:noWrap/>
            <w:vAlign w:val="bottom"/>
            <w:hideMark/>
          </w:tcPr>
          <w:p w14:paraId="6071A983" w14:textId="2E8F65EC" w:rsidR="00C56E6E" w:rsidRPr="00C56E6E" w:rsidRDefault="00917797" w:rsidP="00215278">
            <w:pPr>
              <w:spacing w:after="0"/>
              <w:jc w:val="both"/>
              <w:rPr>
                <w:rFonts w:ascii="Times New Roman" w:eastAsia="Times New Roman" w:hAnsi="Times New Roman" w:cs="Times New Roman"/>
                <w:color w:val="000000"/>
                <w:sz w:val="24"/>
                <w:szCs w:val="24"/>
                <w:u w:val="single"/>
                <w:lang w:eastAsia="en-IN"/>
              </w:rPr>
            </w:pPr>
            <w:r>
              <w:rPr>
                <w:rFonts w:ascii="Times New Roman" w:eastAsia="Times New Roman" w:hAnsi="Times New Roman" w:cs="Times New Roman"/>
                <w:color w:val="000000"/>
                <w:sz w:val="24"/>
                <w:szCs w:val="24"/>
                <w:u w:val="single"/>
                <w:lang w:eastAsia="en-IN"/>
              </w:rPr>
              <w:t xml:space="preserve"> </w:t>
            </w:r>
            <w:r w:rsidR="00C56E6E" w:rsidRPr="00C56E6E">
              <w:rPr>
                <w:rFonts w:ascii="Times New Roman" w:eastAsia="Times New Roman" w:hAnsi="Times New Roman" w:cs="Times New Roman"/>
                <w:color w:val="000000"/>
                <w:sz w:val="24"/>
                <w:szCs w:val="24"/>
                <w:u w:val="single"/>
                <w:lang w:eastAsia="en-IN"/>
              </w:rPr>
              <w:t xml:space="preserve">            4,000 </w:t>
            </w:r>
          </w:p>
        </w:tc>
      </w:tr>
      <w:tr w:rsidR="00C56E6E" w:rsidRPr="00C56E6E" w14:paraId="0DC18B2D" w14:textId="77777777" w:rsidTr="00215278">
        <w:trPr>
          <w:trHeight w:val="253"/>
        </w:trPr>
        <w:tc>
          <w:tcPr>
            <w:tcW w:w="4829" w:type="dxa"/>
            <w:tcBorders>
              <w:top w:val="single" w:sz="8" w:space="0" w:color="auto"/>
              <w:left w:val="single" w:sz="8" w:space="0" w:color="auto"/>
              <w:bottom w:val="single" w:sz="8" w:space="0" w:color="auto"/>
              <w:right w:val="nil"/>
            </w:tcBorders>
            <w:shd w:val="clear" w:color="auto" w:fill="auto"/>
            <w:noWrap/>
            <w:vAlign w:val="bottom"/>
            <w:hideMark/>
          </w:tcPr>
          <w:p w14:paraId="0702B607"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PROFIT BEFORE TAX</w:t>
            </w:r>
          </w:p>
        </w:tc>
        <w:tc>
          <w:tcPr>
            <w:tcW w:w="2028" w:type="dxa"/>
            <w:tcBorders>
              <w:top w:val="single" w:sz="8" w:space="0" w:color="auto"/>
              <w:left w:val="nil"/>
              <w:bottom w:val="single" w:sz="8" w:space="0" w:color="auto"/>
              <w:right w:val="nil"/>
            </w:tcBorders>
            <w:shd w:val="clear" w:color="auto" w:fill="auto"/>
            <w:noWrap/>
            <w:vAlign w:val="bottom"/>
            <w:hideMark/>
          </w:tcPr>
          <w:p w14:paraId="0E0DD63B"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w:t>
            </w:r>
          </w:p>
        </w:tc>
        <w:tc>
          <w:tcPr>
            <w:tcW w:w="176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3E044F0" w14:textId="344D93E1"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xml:space="preserve">        178,000 </w:t>
            </w:r>
          </w:p>
        </w:tc>
      </w:tr>
      <w:tr w:rsidR="00C56E6E" w:rsidRPr="00C56E6E" w14:paraId="23BCB6AC"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5504E49C"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c>
          <w:tcPr>
            <w:tcW w:w="2028" w:type="dxa"/>
            <w:tcBorders>
              <w:top w:val="nil"/>
              <w:left w:val="nil"/>
              <w:bottom w:val="nil"/>
              <w:right w:val="single" w:sz="4" w:space="0" w:color="auto"/>
            </w:tcBorders>
            <w:shd w:val="clear" w:color="auto" w:fill="auto"/>
            <w:noWrap/>
            <w:vAlign w:val="bottom"/>
            <w:hideMark/>
          </w:tcPr>
          <w:p w14:paraId="37C31568"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c>
          <w:tcPr>
            <w:tcW w:w="1768" w:type="dxa"/>
            <w:tcBorders>
              <w:top w:val="nil"/>
              <w:left w:val="nil"/>
              <w:bottom w:val="nil"/>
              <w:right w:val="single" w:sz="8" w:space="0" w:color="auto"/>
            </w:tcBorders>
            <w:shd w:val="clear" w:color="auto" w:fill="auto"/>
            <w:noWrap/>
            <w:vAlign w:val="bottom"/>
            <w:hideMark/>
          </w:tcPr>
          <w:p w14:paraId="5218FD5D" w14:textId="5018C848"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p>
        </w:tc>
      </w:tr>
      <w:tr w:rsidR="00C56E6E" w:rsidRPr="00C56E6E" w14:paraId="432DF140" w14:textId="77777777" w:rsidTr="00215278">
        <w:trPr>
          <w:trHeight w:val="253"/>
        </w:trPr>
        <w:tc>
          <w:tcPr>
            <w:tcW w:w="4829" w:type="dxa"/>
            <w:tcBorders>
              <w:top w:val="nil"/>
              <w:left w:val="single" w:sz="8" w:space="0" w:color="auto"/>
              <w:bottom w:val="nil"/>
              <w:right w:val="nil"/>
            </w:tcBorders>
            <w:shd w:val="clear" w:color="auto" w:fill="auto"/>
            <w:noWrap/>
            <w:vAlign w:val="bottom"/>
            <w:hideMark/>
          </w:tcPr>
          <w:p w14:paraId="19B8AED1"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Taxation</w:t>
            </w:r>
          </w:p>
        </w:tc>
        <w:tc>
          <w:tcPr>
            <w:tcW w:w="2028" w:type="dxa"/>
            <w:tcBorders>
              <w:top w:val="nil"/>
              <w:left w:val="nil"/>
              <w:bottom w:val="nil"/>
              <w:right w:val="single" w:sz="4" w:space="0" w:color="auto"/>
            </w:tcBorders>
            <w:shd w:val="clear" w:color="auto" w:fill="auto"/>
            <w:noWrap/>
            <w:vAlign w:val="bottom"/>
            <w:hideMark/>
          </w:tcPr>
          <w:p w14:paraId="5D174298"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c>
          <w:tcPr>
            <w:tcW w:w="1768" w:type="dxa"/>
            <w:tcBorders>
              <w:top w:val="nil"/>
              <w:left w:val="nil"/>
              <w:bottom w:val="nil"/>
              <w:right w:val="single" w:sz="8" w:space="0" w:color="auto"/>
            </w:tcBorders>
            <w:shd w:val="clear" w:color="auto" w:fill="auto"/>
            <w:noWrap/>
            <w:vAlign w:val="bottom"/>
            <w:hideMark/>
          </w:tcPr>
          <w:p w14:paraId="6062A3AC" w14:textId="77777777"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r w:rsidRPr="00C56E6E">
              <w:rPr>
                <w:rFonts w:ascii="Times New Roman" w:eastAsia="Times New Roman" w:hAnsi="Times New Roman" w:cs="Times New Roman"/>
                <w:color w:val="000000"/>
                <w:sz w:val="24"/>
                <w:szCs w:val="24"/>
                <w:u w:val="single"/>
                <w:lang w:eastAsia="en-IN"/>
              </w:rPr>
              <w:t xml:space="preserve">           68,000 </w:t>
            </w:r>
          </w:p>
        </w:tc>
      </w:tr>
      <w:tr w:rsidR="00C56E6E" w:rsidRPr="00C56E6E" w14:paraId="3BA69422" w14:textId="77777777" w:rsidTr="00215278">
        <w:trPr>
          <w:trHeight w:val="253"/>
        </w:trPr>
        <w:tc>
          <w:tcPr>
            <w:tcW w:w="4829" w:type="dxa"/>
            <w:tcBorders>
              <w:top w:val="single" w:sz="8" w:space="0" w:color="auto"/>
              <w:left w:val="single" w:sz="8" w:space="0" w:color="auto"/>
              <w:bottom w:val="single" w:sz="8" w:space="0" w:color="auto"/>
              <w:right w:val="nil"/>
            </w:tcBorders>
            <w:shd w:val="clear" w:color="auto" w:fill="auto"/>
            <w:noWrap/>
            <w:vAlign w:val="bottom"/>
            <w:hideMark/>
          </w:tcPr>
          <w:p w14:paraId="548CF014"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PROFIT FOR THE PERIOD</w:t>
            </w:r>
          </w:p>
        </w:tc>
        <w:tc>
          <w:tcPr>
            <w:tcW w:w="2028" w:type="dxa"/>
            <w:tcBorders>
              <w:top w:val="single" w:sz="8" w:space="0" w:color="auto"/>
              <w:left w:val="nil"/>
              <w:bottom w:val="single" w:sz="8" w:space="0" w:color="auto"/>
              <w:right w:val="single" w:sz="8" w:space="0" w:color="auto"/>
            </w:tcBorders>
            <w:shd w:val="clear" w:color="auto" w:fill="auto"/>
            <w:noWrap/>
            <w:vAlign w:val="bottom"/>
            <w:hideMark/>
          </w:tcPr>
          <w:p w14:paraId="3DE30236"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w:t>
            </w:r>
          </w:p>
        </w:tc>
        <w:tc>
          <w:tcPr>
            <w:tcW w:w="1768" w:type="dxa"/>
            <w:tcBorders>
              <w:top w:val="single" w:sz="8" w:space="0" w:color="auto"/>
              <w:left w:val="nil"/>
              <w:bottom w:val="single" w:sz="8" w:space="0" w:color="auto"/>
              <w:right w:val="single" w:sz="8" w:space="0" w:color="auto"/>
            </w:tcBorders>
            <w:shd w:val="clear" w:color="auto" w:fill="auto"/>
            <w:noWrap/>
            <w:vAlign w:val="bottom"/>
            <w:hideMark/>
          </w:tcPr>
          <w:p w14:paraId="48D8AE61" w14:textId="1F2EDF7B"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xml:space="preserve">        110,000 </w:t>
            </w:r>
          </w:p>
        </w:tc>
      </w:tr>
      <w:tr w:rsidR="00C56E6E" w:rsidRPr="00C56E6E" w14:paraId="31F6D923"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008DAE7A" w14:textId="7B31F7DB"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AD0A7F">
              <w:rPr>
                <w:rFonts w:ascii="Times New Roman" w:eastAsia="Times New Roman" w:hAnsi="Times New Roman" w:cs="Times New Roman"/>
                <w:b/>
                <w:bCs/>
                <w:color w:val="000000"/>
                <w:sz w:val="24"/>
                <w:szCs w:val="24"/>
                <w:lang w:eastAsia="en-IN"/>
              </w:rPr>
              <w:t>Appropriation</w:t>
            </w:r>
            <w:r w:rsidRPr="00C56E6E">
              <w:rPr>
                <w:rFonts w:ascii="Times New Roman" w:eastAsia="Times New Roman" w:hAnsi="Times New Roman" w:cs="Times New Roman"/>
                <w:b/>
                <w:bCs/>
                <w:color w:val="000000"/>
                <w:sz w:val="24"/>
                <w:szCs w:val="24"/>
                <w:lang w:eastAsia="en-IN"/>
              </w:rPr>
              <w:t xml:space="preserve"> of Net Profit</w:t>
            </w:r>
          </w:p>
        </w:tc>
        <w:tc>
          <w:tcPr>
            <w:tcW w:w="2028" w:type="dxa"/>
            <w:tcBorders>
              <w:top w:val="nil"/>
              <w:left w:val="nil"/>
              <w:bottom w:val="nil"/>
              <w:right w:val="single" w:sz="4" w:space="0" w:color="auto"/>
            </w:tcBorders>
            <w:shd w:val="clear" w:color="auto" w:fill="auto"/>
            <w:noWrap/>
            <w:vAlign w:val="bottom"/>
            <w:hideMark/>
          </w:tcPr>
          <w:p w14:paraId="566B34CB"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w:t>
            </w:r>
          </w:p>
        </w:tc>
        <w:tc>
          <w:tcPr>
            <w:tcW w:w="1768" w:type="dxa"/>
            <w:tcBorders>
              <w:top w:val="nil"/>
              <w:left w:val="nil"/>
              <w:bottom w:val="nil"/>
              <w:right w:val="single" w:sz="8" w:space="0" w:color="auto"/>
            </w:tcBorders>
            <w:shd w:val="clear" w:color="auto" w:fill="auto"/>
            <w:noWrap/>
            <w:vAlign w:val="bottom"/>
            <w:hideMark/>
          </w:tcPr>
          <w:p w14:paraId="69D52B9B" w14:textId="61C85D74"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p>
        </w:tc>
      </w:tr>
      <w:tr w:rsidR="00C56E6E" w:rsidRPr="00C56E6E" w14:paraId="551B62E0" w14:textId="77777777" w:rsidTr="00215278">
        <w:trPr>
          <w:trHeight w:val="244"/>
        </w:trPr>
        <w:tc>
          <w:tcPr>
            <w:tcW w:w="4829" w:type="dxa"/>
            <w:tcBorders>
              <w:top w:val="nil"/>
              <w:left w:val="single" w:sz="8" w:space="0" w:color="auto"/>
              <w:bottom w:val="nil"/>
              <w:right w:val="nil"/>
            </w:tcBorders>
            <w:shd w:val="clear" w:color="auto" w:fill="auto"/>
            <w:noWrap/>
            <w:vAlign w:val="bottom"/>
            <w:hideMark/>
          </w:tcPr>
          <w:p w14:paraId="65F4E8E8"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Ordinary dividend paid</w:t>
            </w:r>
          </w:p>
        </w:tc>
        <w:tc>
          <w:tcPr>
            <w:tcW w:w="2028" w:type="dxa"/>
            <w:tcBorders>
              <w:top w:val="nil"/>
              <w:left w:val="nil"/>
              <w:bottom w:val="nil"/>
              <w:right w:val="single" w:sz="4" w:space="0" w:color="auto"/>
            </w:tcBorders>
            <w:shd w:val="clear" w:color="auto" w:fill="auto"/>
            <w:noWrap/>
            <w:vAlign w:val="bottom"/>
            <w:hideMark/>
          </w:tcPr>
          <w:p w14:paraId="7F97FA46"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xml:space="preserve">               20,000 </w:t>
            </w:r>
          </w:p>
        </w:tc>
        <w:tc>
          <w:tcPr>
            <w:tcW w:w="1768" w:type="dxa"/>
            <w:tcBorders>
              <w:top w:val="nil"/>
              <w:left w:val="nil"/>
              <w:bottom w:val="nil"/>
              <w:right w:val="single" w:sz="8" w:space="0" w:color="auto"/>
            </w:tcBorders>
            <w:shd w:val="clear" w:color="auto" w:fill="auto"/>
            <w:noWrap/>
            <w:vAlign w:val="bottom"/>
            <w:hideMark/>
          </w:tcPr>
          <w:p w14:paraId="04694226" w14:textId="5EB6092D"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p>
        </w:tc>
      </w:tr>
      <w:tr w:rsidR="00C56E6E" w:rsidRPr="00C56E6E" w14:paraId="2A2B7231" w14:textId="77777777" w:rsidTr="00215278">
        <w:trPr>
          <w:trHeight w:val="253"/>
        </w:trPr>
        <w:tc>
          <w:tcPr>
            <w:tcW w:w="4829" w:type="dxa"/>
            <w:tcBorders>
              <w:top w:val="nil"/>
              <w:left w:val="single" w:sz="8" w:space="0" w:color="auto"/>
              <w:bottom w:val="nil"/>
              <w:right w:val="nil"/>
            </w:tcBorders>
            <w:shd w:val="clear" w:color="auto" w:fill="auto"/>
            <w:noWrap/>
            <w:vAlign w:val="bottom"/>
            <w:hideMark/>
          </w:tcPr>
          <w:p w14:paraId="16AD18A0"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Preference dividend paid</w:t>
            </w:r>
          </w:p>
        </w:tc>
        <w:tc>
          <w:tcPr>
            <w:tcW w:w="2028" w:type="dxa"/>
            <w:tcBorders>
              <w:top w:val="nil"/>
              <w:left w:val="nil"/>
              <w:bottom w:val="nil"/>
              <w:right w:val="single" w:sz="4" w:space="0" w:color="auto"/>
            </w:tcBorders>
            <w:shd w:val="clear" w:color="auto" w:fill="auto"/>
            <w:noWrap/>
            <w:vAlign w:val="bottom"/>
            <w:hideMark/>
          </w:tcPr>
          <w:p w14:paraId="09965F29" w14:textId="77777777" w:rsidR="00C56E6E" w:rsidRPr="00C56E6E" w:rsidRDefault="00C56E6E" w:rsidP="00215278">
            <w:pPr>
              <w:spacing w:after="0"/>
              <w:jc w:val="both"/>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 xml:space="preserve">               30,000 </w:t>
            </w:r>
          </w:p>
        </w:tc>
        <w:tc>
          <w:tcPr>
            <w:tcW w:w="1768" w:type="dxa"/>
            <w:tcBorders>
              <w:top w:val="nil"/>
              <w:left w:val="nil"/>
              <w:bottom w:val="nil"/>
              <w:right w:val="single" w:sz="8" w:space="0" w:color="auto"/>
            </w:tcBorders>
            <w:shd w:val="clear" w:color="auto" w:fill="auto"/>
            <w:noWrap/>
            <w:vAlign w:val="bottom"/>
            <w:hideMark/>
          </w:tcPr>
          <w:p w14:paraId="68CD61BD" w14:textId="77777777" w:rsidR="00C56E6E" w:rsidRPr="00C56E6E" w:rsidRDefault="00C56E6E" w:rsidP="00215278">
            <w:pPr>
              <w:spacing w:after="0"/>
              <w:jc w:val="both"/>
              <w:rPr>
                <w:rFonts w:ascii="Times New Roman" w:eastAsia="Times New Roman" w:hAnsi="Times New Roman" w:cs="Times New Roman"/>
                <w:color w:val="000000"/>
                <w:sz w:val="24"/>
                <w:szCs w:val="24"/>
                <w:u w:val="single"/>
                <w:lang w:eastAsia="en-IN"/>
              </w:rPr>
            </w:pPr>
            <w:r w:rsidRPr="00C56E6E">
              <w:rPr>
                <w:rFonts w:ascii="Times New Roman" w:eastAsia="Times New Roman" w:hAnsi="Times New Roman" w:cs="Times New Roman"/>
                <w:color w:val="000000"/>
                <w:sz w:val="24"/>
                <w:szCs w:val="24"/>
                <w:u w:val="single"/>
                <w:lang w:eastAsia="en-IN"/>
              </w:rPr>
              <w:t xml:space="preserve">           50,000 </w:t>
            </w:r>
          </w:p>
        </w:tc>
      </w:tr>
      <w:tr w:rsidR="00C56E6E" w:rsidRPr="00C56E6E" w14:paraId="76198700" w14:textId="77777777" w:rsidTr="00215278">
        <w:trPr>
          <w:trHeight w:val="253"/>
        </w:trPr>
        <w:tc>
          <w:tcPr>
            <w:tcW w:w="4829" w:type="dxa"/>
            <w:tcBorders>
              <w:top w:val="single" w:sz="8" w:space="0" w:color="auto"/>
              <w:left w:val="single" w:sz="8" w:space="0" w:color="auto"/>
              <w:bottom w:val="single" w:sz="8" w:space="0" w:color="auto"/>
              <w:right w:val="nil"/>
            </w:tcBorders>
            <w:shd w:val="clear" w:color="auto" w:fill="auto"/>
            <w:noWrap/>
            <w:vAlign w:val="bottom"/>
            <w:hideMark/>
          </w:tcPr>
          <w:p w14:paraId="5FC8962B"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NET PROFIT AFTER APPROPRIATION</w:t>
            </w:r>
          </w:p>
        </w:tc>
        <w:tc>
          <w:tcPr>
            <w:tcW w:w="2028" w:type="dxa"/>
            <w:tcBorders>
              <w:top w:val="single" w:sz="8" w:space="0" w:color="auto"/>
              <w:left w:val="nil"/>
              <w:bottom w:val="single" w:sz="8" w:space="0" w:color="auto"/>
              <w:right w:val="single" w:sz="8" w:space="0" w:color="auto"/>
            </w:tcBorders>
            <w:shd w:val="clear" w:color="auto" w:fill="auto"/>
            <w:noWrap/>
            <w:vAlign w:val="bottom"/>
            <w:hideMark/>
          </w:tcPr>
          <w:p w14:paraId="2D35DDB1"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w:t>
            </w:r>
          </w:p>
        </w:tc>
        <w:tc>
          <w:tcPr>
            <w:tcW w:w="1768" w:type="dxa"/>
            <w:tcBorders>
              <w:top w:val="single" w:sz="8" w:space="0" w:color="auto"/>
              <w:left w:val="nil"/>
              <w:bottom w:val="single" w:sz="8" w:space="0" w:color="auto"/>
              <w:right w:val="single" w:sz="8" w:space="0" w:color="auto"/>
            </w:tcBorders>
            <w:shd w:val="clear" w:color="auto" w:fill="auto"/>
            <w:noWrap/>
            <w:vAlign w:val="bottom"/>
            <w:hideMark/>
          </w:tcPr>
          <w:p w14:paraId="0686A2A0" w14:textId="77777777" w:rsidR="00C56E6E" w:rsidRPr="00C56E6E" w:rsidRDefault="00C56E6E" w:rsidP="00215278">
            <w:pPr>
              <w:spacing w:after="0"/>
              <w:jc w:val="both"/>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xml:space="preserve">           60,000 </w:t>
            </w:r>
          </w:p>
        </w:tc>
      </w:tr>
    </w:tbl>
    <w:p w14:paraId="4A879841" w14:textId="77777777" w:rsidR="00C734E1" w:rsidRPr="00AD0A7F" w:rsidRDefault="00C734E1" w:rsidP="00AD0A7F">
      <w:pPr>
        <w:spacing w:line="360" w:lineRule="auto"/>
        <w:jc w:val="both"/>
        <w:rPr>
          <w:rFonts w:ascii="Times New Roman" w:hAnsi="Times New Roman" w:cs="Times New Roman"/>
          <w:sz w:val="24"/>
          <w:szCs w:val="24"/>
        </w:rPr>
      </w:pPr>
    </w:p>
    <w:p w14:paraId="4EE8D6F2" w14:textId="77777777" w:rsidR="00C734E1" w:rsidRPr="00AD0A7F" w:rsidRDefault="00C734E1" w:rsidP="00AD0A7F">
      <w:pPr>
        <w:spacing w:line="360" w:lineRule="auto"/>
        <w:jc w:val="both"/>
        <w:rPr>
          <w:rFonts w:ascii="Times New Roman" w:hAnsi="Times New Roman" w:cs="Times New Roman"/>
          <w:b/>
          <w:sz w:val="24"/>
          <w:szCs w:val="24"/>
        </w:rPr>
      </w:pPr>
      <w:r w:rsidRPr="00AD0A7F">
        <w:rPr>
          <w:rFonts w:ascii="Times New Roman" w:hAnsi="Times New Roman" w:cs="Times New Roman"/>
          <w:b/>
          <w:sz w:val="24"/>
          <w:szCs w:val="24"/>
        </w:rPr>
        <w:t>Statement of Financial Position</w:t>
      </w:r>
    </w:p>
    <w:p w14:paraId="2B7F8837" w14:textId="1C65B046" w:rsidR="00C56E6E" w:rsidRPr="00AD0A7F" w:rsidRDefault="007E775C" w:rsidP="00AD0A7F">
      <w:pPr>
        <w:spacing w:line="360" w:lineRule="auto"/>
        <w:jc w:val="both"/>
        <w:rPr>
          <w:rFonts w:ascii="Times New Roman" w:hAnsi="Times New Roman" w:cs="Times New Roman"/>
          <w:sz w:val="24"/>
          <w:szCs w:val="24"/>
        </w:rPr>
      </w:pPr>
      <w:r w:rsidRPr="00AD0A7F">
        <w:rPr>
          <w:rFonts w:ascii="Times New Roman" w:hAnsi="Times New Roman" w:cs="Times New Roman"/>
          <w:sz w:val="24"/>
          <w:szCs w:val="24"/>
        </w:rPr>
        <w:t>The Statement of Financial position or balance sheet shows the book value of all the assets, internal and external liabilities as on a specific date on which the balance sheet is being prepared. The stakeholders interested in the net worth of an organization views the balance sheet with much interest.</w:t>
      </w:r>
    </w:p>
    <w:tbl>
      <w:tblPr>
        <w:tblW w:w="8353" w:type="dxa"/>
        <w:tblInd w:w="118" w:type="dxa"/>
        <w:tblLook w:val="04A0" w:firstRow="1" w:lastRow="0" w:firstColumn="1" w:lastColumn="0" w:noHBand="0" w:noVBand="1"/>
      </w:tblPr>
      <w:tblGrid>
        <w:gridCol w:w="5835"/>
        <w:gridCol w:w="2518"/>
      </w:tblGrid>
      <w:tr w:rsidR="00C56E6E" w:rsidRPr="00C56E6E" w14:paraId="11A9FDEA" w14:textId="77777777" w:rsidTr="00215278">
        <w:trPr>
          <w:trHeight w:val="354"/>
        </w:trPr>
        <w:tc>
          <w:tcPr>
            <w:tcW w:w="8353" w:type="dxa"/>
            <w:gridSpan w:val="2"/>
            <w:tcBorders>
              <w:top w:val="single" w:sz="8" w:space="0" w:color="auto"/>
              <w:left w:val="single" w:sz="8" w:space="0" w:color="auto"/>
              <w:bottom w:val="nil"/>
              <w:right w:val="single" w:sz="8" w:space="0" w:color="000000"/>
            </w:tcBorders>
            <w:shd w:val="clear" w:color="auto" w:fill="auto"/>
            <w:noWrap/>
            <w:vAlign w:val="center"/>
            <w:hideMark/>
          </w:tcPr>
          <w:p w14:paraId="35FBA306" w14:textId="459F57A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lastRenderedPageBreak/>
              <w:t xml:space="preserve">Statement of Financial Position as </w:t>
            </w:r>
            <w:proofErr w:type="gramStart"/>
            <w:r w:rsidRPr="00C56E6E">
              <w:rPr>
                <w:rFonts w:ascii="Times New Roman" w:eastAsia="Times New Roman" w:hAnsi="Times New Roman" w:cs="Times New Roman"/>
                <w:b/>
                <w:bCs/>
                <w:color w:val="000000"/>
                <w:sz w:val="24"/>
                <w:szCs w:val="24"/>
                <w:lang w:eastAsia="en-IN"/>
              </w:rPr>
              <w:t>at</w:t>
            </w:r>
            <w:proofErr w:type="gramEnd"/>
            <w:r w:rsidRPr="00C56E6E">
              <w:rPr>
                <w:rFonts w:ascii="Times New Roman" w:eastAsia="Times New Roman" w:hAnsi="Times New Roman" w:cs="Times New Roman"/>
                <w:b/>
                <w:bCs/>
                <w:color w:val="000000"/>
                <w:sz w:val="24"/>
                <w:szCs w:val="24"/>
                <w:lang w:eastAsia="en-IN"/>
              </w:rPr>
              <w:t xml:space="preserve"> December 31,</w:t>
            </w:r>
            <w:r w:rsidR="007E775C" w:rsidRPr="00AD0A7F">
              <w:rPr>
                <w:rFonts w:ascii="Times New Roman" w:eastAsia="Times New Roman" w:hAnsi="Times New Roman" w:cs="Times New Roman"/>
                <w:b/>
                <w:bCs/>
                <w:color w:val="000000"/>
                <w:sz w:val="24"/>
                <w:szCs w:val="24"/>
                <w:lang w:eastAsia="en-IN"/>
              </w:rPr>
              <w:t xml:space="preserve"> </w:t>
            </w:r>
            <w:r w:rsidRPr="00C56E6E">
              <w:rPr>
                <w:rFonts w:ascii="Times New Roman" w:eastAsia="Times New Roman" w:hAnsi="Times New Roman" w:cs="Times New Roman"/>
                <w:b/>
                <w:bCs/>
                <w:color w:val="000000"/>
                <w:sz w:val="24"/>
                <w:szCs w:val="24"/>
                <w:lang w:eastAsia="en-IN"/>
              </w:rPr>
              <w:t>2020</w:t>
            </w:r>
          </w:p>
        </w:tc>
      </w:tr>
      <w:tr w:rsidR="00C56E6E" w:rsidRPr="00C56E6E" w14:paraId="7C06C959" w14:textId="77777777" w:rsidTr="00215278">
        <w:trPr>
          <w:trHeight w:val="287"/>
        </w:trPr>
        <w:tc>
          <w:tcPr>
            <w:tcW w:w="5835" w:type="dxa"/>
            <w:tcBorders>
              <w:top w:val="nil"/>
              <w:left w:val="single" w:sz="8" w:space="0" w:color="auto"/>
              <w:bottom w:val="nil"/>
              <w:right w:val="nil"/>
            </w:tcBorders>
            <w:shd w:val="clear" w:color="auto" w:fill="auto"/>
            <w:noWrap/>
            <w:vAlign w:val="center"/>
            <w:hideMark/>
          </w:tcPr>
          <w:p w14:paraId="417EC097" w14:textId="3090D46E" w:rsidR="00C56E6E" w:rsidRPr="00C56E6E" w:rsidRDefault="00C56E6E" w:rsidP="00215278">
            <w:pPr>
              <w:spacing w:after="0"/>
              <w:rPr>
                <w:rFonts w:ascii="Times New Roman" w:eastAsia="Times New Roman" w:hAnsi="Times New Roman" w:cs="Times New Roman"/>
                <w:color w:val="000000"/>
                <w:sz w:val="24"/>
                <w:szCs w:val="24"/>
                <w:lang w:eastAsia="en-IN"/>
              </w:rPr>
            </w:pPr>
          </w:p>
        </w:tc>
        <w:tc>
          <w:tcPr>
            <w:tcW w:w="2517" w:type="dxa"/>
            <w:tcBorders>
              <w:top w:val="nil"/>
              <w:left w:val="nil"/>
              <w:bottom w:val="nil"/>
              <w:right w:val="single" w:sz="8" w:space="0" w:color="auto"/>
            </w:tcBorders>
            <w:shd w:val="clear" w:color="auto" w:fill="auto"/>
            <w:noWrap/>
            <w:vAlign w:val="center"/>
            <w:hideMark/>
          </w:tcPr>
          <w:p w14:paraId="36AF3EBE" w14:textId="3F325BF9" w:rsidR="00C56E6E" w:rsidRPr="00C56E6E" w:rsidRDefault="00C56E6E" w:rsidP="00215278">
            <w:pPr>
              <w:spacing w:after="0"/>
              <w:rPr>
                <w:rFonts w:ascii="Times New Roman" w:eastAsia="Times New Roman" w:hAnsi="Times New Roman" w:cs="Times New Roman"/>
                <w:color w:val="000000"/>
                <w:sz w:val="24"/>
                <w:szCs w:val="24"/>
                <w:lang w:eastAsia="en-IN"/>
              </w:rPr>
            </w:pPr>
          </w:p>
        </w:tc>
      </w:tr>
      <w:tr w:rsidR="00C56E6E" w:rsidRPr="00C56E6E" w14:paraId="0B3125D1" w14:textId="77777777" w:rsidTr="00215278">
        <w:trPr>
          <w:trHeight w:val="297"/>
        </w:trPr>
        <w:tc>
          <w:tcPr>
            <w:tcW w:w="5835" w:type="dxa"/>
            <w:tcBorders>
              <w:top w:val="single" w:sz="8" w:space="0" w:color="auto"/>
              <w:left w:val="single" w:sz="8" w:space="0" w:color="auto"/>
              <w:bottom w:val="nil"/>
              <w:right w:val="nil"/>
            </w:tcBorders>
            <w:shd w:val="clear" w:color="auto" w:fill="auto"/>
            <w:noWrap/>
            <w:vAlign w:val="center"/>
            <w:hideMark/>
          </w:tcPr>
          <w:p w14:paraId="2B6762BB"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Particulars</w:t>
            </w:r>
          </w:p>
        </w:tc>
        <w:tc>
          <w:tcPr>
            <w:tcW w:w="2517" w:type="dxa"/>
            <w:tcBorders>
              <w:top w:val="single" w:sz="8" w:space="0" w:color="auto"/>
              <w:left w:val="nil"/>
              <w:bottom w:val="nil"/>
              <w:right w:val="single" w:sz="8" w:space="0" w:color="auto"/>
            </w:tcBorders>
            <w:shd w:val="clear" w:color="auto" w:fill="auto"/>
            <w:noWrap/>
            <w:vAlign w:val="center"/>
            <w:hideMark/>
          </w:tcPr>
          <w:p w14:paraId="38435C1A" w14:textId="1F9666AA"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Amount (£)</w:t>
            </w:r>
          </w:p>
        </w:tc>
      </w:tr>
      <w:tr w:rsidR="00C56E6E" w:rsidRPr="00C56E6E" w14:paraId="205C3D3A"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77848AA1" w14:textId="77777777" w:rsidR="00C56E6E" w:rsidRPr="00C56E6E" w:rsidRDefault="00C56E6E" w:rsidP="00215278">
            <w:pPr>
              <w:spacing w:after="0"/>
              <w:rPr>
                <w:rFonts w:ascii="Times New Roman" w:eastAsia="Times New Roman" w:hAnsi="Times New Roman" w:cs="Times New Roman"/>
                <w:b/>
                <w:bCs/>
                <w:color w:val="000000"/>
                <w:sz w:val="24"/>
                <w:szCs w:val="24"/>
                <w:u w:val="single"/>
                <w:lang w:eastAsia="en-IN"/>
              </w:rPr>
            </w:pPr>
            <w:r w:rsidRPr="00C56E6E">
              <w:rPr>
                <w:rFonts w:ascii="Times New Roman" w:eastAsia="Times New Roman" w:hAnsi="Times New Roman" w:cs="Times New Roman"/>
                <w:b/>
                <w:bCs/>
                <w:color w:val="000000"/>
                <w:sz w:val="24"/>
                <w:szCs w:val="24"/>
                <w:u w:val="single"/>
                <w:lang w:eastAsia="en-IN"/>
              </w:rPr>
              <w:t>ASSETS</w:t>
            </w:r>
          </w:p>
        </w:tc>
        <w:tc>
          <w:tcPr>
            <w:tcW w:w="2517" w:type="dxa"/>
            <w:tcBorders>
              <w:top w:val="nil"/>
              <w:left w:val="nil"/>
              <w:bottom w:val="nil"/>
              <w:right w:val="single" w:sz="8" w:space="0" w:color="auto"/>
            </w:tcBorders>
            <w:shd w:val="clear" w:color="auto" w:fill="auto"/>
            <w:noWrap/>
            <w:vAlign w:val="center"/>
            <w:hideMark/>
          </w:tcPr>
          <w:p w14:paraId="32C73C2C" w14:textId="67ED3A7B" w:rsidR="00C56E6E" w:rsidRPr="00C56E6E" w:rsidRDefault="00C56E6E" w:rsidP="00215278">
            <w:pPr>
              <w:spacing w:after="0"/>
              <w:rPr>
                <w:rFonts w:ascii="Times New Roman" w:eastAsia="Times New Roman" w:hAnsi="Times New Roman" w:cs="Times New Roman"/>
                <w:b/>
                <w:bCs/>
                <w:color w:val="000000"/>
                <w:sz w:val="24"/>
                <w:szCs w:val="24"/>
                <w:lang w:eastAsia="en-IN"/>
              </w:rPr>
            </w:pPr>
          </w:p>
        </w:tc>
      </w:tr>
      <w:tr w:rsidR="00C56E6E" w:rsidRPr="00C56E6E" w14:paraId="46CDC719" w14:textId="77777777" w:rsidTr="007F3FE3">
        <w:trPr>
          <w:trHeight w:val="61"/>
        </w:trPr>
        <w:tc>
          <w:tcPr>
            <w:tcW w:w="5835" w:type="dxa"/>
            <w:tcBorders>
              <w:top w:val="nil"/>
              <w:left w:val="single" w:sz="8" w:space="0" w:color="auto"/>
              <w:bottom w:val="nil"/>
              <w:right w:val="nil"/>
            </w:tcBorders>
            <w:shd w:val="clear" w:color="auto" w:fill="auto"/>
            <w:noWrap/>
            <w:vAlign w:val="center"/>
            <w:hideMark/>
          </w:tcPr>
          <w:p w14:paraId="0DA59A5D"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Non-Current Assets</w:t>
            </w:r>
          </w:p>
        </w:tc>
        <w:tc>
          <w:tcPr>
            <w:tcW w:w="2517" w:type="dxa"/>
            <w:tcBorders>
              <w:top w:val="nil"/>
              <w:left w:val="nil"/>
              <w:bottom w:val="nil"/>
              <w:right w:val="single" w:sz="8" w:space="0" w:color="auto"/>
            </w:tcBorders>
            <w:shd w:val="clear" w:color="auto" w:fill="auto"/>
            <w:noWrap/>
            <w:vAlign w:val="center"/>
            <w:hideMark/>
          </w:tcPr>
          <w:p w14:paraId="251F8F6B" w14:textId="12E97FC4" w:rsidR="00C56E6E" w:rsidRPr="00C56E6E" w:rsidRDefault="00C56E6E" w:rsidP="00215278">
            <w:pPr>
              <w:spacing w:after="0"/>
              <w:rPr>
                <w:rFonts w:ascii="Times New Roman" w:eastAsia="Times New Roman" w:hAnsi="Times New Roman" w:cs="Times New Roman"/>
                <w:color w:val="000000"/>
                <w:sz w:val="24"/>
                <w:szCs w:val="24"/>
                <w:lang w:eastAsia="en-IN"/>
              </w:rPr>
            </w:pPr>
          </w:p>
        </w:tc>
      </w:tr>
      <w:tr w:rsidR="00C56E6E" w:rsidRPr="00C56E6E" w14:paraId="3109809E"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5F5BF202"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Plant and equipment</w:t>
            </w:r>
          </w:p>
        </w:tc>
        <w:tc>
          <w:tcPr>
            <w:tcW w:w="2517" w:type="dxa"/>
            <w:tcBorders>
              <w:top w:val="nil"/>
              <w:left w:val="nil"/>
              <w:bottom w:val="nil"/>
              <w:right w:val="single" w:sz="8" w:space="0" w:color="auto"/>
            </w:tcBorders>
            <w:shd w:val="clear" w:color="auto" w:fill="auto"/>
            <w:noWrap/>
            <w:vAlign w:val="center"/>
            <w:hideMark/>
          </w:tcPr>
          <w:p w14:paraId="65600E17" w14:textId="358F21BF"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632,730</w:t>
            </w:r>
          </w:p>
        </w:tc>
      </w:tr>
      <w:tr w:rsidR="00C56E6E" w:rsidRPr="00C56E6E" w14:paraId="225068E7"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5497F554"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Total Non-Current Assets</w:t>
            </w:r>
          </w:p>
        </w:tc>
        <w:tc>
          <w:tcPr>
            <w:tcW w:w="2517" w:type="dxa"/>
            <w:tcBorders>
              <w:top w:val="single" w:sz="4" w:space="0" w:color="auto"/>
              <w:left w:val="nil"/>
              <w:bottom w:val="single" w:sz="4" w:space="0" w:color="auto"/>
              <w:right w:val="single" w:sz="8" w:space="0" w:color="auto"/>
            </w:tcBorders>
            <w:shd w:val="clear" w:color="auto" w:fill="auto"/>
            <w:noWrap/>
            <w:vAlign w:val="center"/>
            <w:hideMark/>
          </w:tcPr>
          <w:p w14:paraId="64AB7FBD" w14:textId="76453E7C" w:rsidR="00C56E6E" w:rsidRPr="007F3FE3" w:rsidRDefault="00C56E6E" w:rsidP="007F3FE3">
            <w:pPr>
              <w:spacing w:after="0"/>
              <w:jc w:val="center"/>
              <w:rPr>
                <w:rFonts w:ascii="Times New Roman" w:eastAsia="Times New Roman" w:hAnsi="Times New Roman" w:cs="Times New Roman"/>
                <w:b/>
                <w:bCs/>
                <w:color w:val="000000"/>
                <w:sz w:val="24"/>
                <w:szCs w:val="24"/>
                <w:lang w:eastAsia="en-IN"/>
              </w:rPr>
            </w:pPr>
            <w:r w:rsidRPr="007F3FE3">
              <w:rPr>
                <w:rFonts w:ascii="Times New Roman" w:eastAsia="Times New Roman" w:hAnsi="Times New Roman" w:cs="Times New Roman"/>
                <w:b/>
                <w:bCs/>
                <w:color w:val="000000"/>
                <w:sz w:val="24"/>
                <w:szCs w:val="24"/>
                <w:lang w:eastAsia="en-IN"/>
              </w:rPr>
              <w:t>632,730</w:t>
            </w:r>
          </w:p>
        </w:tc>
      </w:tr>
      <w:tr w:rsidR="00C56E6E" w:rsidRPr="00C56E6E" w14:paraId="2468FDD8"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01D52756" w14:textId="597B0F8F" w:rsidR="00C56E6E" w:rsidRPr="00C56E6E" w:rsidRDefault="00C56E6E" w:rsidP="00215278">
            <w:pPr>
              <w:spacing w:after="0"/>
              <w:rPr>
                <w:rFonts w:ascii="Times New Roman" w:eastAsia="Times New Roman" w:hAnsi="Times New Roman" w:cs="Times New Roman"/>
                <w:b/>
                <w:bCs/>
                <w:color w:val="000000"/>
                <w:sz w:val="24"/>
                <w:szCs w:val="24"/>
                <w:u w:val="single"/>
                <w:lang w:eastAsia="en-IN"/>
              </w:rPr>
            </w:pPr>
          </w:p>
        </w:tc>
        <w:tc>
          <w:tcPr>
            <w:tcW w:w="2517" w:type="dxa"/>
            <w:tcBorders>
              <w:top w:val="nil"/>
              <w:left w:val="nil"/>
              <w:bottom w:val="nil"/>
              <w:right w:val="single" w:sz="8" w:space="0" w:color="auto"/>
            </w:tcBorders>
            <w:shd w:val="clear" w:color="auto" w:fill="auto"/>
            <w:noWrap/>
            <w:vAlign w:val="center"/>
            <w:hideMark/>
          </w:tcPr>
          <w:p w14:paraId="6952B14E" w14:textId="6110CC2B" w:rsidR="00C56E6E" w:rsidRPr="00C56E6E" w:rsidRDefault="00C56E6E" w:rsidP="007F3FE3">
            <w:pPr>
              <w:spacing w:after="0"/>
              <w:jc w:val="center"/>
              <w:rPr>
                <w:rFonts w:ascii="Times New Roman" w:eastAsia="Times New Roman" w:hAnsi="Times New Roman" w:cs="Times New Roman"/>
                <w:b/>
                <w:bCs/>
                <w:color w:val="000000"/>
                <w:sz w:val="24"/>
                <w:szCs w:val="24"/>
                <w:lang w:eastAsia="en-IN"/>
              </w:rPr>
            </w:pPr>
          </w:p>
        </w:tc>
      </w:tr>
      <w:tr w:rsidR="00C56E6E" w:rsidRPr="00C56E6E" w14:paraId="4EAE3C8A"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6ADEFF4A" w14:textId="7554C760"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xml:space="preserve">Current </w:t>
            </w:r>
            <w:r w:rsidRPr="00AD0A7F">
              <w:rPr>
                <w:rFonts w:ascii="Times New Roman" w:eastAsia="Times New Roman" w:hAnsi="Times New Roman" w:cs="Times New Roman"/>
                <w:b/>
                <w:bCs/>
                <w:color w:val="000000"/>
                <w:sz w:val="24"/>
                <w:szCs w:val="24"/>
                <w:lang w:eastAsia="en-IN"/>
              </w:rPr>
              <w:t>Assets:</w:t>
            </w:r>
          </w:p>
        </w:tc>
        <w:tc>
          <w:tcPr>
            <w:tcW w:w="2517" w:type="dxa"/>
            <w:tcBorders>
              <w:top w:val="nil"/>
              <w:left w:val="nil"/>
              <w:bottom w:val="nil"/>
              <w:right w:val="single" w:sz="8" w:space="0" w:color="auto"/>
            </w:tcBorders>
            <w:shd w:val="clear" w:color="auto" w:fill="auto"/>
            <w:noWrap/>
            <w:vAlign w:val="center"/>
            <w:hideMark/>
          </w:tcPr>
          <w:p w14:paraId="07F4A017" w14:textId="5C758B0D"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77BB279D"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0D555E17"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Closing Inventory</w:t>
            </w:r>
          </w:p>
        </w:tc>
        <w:tc>
          <w:tcPr>
            <w:tcW w:w="2517" w:type="dxa"/>
            <w:tcBorders>
              <w:top w:val="nil"/>
              <w:left w:val="nil"/>
              <w:bottom w:val="nil"/>
              <w:right w:val="single" w:sz="8" w:space="0" w:color="auto"/>
            </w:tcBorders>
            <w:shd w:val="clear" w:color="auto" w:fill="auto"/>
            <w:noWrap/>
            <w:vAlign w:val="center"/>
            <w:hideMark/>
          </w:tcPr>
          <w:p w14:paraId="1F0757AC" w14:textId="37156097"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329,620</w:t>
            </w:r>
          </w:p>
        </w:tc>
      </w:tr>
      <w:tr w:rsidR="00C56E6E" w:rsidRPr="00C56E6E" w14:paraId="5933B6C3"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61EBB2D6"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Sundry Debtors</w:t>
            </w:r>
          </w:p>
        </w:tc>
        <w:tc>
          <w:tcPr>
            <w:tcW w:w="2517" w:type="dxa"/>
            <w:tcBorders>
              <w:top w:val="nil"/>
              <w:left w:val="nil"/>
              <w:bottom w:val="nil"/>
              <w:right w:val="single" w:sz="8" w:space="0" w:color="auto"/>
            </w:tcBorders>
            <w:shd w:val="clear" w:color="auto" w:fill="auto"/>
            <w:noWrap/>
            <w:vAlign w:val="center"/>
            <w:hideMark/>
          </w:tcPr>
          <w:p w14:paraId="2A389EE0" w14:textId="5EFDDC4E"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171,105</w:t>
            </w:r>
          </w:p>
        </w:tc>
      </w:tr>
      <w:tr w:rsidR="00C56E6E" w:rsidRPr="00C56E6E" w14:paraId="07BDB21A"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2FF74A4E"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Cash and Bank</w:t>
            </w:r>
          </w:p>
        </w:tc>
        <w:tc>
          <w:tcPr>
            <w:tcW w:w="2517" w:type="dxa"/>
            <w:tcBorders>
              <w:top w:val="nil"/>
              <w:left w:val="nil"/>
              <w:bottom w:val="single" w:sz="4" w:space="0" w:color="auto"/>
              <w:right w:val="single" w:sz="8" w:space="0" w:color="auto"/>
            </w:tcBorders>
            <w:shd w:val="clear" w:color="auto" w:fill="auto"/>
            <w:noWrap/>
            <w:vAlign w:val="center"/>
            <w:hideMark/>
          </w:tcPr>
          <w:p w14:paraId="3CEA68A7" w14:textId="3F288C23"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12,900</w:t>
            </w:r>
          </w:p>
        </w:tc>
      </w:tr>
      <w:tr w:rsidR="00C56E6E" w:rsidRPr="00C56E6E" w14:paraId="49D53018"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13664459"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Total Current Assets</w:t>
            </w:r>
          </w:p>
        </w:tc>
        <w:tc>
          <w:tcPr>
            <w:tcW w:w="2517" w:type="dxa"/>
            <w:tcBorders>
              <w:top w:val="nil"/>
              <w:left w:val="nil"/>
              <w:bottom w:val="single" w:sz="4" w:space="0" w:color="auto"/>
              <w:right w:val="single" w:sz="8" w:space="0" w:color="auto"/>
            </w:tcBorders>
            <w:shd w:val="clear" w:color="auto" w:fill="auto"/>
            <w:noWrap/>
            <w:vAlign w:val="center"/>
            <w:hideMark/>
          </w:tcPr>
          <w:p w14:paraId="5558C6F3" w14:textId="1990C79B" w:rsidR="00C56E6E" w:rsidRPr="007F3FE3" w:rsidRDefault="00C56E6E" w:rsidP="007F3FE3">
            <w:pPr>
              <w:spacing w:after="0"/>
              <w:jc w:val="center"/>
              <w:rPr>
                <w:rFonts w:ascii="Times New Roman" w:eastAsia="Times New Roman" w:hAnsi="Times New Roman" w:cs="Times New Roman"/>
                <w:b/>
                <w:bCs/>
                <w:color w:val="000000"/>
                <w:sz w:val="24"/>
                <w:szCs w:val="24"/>
                <w:lang w:eastAsia="en-IN"/>
              </w:rPr>
            </w:pPr>
            <w:r w:rsidRPr="007F3FE3">
              <w:rPr>
                <w:rFonts w:ascii="Times New Roman" w:eastAsia="Times New Roman" w:hAnsi="Times New Roman" w:cs="Times New Roman"/>
                <w:b/>
                <w:bCs/>
                <w:color w:val="000000"/>
                <w:sz w:val="24"/>
                <w:szCs w:val="24"/>
                <w:lang w:eastAsia="en-IN"/>
              </w:rPr>
              <w:t>513,625</w:t>
            </w:r>
          </w:p>
        </w:tc>
      </w:tr>
      <w:tr w:rsidR="00C56E6E" w:rsidRPr="00C56E6E" w14:paraId="342C30B6"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12A2DE11" w14:textId="62464F1C" w:rsidR="00C56E6E" w:rsidRPr="00C56E6E" w:rsidRDefault="00C56E6E" w:rsidP="00215278">
            <w:pPr>
              <w:spacing w:after="0"/>
              <w:rPr>
                <w:rFonts w:ascii="Times New Roman" w:eastAsia="Times New Roman" w:hAnsi="Times New Roman" w:cs="Times New Roman"/>
                <w:color w:val="000000"/>
                <w:sz w:val="24"/>
                <w:szCs w:val="24"/>
                <w:lang w:eastAsia="en-IN"/>
              </w:rPr>
            </w:pPr>
          </w:p>
        </w:tc>
        <w:tc>
          <w:tcPr>
            <w:tcW w:w="2517" w:type="dxa"/>
            <w:tcBorders>
              <w:top w:val="nil"/>
              <w:left w:val="nil"/>
              <w:bottom w:val="nil"/>
              <w:right w:val="single" w:sz="8" w:space="0" w:color="auto"/>
            </w:tcBorders>
            <w:shd w:val="clear" w:color="auto" w:fill="auto"/>
            <w:noWrap/>
            <w:vAlign w:val="center"/>
            <w:hideMark/>
          </w:tcPr>
          <w:p w14:paraId="0D2DE162" w14:textId="3E55E227"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10C30902"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1E55943B" w14:textId="7FD1CB1B" w:rsidR="00C56E6E" w:rsidRPr="00C56E6E" w:rsidRDefault="00C56E6E" w:rsidP="00215278">
            <w:pPr>
              <w:spacing w:after="0"/>
              <w:rPr>
                <w:rFonts w:ascii="Times New Roman" w:eastAsia="Times New Roman" w:hAnsi="Times New Roman" w:cs="Times New Roman"/>
                <w:color w:val="000000"/>
                <w:sz w:val="24"/>
                <w:szCs w:val="24"/>
                <w:lang w:eastAsia="en-IN"/>
              </w:rPr>
            </w:pPr>
          </w:p>
        </w:tc>
        <w:tc>
          <w:tcPr>
            <w:tcW w:w="2517" w:type="dxa"/>
            <w:tcBorders>
              <w:top w:val="nil"/>
              <w:left w:val="nil"/>
              <w:bottom w:val="nil"/>
              <w:right w:val="single" w:sz="8" w:space="0" w:color="auto"/>
            </w:tcBorders>
            <w:shd w:val="clear" w:color="auto" w:fill="auto"/>
            <w:noWrap/>
            <w:vAlign w:val="center"/>
            <w:hideMark/>
          </w:tcPr>
          <w:p w14:paraId="5424544E" w14:textId="2E69BBF4"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74950C7C" w14:textId="77777777" w:rsidTr="00215278">
        <w:trPr>
          <w:trHeight w:val="287"/>
        </w:trPr>
        <w:tc>
          <w:tcPr>
            <w:tcW w:w="5835" w:type="dxa"/>
            <w:tcBorders>
              <w:top w:val="single" w:sz="4" w:space="0" w:color="auto"/>
              <w:left w:val="single" w:sz="8" w:space="0" w:color="auto"/>
              <w:bottom w:val="single" w:sz="8" w:space="0" w:color="auto"/>
              <w:right w:val="nil"/>
            </w:tcBorders>
            <w:shd w:val="clear" w:color="auto" w:fill="auto"/>
            <w:noWrap/>
            <w:vAlign w:val="center"/>
            <w:hideMark/>
          </w:tcPr>
          <w:p w14:paraId="253D4EF2"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TOTAL ASSETS</w:t>
            </w:r>
          </w:p>
        </w:tc>
        <w:tc>
          <w:tcPr>
            <w:tcW w:w="2517" w:type="dxa"/>
            <w:tcBorders>
              <w:top w:val="single" w:sz="4" w:space="0" w:color="auto"/>
              <w:left w:val="nil"/>
              <w:bottom w:val="single" w:sz="8" w:space="0" w:color="auto"/>
              <w:right w:val="single" w:sz="8" w:space="0" w:color="auto"/>
            </w:tcBorders>
            <w:shd w:val="clear" w:color="auto" w:fill="auto"/>
            <w:noWrap/>
            <w:vAlign w:val="center"/>
            <w:hideMark/>
          </w:tcPr>
          <w:p w14:paraId="3C0A5CC0" w14:textId="52BFC4F2" w:rsidR="00C56E6E" w:rsidRPr="00C56E6E" w:rsidRDefault="00C56E6E" w:rsidP="007F3FE3">
            <w:pPr>
              <w:spacing w:after="0"/>
              <w:jc w:val="center"/>
              <w:rPr>
                <w:rFonts w:ascii="Times New Roman" w:eastAsia="Times New Roman" w:hAnsi="Times New Roman" w:cs="Times New Roman"/>
                <w:b/>
                <w:bCs/>
                <w:color w:val="000000"/>
                <w:sz w:val="24"/>
                <w:szCs w:val="24"/>
                <w:lang w:eastAsia="en-IN"/>
              </w:rPr>
            </w:pPr>
            <w:r w:rsidRPr="00002891">
              <w:rPr>
                <w:rFonts w:ascii="Times New Roman" w:eastAsia="Times New Roman" w:hAnsi="Times New Roman" w:cs="Times New Roman"/>
                <w:b/>
                <w:bCs/>
                <w:color w:val="000000"/>
                <w:sz w:val="28"/>
                <w:szCs w:val="28"/>
                <w:lang w:eastAsia="en-IN"/>
              </w:rPr>
              <w:t>1</w:t>
            </w:r>
            <w:r w:rsidR="00917797" w:rsidRPr="00002891">
              <w:rPr>
                <w:rFonts w:ascii="Times New Roman" w:eastAsia="Times New Roman" w:hAnsi="Times New Roman" w:cs="Times New Roman"/>
                <w:b/>
                <w:bCs/>
                <w:color w:val="000000"/>
                <w:sz w:val="28"/>
                <w:szCs w:val="28"/>
                <w:lang w:eastAsia="en-IN"/>
              </w:rPr>
              <w:t>,</w:t>
            </w:r>
            <w:r w:rsidRPr="00002891">
              <w:rPr>
                <w:rFonts w:ascii="Times New Roman" w:eastAsia="Times New Roman" w:hAnsi="Times New Roman" w:cs="Times New Roman"/>
                <w:b/>
                <w:bCs/>
                <w:color w:val="000000"/>
                <w:sz w:val="28"/>
                <w:szCs w:val="28"/>
                <w:lang w:eastAsia="en-IN"/>
              </w:rPr>
              <w:t>146,355</w:t>
            </w:r>
          </w:p>
        </w:tc>
      </w:tr>
      <w:tr w:rsidR="00C56E6E" w:rsidRPr="00C56E6E" w14:paraId="5732EFB9"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150CEFFA" w14:textId="21F365B0" w:rsidR="00C56E6E" w:rsidRPr="00C56E6E" w:rsidRDefault="00C56E6E" w:rsidP="00215278">
            <w:pPr>
              <w:spacing w:after="0"/>
              <w:rPr>
                <w:rFonts w:ascii="Times New Roman" w:eastAsia="Times New Roman" w:hAnsi="Times New Roman" w:cs="Times New Roman"/>
                <w:color w:val="000000"/>
                <w:sz w:val="24"/>
                <w:szCs w:val="24"/>
                <w:lang w:eastAsia="en-IN"/>
              </w:rPr>
            </w:pPr>
          </w:p>
        </w:tc>
        <w:tc>
          <w:tcPr>
            <w:tcW w:w="2517" w:type="dxa"/>
            <w:tcBorders>
              <w:top w:val="nil"/>
              <w:left w:val="nil"/>
              <w:bottom w:val="nil"/>
              <w:right w:val="single" w:sz="8" w:space="0" w:color="auto"/>
            </w:tcBorders>
            <w:shd w:val="clear" w:color="auto" w:fill="auto"/>
            <w:noWrap/>
            <w:vAlign w:val="center"/>
            <w:hideMark/>
          </w:tcPr>
          <w:p w14:paraId="2C5F1846" w14:textId="1190C863"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53798A95"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5823722F" w14:textId="77777777" w:rsidR="00C56E6E" w:rsidRPr="00C56E6E" w:rsidRDefault="00C56E6E" w:rsidP="00215278">
            <w:pPr>
              <w:spacing w:after="0"/>
              <w:rPr>
                <w:rFonts w:ascii="Times New Roman" w:eastAsia="Times New Roman" w:hAnsi="Times New Roman" w:cs="Times New Roman"/>
                <w:b/>
                <w:bCs/>
                <w:color w:val="000000"/>
                <w:sz w:val="24"/>
                <w:szCs w:val="24"/>
                <w:u w:val="single"/>
                <w:lang w:eastAsia="en-IN"/>
              </w:rPr>
            </w:pPr>
            <w:r w:rsidRPr="00C56E6E">
              <w:rPr>
                <w:rFonts w:ascii="Times New Roman" w:eastAsia="Times New Roman" w:hAnsi="Times New Roman" w:cs="Times New Roman"/>
                <w:b/>
                <w:bCs/>
                <w:color w:val="000000"/>
                <w:sz w:val="24"/>
                <w:szCs w:val="24"/>
                <w:u w:val="single"/>
                <w:lang w:eastAsia="en-IN"/>
              </w:rPr>
              <w:t>EQUITY &amp; LIABILITIES</w:t>
            </w:r>
          </w:p>
        </w:tc>
        <w:tc>
          <w:tcPr>
            <w:tcW w:w="2517" w:type="dxa"/>
            <w:tcBorders>
              <w:top w:val="nil"/>
              <w:left w:val="nil"/>
              <w:bottom w:val="nil"/>
              <w:right w:val="single" w:sz="8" w:space="0" w:color="auto"/>
            </w:tcBorders>
            <w:shd w:val="clear" w:color="auto" w:fill="auto"/>
            <w:noWrap/>
            <w:vAlign w:val="center"/>
            <w:hideMark/>
          </w:tcPr>
          <w:p w14:paraId="62E05714" w14:textId="7A644152"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2DF09509"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78C65AAE" w14:textId="732AF24E" w:rsidR="00C56E6E" w:rsidRPr="00C56E6E" w:rsidRDefault="00C56E6E" w:rsidP="00215278">
            <w:pPr>
              <w:spacing w:after="0"/>
              <w:rPr>
                <w:rFonts w:ascii="Times New Roman" w:eastAsia="Times New Roman" w:hAnsi="Times New Roman" w:cs="Times New Roman"/>
                <w:color w:val="000000"/>
                <w:sz w:val="24"/>
                <w:szCs w:val="24"/>
                <w:lang w:eastAsia="en-IN"/>
              </w:rPr>
            </w:pPr>
          </w:p>
        </w:tc>
        <w:tc>
          <w:tcPr>
            <w:tcW w:w="2517" w:type="dxa"/>
            <w:tcBorders>
              <w:top w:val="nil"/>
              <w:left w:val="nil"/>
              <w:bottom w:val="nil"/>
              <w:right w:val="single" w:sz="8" w:space="0" w:color="auto"/>
            </w:tcBorders>
            <w:shd w:val="clear" w:color="auto" w:fill="auto"/>
            <w:noWrap/>
            <w:vAlign w:val="center"/>
            <w:hideMark/>
          </w:tcPr>
          <w:p w14:paraId="6C91BC45" w14:textId="519E7C91"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04F03751"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01923864" w14:textId="1F634912"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 xml:space="preserve">Current </w:t>
            </w:r>
            <w:r w:rsidRPr="00AD0A7F">
              <w:rPr>
                <w:rFonts w:ascii="Times New Roman" w:eastAsia="Times New Roman" w:hAnsi="Times New Roman" w:cs="Times New Roman"/>
                <w:b/>
                <w:bCs/>
                <w:color w:val="000000"/>
                <w:sz w:val="24"/>
                <w:szCs w:val="24"/>
                <w:lang w:eastAsia="en-IN"/>
              </w:rPr>
              <w:t>Liabilities:</w:t>
            </w:r>
          </w:p>
        </w:tc>
        <w:tc>
          <w:tcPr>
            <w:tcW w:w="2517" w:type="dxa"/>
            <w:tcBorders>
              <w:top w:val="nil"/>
              <w:left w:val="nil"/>
              <w:bottom w:val="nil"/>
              <w:right w:val="single" w:sz="8" w:space="0" w:color="auto"/>
            </w:tcBorders>
            <w:shd w:val="clear" w:color="auto" w:fill="auto"/>
            <w:noWrap/>
            <w:vAlign w:val="center"/>
            <w:hideMark/>
          </w:tcPr>
          <w:p w14:paraId="6189F7B1" w14:textId="481DA59C"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52E8F8D0"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0E86E097"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Sundry Creditors</w:t>
            </w:r>
          </w:p>
        </w:tc>
        <w:tc>
          <w:tcPr>
            <w:tcW w:w="2517" w:type="dxa"/>
            <w:tcBorders>
              <w:top w:val="nil"/>
              <w:left w:val="nil"/>
              <w:bottom w:val="nil"/>
              <w:right w:val="single" w:sz="8" w:space="0" w:color="auto"/>
            </w:tcBorders>
            <w:shd w:val="clear" w:color="auto" w:fill="auto"/>
            <w:noWrap/>
            <w:vAlign w:val="center"/>
            <w:hideMark/>
          </w:tcPr>
          <w:p w14:paraId="6762C33D" w14:textId="75C92914"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171,355</w:t>
            </w:r>
          </w:p>
        </w:tc>
      </w:tr>
      <w:tr w:rsidR="00C56E6E" w:rsidRPr="00C56E6E" w14:paraId="129F2587"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4E9E34DA"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Outstanding Salesmen Commission</w:t>
            </w:r>
          </w:p>
        </w:tc>
        <w:tc>
          <w:tcPr>
            <w:tcW w:w="2517" w:type="dxa"/>
            <w:tcBorders>
              <w:top w:val="nil"/>
              <w:left w:val="nil"/>
              <w:bottom w:val="nil"/>
              <w:right w:val="single" w:sz="8" w:space="0" w:color="auto"/>
            </w:tcBorders>
            <w:shd w:val="clear" w:color="auto" w:fill="auto"/>
            <w:noWrap/>
            <w:vAlign w:val="center"/>
            <w:hideMark/>
          </w:tcPr>
          <w:p w14:paraId="265E819D" w14:textId="6152AB8E"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3,000</w:t>
            </w:r>
          </w:p>
        </w:tc>
      </w:tr>
      <w:tr w:rsidR="00C56E6E" w:rsidRPr="00C56E6E" w14:paraId="6B5E9F13"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7E6F5613"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Outstanding Interest on Debentures</w:t>
            </w:r>
          </w:p>
        </w:tc>
        <w:tc>
          <w:tcPr>
            <w:tcW w:w="2517" w:type="dxa"/>
            <w:tcBorders>
              <w:top w:val="nil"/>
              <w:left w:val="nil"/>
              <w:bottom w:val="nil"/>
              <w:right w:val="single" w:sz="8" w:space="0" w:color="auto"/>
            </w:tcBorders>
            <w:shd w:val="clear" w:color="auto" w:fill="auto"/>
            <w:noWrap/>
            <w:vAlign w:val="center"/>
            <w:hideMark/>
          </w:tcPr>
          <w:p w14:paraId="10461349" w14:textId="0F39FFA4"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2,000</w:t>
            </w:r>
          </w:p>
        </w:tc>
      </w:tr>
      <w:tr w:rsidR="00C56E6E" w:rsidRPr="00C56E6E" w14:paraId="43B3E0AA"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280987A7"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Provision for Corporation Tax</w:t>
            </w:r>
          </w:p>
        </w:tc>
        <w:tc>
          <w:tcPr>
            <w:tcW w:w="2517" w:type="dxa"/>
            <w:tcBorders>
              <w:top w:val="nil"/>
              <w:left w:val="nil"/>
              <w:bottom w:val="nil"/>
              <w:right w:val="single" w:sz="8" w:space="0" w:color="auto"/>
            </w:tcBorders>
            <w:shd w:val="clear" w:color="auto" w:fill="auto"/>
            <w:noWrap/>
            <w:vAlign w:val="center"/>
            <w:hideMark/>
          </w:tcPr>
          <w:p w14:paraId="10A5CCF1" w14:textId="0AAD21B2"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68,000</w:t>
            </w:r>
          </w:p>
        </w:tc>
      </w:tr>
      <w:tr w:rsidR="00C56E6E" w:rsidRPr="00C56E6E" w14:paraId="4A73A348"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66BEAC8D"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Total Current Liabilities</w:t>
            </w:r>
          </w:p>
        </w:tc>
        <w:tc>
          <w:tcPr>
            <w:tcW w:w="2517" w:type="dxa"/>
            <w:tcBorders>
              <w:top w:val="single" w:sz="4" w:space="0" w:color="auto"/>
              <w:left w:val="nil"/>
              <w:bottom w:val="single" w:sz="4" w:space="0" w:color="auto"/>
              <w:right w:val="single" w:sz="8" w:space="0" w:color="auto"/>
            </w:tcBorders>
            <w:shd w:val="clear" w:color="auto" w:fill="auto"/>
            <w:noWrap/>
            <w:vAlign w:val="center"/>
            <w:hideMark/>
          </w:tcPr>
          <w:p w14:paraId="3BEE9269" w14:textId="242B1166" w:rsidR="00C56E6E" w:rsidRPr="007F3FE3" w:rsidRDefault="00C56E6E" w:rsidP="007F3FE3">
            <w:pPr>
              <w:spacing w:after="0"/>
              <w:jc w:val="center"/>
              <w:rPr>
                <w:rFonts w:ascii="Times New Roman" w:eastAsia="Times New Roman" w:hAnsi="Times New Roman" w:cs="Times New Roman"/>
                <w:b/>
                <w:bCs/>
                <w:color w:val="000000"/>
                <w:sz w:val="24"/>
                <w:szCs w:val="24"/>
                <w:lang w:eastAsia="en-IN"/>
              </w:rPr>
            </w:pPr>
            <w:r w:rsidRPr="007F3FE3">
              <w:rPr>
                <w:rFonts w:ascii="Times New Roman" w:eastAsia="Times New Roman" w:hAnsi="Times New Roman" w:cs="Times New Roman"/>
                <w:b/>
                <w:bCs/>
                <w:color w:val="000000"/>
                <w:sz w:val="24"/>
                <w:szCs w:val="24"/>
                <w:lang w:eastAsia="en-IN"/>
              </w:rPr>
              <w:t>244,355</w:t>
            </w:r>
          </w:p>
        </w:tc>
      </w:tr>
      <w:tr w:rsidR="00C56E6E" w:rsidRPr="00C56E6E" w14:paraId="5D3E0471"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514BD287" w14:textId="23472C01" w:rsidR="00C56E6E" w:rsidRPr="00C56E6E" w:rsidRDefault="00C56E6E" w:rsidP="00215278">
            <w:pPr>
              <w:spacing w:after="0"/>
              <w:rPr>
                <w:rFonts w:ascii="Times New Roman" w:eastAsia="Times New Roman" w:hAnsi="Times New Roman" w:cs="Times New Roman"/>
                <w:color w:val="000000"/>
                <w:sz w:val="24"/>
                <w:szCs w:val="24"/>
                <w:lang w:eastAsia="en-IN"/>
              </w:rPr>
            </w:pPr>
          </w:p>
        </w:tc>
        <w:tc>
          <w:tcPr>
            <w:tcW w:w="2517" w:type="dxa"/>
            <w:tcBorders>
              <w:top w:val="nil"/>
              <w:left w:val="nil"/>
              <w:bottom w:val="nil"/>
              <w:right w:val="single" w:sz="8" w:space="0" w:color="auto"/>
            </w:tcBorders>
            <w:shd w:val="clear" w:color="auto" w:fill="auto"/>
            <w:noWrap/>
            <w:vAlign w:val="center"/>
            <w:hideMark/>
          </w:tcPr>
          <w:p w14:paraId="64D868EC" w14:textId="7C6FF3CF"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78976EA6"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2F3D53AB"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Non-Current Liabilities</w:t>
            </w:r>
          </w:p>
        </w:tc>
        <w:tc>
          <w:tcPr>
            <w:tcW w:w="2517" w:type="dxa"/>
            <w:tcBorders>
              <w:top w:val="nil"/>
              <w:left w:val="nil"/>
              <w:bottom w:val="nil"/>
              <w:right w:val="single" w:sz="8" w:space="0" w:color="auto"/>
            </w:tcBorders>
            <w:shd w:val="clear" w:color="auto" w:fill="auto"/>
            <w:noWrap/>
            <w:vAlign w:val="center"/>
            <w:hideMark/>
          </w:tcPr>
          <w:p w14:paraId="5EBFA12F" w14:textId="6DE9370B"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522C37A4"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647CC9B1"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4% Debentures</w:t>
            </w:r>
          </w:p>
        </w:tc>
        <w:tc>
          <w:tcPr>
            <w:tcW w:w="2517" w:type="dxa"/>
            <w:tcBorders>
              <w:top w:val="nil"/>
              <w:left w:val="nil"/>
              <w:bottom w:val="nil"/>
              <w:right w:val="single" w:sz="8" w:space="0" w:color="auto"/>
            </w:tcBorders>
            <w:shd w:val="clear" w:color="auto" w:fill="auto"/>
            <w:noWrap/>
            <w:vAlign w:val="center"/>
            <w:hideMark/>
          </w:tcPr>
          <w:p w14:paraId="22528104" w14:textId="1EE471B9"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100,000</w:t>
            </w:r>
          </w:p>
        </w:tc>
      </w:tr>
      <w:tr w:rsidR="00C56E6E" w:rsidRPr="00C56E6E" w14:paraId="0483525C"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055F6978"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Total Non-Current Liabilities</w:t>
            </w:r>
          </w:p>
        </w:tc>
        <w:tc>
          <w:tcPr>
            <w:tcW w:w="2517" w:type="dxa"/>
            <w:tcBorders>
              <w:top w:val="single" w:sz="4" w:space="0" w:color="auto"/>
              <w:left w:val="nil"/>
              <w:bottom w:val="single" w:sz="4" w:space="0" w:color="auto"/>
              <w:right w:val="single" w:sz="8" w:space="0" w:color="auto"/>
            </w:tcBorders>
            <w:shd w:val="clear" w:color="auto" w:fill="auto"/>
            <w:noWrap/>
            <w:vAlign w:val="center"/>
            <w:hideMark/>
          </w:tcPr>
          <w:p w14:paraId="385DE0BC" w14:textId="35B865EC" w:rsidR="00C56E6E" w:rsidRPr="007F3FE3" w:rsidRDefault="00C56E6E" w:rsidP="007F3FE3">
            <w:pPr>
              <w:spacing w:after="0"/>
              <w:jc w:val="center"/>
              <w:rPr>
                <w:rFonts w:ascii="Times New Roman" w:eastAsia="Times New Roman" w:hAnsi="Times New Roman" w:cs="Times New Roman"/>
                <w:b/>
                <w:bCs/>
                <w:color w:val="000000"/>
                <w:sz w:val="24"/>
                <w:szCs w:val="24"/>
                <w:lang w:eastAsia="en-IN"/>
              </w:rPr>
            </w:pPr>
            <w:r w:rsidRPr="007F3FE3">
              <w:rPr>
                <w:rFonts w:ascii="Times New Roman" w:eastAsia="Times New Roman" w:hAnsi="Times New Roman" w:cs="Times New Roman"/>
                <w:b/>
                <w:bCs/>
                <w:color w:val="000000"/>
                <w:sz w:val="24"/>
                <w:szCs w:val="24"/>
                <w:lang w:eastAsia="en-IN"/>
              </w:rPr>
              <w:t>100,000</w:t>
            </w:r>
          </w:p>
        </w:tc>
      </w:tr>
      <w:tr w:rsidR="00C56E6E" w:rsidRPr="00C56E6E" w14:paraId="00AFDCC2"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3CFB4087" w14:textId="7E2AD6F6" w:rsidR="00C56E6E" w:rsidRPr="00C56E6E" w:rsidRDefault="00C56E6E" w:rsidP="00215278">
            <w:pPr>
              <w:spacing w:after="0"/>
              <w:rPr>
                <w:rFonts w:ascii="Times New Roman" w:eastAsia="Times New Roman" w:hAnsi="Times New Roman" w:cs="Times New Roman"/>
                <w:color w:val="000000"/>
                <w:sz w:val="24"/>
                <w:szCs w:val="24"/>
                <w:lang w:eastAsia="en-IN"/>
              </w:rPr>
            </w:pPr>
          </w:p>
        </w:tc>
        <w:tc>
          <w:tcPr>
            <w:tcW w:w="2517" w:type="dxa"/>
            <w:tcBorders>
              <w:top w:val="nil"/>
              <w:left w:val="nil"/>
              <w:bottom w:val="nil"/>
              <w:right w:val="single" w:sz="8" w:space="0" w:color="auto"/>
            </w:tcBorders>
            <w:shd w:val="clear" w:color="auto" w:fill="auto"/>
            <w:noWrap/>
            <w:vAlign w:val="center"/>
            <w:hideMark/>
          </w:tcPr>
          <w:p w14:paraId="0DE76239" w14:textId="4C859F77"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666D546C"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75B4ACDB"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Equity</w:t>
            </w:r>
          </w:p>
        </w:tc>
        <w:tc>
          <w:tcPr>
            <w:tcW w:w="2517" w:type="dxa"/>
            <w:tcBorders>
              <w:top w:val="nil"/>
              <w:left w:val="nil"/>
              <w:bottom w:val="nil"/>
              <w:right w:val="single" w:sz="8" w:space="0" w:color="auto"/>
            </w:tcBorders>
            <w:shd w:val="clear" w:color="auto" w:fill="auto"/>
            <w:noWrap/>
            <w:vAlign w:val="center"/>
            <w:hideMark/>
          </w:tcPr>
          <w:p w14:paraId="2F58381C" w14:textId="3D437B10"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30EA5D7C"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0B4CB3AA"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£1 ordinary shares</w:t>
            </w:r>
          </w:p>
        </w:tc>
        <w:tc>
          <w:tcPr>
            <w:tcW w:w="2517" w:type="dxa"/>
            <w:tcBorders>
              <w:top w:val="nil"/>
              <w:left w:val="nil"/>
              <w:bottom w:val="nil"/>
              <w:right w:val="single" w:sz="8" w:space="0" w:color="auto"/>
            </w:tcBorders>
            <w:shd w:val="clear" w:color="auto" w:fill="auto"/>
            <w:noWrap/>
            <w:vAlign w:val="center"/>
            <w:hideMark/>
          </w:tcPr>
          <w:p w14:paraId="189540F9" w14:textId="617009E2"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310,000</w:t>
            </w:r>
          </w:p>
        </w:tc>
      </w:tr>
      <w:tr w:rsidR="00C56E6E" w:rsidRPr="00C56E6E" w14:paraId="66771C69"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2A112D66"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10% £1 preference shares</w:t>
            </w:r>
          </w:p>
        </w:tc>
        <w:tc>
          <w:tcPr>
            <w:tcW w:w="2517" w:type="dxa"/>
            <w:tcBorders>
              <w:top w:val="nil"/>
              <w:left w:val="nil"/>
              <w:bottom w:val="nil"/>
              <w:right w:val="single" w:sz="8" w:space="0" w:color="auto"/>
            </w:tcBorders>
            <w:shd w:val="clear" w:color="auto" w:fill="auto"/>
            <w:noWrap/>
            <w:vAlign w:val="center"/>
            <w:hideMark/>
          </w:tcPr>
          <w:p w14:paraId="7007633D" w14:textId="5DEEA1AC"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300,000</w:t>
            </w:r>
          </w:p>
        </w:tc>
      </w:tr>
      <w:tr w:rsidR="00C56E6E" w:rsidRPr="00C56E6E" w14:paraId="69FB3925"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0289CEBA" w14:textId="77777777" w:rsidR="00C56E6E" w:rsidRPr="00C56E6E" w:rsidRDefault="00C56E6E" w:rsidP="00215278">
            <w:pPr>
              <w:spacing w:after="0"/>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Retained Earnings</w:t>
            </w:r>
          </w:p>
        </w:tc>
        <w:tc>
          <w:tcPr>
            <w:tcW w:w="2517" w:type="dxa"/>
            <w:tcBorders>
              <w:top w:val="nil"/>
              <w:left w:val="nil"/>
              <w:bottom w:val="nil"/>
              <w:right w:val="single" w:sz="8" w:space="0" w:color="auto"/>
            </w:tcBorders>
            <w:shd w:val="clear" w:color="auto" w:fill="auto"/>
            <w:noWrap/>
            <w:vAlign w:val="center"/>
            <w:hideMark/>
          </w:tcPr>
          <w:p w14:paraId="7BCC5C3B" w14:textId="412BDE8A"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r w:rsidRPr="00C56E6E">
              <w:rPr>
                <w:rFonts w:ascii="Times New Roman" w:eastAsia="Times New Roman" w:hAnsi="Times New Roman" w:cs="Times New Roman"/>
                <w:color w:val="000000"/>
                <w:sz w:val="24"/>
                <w:szCs w:val="24"/>
                <w:lang w:eastAsia="en-IN"/>
              </w:rPr>
              <w:t>192,000</w:t>
            </w:r>
          </w:p>
        </w:tc>
      </w:tr>
      <w:tr w:rsidR="00C56E6E" w:rsidRPr="00C56E6E" w14:paraId="08FB05D5"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65CC3EFE"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Total Equity</w:t>
            </w:r>
          </w:p>
        </w:tc>
        <w:tc>
          <w:tcPr>
            <w:tcW w:w="2517" w:type="dxa"/>
            <w:tcBorders>
              <w:top w:val="single" w:sz="4" w:space="0" w:color="auto"/>
              <w:left w:val="nil"/>
              <w:bottom w:val="single" w:sz="4" w:space="0" w:color="auto"/>
              <w:right w:val="single" w:sz="8" w:space="0" w:color="auto"/>
            </w:tcBorders>
            <w:shd w:val="clear" w:color="auto" w:fill="auto"/>
            <w:noWrap/>
            <w:vAlign w:val="center"/>
            <w:hideMark/>
          </w:tcPr>
          <w:p w14:paraId="67998E75" w14:textId="1F82697D" w:rsidR="00C56E6E" w:rsidRPr="007F3FE3" w:rsidRDefault="00C56E6E" w:rsidP="007F3FE3">
            <w:pPr>
              <w:spacing w:after="0"/>
              <w:jc w:val="center"/>
              <w:rPr>
                <w:rFonts w:ascii="Times New Roman" w:eastAsia="Times New Roman" w:hAnsi="Times New Roman" w:cs="Times New Roman"/>
                <w:b/>
                <w:bCs/>
                <w:color w:val="000000"/>
                <w:sz w:val="24"/>
                <w:szCs w:val="24"/>
                <w:lang w:eastAsia="en-IN"/>
              </w:rPr>
            </w:pPr>
            <w:r w:rsidRPr="007F3FE3">
              <w:rPr>
                <w:rFonts w:ascii="Times New Roman" w:eastAsia="Times New Roman" w:hAnsi="Times New Roman" w:cs="Times New Roman"/>
                <w:b/>
                <w:bCs/>
                <w:color w:val="000000"/>
                <w:sz w:val="24"/>
                <w:szCs w:val="24"/>
                <w:lang w:eastAsia="en-IN"/>
              </w:rPr>
              <w:t>802,000</w:t>
            </w:r>
          </w:p>
        </w:tc>
      </w:tr>
      <w:tr w:rsidR="00C56E6E" w:rsidRPr="00C56E6E" w14:paraId="374939D1" w14:textId="77777777" w:rsidTr="00215278">
        <w:trPr>
          <w:trHeight w:val="278"/>
        </w:trPr>
        <w:tc>
          <w:tcPr>
            <w:tcW w:w="5835" w:type="dxa"/>
            <w:tcBorders>
              <w:top w:val="nil"/>
              <w:left w:val="single" w:sz="8" w:space="0" w:color="auto"/>
              <w:bottom w:val="nil"/>
              <w:right w:val="nil"/>
            </w:tcBorders>
            <w:shd w:val="clear" w:color="auto" w:fill="auto"/>
            <w:noWrap/>
            <w:vAlign w:val="center"/>
            <w:hideMark/>
          </w:tcPr>
          <w:p w14:paraId="211B825D" w14:textId="69159083" w:rsidR="00C56E6E" w:rsidRPr="00C56E6E" w:rsidRDefault="00C56E6E" w:rsidP="00215278">
            <w:pPr>
              <w:spacing w:after="0"/>
              <w:rPr>
                <w:rFonts w:ascii="Times New Roman" w:eastAsia="Times New Roman" w:hAnsi="Times New Roman" w:cs="Times New Roman"/>
                <w:color w:val="000000"/>
                <w:sz w:val="24"/>
                <w:szCs w:val="24"/>
                <w:lang w:eastAsia="en-IN"/>
              </w:rPr>
            </w:pPr>
          </w:p>
        </w:tc>
        <w:tc>
          <w:tcPr>
            <w:tcW w:w="2517" w:type="dxa"/>
            <w:tcBorders>
              <w:top w:val="nil"/>
              <w:left w:val="nil"/>
              <w:bottom w:val="nil"/>
              <w:right w:val="single" w:sz="8" w:space="0" w:color="auto"/>
            </w:tcBorders>
            <w:shd w:val="clear" w:color="auto" w:fill="auto"/>
            <w:noWrap/>
            <w:vAlign w:val="center"/>
            <w:hideMark/>
          </w:tcPr>
          <w:p w14:paraId="3764F64A" w14:textId="7B55E2F4" w:rsidR="00C56E6E" w:rsidRPr="00C56E6E" w:rsidRDefault="00C56E6E" w:rsidP="007F3FE3">
            <w:pPr>
              <w:spacing w:after="0"/>
              <w:jc w:val="center"/>
              <w:rPr>
                <w:rFonts w:ascii="Times New Roman" w:eastAsia="Times New Roman" w:hAnsi="Times New Roman" w:cs="Times New Roman"/>
                <w:color w:val="000000"/>
                <w:sz w:val="24"/>
                <w:szCs w:val="24"/>
                <w:lang w:eastAsia="en-IN"/>
              </w:rPr>
            </w:pPr>
          </w:p>
        </w:tc>
      </w:tr>
      <w:tr w:rsidR="00C56E6E" w:rsidRPr="00C56E6E" w14:paraId="266BE4A5" w14:textId="77777777" w:rsidTr="00215278">
        <w:trPr>
          <w:trHeight w:val="287"/>
        </w:trPr>
        <w:tc>
          <w:tcPr>
            <w:tcW w:w="5835" w:type="dxa"/>
            <w:tcBorders>
              <w:top w:val="single" w:sz="4" w:space="0" w:color="auto"/>
              <w:left w:val="single" w:sz="8" w:space="0" w:color="auto"/>
              <w:bottom w:val="single" w:sz="8" w:space="0" w:color="auto"/>
              <w:right w:val="nil"/>
            </w:tcBorders>
            <w:shd w:val="clear" w:color="auto" w:fill="auto"/>
            <w:noWrap/>
            <w:vAlign w:val="center"/>
            <w:hideMark/>
          </w:tcPr>
          <w:p w14:paraId="0F3BE4F7" w14:textId="77777777" w:rsidR="00C56E6E" w:rsidRPr="00C56E6E" w:rsidRDefault="00C56E6E" w:rsidP="00215278">
            <w:pPr>
              <w:spacing w:after="0"/>
              <w:rPr>
                <w:rFonts w:ascii="Times New Roman" w:eastAsia="Times New Roman" w:hAnsi="Times New Roman" w:cs="Times New Roman"/>
                <w:b/>
                <w:bCs/>
                <w:color w:val="000000"/>
                <w:sz w:val="24"/>
                <w:szCs w:val="24"/>
                <w:lang w:eastAsia="en-IN"/>
              </w:rPr>
            </w:pPr>
            <w:r w:rsidRPr="00C56E6E">
              <w:rPr>
                <w:rFonts w:ascii="Times New Roman" w:eastAsia="Times New Roman" w:hAnsi="Times New Roman" w:cs="Times New Roman"/>
                <w:b/>
                <w:bCs/>
                <w:color w:val="000000"/>
                <w:sz w:val="24"/>
                <w:szCs w:val="24"/>
                <w:lang w:eastAsia="en-IN"/>
              </w:rPr>
              <w:t>TOTAL EQUITY &amp; LIABILITIES</w:t>
            </w:r>
          </w:p>
        </w:tc>
        <w:tc>
          <w:tcPr>
            <w:tcW w:w="2517" w:type="dxa"/>
            <w:tcBorders>
              <w:top w:val="single" w:sz="4" w:space="0" w:color="auto"/>
              <w:left w:val="nil"/>
              <w:bottom w:val="single" w:sz="8" w:space="0" w:color="auto"/>
              <w:right w:val="single" w:sz="8" w:space="0" w:color="auto"/>
            </w:tcBorders>
            <w:shd w:val="clear" w:color="auto" w:fill="auto"/>
            <w:noWrap/>
            <w:vAlign w:val="center"/>
            <w:hideMark/>
          </w:tcPr>
          <w:p w14:paraId="07CB89A3" w14:textId="32D15DE9" w:rsidR="00C56E6E" w:rsidRPr="00C56E6E" w:rsidRDefault="00C56E6E" w:rsidP="007F3FE3">
            <w:pPr>
              <w:spacing w:after="0"/>
              <w:jc w:val="center"/>
              <w:rPr>
                <w:rFonts w:ascii="Times New Roman" w:eastAsia="Times New Roman" w:hAnsi="Times New Roman" w:cs="Times New Roman"/>
                <w:b/>
                <w:bCs/>
                <w:color w:val="000000"/>
                <w:sz w:val="24"/>
                <w:szCs w:val="24"/>
                <w:lang w:eastAsia="en-IN"/>
              </w:rPr>
            </w:pPr>
            <w:r w:rsidRPr="00002891">
              <w:rPr>
                <w:rFonts w:ascii="Times New Roman" w:eastAsia="Times New Roman" w:hAnsi="Times New Roman" w:cs="Times New Roman"/>
                <w:b/>
                <w:bCs/>
                <w:color w:val="000000"/>
                <w:sz w:val="28"/>
                <w:szCs w:val="28"/>
                <w:lang w:eastAsia="en-IN"/>
              </w:rPr>
              <w:t>1</w:t>
            </w:r>
            <w:r w:rsidR="00BA78F0" w:rsidRPr="00002891">
              <w:rPr>
                <w:rFonts w:ascii="Times New Roman" w:eastAsia="Times New Roman" w:hAnsi="Times New Roman" w:cs="Times New Roman"/>
                <w:b/>
                <w:bCs/>
                <w:color w:val="000000"/>
                <w:sz w:val="28"/>
                <w:szCs w:val="28"/>
                <w:lang w:eastAsia="en-IN"/>
              </w:rPr>
              <w:t>,</w:t>
            </w:r>
            <w:r w:rsidRPr="00002891">
              <w:rPr>
                <w:rFonts w:ascii="Times New Roman" w:eastAsia="Times New Roman" w:hAnsi="Times New Roman" w:cs="Times New Roman"/>
                <w:b/>
                <w:bCs/>
                <w:color w:val="000000"/>
                <w:sz w:val="28"/>
                <w:szCs w:val="28"/>
                <w:lang w:eastAsia="en-IN"/>
              </w:rPr>
              <w:t>146,355</w:t>
            </w:r>
          </w:p>
        </w:tc>
      </w:tr>
    </w:tbl>
    <w:p w14:paraId="549C4894" w14:textId="77777777" w:rsidR="00C56E6E" w:rsidRPr="00AD0A7F" w:rsidRDefault="00C56E6E" w:rsidP="00AD0A7F">
      <w:pPr>
        <w:spacing w:line="360" w:lineRule="auto"/>
        <w:jc w:val="both"/>
        <w:rPr>
          <w:rFonts w:ascii="Times New Roman" w:hAnsi="Times New Roman" w:cs="Times New Roman"/>
          <w:sz w:val="24"/>
          <w:szCs w:val="24"/>
        </w:rPr>
      </w:pPr>
    </w:p>
    <w:p w14:paraId="687A0EA2" w14:textId="77777777" w:rsidR="00FB339F" w:rsidRPr="00AD0A7F" w:rsidRDefault="00FB339F" w:rsidP="00AD0A7F">
      <w:pPr>
        <w:spacing w:line="360" w:lineRule="auto"/>
        <w:jc w:val="both"/>
        <w:rPr>
          <w:rFonts w:ascii="Times New Roman" w:hAnsi="Times New Roman" w:cs="Times New Roman"/>
          <w:sz w:val="24"/>
          <w:szCs w:val="24"/>
        </w:rPr>
      </w:pPr>
      <w:r w:rsidRPr="00AD0A7F">
        <w:rPr>
          <w:rFonts w:ascii="Times New Roman" w:hAnsi="Times New Roman" w:cs="Times New Roman"/>
          <w:sz w:val="24"/>
          <w:szCs w:val="24"/>
        </w:rPr>
        <w:t>Notes:</w:t>
      </w:r>
    </w:p>
    <w:p w14:paraId="4C98955E" w14:textId="77777777" w:rsidR="007E775C" w:rsidRPr="007E775C" w:rsidRDefault="007E775C" w:rsidP="00AD0A7F">
      <w:pPr>
        <w:numPr>
          <w:ilvl w:val="0"/>
          <w:numId w:val="5"/>
        </w:numPr>
        <w:spacing w:after="0" w:line="360" w:lineRule="auto"/>
        <w:jc w:val="both"/>
        <w:rPr>
          <w:rFonts w:ascii="Times New Roman" w:eastAsia="Times New Roman" w:hAnsi="Times New Roman" w:cs="Times New Roman"/>
          <w:color w:val="0E101A"/>
          <w:sz w:val="24"/>
          <w:szCs w:val="24"/>
          <w:lang w:eastAsia="en-IN"/>
        </w:rPr>
      </w:pPr>
      <w:r w:rsidRPr="007E775C">
        <w:rPr>
          <w:rFonts w:ascii="Times New Roman" w:eastAsia="Times New Roman" w:hAnsi="Times New Roman" w:cs="Times New Roman"/>
          <w:color w:val="0E101A"/>
          <w:sz w:val="24"/>
          <w:szCs w:val="24"/>
          <w:lang w:eastAsia="en-IN"/>
        </w:rPr>
        <w:t xml:space="preserve">Corporation tax needs to be provided for as the same need to be paid as per the due date as decided by taxation authority but since the cost relates to the current financial </w:t>
      </w:r>
      <w:r w:rsidRPr="007E775C">
        <w:rPr>
          <w:rFonts w:ascii="Times New Roman" w:eastAsia="Times New Roman" w:hAnsi="Times New Roman" w:cs="Times New Roman"/>
          <w:color w:val="0E101A"/>
          <w:sz w:val="24"/>
          <w:szCs w:val="24"/>
          <w:lang w:eastAsia="en-IN"/>
        </w:rPr>
        <w:lastRenderedPageBreak/>
        <w:t>year so the same requires adjustment while preparing financial statements. The amount of Corporation tax would reduce the amount of net profit for the year ended on December 31, 2020, and also need to be shown as a provision for taxation under current liabilities head of the “Equity and liabilities” side.</w:t>
      </w:r>
    </w:p>
    <w:p w14:paraId="14A70500" w14:textId="632190DA" w:rsidR="007E775C" w:rsidRPr="007E775C" w:rsidRDefault="007E775C" w:rsidP="00AD0A7F">
      <w:pPr>
        <w:numPr>
          <w:ilvl w:val="0"/>
          <w:numId w:val="5"/>
        </w:numPr>
        <w:spacing w:after="0" w:line="360" w:lineRule="auto"/>
        <w:jc w:val="both"/>
        <w:rPr>
          <w:rFonts w:ascii="Times New Roman" w:eastAsia="Times New Roman" w:hAnsi="Times New Roman" w:cs="Times New Roman"/>
          <w:color w:val="0E101A"/>
          <w:sz w:val="24"/>
          <w:szCs w:val="24"/>
          <w:lang w:eastAsia="en-IN"/>
        </w:rPr>
      </w:pPr>
      <w:r w:rsidRPr="007E775C">
        <w:rPr>
          <w:rFonts w:ascii="Times New Roman" w:eastAsia="Times New Roman" w:hAnsi="Times New Roman" w:cs="Times New Roman"/>
          <w:color w:val="0E101A"/>
          <w:sz w:val="24"/>
          <w:szCs w:val="24"/>
          <w:lang w:eastAsia="en-IN"/>
        </w:rPr>
        <w:t xml:space="preserve">The amount due to the salesman on account of commission pertains to December Sales and would be paid on January 31, 2021, while books are closing on December 31.2020. Thus, the amount can’t be directly booked in the income statement but the same need to be provided for in the balance sheet. So, </w:t>
      </w:r>
      <w:r w:rsidR="0016713A" w:rsidRPr="007E775C">
        <w:rPr>
          <w:rFonts w:ascii="Times New Roman" w:eastAsia="Times New Roman" w:hAnsi="Times New Roman" w:cs="Times New Roman"/>
          <w:color w:val="0E101A"/>
          <w:sz w:val="24"/>
          <w:szCs w:val="24"/>
          <w:lang w:eastAsia="en-IN"/>
        </w:rPr>
        <w:t>the</w:t>
      </w:r>
      <w:r w:rsidRPr="007E775C">
        <w:rPr>
          <w:rFonts w:ascii="Times New Roman" w:eastAsia="Times New Roman" w:hAnsi="Times New Roman" w:cs="Times New Roman"/>
          <w:color w:val="0E101A"/>
          <w:sz w:val="24"/>
          <w:szCs w:val="24"/>
          <w:lang w:eastAsia="en-IN"/>
        </w:rPr>
        <w:t xml:space="preserve"> amount of commission due would be added to distribution cost and the total amount of distribution cost would be shown 31,000 </w:t>
      </w:r>
      <w:proofErr w:type="gramStart"/>
      <w:r w:rsidRPr="007E775C">
        <w:rPr>
          <w:rFonts w:ascii="Times New Roman" w:eastAsia="Times New Roman" w:hAnsi="Times New Roman" w:cs="Times New Roman"/>
          <w:color w:val="0E101A"/>
          <w:sz w:val="24"/>
          <w:szCs w:val="24"/>
          <w:lang w:eastAsia="en-IN"/>
        </w:rPr>
        <w:t>i.e.</w:t>
      </w:r>
      <w:proofErr w:type="gramEnd"/>
      <w:r w:rsidRPr="007E775C">
        <w:rPr>
          <w:rFonts w:ascii="Times New Roman" w:eastAsia="Times New Roman" w:hAnsi="Times New Roman" w:cs="Times New Roman"/>
          <w:color w:val="0E101A"/>
          <w:sz w:val="24"/>
          <w:szCs w:val="24"/>
          <w:lang w:eastAsia="en-IN"/>
        </w:rPr>
        <w:t xml:space="preserve"> 28,000 + 3,000, and the amount of commission not paid i.e. 3,000 would be shown in the statement of financial position as outstanding liabilities in the current liabilities.</w:t>
      </w:r>
    </w:p>
    <w:p w14:paraId="6677A046" w14:textId="009A61B1" w:rsidR="007E775C" w:rsidRDefault="007E775C" w:rsidP="00AD0A7F">
      <w:pPr>
        <w:numPr>
          <w:ilvl w:val="0"/>
          <w:numId w:val="5"/>
        </w:numPr>
        <w:spacing w:after="0" w:line="360" w:lineRule="auto"/>
        <w:jc w:val="both"/>
        <w:rPr>
          <w:rFonts w:ascii="Times New Roman" w:eastAsia="Times New Roman" w:hAnsi="Times New Roman" w:cs="Times New Roman"/>
          <w:color w:val="0E101A"/>
          <w:sz w:val="24"/>
          <w:szCs w:val="24"/>
          <w:lang w:eastAsia="en-IN"/>
        </w:rPr>
      </w:pPr>
      <w:r w:rsidRPr="007E775C">
        <w:rPr>
          <w:rFonts w:ascii="Times New Roman" w:eastAsia="Times New Roman" w:hAnsi="Times New Roman" w:cs="Times New Roman"/>
          <w:color w:val="0E101A"/>
          <w:sz w:val="24"/>
          <w:szCs w:val="24"/>
          <w:lang w:eastAsia="en-IN"/>
        </w:rPr>
        <w:t>Since the goods were sent to the customer on December 31, 2020, and the same is not entered in books yet. It means that the impact of the transaction is not taken till now. The transaction of sale of goods have below 4 impacts on the financial statement:</w:t>
      </w:r>
    </w:p>
    <w:p w14:paraId="3DA26CE3" w14:textId="77777777" w:rsidR="00AD0A7F" w:rsidRPr="007E775C" w:rsidRDefault="00AD0A7F" w:rsidP="00AD0A7F">
      <w:pPr>
        <w:spacing w:after="0" w:line="360" w:lineRule="auto"/>
        <w:ind w:left="720"/>
        <w:jc w:val="both"/>
        <w:rPr>
          <w:rFonts w:ascii="Times New Roman" w:eastAsia="Times New Roman" w:hAnsi="Times New Roman" w:cs="Times New Roman"/>
          <w:color w:val="0E101A"/>
          <w:sz w:val="24"/>
          <w:szCs w:val="24"/>
          <w:lang w:eastAsia="en-IN"/>
        </w:rPr>
      </w:pPr>
    </w:p>
    <w:p w14:paraId="1A7D990C" w14:textId="7FE96740" w:rsidR="007047C5" w:rsidRPr="0016713A" w:rsidRDefault="007047C5" w:rsidP="00AD0A7F">
      <w:pPr>
        <w:pStyle w:val="a3"/>
        <w:numPr>
          <w:ilvl w:val="0"/>
          <w:numId w:val="3"/>
        </w:numPr>
        <w:spacing w:line="360" w:lineRule="auto"/>
        <w:jc w:val="both"/>
        <w:rPr>
          <w:rFonts w:ascii="Times New Roman" w:hAnsi="Times New Roman" w:cs="Times New Roman"/>
          <w:b/>
          <w:bCs/>
          <w:sz w:val="24"/>
          <w:szCs w:val="24"/>
        </w:rPr>
      </w:pPr>
      <w:r w:rsidRPr="0016713A">
        <w:rPr>
          <w:rFonts w:ascii="Times New Roman" w:hAnsi="Times New Roman" w:cs="Times New Roman"/>
          <w:b/>
          <w:bCs/>
          <w:sz w:val="24"/>
          <w:szCs w:val="24"/>
        </w:rPr>
        <w:t xml:space="preserve">Increase in the value of </w:t>
      </w:r>
      <w:r w:rsidR="009F5586" w:rsidRPr="0016713A">
        <w:rPr>
          <w:rFonts w:ascii="Times New Roman" w:hAnsi="Times New Roman" w:cs="Times New Roman"/>
          <w:b/>
          <w:bCs/>
          <w:sz w:val="24"/>
          <w:szCs w:val="24"/>
        </w:rPr>
        <w:t>S</w:t>
      </w:r>
      <w:r w:rsidRPr="0016713A">
        <w:rPr>
          <w:rFonts w:ascii="Times New Roman" w:hAnsi="Times New Roman" w:cs="Times New Roman"/>
          <w:b/>
          <w:bCs/>
          <w:sz w:val="24"/>
          <w:szCs w:val="24"/>
        </w:rPr>
        <w:t xml:space="preserve">ales </w:t>
      </w:r>
      <w:r w:rsidR="00FB339F" w:rsidRPr="0016713A">
        <w:rPr>
          <w:rFonts w:ascii="Times New Roman" w:hAnsi="Times New Roman" w:cs="Times New Roman"/>
          <w:b/>
          <w:bCs/>
          <w:sz w:val="24"/>
          <w:szCs w:val="24"/>
        </w:rPr>
        <w:t xml:space="preserve"> </w:t>
      </w:r>
    </w:p>
    <w:p w14:paraId="6587F604" w14:textId="4BBA0C84" w:rsidR="007047C5" w:rsidRPr="00AD0A7F" w:rsidRDefault="007047C5"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 xml:space="preserve">Sales as per books </w:t>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t xml:space="preserve"> 826,650</w:t>
      </w:r>
    </w:p>
    <w:p w14:paraId="7E248DA8" w14:textId="238FE0AE" w:rsidR="00FB339F" w:rsidRPr="00AD0A7F" w:rsidRDefault="007047C5"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 xml:space="preserve">Add: Goods sold on December 31,2020 </w:t>
      </w:r>
      <w:r w:rsidRPr="00AD0A7F">
        <w:rPr>
          <w:rFonts w:ascii="Times New Roman" w:hAnsi="Times New Roman" w:cs="Times New Roman"/>
          <w:sz w:val="24"/>
          <w:szCs w:val="24"/>
        </w:rPr>
        <w:tab/>
      </w:r>
      <w:r w:rsidR="0016713A">
        <w:rPr>
          <w:rFonts w:ascii="Times New Roman" w:hAnsi="Times New Roman" w:cs="Times New Roman"/>
          <w:sz w:val="24"/>
          <w:szCs w:val="24"/>
        </w:rPr>
        <w:t xml:space="preserve">       +      </w:t>
      </w:r>
      <w:r w:rsidRPr="00AD0A7F">
        <w:rPr>
          <w:rFonts w:ascii="Times New Roman" w:hAnsi="Times New Roman" w:cs="Times New Roman"/>
          <w:sz w:val="24"/>
          <w:szCs w:val="24"/>
        </w:rPr>
        <w:t xml:space="preserve">    980</w:t>
      </w:r>
    </w:p>
    <w:p w14:paraId="101525CD" w14:textId="11318E0D" w:rsidR="007047C5" w:rsidRPr="00AD0A7F" w:rsidRDefault="007047C5"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Total Sales</w:t>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t>827,630</w:t>
      </w:r>
    </w:p>
    <w:p w14:paraId="24A48940" w14:textId="77777777" w:rsidR="00FB339F" w:rsidRPr="00AD0A7F" w:rsidRDefault="00FB339F" w:rsidP="00AD0A7F">
      <w:pPr>
        <w:pStyle w:val="a3"/>
        <w:spacing w:line="360" w:lineRule="auto"/>
        <w:ind w:left="1440"/>
        <w:jc w:val="both"/>
        <w:rPr>
          <w:rFonts w:ascii="Times New Roman" w:hAnsi="Times New Roman" w:cs="Times New Roman"/>
          <w:sz w:val="24"/>
          <w:szCs w:val="24"/>
        </w:rPr>
      </w:pPr>
    </w:p>
    <w:p w14:paraId="57321E69" w14:textId="2D861D89" w:rsidR="00FB339F" w:rsidRPr="0016713A" w:rsidRDefault="001A1708" w:rsidP="00AD0A7F">
      <w:pPr>
        <w:pStyle w:val="a3"/>
        <w:numPr>
          <w:ilvl w:val="0"/>
          <w:numId w:val="3"/>
        </w:numPr>
        <w:spacing w:line="360" w:lineRule="auto"/>
        <w:jc w:val="both"/>
        <w:rPr>
          <w:rFonts w:ascii="Times New Roman" w:hAnsi="Times New Roman" w:cs="Times New Roman"/>
          <w:b/>
          <w:bCs/>
          <w:sz w:val="24"/>
          <w:szCs w:val="24"/>
        </w:rPr>
      </w:pPr>
      <w:r w:rsidRPr="0016713A">
        <w:rPr>
          <w:rFonts w:ascii="Times New Roman" w:hAnsi="Times New Roman" w:cs="Times New Roman"/>
          <w:b/>
          <w:bCs/>
          <w:sz w:val="24"/>
          <w:szCs w:val="24"/>
        </w:rPr>
        <w:t>Increase in the value of debtors</w:t>
      </w:r>
    </w:p>
    <w:p w14:paraId="0D27EC1C" w14:textId="352348B6" w:rsidR="001A1708" w:rsidRPr="00AD0A7F" w:rsidRDefault="001A1708"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 xml:space="preserve">Debtors as per books </w:t>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t>170,125</w:t>
      </w:r>
    </w:p>
    <w:p w14:paraId="232745F6" w14:textId="65CED37E" w:rsidR="001A1708" w:rsidRPr="00AD0A7F" w:rsidRDefault="001A1708"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 xml:space="preserve">Add: Goods sold on credit on December 31,2020 </w:t>
      </w:r>
      <w:r w:rsidRPr="00AD0A7F">
        <w:rPr>
          <w:rFonts w:ascii="Times New Roman" w:hAnsi="Times New Roman" w:cs="Times New Roman"/>
          <w:sz w:val="24"/>
          <w:szCs w:val="24"/>
        </w:rPr>
        <w:tab/>
      </w:r>
      <w:r w:rsidR="0016713A">
        <w:rPr>
          <w:rFonts w:ascii="Times New Roman" w:hAnsi="Times New Roman" w:cs="Times New Roman"/>
          <w:sz w:val="24"/>
          <w:szCs w:val="24"/>
        </w:rPr>
        <w:t xml:space="preserve">    + </w:t>
      </w:r>
      <w:r w:rsidRPr="00AD0A7F">
        <w:rPr>
          <w:rFonts w:ascii="Times New Roman" w:hAnsi="Times New Roman" w:cs="Times New Roman"/>
          <w:sz w:val="24"/>
          <w:szCs w:val="24"/>
        </w:rPr>
        <w:tab/>
      </w:r>
      <w:r w:rsidR="0016713A">
        <w:rPr>
          <w:rFonts w:ascii="Times New Roman" w:hAnsi="Times New Roman" w:cs="Times New Roman"/>
          <w:sz w:val="24"/>
          <w:szCs w:val="24"/>
        </w:rPr>
        <w:t xml:space="preserve"> </w:t>
      </w:r>
      <w:r w:rsidRPr="00AD0A7F">
        <w:rPr>
          <w:rFonts w:ascii="Times New Roman" w:hAnsi="Times New Roman" w:cs="Times New Roman"/>
          <w:sz w:val="24"/>
          <w:szCs w:val="24"/>
        </w:rPr>
        <w:t xml:space="preserve">      980</w:t>
      </w:r>
    </w:p>
    <w:p w14:paraId="1D443C8B" w14:textId="6AEC8BA8" w:rsidR="001A1708" w:rsidRPr="00AD0A7F" w:rsidRDefault="001A1708"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Total closing debtors</w:t>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t>171,105</w:t>
      </w:r>
    </w:p>
    <w:p w14:paraId="38C58AE5" w14:textId="77777777" w:rsidR="00FB339F" w:rsidRPr="00AD0A7F" w:rsidRDefault="00FB339F" w:rsidP="00AD0A7F">
      <w:pPr>
        <w:spacing w:line="360" w:lineRule="auto"/>
        <w:jc w:val="both"/>
        <w:rPr>
          <w:rFonts w:ascii="Times New Roman" w:hAnsi="Times New Roman" w:cs="Times New Roman"/>
          <w:sz w:val="24"/>
          <w:szCs w:val="24"/>
        </w:rPr>
      </w:pPr>
    </w:p>
    <w:p w14:paraId="156FB297" w14:textId="22DAFA85" w:rsidR="001A1708" w:rsidRPr="0016713A" w:rsidRDefault="001A1708" w:rsidP="0016713A">
      <w:pPr>
        <w:pStyle w:val="a3"/>
        <w:numPr>
          <w:ilvl w:val="0"/>
          <w:numId w:val="3"/>
        </w:numPr>
        <w:spacing w:line="360" w:lineRule="auto"/>
        <w:jc w:val="both"/>
        <w:rPr>
          <w:rFonts w:ascii="Times New Roman" w:hAnsi="Times New Roman" w:cs="Times New Roman"/>
          <w:b/>
          <w:bCs/>
          <w:sz w:val="24"/>
          <w:szCs w:val="24"/>
        </w:rPr>
      </w:pPr>
      <w:r w:rsidRPr="0016713A">
        <w:rPr>
          <w:rFonts w:ascii="Times New Roman" w:hAnsi="Times New Roman" w:cs="Times New Roman"/>
          <w:b/>
          <w:bCs/>
          <w:sz w:val="24"/>
          <w:szCs w:val="24"/>
        </w:rPr>
        <w:t xml:space="preserve">Decrement in </w:t>
      </w:r>
      <w:r w:rsidR="007E775C" w:rsidRPr="0016713A">
        <w:rPr>
          <w:rFonts w:ascii="Times New Roman" w:hAnsi="Times New Roman" w:cs="Times New Roman"/>
          <w:b/>
          <w:bCs/>
          <w:sz w:val="24"/>
          <w:szCs w:val="24"/>
        </w:rPr>
        <w:t xml:space="preserve">the </w:t>
      </w:r>
      <w:r w:rsidRPr="0016713A">
        <w:rPr>
          <w:rFonts w:ascii="Times New Roman" w:hAnsi="Times New Roman" w:cs="Times New Roman"/>
          <w:b/>
          <w:bCs/>
          <w:sz w:val="24"/>
          <w:szCs w:val="24"/>
        </w:rPr>
        <w:t>value of closing stock</w:t>
      </w:r>
    </w:p>
    <w:p w14:paraId="51EDA8E8" w14:textId="3F2C926F" w:rsidR="00FB339F" w:rsidRPr="00AD0A7F" w:rsidRDefault="001A1708"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 xml:space="preserve">Book value of </w:t>
      </w:r>
      <w:r w:rsidR="007E775C" w:rsidRPr="00AD0A7F">
        <w:rPr>
          <w:rFonts w:ascii="Times New Roman" w:hAnsi="Times New Roman" w:cs="Times New Roman"/>
          <w:sz w:val="24"/>
          <w:szCs w:val="24"/>
        </w:rPr>
        <w:t xml:space="preserve">the </w:t>
      </w:r>
      <w:r w:rsidRPr="00AD0A7F">
        <w:rPr>
          <w:rFonts w:ascii="Times New Roman" w:hAnsi="Times New Roman" w:cs="Times New Roman"/>
          <w:sz w:val="24"/>
          <w:szCs w:val="24"/>
        </w:rPr>
        <w:t>closing stock</w:t>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t>330,600</w:t>
      </w:r>
    </w:p>
    <w:p w14:paraId="23440C21" w14:textId="5D5F4D74" w:rsidR="001A1708" w:rsidRPr="00AD0A7F" w:rsidRDefault="001A1708"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Less: Goods sent to customer on December 31,2020</w:t>
      </w:r>
      <w:r w:rsidRPr="00AD0A7F">
        <w:rPr>
          <w:rFonts w:ascii="Times New Roman" w:hAnsi="Times New Roman" w:cs="Times New Roman"/>
          <w:sz w:val="24"/>
          <w:szCs w:val="24"/>
        </w:rPr>
        <w:tab/>
      </w:r>
      <w:r w:rsidR="0016713A">
        <w:rPr>
          <w:rFonts w:ascii="Times New Roman" w:hAnsi="Times New Roman" w:cs="Times New Roman"/>
          <w:sz w:val="24"/>
          <w:szCs w:val="24"/>
        </w:rPr>
        <w:t xml:space="preserve">        -</w:t>
      </w:r>
      <w:r w:rsidRPr="00AD0A7F">
        <w:rPr>
          <w:rFonts w:ascii="Times New Roman" w:hAnsi="Times New Roman" w:cs="Times New Roman"/>
          <w:sz w:val="24"/>
          <w:szCs w:val="24"/>
        </w:rPr>
        <w:tab/>
      </w:r>
      <w:r w:rsidR="0016713A">
        <w:rPr>
          <w:rFonts w:ascii="Times New Roman" w:hAnsi="Times New Roman" w:cs="Times New Roman"/>
          <w:sz w:val="24"/>
          <w:szCs w:val="24"/>
        </w:rPr>
        <w:t xml:space="preserve"> </w:t>
      </w:r>
      <w:r w:rsidRPr="00AD0A7F">
        <w:rPr>
          <w:rFonts w:ascii="Times New Roman" w:hAnsi="Times New Roman" w:cs="Times New Roman"/>
          <w:sz w:val="24"/>
          <w:szCs w:val="24"/>
        </w:rPr>
        <w:t xml:space="preserve">      980</w:t>
      </w:r>
    </w:p>
    <w:p w14:paraId="261B1937" w14:textId="42AC8571" w:rsidR="001A1708" w:rsidRPr="00AD0A7F" w:rsidRDefault="001A1708"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 xml:space="preserve">Closing value of </w:t>
      </w:r>
      <w:r w:rsidR="007E775C" w:rsidRPr="00AD0A7F">
        <w:rPr>
          <w:rFonts w:ascii="Times New Roman" w:hAnsi="Times New Roman" w:cs="Times New Roman"/>
          <w:sz w:val="24"/>
          <w:szCs w:val="24"/>
        </w:rPr>
        <w:t>the c</w:t>
      </w:r>
      <w:r w:rsidRPr="00AD0A7F">
        <w:rPr>
          <w:rFonts w:ascii="Times New Roman" w:hAnsi="Times New Roman" w:cs="Times New Roman"/>
          <w:sz w:val="24"/>
          <w:szCs w:val="24"/>
        </w:rPr>
        <w:t>losing Stock</w:t>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t>329,620</w:t>
      </w:r>
    </w:p>
    <w:p w14:paraId="21A30386" w14:textId="77777777" w:rsidR="001A1708" w:rsidRPr="00AD0A7F" w:rsidRDefault="001A1708" w:rsidP="00AD0A7F">
      <w:pPr>
        <w:pStyle w:val="a3"/>
        <w:spacing w:line="360" w:lineRule="auto"/>
        <w:ind w:left="1440"/>
        <w:jc w:val="both"/>
        <w:rPr>
          <w:rFonts w:ascii="Times New Roman" w:hAnsi="Times New Roman" w:cs="Times New Roman"/>
          <w:sz w:val="24"/>
          <w:szCs w:val="24"/>
        </w:rPr>
      </w:pPr>
    </w:p>
    <w:p w14:paraId="072C0E9F" w14:textId="29369389" w:rsidR="001A1708" w:rsidRPr="0016713A" w:rsidRDefault="001A1708" w:rsidP="00AD0A7F">
      <w:pPr>
        <w:pStyle w:val="a3"/>
        <w:numPr>
          <w:ilvl w:val="0"/>
          <w:numId w:val="3"/>
        </w:numPr>
        <w:spacing w:line="360" w:lineRule="auto"/>
        <w:jc w:val="both"/>
        <w:rPr>
          <w:rFonts w:ascii="Times New Roman" w:hAnsi="Times New Roman" w:cs="Times New Roman"/>
          <w:b/>
          <w:bCs/>
          <w:sz w:val="24"/>
          <w:szCs w:val="24"/>
        </w:rPr>
      </w:pPr>
      <w:r w:rsidRPr="0016713A">
        <w:rPr>
          <w:rFonts w:ascii="Times New Roman" w:hAnsi="Times New Roman" w:cs="Times New Roman"/>
          <w:b/>
          <w:bCs/>
          <w:sz w:val="24"/>
          <w:szCs w:val="24"/>
        </w:rPr>
        <w:t>Increment in the value of Cost of goods sold</w:t>
      </w:r>
      <w:r w:rsidRPr="0016713A">
        <w:rPr>
          <w:rFonts w:ascii="Times New Roman" w:hAnsi="Times New Roman" w:cs="Times New Roman"/>
          <w:b/>
          <w:bCs/>
          <w:sz w:val="24"/>
          <w:szCs w:val="24"/>
        </w:rPr>
        <w:tab/>
      </w:r>
    </w:p>
    <w:p w14:paraId="2DC6A5D8" w14:textId="45C972AB" w:rsidR="001A1708" w:rsidRPr="00AD0A7F" w:rsidRDefault="001A1708"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Cost of goods sold as per question</w:t>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t>578,650</w:t>
      </w:r>
    </w:p>
    <w:p w14:paraId="27D27093" w14:textId="25E13F73" w:rsidR="001A1708" w:rsidRPr="00AD0A7F" w:rsidRDefault="001A1708"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lastRenderedPageBreak/>
        <w:t>Add: Decrement in the value of Closing Stock</w:t>
      </w:r>
      <w:r w:rsidRPr="00AD0A7F">
        <w:rPr>
          <w:rFonts w:ascii="Times New Roman" w:hAnsi="Times New Roman" w:cs="Times New Roman"/>
          <w:sz w:val="24"/>
          <w:szCs w:val="24"/>
        </w:rPr>
        <w:tab/>
      </w:r>
      <w:r w:rsidR="0016713A">
        <w:rPr>
          <w:rFonts w:ascii="Times New Roman" w:hAnsi="Times New Roman" w:cs="Times New Roman"/>
          <w:sz w:val="24"/>
          <w:szCs w:val="24"/>
        </w:rPr>
        <w:t xml:space="preserve">     +</w:t>
      </w:r>
      <w:r w:rsidRPr="00AD0A7F">
        <w:rPr>
          <w:rFonts w:ascii="Times New Roman" w:hAnsi="Times New Roman" w:cs="Times New Roman"/>
          <w:sz w:val="24"/>
          <w:szCs w:val="24"/>
        </w:rPr>
        <w:tab/>
      </w:r>
      <w:r w:rsidR="0016713A">
        <w:rPr>
          <w:rFonts w:ascii="Times New Roman" w:hAnsi="Times New Roman" w:cs="Times New Roman"/>
          <w:sz w:val="24"/>
          <w:szCs w:val="24"/>
        </w:rPr>
        <w:t xml:space="preserve"> </w:t>
      </w:r>
      <w:r w:rsidRPr="00AD0A7F">
        <w:rPr>
          <w:rFonts w:ascii="Times New Roman" w:hAnsi="Times New Roman" w:cs="Times New Roman"/>
          <w:sz w:val="24"/>
          <w:szCs w:val="24"/>
        </w:rPr>
        <w:t xml:space="preserve">      980</w:t>
      </w:r>
    </w:p>
    <w:p w14:paraId="77DCBEDD" w14:textId="40D221E7" w:rsidR="001A1708" w:rsidRPr="00AD0A7F" w:rsidRDefault="001A1708"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Final Cost of Goods sold</w:t>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t>579,630</w:t>
      </w:r>
    </w:p>
    <w:p w14:paraId="360BA890" w14:textId="78812BB6" w:rsidR="001A1708" w:rsidRPr="00AD0A7F" w:rsidRDefault="001A1708" w:rsidP="00AD0A7F">
      <w:pPr>
        <w:pStyle w:val="a3"/>
        <w:spacing w:line="360" w:lineRule="auto"/>
        <w:ind w:left="1440"/>
        <w:jc w:val="both"/>
        <w:rPr>
          <w:rFonts w:ascii="Times New Roman" w:hAnsi="Times New Roman" w:cs="Times New Roman"/>
          <w:sz w:val="24"/>
          <w:szCs w:val="24"/>
        </w:rPr>
      </w:pPr>
    </w:p>
    <w:p w14:paraId="18C71934" w14:textId="77777777" w:rsidR="00650FE5" w:rsidRPr="00650FE5" w:rsidRDefault="00650FE5" w:rsidP="00AD0A7F">
      <w:pPr>
        <w:spacing w:after="0" w:line="360" w:lineRule="auto"/>
        <w:ind w:left="720"/>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However, there would be no net impact on the income statement and the statement of financial position. As sales would be increased but at the same time cost of goods sold would be reduced so there would be no impact on the income statement. On the other side, debtors would be increased but the value of closing inventory would be reduced thus the statement of financial position would also have no net impact.</w:t>
      </w:r>
    </w:p>
    <w:p w14:paraId="291E9D2F"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 </w:t>
      </w:r>
    </w:p>
    <w:p w14:paraId="1680DDE2" w14:textId="6F25301C" w:rsidR="00650FE5" w:rsidRPr="00AD0A7F" w:rsidRDefault="00650FE5" w:rsidP="00AD0A7F">
      <w:pPr>
        <w:pStyle w:val="a3"/>
        <w:numPr>
          <w:ilvl w:val="0"/>
          <w:numId w:val="5"/>
        </w:numPr>
        <w:spacing w:after="0" w:line="360" w:lineRule="auto"/>
        <w:jc w:val="both"/>
        <w:rPr>
          <w:rFonts w:ascii="Times New Roman" w:eastAsia="Times New Roman" w:hAnsi="Times New Roman" w:cs="Times New Roman"/>
          <w:color w:val="0E101A"/>
          <w:sz w:val="24"/>
          <w:szCs w:val="24"/>
          <w:lang w:eastAsia="en-IN"/>
        </w:rPr>
      </w:pPr>
      <w:r w:rsidRPr="00AD0A7F">
        <w:rPr>
          <w:rFonts w:ascii="Times New Roman" w:eastAsia="Times New Roman" w:hAnsi="Times New Roman" w:cs="Times New Roman"/>
          <w:color w:val="0E101A"/>
          <w:sz w:val="24"/>
          <w:szCs w:val="24"/>
          <w:lang w:eastAsia="en-IN"/>
        </w:rPr>
        <w:t xml:space="preserve">Interest paid is shown only 2,000 while if we calculate the interest on debentures at the rate of 4% then the same comes out as 4,000 (100,000*4%) and also there is no information in respect of periodicity of interest or loan payment. Also, there is no other loan in the balance </w:t>
      </w:r>
      <w:r w:rsidR="009B3694" w:rsidRPr="00AD0A7F">
        <w:rPr>
          <w:rFonts w:ascii="Times New Roman" w:eastAsia="Times New Roman" w:hAnsi="Times New Roman" w:cs="Times New Roman"/>
          <w:color w:val="0E101A"/>
          <w:sz w:val="24"/>
          <w:szCs w:val="24"/>
          <w:lang w:eastAsia="en-IN"/>
        </w:rPr>
        <w:t>sheet,</w:t>
      </w:r>
      <w:r w:rsidRPr="00AD0A7F">
        <w:rPr>
          <w:rFonts w:ascii="Times New Roman" w:eastAsia="Times New Roman" w:hAnsi="Times New Roman" w:cs="Times New Roman"/>
          <w:color w:val="0E101A"/>
          <w:sz w:val="24"/>
          <w:szCs w:val="24"/>
          <w:lang w:eastAsia="en-IN"/>
        </w:rPr>
        <w:t xml:space="preserve"> so it seems that the interest paid of 2,000 is about debentures only. So, the remaining 2,000 (4,000-2,000) need to be provided for the books. Accordingly, the interest expenses would be provided for and 4,000 would be shown in the income statement as interest expenses and 2,000 would be shown as outstanding interest expenses in the current liabilities. </w:t>
      </w:r>
    </w:p>
    <w:p w14:paraId="68CCD75A"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 </w:t>
      </w:r>
    </w:p>
    <w:p w14:paraId="156E9700"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 </w:t>
      </w:r>
    </w:p>
    <w:p w14:paraId="4EA3A5C7" w14:textId="45A0DB22" w:rsidR="00650FE5" w:rsidRPr="00AD0A7F" w:rsidRDefault="00650FE5" w:rsidP="00AD0A7F">
      <w:pPr>
        <w:pStyle w:val="a3"/>
        <w:numPr>
          <w:ilvl w:val="0"/>
          <w:numId w:val="5"/>
        </w:numPr>
        <w:spacing w:after="0" w:line="360" w:lineRule="auto"/>
        <w:jc w:val="both"/>
        <w:rPr>
          <w:rFonts w:ascii="Times New Roman" w:eastAsia="Times New Roman" w:hAnsi="Times New Roman" w:cs="Times New Roman"/>
          <w:color w:val="0E101A"/>
          <w:sz w:val="24"/>
          <w:szCs w:val="24"/>
          <w:lang w:eastAsia="en-IN"/>
        </w:rPr>
      </w:pPr>
      <w:r w:rsidRPr="00AD0A7F">
        <w:rPr>
          <w:rFonts w:ascii="Times New Roman" w:eastAsia="Times New Roman" w:hAnsi="Times New Roman" w:cs="Times New Roman"/>
          <w:color w:val="0E101A"/>
          <w:sz w:val="24"/>
          <w:szCs w:val="24"/>
          <w:lang w:eastAsia="en-IN"/>
        </w:rPr>
        <w:t>Since the company has earned a profit of 60,000 during the year and the same need to be adjusted in retained earnings while preparing the final statement of financial position. Thus, the closing value of retained earnings would be calculated as under</w:t>
      </w:r>
    </w:p>
    <w:p w14:paraId="60E406D2" w14:textId="26E67E68" w:rsidR="003D6ABA" w:rsidRPr="00AD0A7F" w:rsidRDefault="003D6ABA" w:rsidP="00AD0A7F">
      <w:pPr>
        <w:pStyle w:val="a3"/>
        <w:spacing w:line="360" w:lineRule="auto"/>
        <w:ind w:left="1440"/>
        <w:jc w:val="both"/>
        <w:rPr>
          <w:rFonts w:ascii="Times New Roman" w:hAnsi="Times New Roman" w:cs="Times New Roman"/>
          <w:sz w:val="24"/>
          <w:szCs w:val="24"/>
        </w:rPr>
      </w:pPr>
    </w:p>
    <w:p w14:paraId="738C26A2" w14:textId="1F43243F" w:rsidR="003D6ABA" w:rsidRPr="00AD0A7F" w:rsidRDefault="003D6ABA"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 xml:space="preserve">Closing Retained earnings </w:t>
      </w:r>
      <w:r w:rsidRPr="00AD0A7F">
        <w:rPr>
          <w:rFonts w:ascii="Times New Roman" w:hAnsi="Times New Roman" w:cs="Times New Roman"/>
          <w:sz w:val="24"/>
          <w:szCs w:val="24"/>
        </w:rPr>
        <w:tab/>
        <w:t>= Opening Balance of retained earnings + Profit during the year</w:t>
      </w:r>
    </w:p>
    <w:p w14:paraId="6B566F1B" w14:textId="5C8CC6AB" w:rsidR="003D6ABA" w:rsidRPr="00AD0A7F" w:rsidRDefault="003D6ABA"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t>=</w:t>
      </w:r>
      <w:r w:rsidRPr="00AD0A7F">
        <w:rPr>
          <w:rFonts w:ascii="Times New Roman" w:hAnsi="Times New Roman" w:cs="Times New Roman"/>
          <w:sz w:val="24"/>
          <w:szCs w:val="24"/>
        </w:rPr>
        <w:tab/>
        <w:t>132,000 + 60,000</w:t>
      </w:r>
    </w:p>
    <w:p w14:paraId="1FAE81AA" w14:textId="6A2AF70E" w:rsidR="003D6ABA" w:rsidRPr="00AD0A7F" w:rsidRDefault="003D6ABA" w:rsidP="00AD0A7F">
      <w:pPr>
        <w:pStyle w:val="a3"/>
        <w:spacing w:line="360" w:lineRule="auto"/>
        <w:ind w:left="1440"/>
        <w:jc w:val="both"/>
        <w:rPr>
          <w:rFonts w:ascii="Times New Roman" w:hAnsi="Times New Roman" w:cs="Times New Roman"/>
          <w:sz w:val="24"/>
          <w:szCs w:val="24"/>
        </w:rPr>
      </w:pP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r>
      <w:r w:rsidRPr="00AD0A7F">
        <w:rPr>
          <w:rFonts w:ascii="Times New Roman" w:hAnsi="Times New Roman" w:cs="Times New Roman"/>
          <w:sz w:val="24"/>
          <w:szCs w:val="24"/>
        </w:rPr>
        <w:tab/>
        <w:t>=</w:t>
      </w:r>
      <w:r w:rsidRPr="00AD0A7F">
        <w:rPr>
          <w:rFonts w:ascii="Times New Roman" w:hAnsi="Times New Roman" w:cs="Times New Roman"/>
          <w:sz w:val="24"/>
          <w:szCs w:val="24"/>
        </w:rPr>
        <w:tab/>
        <w:t>192,000</w:t>
      </w:r>
    </w:p>
    <w:p w14:paraId="65915102" w14:textId="77777777" w:rsidR="008F5738" w:rsidRPr="00AD0A7F" w:rsidRDefault="008F5738" w:rsidP="00AD0A7F">
      <w:pPr>
        <w:spacing w:line="360" w:lineRule="auto"/>
        <w:jc w:val="both"/>
        <w:rPr>
          <w:rFonts w:ascii="Times New Roman" w:hAnsi="Times New Roman" w:cs="Times New Roman"/>
          <w:sz w:val="24"/>
          <w:szCs w:val="24"/>
        </w:rPr>
      </w:pPr>
    </w:p>
    <w:p w14:paraId="494E9498" w14:textId="0D93EABE" w:rsidR="00AD0A7F" w:rsidRPr="00BA78F0" w:rsidRDefault="00650FE5" w:rsidP="00AD0A7F">
      <w:pPr>
        <w:pStyle w:val="a3"/>
        <w:numPr>
          <w:ilvl w:val="0"/>
          <w:numId w:val="5"/>
        </w:numPr>
        <w:spacing w:after="0" w:line="360" w:lineRule="auto"/>
        <w:jc w:val="both"/>
        <w:rPr>
          <w:rFonts w:ascii="Times New Roman" w:eastAsia="Times New Roman" w:hAnsi="Times New Roman" w:cs="Times New Roman"/>
          <w:color w:val="0E101A"/>
          <w:sz w:val="24"/>
          <w:szCs w:val="24"/>
          <w:lang w:eastAsia="en-IN"/>
        </w:rPr>
      </w:pPr>
      <w:r w:rsidRPr="00AD0A7F">
        <w:rPr>
          <w:rFonts w:ascii="Times New Roman" w:eastAsia="Times New Roman" w:hAnsi="Times New Roman" w:cs="Times New Roman"/>
          <w:color w:val="0E101A"/>
          <w:sz w:val="24"/>
          <w:szCs w:val="24"/>
          <w:lang w:eastAsia="en-IN"/>
        </w:rPr>
        <w:t xml:space="preserve">Since there is no balance of both the dividend payable while the amount paid for the dividend is being shown in trial </w:t>
      </w:r>
      <w:r w:rsidR="009B3694" w:rsidRPr="00AD0A7F">
        <w:rPr>
          <w:rFonts w:ascii="Times New Roman" w:eastAsia="Times New Roman" w:hAnsi="Times New Roman" w:cs="Times New Roman"/>
          <w:color w:val="0E101A"/>
          <w:sz w:val="24"/>
          <w:szCs w:val="24"/>
          <w:lang w:eastAsia="en-IN"/>
        </w:rPr>
        <w:t>balance,</w:t>
      </w:r>
      <w:r w:rsidRPr="00AD0A7F">
        <w:rPr>
          <w:rFonts w:ascii="Times New Roman" w:eastAsia="Times New Roman" w:hAnsi="Times New Roman" w:cs="Times New Roman"/>
          <w:color w:val="0E101A"/>
          <w:sz w:val="24"/>
          <w:szCs w:val="24"/>
          <w:lang w:eastAsia="en-IN"/>
        </w:rPr>
        <w:t xml:space="preserve"> so both are being shown in the Profit and loss appropriation segment and also no provision is being made for preference dividend as well.</w:t>
      </w:r>
    </w:p>
    <w:p w14:paraId="40C28C44" w14:textId="12483BAC" w:rsidR="00AD0A7F" w:rsidRPr="004B04FF" w:rsidRDefault="00E57F74" w:rsidP="00BA78F0">
      <w:pPr>
        <w:pStyle w:val="2"/>
        <w:rPr>
          <w:rFonts w:ascii="Times New Roman" w:hAnsi="Times New Roman" w:cs="Times New Roman"/>
          <w:b/>
          <w:bCs/>
          <w:color w:val="000000" w:themeColor="text1"/>
          <w:sz w:val="24"/>
          <w:szCs w:val="24"/>
        </w:rPr>
      </w:pPr>
      <w:bookmarkStart w:id="3" w:name="_Toc79686949"/>
      <w:r w:rsidRPr="004B04FF">
        <w:rPr>
          <w:rFonts w:ascii="Times New Roman" w:hAnsi="Times New Roman" w:cs="Times New Roman"/>
          <w:b/>
          <w:bCs/>
          <w:color w:val="000000" w:themeColor="text1"/>
          <w:sz w:val="24"/>
          <w:szCs w:val="24"/>
        </w:rPr>
        <w:lastRenderedPageBreak/>
        <w:t>b)</w:t>
      </w:r>
      <w:bookmarkEnd w:id="3"/>
    </w:p>
    <w:p w14:paraId="4B38C9AE" w14:textId="57374C49"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 xml:space="preserve">The balance sheet is another name of the statement of financial position and this name is given because of its special characteristic. If we go with the word meaning of the name, the balance sheet is the statement that provides balances. It is a numerical check of the balance sheet that both sides of the balance sheet </w:t>
      </w:r>
      <w:r w:rsidR="009B3694" w:rsidRPr="00650FE5">
        <w:rPr>
          <w:rFonts w:ascii="Times New Roman" w:eastAsia="Times New Roman" w:hAnsi="Times New Roman" w:cs="Times New Roman"/>
          <w:color w:val="0E101A"/>
          <w:sz w:val="24"/>
          <w:szCs w:val="24"/>
          <w:lang w:eastAsia="en-IN"/>
        </w:rPr>
        <w:t>i.e.,</w:t>
      </w:r>
      <w:r w:rsidRPr="00650FE5">
        <w:rPr>
          <w:rFonts w:ascii="Times New Roman" w:eastAsia="Times New Roman" w:hAnsi="Times New Roman" w:cs="Times New Roman"/>
          <w:color w:val="0E101A"/>
          <w:sz w:val="24"/>
          <w:szCs w:val="24"/>
          <w:lang w:eastAsia="en-IN"/>
        </w:rPr>
        <w:t xml:space="preserve"> </w:t>
      </w:r>
      <w:r w:rsidR="009B3694">
        <w:rPr>
          <w:rFonts w:ascii="Times New Roman" w:eastAsia="Times New Roman" w:hAnsi="Times New Roman" w:cs="Times New Roman"/>
          <w:color w:val="0E101A"/>
          <w:sz w:val="24"/>
          <w:szCs w:val="24"/>
          <w:lang w:eastAsia="en-IN"/>
        </w:rPr>
        <w:t>a</w:t>
      </w:r>
      <w:r w:rsidRPr="00650FE5">
        <w:rPr>
          <w:rFonts w:ascii="Times New Roman" w:eastAsia="Times New Roman" w:hAnsi="Times New Roman" w:cs="Times New Roman"/>
          <w:color w:val="0E101A"/>
          <w:sz w:val="24"/>
          <w:szCs w:val="24"/>
          <w:lang w:eastAsia="en-IN"/>
        </w:rPr>
        <w:t>ssets side and equity and liability side always tally and if it is not coming equal</w:t>
      </w:r>
      <w:r w:rsidR="009B3694">
        <w:rPr>
          <w:rFonts w:ascii="Times New Roman" w:eastAsia="Times New Roman" w:hAnsi="Times New Roman" w:cs="Times New Roman"/>
          <w:color w:val="0E101A"/>
          <w:sz w:val="24"/>
          <w:szCs w:val="24"/>
          <w:lang w:eastAsia="en-IN"/>
        </w:rPr>
        <w:t>,</w:t>
      </w:r>
      <w:r w:rsidRPr="00650FE5">
        <w:rPr>
          <w:rFonts w:ascii="Times New Roman" w:eastAsia="Times New Roman" w:hAnsi="Times New Roman" w:cs="Times New Roman"/>
          <w:color w:val="0E101A"/>
          <w:sz w:val="24"/>
          <w:szCs w:val="24"/>
          <w:lang w:eastAsia="en-IN"/>
        </w:rPr>
        <w:t xml:space="preserve"> then it shows there is something either missing or not treated correctly.</w:t>
      </w:r>
    </w:p>
    <w:p w14:paraId="5C9DFBA4"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The reason for tallying the balances of both sides is the accounting system followed by the organization. Most of the businesses, worldwide are using a double accounting system for keeping their books which says that every transaction would impact at least two sides of an accounting entry viz. debit and credit and the impact on the debit-credit side would always be equal. Due to this accounting system, when accounting entries are posted in ledger books it impacts at least two accounts which ultimately would result in equal debit and credit balances.</w:t>
      </w:r>
    </w:p>
    <w:p w14:paraId="33CB9DD8"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For example, if the sale is made, the sale would increase while stock would be decreased or if assets are purchased, the balance in the assets account would increase but the bank or cash account would decrease. </w:t>
      </w:r>
    </w:p>
    <w:p w14:paraId="25732416"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When final accounts are prepared, all expenses-income-losses-gains are transferred to the income statement and the final result of the income statement viz. profit or loss ultimately becomes part of the owner’s equity or retained earnings. The balance of all remaining accounts like assets, liabilities, equity, etc. is shown as per their nature in the statement of financial position, which is always tallied as discussed in the above paragraphs.</w:t>
      </w:r>
    </w:p>
    <w:p w14:paraId="4D3C37CF"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Thus, the basic double accounting system is the reason behind the balancing characteristic of the statement of financial statement.</w:t>
      </w:r>
    </w:p>
    <w:p w14:paraId="1A35D58C"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1E4E0B11"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330B4F49"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4B23DF29" w14:textId="77777777" w:rsidR="00AD0A7F" w:rsidRDefault="00AD0A7F" w:rsidP="00AD0A7F">
      <w:pPr>
        <w:spacing w:after="0" w:line="360" w:lineRule="auto"/>
        <w:jc w:val="both"/>
        <w:rPr>
          <w:rFonts w:ascii="Times New Roman" w:eastAsia="Times New Roman" w:hAnsi="Times New Roman" w:cs="Times New Roman"/>
          <w:b/>
          <w:bCs/>
          <w:color w:val="0E101A"/>
          <w:sz w:val="24"/>
          <w:szCs w:val="24"/>
          <w:lang w:eastAsia="en-IN"/>
        </w:rPr>
      </w:pPr>
    </w:p>
    <w:p w14:paraId="482AA728" w14:textId="275B914F" w:rsidR="00E7604A" w:rsidRDefault="00E7604A" w:rsidP="00E7604A">
      <w:pPr>
        <w:pStyle w:val="1"/>
        <w:rPr>
          <w:rFonts w:ascii="Times New Roman" w:eastAsia="Times New Roman" w:hAnsi="Times New Roman" w:cs="Times New Roman"/>
          <w:b/>
          <w:bCs/>
          <w:color w:val="0E101A"/>
          <w:sz w:val="24"/>
          <w:szCs w:val="24"/>
          <w:lang w:eastAsia="en-IN"/>
        </w:rPr>
      </w:pPr>
      <w:bookmarkStart w:id="4" w:name="_Toc79686950"/>
    </w:p>
    <w:p w14:paraId="7EE24D20" w14:textId="78DE73D9" w:rsidR="00E7604A" w:rsidRDefault="00E7604A" w:rsidP="00E7604A">
      <w:pPr>
        <w:rPr>
          <w:lang w:eastAsia="en-IN"/>
        </w:rPr>
      </w:pPr>
    </w:p>
    <w:p w14:paraId="090F4D89" w14:textId="77777777" w:rsidR="00E9092B" w:rsidRPr="00E7604A" w:rsidRDefault="00E9092B" w:rsidP="00E7604A">
      <w:pPr>
        <w:rPr>
          <w:lang w:eastAsia="en-IN"/>
        </w:rPr>
      </w:pPr>
    </w:p>
    <w:p w14:paraId="73B35E71" w14:textId="3DEDF850" w:rsidR="00E7604A" w:rsidRDefault="00650FE5" w:rsidP="00E7604A">
      <w:pPr>
        <w:pStyle w:val="1"/>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b/>
          <w:bCs/>
          <w:color w:val="0E101A"/>
          <w:sz w:val="24"/>
          <w:szCs w:val="24"/>
          <w:lang w:eastAsia="en-IN"/>
        </w:rPr>
        <w:lastRenderedPageBreak/>
        <w:t>Question</w:t>
      </w:r>
      <w:bookmarkEnd w:id="4"/>
      <w:r w:rsidR="00E7604A">
        <w:rPr>
          <w:rFonts w:ascii="Times New Roman" w:eastAsia="Times New Roman" w:hAnsi="Times New Roman" w:cs="Times New Roman"/>
          <w:b/>
          <w:bCs/>
          <w:color w:val="0E101A"/>
          <w:sz w:val="24"/>
          <w:szCs w:val="24"/>
          <w:lang w:eastAsia="en-IN"/>
        </w:rPr>
        <w:t xml:space="preserve"> 2 a)</w:t>
      </w:r>
    </w:p>
    <w:tbl>
      <w:tblPr>
        <w:tblpPr w:leftFromText="180" w:rightFromText="180" w:vertAnchor="text" w:horzAnchor="margin" w:tblpXSpec="center" w:tblpY="297"/>
        <w:tblW w:w="10515" w:type="dxa"/>
        <w:tblLook w:val="04A0" w:firstRow="1" w:lastRow="0" w:firstColumn="1" w:lastColumn="0" w:noHBand="0" w:noVBand="1"/>
      </w:tblPr>
      <w:tblGrid>
        <w:gridCol w:w="570"/>
        <w:gridCol w:w="1363"/>
        <w:gridCol w:w="2046"/>
        <w:gridCol w:w="2018"/>
        <w:gridCol w:w="1250"/>
        <w:gridCol w:w="2018"/>
        <w:gridCol w:w="1250"/>
      </w:tblGrid>
      <w:tr w:rsidR="00CA4BF7" w:rsidRPr="00AD0A7F" w14:paraId="4EE0E966" w14:textId="77777777" w:rsidTr="00E7604A">
        <w:trPr>
          <w:cantSplit/>
          <w:trHeight w:val="774"/>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A0A0F"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Sr. No.</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14:paraId="4AC0DA02"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Particulars</w:t>
            </w:r>
          </w:p>
        </w:tc>
        <w:tc>
          <w:tcPr>
            <w:tcW w:w="2046" w:type="dxa"/>
            <w:tcBorders>
              <w:top w:val="single" w:sz="4" w:space="0" w:color="auto"/>
              <w:left w:val="nil"/>
              <w:bottom w:val="single" w:sz="4" w:space="0" w:color="auto"/>
              <w:right w:val="single" w:sz="4" w:space="0" w:color="auto"/>
            </w:tcBorders>
            <w:shd w:val="clear" w:color="auto" w:fill="auto"/>
            <w:vAlign w:val="center"/>
            <w:hideMark/>
          </w:tcPr>
          <w:p w14:paraId="63786287"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Formula</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14:paraId="1C68D326"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2020</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14:paraId="7C79272D"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2019</w:t>
            </w:r>
          </w:p>
        </w:tc>
      </w:tr>
      <w:tr w:rsidR="00CA4BF7" w:rsidRPr="00AD0A7F" w14:paraId="348856CC" w14:textId="77777777" w:rsidTr="00E7604A">
        <w:trPr>
          <w:trHeight w:val="627"/>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2566D83B"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A</w:t>
            </w:r>
          </w:p>
        </w:tc>
        <w:tc>
          <w:tcPr>
            <w:tcW w:w="1363" w:type="dxa"/>
            <w:tcBorders>
              <w:top w:val="nil"/>
              <w:left w:val="nil"/>
              <w:bottom w:val="single" w:sz="4" w:space="0" w:color="auto"/>
              <w:right w:val="single" w:sz="4" w:space="0" w:color="auto"/>
            </w:tcBorders>
            <w:shd w:val="clear" w:color="auto" w:fill="auto"/>
            <w:vAlign w:val="center"/>
            <w:hideMark/>
          </w:tcPr>
          <w:p w14:paraId="758211AB"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Return on Capital Employed (ROCE)</w:t>
            </w:r>
          </w:p>
        </w:tc>
        <w:tc>
          <w:tcPr>
            <w:tcW w:w="2046" w:type="dxa"/>
            <w:tcBorders>
              <w:top w:val="nil"/>
              <w:left w:val="nil"/>
              <w:bottom w:val="single" w:sz="4" w:space="0" w:color="auto"/>
              <w:right w:val="single" w:sz="4" w:space="0" w:color="auto"/>
            </w:tcBorders>
            <w:shd w:val="clear" w:color="auto" w:fill="auto"/>
            <w:vAlign w:val="center"/>
            <w:hideMark/>
          </w:tcPr>
          <w:p w14:paraId="19ECBCD8" w14:textId="175D10E6"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EBIT / Capital Employed</w:t>
            </w:r>
            <w:r>
              <w:rPr>
                <w:rFonts w:ascii="Times New Roman" w:eastAsia="Times New Roman" w:hAnsi="Times New Roman" w:cs="Times New Roman"/>
                <w:b/>
                <w:bCs/>
                <w:color w:val="000000"/>
                <w:sz w:val="24"/>
                <w:szCs w:val="24"/>
                <w:lang w:eastAsia="en-IN"/>
              </w:rPr>
              <w:t xml:space="preserve"> *100</w:t>
            </w:r>
          </w:p>
        </w:tc>
        <w:tc>
          <w:tcPr>
            <w:tcW w:w="2018" w:type="dxa"/>
            <w:tcBorders>
              <w:top w:val="nil"/>
              <w:left w:val="nil"/>
              <w:bottom w:val="single" w:sz="4" w:space="0" w:color="auto"/>
              <w:right w:val="single" w:sz="4" w:space="0" w:color="auto"/>
            </w:tcBorders>
            <w:shd w:val="clear" w:color="auto" w:fill="auto"/>
            <w:vAlign w:val="center"/>
            <w:hideMark/>
          </w:tcPr>
          <w:p w14:paraId="2A15575A" w14:textId="77F89923"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w:t>
            </w:r>
            <w:r w:rsidRPr="00677D4D">
              <w:rPr>
                <w:rFonts w:ascii="Times New Roman" w:eastAsia="Times New Roman" w:hAnsi="Times New Roman" w:cs="Times New Roman"/>
                <w:color w:val="000000"/>
                <w:sz w:val="24"/>
                <w:szCs w:val="24"/>
                <w:lang w:eastAsia="en-IN"/>
              </w:rPr>
              <w:t>8</w:t>
            </w:r>
            <w:r>
              <w:rPr>
                <w:rFonts w:ascii="Times New Roman" w:eastAsia="Times New Roman" w:hAnsi="Times New Roman" w:cs="Times New Roman"/>
                <w:color w:val="000000"/>
                <w:sz w:val="24"/>
                <w:szCs w:val="24"/>
                <w:lang w:eastAsia="en-IN"/>
              </w:rPr>
              <w:t>05</w:t>
            </w:r>
            <w:r w:rsidRPr="00677D4D">
              <w:rPr>
                <w:rFonts w:ascii="Times New Roman" w:eastAsia="Times New Roman" w:hAnsi="Times New Roman" w:cs="Times New Roman"/>
                <w:color w:val="000000"/>
                <w:sz w:val="24"/>
                <w:szCs w:val="24"/>
                <w:lang w:eastAsia="en-IN"/>
              </w:rPr>
              <w:t>/7225</w:t>
            </w:r>
            <w:r>
              <w:rPr>
                <w:rFonts w:ascii="Times New Roman" w:eastAsia="Times New Roman" w:hAnsi="Times New Roman" w:cs="Times New Roman"/>
                <w:color w:val="000000"/>
                <w:sz w:val="24"/>
                <w:szCs w:val="24"/>
                <w:lang w:eastAsia="en-IN"/>
              </w:rPr>
              <w:t>) *10</w:t>
            </w:r>
          </w:p>
        </w:tc>
        <w:tc>
          <w:tcPr>
            <w:tcW w:w="1250" w:type="dxa"/>
            <w:tcBorders>
              <w:top w:val="nil"/>
              <w:left w:val="nil"/>
              <w:bottom w:val="single" w:sz="4" w:space="0" w:color="auto"/>
              <w:right w:val="single" w:sz="4" w:space="0" w:color="auto"/>
            </w:tcBorders>
            <w:shd w:val="clear" w:color="auto" w:fill="auto"/>
            <w:vAlign w:val="center"/>
            <w:hideMark/>
          </w:tcPr>
          <w:p w14:paraId="0FC4E9F8" w14:textId="25B73FB4" w:rsidR="00CA4BF7" w:rsidRPr="00677D4D" w:rsidRDefault="008E3062"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11,14</w:t>
            </w:r>
            <w:r w:rsidR="004F4D95">
              <w:rPr>
                <w:rFonts w:ascii="Times New Roman" w:eastAsia="Times New Roman" w:hAnsi="Times New Roman" w:cs="Times New Roman"/>
                <w:color w:val="000000"/>
                <w:sz w:val="24"/>
                <w:szCs w:val="24"/>
                <w:lang w:eastAsia="en-IN"/>
              </w:rPr>
              <w:t>%</w:t>
            </w:r>
          </w:p>
        </w:tc>
        <w:tc>
          <w:tcPr>
            <w:tcW w:w="2018" w:type="dxa"/>
            <w:tcBorders>
              <w:top w:val="nil"/>
              <w:left w:val="nil"/>
              <w:bottom w:val="single" w:sz="4" w:space="0" w:color="auto"/>
              <w:right w:val="single" w:sz="4" w:space="0" w:color="auto"/>
            </w:tcBorders>
            <w:shd w:val="clear" w:color="auto" w:fill="auto"/>
            <w:vAlign w:val="center"/>
            <w:hideMark/>
          </w:tcPr>
          <w:p w14:paraId="10509382" w14:textId="021396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699</w:t>
            </w:r>
            <w:r w:rsidRPr="00677D4D">
              <w:rPr>
                <w:rFonts w:ascii="Times New Roman" w:eastAsia="Times New Roman" w:hAnsi="Times New Roman" w:cs="Times New Roman"/>
                <w:color w:val="000000"/>
                <w:sz w:val="24"/>
                <w:szCs w:val="24"/>
                <w:lang w:eastAsia="en-IN"/>
              </w:rPr>
              <w:t>/7041</w:t>
            </w:r>
            <w:r w:rsidR="004F4D95">
              <w:rPr>
                <w:rFonts w:ascii="Times New Roman" w:eastAsia="Times New Roman" w:hAnsi="Times New Roman" w:cs="Times New Roman"/>
                <w:color w:val="000000"/>
                <w:sz w:val="24"/>
                <w:szCs w:val="24"/>
                <w:lang w:eastAsia="en-IN"/>
              </w:rPr>
              <w:t xml:space="preserve"> *100</w:t>
            </w:r>
          </w:p>
        </w:tc>
        <w:tc>
          <w:tcPr>
            <w:tcW w:w="1250" w:type="dxa"/>
            <w:tcBorders>
              <w:top w:val="nil"/>
              <w:left w:val="nil"/>
              <w:bottom w:val="single" w:sz="4" w:space="0" w:color="auto"/>
              <w:right w:val="single" w:sz="4" w:space="0" w:color="auto"/>
            </w:tcBorders>
            <w:shd w:val="clear" w:color="auto" w:fill="auto"/>
            <w:vAlign w:val="center"/>
            <w:hideMark/>
          </w:tcPr>
          <w:p w14:paraId="7E378F7B" w14:textId="5D1E80C4" w:rsidR="00CA4BF7" w:rsidRPr="00677D4D" w:rsidRDefault="008E3062"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9,93</w:t>
            </w:r>
            <w:r w:rsidR="004F4D95">
              <w:rPr>
                <w:rFonts w:ascii="Times New Roman" w:eastAsia="Times New Roman" w:hAnsi="Times New Roman" w:cs="Times New Roman"/>
                <w:color w:val="000000"/>
                <w:sz w:val="24"/>
                <w:szCs w:val="24"/>
                <w:lang w:eastAsia="en-IN"/>
              </w:rPr>
              <w:t>%</w:t>
            </w:r>
          </w:p>
        </w:tc>
      </w:tr>
      <w:tr w:rsidR="00CA4BF7" w:rsidRPr="00AD0A7F" w14:paraId="5C1B0C36" w14:textId="77777777" w:rsidTr="00E7604A">
        <w:trPr>
          <w:trHeight w:val="627"/>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6D76A659"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B</w:t>
            </w:r>
          </w:p>
        </w:tc>
        <w:tc>
          <w:tcPr>
            <w:tcW w:w="1363" w:type="dxa"/>
            <w:tcBorders>
              <w:top w:val="nil"/>
              <w:left w:val="nil"/>
              <w:bottom w:val="single" w:sz="4" w:space="0" w:color="auto"/>
              <w:right w:val="single" w:sz="4" w:space="0" w:color="auto"/>
            </w:tcBorders>
            <w:shd w:val="clear" w:color="auto" w:fill="auto"/>
            <w:vAlign w:val="center"/>
            <w:hideMark/>
          </w:tcPr>
          <w:p w14:paraId="7BD8A727"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Return on Equity (ROE)</w:t>
            </w:r>
          </w:p>
        </w:tc>
        <w:tc>
          <w:tcPr>
            <w:tcW w:w="2046" w:type="dxa"/>
            <w:tcBorders>
              <w:top w:val="nil"/>
              <w:left w:val="nil"/>
              <w:bottom w:val="single" w:sz="4" w:space="0" w:color="auto"/>
              <w:right w:val="single" w:sz="4" w:space="0" w:color="auto"/>
            </w:tcBorders>
            <w:shd w:val="clear" w:color="auto" w:fill="auto"/>
            <w:vAlign w:val="center"/>
            <w:hideMark/>
          </w:tcPr>
          <w:p w14:paraId="41918911" w14:textId="7DAD5EC8"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Net Income / Shareholders Equity</w:t>
            </w:r>
            <w:r>
              <w:rPr>
                <w:rFonts w:ascii="Times New Roman" w:eastAsia="Times New Roman" w:hAnsi="Times New Roman" w:cs="Times New Roman"/>
                <w:b/>
                <w:bCs/>
                <w:color w:val="000000"/>
                <w:sz w:val="24"/>
                <w:szCs w:val="24"/>
                <w:lang w:eastAsia="en-IN"/>
              </w:rPr>
              <w:t xml:space="preserve"> *100</w:t>
            </w:r>
          </w:p>
        </w:tc>
        <w:tc>
          <w:tcPr>
            <w:tcW w:w="2018" w:type="dxa"/>
            <w:tcBorders>
              <w:top w:val="nil"/>
              <w:left w:val="nil"/>
              <w:bottom w:val="single" w:sz="4" w:space="0" w:color="auto"/>
              <w:right w:val="single" w:sz="4" w:space="0" w:color="auto"/>
            </w:tcBorders>
            <w:shd w:val="clear" w:color="auto" w:fill="auto"/>
            <w:vAlign w:val="center"/>
            <w:hideMark/>
          </w:tcPr>
          <w:p w14:paraId="07441B6F" w14:textId="7F1A279F"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w:t>
            </w:r>
            <w:r w:rsidRPr="00677D4D">
              <w:rPr>
                <w:rFonts w:ascii="Times New Roman" w:eastAsia="Times New Roman" w:hAnsi="Times New Roman" w:cs="Times New Roman"/>
                <w:color w:val="000000"/>
                <w:sz w:val="24"/>
                <w:szCs w:val="24"/>
                <w:lang w:eastAsia="en-IN"/>
              </w:rPr>
              <w:t>431/3088</w:t>
            </w:r>
            <w:r>
              <w:rPr>
                <w:rFonts w:ascii="Times New Roman" w:eastAsia="Times New Roman" w:hAnsi="Times New Roman" w:cs="Times New Roman"/>
                <w:color w:val="000000"/>
                <w:sz w:val="24"/>
                <w:szCs w:val="24"/>
                <w:lang w:eastAsia="en-IN"/>
              </w:rPr>
              <w:t>) *100</w:t>
            </w:r>
          </w:p>
        </w:tc>
        <w:tc>
          <w:tcPr>
            <w:tcW w:w="1250" w:type="dxa"/>
            <w:tcBorders>
              <w:top w:val="nil"/>
              <w:left w:val="nil"/>
              <w:bottom w:val="single" w:sz="4" w:space="0" w:color="auto"/>
              <w:right w:val="single" w:sz="4" w:space="0" w:color="auto"/>
            </w:tcBorders>
            <w:shd w:val="clear" w:color="auto" w:fill="auto"/>
            <w:vAlign w:val="center"/>
            <w:hideMark/>
          </w:tcPr>
          <w:p w14:paraId="5ADD2506"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1</w:t>
            </w:r>
            <w:r>
              <w:rPr>
                <w:rFonts w:ascii="Times New Roman" w:eastAsia="Times New Roman" w:hAnsi="Times New Roman" w:cs="Times New Roman"/>
                <w:color w:val="000000"/>
                <w:sz w:val="24"/>
                <w:szCs w:val="24"/>
                <w:lang w:eastAsia="en-IN"/>
              </w:rPr>
              <w:t>3,96</w:t>
            </w:r>
            <w:r w:rsidRPr="00677D4D">
              <w:rPr>
                <w:rFonts w:ascii="Times New Roman" w:eastAsia="Times New Roman" w:hAnsi="Times New Roman" w:cs="Times New Roman"/>
                <w:color w:val="000000"/>
                <w:sz w:val="24"/>
                <w:szCs w:val="24"/>
                <w:lang w:eastAsia="en-IN"/>
              </w:rPr>
              <w:t>%</w:t>
            </w:r>
          </w:p>
        </w:tc>
        <w:tc>
          <w:tcPr>
            <w:tcW w:w="2018" w:type="dxa"/>
            <w:tcBorders>
              <w:top w:val="nil"/>
              <w:left w:val="nil"/>
              <w:bottom w:val="single" w:sz="4" w:space="0" w:color="auto"/>
              <w:right w:val="single" w:sz="4" w:space="0" w:color="auto"/>
            </w:tcBorders>
            <w:shd w:val="clear" w:color="auto" w:fill="auto"/>
            <w:vAlign w:val="center"/>
            <w:hideMark/>
          </w:tcPr>
          <w:p w14:paraId="70E23DC1" w14:textId="541D65DD"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366/2912</w:t>
            </w:r>
            <w:r w:rsidR="004F4D95">
              <w:rPr>
                <w:rFonts w:ascii="Times New Roman" w:eastAsia="Times New Roman" w:hAnsi="Times New Roman" w:cs="Times New Roman"/>
                <w:color w:val="000000"/>
                <w:sz w:val="24"/>
                <w:szCs w:val="24"/>
                <w:lang w:eastAsia="en-IN"/>
              </w:rPr>
              <w:t xml:space="preserve"> *100</w:t>
            </w:r>
          </w:p>
        </w:tc>
        <w:tc>
          <w:tcPr>
            <w:tcW w:w="1250" w:type="dxa"/>
            <w:tcBorders>
              <w:top w:val="nil"/>
              <w:left w:val="nil"/>
              <w:bottom w:val="single" w:sz="4" w:space="0" w:color="auto"/>
              <w:right w:val="single" w:sz="4" w:space="0" w:color="auto"/>
            </w:tcBorders>
            <w:shd w:val="clear" w:color="auto" w:fill="auto"/>
            <w:vAlign w:val="center"/>
            <w:hideMark/>
          </w:tcPr>
          <w:p w14:paraId="32680881"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1</w:t>
            </w:r>
            <w:r>
              <w:rPr>
                <w:rFonts w:ascii="Times New Roman" w:eastAsia="Times New Roman" w:hAnsi="Times New Roman" w:cs="Times New Roman"/>
                <w:color w:val="000000"/>
                <w:sz w:val="24"/>
                <w:szCs w:val="24"/>
                <w:lang w:eastAsia="en-IN"/>
              </w:rPr>
              <w:t>2,57</w:t>
            </w:r>
            <w:r w:rsidRPr="00677D4D">
              <w:rPr>
                <w:rFonts w:ascii="Times New Roman" w:eastAsia="Times New Roman" w:hAnsi="Times New Roman" w:cs="Times New Roman"/>
                <w:color w:val="000000"/>
                <w:sz w:val="24"/>
                <w:szCs w:val="24"/>
                <w:lang w:eastAsia="en-IN"/>
              </w:rPr>
              <w:t>%</w:t>
            </w:r>
          </w:p>
        </w:tc>
      </w:tr>
      <w:tr w:rsidR="00CA4BF7" w:rsidRPr="00AD0A7F" w14:paraId="14023FEF" w14:textId="77777777" w:rsidTr="00E7604A">
        <w:trPr>
          <w:trHeight w:val="942"/>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4B05B2C"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C</w:t>
            </w:r>
          </w:p>
        </w:tc>
        <w:tc>
          <w:tcPr>
            <w:tcW w:w="1363" w:type="dxa"/>
            <w:tcBorders>
              <w:top w:val="nil"/>
              <w:left w:val="nil"/>
              <w:bottom w:val="single" w:sz="4" w:space="0" w:color="auto"/>
              <w:right w:val="single" w:sz="4" w:space="0" w:color="auto"/>
            </w:tcBorders>
            <w:shd w:val="clear" w:color="auto" w:fill="auto"/>
            <w:vAlign w:val="center"/>
            <w:hideMark/>
          </w:tcPr>
          <w:p w14:paraId="4CA65B82"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AD0A7F">
              <w:rPr>
                <w:rFonts w:ascii="Times New Roman" w:eastAsia="Times New Roman" w:hAnsi="Times New Roman" w:cs="Times New Roman"/>
                <w:b/>
                <w:bCs/>
                <w:color w:val="000000"/>
                <w:sz w:val="24"/>
                <w:szCs w:val="24"/>
                <w:lang w:eastAsia="en-IN"/>
              </w:rPr>
              <w:t>Earnings</w:t>
            </w:r>
            <w:r w:rsidRPr="00677D4D">
              <w:rPr>
                <w:rFonts w:ascii="Times New Roman" w:eastAsia="Times New Roman" w:hAnsi="Times New Roman" w:cs="Times New Roman"/>
                <w:b/>
                <w:bCs/>
                <w:color w:val="000000"/>
                <w:sz w:val="24"/>
                <w:szCs w:val="24"/>
                <w:lang w:eastAsia="en-IN"/>
              </w:rPr>
              <w:t xml:space="preserve"> Per Share (EPS)</w:t>
            </w:r>
          </w:p>
        </w:tc>
        <w:tc>
          <w:tcPr>
            <w:tcW w:w="2046" w:type="dxa"/>
            <w:tcBorders>
              <w:top w:val="nil"/>
              <w:left w:val="nil"/>
              <w:bottom w:val="single" w:sz="4" w:space="0" w:color="auto"/>
              <w:right w:val="single" w:sz="4" w:space="0" w:color="auto"/>
            </w:tcBorders>
            <w:shd w:val="clear" w:color="auto" w:fill="auto"/>
            <w:vAlign w:val="center"/>
            <w:hideMark/>
          </w:tcPr>
          <w:p w14:paraId="251170BB" w14:textId="604C49B4" w:rsidR="00CA4BF7" w:rsidRPr="00677D4D" w:rsidRDefault="008E3062" w:rsidP="00E7604A">
            <w:pPr>
              <w:spacing w:after="0" w:line="360" w:lineRule="auto"/>
              <w:jc w:val="center"/>
              <w:rPr>
                <w:rFonts w:ascii="Times New Roman" w:eastAsia="Times New Roman" w:hAnsi="Times New Roman" w:cs="Times New Roman"/>
                <w:b/>
                <w:bCs/>
                <w:color w:val="000000"/>
                <w:sz w:val="24"/>
                <w:szCs w:val="24"/>
                <w:lang w:eastAsia="en-IN"/>
              </w:rPr>
            </w:pPr>
            <w:r>
              <w:rPr>
                <w:rFonts w:ascii="Times New Roman" w:eastAsia="Times New Roman" w:hAnsi="Times New Roman" w:cs="Times New Roman"/>
                <w:b/>
                <w:bCs/>
                <w:color w:val="000000"/>
                <w:sz w:val="24"/>
                <w:szCs w:val="24"/>
                <w:lang w:eastAsia="en-IN"/>
              </w:rPr>
              <w:t>Earnings</w:t>
            </w:r>
            <w:r w:rsidR="00CA4BF7" w:rsidRPr="00677D4D">
              <w:rPr>
                <w:rFonts w:ascii="Times New Roman" w:eastAsia="Times New Roman" w:hAnsi="Times New Roman" w:cs="Times New Roman"/>
                <w:b/>
                <w:bCs/>
                <w:color w:val="000000"/>
                <w:sz w:val="24"/>
                <w:szCs w:val="24"/>
                <w:lang w:eastAsia="en-IN"/>
              </w:rPr>
              <w:t xml:space="preserve"> / No. of Shares</w:t>
            </w:r>
          </w:p>
        </w:tc>
        <w:tc>
          <w:tcPr>
            <w:tcW w:w="2018" w:type="dxa"/>
            <w:tcBorders>
              <w:top w:val="nil"/>
              <w:left w:val="nil"/>
              <w:bottom w:val="single" w:sz="4" w:space="0" w:color="auto"/>
              <w:right w:val="single" w:sz="4" w:space="0" w:color="auto"/>
            </w:tcBorders>
            <w:shd w:val="clear" w:color="auto" w:fill="auto"/>
            <w:vAlign w:val="center"/>
            <w:hideMark/>
          </w:tcPr>
          <w:p w14:paraId="291E7BFE" w14:textId="659D3A88" w:rsidR="00CA4BF7" w:rsidRPr="00677D4D" w:rsidRDefault="008E3062"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431</w:t>
            </w:r>
            <w:r w:rsidR="00CA4BF7" w:rsidRPr="00677D4D">
              <w:rPr>
                <w:rFonts w:ascii="Times New Roman" w:eastAsia="Times New Roman" w:hAnsi="Times New Roman" w:cs="Times New Roman"/>
                <w:color w:val="000000"/>
                <w:sz w:val="24"/>
                <w:szCs w:val="24"/>
                <w:lang w:eastAsia="en-IN"/>
              </w:rPr>
              <w:t>/600</w:t>
            </w:r>
          </w:p>
        </w:tc>
        <w:tc>
          <w:tcPr>
            <w:tcW w:w="1250" w:type="dxa"/>
            <w:tcBorders>
              <w:top w:val="nil"/>
              <w:left w:val="nil"/>
              <w:bottom w:val="single" w:sz="4" w:space="0" w:color="auto"/>
              <w:right w:val="single" w:sz="4" w:space="0" w:color="auto"/>
            </w:tcBorders>
            <w:shd w:val="clear" w:color="auto" w:fill="auto"/>
            <w:vAlign w:val="center"/>
            <w:hideMark/>
          </w:tcPr>
          <w:p w14:paraId="118792BF" w14:textId="0F4BD19D"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0.</w:t>
            </w:r>
            <w:r w:rsidR="008E3062">
              <w:rPr>
                <w:rFonts w:ascii="Times New Roman" w:eastAsia="Times New Roman" w:hAnsi="Times New Roman" w:cs="Times New Roman"/>
                <w:color w:val="000000"/>
                <w:sz w:val="24"/>
                <w:szCs w:val="24"/>
                <w:lang w:eastAsia="en-IN"/>
              </w:rPr>
              <w:t>71</w:t>
            </w:r>
            <w:r w:rsidRPr="00AD0A7F">
              <w:rPr>
                <w:rFonts w:ascii="Times New Roman" w:eastAsia="Times New Roman" w:hAnsi="Times New Roman" w:cs="Times New Roman"/>
                <w:color w:val="000000"/>
                <w:sz w:val="24"/>
                <w:szCs w:val="24"/>
                <w:lang w:eastAsia="en-IN"/>
              </w:rPr>
              <w:t>/Share</w:t>
            </w:r>
          </w:p>
        </w:tc>
        <w:tc>
          <w:tcPr>
            <w:tcW w:w="2018" w:type="dxa"/>
            <w:tcBorders>
              <w:top w:val="nil"/>
              <w:left w:val="nil"/>
              <w:bottom w:val="single" w:sz="4" w:space="0" w:color="auto"/>
              <w:right w:val="single" w:sz="4" w:space="0" w:color="auto"/>
            </w:tcBorders>
            <w:shd w:val="clear" w:color="auto" w:fill="auto"/>
            <w:vAlign w:val="center"/>
            <w:hideMark/>
          </w:tcPr>
          <w:p w14:paraId="19156A34" w14:textId="7997C3EA" w:rsidR="00CA4BF7" w:rsidRPr="00677D4D" w:rsidRDefault="008E3062"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366</w:t>
            </w:r>
            <w:r w:rsidR="00CA4BF7" w:rsidRPr="00677D4D">
              <w:rPr>
                <w:rFonts w:ascii="Times New Roman" w:eastAsia="Times New Roman" w:hAnsi="Times New Roman" w:cs="Times New Roman"/>
                <w:color w:val="000000"/>
                <w:sz w:val="24"/>
                <w:szCs w:val="24"/>
                <w:lang w:eastAsia="en-IN"/>
              </w:rPr>
              <w:t>/600</w:t>
            </w:r>
          </w:p>
        </w:tc>
        <w:tc>
          <w:tcPr>
            <w:tcW w:w="1250" w:type="dxa"/>
            <w:tcBorders>
              <w:top w:val="nil"/>
              <w:left w:val="nil"/>
              <w:bottom w:val="single" w:sz="4" w:space="0" w:color="auto"/>
              <w:right w:val="single" w:sz="4" w:space="0" w:color="auto"/>
            </w:tcBorders>
            <w:shd w:val="clear" w:color="auto" w:fill="auto"/>
            <w:vAlign w:val="center"/>
            <w:hideMark/>
          </w:tcPr>
          <w:p w14:paraId="659804EF" w14:textId="6AB5203E"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0.</w:t>
            </w:r>
            <w:r w:rsidR="008E3062">
              <w:rPr>
                <w:rFonts w:ascii="Times New Roman" w:eastAsia="Times New Roman" w:hAnsi="Times New Roman" w:cs="Times New Roman"/>
                <w:color w:val="000000"/>
                <w:sz w:val="24"/>
                <w:szCs w:val="24"/>
                <w:lang w:eastAsia="en-IN"/>
              </w:rPr>
              <w:t>61</w:t>
            </w:r>
            <w:r w:rsidRPr="00AD0A7F">
              <w:rPr>
                <w:rFonts w:ascii="Times New Roman" w:eastAsia="Times New Roman" w:hAnsi="Times New Roman" w:cs="Times New Roman"/>
                <w:color w:val="000000"/>
                <w:sz w:val="24"/>
                <w:szCs w:val="24"/>
                <w:lang w:eastAsia="en-IN"/>
              </w:rPr>
              <w:t>/Share</w:t>
            </w:r>
          </w:p>
        </w:tc>
      </w:tr>
      <w:tr w:rsidR="00CA4BF7" w:rsidRPr="00AD0A7F" w14:paraId="4D780B93" w14:textId="77777777" w:rsidTr="00E7604A">
        <w:trPr>
          <w:trHeight w:val="313"/>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355B7803"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D</w:t>
            </w:r>
          </w:p>
        </w:tc>
        <w:tc>
          <w:tcPr>
            <w:tcW w:w="1363" w:type="dxa"/>
            <w:tcBorders>
              <w:top w:val="nil"/>
              <w:left w:val="nil"/>
              <w:bottom w:val="single" w:sz="4" w:space="0" w:color="auto"/>
              <w:right w:val="single" w:sz="4" w:space="0" w:color="auto"/>
            </w:tcBorders>
            <w:shd w:val="clear" w:color="auto" w:fill="auto"/>
            <w:vAlign w:val="center"/>
            <w:hideMark/>
          </w:tcPr>
          <w:p w14:paraId="1117C9CF" w14:textId="41A2CACE"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Net Profit Margin</w:t>
            </w:r>
          </w:p>
        </w:tc>
        <w:tc>
          <w:tcPr>
            <w:tcW w:w="2046" w:type="dxa"/>
            <w:tcBorders>
              <w:top w:val="nil"/>
              <w:left w:val="nil"/>
              <w:bottom w:val="single" w:sz="4" w:space="0" w:color="auto"/>
              <w:right w:val="single" w:sz="4" w:space="0" w:color="auto"/>
            </w:tcBorders>
            <w:shd w:val="clear" w:color="auto" w:fill="auto"/>
            <w:vAlign w:val="center"/>
            <w:hideMark/>
          </w:tcPr>
          <w:p w14:paraId="58A5BEF3"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Net Profit / Revenue</w:t>
            </w:r>
            <w:r>
              <w:rPr>
                <w:rFonts w:ascii="Times New Roman" w:eastAsia="Times New Roman" w:hAnsi="Times New Roman" w:cs="Times New Roman"/>
                <w:b/>
                <w:bCs/>
                <w:color w:val="000000"/>
                <w:sz w:val="24"/>
                <w:szCs w:val="24"/>
                <w:lang w:eastAsia="en-IN"/>
              </w:rPr>
              <w:t>*100</w:t>
            </w:r>
          </w:p>
        </w:tc>
        <w:tc>
          <w:tcPr>
            <w:tcW w:w="2018" w:type="dxa"/>
            <w:tcBorders>
              <w:top w:val="nil"/>
              <w:left w:val="nil"/>
              <w:bottom w:val="single" w:sz="4" w:space="0" w:color="auto"/>
              <w:right w:val="single" w:sz="4" w:space="0" w:color="auto"/>
            </w:tcBorders>
            <w:shd w:val="clear" w:color="auto" w:fill="auto"/>
            <w:vAlign w:val="center"/>
            <w:hideMark/>
          </w:tcPr>
          <w:p w14:paraId="699B4552"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(805</w:t>
            </w:r>
            <w:r w:rsidRPr="00677D4D">
              <w:rPr>
                <w:rFonts w:ascii="Times New Roman" w:eastAsia="Times New Roman" w:hAnsi="Times New Roman" w:cs="Times New Roman"/>
                <w:color w:val="000000"/>
                <w:sz w:val="24"/>
                <w:szCs w:val="24"/>
                <w:lang w:eastAsia="en-IN"/>
              </w:rPr>
              <w:t>/6738</w:t>
            </w:r>
            <w:r>
              <w:rPr>
                <w:rFonts w:ascii="Times New Roman" w:eastAsia="Times New Roman" w:hAnsi="Times New Roman" w:cs="Times New Roman"/>
                <w:color w:val="000000"/>
                <w:sz w:val="24"/>
                <w:szCs w:val="24"/>
                <w:lang w:eastAsia="en-IN"/>
              </w:rPr>
              <w:t>) *100</w:t>
            </w:r>
          </w:p>
        </w:tc>
        <w:tc>
          <w:tcPr>
            <w:tcW w:w="1250" w:type="dxa"/>
            <w:tcBorders>
              <w:top w:val="nil"/>
              <w:left w:val="nil"/>
              <w:bottom w:val="single" w:sz="4" w:space="0" w:color="auto"/>
              <w:right w:val="single" w:sz="4" w:space="0" w:color="auto"/>
            </w:tcBorders>
            <w:shd w:val="clear" w:color="auto" w:fill="auto"/>
            <w:vAlign w:val="center"/>
            <w:hideMark/>
          </w:tcPr>
          <w:p w14:paraId="04BF3ADA"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11,95</w:t>
            </w:r>
            <w:r w:rsidRPr="00677D4D">
              <w:rPr>
                <w:rFonts w:ascii="Times New Roman" w:eastAsia="Times New Roman" w:hAnsi="Times New Roman" w:cs="Times New Roman"/>
                <w:color w:val="000000"/>
                <w:sz w:val="24"/>
                <w:szCs w:val="24"/>
                <w:lang w:eastAsia="en-IN"/>
              </w:rPr>
              <w:t>%</w:t>
            </w:r>
          </w:p>
        </w:tc>
        <w:tc>
          <w:tcPr>
            <w:tcW w:w="2018" w:type="dxa"/>
            <w:tcBorders>
              <w:top w:val="nil"/>
              <w:left w:val="nil"/>
              <w:bottom w:val="single" w:sz="4" w:space="0" w:color="auto"/>
              <w:right w:val="single" w:sz="4" w:space="0" w:color="auto"/>
            </w:tcBorders>
            <w:shd w:val="clear" w:color="auto" w:fill="auto"/>
            <w:vAlign w:val="center"/>
            <w:hideMark/>
          </w:tcPr>
          <w:p w14:paraId="37416B6D"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699</w:t>
            </w:r>
            <w:r w:rsidRPr="00677D4D">
              <w:rPr>
                <w:rFonts w:ascii="Times New Roman" w:eastAsia="Times New Roman" w:hAnsi="Times New Roman" w:cs="Times New Roman"/>
                <w:color w:val="000000"/>
                <w:sz w:val="24"/>
                <w:szCs w:val="24"/>
                <w:lang w:eastAsia="en-IN"/>
              </w:rPr>
              <w:t>/6441</w:t>
            </w:r>
          </w:p>
        </w:tc>
        <w:tc>
          <w:tcPr>
            <w:tcW w:w="1250" w:type="dxa"/>
            <w:tcBorders>
              <w:top w:val="nil"/>
              <w:left w:val="nil"/>
              <w:bottom w:val="single" w:sz="4" w:space="0" w:color="auto"/>
              <w:right w:val="single" w:sz="4" w:space="0" w:color="auto"/>
            </w:tcBorders>
            <w:shd w:val="clear" w:color="auto" w:fill="auto"/>
            <w:vAlign w:val="center"/>
            <w:hideMark/>
          </w:tcPr>
          <w:p w14:paraId="63C31135"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10,85</w:t>
            </w:r>
            <w:r w:rsidRPr="00677D4D">
              <w:rPr>
                <w:rFonts w:ascii="Times New Roman" w:eastAsia="Times New Roman" w:hAnsi="Times New Roman" w:cs="Times New Roman"/>
                <w:color w:val="000000"/>
                <w:sz w:val="24"/>
                <w:szCs w:val="24"/>
                <w:lang w:eastAsia="en-IN"/>
              </w:rPr>
              <w:t>%</w:t>
            </w:r>
          </w:p>
        </w:tc>
      </w:tr>
      <w:tr w:rsidR="00CA4BF7" w:rsidRPr="00AD0A7F" w14:paraId="46864ED3" w14:textId="77777777" w:rsidTr="00E7604A">
        <w:trPr>
          <w:trHeight w:val="627"/>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160E0C5"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E</w:t>
            </w:r>
          </w:p>
        </w:tc>
        <w:tc>
          <w:tcPr>
            <w:tcW w:w="1363" w:type="dxa"/>
            <w:tcBorders>
              <w:top w:val="nil"/>
              <w:left w:val="nil"/>
              <w:bottom w:val="single" w:sz="4" w:space="0" w:color="auto"/>
              <w:right w:val="single" w:sz="4" w:space="0" w:color="auto"/>
            </w:tcBorders>
            <w:shd w:val="clear" w:color="auto" w:fill="auto"/>
            <w:vAlign w:val="center"/>
            <w:hideMark/>
          </w:tcPr>
          <w:p w14:paraId="4C9B9B4A"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Assets Turnover Ratio</w:t>
            </w:r>
          </w:p>
        </w:tc>
        <w:tc>
          <w:tcPr>
            <w:tcW w:w="2046" w:type="dxa"/>
            <w:tcBorders>
              <w:top w:val="nil"/>
              <w:left w:val="nil"/>
              <w:bottom w:val="single" w:sz="4" w:space="0" w:color="auto"/>
              <w:right w:val="single" w:sz="4" w:space="0" w:color="auto"/>
            </w:tcBorders>
            <w:shd w:val="clear" w:color="auto" w:fill="auto"/>
            <w:vAlign w:val="center"/>
            <w:hideMark/>
          </w:tcPr>
          <w:p w14:paraId="08A148CB"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Net</w:t>
            </w:r>
            <w:r>
              <w:rPr>
                <w:rFonts w:ascii="Times New Roman" w:eastAsia="Times New Roman" w:hAnsi="Times New Roman" w:cs="Times New Roman"/>
                <w:b/>
                <w:bCs/>
                <w:color w:val="000000"/>
                <w:sz w:val="24"/>
                <w:szCs w:val="24"/>
                <w:lang w:eastAsia="en-IN"/>
              </w:rPr>
              <w:t xml:space="preserve"> </w:t>
            </w:r>
            <w:r w:rsidRPr="00677D4D">
              <w:rPr>
                <w:rFonts w:ascii="Times New Roman" w:eastAsia="Times New Roman" w:hAnsi="Times New Roman" w:cs="Times New Roman"/>
                <w:b/>
                <w:bCs/>
                <w:color w:val="000000"/>
                <w:sz w:val="24"/>
                <w:szCs w:val="24"/>
                <w:lang w:eastAsia="en-IN"/>
              </w:rPr>
              <w:t>Sales</w:t>
            </w:r>
            <w:r>
              <w:rPr>
                <w:rFonts w:ascii="Times New Roman" w:eastAsia="Times New Roman" w:hAnsi="Times New Roman" w:cs="Times New Roman"/>
                <w:b/>
                <w:bCs/>
                <w:color w:val="000000"/>
                <w:sz w:val="24"/>
                <w:szCs w:val="24"/>
                <w:lang w:eastAsia="en-IN"/>
              </w:rPr>
              <w:t xml:space="preserve"> </w:t>
            </w:r>
            <w:r w:rsidRPr="00677D4D">
              <w:rPr>
                <w:rFonts w:ascii="Times New Roman" w:eastAsia="Times New Roman" w:hAnsi="Times New Roman" w:cs="Times New Roman"/>
                <w:b/>
                <w:bCs/>
                <w:color w:val="000000"/>
                <w:sz w:val="24"/>
                <w:szCs w:val="24"/>
                <w:lang w:eastAsia="en-IN"/>
              </w:rPr>
              <w:t>/</w:t>
            </w:r>
            <w:r>
              <w:rPr>
                <w:rFonts w:ascii="Times New Roman" w:eastAsia="Times New Roman" w:hAnsi="Times New Roman" w:cs="Times New Roman"/>
                <w:b/>
                <w:bCs/>
                <w:color w:val="000000"/>
                <w:sz w:val="24"/>
                <w:szCs w:val="24"/>
                <w:lang w:eastAsia="en-IN"/>
              </w:rPr>
              <w:t xml:space="preserve"> (</w:t>
            </w:r>
            <w:r w:rsidRPr="00677D4D">
              <w:rPr>
                <w:rFonts w:ascii="Times New Roman" w:eastAsia="Times New Roman" w:hAnsi="Times New Roman" w:cs="Times New Roman"/>
                <w:b/>
                <w:bCs/>
                <w:color w:val="000000"/>
                <w:sz w:val="24"/>
                <w:szCs w:val="24"/>
                <w:lang w:eastAsia="en-IN"/>
              </w:rPr>
              <w:t>Total</w:t>
            </w:r>
            <w:r>
              <w:rPr>
                <w:rFonts w:ascii="Times New Roman" w:eastAsia="Times New Roman" w:hAnsi="Times New Roman" w:cs="Times New Roman"/>
                <w:b/>
                <w:bCs/>
                <w:color w:val="000000"/>
                <w:sz w:val="24"/>
                <w:szCs w:val="24"/>
                <w:lang w:eastAsia="en-IN"/>
              </w:rPr>
              <w:t xml:space="preserve"> </w:t>
            </w:r>
            <w:r w:rsidRPr="00677D4D">
              <w:rPr>
                <w:rFonts w:ascii="Times New Roman" w:eastAsia="Times New Roman" w:hAnsi="Times New Roman" w:cs="Times New Roman"/>
                <w:b/>
                <w:bCs/>
                <w:color w:val="000000"/>
                <w:sz w:val="24"/>
                <w:szCs w:val="24"/>
                <w:lang w:eastAsia="en-IN"/>
              </w:rPr>
              <w:t>Assets</w:t>
            </w:r>
            <w:r>
              <w:rPr>
                <w:rFonts w:ascii="Times New Roman" w:eastAsia="Times New Roman" w:hAnsi="Times New Roman" w:cs="Times New Roman"/>
                <w:b/>
                <w:bCs/>
                <w:color w:val="000000"/>
                <w:sz w:val="24"/>
                <w:szCs w:val="24"/>
                <w:lang w:eastAsia="en-IN"/>
              </w:rPr>
              <w:t>-Current Liabilities)</w:t>
            </w:r>
          </w:p>
        </w:tc>
        <w:tc>
          <w:tcPr>
            <w:tcW w:w="2018" w:type="dxa"/>
            <w:tcBorders>
              <w:top w:val="nil"/>
              <w:left w:val="nil"/>
              <w:bottom w:val="single" w:sz="4" w:space="0" w:color="auto"/>
              <w:right w:val="single" w:sz="4" w:space="0" w:color="auto"/>
            </w:tcBorders>
            <w:shd w:val="clear" w:color="auto" w:fill="auto"/>
            <w:vAlign w:val="center"/>
            <w:hideMark/>
          </w:tcPr>
          <w:p w14:paraId="2E723E3B" w14:textId="4503DB4C"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AD0A7F">
              <w:rPr>
                <w:rFonts w:ascii="Times New Roman" w:eastAsia="Times New Roman" w:hAnsi="Times New Roman" w:cs="Times New Roman"/>
                <w:color w:val="000000"/>
                <w:sz w:val="24"/>
                <w:szCs w:val="24"/>
                <w:lang w:eastAsia="en-IN"/>
              </w:rPr>
              <w:t>6738/</w:t>
            </w:r>
            <w:r>
              <w:rPr>
                <w:rFonts w:ascii="Times New Roman" w:eastAsia="Times New Roman" w:hAnsi="Times New Roman" w:cs="Times New Roman"/>
                <w:color w:val="000000"/>
                <w:sz w:val="24"/>
                <w:szCs w:val="24"/>
                <w:lang w:eastAsia="en-IN"/>
              </w:rPr>
              <w:t>(</w:t>
            </w:r>
            <w:r w:rsidRPr="00AD0A7F">
              <w:rPr>
                <w:rFonts w:ascii="Times New Roman" w:eastAsia="Times New Roman" w:hAnsi="Times New Roman" w:cs="Times New Roman"/>
                <w:color w:val="000000"/>
                <w:sz w:val="24"/>
                <w:szCs w:val="24"/>
                <w:lang w:eastAsia="en-IN"/>
              </w:rPr>
              <w:t>9736</w:t>
            </w:r>
            <w:r>
              <w:rPr>
                <w:rFonts w:ascii="Times New Roman" w:eastAsia="Times New Roman" w:hAnsi="Times New Roman" w:cs="Times New Roman"/>
                <w:color w:val="000000"/>
                <w:sz w:val="24"/>
                <w:szCs w:val="24"/>
                <w:lang w:eastAsia="en-IN"/>
              </w:rPr>
              <w:t>-2511)</w:t>
            </w:r>
          </w:p>
        </w:tc>
        <w:tc>
          <w:tcPr>
            <w:tcW w:w="1250" w:type="dxa"/>
            <w:tcBorders>
              <w:top w:val="nil"/>
              <w:left w:val="nil"/>
              <w:bottom w:val="single" w:sz="4" w:space="0" w:color="auto"/>
              <w:right w:val="single" w:sz="4" w:space="0" w:color="auto"/>
            </w:tcBorders>
            <w:shd w:val="clear" w:color="auto" w:fill="auto"/>
            <w:vAlign w:val="center"/>
            <w:hideMark/>
          </w:tcPr>
          <w:p w14:paraId="6FCA36E5"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0.</w:t>
            </w:r>
            <w:r>
              <w:rPr>
                <w:rFonts w:ascii="Times New Roman" w:eastAsia="Times New Roman" w:hAnsi="Times New Roman" w:cs="Times New Roman"/>
                <w:color w:val="000000"/>
                <w:sz w:val="24"/>
                <w:szCs w:val="24"/>
                <w:lang w:eastAsia="en-IN"/>
              </w:rPr>
              <w:t>93</w:t>
            </w:r>
            <w:r w:rsidRPr="00677D4D">
              <w:rPr>
                <w:rFonts w:ascii="Times New Roman" w:eastAsia="Times New Roman" w:hAnsi="Times New Roman" w:cs="Times New Roman"/>
                <w:color w:val="000000"/>
                <w:sz w:val="24"/>
                <w:szCs w:val="24"/>
                <w:lang w:eastAsia="en-IN"/>
              </w:rPr>
              <w:t xml:space="preserve"> </w:t>
            </w:r>
            <w:r w:rsidRPr="00AD0A7F">
              <w:rPr>
                <w:rFonts w:ascii="Times New Roman" w:eastAsia="Times New Roman" w:hAnsi="Times New Roman" w:cs="Times New Roman"/>
                <w:color w:val="000000"/>
                <w:sz w:val="24"/>
                <w:szCs w:val="24"/>
                <w:lang w:eastAsia="en-IN"/>
              </w:rPr>
              <w:t>times</w:t>
            </w:r>
          </w:p>
        </w:tc>
        <w:tc>
          <w:tcPr>
            <w:tcW w:w="2018" w:type="dxa"/>
            <w:tcBorders>
              <w:top w:val="nil"/>
              <w:left w:val="nil"/>
              <w:bottom w:val="single" w:sz="4" w:space="0" w:color="auto"/>
              <w:right w:val="single" w:sz="4" w:space="0" w:color="auto"/>
            </w:tcBorders>
            <w:shd w:val="clear" w:color="auto" w:fill="auto"/>
            <w:vAlign w:val="center"/>
            <w:hideMark/>
          </w:tcPr>
          <w:p w14:paraId="3BA8EAC0" w14:textId="531E308B"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6441/</w:t>
            </w:r>
            <w:r>
              <w:rPr>
                <w:rFonts w:ascii="Times New Roman" w:eastAsia="Times New Roman" w:hAnsi="Times New Roman" w:cs="Times New Roman"/>
                <w:color w:val="000000"/>
                <w:sz w:val="24"/>
                <w:szCs w:val="24"/>
                <w:lang w:eastAsia="en-IN"/>
              </w:rPr>
              <w:t>(</w:t>
            </w:r>
            <w:r w:rsidRPr="00677D4D">
              <w:rPr>
                <w:rFonts w:ascii="Times New Roman" w:eastAsia="Times New Roman" w:hAnsi="Times New Roman" w:cs="Times New Roman"/>
                <w:color w:val="000000"/>
                <w:sz w:val="24"/>
                <w:szCs w:val="24"/>
                <w:lang w:eastAsia="en-IN"/>
              </w:rPr>
              <w:t>10087</w:t>
            </w:r>
            <w:r w:rsidR="00F00A48">
              <w:rPr>
                <w:rFonts w:ascii="Times New Roman" w:eastAsia="Times New Roman" w:hAnsi="Times New Roman" w:cs="Times New Roman"/>
                <w:color w:val="000000"/>
                <w:sz w:val="24"/>
                <w:szCs w:val="24"/>
                <w:lang w:eastAsia="en-IN"/>
              </w:rPr>
              <w:t>-</w:t>
            </w:r>
            <w:r>
              <w:rPr>
                <w:rFonts w:ascii="Times New Roman" w:eastAsia="Times New Roman" w:hAnsi="Times New Roman" w:cs="Times New Roman"/>
                <w:color w:val="000000"/>
                <w:sz w:val="24"/>
                <w:szCs w:val="24"/>
                <w:lang w:eastAsia="en-IN"/>
              </w:rPr>
              <w:t>3046)</w:t>
            </w:r>
          </w:p>
        </w:tc>
        <w:tc>
          <w:tcPr>
            <w:tcW w:w="1250" w:type="dxa"/>
            <w:tcBorders>
              <w:top w:val="nil"/>
              <w:left w:val="nil"/>
              <w:bottom w:val="single" w:sz="4" w:space="0" w:color="auto"/>
              <w:right w:val="single" w:sz="4" w:space="0" w:color="auto"/>
            </w:tcBorders>
            <w:shd w:val="clear" w:color="auto" w:fill="auto"/>
            <w:vAlign w:val="center"/>
            <w:hideMark/>
          </w:tcPr>
          <w:p w14:paraId="5A428F75"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0.</w:t>
            </w:r>
            <w:r>
              <w:rPr>
                <w:rFonts w:ascii="Times New Roman" w:eastAsia="Times New Roman" w:hAnsi="Times New Roman" w:cs="Times New Roman"/>
                <w:color w:val="000000"/>
                <w:sz w:val="24"/>
                <w:szCs w:val="24"/>
                <w:lang w:eastAsia="en-IN"/>
              </w:rPr>
              <w:t>91</w:t>
            </w:r>
            <w:r w:rsidRPr="00677D4D">
              <w:rPr>
                <w:rFonts w:ascii="Times New Roman" w:eastAsia="Times New Roman" w:hAnsi="Times New Roman" w:cs="Times New Roman"/>
                <w:color w:val="000000"/>
                <w:sz w:val="24"/>
                <w:szCs w:val="24"/>
                <w:lang w:eastAsia="en-IN"/>
              </w:rPr>
              <w:t xml:space="preserve"> </w:t>
            </w:r>
            <w:r w:rsidRPr="00AD0A7F">
              <w:rPr>
                <w:rFonts w:ascii="Times New Roman" w:eastAsia="Times New Roman" w:hAnsi="Times New Roman" w:cs="Times New Roman"/>
                <w:color w:val="000000"/>
                <w:sz w:val="24"/>
                <w:szCs w:val="24"/>
                <w:lang w:eastAsia="en-IN"/>
              </w:rPr>
              <w:t>times</w:t>
            </w:r>
          </w:p>
        </w:tc>
      </w:tr>
      <w:tr w:rsidR="00CA4BF7" w:rsidRPr="00AD0A7F" w14:paraId="69FBF188" w14:textId="77777777" w:rsidTr="00E7604A">
        <w:trPr>
          <w:trHeight w:val="627"/>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298ACDE5"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f</w:t>
            </w:r>
          </w:p>
        </w:tc>
        <w:tc>
          <w:tcPr>
            <w:tcW w:w="1363" w:type="dxa"/>
            <w:tcBorders>
              <w:top w:val="nil"/>
              <w:left w:val="nil"/>
              <w:bottom w:val="single" w:sz="4" w:space="0" w:color="auto"/>
              <w:right w:val="single" w:sz="4" w:space="0" w:color="auto"/>
            </w:tcBorders>
            <w:shd w:val="clear" w:color="auto" w:fill="auto"/>
            <w:vAlign w:val="center"/>
            <w:hideMark/>
          </w:tcPr>
          <w:p w14:paraId="4D098A7B"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Stock Holding Days</w:t>
            </w:r>
          </w:p>
        </w:tc>
        <w:tc>
          <w:tcPr>
            <w:tcW w:w="2046" w:type="dxa"/>
            <w:tcBorders>
              <w:top w:val="nil"/>
              <w:left w:val="nil"/>
              <w:bottom w:val="single" w:sz="4" w:space="0" w:color="auto"/>
              <w:right w:val="single" w:sz="4" w:space="0" w:color="auto"/>
            </w:tcBorders>
            <w:shd w:val="clear" w:color="auto" w:fill="auto"/>
            <w:vAlign w:val="center"/>
            <w:hideMark/>
          </w:tcPr>
          <w:p w14:paraId="021264AF"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(Inventory / cost of Goods sold)</w:t>
            </w:r>
            <w:r w:rsidRPr="00AD0A7F">
              <w:rPr>
                <w:rFonts w:ascii="Times New Roman" w:eastAsia="Times New Roman" w:hAnsi="Times New Roman" w:cs="Times New Roman"/>
                <w:b/>
                <w:bCs/>
                <w:color w:val="000000"/>
                <w:sz w:val="24"/>
                <w:szCs w:val="24"/>
                <w:lang w:eastAsia="en-IN"/>
              </w:rPr>
              <w:t xml:space="preserve"> </w:t>
            </w:r>
            <w:r w:rsidRPr="00677D4D">
              <w:rPr>
                <w:rFonts w:ascii="Times New Roman" w:eastAsia="Times New Roman" w:hAnsi="Times New Roman" w:cs="Times New Roman"/>
                <w:b/>
                <w:bCs/>
                <w:color w:val="000000"/>
                <w:sz w:val="24"/>
                <w:szCs w:val="24"/>
                <w:lang w:eastAsia="en-IN"/>
              </w:rPr>
              <w:t>*365 Days</w:t>
            </w:r>
          </w:p>
        </w:tc>
        <w:tc>
          <w:tcPr>
            <w:tcW w:w="2018" w:type="dxa"/>
            <w:tcBorders>
              <w:top w:val="nil"/>
              <w:left w:val="nil"/>
              <w:bottom w:val="single" w:sz="4" w:space="0" w:color="auto"/>
              <w:right w:val="single" w:sz="4" w:space="0" w:color="auto"/>
            </w:tcBorders>
            <w:shd w:val="clear" w:color="auto" w:fill="auto"/>
            <w:vAlign w:val="center"/>
            <w:hideMark/>
          </w:tcPr>
          <w:p w14:paraId="16AD3271"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(708/3235)</w:t>
            </w:r>
            <w:r w:rsidRPr="00AD0A7F">
              <w:rPr>
                <w:rFonts w:ascii="Times New Roman" w:eastAsia="Times New Roman" w:hAnsi="Times New Roman" w:cs="Times New Roman"/>
                <w:color w:val="000000"/>
                <w:sz w:val="24"/>
                <w:szCs w:val="24"/>
                <w:lang w:eastAsia="en-IN"/>
              </w:rPr>
              <w:t xml:space="preserve"> </w:t>
            </w:r>
            <w:r w:rsidRPr="00677D4D">
              <w:rPr>
                <w:rFonts w:ascii="Times New Roman" w:eastAsia="Times New Roman" w:hAnsi="Times New Roman" w:cs="Times New Roman"/>
                <w:color w:val="000000"/>
                <w:sz w:val="24"/>
                <w:szCs w:val="24"/>
                <w:lang w:eastAsia="en-IN"/>
              </w:rPr>
              <w:t>*     365 Days</w:t>
            </w:r>
          </w:p>
        </w:tc>
        <w:tc>
          <w:tcPr>
            <w:tcW w:w="1250" w:type="dxa"/>
            <w:tcBorders>
              <w:top w:val="nil"/>
              <w:left w:val="nil"/>
              <w:bottom w:val="single" w:sz="4" w:space="0" w:color="auto"/>
              <w:right w:val="single" w:sz="4" w:space="0" w:color="auto"/>
            </w:tcBorders>
            <w:shd w:val="clear" w:color="auto" w:fill="auto"/>
            <w:vAlign w:val="center"/>
            <w:hideMark/>
          </w:tcPr>
          <w:p w14:paraId="0D74DA9E" w14:textId="67A3F57D"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80</w:t>
            </w:r>
            <w:r w:rsidRPr="00AD0A7F">
              <w:rPr>
                <w:rFonts w:ascii="Times New Roman" w:eastAsia="Times New Roman" w:hAnsi="Times New Roman" w:cs="Times New Roman"/>
                <w:color w:val="000000"/>
                <w:sz w:val="24"/>
                <w:szCs w:val="24"/>
                <w:lang w:eastAsia="en-IN"/>
              </w:rPr>
              <w:t xml:space="preserve"> days</w:t>
            </w:r>
          </w:p>
        </w:tc>
        <w:tc>
          <w:tcPr>
            <w:tcW w:w="2018" w:type="dxa"/>
            <w:tcBorders>
              <w:top w:val="nil"/>
              <w:left w:val="nil"/>
              <w:bottom w:val="single" w:sz="4" w:space="0" w:color="auto"/>
              <w:right w:val="single" w:sz="4" w:space="0" w:color="auto"/>
            </w:tcBorders>
            <w:shd w:val="clear" w:color="auto" w:fill="auto"/>
            <w:vAlign w:val="center"/>
            <w:hideMark/>
          </w:tcPr>
          <w:p w14:paraId="56F3A767" w14:textId="180DAADB" w:rsidR="00CA4BF7" w:rsidRPr="00AD0A7F"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(659/3096)</w:t>
            </w:r>
            <w:r w:rsidRPr="00AD0A7F">
              <w:rPr>
                <w:rFonts w:ascii="Times New Roman" w:eastAsia="Times New Roman" w:hAnsi="Times New Roman" w:cs="Times New Roman"/>
                <w:color w:val="000000"/>
                <w:sz w:val="24"/>
                <w:szCs w:val="24"/>
                <w:lang w:eastAsia="en-IN"/>
              </w:rPr>
              <w:t xml:space="preserve"> </w:t>
            </w:r>
            <w:r w:rsidRPr="00677D4D">
              <w:rPr>
                <w:rFonts w:ascii="Times New Roman" w:eastAsia="Times New Roman" w:hAnsi="Times New Roman" w:cs="Times New Roman"/>
                <w:color w:val="000000"/>
                <w:sz w:val="24"/>
                <w:szCs w:val="24"/>
                <w:lang w:eastAsia="en-IN"/>
              </w:rPr>
              <w:t>*</w:t>
            </w:r>
          </w:p>
          <w:p w14:paraId="5C6A099C"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365 Days</w:t>
            </w:r>
          </w:p>
        </w:tc>
        <w:tc>
          <w:tcPr>
            <w:tcW w:w="1250" w:type="dxa"/>
            <w:tcBorders>
              <w:top w:val="nil"/>
              <w:left w:val="nil"/>
              <w:bottom w:val="single" w:sz="4" w:space="0" w:color="auto"/>
              <w:right w:val="single" w:sz="4" w:space="0" w:color="auto"/>
            </w:tcBorders>
            <w:shd w:val="clear" w:color="auto" w:fill="auto"/>
            <w:vAlign w:val="center"/>
            <w:hideMark/>
          </w:tcPr>
          <w:p w14:paraId="6AFF94CA" w14:textId="0FD0850F"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78</w:t>
            </w:r>
            <w:r w:rsidRPr="00AD0A7F">
              <w:rPr>
                <w:rFonts w:ascii="Times New Roman" w:eastAsia="Times New Roman" w:hAnsi="Times New Roman" w:cs="Times New Roman"/>
                <w:color w:val="000000"/>
                <w:sz w:val="24"/>
                <w:szCs w:val="24"/>
                <w:lang w:eastAsia="en-IN"/>
              </w:rPr>
              <w:t xml:space="preserve"> Days</w:t>
            </w:r>
          </w:p>
        </w:tc>
      </w:tr>
      <w:tr w:rsidR="00CA4BF7" w:rsidRPr="00AD0A7F" w14:paraId="4D2106A4" w14:textId="77777777" w:rsidTr="00E7604A">
        <w:trPr>
          <w:trHeight w:val="627"/>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016DDAD5"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G</w:t>
            </w:r>
          </w:p>
        </w:tc>
        <w:tc>
          <w:tcPr>
            <w:tcW w:w="1363" w:type="dxa"/>
            <w:tcBorders>
              <w:top w:val="nil"/>
              <w:left w:val="nil"/>
              <w:bottom w:val="single" w:sz="4" w:space="0" w:color="auto"/>
              <w:right w:val="single" w:sz="4" w:space="0" w:color="auto"/>
            </w:tcBorders>
            <w:shd w:val="clear" w:color="auto" w:fill="auto"/>
            <w:vAlign w:val="center"/>
            <w:hideMark/>
          </w:tcPr>
          <w:p w14:paraId="6E70CA7C"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Debtors Collection Period</w:t>
            </w:r>
          </w:p>
        </w:tc>
        <w:tc>
          <w:tcPr>
            <w:tcW w:w="2046" w:type="dxa"/>
            <w:tcBorders>
              <w:top w:val="nil"/>
              <w:left w:val="nil"/>
              <w:bottom w:val="single" w:sz="4" w:space="0" w:color="auto"/>
              <w:right w:val="single" w:sz="4" w:space="0" w:color="auto"/>
            </w:tcBorders>
            <w:shd w:val="clear" w:color="auto" w:fill="auto"/>
            <w:vAlign w:val="center"/>
            <w:hideMark/>
          </w:tcPr>
          <w:p w14:paraId="7814DE39"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(Debtors / Sales)</w:t>
            </w:r>
            <w:r w:rsidRPr="00AD0A7F">
              <w:rPr>
                <w:rFonts w:ascii="Times New Roman" w:eastAsia="Times New Roman" w:hAnsi="Times New Roman" w:cs="Times New Roman"/>
                <w:b/>
                <w:bCs/>
                <w:color w:val="000000"/>
                <w:sz w:val="24"/>
                <w:szCs w:val="24"/>
                <w:lang w:eastAsia="en-IN"/>
              </w:rPr>
              <w:t xml:space="preserve"> </w:t>
            </w:r>
            <w:r w:rsidRPr="00677D4D">
              <w:rPr>
                <w:rFonts w:ascii="Times New Roman" w:eastAsia="Times New Roman" w:hAnsi="Times New Roman" w:cs="Times New Roman"/>
                <w:b/>
                <w:bCs/>
                <w:color w:val="000000"/>
                <w:sz w:val="24"/>
                <w:szCs w:val="24"/>
                <w:lang w:eastAsia="en-IN"/>
              </w:rPr>
              <w:t>*365 Days</w:t>
            </w:r>
          </w:p>
        </w:tc>
        <w:tc>
          <w:tcPr>
            <w:tcW w:w="2018" w:type="dxa"/>
            <w:tcBorders>
              <w:top w:val="nil"/>
              <w:left w:val="nil"/>
              <w:bottom w:val="single" w:sz="4" w:space="0" w:color="auto"/>
              <w:right w:val="single" w:sz="4" w:space="0" w:color="auto"/>
            </w:tcBorders>
            <w:shd w:val="clear" w:color="auto" w:fill="auto"/>
            <w:vAlign w:val="center"/>
            <w:hideMark/>
          </w:tcPr>
          <w:p w14:paraId="539E1ABB"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(1249/6738)</w:t>
            </w:r>
            <w:r w:rsidRPr="00AD0A7F">
              <w:rPr>
                <w:rFonts w:ascii="Times New Roman" w:eastAsia="Times New Roman" w:hAnsi="Times New Roman" w:cs="Times New Roman"/>
                <w:color w:val="000000"/>
                <w:sz w:val="24"/>
                <w:szCs w:val="24"/>
                <w:lang w:eastAsia="en-IN"/>
              </w:rPr>
              <w:t xml:space="preserve"> </w:t>
            </w:r>
            <w:r w:rsidRPr="00677D4D">
              <w:rPr>
                <w:rFonts w:ascii="Times New Roman" w:eastAsia="Times New Roman" w:hAnsi="Times New Roman" w:cs="Times New Roman"/>
                <w:color w:val="000000"/>
                <w:sz w:val="24"/>
                <w:szCs w:val="24"/>
                <w:lang w:eastAsia="en-IN"/>
              </w:rPr>
              <w:t>*   365 Days</w:t>
            </w:r>
          </w:p>
        </w:tc>
        <w:tc>
          <w:tcPr>
            <w:tcW w:w="1250" w:type="dxa"/>
            <w:tcBorders>
              <w:top w:val="nil"/>
              <w:left w:val="nil"/>
              <w:bottom w:val="single" w:sz="4" w:space="0" w:color="auto"/>
              <w:right w:val="single" w:sz="4" w:space="0" w:color="auto"/>
            </w:tcBorders>
            <w:shd w:val="clear" w:color="auto" w:fill="auto"/>
            <w:vAlign w:val="center"/>
            <w:hideMark/>
          </w:tcPr>
          <w:p w14:paraId="737452AB" w14:textId="41A7136C"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68</w:t>
            </w:r>
            <w:r w:rsidRPr="00AD0A7F">
              <w:rPr>
                <w:rFonts w:ascii="Times New Roman" w:eastAsia="Times New Roman" w:hAnsi="Times New Roman" w:cs="Times New Roman"/>
                <w:color w:val="000000"/>
                <w:sz w:val="24"/>
                <w:szCs w:val="24"/>
                <w:lang w:eastAsia="en-IN"/>
              </w:rPr>
              <w:t xml:space="preserve"> days</w:t>
            </w:r>
          </w:p>
        </w:tc>
        <w:tc>
          <w:tcPr>
            <w:tcW w:w="2018" w:type="dxa"/>
            <w:tcBorders>
              <w:top w:val="nil"/>
              <w:left w:val="nil"/>
              <w:bottom w:val="single" w:sz="4" w:space="0" w:color="auto"/>
              <w:right w:val="single" w:sz="4" w:space="0" w:color="auto"/>
            </w:tcBorders>
            <w:shd w:val="clear" w:color="auto" w:fill="auto"/>
            <w:vAlign w:val="center"/>
            <w:hideMark/>
          </w:tcPr>
          <w:p w14:paraId="5094690D"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(1287/6441)</w:t>
            </w:r>
            <w:r w:rsidRPr="00AD0A7F">
              <w:rPr>
                <w:rFonts w:ascii="Times New Roman" w:eastAsia="Times New Roman" w:hAnsi="Times New Roman" w:cs="Times New Roman"/>
                <w:color w:val="000000"/>
                <w:sz w:val="24"/>
                <w:szCs w:val="24"/>
                <w:lang w:eastAsia="en-IN"/>
              </w:rPr>
              <w:t xml:space="preserve"> </w:t>
            </w:r>
            <w:r w:rsidRPr="00677D4D">
              <w:rPr>
                <w:rFonts w:ascii="Times New Roman" w:eastAsia="Times New Roman" w:hAnsi="Times New Roman" w:cs="Times New Roman"/>
                <w:color w:val="000000"/>
                <w:sz w:val="24"/>
                <w:szCs w:val="24"/>
                <w:lang w:eastAsia="en-IN"/>
              </w:rPr>
              <w:t>*365 Days</w:t>
            </w:r>
          </w:p>
        </w:tc>
        <w:tc>
          <w:tcPr>
            <w:tcW w:w="1250" w:type="dxa"/>
            <w:tcBorders>
              <w:top w:val="nil"/>
              <w:left w:val="nil"/>
              <w:bottom w:val="single" w:sz="4" w:space="0" w:color="auto"/>
              <w:right w:val="single" w:sz="4" w:space="0" w:color="auto"/>
            </w:tcBorders>
            <w:shd w:val="clear" w:color="auto" w:fill="auto"/>
            <w:vAlign w:val="center"/>
            <w:hideMark/>
          </w:tcPr>
          <w:p w14:paraId="688EE62C"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 xml:space="preserve">73 </w:t>
            </w:r>
            <w:r w:rsidRPr="00AD0A7F">
              <w:rPr>
                <w:rFonts w:ascii="Times New Roman" w:eastAsia="Times New Roman" w:hAnsi="Times New Roman" w:cs="Times New Roman"/>
                <w:color w:val="000000"/>
                <w:sz w:val="24"/>
                <w:szCs w:val="24"/>
                <w:lang w:eastAsia="en-IN"/>
              </w:rPr>
              <w:t>Days</w:t>
            </w:r>
          </w:p>
        </w:tc>
      </w:tr>
      <w:tr w:rsidR="00CA4BF7" w:rsidRPr="00AD0A7F" w14:paraId="74A73718" w14:textId="77777777" w:rsidTr="00E7604A">
        <w:trPr>
          <w:trHeight w:val="627"/>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0708A78F"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H</w:t>
            </w:r>
          </w:p>
        </w:tc>
        <w:tc>
          <w:tcPr>
            <w:tcW w:w="1363" w:type="dxa"/>
            <w:tcBorders>
              <w:top w:val="nil"/>
              <w:left w:val="nil"/>
              <w:bottom w:val="single" w:sz="4" w:space="0" w:color="auto"/>
              <w:right w:val="single" w:sz="4" w:space="0" w:color="auto"/>
            </w:tcBorders>
            <w:shd w:val="clear" w:color="auto" w:fill="auto"/>
            <w:vAlign w:val="center"/>
            <w:hideMark/>
          </w:tcPr>
          <w:p w14:paraId="7210D497"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Current Ratio</w:t>
            </w:r>
          </w:p>
        </w:tc>
        <w:tc>
          <w:tcPr>
            <w:tcW w:w="2046" w:type="dxa"/>
            <w:tcBorders>
              <w:top w:val="nil"/>
              <w:left w:val="nil"/>
              <w:bottom w:val="single" w:sz="4" w:space="0" w:color="auto"/>
              <w:right w:val="single" w:sz="4" w:space="0" w:color="auto"/>
            </w:tcBorders>
            <w:shd w:val="clear" w:color="auto" w:fill="auto"/>
            <w:vAlign w:val="center"/>
            <w:hideMark/>
          </w:tcPr>
          <w:p w14:paraId="0AB8952D"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Current Assets/ Current Liabilities</w:t>
            </w:r>
          </w:p>
        </w:tc>
        <w:tc>
          <w:tcPr>
            <w:tcW w:w="2018" w:type="dxa"/>
            <w:tcBorders>
              <w:top w:val="nil"/>
              <w:left w:val="nil"/>
              <w:bottom w:val="single" w:sz="4" w:space="0" w:color="auto"/>
              <w:right w:val="single" w:sz="4" w:space="0" w:color="auto"/>
            </w:tcBorders>
            <w:shd w:val="clear" w:color="auto" w:fill="auto"/>
            <w:vAlign w:val="center"/>
            <w:hideMark/>
          </w:tcPr>
          <w:p w14:paraId="663F9D9C"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2303/2511</w:t>
            </w:r>
          </w:p>
        </w:tc>
        <w:tc>
          <w:tcPr>
            <w:tcW w:w="1250" w:type="dxa"/>
            <w:tcBorders>
              <w:top w:val="nil"/>
              <w:left w:val="nil"/>
              <w:bottom w:val="single" w:sz="4" w:space="0" w:color="auto"/>
              <w:right w:val="single" w:sz="4" w:space="0" w:color="auto"/>
            </w:tcBorders>
            <w:shd w:val="clear" w:color="auto" w:fill="auto"/>
            <w:vAlign w:val="center"/>
            <w:hideMark/>
          </w:tcPr>
          <w:p w14:paraId="318E67B4" w14:textId="41A0ED8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0.92</w:t>
            </w:r>
            <w:r w:rsidRPr="00AD0A7F">
              <w:rPr>
                <w:rFonts w:ascii="Times New Roman" w:eastAsia="Times New Roman" w:hAnsi="Times New Roman" w:cs="Times New Roman"/>
                <w:color w:val="000000"/>
                <w:sz w:val="24"/>
                <w:szCs w:val="24"/>
                <w:lang w:eastAsia="en-IN"/>
              </w:rPr>
              <w:t xml:space="preserve"> times</w:t>
            </w:r>
          </w:p>
        </w:tc>
        <w:tc>
          <w:tcPr>
            <w:tcW w:w="2018" w:type="dxa"/>
            <w:tcBorders>
              <w:top w:val="nil"/>
              <w:left w:val="nil"/>
              <w:bottom w:val="single" w:sz="4" w:space="0" w:color="auto"/>
              <w:right w:val="single" w:sz="4" w:space="0" w:color="auto"/>
            </w:tcBorders>
            <w:shd w:val="clear" w:color="auto" w:fill="auto"/>
            <w:vAlign w:val="center"/>
            <w:hideMark/>
          </w:tcPr>
          <w:p w14:paraId="3F2D2BCC" w14:textId="77777777"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2355/3046</w:t>
            </w:r>
          </w:p>
        </w:tc>
        <w:tc>
          <w:tcPr>
            <w:tcW w:w="1250" w:type="dxa"/>
            <w:tcBorders>
              <w:top w:val="nil"/>
              <w:left w:val="nil"/>
              <w:bottom w:val="single" w:sz="4" w:space="0" w:color="auto"/>
              <w:right w:val="single" w:sz="4" w:space="0" w:color="auto"/>
            </w:tcBorders>
            <w:shd w:val="clear" w:color="auto" w:fill="auto"/>
            <w:vAlign w:val="center"/>
            <w:hideMark/>
          </w:tcPr>
          <w:p w14:paraId="42F60EEB" w14:textId="44B75D20"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0.77</w:t>
            </w:r>
            <w:r w:rsidRPr="00AD0A7F">
              <w:rPr>
                <w:rFonts w:ascii="Times New Roman" w:eastAsia="Times New Roman" w:hAnsi="Times New Roman" w:cs="Times New Roman"/>
                <w:color w:val="000000"/>
                <w:sz w:val="24"/>
                <w:szCs w:val="24"/>
                <w:lang w:eastAsia="en-IN"/>
              </w:rPr>
              <w:t xml:space="preserve"> times</w:t>
            </w:r>
          </w:p>
        </w:tc>
      </w:tr>
      <w:tr w:rsidR="00CA4BF7" w:rsidRPr="00AD0A7F" w14:paraId="30625972" w14:textId="77777777" w:rsidTr="00E7604A">
        <w:trPr>
          <w:trHeight w:val="313"/>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4DF978DF"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I</w:t>
            </w:r>
          </w:p>
        </w:tc>
        <w:tc>
          <w:tcPr>
            <w:tcW w:w="1363" w:type="dxa"/>
            <w:tcBorders>
              <w:top w:val="nil"/>
              <w:left w:val="nil"/>
              <w:bottom w:val="single" w:sz="4" w:space="0" w:color="auto"/>
              <w:right w:val="single" w:sz="4" w:space="0" w:color="auto"/>
            </w:tcBorders>
            <w:shd w:val="clear" w:color="auto" w:fill="auto"/>
            <w:vAlign w:val="center"/>
            <w:hideMark/>
          </w:tcPr>
          <w:p w14:paraId="769EE53D"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Gearing Ratio</w:t>
            </w:r>
          </w:p>
        </w:tc>
        <w:tc>
          <w:tcPr>
            <w:tcW w:w="2046" w:type="dxa"/>
            <w:tcBorders>
              <w:top w:val="nil"/>
              <w:left w:val="nil"/>
              <w:bottom w:val="single" w:sz="4" w:space="0" w:color="auto"/>
              <w:right w:val="single" w:sz="4" w:space="0" w:color="auto"/>
            </w:tcBorders>
            <w:shd w:val="clear" w:color="auto" w:fill="auto"/>
            <w:vAlign w:val="center"/>
            <w:hideMark/>
          </w:tcPr>
          <w:p w14:paraId="48CD5A62" w14:textId="7B6C6ADE"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Total</w:t>
            </w:r>
            <w:r>
              <w:rPr>
                <w:rFonts w:ascii="Times New Roman" w:eastAsia="Times New Roman" w:hAnsi="Times New Roman" w:cs="Times New Roman"/>
                <w:b/>
                <w:bCs/>
                <w:color w:val="000000"/>
                <w:sz w:val="24"/>
                <w:szCs w:val="24"/>
                <w:lang w:eastAsia="en-IN"/>
              </w:rPr>
              <w:t xml:space="preserve"> </w:t>
            </w:r>
            <w:r w:rsidRPr="00677D4D">
              <w:rPr>
                <w:rFonts w:ascii="Times New Roman" w:eastAsia="Times New Roman" w:hAnsi="Times New Roman" w:cs="Times New Roman"/>
                <w:b/>
                <w:bCs/>
                <w:color w:val="000000"/>
                <w:sz w:val="24"/>
                <w:szCs w:val="24"/>
                <w:lang w:eastAsia="en-IN"/>
              </w:rPr>
              <w:t xml:space="preserve">Debt/ </w:t>
            </w:r>
            <w:r>
              <w:rPr>
                <w:rFonts w:ascii="Times New Roman" w:eastAsia="Times New Roman" w:hAnsi="Times New Roman" w:cs="Times New Roman"/>
                <w:b/>
                <w:bCs/>
                <w:color w:val="000000"/>
                <w:sz w:val="24"/>
                <w:szCs w:val="24"/>
                <w:lang w:eastAsia="en-IN"/>
              </w:rPr>
              <w:t>(</w:t>
            </w:r>
            <w:r w:rsidRPr="00677D4D">
              <w:rPr>
                <w:rFonts w:ascii="Times New Roman" w:eastAsia="Times New Roman" w:hAnsi="Times New Roman" w:cs="Times New Roman"/>
                <w:b/>
                <w:bCs/>
                <w:color w:val="000000"/>
                <w:sz w:val="24"/>
                <w:szCs w:val="24"/>
                <w:lang w:eastAsia="en-IN"/>
              </w:rPr>
              <w:t>Total equity</w:t>
            </w:r>
            <w:r>
              <w:rPr>
                <w:rFonts w:ascii="Times New Roman" w:eastAsia="Times New Roman" w:hAnsi="Times New Roman" w:cs="Times New Roman"/>
                <w:b/>
                <w:bCs/>
                <w:color w:val="000000"/>
                <w:sz w:val="24"/>
                <w:szCs w:val="24"/>
                <w:lang w:eastAsia="en-IN"/>
              </w:rPr>
              <w:t>+Debt)*100</w:t>
            </w:r>
          </w:p>
        </w:tc>
        <w:tc>
          <w:tcPr>
            <w:tcW w:w="2018" w:type="dxa"/>
            <w:tcBorders>
              <w:top w:val="nil"/>
              <w:left w:val="nil"/>
              <w:bottom w:val="single" w:sz="4" w:space="0" w:color="auto"/>
              <w:right w:val="single" w:sz="4" w:space="0" w:color="auto"/>
            </w:tcBorders>
            <w:shd w:val="clear" w:color="auto" w:fill="auto"/>
            <w:vAlign w:val="center"/>
            <w:hideMark/>
          </w:tcPr>
          <w:p w14:paraId="091139F2" w14:textId="094CAE94"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4137/</w:t>
            </w:r>
            <w:r>
              <w:rPr>
                <w:rFonts w:ascii="Times New Roman" w:eastAsia="Times New Roman" w:hAnsi="Times New Roman" w:cs="Times New Roman"/>
                <w:color w:val="000000"/>
                <w:sz w:val="24"/>
                <w:szCs w:val="24"/>
                <w:lang w:eastAsia="en-IN"/>
              </w:rPr>
              <w:t>(</w:t>
            </w:r>
            <w:r w:rsidRPr="00677D4D">
              <w:rPr>
                <w:rFonts w:ascii="Times New Roman" w:eastAsia="Times New Roman" w:hAnsi="Times New Roman" w:cs="Times New Roman"/>
                <w:color w:val="000000"/>
                <w:sz w:val="24"/>
                <w:szCs w:val="24"/>
                <w:lang w:eastAsia="en-IN"/>
              </w:rPr>
              <w:t>3088</w:t>
            </w:r>
            <w:r>
              <w:rPr>
                <w:rFonts w:ascii="Times New Roman" w:eastAsia="Times New Roman" w:hAnsi="Times New Roman" w:cs="Times New Roman"/>
                <w:color w:val="000000"/>
                <w:sz w:val="24"/>
                <w:szCs w:val="24"/>
                <w:lang w:eastAsia="en-IN"/>
              </w:rPr>
              <w:t>+4137) * 100</w:t>
            </w:r>
          </w:p>
        </w:tc>
        <w:tc>
          <w:tcPr>
            <w:tcW w:w="1250" w:type="dxa"/>
            <w:tcBorders>
              <w:top w:val="nil"/>
              <w:left w:val="nil"/>
              <w:bottom w:val="single" w:sz="4" w:space="0" w:color="auto"/>
              <w:right w:val="single" w:sz="4" w:space="0" w:color="auto"/>
            </w:tcBorders>
            <w:shd w:val="clear" w:color="auto" w:fill="auto"/>
            <w:vAlign w:val="center"/>
            <w:hideMark/>
          </w:tcPr>
          <w:p w14:paraId="74E8B24E" w14:textId="55C51EF8" w:rsidR="00CA4BF7" w:rsidRPr="00677D4D" w:rsidRDefault="008E3062"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57,25</w:t>
            </w:r>
            <w:r w:rsidR="00CA4BF7">
              <w:rPr>
                <w:rFonts w:ascii="Times New Roman" w:eastAsia="Times New Roman" w:hAnsi="Times New Roman" w:cs="Times New Roman"/>
                <w:color w:val="000000"/>
                <w:sz w:val="24"/>
                <w:szCs w:val="24"/>
                <w:lang w:eastAsia="en-IN"/>
              </w:rPr>
              <w:t>%</w:t>
            </w:r>
          </w:p>
        </w:tc>
        <w:tc>
          <w:tcPr>
            <w:tcW w:w="2018" w:type="dxa"/>
            <w:tcBorders>
              <w:top w:val="nil"/>
              <w:left w:val="nil"/>
              <w:bottom w:val="single" w:sz="4" w:space="0" w:color="auto"/>
              <w:right w:val="single" w:sz="4" w:space="0" w:color="auto"/>
            </w:tcBorders>
            <w:shd w:val="clear" w:color="auto" w:fill="auto"/>
            <w:vAlign w:val="center"/>
            <w:hideMark/>
          </w:tcPr>
          <w:p w14:paraId="1E0D5FC9" w14:textId="5F5E9A09"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4129/</w:t>
            </w:r>
            <w:r>
              <w:rPr>
                <w:rFonts w:ascii="Times New Roman" w:eastAsia="Times New Roman" w:hAnsi="Times New Roman" w:cs="Times New Roman"/>
                <w:color w:val="000000"/>
                <w:sz w:val="24"/>
                <w:szCs w:val="24"/>
                <w:lang w:eastAsia="en-IN"/>
              </w:rPr>
              <w:t>(</w:t>
            </w:r>
            <w:r w:rsidRPr="00677D4D">
              <w:rPr>
                <w:rFonts w:ascii="Times New Roman" w:eastAsia="Times New Roman" w:hAnsi="Times New Roman" w:cs="Times New Roman"/>
                <w:color w:val="000000"/>
                <w:sz w:val="24"/>
                <w:szCs w:val="24"/>
                <w:lang w:eastAsia="en-IN"/>
              </w:rPr>
              <w:t>2912</w:t>
            </w:r>
            <w:r>
              <w:rPr>
                <w:rFonts w:ascii="Times New Roman" w:eastAsia="Times New Roman" w:hAnsi="Times New Roman" w:cs="Times New Roman"/>
                <w:color w:val="000000"/>
                <w:sz w:val="24"/>
                <w:szCs w:val="24"/>
                <w:lang w:eastAsia="en-IN"/>
              </w:rPr>
              <w:t>+4129) *100</w:t>
            </w:r>
          </w:p>
        </w:tc>
        <w:tc>
          <w:tcPr>
            <w:tcW w:w="1250" w:type="dxa"/>
            <w:tcBorders>
              <w:top w:val="nil"/>
              <w:left w:val="nil"/>
              <w:bottom w:val="single" w:sz="4" w:space="0" w:color="auto"/>
              <w:right w:val="single" w:sz="4" w:space="0" w:color="auto"/>
            </w:tcBorders>
            <w:shd w:val="clear" w:color="auto" w:fill="auto"/>
            <w:vAlign w:val="center"/>
            <w:hideMark/>
          </w:tcPr>
          <w:p w14:paraId="022068D5" w14:textId="42E09CD9" w:rsidR="00CA4BF7" w:rsidRPr="00677D4D" w:rsidRDefault="00F00A48"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58,64</w:t>
            </w:r>
            <w:r w:rsidR="00E7604A">
              <w:rPr>
                <w:rFonts w:ascii="Times New Roman" w:eastAsia="Times New Roman" w:hAnsi="Times New Roman" w:cs="Times New Roman"/>
                <w:color w:val="000000"/>
                <w:sz w:val="24"/>
                <w:szCs w:val="24"/>
                <w:lang w:eastAsia="en-IN"/>
              </w:rPr>
              <w:t>%</w:t>
            </w:r>
          </w:p>
        </w:tc>
      </w:tr>
      <w:tr w:rsidR="00CA4BF7" w:rsidRPr="00AD0A7F" w14:paraId="3AC6FDC3" w14:textId="77777777" w:rsidTr="00E7604A">
        <w:trPr>
          <w:trHeight w:val="627"/>
        </w:trPr>
        <w:tc>
          <w:tcPr>
            <w:tcW w:w="570" w:type="dxa"/>
            <w:tcBorders>
              <w:top w:val="nil"/>
              <w:left w:val="single" w:sz="4" w:space="0" w:color="auto"/>
              <w:bottom w:val="nil"/>
              <w:right w:val="single" w:sz="4" w:space="0" w:color="auto"/>
            </w:tcBorders>
            <w:shd w:val="clear" w:color="auto" w:fill="auto"/>
            <w:vAlign w:val="center"/>
            <w:hideMark/>
          </w:tcPr>
          <w:p w14:paraId="480E2862" w14:textId="77777777" w:rsidR="00CA4BF7" w:rsidRPr="00677D4D" w:rsidRDefault="00CA4BF7" w:rsidP="00CA4BF7">
            <w:pPr>
              <w:spacing w:after="0" w:line="360" w:lineRule="auto"/>
              <w:jc w:val="both"/>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J</w:t>
            </w:r>
          </w:p>
        </w:tc>
        <w:tc>
          <w:tcPr>
            <w:tcW w:w="1363" w:type="dxa"/>
            <w:tcBorders>
              <w:top w:val="nil"/>
              <w:left w:val="nil"/>
              <w:bottom w:val="nil"/>
              <w:right w:val="single" w:sz="4" w:space="0" w:color="auto"/>
            </w:tcBorders>
            <w:shd w:val="clear" w:color="auto" w:fill="auto"/>
            <w:vAlign w:val="center"/>
            <w:hideMark/>
          </w:tcPr>
          <w:p w14:paraId="62300A65" w14:textId="4262D9A6" w:rsidR="00CA4BF7" w:rsidRPr="00E7604A" w:rsidRDefault="00CA4BF7" w:rsidP="00E7604A">
            <w:pPr>
              <w:spacing w:after="0" w:line="360" w:lineRule="auto"/>
              <w:jc w:val="center"/>
              <w:rPr>
                <w:rFonts w:ascii="Times New Roman" w:eastAsia="Times New Roman" w:hAnsi="Times New Roman" w:cs="Times New Roman"/>
                <w:b/>
                <w:bCs/>
                <w:color w:val="000000"/>
                <w:lang w:eastAsia="en-IN"/>
              </w:rPr>
            </w:pPr>
            <w:r w:rsidRPr="00E7604A">
              <w:rPr>
                <w:rFonts w:ascii="Times New Roman" w:eastAsia="Times New Roman" w:hAnsi="Times New Roman" w:cs="Times New Roman"/>
                <w:b/>
                <w:bCs/>
                <w:color w:val="000000"/>
                <w:lang w:eastAsia="en-IN"/>
              </w:rPr>
              <w:t>Interest</w:t>
            </w:r>
            <w:r w:rsidR="00E7604A" w:rsidRPr="00E7604A">
              <w:rPr>
                <w:rFonts w:ascii="Times New Roman" w:eastAsia="Times New Roman" w:hAnsi="Times New Roman" w:cs="Times New Roman"/>
                <w:b/>
                <w:bCs/>
                <w:color w:val="000000"/>
                <w:lang w:eastAsia="en-IN"/>
              </w:rPr>
              <w:t xml:space="preserve"> </w:t>
            </w:r>
            <w:r w:rsidRPr="00E7604A">
              <w:rPr>
                <w:rFonts w:ascii="Times New Roman" w:eastAsia="Times New Roman" w:hAnsi="Times New Roman" w:cs="Times New Roman"/>
                <w:b/>
                <w:bCs/>
                <w:color w:val="000000"/>
                <w:lang w:eastAsia="en-IN"/>
              </w:rPr>
              <w:t>Cover</w:t>
            </w:r>
            <w:r w:rsidR="00E7604A" w:rsidRPr="00E7604A">
              <w:rPr>
                <w:rFonts w:ascii="Times New Roman" w:eastAsia="Times New Roman" w:hAnsi="Times New Roman" w:cs="Times New Roman"/>
                <w:b/>
                <w:bCs/>
                <w:color w:val="000000"/>
                <w:lang w:eastAsia="en-IN"/>
              </w:rPr>
              <w:t xml:space="preserve"> Ratio</w:t>
            </w:r>
          </w:p>
        </w:tc>
        <w:tc>
          <w:tcPr>
            <w:tcW w:w="2046" w:type="dxa"/>
            <w:tcBorders>
              <w:top w:val="nil"/>
              <w:left w:val="nil"/>
              <w:bottom w:val="nil"/>
              <w:right w:val="single" w:sz="4" w:space="0" w:color="auto"/>
            </w:tcBorders>
            <w:shd w:val="clear" w:color="auto" w:fill="auto"/>
            <w:vAlign w:val="center"/>
            <w:hideMark/>
          </w:tcPr>
          <w:p w14:paraId="680BB9E1" w14:textId="77777777" w:rsidR="00CA4BF7" w:rsidRPr="00677D4D" w:rsidRDefault="00CA4BF7" w:rsidP="00E7604A">
            <w:pPr>
              <w:spacing w:after="0" w:line="360" w:lineRule="auto"/>
              <w:jc w:val="center"/>
              <w:rPr>
                <w:rFonts w:ascii="Times New Roman" w:eastAsia="Times New Roman" w:hAnsi="Times New Roman" w:cs="Times New Roman"/>
                <w:b/>
                <w:bCs/>
                <w:color w:val="000000"/>
                <w:sz w:val="24"/>
                <w:szCs w:val="24"/>
                <w:lang w:eastAsia="en-IN"/>
              </w:rPr>
            </w:pPr>
            <w:r w:rsidRPr="00677D4D">
              <w:rPr>
                <w:rFonts w:ascii="Times New Roman" w:eastAsia="Times New Roman" w:hAnsi="Times New Roman" w:cs="Times New Roman"/>
                <w:b/>
                <w:bCs/>
                <w:color w:val="000000"/>
                <w:sz w:val="24"/>
                <w:szCs w:val="24"/>
                <w:lang w:eastAsia="en-IN"/>
              </w:rPr>
              <w:t>EBIT/ Interest Expense</w:t>
            </w:r>
          </w:p>
        </w:tc>
        <w:tc>
          <w:tcPr>
            <w:tcW w:w="2018" w:type="dxa"/>
            <w:tcBorders>
              <w:top w:val="nil"/>
              <w:left w:val="nil"/>
              <w:bottom w:val="nil"/>
              <w:right w:val="single" w:sz="4" w:space="0" w:color="auto"/>
            </w:tcBorders>
            <w:shd w:val="clear" w:color="auto" w:fill="auto"/>
            <w:vAlign w:val="center"/>
            <w:hideMark/>
          </w:tcPr>
          <w:p w14:paraId="24E6C9E0" w14:textId="74E85E54"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8</w:t>
            </w:r>
            <w:r w:rsidR="00F00A48">
              <w:rPr>
                <w:rFonts w:ascii="Times New Roman" w:eastAsia="Times New Roman" w:hAnsi="Times New Roman" w:cs="Times New Roman"/>
                <w:color w:val="000000"/>
                <w:sz w:val="24"/>
                <w:szCs w:val="24"/>
                <w:lang w:eastAsia="en-IN"/>
              </w:rPr>
              <w:t>05</w:t>
            </w:r>
            <w:r w:rsidRPr="00677D4D">
              <w:rPr>
                <w:rFonts w:ascii="Times New Roman" w:eastAsia="Times New Roman" w:hAnsi="Times New Roman" w:cs="Times New Roman"/>
                <w:color w:val="000000"/>
                <w:sz w:val="24"/>
                <w:szCs w:val="24"/>
                <w:lang w:eastAsia="en-IN"/>
              </w:rPr>
              <w:t>/226</w:t>
            </w:r>
          </w:p>
        </w:tc>
        <w:tc>
          <w:tcPr>
            <w:tcW w:w="1250" w:type="dxa"/>
            <w:tcBorders>
              <w:top w:val="nil"/>
              <w:left w:val="nil"/>
              <w:bottom w:val="nil"/>
              <w:right w:val="single" w:sz="4" w:space="0" w:color="auto"/>
            </w:tcBorders>
            <w:shd w:val="clear" w:color="auto" w:fill="auto"/>
            <w:vAlign w:val="center"/>
            <w:hideMark/>
          </w:tcPr>
          <w:p w14:paraId="44DB67BF" w14:textId="06420283"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3.</w:t>
            </w:r>
            <w:r w:rsidR="00F00A48">
              <w:rPr>
                <w:rFonts w:ascii="Times New Roman" w:eastAsia="Times New Roman" w:hAnsi="Times New Roman" w:cs="Times New Roman"/>
                <w:color w:val="000000"/>
                <w:sz w:val="24"/>
                <w:szCs w:val="24"/>
                <w:lang w:eastAsia="en-IN"/>
              </w:rPr>
              <w:t>56</w:t>
            </w:r>
            <w:r w:rsidRPr="00AD0A7F">
              <w:rPr>
                <w:rFonts w:ascii="Times New Roman" w:eastAsia="Times New Roman" w:hAnsi="Times New Roman" w:cs="Times New Roman"/>
                <w:color w:val="000000"/>
                <w:sz w:val="24"/>
                <w:szCs w:val="24"/>
                <w:lang w:eastAsia="en-IN"/>
              </w:rPr>
              <w:t xml:space="preserve"> times</w:t>
            </w:r>
          </w:p>
        </w:tc>
        <w:tc>
          <w:tcPr>
            <w:tcW w:w="2018" w:type="dxa"/>
            <w:tcBorders>
              <w:top w:val="nil"/>
              <w:left w:val="nil"/>
              <w:bottom w:val="nil"/>
              <w:right w:val="single" w:sz="4" w:space="0" w:color="auto"/>
            </w:tcBorders>
            <w:shd w:val="clear" w:color="auto" w:fill="auto"/>
            <w:vAlign w:val="center"/>
            <w:hideMark/>
          </w:tcPr>
          <w:p w14:paraId="3027EE44" w14:textId="59E13595" w:rsidR="00CA4BF7" w:rsidRPr="00677D4D" w:rsidRDefault="00F00A48" w:rsidP="00E7604A">
            <w:pPr>
              <w:spacing w:after="0" w:line="360" w:lineRule="auto"/>
              <w:jc w:val="center"/>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699</w:t>
            </w:r>
            <w:r w:rsidR="00CA4BF7" w:rsidRPr="00677D4D">
              <w:rPr>
                <w:rFonts w:ascii="Times New Roman" w:eastAsia="Times New Roman" w:hAnsi="Times New Roman" w:cs="Times New Roman"/>
                <w:color w:val="000000"/>
                <w:sz w:val="24"/>
                <w:szCs w:val="24"/>
                <w:lang w:eastAsia="en-IN"/>
              </w:rPr>
              <w:t>/181</w:t>
            </w:r>
          </w:p>
        </w:tc>
        <w:tc>
          <w:tcPr>
            <w:tcW w:w="1250" w:type="dxa"/>
            <w:tcBorders>
              <w:top w:val="nil"/>
              <w:left w:val="nil"/>
              <w:bottom w:val="nil"/>
              <w:right w:val="single" w:sz="4" w:space="0" w:color="auto"/>
            </w:tcBorders>
            <w:shd w:val="clear" w:color="auto" w:fill="auto"/>
            <w:vAlign w:val="center"/>
            <w:hideMark/>
          </w:tcPr>
          <w:p w14:paraId="06EC856B" w14:textId="2D671D14" w:rsidR="00CA4BF7" w:rsidRPr="00677D4D" w:rsidRDefault="00CA4BF7" w:rsidP="00E7604A">
            <w:pPr>
              <w:spacing w:after="0" w:line="360" w:lineRule="auto"/>
              <w:jc w:val="center"/>
              <w:rPr>
                <w:rFonts w:ascii="Times New Roman" w:eastAsia="Times New Roman" w:hAnsi="Times New Roman" w:cs="Times New Roman"/>
                <w:color w:val="000000"/>
                <w:sz w:val="24"/>
                <w:szCs w:val="24"/>
                <w:lang w:eastAsia="en-IN"/>
              </w:rPr>
            </w:pPr>
            <w:r w:rsidRPr="00677D4D">
              <w:rPr>
                <w:rFonts w:ascii="Times New Roman" w:eastAsia="Times New Roman" w:hAnsi="Times New Roman" w:cs="Times New Roman"/>
                <w:color w:val="000000"/>
                <w:sz w:val="24"/>
                <w:szCs w:val="24"/>
                <w:lang w:eastAsia="en-IN"/>
              </w:rPr>
              <w:t>3.</w:t>
            </w:r>
            <w:r w:rsidR="00F00A48">
              <w:rPr>
                <w:rFonts w:ascii="Times New Roman" w:eastAsia="Times New Roman" w:hAnsi="Times New Roman" w:cs="Times New Roman"/>
                <w:color w:val="000000"/>
                <w:sz w:val="24"/>
                <w:szCs w:val="24"/>
                <w:lang w:eastAsia="en-IN"/>
              </w:rPr>
              <w:t>86</w:t>
            </w:r>
            <w:r w:rsidRPr="00AD0A7F">
              <w:rPr>
                <w:rFonts w:ascii="Times New Roman" w:eastAsia="Times New Roman" w:hAnsi="Times New Roman" w:cs="Times New Roman"/>
                <w:color w:val="000000"/>
                <w:sz w:val="24"/>
                <w:szCs w:val="24"/>
                <w:lang w:eastAsia="en-IN"/>
              </w:rPr>
              <w:t xml:space="preserve"> times</w:t>
            </w:r>
          </w:p>
        </w:tc>
      </w:tr>
    </w:tbl>
    <w:p w14:paraId="722A79E0" w14:textId="52681E61"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lastRenderedPageBreak/>
        <w:t>The financial statements viz. the Income statement, the statement of financial position and the</w:t>
      </w:r>
      <w:r w:rsidR="00F00A48">
        <w:rPr>
          <w:rFonts w:ascii="Times New Roman" w:eastAsia="Times New Roman" w:hAnsi="Times New Roman" w:cs="Times New Roman"/>
          <w:color w:val="0E101A"/>
          <w:sz w:val="24"/>
          <w:szCs w:val="24"/>
          <w:lang w:eastAsia="en-IN"/>
        </w:rPr>
        <w:t xml:space="preserve"> </w:t>
      </w:r>
      <w:r w:rsidRPr="00650FE5">
        <w:rPr>
          <w:rFonts w:ascii="Times New Roman" w:eastAsia="Times New Roman" w:hAnsi="Times New Roman" w:cs="Times New Roman"/>
          <w:color w:val="0E101A"/>
          <w:sz w:val="24"/>
          <w:szCs w:val="24"/>
          <w:lang w:eastAsia="en-IN"/>
        </w:rPr>
        <w:t>cash flow statement can provide the amounts of various expenses, incomes, assets and liabilities and movement of cash between various transactions etc. from the review of financial statement of two periods we can decide how much profit/losses are increased/decreased, Increment/Decrement in figures of various liabilities/assets/equity etc. but the relative change can’t be extracted without the help of some analysis technique. Ratio analysis is a widely used technique for the analysis of results provided by financial statements. Ratio analysis helps to ascertain the parameters of financial performance, efficiency and wellness of an organization. Ratios help to explain the reason behind any change in position of the organization. Below are the formulas and calculation of some of the ratios as desired by the question:</w:t>
      </w:r>
    </w:p>
    <w:p w14:paraId="32A17793" w14:textId="43BB78E3" w:rsidR="00F00A48" w:rsidRPr="00F00A48" w:rsidRDefault="00F00A48" w:rsidP="00F00A48">
      <w:pPr>
        <w:spacing w:line="360" w:lineRule="auto"/>
        <w:jc w:val="both"/>
        <w:rPr>
          <w:rFonts w:ascii="Times New Roman" w:hAnsi="Times New Roman" w:cs="Times New Roman"/>
          <w:sz w:val="24"/>
          <w:szCs w:val="24"/>
        </w:rPr>
      </w:pPr>
    </w:p>
    <w:p w14:paraId="5F81EDF5" w14:textId="77777777" w:rsidR="00F00A48" w:rsidRDefault="00F00A48" w:rsidP="00AD0A7F">
      <w:pPr>
        <w:pStyle w:val="a3"/>
        <w:spacing w:line="360" w:lineRule="auto"/>
        <w:jc w:val="both"/>
        <w:rPr>
          <w:rFonts w:ascii="Times New Roman" w:eastAsia="Times New Roman" w:hAnsi="Times New Roman" w:cs="Times New Roman"/>
          <w:color w:val="000000"/>
          <w:sz w:val="24"/>
          <w:szCs w:val="24"/>
          <w:lang w:eastAsia="en-IN"/>
        </w:rPr>
      </w:pPr>
    </w:p>
    <w:p w14:paraId="7E4FF593" w14:textId="6AF1CFF1" w:rsidR="00677D4D" w:rsidRPr="00AD0A7F" w:rsidRDefault="00D503EE" w:rsidP="00AD0A7F">
      <w:pPr>
        <w:pStyle w:val="a3"/>
        <w:numPr>
          <w:ilvl w:val="0"/>
          <w:numId w:val="4"/>
        </w:numPr>
        <w:spacing w:line="360" w:lineRule="auto"/>
        <w:jc w:val="both"/>
        <w:rPr>
          <w:rFonts w:ascii="Times New Roman" w:eastAsia="Times New Roman" w:hAnsi="Times New Roman" w:cs="Times New Roman"/>
          <w:color w:val="000000"/>
          <w:sz w:val="24"/>
          <w:szCs w:val="24"/>
          <w:lang w:eastAsia="en-IN"/>
        </w:rPr>
      </w:pPr>
      <w:r w:rsidRPr="00AD0A7F">
        <w:rPr>
          <w:rFonts w:ascii="Times New Roman" w:eastAsia="Times New Roman" w:hAnsi="Times New Roman" w:cs="Times New Roman"/>
          <w:color w:val="000000"/>
          <w:sz w:val="24"/>
          <w:szCs w:val="24"/>
          <w:lang w:eastAsia="en-IN"/>
        </w:rPr>
        <w:t>Capital Employed = Total Assets - Current Liabilities</w:t>
      </w:r>
    </w:p>
    <w:p w14:paraId="59C35326" w14:textId="775691D8" w:rsidR="00D503EE" w:rsidRPr="00AD0A7F" w:rsidRDefault="00D503EE" w:rsidP="00AD0A7F">
      <w:pPr>
        <w:pStyle w:val="a3"/>
        <w:spacing w:line="360" w:lineRule="auto"/>
        <w:jc w:val="both"/>
        <w:rPr>
          <w:rFonts w:ascii="Times New Roman" w:eastAsia="Times New Roman" w:hAnsi="Times New Roman" w:cs="Times New Roman"/>
          <w:color w:val="000000"/>
          <w:sz w:val="24"/>
          <w:szCs w:val="24"/>
          <w:lang w:eastAsia="en-IN"/>
        </w:rPr>
      </w:pPr>
      <w:r w:rsidRPr="00AD0A7F">
        <w:rPr>
          <w:rFonts w:ascii="Times New Roman" w:eastAsia="Times New Roman" w:hAnsi="Times New Roman" w:cs="Times New Roman"/>
          <w:color w:val="000000"/>
          <w:sz w:val="24"/>
          <w:szCs w:val="24"/>
          <w:lang w:eastAsia="en-IN"/>
        </w:rPr>
        <w:t>Calculation of capital employed</w:t>
      </w:r>
    </w:p>
    <w:tbl>
      <w:tblPr>
        <w:tblW w:w="5020" w:type="dxa"/>
        <w:tblInd w:w="1230" w:type="dxa"/>
        <w:tblLook w:val="04A0" w:firstRow="1" w:lastRow="0" w:firstColumn="1" w:lastColumn="0" w:noHBand="0" w:noVBand="1"/>
      </w:tblPr>
      <w:tblGrid>
        <w:gridCol w:w="2640"/>
        <w:gridCol w:w="1200"/>
        <w:gridCol w:w="1180"/>
      </w:tblGrid>
      <w:tr w:rsidR="00D503EE" w:rsidRPr="00D503EE" w14:paraId="6F5BB334" w14:textId="77777777" w:rsidTr="00F83A20">
        <w:trPr>
          <w:trHeight w:val="310"/>
        </w:trPr>
        <w:tc>
          <w:tcPr>
            <w:tcW w:w="2640"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7DAC9FA9" w14:textId="77777777" w:rsidR="00D503EE" w:rsidRPr="00D503EE" w:rsidRDefault="00D503EE" w:rsidP="00AD0A7F">
            <w:pPr>
              <w:spacing w:after="0" w:line="360" w:lineRule="auto"/>
              <w:jc w:val="both"/>
              <w:rPr>
                <w:rFonts w:ascii="Times New Roman" w:eastAsia="Times New Roman" w:hAnsi="Times New Roman" w:cs="Times New Roman"/>
                <w:b/>
                <w:bCs/>
                <w:color w:val="000000"/>
                <w:sz w:val="24"/>
                <w:szCs w:val="24"/>
                <w:lang w:eastAsia="en-IN"/>
              </w:rPr>
            </w:pPr>
            <w:r w:rsidRPr="00D503EE">
              <w:rPr>
                <w:rFonts w:ascii="Times New Roman" w:eastAsia="Times New Roman" w:hAnsi="Times New Roman" w:cs="Times New Roman"/>
                <w:b/>
                <w:bCs/>
                <w:color w:val="000000"/>
                <w:sz w:val="24"/>
                <w:szCs w:val="24"/>
                <w:lang w:eastAsia="en-IN"/>
              </w:rPr>
              <w:t>Particulars</w:t>
            </w:r>
          </w:p>
        </w:tc>
        <w:tc>
          <w:tcPr>
            <w:tcW w:w="1200" w:type="dxa"/>
            <w:tcBorders>
              <w:top w:val="single" w:sz="8" w:space="0" w:color="auto"/>
              <w:left w:val="nil"/>
              <w:bottom w:val="single" w:sz="4" w:space="0" w:color="auto"/>
              <w:right w:val="single" w:sz="4" w:space="0" w:color="auto"/>
            </w:tcBorders>
            <w:shd w:val="clear" w:color="auto" w:fill="auto"/>
            <w:vAlign w:val="bottom"/>
            <w:hideMark/>
          </w:tcPr>
          <w:p w14:paraId="627615C5" w14:textId="77777777" w:rsidR="00D503EE" w:rsidRPr="00D503EE" w:rsidRDefault="00D503EE" w:rsidP="00AD0A7F">
            <w:pPr>
              <w:spacing w:after="0" w:line="360" w:lineRule="auto"/>
              <w:jc w:val="both"/>
              <w:rPr>
                <w:rFonts w:ascii="Times New Roman" w:eastAsia="Times New Roman" w:hAnsi="Times New Roman" w:cs="Times New Roman"/>
                <w:b/>
                <w:bCs/>
                <w:color w:val="000000"/>
                <w:sz w:val="24"/>
                <w:szCs w:val="24"/>
                <w:lang w:eastAsia="en-IN"/>
              </w:rPr>
            </w:pPr>
            <w:r w:rsidRPr="00D503EE">
              <w:rPr>
                <w:rFonts w:ascii="Times New Roman" w:eastAsia="Times New Roman" w:hAnsi="Times New Roman" w:cs="Times New Roman"/>
                <w:b/>
                <w:bCs/>
                <w:color w:val="000000"/>
                <w:sz w:val="24"/>
                <w:szCs w:val="24"/>
                <w:lang w:eastAsia="en-IN"/>
              </w:rPr>
              <w:t>Year 2020</w:t>
            </w:r>
          </w:p>
        </w:tc>
        <w:tc>
          <w:tcPr>
            <w:tcW w:w="1180" w:type="dxa"/>
            <w:tcBorders>
              <w:top w:val="single" w:sz="8" w:space="0" w:color="auto"/>
              <w:left w:val="nil"/>
              <w:bottom w:val="single" w:sz="4" w:space="0" w:color="auto"/>
              <w:right w:val="single" w:sz="8" w:space="0" w:color="auto"/>
            </w:tcBorders>
            <w:shd w:val="clear" w:color="auto" w:fill="auto"/>
            <w:vAlign w:val="bottom"/>
            <w:hideMark/>
          </w:tcPr>
          <w:p w14:paraId="672E1EAD" w14:textId="77777777" w:rsidR="00D503EE" w:rsidRPr="00D503EE" w:rsidRDefault="00D503EE" w:rsidP="00AD0A7F">
            <w:pPr>
              <w:spacing w:after="0" w:line="360" w:lineRule="auto"/>
              <w:jc w:val="both"/>
              <w:rPr>
                <w:rFonts w:ascii="Times New Roman" w:eastAsia="Times New Roman" w:hAnsi="Times New Roman" w:cs="Times New Roman"/>
                <w:b/>
                <w:bCs/>
                <w:color w:val="000000"/>
                <w:sz w:val="24"/>
                <w:szCs w:val="24"/>
                <w:lang w:eastAsia="en-IN"/>
              </w:rPr>
            </w:pPr>
            <w:r w:rsidRPr="00D503EE">
              <w:rPr>
                <w:rFonts w:ascii="Times New Roman" w:eastAsia="Times New Roman" w:hAnsi="Times New Roman" w:cs="Times New Roman"/>
                <w:b/>
                <w:bCs/>
                <w:color w:val="000000"/>
                <w:sz w:val="24"/>
                <w:szCs w:val="24"/>
                <w:lang w:eastAsia="en-IN"/>
              </w:rPr>
              <w:t>Year 2019</w:t>
            </w:r>
          </w:p>
        </w:tc>
      </w:tr>
      <w:tr w:rsidR="00D503EE" w:rsidRPr="00D503EE" w14:paraId="0996B562" w14:textId="77777777" w:rsidTr="00F83A20">
        <w:trPr>
          <w:trHeight w:val="310"/>
        </w:trPr>
        <w:tc>
          <w:tcPr>
            <w:tcW w:w="2640" w:type="dxa"/>
            <w:tcBorders>
              <w:top w:val="nil"/>
              <w:left w:val="single" w:sz="8" w:space="0" w:color="auto"/>
              <w:bottom w:val="single" w:sz="4" w:space="0" w:color="auto"/>
              <w:right w:val="single" w:sz="4" w:space="0" w:color="auto"/>
            </w:tcBorders>
            <w:shd w:val="clear" w:color="auto" w:fill="auto"/>
            <w:vAlign w:val="bottom"/>
            <w:hideMark/>
          </w:tcPr>
          <w:p w14:paraId="2BF6C25C" w14:textId="77777777" w:rsidR="00D503EE" w:rsidRPr="00D503EE" w:rsidRDefault="00D503EE" w:rsidP="00AD0A7F">
            <w:pPr>
              <w:spacing w:after="0" w:line="360" w:lineRule="auto"/>
              <w:jc w:val="both"/>
              <w:rPr>
                <w:rFonts w:ascii="Times New Roman" w:eastAsia="Times New Roman" w:hAnsi="Times New Roman" w:cs="Times New Roman"/>
                <w:color w:val="000000"/>
                <w:sz w:val="24"/>
                <w:szCs w:val="24"/>
                <w:lang w:eastAsia="en-IN"/>
              </w:rPr>
            </w:pPr>
            <w:r w:rsidRPr="00D503EE">
              <w:rPr>
                <w:rFonts w:ascii="Times New Roman" w:eastAsia="Times New Roman" w:hAnsi="Times New Roman" w:cs="Times New Roman"/>
                <w:color w:val="000000"/>
                <w:sz w:val="24"/>
                <w:szCs w:val="24"/>
                <w:lang w:eastAsia="en-IN"/>
              </w:rPr>
              <w:t>Total Assets</w:t>
            </w:r>
          </w:p>
        </w:tc>
        <w:tc>
          <w:tcPr>
            <w:tcW w:w="1200" w:type="dxa"/>
            <w:tcBorders>
              <w:top w:val="nil"/>
              <w:left w:val="nil"/>
              <w:bottom w:val="single" w:sz="4" w:space="0" w:color="auto"/>
              <w:right w:val="single" w:sz="4" w:space="0" w:color="auto"/>
            </w:tcBorders>
            <w:shd w:val="clear" w:color="auto" w:fill="auto"/>
            <w:vAlign w:val="bottom"/>
            <w:hideMark/>
          </w:tcPr>
          <w:p w14:paraId="348B0FA0" w14:textId="0C5785B8" w:rsidR="00D503EE" w:rsidRPr="00D503EE" w:rsidRDefault="00D503EE" w:rsidP="00AD0A7F">
            <w:pPr>
              <w:spacing w:after="0" w:line="360" w:lineRule="auto"/>
              <w:jc w:val="both"/>
              <w:rPr>
                <w:rFonts w:ascii="Times New Roman" w:eastAsia="Times New Roman" w:hAnsi="Times New Roman" w:cs="Times New Roman"/>
                <w:color w:val="000000"/>
                <w:sz w:val="24"/>
                <w:szCs w:val="24"/>
                <w:lang w:eastAsia="en-IN"/>
              </w:rPr>
            </w:pPr>
            <w:r w:rsidRPr="00D503EE">
              <w:rPr>
                <w:rFonts w:ascii="Times New Roman" w:eastAsia="Times New Roman" w:hAnsi="Times New Roman" w:cs="Times New Roman"/>
                <w:color w:val="000000"/>
                <w:sz w:val="24"/>
                <w:szCs w:val="24"/>
                <w:lang w:eastAsia="en-IN"/>
              </w:rPr>
              <w:t>9</w:t>
            </w:r>
            <w:r w:rsidR="00F83A20" w:rsidRPr="00AD0A7F">
              <w:rPr>
                <w:rFonts w:ascii="Times New Roman" w:eastAsia="Times New Roman" w:hAnsi="Times New Roman" w:cs="Times New Roman"/>
                <w:color w:val="000000"/>
                <w:sz w:val="24"/>
                <w:szCs w:val="24"/>
                <w:lang w:eastAsia="en-IN"/>
              </w:rPr>
              <w:t>,</w:t>
            </w:r>
            <w:r w:rsidRPr="00D503EE">
              <w:rPr>
                <w:rFonts w:ascii="Times New Roman" w:eastAsia="Times New Roman" w:hAnsi="Times New Roman" w:cs="Times New Roman"/>
                <w:color w:val="000000"/>
                <w:sz w:val="24"/>
                <w:szCs w:val="24"/>
                <w:lang w:eastAsia="en-IN"/>
              </w:rPr>
              <w:t>736</w:t>
            </w:r>
          </w:p>
        </w:tc>
        <w:tc>
          <w:tcPr>
            <w:tcW w:w="1180" w:type="dxa"/>
            <w:tcBorders>
              <w:top w:val="nil"/>
              <w:left w:val="nil"/>
              <w:bottom w:val="single" w:sz="4" w:space="0" w:color="auto"/>
              <w:right w:val="single" w:sz="8" w:space="0" w:color="auto"/>
            </w:tcBorders>
            <w:shd w:val="clear" w:color="auto" w:fill="auto"/>
            <w:vAlign w:val="bottom"/>
            <w:hideMark/>
          </w:tcPr>
          <w:p w14:paraId="55E33C8C" w14:textId="2E7B3B3D" w:rsidR="00D503EE" w:rsidRPr="00D503EE" w:rsidRDefault="00D503EE" w:rsidP="00AD0A7F">
            <w:pPr>
              <w:spacing w:after="0" w:line="360" w:lineRule="auto"/>
              <w:jc w:val="both"/>
              <w:rPr>
                <w:rFonts w:ascii="Times New Roman" w:eastAsia="Times New Roman" w:hAnsi="Times New Roman" w:cs="Times New Roman"/>
                <w:color w:val="000000"/>
                <w:sz w:val="24"/>
                <w:szCs w:val="24"/>
                <w:lang w:eastAsia="en-IN"/>
              </w:rPr>
            </w:pPr>
            <w:r w:rsidRPr="00D503EE">
              <w:rPr>
                <w:rFonts w:ascii="Times New Roman" w:eastAsia="Times New Roman" w:hAnsi="Times New Roman" w:cs="Times New Roman"/>
                <w:color w:val="000000"/>
                <w:sz w:val="24"/>
                <w:szCs w:val="24"/>
                <w:lang w:eastAsia="en-IN"/>
              </w:rPr>
              <w:t>10</w:t>
            </w:r>
            <w:r w:rsidR="00F83A20" w:rsidRPr="00AD0A7F">
              <w:rPr>
                <w:rFonts w:ascii="Times New Roman" w:eastAsia="Times New Roman" w:hAnsi="Times New Roman" w:cs="Times New Roman"/>
                <w:color w:val="000000"/>
                <w:sz w:val="24"/>
                <w:szCs w:val="24"/>
                <w:lang w:eastAsia="en-IN"/>
              </w:rPr>
              <w:t>,</w:t>
            </w:r>
            <w:r w:rsidRPr="00D503EE">
              <w:rPr>
                <w:rFonts w:ascii="Times New Roman" w:eastAsia="Times New Roman" w:hAnsi="Times New Roman" w:cs="Times New Roman"/>
                <w:color w:val="000000"/>
                <w:sz w:val="24"/>
                <w:szCs w:val="24"/>
                <w:lang w:eastAsia="en-IN"/>
              </w:rPr>
              <w:t>087</w:t>
            </w:r>
          </w:p>
        </w:tc>
      </w:tr>
      <w:tr w:rsidR="00D503EE" w:rsidRPr="00D503EE" w14:paraId="6C40978C" w14:textId="77777777" w:rsidTr="00F83A20">
        <w:trPr>
          <w:trHeight w:val="300"/>
        </w:trPr>
        <w:tc>
          <w:tcPr>
            <w:tcW w:w="2640" w:type="dxa"/>
            <w:tcBorders>
              <w:top w:val="nil"/>
              <w:left w:val="single" w:sz="8" w:space="0" w:color="auto"/>
              <w:bottom w:val="single" w:sz="4" w:space="0" w:color="auto"/>
              <w:right w:val="single" w:sz="4" w:space="0" w:color="auto"/>
            </w:tcBorders>
            <w:shd w:val="clear" w:color="auto" w:fill="auto"/>
            <w:vAlign w:val="bottom"/>
            <w:hideMark/>
          </w:tcPr>
          <w:p w14:paraId="75B92101" w14:textId="77777777" w:rsidR="00D503EE" w:rsidRPr="00D503EE" w:rsidRDefault="00D503EE" w:rsidP="00AD0A7F">
            <w:pPr>
              <w:spacing w:after="0" w:line="360" w:lineRule="auto"/>
              <w:jc w:val="both"/>
              <w:rPr>
                <w:rFonts w:ascii="Times New Roman" w:eastAsia="Times New Roman" w:hAnsi="Times New Roman" w:cs="Times New Roman"/>
                <w:color w:val="000000"/>
                <w:sz w:val="24"/>
                <w:szCs w:val="24"/>
                <w:lang w:eastAsia="en-IN"/>
              </w:rPr>
            </w:pPr>
            <w:r w:rsidRPr="00D503EE">
              <w:rPr>
                <w:rFonts w:ascii="Times New Roman" w:eastAsia="Times New Roman" w:hAnsi="Times New Roman" w:cs="Times New Roman"/>
                <w:color w:val="000000"/>
                <w:sz w:val="24"/>
                <w:szCs w:val="24"/>
                <w:lang w:eastAsia="en-IN"/>
              </w:rPr>
              <w:t>Current Liabilities</w:t>
            </w:r>
          </w:p>
        </w:tc>
        <w:tc>
          <w:tcPr>
            <w:tcW w:w="1200" w:type="dxa"/>
            <w:tcBorders>
              <w:top w:val="nil"/>
              <w:left w:val="nil"/>
              <w:bottom w:val="single" w:sz="4" w:space="0" w:color="auto"/>
              <w:right w:val="single" w:sz="4" w:space="0" w:color="auto"/>
            </w:tcBorders>
            <w:shd w:val="clear" w:color="auto" w:fill="auto"/>
            <w:vAlign w:val="bottom"/>
            <w:hideMark/>
          </w:tcPr>
          <w:p w14:paraId="5A340A3D" w14:textId="14B18D0F" w:rsidR="00D503EE" w:rsidRPr="00D503EE" w:rsidRDefault="00D503EE" w:rsidP="00AD0A7F">
            <w:pPr>
              <w:spacing w:after="0" w:line="360" w:lineRule="auto"/>
              <w:jc w:val="both"/>
              <w:rPr>
                <w:rFonts w:ascii="Times New Roman" w:eastAsia="Times New Roman" w:hAnsi="Times New Roman" w:cs="Times New Roman"/>
                <w:color w:val="000000"/>
                <w:sz w:val="24"/>
                <w:szCs w:val="24"/>
                <w:lang w:eastAsia="en-IN"/>
              </w:rPr>
            </w:pPr>
            <w:r w:rsidRPr="00D503EE">
              <w:rPr>
                <w:rFonts w:ascii="Times New Roman" w:eastAsia="Times New Roman" w:hAnsi="Times New Roman" w:cs="Times New Roman"/>
                <w:color w:val="000000"/>
                <w:sz w:val="24"/>
                <w:szCs w:val="24"/>
                <w:lang w:eastAsia="en-IN"/>
              </w:rPr>
              <w:t>2</w:t>
            </w:r>
            <w:r w:rsidR="00F83A20" w:rsidRPr="00AD0A7F">
              <w:rPr>
                <w:rFonts w:ascii="Times New Roman" w:eastAsia="Times New Roman" w:hAnsi="Times New Roman" w:cs="Times New Roman"/>
                <w:color w:val="000000"/>
                <w:sz w:val="24"/>
                <w:szCs w:val="24"/>
                <w:lang w:eastAsia="en-IN"/>
              </w:rPr>
              <w:t>,</w:t>
            </w:r>
            <w:r w:rsidRPr="00D503EE">
              <w:rPr>
                <w:rFonts w:ascii="Times New Roman" w:eastAsia="Times New Roman" w:hAnsi="Times New Roman" w:cs="Times New Roman"/>
                <w:color w:val="000000"/>
                <w:sz w:val="24"/>
                <w:szCs w:val="24"/>
                <w:lang w:eastAsia="en-IN"/>
              </w:rPr>
              <w:t>511</w:t>
            </w:r>
          </w:p>
        </w:tc>
        <w:tc>
          <w:tcPr>
            <w:tcW w:w="1180" w:type="dxa"/>
            <w:tcBorders>
              <w:top w:val="nil"/>
              <w:left w:val="nil"/>
              <w:bottom w:val="single" w:sz="4" w:space="0" w:color="auto"/>
              <w:right w:val="single" w:sz="8" w:space="0" w:color="auto"/>
            </w:tcBorders>
            <w:shd w:val="clear" w:color="auto" w:fill="auto"/>
            <w:vAlign w:val="bottom"/>
            <w:hideMark/>
          </w:tcPr>
          <w:p w14:paraId="1979AF23" w14:textId="489C546C" w:rsidR="00D503EE" w:rsidRPr="00D503EE" w:rsidRDefault="00D503EE" w:rsidP="00AD0A7F">
            <w:pPr>
              <w:spacing w:after="0" w:line="360" w:lineRule="auto"/>
              <w:jc w:val="both"/>
              <w:rPr>
                <w:rFonts w:ascii="Times New Roman" w:eastAsia="Times New Roman" w:hAnsi="Times New Roman" w:cs="Times New Roman"/>
                <w:color w:val="000000"/>
                <w:sz w:val="24"/>
                <w:szCs w:val="24"/>
                <w:lang w:eastAsia="en-IN"/>
              </w:rPr>
            </w:pPr>
            <w:r w:rsidRPr="00D503EE">
              <w:rPr>
                <w:rFonts w:ascii="Times New Roman" w:eastAsia="Times New Roman" w:hAnsi="Times New Roman" w:cs="Times New Roman"/>
                <w:color w:val="000000"/>
                <w:sz w:val="24"/>
                <w:szCs w:val="24"/>
                <w:lang w:eastAsia="en-IN"/>
              </w:rPr>
              <w:t>3</w:t>
            </w:r>
            <w:r w:rsidR="00F83A20" w:rsidRPr="00AD0A7F">
              <w:rPr>
                <w:rFonts w:ascii="Times New Roman" w:eastAsia="Times New Roman" w:hAnsi="Times New Roman" w:cs="Times New Roman"/>
                <w:color w:val="000000"/>
                <w:sz w:val="24"/>
                <w:szCs w:val="24"/>
                <w:lang w:eastAsia="en-IN"/>
              </w:rPr>
              <w:t>,</w:t>
            </w:r>
            <w:r w:rsidRPr="00D503EE">
              <w:rPr>
                <w:rFonts w:ascii="Times New Roman" w:eastAsia="Times New Roman" w:hAnsi="Times New Roman" w:cs="Times New Roman"/>
                <w:color w:val="000000"/>
                <w:sz w:val="24"/>
                <w:szCs w:val="24"/>
                <w:lang w:eastAsia="en-IN"/>
              </w:rPr>
              <w:t>046</w:t>
            </w:r>
          </w:p>
        </w:tc>
      </w:tr>
      <w:tr w:rsidR="00D503EE" w:rsidRPr="00D503EE" w14:paraId="136C4A00" w14:textId="77777777" w:rsidTr="00F83A20">
        <w:trPr>
          <w:trHeight w:val="290"/>
        </w:trPr>
        <w:tc>
          <w:tcPr>
            <w:tcW w:w="2640" w:type="dxa"/>
            <w:tcBorders>
              <w:top w:val="nil"/>
              <w:left w:val="single" w:sz="8" w:space="0" w:color="auto"/>
              <w:bottom w:val="single" w:sz="8" w:space="0" w:color="auto"/>
              <w:right w:val="single" w:sz="4" w:space="0" w:color="auto"/>
            </w:tcBorders>
            <w:shd w:val="clear" w:color="auto" w:fill="auto"/>
            <w:vAlign w:val="bottom"/>
            <w:hideMark/>
          </w:tcPr>
          <w:p w14:paraId="0502BACB" w14:textId="77777777" w:rsidR="00D503EE" w:rsidRPr="00D503EE" w:rsidRDefault="00D503EE" w:rsidP="00AD0A7F">
            <w:pPr>
              <w:spacing w:after="0" w:line="360" w:lineRule="auto"/>
              <w:jc w:val="both"/>
              <w:rPr>
                <w:rFonts w:ascii="Times New Roman" w:eastAsia="Times New Roman" w:hAnsi="Times New Roman" w:cs="Times New Roman"/>
                <w:color w:val="000000"/>
                <w:sz w:val="24"/>
                <w:szCs w:val="24"/>
                <w:lang w:eastAsia="en-IN"/>
              </w:rPr>
            </w:pPr>
            <w:r w:rsidRPr="00D503EE">
              <w:rPr>
                <w:rFonts w:ascii="Times New Roman" w:eastAsia="Times New Roman" w:hAnsi="Times New Roman" w:cs="Times New Roman"/>
                <w:color w:val="000000"/>
                <w:sz w:val="24"/>
                <w:szCs w:val="24"/>
                <w:lang w:eastAsia="en-IN"/>
              </w:rPr>
              <w:t>Capital Employed</w:t>
            </w:r>
          </w:p>
        </w:tc>
        <w:tc>
          <w:tcPr>
            <w:tcW w:w="1200" w:type="dxa"/>
            <w:tcBorders>
              <w:top w:val="nil"/>
              <w:left w:val="nil"/>
              <w:bottom w:val="single" w:sz="8" w:space="0" w:color="auto"/>
              <w:right w:val="single" w:sz="4" w:space="0" w:color="auto"/>
            </w:tcBorders>
            <w:shd w:val="clear" w:color="auto" w:fill="auto"/>
            <w:vAlign w:val="bottom"/>
            <w:hideMark/>
          </w:tcPr>
          <w:p w14:paraId="54C4A4A2" w14:textId="7A7D282D" w:rsidR="00D503EE" w:rsidRPr="00D503EE" w:rsidRDefault="00D503EE" w:rsidP="00AD0A7F">
            <w:pPr>
              <w:spacing w:after="0" w:line="360" w:lineRule="auto"/>
              <w:jc w:val="both"/>
              <w:rPr>
                <w:rFonts w:ascii="Times New Roman" w:eastAsia="Times New Roman" w:hAnsi="Times New Roman" w:cs="Times New Roman"/>
                <w:color w:val="000000"/>
                <w:sz w:val="24"/>
                <w:szCs w:val="24"/>
                <w:lang w:eastAsia="en-IN"/>
              </w:rPr>
            </w:pPr>
            <w:r w:rsidRPr="00D503EE">
              <w:rPr>
                <w:rFonts w:ascii="Times New Roman" w:eastAsia="Times New Roman" w:hAnsi="Times New Roman" w:cs="Times New Roman"/>
                <w:color w:val="000000"/>
                <w:sz w:val="24"/>
                <w:szCs w:val="24"/>
                <w:lang w:eastAsia="en-IN"/>
              </w:rPr>
              <w:t>7</w:t>
            </w:r>
            <w:r w:rsidR="00F83A20" w:rsidRPr="00AD0A7F">
              <w:rPr>
                <w:rFonts w:ascii="Times New Roman" w:eastAsia="Times New Roman" w:hAnsi="Times New Roman" w:cs="Times New Roman"/>
                <w:color w:val="000000"/>
                <w:sz w:val="24"/>
                <w:szCs w:val="24"/>
                <w:lang w:eastAsia="en-IN"/>
              </w:rPr>
              <w:t>,</w:t>
            </w:r>
            <w:r w:rsidRPr="00D503EE">
              <w:rPr>
                <w:rFonts w:ascii="Times New Roman" w:eastAsia="Times New Roman" w:hAnsi="Times New Roman" w:cs="Times New Roman"/>
                <w:color w:val="000000"/>
                <w:sz w:val="24"/>
                <w:szCs w:val="24"/>
                <w:lang w:eastAsia="en-IN"/>
              </w:rPr>
              <w:t>225</w:t>
            </w:r>
          </w:p>
        </w:tc>
        <w:tc>
          <w:tcPr>
            <w:tcW w:w="1180" w:type="dxa"/>
            <w:tcBorders>
              <w:top w:val="nil"/>
              <w:left w:val="nil"/>
              <w:bottom w:val="single" w:sz="8" w:space="0" w:color="auto"/>
              <w:right w:val="single" w:sz="8" w:space="0" w:color="auto"/>
            </w:tcBorders>
            <w:shd w:val="clear" w:color="auto" w:fill="auto"/>
            <w:vAlign w:val="bottom"/>
            <w:hideMark/>
          </w:tcPr>
          <w:p w14:paraId="16ECBF1C" w14:textId="305F9518" w:rsidR="00D503EE" w:rsidRPr="00D503EE" w:rsidRDefault="00D503EE" w:rsidP="00AD0A7F">
            <w:pPr>
              <w:spacing w:after="0" w:line="360" w:lineRule="auto"/>
              <w:jc w:val="both"/>
              <w:rPr>
                <w:rFonts w:ascii="Times New Roman" w:eastAsia="Times New Roman" w:hAnsi="Times New Roman" w:cs="Times New Roman"/>
                <w:color w:val="000000"/>
                <w:sz w:val="24"/>
                <w:szCs w:val="24"/>
                <w:lang w:eastAsia="en-IN"/>
              </w:rPr>
            </w:pPr>
            <w:r w:rsidRPr="00D503EE">
              <w:rPr>
                <w:rFonts w:ascii="Times New Roman" w:eastAsia="Times New Roman" w:hAnsi="Times New Roman" w:cs="Times New Roman"/>
                <w:color w:val="000000"/>
                <w:sz w:val="24"/>
                <w:szCs w:val="24"/>
                <w:lang w:eastAsia="en-IN"/>
              </w:rPr>
              <w:t>7</w:t>
            </w:r>
            <w:r w:rsidR="00F83A20" w:rsidRPr="00AD0A7F">
              <w:rPr>
                <w:rFonts w:ascii="Times New Roman" w:eastAsia="Times New Roman" w:hAnsi="Times New Roman" w:cs="Times New Roman"/>
                <w:color w:val="000000"/>
                <w:sz w:val="24"/>
                <w:szCs w:val="24"/>
                <w:lang w:eastAsia="en-IN"/>
              </w:rPr>
              <w:t>,</w:t>
            </w:r>
            <w:r w:rsidRPr="00D503EE">
              <w:rPr>
                <w:rFonts w:ascii="Times New Roman" w:eastAsia="Times New Roman" w:hAnsi="Times New Roman" w:cs="Times New Roman"/>
                <w:color w:val="000000"/>
                <w:sz w:val="24"/>
                <w:szCs w:val="24"/>
                <w:lang w:eastAsia="en-IN"/>
              </w:rPr>
              <w:t>041</w:t>
            </w:r>
          </w:p>
        </w:tc>
      </w:tr>
    </w:tbl>
    <w:p w14:paraId="4F25FCE9" w14:textId="0BECAD5B" w:rsidR="00D503EE" w:rsidRPr="00AD0A7F" w:rsidRDefault="00D503EE" w:rsidP="00AD0A7F">
      <w:pPr>
        <w:pStyle w:val="a3"/>
        <w:spacing w:line="360" w:lineRule="auto"/>
        <w:jc w:val="both"/>
        <w:rPr>
          <w:rFonts w:ascii="Times New Roman" w:eastAsia="Times New Roman" w:hAnsi="Times New Roman" w:cs="Times New Roman"/>
          <w:color w:val="000000"/>
          <w:sz w:val="24"/>
          <w:szCs w:val="24"/>
          <w:lang w:eastAsia="en-IN"/>
        </w:rPr>
      </w:pPr>
    </w:p>
    <w:p w14:paraId="11C34198" w14:textId="3623129E" w:rsidR="00F83A20" w:rsidRPr="00AD0A7F" w:rsidRDefault="00F83A20" w:rsidP="00AD0A7F">
      <w:pPr>
        <w:pStyle w:val="a3"/>
        <w:numPr>
          <w:ilvl w:val="0"/>
          <w:numId w:val="4"/>
        </w:numPr>
        <w:spacing w:line="360" w:lineRule="auto"/>
        <w:jc w:val="both"/>
        <w:rPr>
          <w:rFonts w:ascii="Times New Roman" w:eastAsia="Times New Roman" w:hAnsi="Times New Roman" w:cs="Times New Roman"/>
          <w:color w:val="000000"/>
          <w:sz w:val="24"/>
          <w:szCs w:val="24"/>
          <w:lang w:eastAsia="en-IN"/>
        </w:rPr>
      </w:pPr>
      <w:r w:rsidRPr="00AD0A7F">
        <w:rPr>
          <w:rFonts w:ascii="Times New Roman" w:eastAsia="Times New Roman" w:hAnsi="Times New Roman" w:cs="Times New Roman"/>
          <w:color w:val="000000"/>
          <w:sz w:val="24"/>
          <w:szCs w:val="24"/>
          <w:lang w:eastAsia="en-IN"/>
        </w:rPr>
        <w:t>No. of Equity Shares</w:t>
      </w:r>
      <w:r w:rsidR="000758A4" w:rsidRPr="00AD0A7F">
        <w:rPr>
          <w:rFonts w:ascii="Times New Roman" w:eastAsia="Times New Roman" w:hAnsi="Times New Roman" w:cs="Times New Roman"/>
          <w:color w:val="000000"/>
          <w:sz w:val="24"/>
          <w:szCs w:val="24"/>
          <w:lang w:eastAsia="en-IN"/>
        </w:rPr>
        <w:tab/>
      </w:r>
      <w:r w:rsidRPr="00AD0A7F">
        <w:rPr>
          <w:rFonts w:ascii="Times New Roman" w:eastAsia="Times New Roman" w:hAnsi="Times New Roman" w:cs="Times New Roman"/>
          <w:color w:val="000000"/>
          <w:sz w:val="24"/>
          <w:szCs w:val="24"/>
          <w:lang w:eastAsia="en-IN"/>
        </w:rPr>
        <w:t xml:space="preserve"> =</w:t>
      </w:r>
      <w:r w:rsidR="000758A4" w:rsidRPr="00AD0A7F">
        <w:rPr>
          <w:rFonts w:ascii="Times New Roman" w:eastAsia="Times New Roman" w:hAnsi="Times New Roman" w:cs="Times New Roman"/>
          <w:color w:val="000000"/>
          <w:sz w:val="24"/>
          <w:szCs w:val="24"/>
          <w:lang w:eastAsia="en-IN"/>
        </w:rPr>
        <w:tab/>
      </w:r>
      <w:r w:rsidRPr="00AD0A7F">
        <w:rPr>
          <w:rFonts w:ascii="Times New Roman" w:eastAsia="Times New Roman" w:hAnsi="Times New Roman" w:cs="Times New Roman"/>
          <w:color w:val="000000"/>
          <w:sz w:val="24"/>
          <w:szCs w:val="24"/>
          <w:lang w:eastAsia="en-IN"/>
        </w:rPr>
        <w:t xml:space="preserve"> Total Equity Share Capital / Per share nominal Value</w:t>
      </w:r>
    </w:p>
    <w:p w14:paraId="52DF4EB3" w14:textId="7C1ECF4E" w:rsidR="00F83A20" w:rsidRPr="00F00A48" w:rsidRDefault="000758A4" w:rsidP="00F00A48">
      <w:pPr>
        <w:pStyle w:val="a3"/>
        <w:spacing w:line="360" w:lineRule="auto"/>
        <w:ind w:left="2160" w:firstLine="720"/>
        <w:jc w:val="both"/>
        <w:rPr>
          <w:rFonts w:ascii="Times New Roman" w:eastAsia="Times New Roman" w:hAnsi="Times New Roman" w:cs="Times New Roman"/>
          <w:color w:val="000000"/>
          <w:sz w:val="24"/>
          <w:szCs w:val="24"/>
          <w:lang w:eastAsia="en-IN"/>
        </w:rPr>
      </w:pPr>
      <w:r w:rsidRPr="00AD0A7F">
        <w:rPr>
          <w:rFonts w:ascii="Times New Roman" w:eastAsia="Times New Roman" w:hAnsi="Times New Roman" w:cs="Times New Roman"/>
          <w:color w:val="000000"/>
          <w:sz w:val="24"/>
          <w:szCs w:val="24"/>
          <w:lang w:eastAsia="en-IN"/>
        </w:rPr>
        <w:t xml:space="preserve"> </w:t>
      </w:r>
      <w:r w:rsidR="00F83A20" w:rsidRPr="00AD0A7F">
        <w:rPr>
          <w:rFonts w:ascii="Times New Roman" w:eastAsia="Times New Roman" w:hAnsi="Times New Roman" w:cs="Times New Roman"/>
          <w:color w:val="000000"/>
          <w:sz w:val="24"/>
          <w:szCs w:val="24"/>
          <w:lang w:eastAsia="en-IN"/>
        </w:rPr>
        <w:t>=</w:t>
      </w:r>
      <w:r w:rsidR="00F83A20" w:rsidRPr="00AD0A7F">
        <w:rPr>
          <w:rFonts w:ascii="Times New Roman" w:eastAsia="Times New Roman" w:hAnsi="Times New Roman" w:cs="Times New Roman"/>
          <w:color w:val="000000"/>
          <w:sz w:val="24"/>
          <w:szCs w:val="24"/>
          <w:lang w:eastAsia="en-IN"/>
        </w:rPr>
        <w:tab/>
        <w:t>300m /</w:t>
      </w:r>
      <w:r w:rsidR="009C67D7">
        <w:rPr>
          <w:rFonts w:ascii="Times New Roman" w:eastAsia="Times New Roman" w:hAnsi="Times New Roman" w:cs="Times New Roman"/>
          <w:color w:val="000000"/>
          <w:sz w:val="24"/>
          <w:szCs w:val="24"/>
          <w:lang w:eastAsia="en-IN"/>
        </w:rPr>
        <w:t>0</w:t>
      </w:r>
      <w:r w:rsidR="00F83A20" w:rsidRPr="00AD0A7F">
        <w:rPr>
          <w:rFonts w:ascii="Times New Roman" w:eastAsia="Times New Roman" w:hAnsi="Times New Roman" w:cs="Times New Roman"/>
          <w:color w:val="000000"/>
          <w:sz w:val="24"/>
          <w:szCs w:val="24"/>
          <w:lang w:eastAsia="en-IN"/>
        </w:rPr>
        <w:t>.50p</w:t>
      </w:r>
      <w:r w:rsidRPr="00F00A48">
        <w:rPr>
          <w:rFonts w:ascii="Times New Roman" w:eastAsia="Times New Roman" w:hAnsi="Times New Roman" w:cs="Times New Roman"/>
          <w:color w:val="000000"/>
          <w:sz w:val="24"/>
          <w:szCs w:val="24"/>
          <w:lang w:eastAsia="en-IN"/>
        </w:rPr>
        <w:t xml:space="preserve"> </w:t>
      </w:r>
      <w:r w:rsidR="00F83A20" w:rsidRPr="00F00A48">
        <w:rPr>
          <w:rFonts w:ascii="Times New Roman" w:eastAsia="Times New Roman" w:hAnsi="Times New Roman" w:cs="Times New Roman"/>
          <w:color w:val="000000"/>
          <w:sz w:val="24"/>
          <w:szCs w:val="24"/>
          <w:lang w:eastAsia="en-IN"/>
        </w:rPr>
        <w:t>=</w:t>
      </w:r>
      <w:r w:rsidR="00F83A20" w:rsidRPr="00F00A48">
        <w:rPr>
          <w:rFonts w:ascii="Times New Roman" w:eastAsia="Times New Roman" w:hAnsi="Times New Roman" w:cs="Times New Roman"/>
          <w:color w:val="000000"/>
          <w:sz w:val="24"/>
          <w:szCs w:val="24"/>
          <w:lang w:eastAsia="en-IN"/>
        </w:rPr>
        <w:tab/>
        <w:t>600m</w:t>
      </w:r>
    </w:p>
    <w:p w14:paraId="57EC3F9D" w14:textId="3B7F7ED5" w:rsidR="00650FE5" w:rsidRPr="00AD0A7F" w:rsidRDefault="00650FE5" w:rsidP="00AD0A7F">
      <w:pPr>
        <w:pStyle w:val="a3"/>
        <w:numPr>
          <w:ilvl w:val="0"/>
          <w:numId w:val="4"/>
        </w:numPr>
        <w:spacing w:after="0" w:line="360" w:lineRule="auto"/>
        <w:jc w:val="both"/>
        <w:rPr>
          <w:rFonts w:ascii="Times New Roman" w:eastAsia="Times New Roman" w:hAnsi="Times New Roman" w:cs="Times New Roman"/>
          <w:color w:val="0E101A"/>
          <w:sz w:val="24"/>
          <w:szCs w:val="24"/>
          <w:lang w:eastAsia="en-IN"/>
        </w:rPr>
      </w:pPr>
      <w:r w:rsidRPr="00AD0A7F">
        <w:rPr>
          <w:rFonts w:ascii="Times New Roman" w:eastAsia="Times New Roman" w:hAnsi="Times New Roman" w:cs="Times New Roman"/>
          <w:color w:val="0E101A"/>
          <w:sz w:val="24"/>
          <w:szCs w:val="24"/>
          <w:lang w:eastAsia="en-IN"/>
        </w:rPr>
        <w:t>Since data of 2018 is not available so certain ratios require average figures like Assets turnover ratio, Inventory holding days, Debtor’s collection period calculated without taking any average and the respective amount of the year.</w:t>
      </w:r>
    </w:p>
    <w:p w14:paraId="1D515170" w14:textId="7F27683B" w:rsid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25D68E2E" w14:textId="3319402C" w:rsidR="00FF17CB" w:rsidRDefault="00FF17CB" w:rsidP="00AD0A7F">
      <w:pPr>
        <w:spacing w:after="0" w:line="360" w:lineRule="auto"/>
        <w:jc w:val="both"/>
        <w:rPr>
          <w:rFonts w:ascii="Times New Roman" w:eastAsia="Times New Roman" w:hAnsi="Times New Roman" w:cs="Times New Roman"/>
          <w:color w:val="0E101A"/>
          <w:sz w:val="24"/>
          <w:szCs w:val="24"/>
          <w:lang w:eastAsia="en-IN"/>
        </w:rPr>
      </w:pPr>
    </w:p>
    <w:p w14:paraId="6ABF9A12" w14:textId="0E423C73" w:rsidR="00FF17CB" w:rsidRDefault="00FF17CB" w:rsidP="00AD0A7F">
      <w:pPr>
        <w:spacing w:after="0" w:line="360" w:lineRule="auto"/>
        <w:jc w:val="both"/>
        <w:rPr>
          <w:rFonts w:ascii="Times New Roman" w:eastAsia="Times New Roman" w:hAnsi="Times New Roman" w:cs="Times New Roman"/>
          <w:color w:val="0E101A"/>
          <w:sz w:val="24"/>
          <w:szCs w:val="24"/>
          <w:lang w:eastAsia="en-IN"/>
        </w:rPr>
      </w:pPr>
    </w:p>
    <w:p w14:paraId="1E15B111" w14:textId="08ED104C" w:rsidR="00FF17CB" w:rsidRDefault="00FF17CB" w:rsidP="00AD0A7F">
      <w:pPr>
        <w:spacing w:after="0" w:line="360" w:lineRule="auto"/>
        <w:jc w:val="both"/>
        <w:rPr>
          <w:rFonts w:ascii="Times New Roman" w:eastAsia="Times New Roman" w:hAnsi="Times New Roman" w:cs="Times New Roman"/>
          <w:color w:val="0E101A"/>
          <w:sz w:val="24"/>
          <w:szCs w:val="24"/>
          <w:lang w:eastAsia="en-IN"/>
        </w:rPr>
      </w:pPr>
    </w:p>
    <w:p w14:paraId="0996EB96" w14:textId="2FADBB46" w:rsidR="00FF17CB" w:rsidRDefault="00FF17CB" w:rsidP="00AD0A7F">
      <w:pPr>
        <w:spacing w:after="0" w:line="360" w:lineRule="auto"/>
        <w:jc w:val="both"/>
        <w:rPr>
          <w:rFonts w:ascii="Times New Roman" w:eastAsia="Times New Roman" w:hAnsi="Times New Roman" w:cs="Times New Roman"/>
          <w:color w:val="0E101A"/>
          <w:sz w:val="24"/>
          <w:szCs w:val="24"/>
          <w:lang w:eastAsia="en-IN"/>
        </w:rPr>
      </w:pPr>
    </w:p>
    <w:p w14:paraId="36F62BBF" w14:textId="77777777" w:rsidR="00FF17CB" w:rsidRPr="00650FE5" w:rsidRDefault="00FF17CB" w:rsidP="00AD0A7F">
      <w:pPr>
        <w:spacing w:after="0" w:line="360" w:lineRule="auto"/>
        <w:jc w:val="both"/>
        <w:rPr>
          <w:rFonts w:ascii="Times New Roman" w:eastAsia="Times New Roman" w:hAnsi="Times New Roman" w:cs="Times New Roman"/>
          <w:color w:val="0E101A"/>
          <w:sz w:val="24"/>
          <w:szCs w:val="24"/>
          <w:lang w:eastAsia="en-IN"/>
        </w:rPr>
      </w:pPr>
    </w:p>
    <w:p w14:paraId="45630235" w14:textId="7AAEBA88" w:rsidR="00AD0A7F" w:rsidRDefault="00AD0A7F" w:rsidP="00AD0A7F">
      <w:pPr>
        <w:pStyle w:val="2"/>
        <w:rPr>
          <w:rFonts w:ascii="Times New Roman" w:eastAsia="Times New Roman" w:hAnsi="Times New Roman" w:cs="Times New Roman"/>
          <w:b/>
          <w:bCs/>
          <w:color w:val="0E101A"/>
          <w:sz w:val="24"/>
          <w:szCs w:val="24"/>
          <w:u w:val="single"/>
          <w:lang w:eastAsia="en-IN"/>
        </w:rPr>
      </w:pPr>
      <w:bookmarkStart w:id="5" w:name="_Toc79686952"/>
      <w:r>
        <w:rPr>
          <w:rFonts w:ascii="Times New Roman" w:eastAsia="Times New Roman" w:hAnsi="Times New Roman" w:cs="Times New Roman"/>
          <w:b/>
          <w:bCs/>
          <w:color w:val="0E101A"/>
          <w:sz w:val="24"/>
          <w:szCs w:val="24"/>
          <w:u w:val="single"/>
          <w:lang w:eastAsia="en-IN"/>
        </w:rPr>
        <w:lastRenderedPageBreak/>
        <w:t>b)</w:t>
      </w:r>
      <w:bookmarkEnd w:id="5"/>
    </w:p>
    <w:p w14:paraId="0928FA33" w14:textId="77777777" w:rsidR="00AD0A7F" w:rsidRDefault="00AD0A7F" w:rsidP="00AD0A7F">
      <w:pPr>
        <w:spacing w:after="0" w:line="360" w:lineRule="auto"/>
        <w:jc w:val="both"/>
        <w:rPr>
          <w:rFonts w:ascii="Times New Roman" w:eastAsia="Times New Roman" w:hAnsi="Times New Roman" w:cs="Times New Roman"/>
          <w:b/>
          <w:bCs/>
          <w:color w:val="0E101A"/>
          <w:sz w:val="24"/>
          <w:szCs w:val="24"/>
          <w:u w:val="single"/>
          <w:lang w:eastAsia="en-IN"/>
        </w:rPr>
      </w:pPr>
    </w:p>
    <w:p w14:paraId="53AE02A3" w14:textId="1B46E0C1"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b/>
          <w:bCs/>
          <w:color w:val="0E101A"/>
          <w:sz w:val="24"/>
          <w:szCs w:val="24"/>
          <w:u w:val="single"/>
          <w:lang w:eastAsia="en-IN"/>
        </w:rPr>
        <w:t>Analysis of Financial Results based on Ratio Analysis</w:t>
      </w:r>
    </w:p>
    <w:p w14:paraId="70056599" w14:textId="77777777" w:rsidR="00AD0A7F"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55A815F5" w14:textId="041335D9"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As discussed above, financial ratios help in assessing what is being depicted by the financial statement. The ratios are divided into various categories like profitability, efficiency, Financial Structure, Market performance and liquidity. With the analysis of relative ratio data of past year for the same organization or of same industry comparison and performance can be measured. We would assess the financial position of Chocco Plc on basis of these categories:</w:t>
      </w:r>
    </w:p>
    <w:p w14:paraId="174A55BC" w14:textId="77777777" w:rsidR="00AD0A7F" w:rsidRDefault="00AD0A7F" w:rsidP="00AD0A7F">
      <w:pPr>
        <w:spacing w:after="0" w:line="360" w:lineRule="auto"/>
        <w:jc w:val="both"/>
        <w:rPr>
          <w:rFonts w:ascii="Times New Roman" w:eastAsia="Times New Roman" w:hAnsi="Times New Roman" w:cs="Times New Roman"/>
          <w:b/>
          <w:bCs/>
          <w:color w:val="0E101A"/>
          <w:sz w:val="24"/>
          <w:szCs w:val="24"/>
          <w:u w:val="single"/>
          <w:lang w:eastAsia="en-IN"/>
        </w:rPr>
      </w:pPr>
    </w:p>
    <w:p w14:paraId="2C5F43AD" w14:textId="19C7CCB0" w:rsidR="00650FE5" w:rsidRDefault="00650FE5" w:rsidP="00AD0A7F">
      <w:pPr>
        <w:spacing w:after="0" w:line="360" w:lineRule="auto"/>
        <w:jc w:val="both"/>
        <w:rPr>
          <w:rFonts w:ascii="Times New Roman" w:eastAsia="Times New Roman" w:hAnsi="Times New Roman" w:cs="Times New Roman"/>
          <w:b/>
          <w:bCs/>
          <w:color w:val="0E101A"/>
          <w:sz w:val="24"/>
          <w:szCs w:val="24"/>
          <w:u w:val="single"/>
          <w:lang w:eastAsia="en-IN"/>
        </w:rPr>
      </w:pPr>
      <w:r w:rsidRPr="00650FE5">
        <w:rPr>
          <w:rFonts w:ascii="Times New Roman" w:eastAsia="Times New Roman" w:hAnsi="Times New Roman" w:cs="Times New Roman"/>
          <w:b/>
          <w:bCs/>
          <w:color w:val="0E101A"/>
          <w:sz w:val="24"/>
          <w:szCs w:val="24"/>
          <w:u w:val="single"/>
          <w:lang w:eastAsia="en-IN"/>
        </w:rPr>
        <w:t>Profitability</w:t>
      </w:r>
    </w:p>
    <w:p w14:paraId="2104490A" w14:textId="77777777" w:rsidR="00AD0A7F" w:rsidRPr="00650FE5"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5DB41E5C" w14:textId="5D59B66F"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 xml:space="preserve">The Net Profit margin, return of capital employed and return on equity, all are the indicator of profitability situation of any organization. Some other important profitability ratios are Gross profit margin, </w:t>
      </w:r>
      <w:r w:rsidR="00FF17CB">
        <w:rPr>
          <w:rFonts w:ascii="Times New Roman" w:eastAsia="Times New Roman" w:hAnsi="Times New Roman" w:cs="Times New Roman"/>
          <w:color w:val="0E101A"/>
          <w:sz w:val="24"/>
          <w:szCs w:val="24"/>
          <w:lang w:eastAsia="en-IN"/>
        </w:rPr>
        <w:t>O</w:t>
      </w:r>
      <w:r w:rsidRPr="00650FE5">
        <w:rPr>
          <w:rFonts w:ascii="Times New Roman" w:eastAsia="Times New Roman" w:hAnsi="Times New Roman" w:cs="Times New Roman"/>
          <w:color w:val="0E101A"/>
          <w:sz w:val="24"/>
          <w:szCs w:val="24"/>
          <w:lang w:eastAsia="en-IN"/>
        </w:rPr>
        <w:t xml:space="preserve">perating </w:t>
      </w:r>
      <w:r w:rsidR="00FF17CB">
        <w:rPr>
          <w:rFonts w:ascii="Times New Roman" w:eastAsia="Times New Roman" w:hAnsi="Times New Roman" w:cs="Times New Roman"/>
          <w:color w:val="0E101A"/>
          <w:sz w:val="24"/>
          <w:szCs w:val="24"/>
          <w:lang w:eastAsia="en-IN"/>
        </w:rPr>
        <w:t>p</w:t>
      </w:r>
      <w:r w:rsidRPr="00650FE5">
        <w:rPr>
          <w:rFonts w:ascii="Times New Roman" w:eastAsia="Times New Roman" w:hAnsi="Times New Roman" w:cs="Times New Roman"/>
          <w:color w:val="0E101A"/>
          <w:sz w:val="24"/>
          <w:szCs w:val="24"/>
          <w:lang w:eastAsia="en-IN"/>
        </w:rPr>
        <w:t xml:space="preserve">rofit </w:t>
      </w:r>
      <w:r w:rsidR="00FF17CB">
        <w:rPr>
          <w:rFonts w:ascii="Times New Roman" w:eastAsia="Times New Roman" w:hAnsi="Times New Roman" w:cs="Times New Roman"/>
          <w:color w:val="0E101A"/>
          <w:sz w:val="24"/>
          <w:szCs w:val="24"/>
          <w:lang w:eastAsia="en-IN"/>
        </w:rPr>
        <w:t>m</w:t>
      </w:r>
      <w:r w:rsidRPr="00650FE5">
        <w:rPr>
          <w:rFonts w:ascii="Times New Roman" w:eastAsia="Times New Roman" w:hAnsi="Times New Roman" w:cs="Times New Roman"/>
          <w:color w:val="0E101A"/>
          <w:sz w:val="24"/>
          <w:szCs w:val="24"/>
          <w:lang w:eastAsia="en-IN"/>
        </w:rPr>
        <w:t xml:space="preserve">argin etc. </w:t>
      </w:r>
      <w:r w:rsidR="00FF17CB">
        <w:rPr>
          <w:rFonts w:ascii="Times New Roman" w:eastAsia="Times New Roman" w:hAnsi="Times New Roman" w:cs="Times New Roman"/>
          <w:color w:val="0E101A"/>
          <w:sz w:val="24"/>
          <w:szCs w:val="24"/>
          <w:lang w:eastAsia="en-IN"/>
        </w:rPr>
        <w:t>I</w:t>
      </w:r>
      <w:r w:rsidRPr="00650FE5">
        <w:rPr>
          <w:rFonts w:ascii="Times New Roman" w:eastAsia="Times New Roman" w:hAnsi="Times New Roman" w:cs="Times New Roman"/>
          <w:color w:val="0E101A"/>
          <w:sz w:val="24"/>
          <w:szCs w:val="24"/>
          <w:lang w:eastAsia="en-IN"/>
        </w:rPr>
        <w:t xml:space="preserve">n the </w:t>
      </w:r>
      <w:r w:rsidR="00FF17CB">
        <w:rPr>
          <w:rFonts w:ascii="Times New Roman" w:eastAsia="Times New Roman" w:hAnsi="Times New Roman" w:cs="Times New Roman"/>
          <w:color w:val="0E101A"/>
          <w:sz w:val="24"/>
          <w:szCs w:val="24"/>
          <w:lang w:eastAsia="en-IN"/>
        </w:rPr>
        <w:t>g</w:t>
      </w:r>
      <w:r w:rsidRPr="00650FE5">
        <w:rPr>
          <w:rFonts w:ascii="Times New Roman" w:eastAsia="Times New Roman" w:hAnsi="Times New Roman" w:cs="Times New Roman"/>
          <w:color w:val="0E101A"/>
          <w:sz w:val="24"/>
          <w:szCs w:val="24"/>
          <w:lang w:eastAsia="en-IN"/>
        </w:rPr>
        <w:t xml:space="preserve">iven </w:t>
      </w:r>
      <w:r w:rsidR="00FF17CB">
        <w:rPr>
          <w:rFonts w:ascii="Times New Roman" w:eastAsia="Times New Roman" w:hAnsi="Times New Roman" w:cs="Times New Roman"/>
          <w:color w:val="0E101A"/>
          <w:sz w:val="24"/>
          <w:szCs w:val="24"/>
          <w:lang w:eastAsia="en-IN"/>
        </w:rPr>
        <w:t>c</w:t>
      </w:r>
      <w:r w:rsidRPr="00650FE5">
        <w:rPr>
          <w:rFonts w:ascii="Times New Roman" w:eastAsia="Times New Roman" w:hAnsi="Times New Roman" w:cs="Times New Roman"/>
          <w:color w:val="0E101A"/>
          <w:sz w:val="24"/>
          <w:szCs w:val="24"/>
          <w:lang w:eastAsia="en-IN"/>
        </w:rPr>
        <w:t xml:space="preserve">ase if we do a comparative study, the net profit margin </w:t>
      </w:r>
      <w:r w:rsidR="00FF17CB">
        <w:rPr>
          <w:rFonts w:ascii="Times New Roman" w:eastAsia="Times New Roman" w:hAnsi="Times New Roman" w:cs="Times New Roman"/>
          <w:color w:val="0E101A"/>
          <w:sz w:val="24"/>
          <w:szCs w:val="24"/>
          <w:lang w:eastAsia="en-IN"/>
        </w:rPr>
        <w:t>increase with 1%, while</w:t>
      </w:r>
      <w:r w:rsidRPr="00650FE5">
        <w:rPr>
          <w:rFonts w:ascii="Times New Roman" w:eastAsia="Times New Roman" w:hAnsi="Times New Roman" w:cs="Times New Roman"/>
          <w:color w:val="0E101A"/>
          <w:sz w:val="24"/>
          <w:szCs w:val="24"/>
          <w:lang w:eastAsia="en-IN"/>
        </w:rPr>
        <w:t xml:space="preserve"> there is 2% growth in Return on capital employed and 1% increment in Return on equity. Also, if we check the individual figures the company is earning a net profit of </w:t>
      </w:r>
      <w:r w:rsidR="00FF17CB">
        <w:rPr>
          <w:rFonts w:ascii="Times New Roman" w:eastAsia="Times New Roman" w:hAnsi="Times New Roman" w:cs="Times New Roman"/>
          <w:color w:val="0E101A"/>
          <w:sz w:val="24"/>
          <w:szCs w:val="24"/>
          <w:lang w:eastAsia="en-IN"/>
        </w:rPr>
        <w:t>11,95</w:t>
      </w:r>
      <w:r w:rsidRPr="00650FE5">
        <w:rPr>
          <w:rFonts w:ascii="Times New Roman" w:eastAsia="Times New Roman" w:hAnsi="Times New Roman" w:cs="Times New Roman"/>
          <w:color w:val="0E101A"/>
          <w:sz w:val="24"/>
          <w:szCs w:val="24"/>
          <w:lang w:eastAsia="en-IN"/>
        </w:rPr>
        <w:t>%, 1</w:t>
      </w:r>
      <w:r w:rsidR="00FF17CB">
        <w:rPr>
          <w:rFonts w:ascii="Times New Roman" w:eastAsia="Times New Roman" w:hAnsi="Times New Roman" w:cs="Times New Roman"/>
          <w:color w:val="0E101A"/>
          <w:sz w:val="24"/>
          <w:szCs w:val="24"/>
          <w:lang w:eastAsia="en-IN"/>
        </w:rPr>
        <w:t>1,14</w:t>
      </w:r>
      <w:r w:rsidRPr="00650FE5">
        <w:rPr>
          <w:rFonts w:ascii="Times New Roman" w:eastAsia="Times New Roman" w:hAnsi="Times New Roman" w:cs="Times New Roman"/>
          <w:color w:val="0E101A"/>
          <w:sz w:val="24"/>
          <w:szCs w:val="24"/>
          <w:lang w:eastAsia="en-IN"/>
        </w:rPr>
        <w:t>% as return on capital employed and 1</w:t>
      </w:r>
      <w:r w:rsidR="006A0A17">
        <w:rPr>
          <w:rFonts w:ascii="Times New Roman" w:eastAsia="Times New Roman" w:hAnsi="Times New Roman" w:cs="Times New Roman"/>
          <w:color w:val="0E101A"/>
          <w:sz w:val="24"/>
          <w:szCs w:val="24"/>
          <w:lang w:eastAsia="en-IN"/>
        </w:rPr>
        <w:t>3,96</w:t>
      </w:r>
      <w:r w:rsidRPr="00650FE5">
        <w:rPr>
          <w:rFonts w:ascii="Times New Roman" w:eastAsia="Times New Roman" w:hAnsi="Times New Roman" w:cs="Times New Roman"/>
          <w:color w:val="0E101A"/>
          <w:sz w:val="24"/>
          <w:szCs w:val="24"/>
          <w:lang w:eastAsia="en-IN"/>
        </w:rPr>
        <w:t>% as return on equity</w:t>
      </w:r>
      <w:r w:rsidR="00274D2D">
        <w:rPr>
          <w:rFonts w:ascii="Times New Roman" w:eastAsia="Times New Roman" w:hAnsi="Times New Roman" w:cs="Times New Roman"/>
          <w:color w:val="0E101A"/>
          <w:sz w:val="24"/>
          <w:szCs w:val="24"/>
          <w:lang w:eastAsia="en-IN"/>
        </w:rPr>
        <w:t>.</w:t>
      </w:r>
      <w:r w:rsidRPr="00650FE5">
        <w:rPr>
          <w:rFonts w:ascii="Times New Roman" w:eastAsia="Times New Roman" w:hAnsi="Times New Roman" w:cs="Times New Roman"/>
          <w:color w:val="0E101A"/>
          <w:sz w:val="24"/>
          <w:szCs w:val="24"/>
          <w:lang w:eastAsia="en-IN"/>
        </w:rPr>
        <w:t xml:space="preserve"> Subject to the industry standards, it seems that the company is earning a significant amount of profits against their sale figures and good return on capital and equity invested by the shareholders.</w:t>
      </w:r>
    </w:p>
    <w:p w14:paraId="61FD9972"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58F48513" w14:textId="3C72DAF3" w:rsidR="00650FE5" w:rsidRDefault="00650FE5" w:rsidP="00AD0A7F">
      <w:pPr>
        <w:spacing w:after="0" w:line="360" w:lineRule="auto"/>
        <w:jc w:val="both"/>
        <w:rPr>
          <w:rFonts w:ascii="Times New Roman" w:eastAsia="Times New Roman" w:hAnsi="Times New Roman" w:cs="Times New Roman"/>
          <w:b/>
          <w:bCs/>
          <w:color w:val="0E101A"/>
          <w:sz w:val="24"/>
          <w:szCs w:val="24"/>
          <w:u w:val="single"/>
          <w:lang w:eastAsia="en-IN"/>
        </w:rPr>
      </w:pPr>
      <w:r w:rsidRPr="00650FE5">
        <w:rPr>
          <w:rFonts w:ascii="Times New Roman" w:eastAsia="Times New Roman" w:hAnsi="Times New Roman" w:cs="Times New Roman"/>
          <w:b/>
          <w:bCs/>
          <w:color w:val="0E101A"/>
          <w:sz w:val="24"/>
          <w:szCs w:val="24"/>
          <w:u w:val="single"/>
          <w:lang w:eastAsia="en-IN"/>
        </w:rPr>
        <w:t>Market Performance</w:t>
      </w:r>
    </w:p>
    <w:p w14:paraId="1D467FB6" w14:textId="77777777" w:rsidR="00AD0A7F" w:rsidRPr="00650FE5"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37A221DD" w14:textId="39529126"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 xml:space="preserve">In the given ratios, only earning per share is the ratio that helps in showing the market performance of the company. The other indicators of market performance can be dividend pay-out ratio, </w:t>
      </w:r>
      <w:r w:rsidR="00FF17CB">
        <w:rPr>
          <w:rFonts w:ascii="Times New Roman" w:eastAsia="Times New Roman" w:hAnsi="Times New Roman" w:cs="Times New Roman"/>
          <w:color w:val="0E101A"/>
          <w:sz w:val="24"/>
          <w:szCs w:val="24"/>
          <w:lang w:eastAsia="en-IN"/>
        </w:rPr>
        <w:t>p</w:t>
      </w:r>
      <w:r w:rsidRPr="00650FE5">
        <w:rPr>
          <w:rFonts w:ascii="Times New Roman" w:eastAsia="Times New Roman" w:hAnsi="Times New Roman" w:cs="Times New Roman"/>
          <w:color w:val="0E101A"/>
          <w:sz w:val="24"/>
          <w:szCs w:val="24"/>
          <w:lang w:eastAsia="en-IN"/>
        </w:rPr>
        <w:t xml:space="preserve">rice </w:t>
      </w:r>
      <w:r w:rsidR="002A2155">
        <w:rPr>
          <w:rFonts w:ascii="Times New Roman" w:eastAsia="Times New Roman" w:hAnsi="Times New Roman" w:cs="Times New Roman"/>
          <w:color w:val="0E101A"/>
          <w:sz w:val="24"/>
          <w:szCs w:val="24"/>
          <w:lang w:eastAsia="en-IN"/>
        </w:rPr>
        <w:t>e</w:t>
      </w:r>
      <w:r w:rsidR="002A2155" w:rsidRPr="00650FE5">
        <w:rPr>
          <w:rFonts w:ascii="Times New Roman" w:eastAsia="Times New Roman" w:hAnsi="Times New Roman" w:cs="Times New Roman"/>
          <w:color w:val="0E101A"/>
          <w:sz w:val="24"/>
          <w:szCs w:val="24"/>
          <w:lang w:eastAsia="en-IN"/>
        </w:rPr>
        <w:t>arnings</w:t>
      </w:r>
      <w:r w:rsidRPr="00650FE5">
        <w:rPr>
          <w:rFonts w:ascii="Times New Roman" w:eastAsia="Times New Roman" w:hAnsi="Times New Roman" w:cs="Times New Roman"/>
          <w:color w:val="0E101A"/>
          <w:sz w:val="24"/>
          <w:szCs w:val="24"/>
          <w:lang w:eastAsia="en-IN"/>
        </w:rPr>
        <w:t xml:space="preserve"> ratio etc. In 2019, the company’s </w:t>
      </w:r>
      <w:r w:rsidR="00FF17CB" w:rsidRPr="00650FE5">
        <w:rPr>
          <w:rFonts w:ascii="Times New Roman" w:eastAsia="Times New Roman" w:hAnsi="Times New Roman" w:cs="Times New Roman"/>
          <w:color w:val="0E101A"/>
          <w:sz w:val="24"/>
          <w:szCs w:val="24"/>
          <w:lang w:eastAsia="en-IN"/>
        </w:rPr>
        <w:t>earnings</w:t>
      </w:r>
      <w:r w:rsidRPr="00650FE5">
        <w:rPr>
          <w:rFonts w:ascii="Times New Roman" w:eastAsia="Times New Roman" w:hAnsi="Times New Roman" w:cs="Times New Roman"/>
          <w:color w:val="0E101A"/>
          <w:sz w:val="24"/>
          <w:szCs w:val="24"/>
          <w:lang w:eastAsia="en-IN"/>
        </w:rPr>
        <w:t xml:space="preserve"> per share was only </w:t>
      </w:r>
      <w:r w:rsidR="00C673BD">
        <w:rPr>
          <w:rFonts w:ascii="Times New Roman" w:eastAsia="Times New Roman" w:hAnsi="Times New Roman" w:cs="Times New Roman"/>
          <w:color w:val="0E101A"/>
          <w:sz w:val="24"/>
          <w:szCs w:val="24"/>
          <w:lang w:eastAsia="en-IN"/>
        </w:rPr>
        <w:t>61</w:t>
      </w:r>
      <w:r w:rsidRPr="00650FE5">
        <w:rPr>
          <w:rFonts w:ascii="Times New Roman" w:eastAsia="Times New Roman" w:hAnsi="Times New Roman" w:cs="Times New Roman"/>
          <w:color w:val="0E101A"/>
          <w:sz w:val="24"/>
          <w:szCs w:val="24"/>
          <w:lang w:eastAsia="en-IN"/>
        </w:rPr>
        <w:t xml:space="preserve">p while in 2020, the earning per share is increased to the level of </w:t>
      </w:r>
      <w:r w:rsidR="00C673BD">
        <w:rPr>
          <w:rFonts w:ascii="Times New Roman" w:eastAsia="Times New Roman" w:hAnsi="Times New Roman" w:cs="Times New Roman"/>
          <w:color w:val="0E101A"/>
          <w:sz w:val="24"/>
          <w:szCs w:val="24"/>
          <w:lang w:eastAsia="en-IN"/>
        </w:rPr>
        <w:t>71</w:t>
      </w:r>
      <w:r w:rsidRPr="00650FE5">
        <w:rPr>
          <w:rFonts w:ascii="Times New Roman" w:eastAsia="Times New Roman" w:hAnsi="Times New Roman" w:cs="Times New Roman"/>
          <w:color w:val="0E101A"/>
          <w:sz w:val="24"/>
          <w:szCs w:val="24"/>
          <w:lang w:eastAsia="en-IN"/>
        </w:rPr>
        <w:t>p</w:t>
      </w:r>
      <w:r w:rsidR="002A2155">
        <w:rPr>
          <w:rFonts w:ascii="Times New Roman" w:eastAsia="Times New Roman" w:hAnsi="Times New Roman" w:cs="Times New Roman"/>
          <w:color w:val="0E101A"/>
          <w:sz w:val="24"/>
          <w:szCs w:val="24"/>
          <w:lang w:eastAsia="en-IN"/>
        </w:rPr>
        <w:t>,</w:t>
      </w:r>
      <w:r w:rsidRPr="00650FE5">
        <w:rPr>
          <w:rFonts w:ascii="Times New Roman" w:eastAsia="Times New Roman" w:hAnsi="Times New Roman" w:cs="Times New Roman"/>
          <w:color w:val="0E101A"/>
          <w:sz w:val="24"/>
          <w:szCs w:val="24"/>
          <w:lang w:eastAsia="en-IN"/>
        </w:rPr>
        <w:t xml:space="preserve"> this is a huge change in respect of EPS as shareholders can be motivated by this growth in EPS and market position</w:t>
      </w:r>
      <w:r w:rsidR="00C673BD">
        <w:rPr>
          <w:rFonts w:ascii="Times New Roman" w:eastAsia="Times New Roman" w:hAnsi="Times New Roman" w:cs="Times New Roman"/>
          <w:color w:val="0E101A"/>
          <w:sz w:val="24"/>
          <w:szCs w:val="24"/>
          <w:lang w:eastAsia="en-IN"/>
        </w:rPr>
        <w:t xml:space="preserve"> </w:t>
      </w:r>
      <w:r w:rsidRPr="00650FE5">
        <w:rPr>
          <w:rFonts w:ascii="Times New Roman" w:eastAsia="Times New Roman" w:hAnsi="Times New Roman" w:cs="Times New Roman"/>
          <w:color w:val="0E101A"/>
          <w:sz w:val="24"/>
          <w:szCs w:val="24"/>
          <w:lang w:eastAsia="en-IN"/>
        </w:rPr>
        <w:t xml:space="preserve">of the company would be improved. The additional information shows that the company’s dividend </w:t>
      </w:r>
      <w:r w:rsidR="00C673BD" w:rsidRPr="00650FE5">
        <w:rPr>
          <w:rFonts w:ascii="Times New Roman" w:eastAsia="Times New Roman" w:hAnsi="Times New Roman" w:cs="Times New Roman"/>
          <w:color w:val="0E101A"/>
          <w:sz w:val="24"/>
          <w:szCs w:val="24"/>
          <w:lang w:eastAsia="en-IN"/>
        </w:rPr>
        <w:t>pay-out</w:t>
      </w:r>
      <w:r w:rsidRPr="00650FE5">
        <w:rPr>
          <w:rFonts w:ascii="Times New Roman" w:eastAsia="Times New Roman" w:hAnsi="Times New Roman" w:cs="Times New Roman"/>
          <w:color w:val="0E101A"/>
          <w:sz w:val="24"/>
          <w:szCs w:val="24"/>
          <w:lang w:eastAsia="en-IN"/>
        </w:rPr>
        <w:t xml:space="preserve"> is also improved in 2020 from £242m to £255mn in 2020 and also the average share price of the share is increased from £4.00 to £5.12 in 2020. All these show that the company is performing better in all the market performance indicators.</w:t>
      </w:r>
    </w:p>
    <w:p w14:paraId="61F9EDB4"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4C210B1A" w14:textId="349E1E05" w:rsidR="00650FE5" w:rsidRDefault="00650FE5" w:rsidP="00AD0A7F">
      <w:pPr>
        <w:spacing w:after="0" w:line="360" w:lineRule="auto"/>
        <w:jc w:val="both"/>
        <w:rPr>
          <w:rFonts w:ascii="Times New Roman" w:eastAsia="Times New Roman" w:hAnsi="Times New Roman" w:cs="Times New Roman"/>
          <w:b/>
          <w:bCs/>
          <w:color w:val="0E101A"/>
          <w:sz w:val="24"/>
          <w:szCs w:val="24"/>
          <w:u w:val="single"/>
          <w:lang w:eastAsia="en-IN"/>
        </w:rPr>
      </w:pPr>
      <w:r w:rsidRPr="00650FE5">
        <w:rPr>
          <w:rFonts w:ascii="Times New Roman" w:eastAsia="Times New Roman" w:hAnsi="Times New Roman" w:cs="Times New Roman"/>
          <w:b/>
          <w:bCs/>
          <w:color w:val="0E101A"/>
          <w:sz w:val="24"/>
          <w:szCs w:val="24"/>
          <w:u w:val="single"/>
          <w:lang w:eastAsia="en-IN"/>
        </w:rPr>
        <w:t>Efficiency</w:t>
      </w:r>
    </w:p>
    <w:p w14:paraId="30F2626F" w14:textId="77777777" w:rsidR="00AD0A7F" w:rsidRPr="00650FE5"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2AB3AFD3" w14:textId="20A825AD"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If we talk about the efficiency of business operations, the Assets turnover ratio, Stock holding period and average collection period are the indicators of efficiency of any organization. Other efficiency ratios are the Average payment period, Debtor’s turnover ratio, credits turnover ratio etc. These ratios show how much efficiently a business is performing its operations. If other ratios of the company are doing good but these ratios are below the standards then it means if situations are not being controlled then the company may face the failure of operations soon as without doing business in the right manner, survival of the business is difficult. The assets turnover ratio is reached 0.</w:t>
      </w:r>
      <w:r w:rsidR="00C673BD">
        <w:rPr>
          <w:rFonts w:ascii="Times New Roman" w:eastAsia="Times New Roman" w:hAnsi="Times New Roman" w:cs="Times New Roman"/>
          <w:color w:val="0E101A"/>
          <w:sz w:val="24"/>
          <w:szCs w:val="24"/>
          <w:lang w:eastAsia="en-IN"/>
        </w:rPr>
        <w:t>91</w:t>
      </w:r>
      <w:r w:rsidRPr="00650FE5">
        <w:rPr>
          <w:rFonts w:ascii="Times New Roman" w:eastAsia="Times New Roman" w:hAnsi="Times New Roman" w:cs="Times New Roman"/>
          <w:color w:val="0E101A"/>
          <w:sz w:val="24"/>
          <w:szCs w:val="24"/>
          <w:lang w:eastAsia="en-IN"/>
        </w:rPr>
        <w:t xml:space="preserve"> times in comparison of 0.</w:t>
      </w:r>
      <w:r w:rsidR="00C673BD">
        <w:rPr>
          <w:rFonts w:ascii="Times New Roman" w:eastAsia="Times New Roman" w:hAnsi="Times New Roman" w:cs="Times New Roman"/>
          <w:color w:val="0E101A"/>
          <w:sz w:val="24"/>
          <w:szCs w:val="24"/>
          <w:lang w:eastAsia="en-IN"/>
        </w:rPr>
        <w:t>93</w:t>
      </w:r>
      <w:r w:rsidRPr="00650FE5">
        <w:rPr>
          <w:rFonts w:ascii="Times New Roman" w:eastAsia="Times New Roman" w:hAnsi="Times New Roman" w:cs="Times New Roman"/>
          <w:color w:val="0E101A"/>
          <w:sz w:val="24"/>
          <w:szCs w:val="24"/>
          <w:lang w:eastAsia="en-IN"/>
        </w:rPr>
        <w:t xml:space="preserve"> times in 2019, this means that in a year 0</w:t>
      </w:r>
      <w:r w:rsidR="00C673BD">
        <w:rPr>
          <w:rFonts w:ascii="Times New Roman" w:eastAsia="Times New Roman" w:hAnsi="Times New Roman" w:cs="Times New Roman"/>
          <w:color w:val="0E101A"/>
          <w:sz w:val="24"/>
          <w:szCs w:val="24"/>
          <w:lang w:eastAsia="en-IN"/>
        </w:rPr>
        <w:t>.91</w:t>
      </w:r>
      <w:r w:rsidRPr="00650FE5">
        <w:rPr>
          <w:rFonts w:ascii="Times New Roman" w:eastAsia="Times New Roman" w:hAnsi="Times New Roman" w:cs="Times New Roman"/>
          <w:color w:val="0E101A"/>
          <w:sz w:val="24"/>
          <w:szCs w:val="24"/>
          <w:lang w:eastAsia="en-IN"/>
        </w:rPr>
        <w:t xml:space="preserve"> times assets are converted in sales while the stock holding period is increased by 2 days and reached 80 days which means inventory is taking 80 days till the time it's being converted into sales. Debtors’ collection period is reduced by 5 days and reached the level of 68 days, which shows that debtors are converted into cash in 68 days. Thus, the results of efficiency ratios are mixed and not varying too much. Subject to the industry standards, the ratios seem in a good position.</w:t>
      </w:r>
    </w:p>
    <w:p w14:paraId="538C7E6C" w14:textId="77777777" w:rsidR="00AD0A7F" w:rsidRDefault="00AD0A7F" w:rsidP="00AD0A7F">
      <w:pPr>
        <w:spacing w:after="0" w:line="360" w:lineRule="auto"/>
        <w:jc w:val="both"/>
        <w:rPr>
          <w:rFonts w:ascii="Times New Roman" w:eastAsia="Times New Roman" w:hAnsi="Times New Roman" w:cs="Times New Roman"/>
          <w:b/>
          <w:bCs/>
          <w:color w:val="0E101A"/>
          <w:sz w:val="24"/>
          <w:szCs w:val="24"/>
          <w:u w:val="single"/>
          <w:lang w:eastAsia="en-IN"/>
        </w:rPr>
      </w:pPr>
    </w:p>
    <w:p w14:paraId="4A6D0127" w14:textId="4FDACACD" w:rsidR="00650FE5" w:rsidRDefault="00650FE5" w:rsidP="00AD0A7F">
      <w:pPr>
        <w:spacing w:after="0" w:line="360" w:lineRule="auto"/>
        <w:jc w:val="both"/>
        <w:rPr>
          <w:rFonts w:ascii="Times New Roman" w:eastAsia="Times New Roman" w:hAnsi="Times New Roman" w:cs="Times New Roman"/>
          <w:b/>
          <w:bCs/>
          <w:color w:val="0E101A"/>
          <w:sz w:val="24"/>
          <w:szCs w:val="24"/>
          <w:u w:val="single"/>
          <w:lang w:eastAsia="en-IN"/>
        </w:rPr>
      </w:pPr>
      <w:r w:rsidRPr="00650FE5">
        <w:rPr>
          <w:rFonts w:ascii="Times New Roman" w:eastAsia="Times New Roman" w:hAnsi="Times New Roman" w:cs="Times New Roman"/>
          <w:b/>
          <w:bCs/>
          <w:color w:val="0E101A"/>
          <w:sz w:val="24"/>
          <w:szCs w:val="24"/>
          <w:u w:val="single"/>
          <w:lang w:eastAsia="en-IN"/>
        </w:rPr>
        <w:t>Liquidity</w:t>
      </w:r>
    </w:p>
    <w:p w14:paraId="17A304F3" w14:textId="77777777" w:rsidR="00AD0A7F" w:rsidRPr="00650FE5"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52D2044B"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Liquidity is the capability of an organization of paying its short-term liability. An asset is being categorized as a liquid asset based on its coverability in cash. All the current assets are generally treated as liquid assets and all the current liabilities are treated as short-term dues. The current ratio (out of the given ratios) shows the liquidity position of a company while the quick ratio and acid test ratio are other indicators of liquidity position. The current ratio of the company was 0.77 times in the year 2019 while the same is reached 0.92 times in the year 2020. Ideally, the ratio should be equal to 1. However, the ratio is near to the level of 1 so the company is improving on this aspect as well.</w:t>
      </w:r>
    </w:p>
    <w:p w14:paraId="5DFB83E4"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14FFA915" w14:textId="64019606" w:rsidR="00650FE5" w:rsidRDefault="00650FE5" w:rsidP="00AD0A7F">
      <w:pPr>
        <w:spacing w:after="0" w:line="360" w:lineRule="auto"/>
        <w:jc w:val="both"/>
        <w:rPr>
          <w:rFonts w:ascii="Times New Roman" w:eastAsia="Times New Roman" w:hAnsi="Times New Roman" w:cs="Times New Roman"/>
          <w:b/>
          <w:bCs/>
          <w:color w:val="0E101A"/>
          <w:sz w:val="24"/>
          <w:szCs w:val="24"/>
          <w:u w:val="single"/>
          <w:lang w:eastAsia="en-IN"/>
        </w:rPr>
      </w:pPr>
      <w:r w:rsidRPr="00650FE5">
        <w:rPr>
          <w:rFonts w:ascii="Times New Roman" w:eastAsia="Times New Roman" w:hAnsi="Times New Roman" w:cs="Times New Roman"/>
          <w:b/>
          <w:bCs/>
          <w:color w:val="0E101A"/>
          <w:sz w:val="24"/>
          <w:szCs w:val="24"/>
          <w:u w:val="single"/>
          <w:lang w:eastAsia="en-IN"/>
        </w:rPr>
        <w:t>Finance Structure</w:t>
      </w:r>
    </w:p>
    <w:p w14:paraId="2BE5436A" w14:textId="77777777" w:rsidR="00AD0A7F" w:rsidRPr="00650FE5"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2F0649A5" w14:textId="2EBB47A5"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 xml:space="preserve">These ratios indicate the composition of the financial structure of a company viz. the composition of own capital and borrowed capital to fund the assets and operations of the company. In the given case, in 2019 company’s gearing ratio was </w:t>
      </w:r>
      <w:r w:rsidR="00274D2D">
        <w:rPr>
          <w:rFonts w:ascii="Times New Roman" w:eastAsia="Times New Roman" w:hAnsi="Times New Roman" w:cs="Times New Roman"/>
          <w:color w:val="0E101A"/>
          <w:sz w:val="24"/>
          <w:szCs w:val="24"/>
          <w:lang w:eastAsia="en-IN"/>
        </w:rPr>
        <w:t>58.64%</w:t>
      </w:r>
      <w:r w:rsidRPr="00650FE5">
        <w:rPr>
          <w:rFonts w:ascii="Times New Roman" w:eastAsia="Times New Roman" w:hAnsi="Times New Roman" w:cs="Times New Roman"/>
          <w:color w:val="0E101A"/>
          <w:sz w:val="24"/>
          <w:szCs w:val="24"/>
          <w:lang w:eastAsia="en-IN"/>
        </w:rPr>
        <w:t xml:space="preserve"> while in the year </w:t>
      </w:r>
      <w:r w:rsidRPr="00650FE5">
        <w:rPr>
          <w:rFonts w:ascii="Times New Roman" w:eastAsia="Times New Roman" w:hAnsi="Times New Roman" w:cs="Times New Roman"/>
          <w:color w:val="0E101A"/>
          <w:sz w:val="24"/>
          <w:szCs w:val="24"/>
          <w:lang w:eastAsia="en-IN"/>
        </w:rPr>
        <w:lastRenderedPageBreak/>
        <w:t xml:space="preserve">2020 it was </w:t>
      </w:r>
      <w:r w:rsidR="00274D2D">
        <w:rPr>
          <w:rFonts w:ascii="Times New Roman" w:eastAsia="Times New Roman" w:hAnsi="Times New Roman" w:cs="Times New Roman"/>
          <w:color w:val="0E101A"/>
          <w:sz w:val="24"/>
          <w:szCs w:val="24"/>
          <w:lang w:eastAsia="en-IN"/>
        </w:rPr>
        <w:t>57.26%</w:t>
      </w:r>
      <w:r w:rsidRPr="00650FE5">
        <w:rPr>
          <w:rFonts w:ascii="Times New Roman" w:eastAsia="Times New Roman" w:hAnsi="Times New Roman" w:cs="Times New Roman"/>
          <w:color w:val="0E101A"/>
          <w:sz w:val="24"/>
          <w:szCs w:val="24"/>
          <w:lang w:eastAsia="en-IN"/>
        </w:rPr>
        <w:t xml:space="preserve"> thus share of external capital is reducing gradually in the total long-term finance of the company. If we see the interest coverage ratio, it shows how much time the company’s profit can cover its finance cost </w:t>
      </w:r>
      <w:proofErr w:type="gramStart"/>
      <w:r w:rsidRPr="00650FE5">
        <w:rPr>
          <w:rFonts w:ascii="Times New Roman" w:eastAsia="Times New Roman" w:hAnsi="Times New Roman" w:cs="Times New Roman"/>
          <w:color w:val="0E101A"/>
          <w:sz w:val="24"/>
          <w:szCs w:val="24"/>
          <w:lang w:eastAsia="en-IN"/>
        </w:rPr>
        <w:t>i.e.</w:t>
      </w:r>
      <w:proofErr w:type="gramEnd"/>
      <w:r w:rsidRPr="00650FE5">
        <w:rPr>
          <w:rFonts w:ascii="Times New Roman" w:eastAsia="Times New Roman" w:hAnsi="Times New Roman" w:cs="Times New Roman"/>
          <w:color w:val="0E101A"/>
          <w:sz w:val="24"/>
          <w:szCs w:val="24"/>
          <w:lang w:eastAsia="en-IN"/>
        </w:rPr>
        <w:t xml:space="preserve"> interest expenses. In the year 2019 it was 3.</w:t>
      </w:r>
      <w:r w:rsidR="00274D2D">
        <w:rPr>
          <w:rFonts w:ascii="Times New Roman" w:eastAsia="Times New Roman" w:hAnsi="Times New Roman" w:cs="Times New Roman"/>
          <w:color w:val="0E101A"/>
          <w:sz w:val="24"/>
          <w:szCs w:val="24"/>
          <w:lang w:eastAsia="en-IN"/>
        </w:rPr>
        <w:t>86</w:t>
      </w:r>
      <w:r w:rsidRPr="00650FE5">
        <w:rPr>
          <w:rFonts w:ascii="Times New Roman" w:eastAsia="Times New Roman" w:hAnsi="Times New Roman" w:cs="Times New Roman"/>
          <w:color w:val="0E101A"/>
          <w:sz w:val="24"/>
          <w:szCs w:val="24"/>
          <w:lang w:eastAsia="en-IN"/>
        </w:rPr>
        <w:t xml:space="preserve"> times while in the year 2020, it is 3.</w:t>
      </w:r>
      <w:r w:rsidR="00274D2D">
        <w:rPr>
          <w:rFonts w:ascii="Times New Roman" w:eastAsia="Times New Roman" w:hAnsi="Times New Roman" w:cs="Times New Roman"/>
          <w:color w:val="0E101A"/>
          <w:sz w:val="24"/>
          <w:szCs w:val="24"/>
          <w:lang w:eastAsia="en-IN"/>
        </w:rPr>
        <w:t>56</w:t>
      </w:r>
      <w:r w:rsidRPr="00650FE5">
        <w:rPr>
          <w:rFonts w:ascii="Times New Roman" w:eastAsia="Times New Roman" w:hAnsi="Times New Roman" w:cs="Times New Roman"/>
          <w:color w:val="0E101A"/>
          <w:sz w:val="24"/>
          <w:szCs w:val="24"/>
          <w:lang w:eastAsia="en-IN"/>
        </w:rPr>
        <w:t xml:space="preserve"> times. Though it is reduced a little still it’s a good ratio, subject to industry standards.</w:t>
      </w:r>
    </w:p>
    <w:p w14:paraId="1F440F91"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1115F23D"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In conclusion, after seeing the financial statements, financial ratios, interpretation of the ratios based on category under which they are falling and additional information, it can be said that the company is doing very well on all fronts and the company needs to continue the processes they are following. Further, since improvement is a continuous process so the company needs to look upon these aspects and can think upon expansion of business or investing in some other ventures to gain profit of scale and synergy benefits. </w:t>
      </w:r>
    </w:p>
    <w:p w14:paraId="11FAC95B"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5D0B6E91" w14:textId="77777777"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1A9D8798" w14:textId="1C36ED78" w:rsidR="00650FE5" w:rsidRDefault="00650FE5" w:rsidP="00AD0A7F">
      <w:pPr>
        <w:spacing w:after="0" w:line="360" w:lineRule="auto"/>
        <w:jc w:val="both"/>
        <w:rPr>
          <w:rFonts w:ascii="Times New Roman" w:eastAsia="Times New Roman" w:hAnsi="Times New Roman" w:cs="Times New Roman"/>
          <w:color w:val="0E101A"/>
          <w:sz w:val="24"/>
          <w:szCs w:val="24"/>
          <w:lang w:eastAsia="en-IN"/>
        </w:rPr>
      </w:pPr>
    </w:p>
    <w:p w14:paraId="0240C407" w14:textId="09ACF333" w:rsidR="00AD0A7F"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4AFA96EA" w14:textId="7F9363F7" w:rsidR="00AD0A7F"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546EE62D" w14:textId="0259E5E3" w:rsidR="00AD0A7F"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4DD4EC03" w14:textId="06A060FF" w:rsidR="00AD0A7F"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51B5CCE2" w14:textId="4ECDD9EC" w:rsidR="00AD0A7F"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4A2E157D" w14:textId="64FB45AF"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16AD2C49" w14:textId="61ACA6F6"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378E050F" w14:textId="201B1D3B"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4B3D333B" w14:textId="3D929BE8"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3C73F750" w14:textId="3AC8B0C8"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4032C831" w14:textId="7C730F90"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6529014B" w14:textId="2DE78080"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253979A8" w14:textId="7018758E"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7562BA66" w14:textId="39841A60"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1BF4B503" w14:textId="3452EE35"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6C893E18" w14:textId="729778B2"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37FE4850" w14:textId="44E8D727"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3392DD1E" w14:textId="5DF2283C"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2DFE5BAB" w14:textId="3F68D70A" w:rsidR="00A15796"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340E614B" w14:textId="77777777" w:rsidR="00A15796" w:rsidRPr="00650FE5" w:rsidRDefault="00A15796" w:rsidP="00AD0A7F">
      <w:pPr>
        <w:spacing w:after="0" w:line="360" w:lineRule="auto"/>
        <w:jc w:val="both"/>
        <w:rPr>
          <w:rFonts w:ascii="Times New Roman" w:eastAsia="Times New Roman" w:hAnsi="Times New Roman" w:cs="Times New Roman"/>
          <w:color w:val="0E101A"/>
          <w:sz w:val="24"/>
          <w:szCs w:val="24"/>
          <w:lang w:eastAsia="en-IN"/>
        </w:rPr>
      </w:pPr>
    </w:p>
    <w:p w14:paraId="09A7B16E" w14:textId="77777777" w:rsidR="004B04FF" w:rsidRDefault="004B04FF" w:rsidP="004B04FF">
      <w:pPr>
        <w:pStyle w:val="2"/>
        <w:rPr>
          <w:rFonts w:eastAsia="Times New Roman"/>
          <w:b/>
          <w:bCs/>
          <w:color w:val="000000" w:themeColor="text1"/>
          <w:lang w:eastAsia="en-IN"/>
        </w:rPr>
      </w:pPr>
      <w:bookmarkStart w:id="6" w:name="_Toc79686953"/>
    </w:p>
    <w:p w14:paraId="2867A0AC" w14:textId="44C30BC7" w:rsidR="00650FE5" w:rsidRPr="004B04FF" w:rsidRDefault="00650FE5" w:rsidP="004B04FF">
      <w:pPr>
        <w:pStyle w:val="2"/>
        <w:rPr>
          <w:rFonts w:eastAsia="Times New Roman"/>
          <w:b/>
          <w:bCs/>
          <w:color w:val="000000" w:themeColor="text1"/>
          <w:lang w:eastAsia="en-IN"/>
        </w:rPr>
      </w:pPr>
      <w:r w:rsidRPr="004B04FF">
        <w:rPr>
          <w:rFonts w:eastAsia="Times New Roman"/>
          <w:b/>
          <w:bCs/>
          <w:color w:val="000000" w:themeColor="text1"/>
          <w:lang w:eastAsia="en-IN"/>
        </w:rPr>
        <w:t>Conclusion</w:t>
      </w:r>
      <w:bookmarkEnd w:id="6"/>
    </w:p>
    <w:p w14:paraId="6E24B7ED" w14:textId="77777777" w:rsidR="00AD0A7F" w:rsidRPr="00650FE5" w:rsidRDefault="00AD0A7F" w:rsidP="00AD0A7F">
      <w:pPr>
        <w:spacing w:after="0" w:line="360" w:lineRule="auto"/>
        <w:jc w:val="both"/>
        <w:rPr>
          <w:rFonts w:ascii="Times New Roman" w:eastAsia="Times New Roman" w:hAnsi="Times New Roman" w:cs="Times New Roman"/>
          <w:color w:val="0E101A"/>
          <w:sz w:val="24"/>
          <w:szCs w:val="24"/>
          <w:lang w:eastAsia="en-IN"/>
        </w:rPr>
      </w:pPr>
    </w:p>
    <w:p w14:paraId="2A8BA0C8" w14:textId="537C909E" w:rsidR="00650FE5" w:rsidRPr="00650FE5" w:rsidRDefault="00650FE5" w:rsidP="00AD0A7F">
      <w:pPr>
        <w:spacing w:after="0" w:line="360" w:lineRule="auto"/>
        <w:jc w:val="both"/>
        <w:rPr>
          <w:rFonts w:ascii="Times New Roman" w:eastAsia="Times New Roman" w:hAnsi="Times New Roman" w:cs="Times New Roman"/>
          <w:color w:val="0E101A"/>
          <w:sz w:val="24"/>
          <w:szCs w:val="24"/>
          <w:lang w:eastAsia="en-IN"/>
        </w:rPr>
      </w:pPr>
      <w:r w:rsidRPr="00650FE5">
        <w:rPr>
          <w:rFonts w:ascii="Times New Roman" w:eastAsia="Times New Roman" w:hAnsi="Times New Roman" w:cs="Times New Roman"/>
          <w:color w:val="0E101A"/>
          <w:sz w:val="24"/>
          <w:szCs w:val="24"/>
          <w:lang w:eastAsia="en-IN"/>
        </w:rPr>
        <w:t xml:space="preserve">In conclusion, through this assignment, we have learned about how financial statements are being prepared along with adjustments identified post preparation of trial balance and </w:t>
      </w:r>
      <w:r w:rsidR="002A2155" w:rsidRPr="00650FE5">
        <w:rPr>
          <w:rFonts w:ascii="Times New Roman" w:eastAsia="Times New Roman" w:hAnsi="Times New Roman" w:cs="Times New Roman"/>
          <w:color w:val="0E101A"/>
          <w:sz w:val="24"/>
          <w:szCs w:val="24"/>
          <w:lang w:eastAsia="en-IN"/>
        </w:rPr>
        <w:t>analysing</w:t>
      </w:r>
      <w:r w:rsidRPr="00650FE5">
        <w:rPr>
          <w:rFonts w:ascii="Times New Roman" w:eastAsia="Times New Roman" w:hAnsi="Times New Roman" w:cs="Times New Roman"/>
          <w:color w:val="0E101A"/>
          <w:sz w:val="24"/>
          <w:szCs w:val="24"/>
          <w:lang w:eastAsia="en-IN"/>
        </w:rPr>
        <w:t xml:space="preserve"> the financial statements based on the results of financial ratios.</w:t>
      </w:r>
    </w:p>
    <w:p w14:paraId="7AB37282" w14:textId="17314336" w:rsidR="00B33216" w:rsidRPr="00AD0A7F" w:rsidRDefault="00B33216" w:rsidP="00AD0A7F">
      <w:pPr>
        <w:spacing w:line="360" w:lineRule="auto"/>
        <w:jc w:val="both"/>
        <w:rPr>
          <w:rFonts w:ascii="Times New Roman" w:eastAsia="Times New Roman" w:hAnsi="Times New Roman" w:cs="Times New Roman"/>
          <w:color w:val="000000"/>
          <w:sz w:val="24"/>
          <w:szCs w:val="24"/>
          <w:lang w:eastAsia="en-IN"/>
        </w:rPr>
      </w:pPr>
    </w:p>
    <w:p w14:paraId="29121516" w14:textId="1A4802C4" w:rsidR="00B33216" w:rsidRPr="00AD0A7F" w:rsidRDefault="00B33216" w:rsidP="00AD0A7F">
      <w:pPr>
        <w:spacing w:line="360" w:lineRule="auto"/>
        <w:jc w:val="both"/>
        <w:rPr>
          <w:rFonts w:ascii="Times New Roman" w:eastAsia="Times New Roman" w:hAnsi="Times New Roman" w:cs="Times New Roman"/>
          <w:b/>
          <w:bCs/>
          <w:color w:val="000000"/>
          <w:sz w:val="24"/>
          <w:szCs w:val="24"/>
          <w:u w:val="single"/>
          <w:lang w:eastAsia="en-IN"/>
        </w:rPr>
      </w:pPr>
    </w:p>
    <w:p w14:paraId="579ECBB4" w14:textId="01F9AE12" w:rsidR="00310118" w:rsidRPr="00AD0A7F" w:rsidRDefault="00310118" w:rsidP="00AD0A7F">
      <w:pPr>
        <w:pStyle w:val="1"/>
        <w:rPr>
          <w:rFonts w:ascii="Times New Roman" w:eastAsia="Times New Roman" w:hAnsi="Times New Roman" w:cs="Times New Roman"/>
          <w:b/>
          <w:bCs/>
          <w:color w:val="000000"/>
          <w:sz w:val="24"/>
          <w:szCs w:val="24"/>
          <w:u w:val="single"/>
          <w:lang w:eastAsia="en-IN"/>
        </w:rPr>
      </w:pPr>
    </w:p>
    <w:p w14:paraId="62979319" w14:textId="22E9E5C3" w:rsidR="00310118" w:rsidRPr="00AD0A7F" w:rsidRDefault="00310118" w:rsidP="00A15796">
      <w:pPr>
        <w:rPr>
          <w:rFonts w:ascii="Times New Roman" w:eastAsia="Times New Roman" w:hAnsi="Times New Roman" w:cs="Times New Roman"/>
          <w:b/>
          <w:bCs/>
          <w:color w:val="000000"/>
          <w:sz w:val="24"/>
          <w:szCs w:val="24"/>
          <w:u w:val="single"/>
          <w:lang w:eastAsia="en-IN"/>
        </w:rPr>
      </w:pPr>
      <w:bookmarkStart w:id="7" w:name="_Toc79686954"/>
      <w:r w:rsidRPr="00AD0A7F">
        <w:rPr>
          <w:rFonts w:ascii="Times New Roman" w:eastAsia="Times New Roman" w:hAnsi="Times New Roman" w:cs="Times New Roman"/>
          <w:b/>
          <w:bCs/>
          <w:color w:val="000000"/>
          <w:sz w:val="24"/>
          <w:szCs w:val="24"/>
          <w:u w:val="single"/>
          <w:lang w:eastAsia="en-IN"/>
        </w:rPr>
        <w:t>Reference</w:t>
      </w:r>
      <w:bookmarkEnd w:id="7"/>
    </w:p>
    <w:p w14:paraId="6D8F3C80" w14:textId="50339E18" w:rsidR="00310118" w:rsidRDefault="00310118" w:rsidP="00AD0A7F">
      <w:pPr>
        <w:spacing w:line="360" w:lineRule="auto"/>
        <w:jc w:val="both"/>
        <w:rPr>
          <w:rFonts w:ascii="Times New Roman" w:eastAsia="Times New Roman" w:hAnsi="Times New Roman" w:cs="Times New Roman"/>
          <w:b/>
          <w:bCs/>
          <w:color w:val="000000"/>
          <w:sz w:val="24"/>
          <w:szCs w:val="24"/>
          <w:u w:val="single"/>
          <w:lang w:eastAsia="en-IN"/>
        </w:rPr>
      </w:pPr>
    </w:p>
    <w:p w14:paraId="58262CC2" w14:textId="77777777" w:rsidR="00924393" w:rsidRPr="00580631" w:rsidRDefault="00924393" w:rsidP="00924393">
      <w:pPr>
        <w:spacing w:line="480" w:lineRule="auto"/>
        <w:jc w:val="both"/>
        <w:rPr>
          <w:rFonts w:ascii="Times New Roman" w:hAnsi="Times New Roman" w:cs="Times New Roman"/>
          <w:color w:val="222222"/>
          <w:sz w:val="24"/>
          <w:szCs w:val="24"/>
          <w:shd w:val="clear" w:color="auto" w:fill="FFFFFF"/>
        </w:rPr>
      </w:pPr>
      <w:r w:rsidRPr="00580631">
        <w:rPr>
          <w:rFonts w:ascii="Times New Roman" w:hAnsi="Times New Roman" w:cs="Times New Roman"/>
          <w:color w:val="222222"/>
          <w:sz w:val="24"/>
          <w:szCs w:val="24"/>
          <w:shd w:val="clear" w:color="auto" w:fill="FFFFFF"/>
        </w:rPr>
        <w:t>Agusta, R.F. and Hati, S.W., 2018. Calculation of Liquidity, Solvency and Profitability Ratio in Manufacturing Company. </w:t>
      </w:r>
      <w:r w:rsidRPr="00580631">
        <w:rPr>
          <w:rFonts w:ascii="Times New Roman" w:hAnsi="Times New Roman" w:cs="Times New Roman"/>
          <w:i/>
          <w:iCs/>
          <w:color w:val="222222"/>
          <w:sz w:val="24"/>
          <w:szCs w:val="24"/>
          <w:shd w:val="clear" w:color="auto" w:fill="FFFFFF"/>
        </w:rPr>
        <w:t>Journal of Applied Accounting and Taxation</w:t>
      </w:r>
      <w:r w:rsidRPr="00580631">
        <w:rPr>
          <w:rFonts w:ascii="Times New Roman" w:hAnsi="Times New Roman" w:cs="Times New Roman"/>
          <w:color w:val="222222"/>
          <w:sz w:val="24"/>
          <w:szCs w:val="24"/>
          <w:shd w:val="clear" w:color="auto" w:fill="FFFFFF"/>
        </w:rPr>
        <w:t>, </w:t>
      </w:r>
      <w:r w:rsidRPr="00580631">
        <w:rPr>
          <w:rFonts w:ascii="Times New Roman" w:hAnsi="Times New Roman" w:cs="Times New Roman"/>
          <w:i/>
          <w:iCs/>
          <w:color w:val="222222"/>
          <w:sz w:val="24"/>
          <w:szCs w:val="24"/>
          <w:shd w:val="clear" w:color="auto" w:fill="FFFFFF"/>
        </w:rPr>
        <w:t>3</w:t>
      </w:r>
      <w:r w:rsidRPr="00580631">
        <w:rPr>
          <w:rFonts w:ascii="Times New Roman" w:hAnsi="Times New Roman" w:cs="Times New Roman"/>
          <w:color w:val="222222"/>
          <w:sz w:val="24"/>
          <w:szCs w:val="24"/>
          <w:shd w:val="clear" w:color="auto" w:fill="FFFFFF"/>
        </w:rPr>
        <w:t>(2), pp.110-116.</w:t>
      </w:r>
    </w:p>
    <w:p w14:paraId="4B8FE6F7" w14:textId="77777777" w:rsidR="00924393" w:rsidRPr="00580631" w:rsidRDefault="00924393" w:rsidP="00924393">
      <w:pPr>
        <w:spacing w:line="480" w:lineRule="auto"/>
        <w:jc w:val="both"/>
        <w:rPr>
          <w:rFonts w:ascii="Times New Roman" w:hAnsi="Times New Roman" w:cs="Times New Roman"/>
          <w:color w:val="222222"/>
          <w:sz w:val="24"/>
          <w:szCs w:val="24"/>
          <w:shd w:val="clear" w:color="auto" w:fill="FFFFFF"/>
        </w:rPr>
      </w:pPr>
      <w:r w:rsidRPr="00580631">
        <w:rPr>
          <w:rFonts w:ascii="Times New Roman" w:hAnsi="Times New Roman" w:cs="Times New Roman"/>
          <w:color w:val="222222"/>
          <w:sz w:val="24"/>
          <w:szCs w:val="24"/>
          <w:shd w:val="clear" w:color="auto" w:fill="FFFFFF"/>
        </w:rPr>
        <w:t>Chen, M., Yun, L., Ma, G. and Yao, Y., 2019. Factor Analysis Comparison of Factor Differences Between Old and New Calculation Methods [J]. </w:t>
      </w:r>
      <w:r w:rsidRPr="00580631">
        <w:rPr>
          <w:rFonts w:ascii="Times New Roman" w:hAnsi="Times New Roman" w:cs="Times New Roman"/>
          <w:i/>
          <w:iCs/>
          <w:color w:val="222222"/>
          <w:sz w:val="24"/>
          <w:szCs w:val="24"/>
          <w:shd w:val="clear" w:color="auto" w:fill="FFFFFF"/>
        </w:rPr>
        <w:t>Journal of Finance and Accounting</w:t>
      </w:r>
      <w:r w:rsidRPr="00580631">
        <w:rPr>
          <w:rFonts w:ascii="Times New Roman" w:hAnsi="Times New Roman" w:cs="Times New Roman"/>
          <w:color w:val="222222"/>
          <w:sz w:val="24"/>
          <w:szCs w:val="24"/>
          <w:shd w:val="clear" w:color="auto" w:fill="FFFFFF"/>
        </w:rPr>
        <w:t>, </w:t>
      </w:r>
      <w:r w:rsidRPr="00580631">
        <w:rPr>
          <w:rFonts w:ascii="Times New Roman" w:hAnsi="Times New Roman" w:cs="Times New Roman"/>
          <w:i/>
          <w:iCs/>
          <w:color w:val="222222"/>
          <w:sz w:val="24"/>
          <w:szCs w:val="24"/>
          <w:shd w:val="clear" w:color="auto" w:fill="FFFFFF"/>
        </w:rPr>
        <w:t>7</w:t>
      </w:r>
      <w:r w:rsidRPr="00580631">
        <w:rPr>
          <w:rFonts w:ascii="Times New Roman" w:hAnsi="Times New Roman" w:cs="Times New Roman"/>
          <w:color w:val="222222"/>
          <w:sz w:val="24"/>
          <w:szCs w:val="24"/>
          <w:shd w:val="clear" w:color="auto" w:fill="FFFFFF"/>
        </w:rPr>
        <w:t>(6), pp.200-209.</w:t>
      </w:r>
    </w:p>
    <w:p w14:paraId="6A9C7F6C" w14:textId="3F0BA550" w:rsidR="00924393" w:rsidRPr="00580631" w:rsidRDefault="00924393" w:rsidP="00924393">
      <w:pPr>
        <w:spacing w:line="480" w:lineRule="auto"/>
        <w:jc w:val="both"/>
        <w:rPr>
          <w:rFonts w:ascii="Times New Roman" w:hAnsi="Times New Roman" w:cs="Times New Roman"/>
          <w:color w:val="222222"/>
          <w:sz w:val="24"/>
          <w:szCs w:val="24"/>
          <w:shd w:val="clear" w:color="auto" w:fill="FFFFFF"/>
        </w:rPr>
      </w:pPr>
      <w:r w:rsidRPr="00580631">
        <w:rPr>
          <w:rFonts w:ascii="Times New Roman" w:hAnsi="Times New Roman" w:cs="Times New Roman"/>
          <w:color w:val="222222"/>
          <w:sz w:val="24"/>
          <w:szCs w:val="24"/>
          <w:shd w:val="clear" w:color="auto" w:fill="FFFFFF"/>
        </w:rPr>
        <w:t>Pramiudi, U. and Christiana, V., 2018. The Implementation of Accurate System in Preparation of Financial Statements. In </w:t>
      </w:r>
      <w:r w:rsidRPr="00580631">
        <w:rPr>
          <w:rFonts w:ascii="Times New Roman" w:hAnsi="Times New Roman" w:cs="Times New Roman"/>
          <w:i/>
          <w:iCs/>
          <w:color w:val="222222"/>
          <w:sz w:val="24"/>
          <w:szCs w:val="24"/>
          <w:shd w:val="clear" w:color="auto" w:fill="FFFFFF"/>
        </w:rPr>
        <w:t xml:space="preserve">International Conference </w:t>
      </w:r>
      <w:r w:rsidR="004B6607" w:rsidRPr="00580631">
        <w:rPr>
          <w:rFonts w:ascii="Times New Roman" w:hAnsi="Times New Roman" w:cs="Times New Roman"/>
          <w:i/>
          <w:iCs/>
          <w:color w:val="222222"/>
          <w:sz w:val="24"/>
          <w:szCs w:val="24"/>
          <w:shd w:val="clear" w:color="auto" w:fill="FFFFFF"/>
        </w:rPr>
        <w:t>on</w:t>
      </w:r>
      <w:r w:rsidRPr="00580631">
        <w:rPr>
          <w:rFonts w:ascii="Times New Roman" w:hAnsi="Times New Roman" w:cs="Times New Roman"/>
          <w:i/>
          <w:iCs/>
          <w:color w:val="222222"/>
          <w:sz w:val="24"/>
          <w:szCs w:val="24"/>
          <w:shd w:val="clear" w:color="auto" w:fill="FFFFFF"/>
        </w:rPr>
        <w:t xml:space="preserve"> Accounting </w:t>
      </w:r>
      <w:proofErr w:type="gramStart"/>
      <w:r w:rsidRPr="00580631">
        <w:rPr>
          <w:rFonts w:ascii="Times New Roman" w:hAnsi="Times New Roman" w:cs="Times New Roman"/>
          <w:i/>
          <w:iCs/>
          <w:color w:val="222222"/>
          <w:sz w:val="24"/>
          <w:szCs w:val="24"/>
          <w:shd w:val="clear" w:color="auto" w:fill="FFFFFF"/>
        </w:rPr>
        <w:t>And</w:t>
      </w:r>
      <w:proofErr w:type="gramEnd"/>
      <w:r w:rsidRPr="00580631">
        <w:rPr>
          <w:rFonts w:ascii="Times New Roman" w:hAnsi="Times New Roman" w:cs="Times New Roman"/>
          <w:i/>
          <w:iCs/>
          <w:color w:val="222222"/>
          <w:sz w:val="24"/>
          <w:szCs w:val="24"/>
          <w:shd w:val="clear" w:color="auto" w:fill="FFFFFF"/>
        </w:rPr>
        <w:t xml:space="preserve"> Management Science 2018</w:t>
      </w:r>
      <w:r w:rsidRPr="00580631">
        <w:rPr>
          <w:rFonts w:ascii="Times New Roman" w:hAnsi="Times New Roman" w:cs="Times New Roman"/>
          <w:color w:val="222222"/>
          <w:sz w:val="24"/>
          <w:szCs w:val="24"/>
          <w:shd w:val="clear" w:color="auto" w:fill="FFFFFF"/>
        </w:rPr>
        <w:t> (pp. 231-238).</w:t>
      </w:r>
    </w:p>
    <w:p w14:paraId="10D14F71" w14:textId="77777777" w:rsidR="00924393" w:rsidRPr="00580631" w:rsidRDefault="00924393" w:rsidP="00924393">
      <w:pPr>
        <w:spacing w:line="480" w:lineRule="auto"/>
        <w:jc w:val="both"/>
        <w:rPr>
          <w:rFonts w:ascii="Times New Roman" w:hAnsi="Times New Roman" w:cs="Times New Roman"/>
          <w:sz w:val="24"/>
          <w:szCs w:val="24"/>
        </w:rPr>
      </w:pPr>
      <w:r w:rsidRPr="00580631">
        <w:rPr>
          <w:rFonts w:ascii="Times New Roman" w:hAnsi="Times New Roman" w:cs="Times New Roman"/>
          <w:color w:val="222222"/>
          <w:sz w:val="24"/>
          <w:szCs w:val="24"/>
          <w:shd w:val="clear" w:color="auto" w:fill="FFFFFF"/>
        </w:rPr>
        <w:t>ODO, J.O., 2018. FINAL ACCOUNTS: STATEMENT OF PROFIT OR LOSS AND OTHER COMPREHENSIVE INCOME.</w:t>
      </w:r>
    </w:p>
    <w:p w14:paraId="6744DEDA" w14:textId="77777777" w:rsidR="00924393" w:rsidRPr="00AD0A7F" w:rsidRDefault="00924393" w:rsidP="00AD0A7F">
      <w:pPr>
        <w:spacing w:line="360" w:lineRule="auto"/>
        <w:jc w:val="both"/>
        <w:rPr>
          <w:rFonts w:ascii="Times New Roman" w:eastAsia="Times New Roman" w:hAnsi="Times New Roman" w:cs="Times New Roman"/>
          <w:b/>
          <w:bCs/>
          <w:color w:val="000000"/>
          <w:sz w:val="24"/>
          <w:szCs w:val="24"/>
          <w:u w:val="single"/>
          <w:lang w:eastAsia="en-IN"/>
        </w:rPr>
      </w:pPr>
    </w:p>
    <w:p w14:paraId="654DDE07" w14:textId="426D5C1E" w:rsidR="00310118" w:rsidRPr="00AD0A7F" w:rsidRDefault="00310118" w:rsidP="00AD0A7F">
      <w:pPr>
        <w:spacing w:line="360" w:lineRule="auto"/>
        <w:jc w:val="both"/>
        <w:rPr>
          <w:rFonts w:ascii="Times New Roman" w:eastAsia="Times New Roman" w:hAnsi="Times New Roman" w:cs="Times New Roman"/>
          <w:b/>
          <w:bCs/>
          <w:color w:val="000000"/>
          <w:sz w:val="24"/>
          <w:szCs w:val="24"/>
          <w:u w:val="single"/>
          <w:lang w:eastAsia="en-IN"/>
        </w:rPr>
      </w:pPr>
    </w:p>
    <w:sectPr w:rsidR="00310118" w:rsidRPr="00AD0A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B1DC3" w14:textId="77777777" w:rsidR="004C5958" w:rsidRDefault="004C5958" w:rsidP="00741146">
      <w:pPr>
        <w:spacing w:after="0" w:line="240" w:lineRule="auto"/>
      </w:pPr>
      <w:r>
        <w:separator/>
      </w:r>
    </w:p>
  </w:endnote>
  <w:endnote w:type="continuationSeparator" w:id="0">
    <w:p w14:paraId="44B90553" w14:textId="77777777" w:rsidR="004C5958" w:rsidRDefault="004C5958" w:rsidP="00741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5B9FC" w14:textId="77777777" w:rsidR="004C5958" w:rsidRDefault="004C5958" w:rsidP="00741146">
      <w:pPr>
        <w:spacing w:after="0" w:line="240" w:lineRule="auto"/>
      </w:pPr>
      <w:r>
        <w:separator/>
      </w:r>
    </w:p>
  </w:footnote>
  <w:footnote w:type="continuationSeparator" w:id="0">
    <w:p w14:paraId="2B1F5427" w14:textId="77777777" w:rsidR="004C5958" w:rsidRDefault="004C5958" w:rsidP="007411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1434D"/>
    <w:multiLevelType w:val="multilevel"/>
    <w:tmpl w:val="58EE2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B10670"/>
    <w:multiLevelType w:val="hybridMultilevel"/>
    <w:tmpl w:val="47224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A117B38"/>
    <w:multiLevelType w:val="hybridMultilevel"/>
    <w:tmpl w:val="80E41A4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C724778"/>
    <w:multiLevelType w:val="multilevel"/>
    <w:tmpl w:val="2078F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D73E25"/>
    <w:multiLevelType w:val="hybridMultilevel"/>
    <w:tmpl w:val="254C5B14"/>
    <w:lvl w:ilvl="0" w:tplc="03AC3240">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48CD23E1"/>
    <w:multiLevelType w:val="hybridMultilevel"/>
    <w:tmpl w:val="EC668F1A"/>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970B17"/>
    <w:multiLevelType w:val="multilevel"/>
    <w:tmpl w:val="3D2C2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C14F94"/>
    <w:multiLevelType w:val="multilevel"/>
    <w:tmpl w:val="5F8E4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15176A"/>
    <w:multiLevelType w:val="multilevel"/>
    <w:tmpl w:val="EF8EB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F85307"/>
    <w:multiLevelType w:val="hybridMultilevel"/>
    <w:tmpl w:val="4F3AE352"/>
    <w:lvl w:ilvl="0" w:tplc="FC667364">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1"/>
  </w:num>
  <w:num w:numId="2">
    <w:abstractNumId w:val="9"/>
  </w:num>
  <w:num w:numId="3">
    <w:abstractNumId w:val="4"/>
  </w:num>
  <w:num w:numId="4">
    <w:abstractNumId w:val="2"/>
  </w:num>
  <w:num w:numId="5">
    <w:abstractNumId w:val="3"/>
  </w:num>
  <w:num w:numId="6">
    <w:abstractNumId w:val="6"/>
  </w:num>
  <w:num w:numId="7">
    <w:abstractNumId w:val="0"/>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1765"/>
    <w:rsid w:val="00002891"/>
    <w:rsid w:val="000758A4"/>
    <w:rsid w:val="000843F2"/>
    <w:rsid w:val="000A048A"/>
    <w:rsid w:val="000D635D"/>
    <w:rsid w:val="000E1041"/>
    <w:rsid w:val="00105423"/>
    <w:rsid w:val="00165CF5"/>
    <w:rsid w:val="0016713A"/>
    <w:rsid w:val="001A1708"/>
    <w:rsid w:val="001C540C"/>
    <w:rsid w:val="001D2204"/>
    <w:rsid w:val="001F393A"/>
    <w:rsid w:val="00215278"/>
    <w:rsid w:val="002309FF"/>
    <w:rsid w:val="00274D2D"/>
    <w:rsid w:val="00294F50"/>
    <w:rsid w:val="002964F4"/>
    <w:rsid w:val="002A2155"/>
    <w:rsid w:val="002A51FF"/>
    <w:rsid w:val="002A7342"/>
    <w:rsid w:val="002D313B"/>
    <w:rsid w:val="00310118"/>
    <w:rsid w:val="003175D0"/>
    <w:rsid w:val="00323A97"/>
    <w:rsid w:val="00324248"/>
    <w:rsid w:val="0033305E"/>
    <w:rsid w:val="003674E8"/>
    <w:rsid w:val="003C7B21"/>
    <w:rsid w:val="003D269D"/>
    <w:rsid w:val="003D6ABA"/>
    <w:rsid w:val="003F332A"/>
    <w:rsid w:val="00424008"/>
    <w:rsid w:val="00493A6D"/>
    <w:rsid w:val="00497242"/>
    <w:rsid w:val="00497F59"/>
    <w:rsid w:val="004A10C2"/>
    <w:rsid w:val="004B04FF"/>
    <w:rsid w:val="004B6607"/>
    <w:rsid w:val="004C0013"/>
    <w:rsid w:val="004C5958"/>
    <w:rsid w:val="004F4D95"/>
    <w:rsid w:val="00574F5D"/>
    <w:rsid w:val="005B597E"/>
    <w:rsid w:val="005D3E17"/>
    <w:rsid w:val="005E762D"/>
    <w:rsid w:val="00600845"/>
    <w:rsid w:val="00624213"/>
    <w:rsid w:val="00650081"/>
    <w:rsid w:val="00650FE5"/>
    <w:rsid w:val="006519C6"/>
    <w:rsid w:val="0065416D"/>
    <w:rsid w:val="00663451"/>
    <w:rsid w:val="0066474E"/>
    <w:rsid w:val="0066664C"/>
    <w:rsid w:val="00677D4D"/>
    <w:rsid w:val="006A0A17"/>
    <w:rsid w:val="006A1F29"/>
    <w:rsid w:val="006A6490"/>
    <w:rsid w:val="006C10FB"/>
    <w:rsid w:val="006E501C"/>
    <w:rsid w:val="007047C5"/>
    <w:rsid w:val="00741146"/>
    <w:rsid w:val="00746A24"/>
    <w:rsid w:val="007735B7"/>
    <w:rsid w:val="007D6B48"/>
    <w:rsid w:val="007E775C"/>
    <w:rsid w:val="007F3FE3"/>
    <w:rsid w:val="00856CF2"/>
    <w:rsid w:val="00895724"/>
    <w:rsid w:val="008E3062"/>
    <w:rsid w:val="008F5738"/>
    <w:rsid w:val="00917797"/>
    <w:rsid w:val="00924393"/>
    <w:rsid w:val="00927F73"/>
    <w:rsid w:val="0097191E"/>
    <w:rsid w:val="009760E7"/>
    <w:rsid w:val="009A1765"/>
    <w:rsid w:val="009B3694"/>
    <w:rsid w:val="009C67D7"/>
    <w:rsid w:val="009E7CC0"/>
    <w:rsid w:val="009F5586"/>
    <w:rsid w:val="00A15796"/>
    <w:rsid w:val="00A82714"/>
    <w:rsid w:val="00A83F39"/>
    <w:rsid w:val="00AD0A7F"/>
    <w:rsid w:val="00B142BA"/>
    <w:rsid w:val="00B33216"/>
    <w:rsid w:val="00B579C9"/>
    <w:rsid w:val="00B87A1C"/>
    <w:rsid w:val="00BA78F0"/>
    <w:rsid w:val="00BC0808"/>
    <w:rsid w:val="00BF2316"/>
    <w:rsid w:val="00C56E6E"/>
    <w:rsid w:val="00C673BD"/>
    <w:rsid w:val="00C734E1"/>
    <w:rsid w:val="00C90869"/>
    <w:rsid w:val="00CA4BF7"/>
    <w:rsid w:val="00CE4872"/>
    <w:rsid w:val="00CF177D"/>
    <w:rsid w:val="00D17CAE"/>
    <w:rsid w:val="00D308BC"/>
    <w:rsid w:val="00D36B32"/>
    <w:rsid w:val="00D503EE"/>
    <w:rsid w:val="00DB00A8"/>
    <w:rsid w:val="00DB0B7C"/>
    <w:rsid w:val="00DB33D4"/>
    <w:rsid w:val="00DB5E2E"/>
    <w:rsid w:val="00DE02A5"/>
    <w:rsid w:val="00DE59E0"/>
    <w:rsid w:val="00DF7A6A"/>
    <w:rsid w:val="00E57F74"/>
    <w:rsid w:val="00E707C9"/>
    <w:rsid w:val="00E722FF"/>
    <w:rsid w:val="00E7604A"/>
    <w:rsid w:val="00E849C8"/>
    <w:rsid w:val="00E84BA9"/>
    <w:rsid w:val="00E9092B"/>
    <w:rsid w:val="00EA18E3"/>
    <w:rsid w:val="00EE2C52"/>
    <w:rsid w:val="00F00A48"/>
    <w:rsid w:val="00F33996"/>
    <w:rsid w:val="00F37E64"/>
    <w:rsid w:val="00F83A20"/>
    <w:rsid w:val="00FB339F"/>
    <w:rsid w:val="00FD758A"/>
    <w:rsid w:val="00FF17CB"/>
    <w:rsid w:val="00FF5D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81B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D0A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AD0A7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339F"/>
    <w:pPr>
      <w:ind w:left="720"/>
      <w:contextualSpacing/>
    </w:pPr>
  </w:style>
  <w:style w:type="paragraph" w:styleId="a4">
    <w:name w:val="Normal (Web)"/>
    <w:basedOn w:val="a"/>
    <w:uiPriority w:val="99"/>
    <w:semiHidden/>
    <w:unhideWhenUsed/>
    <w:rsid w:val="00E57F7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a5">
    <w:name w:val="Hyperlink"/>
    <w:basedOn w:val="a0"/>
    <w:uiPriority w:val="99"/>
    <w:unhideWhenUsed/>
    <w:rsid w:val="00310118"/>
    <w:rPr>
      <w:color w:val="0000FF"/>
      <w:u w:val="single"/>
    </w:rPr>
  </w:style>
  <w:style w:type="character" w:styleId="a6">
    <w:name w:val="Strong"/>
    <w:basedOn w:val="a0"/>
    <w:uiPriority w:val="22"/>
    <w:qFormat/>
    <w:rsid w:val="00650FE5"/>
    <w:rPr>
      <w:b/>
      <w:bCs/>
    </w:rPr>
  </w:style>
  <w:style w:type="character" w:customStyle="1" w:styleId="10">
    <w:name w:val="Заглавие 1 Знак"/>
    <w:basedOn w:val="a0"/>
    <w:link w:val="1"/>
    <w:uiPriority w:val="9"/>
    <w:rsid w:val="00AD0A7F"/>
    <w:rPr>
      <w:rFonts w:asciiTheme="majorHAnsi" w:eastAsiaTheme="majorEastAsia" w:hAnsiTheme="majorHAnsi" w:cstheme="majorBidi"/>
      <w:color w:val="365F91" w:themeColor="accent1" w:themeShade="BF"/>
      <w:sz w:val="32"/>
      <w:szCs w:val="32"/>
    </w:rPr>
  </w:style>
  <w:style w:type="character" w:customStyle="1" w:styleId="20">
    <w:name w:val="Заглавие 2 Знак"/>
    <w:basedOn w:val="a0"/>
    <w:link w:val="2"/>
    <w:uiPriority w:val="9"/>
    <w:rsid w:val="00AD0A7F"/>
    <w:rPr>
      <w:rFonts w:asciiTheme="majorHAnsi" w:eastAsiaTheme="majorEastAsia" w:hAnsiTheme="majorHAnsi" w:cstheme="majorBidi"/>
      <w:color w:val="365F91" w:themeColor="accent1" w:themeShade="BF"/>
      <w:sz w:val="26"/>
      <w:szCs w:val="26"/>
    </w:rPr>
  </w:style>
  <w:style w:type="paragraph" w:styleId="a7">
    <w:name w:val="TOC Heading"/>
    <w:basedOn w:val="1"/>
    <w:next w:val="a"/>
    <w:uiPriority w:val="39"/>
    <w:unhideWhenUsed/>
    <w:qFormat/>
    <w:rsid w:val="00AD0A7F"/>
    <w:pPr>
      <w:spacing w:line="259" w:lineRule="auto"/>
      <w:outlineLvl w:val="9"/>
    </w:pPr>
    <w:rPr>
      <w:lang w:val="en-US"/>
    </w:rPr>
  </w:style>
  <w:style w:type="paragraph" w:styleId="11">
    <w:name w:val="toc 1"/>
    <w:basedOn w:val="a"/>
    <w:next w:val="a"/>
    <w:autoRedefine/>
    <w:uiPriority w:val="39"/>
    <w:unhideWhenUsed/>
    <w:rsid w:val="00AD0A7F"/>
    <w:pPr>
      <w:spacing w:after="100"/>
    </w:pPr>
  </w:style>
  <w:style w:type="paragraph" w:styleId="21">
    <w:name w:val="toc 2"/>
    <w:basedOn w:val="a"/>
    <w:next w:val="a"/>
    <w:autoRedefine/>
    <w:uiPriority w:val="39"/>
    <w:unhideWhenUsed/>
    <w:rsid w:val="00AD0A7F"/>
    <w:pPr>
      <w:spacing w:after="100"/>
      <w:ind w:left="220"/>
    </w:pPr>
  </w:style>
  <w:style w:type="paragraph" w:styleId="a8">
    <w:name w:val="header"/>
    <w:basedOn w:val="a"/>
    <w:link w:val="a9"/>
    <w:uiPriority w:val="99"/>
    <w:unhideWhenUsed/>
    <w:rsid w:val="00741146"/>
    <w:pPr>
      <w:tabs>
        <w:tab w:val="center" w:pos="4513"/>
        <w:tab w:val="right" w:pos="9026"/>
      </w:tabs>
      <w:spacing w:after="0" w:line="240" w:lineRule="auto"/>
    </w:pPr>
  </w:style>
  <w:style w:type="character" w:customStyle="1" w:styleId="a9">
    <w:name w:val="Горен колонтитул Знак"/>
    <w:basedOn w:val="a0"/>
    <w:link w:val="a8"/>
    <w:uiPriority w:val="99"/>
    <w:rsid w:val="00741146"/>
  </w:style>
  <w:style w:type="paragraph" w:styleId="aa">
    <w:name w:val="footer"/>
    <w:basedOn w:val="a"/>
    <w:link w:val="ab"/>
    <w:uiPriority w:val="99"/>
    <w:unhideWhenUsed/>
    <w:rsid w:val="00741146"/>
    <w:pPr>
      <w:tabs>
        <w:tab w:val="center" w:pos="4513"/>
        <w:tab w:val="right" w:pos="9026"/>
      </w:tabs>
      <w:spacing w:after="0" w:line="240" w:lineRule="auto"/>
    </w:pPr>
  </w:style>
  <w:style w:type="character" w:customStyle="1" w:styleId="ab">
    <w:name w:val="Долен колонтитул Знак"/>
    <w:basedOn w:val="a0"/>
    <w:link w:val="aa"/>
    <w:uiPriority w:val="99"/>
    <w:rsid w:val="00741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324218">
      <w:bodyDiv w:val="1"/>
      <w:marLeft w:val="0"/>
      <w:marRight w:val="0"/>
      <w:marTop w:val="0"/>
      <w:marBottom w:val="0"/>
      <w:divBdr>
        <w:top w:val="none" w:sz="0" w:space="0" w:color="auto"/>
        <w:left w:val="none" w:sz="0" w:space="0" w:color="auto"/>
        <w:bottom w:val="none" w:sz="0" w:space="0" w:color="auto"/>
        <w:right w:val="none" w:sz="0" w:space="0" w:color="auto"/>
      </w:divBdr>
    </w:div>
    <w:div w:id="919680392">
      <w:bodyDiv w:val="1"/>
      <w:marLeft w:val="0"/>
      <w:marRight w:val="0"/>
      <w:marTop w:val="0"/>
      <w:marBottom w:val="0"/>
      <w:divBdr>
        <w:top w:val="none" w:sz="0" w:space="0" w:color="auto"/>
        <w:left w:val="none" w:sz="0" w:space="0" w:color="auto"/>
        <w:bottom w:val="none" w:sz="0" w:space="0" w:color="auto"/>
        <w:right w:val="none" w:sz="0" w:space="0" w:color="auto"/>
      </w:divBdr>
    </w:div>
    <w:div w:id="939727117">
      <w:bodyDiv w:val="1"/>
      <w:marLeft w:val="0"/>
      <w:marRight w:val="0"/>
      <w:marTop w:val="0"/>
      <w:marBottom w:val="0"/>
      <w:divBdr>
        <w:top w:val="none" w:sz="0" w:space="0" w:color="auto"/>
        <w:left w:val="none" w:sz="0" w:space="0" w:color="auto"/>
        <w:bottom w:val="none" w:sz="0" w:space="0" w:color="auto"/>
        <w:right w:val="none" w:sz="0" w:space="0" w:color="auto"/>
      </w:divBdr>
    </w:div>
    <w:div w:id="945622325">
      <w:bodyDiv w:val="1"/>
      <w:marLeft w:val="0"/>
      <w:marRight w:val="0"/>
      <w:marTop w:val="0"/>
      <w:marBottom w:val="0"/>
      <w:divBdr>
        <w:top w:val="none" w:sz="0" w:space="0" w:color="auto"/>
        <w:left w:val="none" w:sz="0" w:space="0" w:color="auto"/>
        <w:bottom w:val="none" w:sz="0" w:space="0" w:color="auto"/>
        <w:right w:val="none" w:sz="0" w:space="0" w:color="auto"/>
      </w:divBdr>
    </w:div>
    <w:div w:id="1089277605">
      <w:bodyDiv w:val="1"/>
      <w:marLeft w:val="0"/>
      <w:marRight w:val="0"/>
      <w:marTop w:val="0"/>
      <w:marBottom w:val="0"/>
      <w:divBdr>
        <w:top w:val="none" w:sz="0" w:space="0" w:color="auto"/>
        <w:left w:val="none" w:sz="0" w:space="0" w:color="auto"/>
        <w:bottom w:val="none" w:sz="0" w:space="0" w:color="auto"/>
        <w:right w:val="none" w:sz="0" w:space="0" w:color="auto"/>
      </w:divBdr>
    </w:div>
    <w:div w:id="1097673340">
      <w:bodyDiv w:val="1"/>
      <w:marLeft w:val="0"/>
      <w:marRight w:val="0"/>
      <w:marTop w:val="0"/>
      <w:marBottom w:val="0"/>
      <w:divBdr>
        <w:top w:val="none" w:sz="0" w:space="0" w:color="auto"/>
        <w:left w:val="none" w:sz="0" w:space="0" w:color="auto"/>
        <w:bottom w:val="none" w:sz="0" w:space="0" w:color="auto"/>
        <w:right w:val="none" w:sz="0" w:space="0" w:color="auto"/>
      </w:divBdr>
    </w:div>
    <w:div w:id="1101800760">
      <w:bodyDiv w:val="1"/>
      <w:marLeft w:val="0"/>
      <w:marRight w:val="0"/>
      <w:marTop w:val="0"/>
      <w:marBottom w:val="0"/>
      <w:divBdr>
        <w:top w:val="none" w:sz="0" w:space="0" w:color="auto"/>
        <w:left w:val="none" w:sz="0" w:space="0" w:color="auto"/>
        <w:bottom w:val="none" w:sz="0" w:space="0" w:color="auto"/>
        <w:right w:val="none" w:sz="0" w:space="0" w:color="auto"/>
      </w:divBdr>
    </w:div>
    <w:div w:id="1319457667">
      <w:bodyDiv w:val="1"/>
      <w:marLeft w:val="0"/>
      <w:marRight w:val="0"/>
      <w:marTop w:val="0"/>
      <w:marBottom w:val="0"/>
      <w:divBdr>
        <w:top w:val="none" w:sz="0" w:space="0" w:color="auto"/>
        <w:left w:val="none" w:sz="0" w:space="0" w:color="auto"/>
        <w:bottom w:val="none" w:sz="0" w:space="0" w:color="auto"/>
        <w:right w:val="none" w:sz="0" w:space="0" w:color="auto"/>
      </w:divBdr>
    </w:div>
    <w:div w:id="1343319657">
      <w:bodyDiv w:val="1"/>
      <w:marLeft w:val="0"/>
      <w:marRight w:val="0"/>
      <w:marTop w:val="0"/>
      <w:marBottom w:val="0"/>
      <w:divBdr>
        <w:top w:val="none" w:sz="0" w:space="0" w:color="auto"/>
        <w:left w:val="none" w:sz="0" w:space="0" w:color="auto"/>
        <w:bottom w:val="none" w:sz="0" w:space="0" w:color="auto"/>
        <w:right w:val="none" w:sz="0" w:space="0" w:color="auto"/>
      </w:divBdr>
    </w:div>
    <w:div w:id="1514103897">
      <w:bodyDiv w:val="1"/>
      <w:marLeft w:val="0"/>
      <w:marRight w:val="0"/>
      <w:marTop w:val="0"/>
      <w:marBottom w:val="0"/>
      <w:divBdr>
        <w:top w:val="none" w:sz="0" w:space="0" w:color="auto"/>
        <w:left w:val="none" w:sz="0" w:space="0" w:color="auto"/>
        <w:bottom w:val="none" w:sz="0" w:space="0" w:color="auto"/>
        <w:right w:val="none" w:sz="0" w:space="0" w:color="auto"/>
      </w:divBdr>
    </w:div>
    <w:div w:id="1529099751">
      <w:bodyDiv w:val="1"/>
      <w:marLeft w:val="0"/>
      <w:marRight w:val="0"/>
      <w:marTop w:val="0"/>
      <w:marBottom w:val="0"/>
      <w:divBdr>
        <w:top w:val="none" w:sz="0" w:space="0" w:color="auto"/>
        <w:left w:val="none" w:sz="0" w:space="0" w:color="auto"/>
        <w:bottom w:val="none" w:sz="0" w:space="0" w:color="auto"/>
        <w:right w:val="none" w:sz="0" w:space="0" w:color="auto"/>
      </w:divBdr>
    </w:div>
    <w:div w:id="1565801527">
      <w:bodyDiv w:val="1"/>
      <w:marLeft w:val="0"/>
      <w:marRight w:val="0"/>
      <w:marTop w:val="0"/>
      <w:marBottom w:val="0"/>
      <w:divBdr>
        <w:top w:val="none" w:sz="0" w:space="0" w:color="auto"/>
        <w:left w:val="none" w:sz="0" w:space="0" w:color="auto"/>
        <w:bottom w:val="none" w:sz="0" w:space="0" w:color="auto"/>
        <w:right w:val="none" w:sz="0" w:space="0" w:color="auto"/>
      </w:divBdr>
    </w:div>
    <w:div w:id="1612127696">
      <w:bodyDiv w:val="1"/>
      <w:marLeft w:val="0"/>
      <w:marRight w:val="0"/>
      <w:marTop w:val="0"/>
      <w:marBottom w:val="0"/>
      <w:divBdr>
        <w:top w:val="none" w:sz="0" w:space="0" w:color="auto"/>
        <w:left w:val="none" w:sz="0" w:space="0" w:color="auto"/>
        <w:bottom w:val="none" w:sz="0" w:space="0" w:color="auto"/>
        <w:right w:val="none" w:sz="0" w:space="0" w:color="auto"/>
      </w:divBdr>
    </w:div>
    <w:div w:id="1628661833">
      <w:bodyDiv w:val="1"/>
      <w:marLeft w:val="0"/>
      <w:marRight w:val="0"/>
      <w:marTop w:val="0"/>
      <w:marBottom w:val="0"/>
      <w:divBdr>
        <w:top w:val="none" w:sz="0" w:space="0" w:color="auto"/>
        <w:left w:val="none" w:sz="0" w:space="0" w:color="auto"/>
        <w:bottom w:val="none" w:sz="0" w:space="0" w:color="auto"/>
        <w:right w:val="none" w:sz="0" w:space="0" w:color="auto"/>
      </w:divBdr>
    </w:div>
    <w:div w:id="1692147510">
      <w:bodyDiv w:val="1"/>
      <w:marLeft w:val="0"/>
      <w:marRight w:val="0"/>
      <w:marTop w:val="0"/>
      <w:marBottom w:val="0"/>
      <w:divBdr>
        <w:top w:val="none" w:sz="0" w:space="0" w:color="auto"/>
        <w:left w:val="none" w:sz="0" w:space="0" w:color="auto"/>
        <w:bottom w:val="none" w:sz="0" w:space="0" w:color="auto"/>
        <w:right w:val="none" w:sz="0" w:space="0" w:color="auto"/>
      </w:divBdr>
    </w:div>
    <w:div w:id="1783766509">
      <w:bodyDiv w:val="1"/>
      <w:marLeft w:val="0"/>
      <w:marRight w:val="0"/>
      <w:marTop w:val="0"/>
      <w:marBottom w:val="0"/>
      <w:divBdr>
        <w:top w:val="none" w:sz="0" w:space="0" w:color="auto"/>
        <w:left w:val="none" w:sz="0" w:space="0" w:color="auto"/>
        <w:bottom w:val="none" w:sz="0" w:space="0" w:color="auto"/>
        <w:right w:val="none" w:sz="0" w:space="0" w:color="auto"/>
      </w:divBdr>
    </w:div>
    <w:div w:id="1815293463">
      <w:bodyDiv w:val="1"/>
      <w:marLeft w:val="0"/>
      <w:marRight w:val="0"/>
      <w:marTop w:val="0"/>
      <w:marBottom w:val="0"/>
      <w:divBdr>
        <w:top w:val="none" w:sz="0" w:space="0" w:color="auto"/>
        <w:left w:val="none" w:sz="0" w:space="0" w:color="auto"/>
        <w:bottom w:val="none" w:sz="0" w:space="0" w:color="auto"/>
        <w:right w:val="none" w:sz="0" w:space="0" w:color="auto"/>
      </w:divBdr>
    </w:div>
    <w:div w:id="1840459160">
      <w:bodyDiv w:val="1"/>
      <w:marLeft w:val="0"/>
      <w:marRight w:val="0"/>
      <w:marTop w:val="0"/>
      <w:marBottom w:val="0"/>
      <w:divBdr>
        <w:top w:val="none" w:sz="0" w:space="0" w:color="auto"/>
        <w:left w:val="none" w:sz="0" w:space="0" w:color="auto"/>
        <w:bottom w:val="none" w:sz="0" w:space="0" w:color="auto"/>
        <w:right w:val="none" w:sz="0" w:space="0" w:color="auto"/>
      </w:divBdr>
    </w:div>
    <w:div w:id="1912959682">
      <w:bodyDiv w:val="1"/>
      <w:marLeft w:val="0"/>
      <w:marRight w:val="0"/>
      <w:marTop w:val="0"/>
      <w:marBottom w:val="0"/>
      <w:divBdr>
        <w:top w:val="none" w:sz="0" w:space="0" w:color="auto"/>
        <w:left w:val="none" w:sz="0" w:space="0" w:color="auto"/>
        <w:bottom w:val="none" w:sz="0" w:space="0" w:color="auto"/>
        <w:right w:val="none" w:sz="0" w:space="0" w:color="auto"/>
      </w:divBdr>
    </w:div>
    <w:div w:id="1934434068">
      <w:bodyDiv w:val="1"/>
      <w:marLeft w:val="0"/>
      <w:marRight w:val="0"/>
      <w:marTop w:val="0"/>
      <w:marBottom w:val="0"/>
      <w:divBdr>
        <w:top w:val="none" w:sz="0" w:space="0" w:color="auto"/>
        <w:left w:val="none" w:sz="0" w:space="0" w:color="auto"/>
        <w:bottom w:val="none" w:sz="0" w:space="0" w:color="auto"/>
        <w:right w:val="none" w:sz="0" w:space="0" w:color="auto"/>
      </w:divBdr>
    </w:div>
    <w:div w:id="2027517640">
      <w:bodyDiv w:val="1"/>
      <w:marLeft w:val="0"/>
      <w:marRight w:val="0"/>
      <w:marTop w:val="0"/>
      <w:marBottom w:val="0"/>
      <w:divBdr>
        <w:top w:val="none" w:sz="0" w:space="0" w:color="auto"/>
        <w:left w:val="none" w:sz="0" w:space="0" w:color="auto"/>
        <w:bottom w:val="none" w:sz="0" w:space="0" w:color="auto"/>
        <w:right w:val="none" w:sz="0" w:space="0" w:color="auto"/>
      </w:divBdr>
    </w:div>
    <w:div w:id="2029090804">
      <w:bodyDiv w:val="1"/>
      <w:marLeft w:val="0"/>
      <w:marRight w:val="0"/>
      <w:marTop w:val="0"/>
      <w:marBottom w:val="0"/>
      <w:divBdr>
        <w:top w:val="none" w:sz="0" w:space="0" w:color="auto"/>
        <w:left w:val="none" w:sz="0" w:space="0" w:color="auto"/>
        <w:bottom w:val="none" w:sz="0" w:space="0" w:color="auto"/>
        <w:right w:val="none" w:sz="0" w:space="0" w:color="auto"/>
      </w:divBdr>
    </w:div>
    <w:div w:id="213794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7D27D-1E1C-4523-9D15-0521CA21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2853</Words>
  <Characters>16264</Characters>
  <Application>Microsoft Office Word</Application>
  <DocSecurity>0</DocSecurity>
  <Lines>135</Lines>
  <Paragraphs>38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2021-08-13T05:27:00Z</dcterms:created>
  <dcterms:modified xsi:type="dcterms:W3CDTF">2021-08-28T10:13:00Z</dcterms:modified>
</cp:coreProperties>
</file>