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7A577BF1" w:rsidP="7A577BF1" w:rsidRDefault="7A577BF1" w14:paraId="1AF9FF7F" w14:textId="16899D90">
      <w:pPr>
        <w:jc w:val="center"/>
        <w:rPr>
          <w:b w:val="1"/>
          <w:bCs w:val="1"/>
          <w:sz w:val="40"/>
          <w:szCs w:val="40"/>
          <w:u w:val="single"/>
        </w:rPr>
      </w:pPr>
    </w:p>
    <w:p w:rsidR="7A577BF1" w:rsidP="7A577BF1" w:rsidRDefault="7A577BF1" w14:paraId="13398A3A" w14:textId="131DA900">
      <w:pPr>
        <w:jc w:val="center"/>
        <w:rPr>
          <w:b w:val="1"/>
          <w:bCs w:val="1"/>
          <w:sz w:val="40"/>
          <w:szCs w:val="40"/>
          <w:u w:val="single"/>
        </w:rPr>
      </w:pPr>
    </w:p>
    <w:p xmlns:wp14="http://schemas.microsoft.com/office/word/2010/wordml" w:rsidP="7A577BF1" wp14:paraId="2C078E63" wp14:textId="0C28D83D">
      <w:pPr>
        <w:jc w:val="center"/>
        <w:rPr>
          <w:b w:val="1"/>
          <w:bCs w:val="1"/>
          <w:sz w:val="40"/>
          <w:szCs w:val="40"/>
          <w:u w:val="single"/>
        </w:rPr>
      </w:pPr>
      <w:r w:rsidRPr="7A577BF1" w:rsidR="26D8F44A">
        <w:rPr>
          <w:b w:val="1"/>
          <w:bCs w:val="1"/>
          <w:sz w:val="40"/>
          <w:szCs w:val="40"/>
          <w:u w:val="single"/>
        </w:rPr>
        <w:t>ECEY4003</w:t>
      </w:r>
    </w:p>
    <w:p w:rsidR="7A577BF1" w:rsidP="7A577BF1" w:rsidRDefault="7A577BF1" w14:paraId="0EB16809" w14:textId="7A034021">
      <w:pPr>
        <w:jc w:val="center"/>
        <w:rPr>
          <w:rFonts w:ascii="Arial Nova" w:hAnsi="Arial Nova" w:eastAsia="Arial Nova" w:cs="Arial Nova"/>
          <w:b w:val="1"/>
          <w:bCs w:val="1"/>
          <w:sz w:val="32"/>
          <w:szCs w:val="32"/>
          <w:u w:val="single"/>
        </w:rPr>
      </w:pPr>
    </w:p>
    <w:p w:rsidR="26D8F44A" w:rsidP="7A577BF1" w:rsidRDefault="26D8F44A" w14:paraId="2EE2956A" w14:textId="7DC5F247">
      <w:pPr>
        <w:pStyle w:val="Normal"/>
        <w:spacing w:line="360" w:lineRule="auto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7A577BF1" w:rsidR="26D8F44A">
        <w:rPr>
          <w:rFonts w:ascii="Arial Nova" w:hAnsi="Arial Nova" w:eastAsia="Arial Nova" w:cs="Arial Nova"/>
          <w:b w:val="0"/>
          <w:bCs w:val="0"/>
          <w:sz w:val="32"/>
          <w:szCs w:val="32"/>
          <w:u w:val="none"/>
        </w:rPr>
        <w:t xml:space="preserve">I confirm that </w:t>
      </w:r>
      <w:r w:rsidRPr="7A577BF1" w:rsidR="41521A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I have not used AI tools in the research and creation of this assignment. I confirm that I have not presented any AI generated materials as my own work. I have copies of my drafts, notes, and other resources I used, which I may be asked to provide in the evidence.</w:t>
      </w:r>
    </w:p>
    <w:p w:rsidR="7A577BF1" w:rsidP="7A577BF1" w:rsidRDefault="7A577BF1" w14:paraId="35BA6696" w14:textId="3E76722C">
      <w:pPr>
        <w:jc w:val="center"/>
        <w:rPr>
          <w:rFonts w:ascii="Arial Nova" w:hAnsi="Arial Nova" w:eastAsia="Arial Nova" w:cs="Arial Nova"/>
          <w:b w:val="0"/>
          <w:bCs w:val="0"/>
          <w:sz w:val="32"/>
          <w:szCs w:val="32"/>
          <w:u w:val="none"/>
        </w:rPr>
      </w:pPr>
    </w:p>
    <w:p w:rsidR="26D8F44A" w:rsidP="7A577BF1" w:rsidRDefault="26D8F44A" w14:paraId="5A36971F" w14:textId="47724931">
      <w:pPr>
        <w:jc w:val="left"/>
        <w:rPr>
          <w:rFonts w:ascii="Arial Nova" w:hAnsi="Arial Nova" w:eastAsia="Arial Nova" w:cs="Arial Nova"/>
          <w:b w:val="0"/>
          <w:bCs w:val="0"/>
          <w:sz w:val="32"/>
          <w:szCs w:val="32"/>
          <w:u w:val="none"/>
        </w:rPr>
      </w:pPr>
      <w:r w:rsidRPr="7A577BF1" w:rsidR="26D8F44A">
        <w:rPr>
          <w:rFonts w:ascii="Arial Nova" w:hAnsi="Arial Nova" w:eastAsia="Arial Nova" w:cs="Arial Nova"/>
          <w:b w:val="0"/>
          <w:bCs w:val="0"/>
          <w:sz w:val="32"/>
          <w:szCs w:val="32"/>
          <w:u w:val="none"/>
        </w:rPr>
        <w:t>Section 1-</w:t>
      </w:r>
      <w:r w:rsidRPr="7A577BF1" w:rsidR="0809F6EB">
        <w:rPr>
          <w:rFonts w:ascii="Arial Nova" w:hAnsi="Arial Nova" w:eastAsia="Arial Nova" w:cs="Arial Nova"/>
          <w:b w:val="0"/>
          <w:bCs w:val="0"/>
          <w:sz w:val="32"/>
          <w:szCs w:val="32"/>
          <w:u w:val="none"/>
        </w:rPr>
        <w:t xml:space="preserve"> The importance of a variety of play types.</w:t>
      </w:r>
    </w:p>
    <w:p w:rsidR="7A577BF1" w:rsidP="7A577BF1" w:rsidRDefault="7A577BF1" w14:paraId="1BEC9CA3" w14:textId="0E729FF2">
      <w:pPr>
        <w:jc w:val="left"/>
        <w:rPr>
          <w:rFonts w:ascii="Arial Nova" w:hAnsi="Arial Nova" w:eastAsia="Arial Nova" w:cs="Arial Nova"/>
          <w:b w:val="0"/>
          <w:bCs w:val="0"/>
          <w:sz w:val="32"/>
          <w:szCs w:val="32"/>
          <w:u w:val="none"/>
        </w:rPr>
      </w:pPr>
    </w:p>
    <w:p w:rsidR="26D8F44A" w:rsidP="7A577BF1" w:rsidRDefault="26D8F44A" w14:paraId="35FDD6C6" w14:textId="744BA210">
      <w:pPr>
        <w:jc w:val="left"/>
        <w:rPr>
          <w:rFonts w:ascii="Arial Nova" w:hAnsi="Arial Nova" w:eastAsia="Arial Nova" w:cs="Arial Nova"/>
          <w:b w:val="0"/>
          <w:bCs w:val="0"/>
          <w:sz w:val="32"/>
          <w:szCs w:val="32"/>
          <w:u w:val="none"/>
        </w:rPr>
      </w:pPr>
      <w:r w:rsidRPr="7A577BF1" w:rsidR="26D8F44A">
        <w:rPr>
          <w:rFonts w:ascii="Arial Nova" w:hAnsi="Arial Nova" w:eastAsia="Arial Nova" w:cs="Arial Nova"/>
          <w:b w:val="0"/>
          <w:bCs w:val="0"/>
          <w:sz w:val="32"/>
          <w:szCs w:val="32"/>
          <w:u w:val="none"/>
        </w:rPr>
        <w:t>Section 2-</w:t>
      </w:r>
      <w:r w:rsidRPr="7A577BF1" w:rsidR="36F6A00D">
        <w:rPr>
          <w:rFonts w:ascii="Arial Nova" w:hAnsi="Arial Nova" w:eastAsia="Arial Nova" w:cs="Arial Nova"/>
          <w:b w:val="0"/>
          <w:bCs w:val="0"/>
          <w:sz w:val="32"/>
          <w:szCs w:val="32"/>
          <w:u w:val="none"/>
        </w:rPr>
        <w:t xml:space="preserve"> The importance of self-directed play</w:t>
      </w:r>
      <w:r w:rsidRPr="7A577BF1" w:rsidR="29B17D57">
        <w:rPr>
          <w:rFonts w:ascii="Arial Nova" w:hAnsi="Arial Nova" w:eastAsia="Arial Nova" w:cs="Arial Nova"/>
          <w:b w:val="0"/>
          <w:bCs w:val="0"/>
          <w:sz w:val="32"/>
          <w:szCs w:val="32"/>
          <w:u w:val="none"/>
        </w:rPr>
        <w:t xml:space="preserve"> and the role of adults.</w:t>
      </w:r>
    </w:p>
    <w:p w:rsidR="7A577BF1" w:rsidP="7A577BF1" w:rsidRDefault="7A577BF1" w14:paraId="7B486A1F" w14:textId="75FE951A">
      <w:pPr>
        <w:jc w:val="left"/>
        <w:rPr>
          <w:rFonts w:ascii="Arial Nova" w:hAnsi="Arial Nova" w:eastAsia="Arial Nova" w:cs="Arial Nova"/>
          <w:b w:val="0"/>
          <w:bCs w:val="0"/>
          <w:sz w:val="32"/>
          <w:szCs w:val="32"/>
          <w:u w:val="none"/>
        </w:rPr>
      </w:pPr>
    </w:p>
    <w:p w:rsidR="26D8F44A" w:rsidP="7A577BF1" w:rsidRDefault="26D8F44A" w14:paraId="2B3E98D0" w14:textId="4F0F7888">
      <w:pPr>
        <w:jc w:val="left"/>
        <w:rPr>
          <w:rFonts w:ascii="Arial Nova" w:hAnsi="Arial Nova" w:eastAsia="Arial Nova" w:cs="Arial Nova"/>
          <w:b w:val="0"/>
          <w:bCs w:val="0"/>
          <w:sz w:val="32"/>
          <w:szCs w:val="32"/>
          <w:u w:val="none"/>
        </w:rPr>
      </w:pPr>
      <w:r w:rsidRPr="7A577BF1" w:rsidR="26D8F44A">
        <w:rPr>
          <w:rFonts w:ascii="Arial Nova" w:hAnsi="Arial Nova" w:eastAsia="Arial Nova" w:cs="Arial Nova"/>
          <w:b w:val="0"/>
          <w:bCs w:val="0"/>
          <w:sz w:val="32"/>
          <w:szCs w:val="32"/>
          <w:u w:val="none"/>
        </w:rPr>
        <w:t>Section 3-</w:t>
      </w:r>
      <w:r w:rsidRPr="7A577BF1" w:rsidR="0C0ADCC8">
        <w:rPr>
          <w:rFonts w:ascii="Arial Nova" w:hAnsi="Arial Nova" w:eastAsia="Arial Nova" w:cs="Arial Nova"/>
          <w:b w:val="0"/>
          <w:bCs w:val="0"/>
          <w:sz w:val="32"/>
          <w:szCs w:val="32"/>
          <w:u w:val="none"/>
        </w:rPr>
        <w:t xml:space="preserve"> Observation methods.</w:t>
      </w:r>
    </w:p>
    <w:p w:rsidR="7A577BF1" w:rsidP="7A577BF1" w:rsidRDefault="7A577BF1" w14:paraId="2DE6C9FC" w14:textId="5284A240">
      <w:pPr>
        <w:jc w:val="left"/>
        <w:rPr>
          <w:rFonts w:ascii="Arial Nova" w:hAnsi="Arial Nova" w:eastAsia="Arial Nova" w:cs="Arial Nova"/>
          <w:b w:val="0"/>
          <w:bCs w:val="0"/>
          <w:sz w:val="32"/>
          <w:szCs w:val="32"/>
          <w:u w:val="none"/>
        </w:rPr>
      </w:pPr>
    </w:p>
    <w:p w:rsidR="26D8F44A" w:rsidP="7A577BF1" w:rsidRDefault="26D8F44A" w14:paraId="2D114AA5" w14:textId="3FECFB22">
      <w:pPr>
        <w:jc w:val="left"/>
        <w:rPr>
          <w:rFonts w:ascii="Arial Nova" w:hAnsi="Arial Nova" w:eastAsia="Arial Nova" w:cs="Arial Nova"/>
          <w:b w:val="0"/>
          <w:bCs w:val="0"/>
          <w:sz w:val="32"/>
          <w:szCs w:val="32"/>
          <w:u w:val="none"/>
        </w:rPr>
      </w:pPr>
      <w:r w:rsidRPr="7A577BF1" w:rsidR="26D8F44A">
        <w:rPr>
          <w:rFonts w:ascii="Arial Nova" w:hAnsi="Arial Nova" w:eastAsia="Arial Nova" w:cs="Arial Nova"/>
          <w:b w:val="0"/>
          <w:bCs w:val="0"/>
          <w:sz w:val="32"/>
          <w:szCs w:val="32"/>
          <w:u w:val="none"/>
        </w:rPr>
        <w:t>Section 4-</w:t>
      </w:r>
      <w:r w:rsidRPr="7A577BF1" w:rsidR="60C485C3">
        <w:rPr>
          <w:rFonts w:ascii="Arial Nova" w:hAnsi="Arial Nova" w:eastAsia="Arial Nova" w:cs="Arial Nova"/>
          <w:b w:val="0"/>
          <w:bCs w:val="0"/>
          <w:sz w:val="32"/>
          <w:szCs w:val="32"/>
          <w:u w:val="none"/>
        </w:rPr>
        <w:t xml:space="preserve"> The role of play when undertaking observations and assessments of children.</w:t>
      </w:r>
    </w:p>
    <w:p w:rsidR="7A577BF1" w:rsidP="7A577BF1" w:rsidRDefault="7A577BF1" w14:paraId="735D9AFC" w14:textId="501F1CB8">
      <w:pPr>
        <w:jc w:val="left"/>
        <w:rPr>
          <w:rFonts w:ascii="Arial Nova" w:hAnsi="Arial Nova" w:eastAsia="Arial Nova" w:cs="Arial Nova"/>
          <w:b w:val="0"/>
          <w:bCs w:val="0"/>
          <w:sz w:val="32"/>
          <w:szCs w:val="32"/>
          <w:u w:val="none"/>
        </w:rPr>
      </w:pPr>
    </w:p>
    <w:p w:rsidR="7A577BF1" w:rsidP="7A577BF1" w:rsidRDefault="7A577BF1" w14:paraId="0C17C116" w14:textId="7FB9DF12">
      <w:pPr>
        <w:jc w:val="left"/>
        <w:rPr>
          <w:rFonts w:ascii="Arial Nova" w:hAnsi="Arial Nova" w:eastAsia="Arial Nova" w:cs="Arial Nova"/>
          <w:b w:val="0"/>
          <w:bCs w:val="0"/>
          <w:sz w:val="32"/>
          <w:szCs w:val="32"/>
          <w:u w:val="none"/>
        </w:rPr>
      </w:pPr>
    </w:p>
    <w:p w:rsidR="7A577BF1" w:rsidP="7A577BF1" w:rsidRDefault="7A577BF1" w14:paraId="77F59303" w14:textId="491D1712">
      <w:pPr>
        <w:pStyle w:val="Normal"/>
        <w:jc w:val="left"/>
        <w:rPr>
          <w:rFonts w:ascii="Arial Nova" w:hAnsi="Arial Nova" w:eastAsia="Arial Nova" w:cs="Arial Nova"/>
          <w:b w:val="0"/>
          <w:bCs w:val="0"/>
          <w:sz w:val="32"/>
          <w:szCs w:val="32"/>
          <w:u w:val="none"/>
        </w:rPr>
      </w:pPr>
    </w:p>
    <w:p w:rsidR="409DFD55" w:rsidP="7A577BF1" w:rsidRDefault="409DFD55" w14:paraId="6B4A0A06" w14:textId="69415A58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</w:pPr>
      <w:r w:rsidRPr="7A577BF1" w:rsidR="409DFD55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Section 1</w:t>
      </w:r>
      <w:r w:rsidRPr="7A577BF1" w:rsidR="409DFD55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-</w:t>
      </w:r>
    </w:p>
    <w:p w:rsidR="69608070" w:rsidP="7A577BF1" w:rsidRDefault="69608070" w14:paraId="0C2F6DEE" w14:textId="582800AA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</w:pPr>
      <w:r w:rsidRPr="7A577BF1" w:rsidR="6960807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Play Wales (2023) states ‘children have the fundamental right to play</w:t>
      </w:r>
      <w:r w:rsidRPr="7A577BF1" w:rsidR="5E90203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’</w:t>
      </w:r>
      <w:r w:rsidRPr="7A577BF1" w:rsidR="6960807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. </w:t>
      </w:r>
      <w:r w:rsidRPr="7A577BF1" w:rsidR="26D8F44A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Play is </w:t>
      </w:r>
      <w:r w:rsidRPr="7A577BF1" w:rsidR="1159D82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the elemental learning process by which </w:t>
      </w:r>
      <w:r w:rsidRPr="7A577BF1" w:rsidR="78A001A8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humankind has developed</w:t>
      </w:r>
      <w:r w:rsidRPr="7A577BF1" w:rsidR="499A13F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, which has contributed to the evolutionary and developmental survival of our species</w:t>
      </w:r>
      <w:r w:rsidRPr="7A577BF1" w:rsidR="0AF32EE5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7A577BF1" w:rsidR="1159D82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(Welsh Assembly Government, 2026)</w:t>
      </w:r>
      <w:r w:rsidRPr="7A577BF1" w:rsidR="67C4B398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.</w:t>
      </w:r>
      <w:r w:rsidRPr="7A577BF1" w:rsidR="52B55276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This </w:t>
      </w:r>
      <w:r w:rsidRPr="7A577BF1" w:rsidR="52B55276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emphasises</w:t>
      </w:r>
      <w:r w:rsidRPr="7A577BF1" w:rsidR="52B55276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that play is not merely a recreational activity but a biological and social necessity for children’s development. </w:t>
      </w:r>
      <w:r w:rsidRPr="7A577BF1" w:rsidR="4AA96B3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Different types</w:t>
      </w:r>
      <w:r w:rsidRPr="7A577BF1" w:rsidR="4AA96B3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of play </w:t>
      </w:r>
      <w:r w:rsidRPr="7A577BF1" w:rsidR="4AA96B3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provide diverse</w:t>
      </w:r>
      <w:r w:rsidRPr="7A577BF1" w:rsidR="157C7C0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opportunities for children</w:t>
      </w:r>
      <w:r w:rsidRPr="7A577BF1" w:rsidR="157C7C0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to explore, </w:t>
      </w:r>
      <w:r w:rsidRPr="7A577BF1" w:rsidR="35AE1DC2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communicate,</w:t>
      </w:r>
      <w:r w:rsidRPr="7A577BF1" w:rsidR="157C7C0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and develop an understanding of the world around them.</w:t>
      </w:r>
    </w:p>
    <w:p w:rsidR="6C8E6B3D" w:rsidP="7A577BF1" w:rsidRDefault="6C8E6B3D" w14:paraId="14F8B2FD" w14:textId="70FC4CF9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</w:pPr>
      <w:r w:rsidRPr="7A577BF1" w:rsidR="6C8E6B3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Play Wales </w:t>
      </w:r>
      <w:r w:rsidRPr="7A577BF1" w:rsidR="122C897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(</w:t>
      </w:r>
      <w:r w:rsidRPr="7A577BF1" w:rsidR="47BD526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2023)</w:t>
      </w:r>
      <w:r w:rsidRPr="7A577BF1" w:rsidR="6C8E6B3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7A577BF1" w:rsidR="3FA4FCD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further highlights that </w:t>
      </w:r>
      <w:r w:rsidRPr="7A577BF1" w:rsidR="3FA4FCD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different types</w:t>
      </w:r>
      <w:r w:rsidRPr="7A577BF1" w:rsidR="3FA4FCD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of play provide opportunities for children to explore, </w:t>
      </w:r>
      <w:r w:rsidRPr="7A577BF1" w:rsidR="3FA4FCD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communicate</w:t>
      </w:r>
      <w:r w:rsidRPr="7A577BF1" w:rsidR="3FA4FCD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and develop an understanding </w:t>
      </w:r>
      <w:r w:rsidRPr="7A577BF1" w:rsidR="3FA4FCD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odf</w:t>
      </w:r>
      <w:r w:rsidRPr="7A577BF1" w:rsidR="3FA4FCD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the world around them.</w:t>
      </w:r>
      <w:r w:rsidRPr="7A577BF1" w:rsidR="61A89047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7A577BF1" w:rsidR="61A89047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Identifying</w:t>
      </w:r>
      <w:r w:rsidRPr="7A577BF1" w:rsidR="61A89047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16 common play types in Wales, each contributing to children’s mental and emotional development</w:t>
      </w:r>
      <w:r w:rsidRPr="7A577BF1" w:rsidR="103D1A88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. This reinforces the importance of offering a broad range of play experiences to support holistic development.</w:t>
      </w:r>
    </w:p>
    <w:p w:rsidR="5675BB9F" w:rsidP="7A577BF1" w:rsidRDefault="5675BB9F" w14:paraId="64A42422" w14:textId="674B2EB5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</w:pPr>
      <w:r w:rsidRPr="7A577BF1" w:rsidR="5675BB9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One of the play types that is commonly used in Wales is creative play</w:t>
      </w:r>
      <w:r w:rsidRPr="7A577BF1" w:rsidR="2048CB1E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.</w:t>
      </w:r>
      <w:r w:rsidRPr="7A577BF1" w:rsidR="5675BB9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7A577BF1" w:rsidR="5BAB597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Creative play </w:t>
      </w:r>
      <w:r w:rsidRPr="7A577BF1" w:rsidR="2E28577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involves</w:t>
      </w:r>
      <w:r w:rsidRPr="7A577BF1" w:rsidR="5BAB597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children to be able to express themselves </w:t>
      </w:r>
      <w:r w:rsidRPr="7A577BF1" w:rsidR="0DDEDA5C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(Wilson, 2018).</w:t>
      </w:r>
      <w:r w:rsidRPr="7A577BF1" w:rsidR="6E36479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Creativity i</w:t>
      </w:r>
      <w:r w:rsidRPr="7A577BF1" w:rsidR="2AEA79B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s </w:t>
      </w:r>
      <w:r w:rsidRPr="7A577BF1" w:rsidR="2AEA79B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closely linked</w:t>
      </w:r>
      <w:r w:rsidRPr="7A577BF1" w:rsidR="2AEA79B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with curiosity, problem </w:t>
      </w:r>
      <w:r w:rsidRPr="7A577BF1" w:rsidR="302FC378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solving,</w:t>
      </w:r>
      <w:r w:rsidRPr="7A577BF1" w:rsidR="2AEA79B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and children’s urges to explore their </w:t>
      </w:r>
      <w:r w:rsidRPr="7A577BF1" w:rsidR="653B819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environment</w:t>
      </w:r>
      <w:r w:rsidRPr="7A577BF1" w:rsidR="2AEA79B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(play Wales, 2023)</w:t>
      </w:r>
      <w:r w:rsidRPr="7A577BF1" w:rsidR="420766CE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. Creative play </w:t>
      </w:r>
      <w:r w:rsidRPr="7A577BF1" w:rsidR="79F3565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allows</w:t>
      </w:r>
      <w:r w:rsidRPr="7A577BF1" w:rsidR="420766CE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the child to be in control of </w:t>
      </w:r>
      <w:r w:rsidRPr="7A577BF1" w:rsidR="7A974B3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their</w:t>
      </w:r>
      <w:r w:rsidRPr="7A577BF1" w:rsidR="420766CE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decision making</w:t>
      </w:r>
      <w:r w:rsidRPr="7A577BF1" w:rsidR="01A519A7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,</w:t>
      </w:r>
      <w:r w:rsidRPr="7A577BF1" w:rsidR="4798D429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7A577BF1" w:rsidR="01A519A7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ensuring they are</w:t>
      </w:r>
      <w:r w:rsidRPr="7A577BF1" w:rsidR="3EBFC33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7A577BF1" w:rsidR="505AE72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not limiting </w:t>
      </w:r>
      <w:r w:rsidRPr="7A577BF1" w:rsidR="5230B5A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their </w:t>
      </w:r>
      <w:r w:rsidRPr="7A577BF1" w:rsidR="505AE72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experiences </w:t>
      </w:r>
      <w:r w:rsidRPr="7A577BF1" w:rsidR="6ED26E3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and opportunities.</w:t>
      </w:r>
      <w:r w:rsidRPr="7A577BF1" w:rsidR="2F430CF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7A577BF1" w:rsidR="4E42CE6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Self-expression</w:t>
      </w:r>
      <w:r w:rsidRPr="7A577BF1" w:rsidR="2F430CF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includes art, music, role-</w:t>
      </w:r>
      <w:r w:rsidRPr="7A577BF1" w:rsidR="3038747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play,</w:t>
      </w:r>
      <w:r w:rsidRPr="7A577BF1" w:rsidR="2F430CF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and construction where they are open-ended experiences </w:t>
      </w:r>
      <w:r w:rsidRPr="7A577BF1" w:rsidR="61EB430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with no predetermined outcomes.</w:t>
      </w:r>
    </w:p>
    <w:p w:rsidR="2345E8CD" w:rsidP="7A577BF1" w:rsidRDefault="2345E8CD" w14:paraId="6F55AE85" w14:textId="6615C1F9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</w:pPr>
      <w:r w:rsidRPr="7A577BF1" w:rsidR="2345E8C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Creative play supports </w:t>
      </w:r>
      <w:r w:rsidRPr="7A577BF1" w:rsidR="65179EF9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development in all different areas. </w:t>
      </w:r>
      <w:r w:rsidRPr="7A577BF1" w:rsidR="65179EF9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Zosh</w:t>
      </w:r>
      <w:r w:rsidRPr="7A577BF1" w:rsidR="65179EF9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et al</w:t>
      </w:r>
      <w:r w:rsidRPr="7A577BF1" w:rsidR="7880CDE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(2022) states that learning through play and children’s holistic skills go </w:t>
      </w:r>
      <w:r w:rsidRPr="7A577BF1" w:rsidR="37A9C36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together</w:t>
      </w:r>
      <w:r w:rsidRPr="7A577BF1" w:rsidR="7880CDE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7A577BF1" w:rsidR="2D1A68C6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as their studies show that cognitive, social, emotional, physical, creative skills </w:t>
      </w:r>
      <w:r w:rsidRPr="7A577BF1" w:rsidR="4996C02E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are all intertwined when children are exposed to creative, free play. </w:t>
      </w:r>
      <w:r w:rsidRPr="7A577BF1" w:rsidR="17EA374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Piaget’s theory on cognitive development</w:t>
      </w:r>
      <w:r w:rsidRPr="7A577BF1" w:rsidR="4E7D5BD9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states that children build their </w:t>
      </w:r>
      <w:r w:rsidRPr="7A577BF1" w:rsidR="02C4C115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knowledge</w:t>
      </w:r>
      <w:r w:rsidRPr="7A577BF1" w:rsidR="4E7D5BD9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based on </w:t>
      </w:r>
      <w:r w:rsidRPr="7A577BF1" w:rsidR="27E7697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experiences;</w:t>
      </w:r>
      <w:r w:rsidRPr="7A577BF1" w:rsidR="4E7D5BD9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they learn without influence from others, making them </w:t>
      </w:r>
      <w:r w:rsidRPr="7A577BF1" w:rsidR="1F36E7EC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motivated to learn</w:t>
      </w:r>
      <w:r w:rsidRPr="7A577BF1" w:rsidR="17EA374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7A577BF1" w:rsidR="1D368C0E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(</w:t>
      </w:r>
      <w:r w:rsidRPr="7A577BF1" w:rsidR="1D368C0E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Madanagopal</w:t>
      </w:r>
      <w:r w:rsidRPr="7A577BF1" w:rsidR="1D368C0E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, 2020).</w:t>
      </w:r>
      <w:r w:rsidRPr="7A577BF1" w:rsidR="1C6DB978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</w:p>
    <w:p w:rsidR="0F6F438A" w:rsidP="7A577BF1" w:rsidRDefault="0F6F438A" w14:paraId="7D0E7E06" w14:textId="389493A7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</w:pPr>
      <w:r w:rsidRPr="7A577BF1" w:rsidR="0F6F438A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Social and </w:t>
      </w:r>
      <w:r w:rsidRPr="7A577BF1" w:rsidR="4DC458D6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emotional</w:t>
      </w:r>
      <w:r w:rsidRPr="7A577BF1" w:rsidR="0F6F438A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development is a crucial benefit of creative play</w:t>
      </w:r>
      <w:r w:rsidRPr="7A577BF1" w:rsidR="6879A366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.</w:t>
      </w:r>
      <w:r w:rsidRPr="7A577BF1" w:rsidR="0F6F438A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Vygotsky</w:t>
      </w:r>
      <w:r w:rsidRPr="7A577BF1" w:rsidR="656D8A05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’s </w:t>
      </w:r>
      <w:r w:rsidRPr="7A577BF1" w:rsidR="2434319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(1978)</w:t>
      </w:r>
      <w:r w:rsidRPr="7A577BF1" w:rsidR="6689E9F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socioeconomic theory suggests that </w:t>
      </w:r>
      <w:r w:rsidRPr="7A577BF1" w:rsidR="14BCA76C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cognitive development comes from social interactions </w:t>
      </w:r>
      <w:r w:rsidRPr="7A577BF1" w:rsidR="46C36B4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where children</w:t>
      </w:r>
      <w:r w:rsidRPr="7A577BF1" w:rsidR="24FA041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can achieve their independent abilities as well as collaborat</w:t>
      </w:r>
      <w:r w:rsidRPr="7A577BF1" w:rsidR="18E09FD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ive</w:t>
      </w:r>
      <w:r w:rsidRPr="7A577BF1" w:rsidR="24FA041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skills</w:t>
      </w:r>
      <w:r w:rsidRPr="7A577BF1" w:rsidR="095C130C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(</w:t>
      </w:r>
      <w:r w:rsidRPr="7A577BF1" w:rsidR="095C130C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Turuk</w:t>
      </w:r>
      <w:r w:rsidRPr="7A577BF1" w:rsidR="095C130C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, 2008)</w:t>
      </w:r>
      <w:r w:rsidRPr="7A577BF1" w:rsidR="4C94DD9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. In creative group activities</w:t>
      </w:r>
      <w:r w:rsidRPr="7A577BF1" w:rsidR="7F37844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, children negotiate with peers, </w:t>
      </w:r>
      <w:r w:rsidRPr="7A577BF1" w:rsidR="1CD1F3A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collaborate with</w:t>
      </w:r>
      <w:r w:rsidRPr="7A577BF1" w:rsidR="7F37844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ideas, and practice </w:t>
      </w:r>
      <w:r w:rsidRPr="7A577BF1" w:rsidR="60AA538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self-regulation and empathy.</w:t>
      </w:r>
    </w:p>
    <w:p w:rsidR="7A577BF1" w:rsidP="7A577BF1" w:rsidRDefault="7A577BF1" w14:paraId="380A48D4" w14:textId="2E83977F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</w:pPr>
    </w:p>
    <w:p w:rsidR="589F6A63" w:rsidP="7A577BF1" w:rsidRDefault="589F6A63" w14:paraId="6D018137" w14:textId="5503D0DA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</w:pPr>
      <w:r w:rsidRPr="7A577BF1" w:rsidR="589F6A6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Creative play offers a wide range of benefits for children’s holistic development.</w:t>
      </w:r>
      <w:r w:rsidRPr="7A577BF1" w:rsidR="4DD8ECC8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‘A child’s individual responses to materials experiences and ideas inspire their creativity’</w:t>
      </w:r>
      <w:r w:rsidRPr="7A577BF1" w:rsidR="589F6A6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(De</w:t>
      </w:r>
      <w:r w:rsidRPr="7A577BF1" w:rsidR="3E7F33EA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partment of Education, 2022)</w:t>
      </w:r>
      <w:r w:rsidRPr="7A577BF1" w:rsidR="5C8847D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. They further voice that creative play </w:t>
      </w:r>
      <w:r w:rsidRPr="7A577BF1" w:rsidR="5C8847D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allows for</w:t>
      </w:r>
      <w:r w:rsidRPr="7A577BF1" w:rsidR="5C8847D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children </w:t>
      </w:r>
      <w:r w:rsidRPr="7A577BF1" w:rsidR="5C8847D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to</w:t>
      </w:r>
      <w:r w:rsidRPr="7A577BF1" w:rsidR="5C8847D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7A577BF1" w:rsidR="5C8847D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express</w:t>
      </w:r>
      <w:r w:rsidRPr="7A577BF1" w:rsidR="5C8847D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in a multitude of ways such as </w:t>
      </w:r>
      <w:r w:rsidRPr="7A577BF1" w:rsidR="7E25CA3A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physically, emotionally, </w:t>
      </w:r>
      <w:r w:rsidRPr="7A577BF1" w:rsidR="7E25CA3A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verbal</w:t>
      </w:r>
      <w:r w:rsidRPr="7A577BF1" w:rsidR="7E25CA3A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and nonverbal. The </w:t>
      </w:r>
      <w:r w:rsidRPr="7A577BF1" w:rsidR="59429C38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D</w:t>
      </w:r>
      <w:r w:rsidRPr="7A577BF1" w:rsidR="7E25CA3A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epartment of </w:t>
      </w:r>
      <w:r w:rsidRPr="7A577BF1" w:rsidR="5370DD07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E</w:t>
      </w:r>
      <w:r w:rsidRPr="7A577BF1" w:rsidR="7E25CA3A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ducation (20</w:t>
      </w:r>
      <w:r w:rsidRPr="7A577BF1" w:rsidR="1E48169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2</w:t>
      </w:r>
      <w:r w:rsidRPr="7A577BF1" w:rsidR="7E25CA3A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2)</w:t>
      </w:r>
      <w:r w:rsidRPr="7A577BF1" w:rsidR="16EBB5D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further </w:t>
      </w:r>
      <w:bookmarkStart w:name="_Int_s9zCHxAa" w:id="317493840"/>
      <w:r w:rsidRPr="7A577BF1" w:rsidR="16EBB5D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express</w:t>
      </w:r>
      <w:bookmarkEnd w:id="317493840"/>
      <w:r w:rsidRPr="7A577BF1" w:rsidR="16EBB5D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that creative play encourages creativity and curiosity as </w:t>
      </w:r>
      <w:r w:rsidRPr="7A577BF1" w:rsidR="5C2686B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their</w:t>
      </w:r>
      <w:r w:rsidRPr="7A577BF1" w:rsidR="16EBB5D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imagination </w:t>
      </w:r>
      <w:r w:rsidRPr="7A577BF1" w:rsidR="207113CE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and creativity are enriched through awareness and peers around them.</w:t>
      </w:r>
      <w:r w:rsidRPr="7A577BF1" w:rsidR="06C7B3CA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7A577BF1" w:rsidR="27B6B13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Creative play helps other players to feel creative and gives them permission to try new ways of playing (</w:t>
      </w:r>
      <w:r w:rsidRPr="7A577BF1" w:rsidR="06C7B3CA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Policy and Insightful Team, 2024</w:t>
      </w:r>
      <w:r w:rsidRPr="7A577BF1" w:rsidR="499F1FE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).</w:t>
      </w:r>
      <w:r w:rsidRPr="7A577BF1" w:rsidR="6BCB75B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Overall, it is explored that creative play is not just an outlet for art and free </w:t>
      </w:r>
      <w:r w:rsidRPr="7A577BF1" w:rsidR="621E85F8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play;</w:t>
      </w:r>
      <w:r w:rsidRPr="7A577BF1" w:rsidR="6BCB75B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it is a powerful form of play that allows c</w:t>
      </w:r>
      <w:r w:rsidRPr="7A577BF1" w:rsidR="4E8C1D7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ognitive development, social </w:t>
      </w:r>
      <w:r w:rsidRPr="7A577BF1" w:rsidR="4E8C1D7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skills</w:t>
      </w:r>
      <w:r w:rsidRPr="7A577BF1" w:rsidR="4E8C1D7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and emotional regulation, </w:t>
      </w:r>
      <w:r w:rsidRPr="7A577BF1" w:rsidR="40142F4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laying out</w:t>
      </w:r>
      <w:r w:rsidRPr="7A577BF1" w:rsidR="4E8C1D7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the </w:t>
      </w:r>
      <w:r w:rsidRPr="7A577BF1" w:rsidR="49A43F3A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foundation</w:t>
      </w:r>
      <w:r w:rsidRPr="7A577BF1" w:rsidR="4E8C1D7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for skills as children mature.</w:t>
      </w:r>
    </w:p>
    <w:p w:rsidR="20BE9963" w:rsidP="7A577BF1" w:rsidRDefault="20BE9963" w14:paraId="7C559DB6" w14:textId="1BB4A7C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</w:pPr>
      <w:r w:rsidRPr="7A577BF1" w:rsidR="20BE996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Creative</w:t>
      </w:r>
      <w:r w:rsidRPr="7A577BF1" w:rsidR="19987DC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7A577BF1" w:rsidR="20BE996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play can be </w:t>
      </w:r>
      <w:bookmarkStart w:name="_Int_NuGdC21R" w:id="1903984243"/>
      <w:r w:rsidRPr="7A577BF1" w:rsidR="20BE996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observed progressing</w:t>
      </w:r>
      <w:bookmarkEnd w:id="1903984243"/>
      <w:r w:rsidRPr="7A577BF1" w:rsidR="20BE996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through </w:t>
      </w:r>
      <w:r w:rsidRPr="7A577BF1" w:rsidR="20BE996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recognised</w:t>
      </w:r>
      <w:r w:rsidRPr="7A577BF1" w:rsidR="20BE996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stages of development</w:t>
      </w:r>
      <w:r w:rsidRPr="7A577BF1" w:rsidR="709B4E35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. Parten (1932) ‘classified children’s social play into unoccupied </w:t>
      </w:r>
      <w:r w:rsidRPr="7A577BF1" w:rsidR="709B4E35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behaviour</w:t>
      </w:r>
      <w:r w:rsidRPr="7A577BF1" w:rsidR="709B4E35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, onlooker </w:t>
      </w:r>
      <w:r w:rsidRPr="7A577BF1" w:rsidR="709B4E35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behaviour</w:t>
      </w:r>
      <w:r w:rsidRPr="7A577BF1" w:rsidR="709B4E35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, solitary pl</w:t>
      </w:r>
      <w:r w:rsidRPr="7A577BF1" w:rsidR="420944F8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ay, cooperative play and associative play’</w:t>
      </w:r>
      <w:r w:rsidRPr="7A577BF1" w:rsidR="20BE996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7A577BF1" w:rsidR="19987DC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(</w:t>
      </w:r>
      <w:r w:rsidRPr="7A577BF1" w:rsidR="19987DC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Lee et al., 2022)</w:t>
      </w:r>
      <w:r w:rsidRPr="7A577BF1" w:rsidR="017D0AAE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. </w:t>
      </w:r>
      <w:r w:rsidRPr="7A577BF1" w:rsidR="7DB0653E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Within creative play</w:t>
      </w:r>
      <w:r w:rsidRPr="7A577BF1" w:rsidR="2FF05EEC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, children may begin with </w:t>
      </w:r>
      <w:r w:rsidRPr="7A577BF1" w:rsidR="02DC9C5C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independent</w:t>
      </w:r>
      <w:r w:rsidRPr="7A577BF1" w:rsidR="2FF05EEC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, solitary exploration and then begin to expand their social skills</w:t>
      </w:r>
      <w:r w:rsidRPr="7A577BF1" w:rsidR="5A21BBA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while engaging in parallel play</w:t>
      </w:r>
      <w:r w:rsidRPr="7A577BF1" w:rsidR="26900C5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without any direct interaction. Creative play can then go through the </w:t>
      </w:r>
      <w:r w:rsidRPr="7A577BF1" w:rsidR="26900C5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assosiative</w:t>
      </w:r>
      <w:r w:rsidRPr="7A577BF1" w:rsidR="26900C5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and cooperative stages, where children share objects and construct stories. The </w:t>
      </w:r>
      <w:bookmarkStart w:name="_Int_Lr02NiPF" w:id="160205898"/>
      <w:r w:rsidRPr="7A577BF1" w:rsidR="26900C5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later</w:t>
      </w:r>
      <w:bookmarkEnd w:id="160205898"/>
      <w:r w:rsidRPr="7A577BF1" w:rsidR="4362A7A7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stages lead </w:t>
      </w:r>
      <w:r w:rsidRPr="7A577BF1" w:rsidR="2335B7E7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to</w:t>
      </w:r>
      <w:r w:rsidRPr="7A577BF1" w:rsidR="4362A7A7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a greater capability of communication and participation as their cognitive skills </w:t>
      </w:r>
      <w:r w:rsidRPr="7A577BF1" w:rsidR="4362A7A7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mature</w:t>
      </w:r>
      <w:r w:rsidRPr="7A577BF1" w:rsidR="4362A7A7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and their creative </w:t>
      </w:r>
      <w:r w:rsidRPr="7A577BF1" w:rsidR="13C517C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interpretation </w:t>
      </w:r>
      <w:bookmarkStart w:name="_Int_oXUIotsr" w:id="990313333"/>
      <w:r w:rsidRPr="7A577BF1" w:rsidR="13C517C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become</w:t>
      </w:r>
      <w:bookmarkEnd w:id="990313333"/>
      <w:r w:rsidRPr="7A577BF1" w:rsidR="13C517C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more detailed.</w:t>
      </w:r>
    </w:p>
    <w:p w:rsidR="7A577BF1" w:rsidP="7A577BF1" w:rsidRDefault="7A577BF1" w14:paraId="11E2B4A6" w14:textId="090C4A0D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</w:pPr>
    </w:p>
    <w:p w:rsidR="7A577BF1" w:rsidP="7A577BF1" w:rsidRDefault="7A577BF1" w14:paraId="119E27B6" w14:textId="341D6331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</w:pPr>
    </w:p>
    <w:p w:rsidR="7A577BF1" w:rsidP="7A577BF1" w:rsidRDefault="7A577BF1" w14:paraId="28E07398" w14:textId="77835FA4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</w:pPr>
    </w:p>
    <w:p w:rsidR="7A577BF1" w:rsidP="7A577BF1" w:rsidRDefault="7A577BF1" w14:paraId="28BFC7E1" w14:textId="6E4CD23D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</w:pPr>
    </w:p>
    <w:p w:rsidR="0DDEDA5C" w:rsidP="7A577BF1" w:rsidRDefault="0DDEDA5C" w14:paraId="0E9EB2EF" w14:textId="35BCC167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</w:pPr>
      <w:r w:rsidRPr="7A577BF1" w:rsidR="0DDEDA5C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Exploratory play involves a child using all their senses to explore and make sense of the world around them (Play Wale</w:t>
      </w:r>
      <w:r w:rsidRPr="7A577BF1" w:rsidR="43171AB6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s, 2017). </w:t>
      </w:r>
      <w:r w:rsidRPr="7A577BF1" w:rsidR="6908F7E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Play Wales (2023) states that ‘exploratory play is </w:t>
      </w:r>
      <w:r w:rsidRPr="7A577BF1" w:rsidR="6908F7E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characterised</w:t>
      </w:r>
      <w:r w:rsidRPr="7A577BF1" w:rsidR="6908F7E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by children asses</w:t>
      </w:r>
      <w:r w:rsidRPr="7A577BF1" w:rsidR="2DC5404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sing the possibilities of a particular object or </w:t>
      </w:r>
      <w:r w:rsidRPr="7A577BF1" w:rsidR="7BBC630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environment’.</w:t>
      </w:r>
      <w:r w:rsidRPr="7A577BF1" w:rsidR="7BBC630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Exploratory play is a </w:t>
      </w:r>
      <w:r w:rsidRPr="7A577BF1" w:rsidR="7BBC630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child led</w:t>
      </w:r>
      <w:r w:rsidRPr="7A577BF1" w:rsidR="7BBC630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, </w:t>
      </w:r>
      <w:r w:rsidRPr="7A577BF1" w:rsidR="7BBC630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hands on</w:t>
      </w:r>
      <w:r w:rsidRPr="7A577BF1" w:rsidR="7BBC630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7A577BF1" w:rsidR="36BF5BE7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experience where children focus on problem solving and experience. </w:t>
      </w:r>
    </w:p>
    <w:p w:rsidR="1DB2EEC5" w:rsidP="7A577BF1" w:rsidRDefault="1DB2EEC5" w14:paraId="63B392E3" w14:textId="6DE1012D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</w:pPr>
      <w:r w:rsidRPr="7A577BF1" w:rsidR="1DB2EEC5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Exploratory play </w:t>
      </w:r>
      <w:r w:rsidRPr="7A577BF1" w:rsidR="07091F72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can be seen as </w:t>
      </w:r>
      <w:r w:rsidRPr="7A577BF1" w:rsidR="1DB2EEC5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holistic as it directly increases </w:t>
      </w:r>
      <w:r w:rsidRPr="7A577BF1" w:rsidR="00F4CB3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the cognitive</w:t>
      </w:r>
      <w:r w:rsidRPr="7A577BF1" w:rsidR="1DB2EEC5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, physical,</w:t>
      </w:r>
      <w:r w:rsidRPr="7A577BF1" w:rsidR="1BBCED1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7A577BF1" w:rsidR="4DAACC12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social,</w:t>
      </w:r>
      <w:r w:rsidRPr="7A577BF1" w:rsidR="1BBCED1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and creative aspects of all children</w:t>
      </w:r>
      <w:r w:rsidRPr="7A577BF1" w:rsidR="0A3FD9C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. An example of exploratory play in early </w:t>
      </w:r>
      <w:r w:rsidRPr="7A577BF1" w:rsidR="7F39B347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years is the inclusion of Forest schools</w:t>
      </w:r>
      <w:r w:rsidRPr="7A577BF1" w:rsidR="307FD7D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as it helps children gain a sense of freedom in a natural environment. </w:t>
      </w:r>
      <w:r w:rsidRPr="7A577BF1" w:rsidR="7EE95FBA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Flautau</w:t>
      </w:r>
      <w:r w:rsidRPr="7A577BF1" w:rsidR="7EE95FBA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(1950) created forest schools in </w:t>
      </w:r>
      <w:r w:rsidRPr="7A577BF1" w:rsidR="57DFC877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Denmark</w:t>
      </w:r>
      <w:r w:rsidRPr="7A577BF1" w:rsidR="7EE95FBA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to </w:t>
      </w:r>
      <w:r w:rsidRPr="7A577BF1" w:rsidR="7EE95FBA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emphasise</w:t>
      </w:r>
      <w:r w:rsidRPr="7A577BF1" w:rsidR="7EE95FBA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the importance of exploratory play and </w:t>
      </w:r>
      <w:r w:rsidRPr="7A577BF1" w:rsidR="0A5A6BC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the development of </w:t>
      </w:r>
      <w:r w:rsidRPr="7A577BF1" w:rsidR="2C9C6E2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language</w:t>
      </w:r>
      <w:r w:rsidRPr="7A577BF1" w:rsidR="0A5A6BC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skills </w:t>
      </w:r>
      <w:r w:rsidRPr="7A577BF1" w:rsidR="06CAD285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that</w:t>
      </w:r>
      <w:r w:rsidRPr="7A577BF1" w:rsidR="0A5A6BC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come with</w:t>
      </w:r>
      <w:r w:rsidRPr="7A577BF1" w:rsidR="1F0A7C2E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using creative objects instead of </w:t>
      </w:r>
      <w:r w:rsidRPr="7A577BF1" w:rsidR="18F0C3F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stereotypical</w:t>
      </w:r>
      <w:r w:rsidRPr="7A577BF1" w:rsidR="1F0A7C2E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toys</w:t>
      </w:r>
      <w:r w:rsidRPr="7A577BF1" w:rsidR="0A5A6BC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7A577BF1" w:rsidR="4AF73386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(Forest School Foundation, 2020)</w:t>
      </w:r>
      <w:r w:rsidRPr="7A577BF1" w:rsidR="1A49507C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.</w:t>
      </w:r>
      <w:r w:rsidRPr="7A577BF1" w:rsidR="197133E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By investigating natural materials, building dens, </w:t>
      </w:r>
      <w:r w:rsidRPr="7A577BF1" w:rsidR="643211C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and experimenting with sand and mud, it strengthens children’s minds by </w:t>
      </w:r>
      <w:r w:rsidRPr="7A577BF1" w:rsidR="656FA537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increasing their independence, cogniti</w:t>
      </w:r>
      <w:r w:rsidRPr="7A577BF1" w:rsidR="39DB3B5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ve skills, and object manipulation.</w:t>
      </w:r>
    </w:p>
    <w:p w:rsidR="5A3AAE24" w:rsidP="7A577BF1" w:rsidRDefault="5A3AAE24" w14:paraId="3568C03D" w14:textId="754FFEEF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</w:pPr>
      <w:r w:rsidRPr="7A577BF1" w:rsidR="5A3AAE2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Furthermore, </w:t>
      </w:r>
      <w:r w:rsidRPr="7A577BF1" w:rsidR="76A22469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exploratory play promotes cognitive development </w:t>
      </w:r>
      <w:r w:rsidRPr="7A577BF1" w:rsidR="0D3DB02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as</w:t>
      </w:r>
      <w:r w:rsidRPr="7A577BF1" w:rsidR="7B89158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forest schools are seen to </w:t>
      </w:r>
      <w:r w:rsidRPr="7A577BF1" w:rsidR="4EF90D6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‘</w:t>
      </w:r>
      <w:r w:rsidRPr="7A577BF1" w:rsidR="7B89158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enhance attention span, improve problem solving </w:t>
      </w:r>
      <w:r w:rsidRPr="7A577BF1" w:rsidR="0A437E0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abilities</w:t>
      </w:r>
      <w:r w:rsidRPr="7A577BF1" w:rsidR="7B89158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and boost academic performance’</w:t>
      </w:r>
      <w:r w:rsidRPr="7A577BF1" w:rsidR="16F0FFF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(Forest School </w:t>
      </w:r>
      <w:r w:rsidRPr="7A577BF1" w:rsidR="4056525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Association, 2024)</w:t>
      </w:r>
      <w:r w:rsidRPr="7A577BF1" w:rsidR="524C05B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.</w:t>
      </w:r>
      <w:r w:rsidRPr="7A577BF1" w:rsidR="2752A45A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The cognitive support is a benefit of forest schools as it is shown by further studies </w:t>
      </w:r>
      <w:r w:rsidRPr="7A577BF1" w:rsidR="64B499EE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to reduce stress, improve mood, and enhance cognitive function (Harding, 2024). </w:t>
      </w:r>
      <w:r w:rsidRPr="7A577BF1" w:rsidR="6C69415A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Bruner (1960) </w:t>
      </w:r>
      <w:r w:rsidRPr="7A577BF1" w:rsidR="6C69415A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emphasised</w:t>
      </w:r>
      <w:r w:rsidRPr="7A577BF1" w:rsidR="6C69415A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7A577BF1" w:rsidR="0858A79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the importance of cognitive development in the environment of discovery learning, such as explorator</w:t>
      </w:r>
      <w:r w:rsidRPr="7A577BF1" w:rsidR="10FF110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y play, suggesting that children learn best when in </w:t>
      </w:r>
      <w:r w:rsidRPr="7A577BF1" w:rsidR="3C0B5162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free-thinking, risk-free</w:t>
      </w:r>
      <w:r w:rsidRPr="7A577BF1" w:rsidR="10FF110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environments</w:t>
      </w:r>
      <w:r w:rsidRPr="7A577BF1" w:rsidR="022A0DE2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(Harvard University, 2016).</w:t>
      </w:r>
    </w:p>
    <w:p w:rsidR="31E4B229" w:rsidP="7A577BF1" w:rsidRDefault="31E4B229" w14:paraId="3C4E2BD2" w14:textId="316DFA97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</w:pPr>
      <w:r w:rsidRPr="7A577BF1" w:rsidR="31E4B229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Moreover, as exploratory play lets children explore the world through </w:t>
      </w:r>
      <w:r w:rsidRPr="7A577BF1" w:rsidR="31E4B229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play</w:t>
      </w:r>
      <w:r w:rsidRPr="7A577BF1" w:rsidR="31E4B229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it </w:t>
      </w:r>
      <w:r w:rsidRPr="7A577BF1" w:rsidR="752CE00A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allows</w:t>
      </w:r>
      <w:r w:rsidRPr="7A577BF1" w:rsidR="31E4B229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them to use </w:t>
      </w:r>
      <w:r w:rsidRPr="7A577BF1" w:rsidR="298C332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all</w:t>
      </w:r>
      <w:r w:rsidRPr="7A577BF1" w:rsidR="31E4B229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their senses</w:t>
      </w:r>
      <w:r w:rsidRPr="7A577BF1" w:rsidR="4428BC62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. ‘Proprioception, vestibular, as well as touch, taste, sight, smell and hearing</w:t>
      </w:r>
      <w:r w:rsidRPr="7A577BF1" w:rsidR="70563E9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’ are the ways children can strengthen their </w:t>
      </w:r>
      <w:r w:rsidRPr="7A577BF1" w:rsidR="65850F35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senses for future opportunities that are unachievable in other aspects of play</w:t>
      </w:r>
      <w:r w:rsidRPr="7A577BF1" w:rsidR="70563E9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7A577BF1" w:rsidR="31E4B229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(the importance</w:t>
      </w:r>
      <w:r w:rsidRPr="7A577BF1" w:rsidR="322D1C0C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of play, n.d.).</w:t>
      </w:r>
      <w:r w:rsidRPr="7A577BF1" w:rsidR="17D2C4F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</w:p>
    <w:p w:rsidR="17A96D8E" w:rsidP="7A577BF1" w:rsidRDefault="17A96D8E" w14:paraId="33D37CA1" w14:textId="06805871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</w:pPr>
      <w:r w:rsidRPr="7A577BF1" w:rsidR="17A96D8E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Exploratory play </w:t>
      </w:r>
      <w:r w:rsidRPr="7A577BF1" w:rsidR="55250FD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allows</w:t>
      </w:r>
      <w:r w:rsidRPr="7A577BF1" w:rsidR="17A96D8E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children to </w:t>
      </w:r>
      <w:r w:rsidRPr="7A577BF1" w:rsidR="6281D8C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understand </w:t>
      </w:r>
      <w:r w:rsidRPr="7A577BF1" w:rsidR="017C4402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cause</w:t>
      </w:r>
      <w:r w:rsidRPr="7A577BF1" w:rsidR="6281D8C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and effect and basic </w:t>
      </w:r>
      <w:r w:rsidRPr="7A577BF1" w:rsidR="616A8348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problem-solving</w:t>
      </w:r>
      <w:r w:rsidRPr="7A577BF1" w:rsidR="6281D8C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processes. Research into the benefits of outdoor learning further supports this as </w:t>
      </w:r>
      <w:r w:rsidRPr="7A577BF1" w:rsidR="32CEFDD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it </w:t>
      </w:r>
      <w:r w:rsidRPr="7A577BF1" w:rsidR="5F8BAB78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suggests that</w:t>
      </w:r>
      <w:r w:rsidRPr="7A577BF1" w:rsidR="32CEFDD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natural </w:t>
      </w:r>
      <w:r w:rsidRPr="7A577BF1" w:rsidR="04BCFF12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environments</w:t>
      </w:r>
      <w:r w:rsidRPr="7A577BF1" w:rsidR="32CEFDD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promote inquiry-based learning and critical thinking (Maynard et al., 2007).</w:t>
      </w:r>
    </w:p>
    <w:p w:rsidR="77FEF120" w:rsidP="7A577BF1" w:rsidRDefault="77FEF120" w14:paraId="0A375FA3" w14:textId="1F84E766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A577BF1" w:rsidR="77FEF12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Exploratory play</w:t>
      </w:r>
      <w:r w:rsidRPr="7A577BF1" w:rsidR="11C107B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typically begins at </w:t>
      </w:r>
      <w:r w:rsidRPr="7A577BF1" w:rsidR="5C9A10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1-12 months where play is focused on bonding with caregivers, exploring facial features and a variety of objects that create noise</w:t>
      </w:r>
      <w:r w:rsidRPr="7A577BF1" w:rsidR="32F04E1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A577BF1" w:rsidR="790D21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(Lurie Children's, 2018)</w:t>
      </w:r>
      <w:r w:rsidRPr="7A577BF1" w:rsidR="0C532A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7A577BF1" w:rsidR="0C532A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This </w:t>
      </w:r>
      <w:r w:rsidRPr="7A577BF1" w:rsidR="5225A2A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begins social awareness in infants and later </w:t>
      </w:r>
      <w:r w:rsidRPr="7A577BF1" w:rsidR="2E0E89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leads</w:t>
      </w:r>
      <w:r w:rsidRPr="7A577BF1" w:rsidR="5225A2A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children</w:t>
      </w:r>
      <w:r w:rsidRPr="7A577BF1" w:rsidR="179D23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A577BF1" w:rsidR="5C0B7E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to engaging</w:t>
      </w:r>
      <w:r w:rsidRPr="7A577BF1" w:rsidR="179D23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in exploration with peers.</w:t>
      </w:r>
      <w:r w:rsidRPr="7A577BF1" w:rsidR="179D23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A577BF1" w:rsidR="2D1BBA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Over time, exploratory play becomes adaptable as it is </w:t>
      </w:r>
      <w:r w:rsidRPr="7A577BF1" w:rsidR="2305F2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child-led</w:t>
      </w:r>
      <w:r w:rsidRPr="7A577BF1" w:rsidR="2D1BBA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purposeful when </w:t>
      </w:r>
      <w:r w:rsidRPr="7A577BF1" w:rsidR="7A6D0D5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understanding</w:t>
      </w:r>
      <w:r w:rsidRPr="7A577BF1" w:rsidR="2D1BBA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A577BF1" w:rsidR="6A737F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</w:t>
      </w:r>
      <w:r w:rsidRPr="7A577BF1" w:rsidR="2D1BBA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</w:t>
      </w:r>
      <w:r w:rsidRPr="7A577BF1" w:rsidR="60504EF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ay </w:t>
      </w:r>
      <w:r w:rsidRPr="7A577BF1" w:rsidR="4A25E1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children</w:t>
      </w:r>
      <w:r w:rsidRPr="7A577BF1" w:rsidR="60504EF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view the world. </w:t>
      </w:r>
    </w:p>
    <w:p w:rsidR="2905E8A0" w:rsidP="7A577BF1" w:rsidRDefault="2905E8A0" w14:paraId="36541A46" w14:textId="51559C16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A577BF1" w:rsidR="2905E8A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Section 2-</w:t>
      </w:r>
    </w:p>
    <w:p w:rsidR="39C1BDC9" w:rsidP="7A577BF1" w:rsidRDefault="39C1BDC9" w14:paraId="3196B160" w14:textId="1B2B15EC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A577BF1" w:rsidR="39C1BD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In </w:t>
      </w:r>
      <w:r w:rsidRPr="7A577BF1" w:rsidR="32C649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self-directed</w:t>
      </w:r>
      <w:r w:rsidRPr="7A577BF1" w:rsidR="39C1BD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play children are free to choose what, how, and with whom they play. </w:t>
      </w:r>
      <w:r w:rsidRPr="7A577BF1" w:rsidR="3263D07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Self-directed</w:t>
      </w:r>
      <w:r w:rsidRPr="7A577BF1" w:rsidR="39C1BD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play gives children the freedom to follow their interests and explore ideas (The Montess</w:t>
      </w:r>
      <w:r w:rsidRPr="7A577BF1" w:rsidR="361BB8B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ori school of the </w:t>
      </w:r>
      <w:r w:rsidRPr="7A577BF1" w:rsidR="361BB8B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Burkshires</w:t>
      </w:r>
      <w:r w:rsidRPr="7A577BF1" w:rsidR="361BB8B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2024)</w:t>
      </w:r>
      <w:r w:rsidRPr="7A577BF1" w:rsidR="2E20D85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Self-directed play is child-</w:t>
      </w:r>
      <w:r w:rsidRPr="7A577BF1" w:rsidR="187805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initiated</w:t>
      </w:r>
      <w:r w:rsidRPr="7A577BF1" w:rsidR="2E20D85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and freely </w:t>
      </w:r>
      <w:r w:rsidRPr="7A577BF1" w:rsidR="24D945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chosen,</w:t>
      </w:r>
      <w:r w:rsidRPr="7A577BF1" w:rsidR="2E20D85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which </w:t>
      </w:r>
      <w:r w:rsidRPr="7A577BF1" w:rsidR="2E20D85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prioritises</w:t>
      </w:r>
      <w:r w:rsidRPr="7A577BF1" w:rsidR="2E20D85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process of physical and mental development by a</w:t>
      </w:r>
      <w:r w:rsidRPr="7A577BF1" w:rsidR="54108C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llowing children to follow their own interests and curiosity.</w:t>
      </w:r>
      <w:r w:rsidRPr="7A577BF1" w:rsidR="30A9966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‘</w:t>
      </w:r>
      <w:r w:rsidRPr="7A577BF1" w:rsidR="367FDD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Self-directed</w:t>
      </w:r>
      <w:r w:rsidRPr="7A577BF1" w:rsidR="30A9966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play is essential for child development because it allows them to take control of their learning, fostering independence, </w:t>
      </w:r>
      <w:r w:rsidRPr="7A577BF1" w:rsidR="30A9966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creativity</w:t>
      </w:r>
      <w:r w:rsidRPr="7A577BF1" w:rsidR="30A9966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</w:t>
      </w:r>
      <w:r w:rsidRPr="7A577BF1" w:rsidR="374553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problem-solving</w:t>
      </w:r>
      <w:r w:rsidRPr="7A577BF1" w:rsidR="30A9966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skills</w:t>
      </w:r>
      <w:r w:rsidRPr="7A577BF1" w:rsidR="14A349F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’</w:t>
      </w:r>
      <w:r w:rsidRPr="7A577BF1" w:rsidR="30A9966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(the Steiner Connection,</w:t>
      </w:r>
      <w:r w:rsidRPr="7A577BF1" w:rsidR="613310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2022).</w:t>
      </w:r>
      <w:r w:rsidRPr="7A577BF1" w:rsidR="4AEA4AE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</w:p>
    <w:p w:rsidR="4AEA4AEF" w:rsidP="7A577BF1" w:rsidRDefault="4AEA4AEF" w14:paraId="3CA9D6EA" w14:textId="1AB44107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A577BF1" w:rsidR="4AEA4AE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 concept of the ‘Play Cycle</w:t>
      </w:r>
      <w:r w:rsidRPr="7A577BF1" w:rsidR="4AEA4AE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’,</w:t>
      </w:r>
      <w:r w:rsidRPr="7A577BF1" w:rsidR="4AEA4AE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developed by Sturrock and Else (1998), reinforces the importance of </w:t>
      </w:r>
      <w:r w:rsidRPr="7A577BF1" w:rsidR="21C5372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uninterrupted</w:t>
      </w:r>
      <w:bookmarkStart w:name="_Int_C4obqDWL" w:id="318383689"/>
      <w:r w:rsidRPr="7A577BF1" w:rsidR="5A767D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</w:t>
      </w:r>
      <w:bookmarkEnd w:id="318383689"/>
      <w:r w:rsidRPr="7A577BF1" w:rsidR="5A767D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child-led play. The play cycle</w:t>
      </w:r>
      <w:r w:rsidRPr="7A577BF1" w:rsidR="403B1F9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A577BF1" w:rsidR="132490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depicts children’s play process through ‘</w:t>
      </w:r>
      <w:r w:rsidRPr="7A577BF1" w:rsidR="46E37A5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six components: meta lude (initial thought or idea), pl</w:t>
      </w:r>
      <w:r w:rsidRPr="7A577BF1" w:rsidR="494D69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ay cue (the signal to the world the child’s </w:t>
      </w:r>
      <w:r w:rsidRPr="7A577BF1" w:rsidR="483758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intent</w:t>
      </w:r>
      <w:r w:rsidRPr="7A577BF1" w:rsidR="494D69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to play), play return (the return of the play cue by another person or object), the loop and flow (how the pl</w:t>
      </w:r>
      <w:r w:rsidRPr="7A577BF1" w:rsidR="507C0B2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ay cue and play return is processed), the play frame (the observed </w:t>
      </w:r>
      <w:r w:rsidRPr="7A577BF1" w:rsidR="3FF3C8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physical space or unobserved psychological space), and </w:t>
      </w:r>
      <w:r w:rsidRPr="7A577BF1" w:rsidR="292853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annihilation</w:t>
      </w:r>
      <w:r w:rsidRPr="7A577BF1" w:rsidR="3FF3C8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((the play ends) </w:t>
      </w:r>
      <w:r w:rsidRPr="7A577BF1" w:rsidR="46E37A5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(King, 2019)</w:t>
      </w:r>
      <w:r w:rsidRPr="7A577BF1" w:rsidR="174C28C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  <w:r w:rsidRPr="7A577BF1" w:rsidR="5DE51F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Adults can unintentionally break this cycle through ‘adulteration’</w:t>
      </w:r>
      <w:r w:rsidRPr="7A577BF1" w:rsidR="71BDA6E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which is</w:t>
      </w:r>
      <w:r w:rsidRPr="7A577BF1" w:rsidR="6D8CEF6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A577BF1" w:rsidR="71BDA6E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caused by adu</w:t>
      </w:r>
      <w:r w:rsidRPr="7A577BF1" w:rsidR="20B1C57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lts ‘wanting to join in, control </w:t>
      </w:r>
      <w:r w:rsidRPr="7A577BF1" w:rsidR="294FCA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 play, rescue, improve, and educate</w:t>
      </w:r>
      <w:r w:rsidRPr="7A577BF1" w:rsidR="58E315B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’ (Sands, 2013).</w:t>
      </w:r>
      <w:r w:rsidRPr="7A577BF1" w:rsidR="3E9422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When adults </w:t>
      </w:r>
      <w:r w:rsidRPr="7A577BF1" w:rsidR="2EA0E78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‘control’ within the play cycle, the child’s </w:t>
      </w:r>
      <w:r w:rsidRPr="7A577BF1" w:rsidR="6B39653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personal satisfaction can be </w:t>
      </w:r>
      <w:r w:rsidRPr="7A577BF1" w:rsidR="0659094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reduced.</w:t>
      </w:r>
    </w:p>
    <w:p w:rsidR="7A577BF1" w:rsidP="7A577BF1" w:rsidRDefault="7A577BF1" w14:paraId="04C6F4C6" w14:textId="6CA6812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6AB78471" w:rsidP="7A577BF1" w:rsidRDefault="6AB78471" w14:paraId="0EFC8869" w14:textId="57A9F959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A577BF1" w:rsidR="6AB784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Despite this, adults can support self-directed play amongst child</w:t>
      </w:r>
      <w:r w:rsidRPr="7A577BF1" w:rsidR="4B9FA22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ren </w:t>
      </w:r>
      <w:r w:rsidRPr="7A577BF1" w:rsidR="1664BE8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by being there as ‘support, to facilitate, extend learning, provide freedom to explore, make play meaningful, </w:t>
      </w:r>
      <w:r w:rsidRPr="7A577BF1" w:rsidR="00A5644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inclusive practice, to observe, and to scaffold’ (Andrews, 2017)</w:t>
      </w:r>
      <w:r w:rsidRPr="7A577BF1" w:rsidR="475624F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7A577BF1" w:rsidR="511CFFE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 role </w:t>
      </w:r>
      <w:r w:rsidRPr="7A577BF1" w:rsidR="511CFFE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of the adult</w:t>
      </w:r>
      <w:r w:rsidRPr="7A577BF1" w:rsidR="511CFFE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is therefore to balance </w:t>
      </w:r>
      <w:r w:rsidRPr="7A577BF1" w:rsidR="610F647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freedom. Adults </w:t>
      </w:r>
      <w:r w:rsidRPr="7A577BF1" w:rsidR="2E6BB85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consequently</w:t>
      </w:r>
      <w:r w:rsidRPr="7A577BF1" w:rsidR="2E6BB85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take on specific roles to further children’s development. As ‘observers</w:t>
      </w:r>
      <w:r w:rsidRPr="7A577BF1" w:rsidR="2E6BB85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’,</w:t>
      </w:r>
      <w:r w:rsidRPr="7A577BF1" w:rsidR="2E6BB85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they </w:t>
      </w:r>
      <w:r w:rsidRPr="7A577BF1" w:rsidR="729EE1F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‘</w:t>
      </w:r>
      <w:r w:rsidRPr="7A577BF1" w:rsidR="2E6BB85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watch with</w:t>
      </w:r>
      <w:r w:rsidRPr="7A577BF1" w:rsidR="4320746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out intervening, documenting </w:t>
      </w:r>
      <w:r w:rsidRPr="7A577BF1" w:rsidR="4320746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behaviours</w:t>
      </w:r>
      <w:r w:rsidRPr="7A577BF1" w:rsidR="4320746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language and interaction</w:t>
      </w:r>
      <w:r w:rsidRPr="7A577BF1" w:rsidR="0879E98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’ (King, 2025).</w:t>
      </w:r>
      <w:r w:rsidRPr="7A577BF1" w:rsidR="5CF3D84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A577BF1" w:rsidR="427482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As partners, they ‘join the play as a co-player, following the children’s lead and remember the importance of avoiding</w:t>
      </w:r>
      <w:r w:rsidRPr="7A577BF1" w:rsidR="16926B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dominating play’ (Fuertes et al., 2025). </w:t>
      </w:r>
      <w:r w:rsidRPr="7A577BF1" w:rsidR="25BEA8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As facilitators</w:t>
      </w:r>
      <w:r w:rsidRPr="7A577BF1" w:rsidR="68FF75F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‘they should create enabling environments balancing structure and freedom’</w:t>
      </w:r>
      <w:r w:rsidRPr="7A577BF1" w:rsidR="30D996C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(Whalley, 2022).</w:t>
      </w:r>
      <w:r w:rsidRPr="7A577BF1" w:rsidR="48D4798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This aligns with the principles of Vygotsky</w:t>
      </w:r>
      <w:r w:rsidRPr="7A577BF1" w:rsidR="624479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(1978), where subtle questioning or the introduction of a new resource can deepen thinking without taking ownership away from the chi</w:t>
      </w:r>
      <w:r w:rsidRPr="7A577BF1" w:rsidR="2CD9767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ld.</w:t>
      </w:r>
      <w:r w:rsidRPr="7A577BF1" w:rsidR="624479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</w:p>
    <w:p w:rsidR="19C345F4" w:rsidP="7A577BF1" w:rsidRDefault="19C345F4" w14:paraId="6F41D192" w14:textId="034F92A4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A577BF1" w:rsidR="19C345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Moreover, adults support self-directed play by acting as a resource rather than a director</w:t>
      </w:r>
      <w:r w:rsidRPr="7A577BF1" w:rsidR="1F6DA5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entering play only when invited and </w:t>
      </w:r>
      <w:r w:rsidRPr="7A577BF1" w:rsidR="72EC35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maintaining</w:t>
      </w:r>
      <w:r w:rsidRPr="7A577BF1" w:rsidR="1F6DA5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</w:t>
      </w:r>
      <w:r w:rsidRPr="7A577BF1" w:rsidR="59A1CB9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integrity</w:t>
      </w:r>
      <w:r w:rsidRPr="7A577BF1" w:rsidR="1F6DA5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of the play frame. Sturrock and Else (1988)</w:t>
      </w:r>
      <w:r w:rsidRPr="7A577BF1" w:rsidR="13B8A8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state that adults</w:t>
      </w:r>
      <w:r w:rsidRPr="7A577BF1" w:rsidR="7D3450B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A577BF1" w:rsidR="0E5650A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move between play maintenance, simple involvement, medial or complex </w:t>
      </w:r>
      <w:r w:rsidRPr="7A577BF1" w:rsidR="677136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involvement</w:t>
      </w:r>
      <w:r w:rsidRPr="7A577BF1" w:rsidR="0E5650A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A577BF1" w:rsidR="26579AA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and integrity, making sure to protect the play cycle.</w:t>
      </w:r>
      <w:r w:rsidRPr="7A577BF1" w:rsidR="3ED14A7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A577BF1" w:rsidR="0D3147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Sands (2013)</w:t>
      </w:r>
      <w:r w:rsidRPr="7A577BF1" w:rsidR="3ED14A7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highlighted that adults should wait for play cues such as ‘verbal, body language, eye contact, proximity, </w:t>
      </w:r>
      <w:r w:rsidRPr="7A577BF1" w:rsidR="0C8AC24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and </w:t>
      </w:r>
      <w:r w:rsidRPr="7A577BF1" w:rsidR="3ED14A7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copying</w:t>
      </w:r>
      <w:r w:rsidRPr="7A577BF1" w:rsidR="73BD0F5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’. </w:t>
      </w:r>
    </w:p>
    <w:p w:rsidR="2AA30C9F" w:rsidP="7A577BF1" w:rsidRDefault="2AA30C9F" w14:paraId="59CBFE99" w14:textId="020184B4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A577BF1" w:rsidR="2AA30C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Self-directed play is seen as vital for children </w:t>
      </w:r>
      <w:r w:rsidRPr="7A577BF1" w:rsidR="290837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as studies have shown that ‘when </w:t>
      </w:r>
      <w:r w:rsidRPr="7A577BF1" w:rsidR="0DB481C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students’</w:t>
      </w:r>
      <w:r w:rsidRPr="7A577BF1" w:rsidR="290837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mental, emotional and physical needs are met, they are more likely to love school and they learn more’ (</w:t>
      </w:r>
      <w:r w:rsidRPr="7A577BF1" w:rsidR="63681D3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King, 2020). </w:t>
      </w:r>
      <w:r w:rsidRPr="7A577BF1" w:rsidR="51E58AA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When children experience freedom and autonomy within play, they feel secure and valued. This directly contributes to holistic development, su</w:t>
      </w:r>
      <w:r w:rsidRPr="7A577BF1" w:rsidR="49B33CC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pporting both cognitive growth, emotional wellbeing, social </w:t>
      </w:r>
      <w:r w:rsidRPr="7A577BF1" w:rsidR="363BA3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competence,</w:t>
      </w:r>
      <w:r w:rsidRPr="7A577BF1" w:rsidR="49B33CC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physical confidence simultaneously. This reflects the views of Vygotsky (1978</w:t>
      </w:r>
      <w:r w:rsidRPr="7A577BF1" w:rsidR="5AB839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), who argued </w:t>
      </w:r>
      <w:r w:rsidRPr="7A577BF1" w:rsidR="138F8E4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that learning </w:t>
      </w:r>
      <w:r w:rsidRPr="7A577BF1" w:rsidR="25E27E3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is ‘socially constructed’ and play provides a context where children can ha</w:t>
      </w:r>
      <w:r w:rsidRPr="7A577BF1" w:rsidR="5974E9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ve control within their ‘Zone of Proximal Development’, extending their cognitive skills through meaningful interactions. </w:t>
      </w:r>
    </w:p>
    <w:p w:rsidR="5974E9D3" w:rsidP="7A577BF1" w:rsidRDefault="5974E9D3" w14:paraId="337E4B99" w14:textId="40360012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A577BF1" w:rsidR="5974E9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Research also highlights th</w:t>
      </w:r>
      <w:r w:rsidRPr="7A577BF1" w:rsidR="109B2F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e importance of play for children, specifically in outdoor environments. </w:t>
      </w:r>
      <w:r w:rsidRPr="7A577BF1" w:rsidR="081C3F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Dogan et al (2010), </w:t>
      </w:r>
      <w:r w:rsidRPr="7A577BF1" w:rsidR="081C3F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identifies</w:t>
      </w:r>
      <w:r w:rsidRPr="7A577BF1" w:rsidR="081C3F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play as the ‘main motivation for children’s use of outdoor school </w:t>
      </w:r>
      <w:r w:rsidRPr="7A577BF1" w:rsidR="201955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spaces</w:t>
      </w:r>
      <w:r w:rsidRPr="7A577BF1" w:rsidR="5EEE653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Similarly, </w:t>
      </w:r>
      <w:r w:rsidRPr="7A577BF1" w:rsidR="5EEE653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Aminpour</w:t>
      </w:r>
      <w:r w:rsidRPr="7A577BF1" w:rsidR="5EEE653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et </w:t>
      </w:r>
      <w:r w:rsidRPr="7A577BF1" w:rsidR="2529225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al (</w:t>
      </w:r>
      <w:r w:rsidRPr="7A577BF1" w:rsidR="5EEE653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2020) </w:t>
      </w:r>
      <w:r w:rsidRPr="7A577BF1" w:rsidR="5EEE653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emphasises</w:t>
      </w:r>
      <w:r w:rsidRPr="7A577BF1" w:rsidR="5EEE653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value of ‘in-between spaces’ such as edges and natural areas in supporting children’s autonomous pla</w:t>
      </w:r>
      <w:r w:rsidRPr="7A577BF1" w:rsidR="7737D88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y.</w:t>
      </w:r>
      <w:r w:rsidRPr="7A577BF1" w:rsidR="6C3E0A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These environments allow children to regulate social interaction and supervision, </w:t>
      </w:r>
      <w:r w:rsidRPr="7A577BF1" w:rsidR="46F16E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strengthening</w:t>
      </w:r>
      <w:r w:rsidRPr="7A577BF1" w:rsidR="6C3E0A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A577BF1" w:rsidR="2402E1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independence,</w:t>
      </w:r>
      <w:r w:rsidRPr="7A577BF1" w:rsidR="6C3E0A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pro</w:t>
      </w:r>
      <w:r w:rsidRPr="7A577BF1" w:rsidR="7E6B57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blem solving</w:t>
      </w:r>
      <w:r w:rsidRPr="7A577BF1" w:rsidR="7E6B57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7A577BF1" w:rsidR="6C3E0A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</w:p>
    <w:p w:rsidR="6E86FA7F" w:rsidP="7A577BF1" w:rsidRDefault="6E86FA7F" w14:paraId="7B71F01A" w14:textId="5334C876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A577BF1" w:rsidR="6E86FA7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Importantly, children's </w:t>
      </w:r>
      <w:r w:rsidRPr="7A577BF1" w:rsidR="6E86FA7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perception</w:t>
      </w:r>
      <w:r w:rsidRPr="7A577BF1" w:rsidR="6E86FA7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of an activity influences wellbeing.</w:t>
      </w:r>
      <w:r w:rsidRPr="7A577BF1" w:rsidR="4AE657B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Mc</w:t>
      </w:r>
      <w:r w:rsidRPr="7A577BF1" w:rsidR="4E11DF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</w:t>
      </w:r>
      <w:r w:rsidRPr="7A577BF1" w:rsidR="4AE657B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nnes (2012)</w:t>
      </w:r>
      <w:r w:rsidRPr="7A577BF1" w:rsidR="3891039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found that </w:t>
      </w:r>
      <w:r w:rsidRPr="7A577BF1" w:rsidR="7DCA595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children contributing </w:t>
      </w:r>
      <w:r w:rsidRPr="7A577BF1" w:rsidR="612EE47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to</w:t>
      </w:r>
      <w:r w:rsidRPr="7A577BF1" w:rsidR="7DCA595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 task framed as ‘play’ </w:t>
      </w:r>
      <w:r w:rsidRPr="7A577BF1" w:rsidR="7DCA595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demonstrated</w:t>
      </w:r>
      <w:r w:rsidRPr="7A577BF1" w:rsidR="7DCA595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higher emotional wellbeing than those who experienced tasks framed as ‘not play’. </w:t>
      </w:r>
      <w:r w:rsidRPr="7A577BF1" w:rsidR="4461DA0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This shows that play is important for children </w:t>
      </w:r>
      <w:r w:rsidRPr="7A577BF1" w:rsidR="536BD25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as having a positive environment increases the </w:t>
      </w:r>
      <w:r w:rsidRPr="7A577BF1" w:rsidR="0AB8C5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likelihood</w:t>
      </w:r>
      <w:r w:rsidRPr="7A577BF1" w:rsidR="536BD25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for them to enjoy learning and achieve more. </w:t>
      </w:r>
      <w:r w:rsidRPr="7A577BF1" w:rsidR="0A1E31B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‘</w:t>
      </w:r>
      <w:r w:rsidRPr="7A577BF1" w:rsidR="536BD25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If adults </w:t>
      </w:r>
      <w:r w:rsidRPr="7A577BF1" w:rsidR="615F4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dominate, mon</w:t>
      </w:r>
      <w:r w:rsidRPr="7A577BF1" w:rsidR="04965DC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itor excessively or </w:t>
      </w:r>
      <w:r w:rsidRPr="7A577BF1" w:rsidR="04965DC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prioritise</w:t>
      </w:r>
      <w:r w:rsidRPr="7A577BF1" w:rsidR="04965DC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outcomes over the process</w:t>
      </w:r>
      <w:r w:rsidRPr="7A577BF1" w:rsidR="04965DC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’,</w:t>
      </w:r>
      <w:r w:rsidRPr="7A577BF1" w:rsidR="04965DC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children may interpret the activity as work</w:t>
      </w:r>
      <w:r w:rsidRPr="7A577BF1" w:rsidR="395EE04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which can reduce engagement (McInnes, 2012). </w:t>
      </w:r>
    </w:p>
    <w:p w:rsidR="7A577BF1" w:rsidP="7A577BF1" w:rsidRDefault="7A577BF1" w14:paraId="63262B2A" w14:textId="1C6C9196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54733B6C" w:rsidP="7A577BF1" w:rsidRDefault="54733B6C" w14:paraId="230595B2" w14:textId="7498D220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A577BF1" w:rsidR="54733B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Section 3-</w:t>
      </w:r>
    </w:p>
    <w:p w:rsidR="79A2F91B" w:rsidP="7A577BF1" w:rsidRDefault="79A2F91B" w14:paraId="3EC769AE" w14:textId="69C51977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A577BF1" w:rsidR="79A2F91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Observation </w:t>
      </w:r>
      <w:r w:rsidRPr="7A577BF1" w:rsidR="48945C4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is a systematic </w:t>
      </w:r>
      <w:r w:rsidRPr="7A577BF1" w:rsidR="252BA9C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process</w:t>
      </w:r>
      <w:r w:rsidRPr="7A577BF1" w:rsidR="48945C4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where an individual attentively notices and perceives the </w:t>
      </w:r>
      <w:r w:rsidRPr="7A577BF1" w:rsidR="48945C4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behaviour</w:t>
      </w:r>
      <w:r w:rsidRPr="7A577BF1" w:rsidR="48945C4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of others. In early years settings, </w:t>
      </w:r>
      <w:r w:rsidRPr="7A577BF1" w:rsidR="520212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observations are important during play, as play is the primary way young children explore, </w:t>
      </w:r>
      <w:r w:rsidRPr="7A577BF1" w:rsidR="520212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learn</w:t>
      </w:r>
      <w:r w:rsidRPr="7A577BF1" w:rsidR="520212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express themselves</w:t>
      </w:r>
      <w:r w:rsidRPr="7A577BF1" w:rsidR="1572B66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7A577BF1" w:rsidR="36A5DD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Gokce</w:t>
      </w:r>
      <w:r w:rsidRPr="7A577BF1" w:rsidR="36A5DD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(2019) shows that observational data has been described as ‘live data’ because it is collected directly from real-life settings such as outdoor</w:t>
      </w:r>
      <w:r w:rsidRPr="7A577BF1" w:rsidR="016D998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environments, </w:t>
      </w:r>
      <w:r w:rsidRPr="7A577BF1" w:rsidR="37B34F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schools,</w:t>
      </w:r>
      <w:r w:rsidRPr="7A577BF1" w:rsidR="016D998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homes. Through </w:t>
      </w:r>
      <w:r w:rsidRPr="7A577BF1" w:rsidR="1572B66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observing play, caregivers can understand a child’s developmental stage, reflect on their interests and dislikes, </w:t>
      </w:r>
      <w:r w:rsidRPr="7A577BF1" w:rsidR="2EF3E58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and </w:t>
      </w:r>
      <w:r w:rsidRPr="7A577BF1" w:rsidR="2EF3E58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identify</w:t>
      </w:r>
      <w:r w:rsidRPr="7A577BF1" w:rsidR="2EF3E58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any </w:t>
      </w:r>
      <w:r w:rsidRPr="7A577BF1" w:rsidR="2EF3E58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additional</w:t>
      </w:r>
      <w:r w:rsidRPr="7A577BF1" w:rsidR="2EF3E58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needs or </w:t>
      </w:r>
      <w:r w:rsidRPr="7A577BF1" w:rsidR="2EF3E58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possible concerns</w:t>
      </w:r>
      <w:r w:rsidRPr="7A577BF1" w:rsidR="04CDFCA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which in turn informs </w:t>
      </w:r>
      <w:r w:rsidRPr="7A577BF1" w:rsidR="04CDFCA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individualised</w:t>
      </w:r>
      <w:r w:rsidRPr="7A577BF1" w:rsidR="04CDFCA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educational practice (</w:t>
      </w:r>
      <w:r w:rsidRPr="7A577BF1" w:rsidR="04CDFCA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Gokc</w:t>
      </w:r>
      <w:r w:rsidRPr="7A577BF1" w:rsidR="1F7C0F9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</w:t>
      </w:r>
      <w:r w:rsidRPr="7A577BF1" w:rsidR="04CDFCA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2019).</w:t>
      </w:r>
    </w:p>
    <w:p w:rsidR="3C935CE8" w:rsidP="7A577BF1" w:rsidRDefault="3C935CE8" w14:paraId="788EBD8C" w14:textId="56628422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A577BF1" w:rsidR="3C935CE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Kathy Brodie (</w:t>
      </w:r>
      <w:r w:rsidRPr="7A577BF1" w:rsidR="0B720A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2023)</w:t>
      </w:r>
      <w:r w:rsidRPr="7A577BF1" w:rsidR="3C935CE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highlights that the most important occupation of any teacher of young children is to </w:t>
      </w:r>
      <w:r w:rsidRPr="7A577BF1" w:rsidR="3C935CE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observe</w:t>
      </w:r>
      <w:r w:rsidRPr="7A577BF1" w:rsidR="3C935CE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them at play. Through </w:t>
      </w:r>
      <w:r w:rsidRPr="7A577BF1" w:rsidR="006F3D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careful</w:t>
      </w:r>
      <w:r w:rsidRPr="7A577BF1" w:rsidR="3C935CE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observation, practitioners can tune into children’</w:t>
      </w:r>
      <w:r w:rsidRPr="7A577BF1" w:rsidR="52974BF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 </w:t>
      </w:r>
      <w:r w:rsidRPr="7A577BF1" w:rsidR="384BC49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emerging skills and fascinations. By </w:t>
      </w:r>
      <w:r w:rsidRPr="7A577BF1" w:rsidR="384BC49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observing</w:t>
      </w:r>
      <w:r w:rsidRPr="7A577BF1" w:rsidR="384BC49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play, caregivers can understand a chi</w:t>
      </w:r>
      <w:r w:rsidRPr="7A577BF1" w:rsidR="3CA57C8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ld’s developmental stage and </w:t>
      </w:r>
      <w:r w:rsidRPr="7A577BF1" w:rsidR="3CA57C8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identify</w:t>
      </w:r>
      <w:r w:rsidRPr="7A577BF1" w:rsidR="3CA57C8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any potential concerns. Observation therefore supports effective planning, progression and ass</w:t>
      </w:r>
      <w:r w:rsidRPr="7A577BF1" w:rsidR="1885D35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essment aligning with the principles of the Curriculum for Wales (Welsh Government, 2024), which </w:t>
      </w:r>
      <w:r w:rsidRPr="7A577BF1" w:rsidR="5B0F69D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highlights assessments as a process to support progression, inform teaching and celebrate achievements. </w:t>
      </w:r>
    </w:p>
    <w:p w:rsidR="288B828C" w:rsidP="7A577BF1" w:rsidRDefault="288B828C" w14:paraId="7B58F308" w14:textId="72ADADA8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A577BF1" w:rsidR="288B828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One </w:t>
      </w:r>
      <w:r w:rsidRPr="7A577BF1" w:rsidR="46131FF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observational method</w:t>
      </w:r>
      <w:r w:rsidRPr="7A577BF1" w:rsidR="2449990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A577BF1" w:rsidR="1BA7C5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that is used in </w:t>
      </w:r>
      <w:r w:rsidRPr="7A577BF1" w:rsidR="6F9766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play-based</w:t>
      </w:r>
      <w:r w:rsidRPr="7A577BF1" w:rsidR="1BA7C5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settings is the </w:t>
      </w:r>
      <w:r w:rsidRPr="7A577BF1" w:rsidR="51B14F9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‘L</w:t>
      </w:r>
      <w:r w:rsidRPr="7A577BF1" w:rsidR="3FD6ABF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euv</w:t>
      </w:r>
      <w:r w:rsidRPr="7A577BF1" w:rsidR="51B14F9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en Scale</w:t>
      </w:r>
      <w:r w:rsidRPr="7A577BF1" w:rsidR="51B14F9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’,</w:t>
      </w:r>
      <w:r w:rsidRPr="7A577BF1" w:rsidR="51B14F9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developed by Ferre </w:t>
      </w:r>
      <w:r w:rsidRPr="7A577BF1" w:rsidR="1B484E4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Leavers</w:t>
      </w:r>
      <w:r w:rsidRPr="7A577BF1" w:rsidR="51B14F9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in Belgium</w:t>
      </w:r>
      <w:r w:rsidRPr="7A577BF1" w:rsidR="65C9679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It was created ‘to measure the quality of education by focusing on well-being and involvement</w:t>
      </w:r>
      <w:r w:rsidRPr="7A577BF1" w:rsidR="65C9679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’</w:t>
      </w:r>
      <w:r w:rsidRPr="7A577BF1" w:rsidR="2ABA04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  <w:r w:rsidRPr="7A577BF1" w:rsidR="2ABA04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</w:t>
      </w:r>
      <w:r w:rsidRPr="7A577BF1" w:rsidR="3832D5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observational scale is used from 1-5 that allows practitioners to ‘</w:t>
      </w:r>
      <w:r w:rsidRPr="7A577BF1" w:rsidR="1E17D29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quantify</w:t>
      </w:r>
      <w:r w:rsidRPr="7A577BF1" w:rsidR="3832D5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degree to which a child is </w:t>
      </w:r>
      <w:r w:rsidRPr="7A577BF1" w:rsidR="1C9B84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involved</w:t>
      </w:r>
      <w:r w:rsidRPr="7A577BF1" w:rsidR="3832D5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in a self</w:t>
      </w:r>
      <w:r w:rsidRPr="7A577BF1" w:rsidR="6A3113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-chosen activity’</w:t>
      </w:r>
      <w:r w:rsidRPr="7A577BF1" w:rsidR="0E1A1EC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(MacRae et al., 2020).</w:t>
      </w:r>
    </w:p>
    <w:p w:rsidR="0AEC0B50" w:rsidP="7A577BF1" w:rsidRDefault="0AEC0B50" w14:paraId="05FC53E7" w14:textId="6968AA9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A577BF1" w:rsidR="0AEC0B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Research Centre for Experimental Education (n.d.) </w:t>
      </w:r>
      <w:r w:rsidRPr="7A577BF1" w:rsidR="52182B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shows</w:t>
      </w:r>
      <w:r w:rsidRPr="7A577BF1" w:rsidR="0AEC0B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</w:t>
      </w:r>
      <w:r w:rsidRPr="7A577BF1" w:rsidR="32C9B9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e scales </w:t>
      </w:r>
      <w:r w:rsidRPr="7A577BF1" w:rsidR="242A290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five-point</w:t>
      </w:r>
      <w:r w:rsidRPr="7A577BF1" w:rsidR="32C9B9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rating system, starting from ‘level one: extremely low, level two: l</w:t>
      </w:r>
      <w:r w:rsidRPr="7A577BF1" w:rsidR="19EF0B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ow, level three: moderate, level </w:t>
      </w:r>
      <w:r w:rsidRPr="7A577BF1" w:rsidR="19EF0B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4:high</w:t>
      </w:r>
      <w:r w:rsidRPr="7A577BF1" w:rsidR="19EF0B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level 5: very high’. </w:t>
      </w:r>
      <w:r w:rsidRPr="7A577BF1" w:rsidR="493E281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 scale of ‘emotional well-being' puts the child’s emotional well-being at the forefront of the outcomes, showing the best ways to support individual children. The scale of ‘involvement</w:t>
      </w:r>
      <w:r w:rsidRPr="7A577BF1" w:rsidR="716DE9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’</w:t>
      </w:r>
      <w:r w:rsidRPr="7A577BF1" w:rsidR="493E281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A577BF1" w:rsidR="4EA056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follows the same format as the ‘emotional well-being' scale but differs as it </w:t>
      </w:r>
      <w:r w:rsidRPr="7A577BF1" w:rsidR="229B55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measures the child’s engagement in a particular task. </w:t>
      </w:r>
      <w:r w:rsidRPr="7A577BF1" w:rsidR="682FF00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 two scales intertwine as a ‘more engaged child tends to be a happier child</w:t>
      </w:r>
      <w:r w:rsidRPr="7A577BF1" w:rsidR="682FF00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’.</w:t>
      </w:r>
      <w:r w:rsidRPr="7A577BF1" w:rsidR="0C127A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By the combination of the two scales being </w:t>
      </w:r>
      <w:r w:rsidRPr="7A577BF1" w:rsidR="2AA9DC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intertwined,</w:t>
      </w:r>
      <w:r w:rsidRPr="7A577BF1" w:rsidR="0C127A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practitioners can </w:t>
      </w:r>
      <w:r w:rsidRPr="7A577BF1" w:rsidR="0C127A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observe</w:t>
      </w:r>
      <w:r w:rsidRPr="7A577BF1" w:rsidR="0C127A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assess </w:t>
      </w:r>
      <w:r w:rsidRPr="7A577BF1" w:rsidR="0F1786D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indicators</w:t>
      </w:r>
      <w:r w:rsidRPr="7A577BF1" w:rsidR="0C127A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such as </w:t>
      </w:r>
      <w:r w:rsidRPr="7A577BF1" w:rsidR="775266E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facial</w:t>
      </w:r>
      <w:r w:rsidRPr="7A577BF1" w:rsidR="0C127A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expressions, body </w:t>
      </w:r>
      <w:r w:rsidRPr="7A577BF1" w:rsidR="65C506D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language</w:t>
      </w:r>
      <w:r w:rsidRPr="7A577BF1" w:rsidR="7BE556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verbal communication, </w:t>
      </w:r>
      <w:r w:rsidRPr="7A577BF1" w:rsidR="182B052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persistence,</w:t>
      </w:r>
      <w:r w:rsidRPr="7A577BF1" w:rsidR="7BE556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creativity</w:t>
      </w:r>
      <w:r w:rsidRPr="7A577BF1" w:rsidR="3B132DB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7A577BF1" w:rsidR="33548D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Overall,</w:t>
      </w:r>
      <w:r w:rsidRPr="7A577BF1" w:rsidR="3B132DB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this observational method can be used for individual </w:t>
      </w:r>
      <w:r w:rsidRPr="7A577BF1" w:rsidR="082422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children</w:t>
      </w:r>
      <w:r w:rsidRPr="7A577BF1" w:rsidR="3B132DB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to evaluate t</w:t>
      </w:r>
      <w:r w:rsidRPr="7A577BF1" w:rsidR="76065FB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he overall quality of the learning environment. </w:t>
      </w:r>
    </w:p>
    <w:p w:rsidR="74891ECB" w:rsidP="7A577BF1" w:rsidRDefault="74891ECB" w14:paraId="3C071A43" w14:textId="703502D9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A577BF1" w:rsidR="74891EC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One major strength of the ‘Leuven Scale’ is that </w:t>
      </w:r>
      <w:r w:rsidRPr="7A577BF1" w:rsidR="033F11C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it captures the depth of children’s </w:t>
      </w:r>
      <w:r w:rsidRPr="7A577BF1" w:rsidR="0E42D5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experiences. MacRae (2023) states that the quality of the scales </w:t>
      </w:r>
      <w:bookmarkStart w:name="_Int_u5XioczD" w:id="911147445"/>
      <w:r w:rsidRPr="7A577BF1" w:rsidR="0E42D5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are</w:t>
      </w:r>
      <w:bookmarkEnd w:id="911147445"/>
      <w:r w:rsidRPr="7A577BF1" w:rsidR="0E42D5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not just ‘surface level performance’ and it allows the </w:t>
      </w:r>
      <w:r w:rsidRPr="7A577BF1" w:rsidR="7631FD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educator to think more deeply about the activities individual children are participating in.</w:t>
      </w:r>
      <w:r w:rsidRPr="7A577BF1" w:rsidR="2AEE73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This observation method allows for an indeoth naratiuve surrounding the correlation between children’s emotional well-being in comparison to their involvement in specific activities allows for progression in education as practitioners </w:t>
      </w:r>
      <w:r w:rsidRPr="7A577BF1" w:rsidR="48C8CCE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can evolve their learning environment best supporting individual children.</w:t>
      </w:r>
    </w:p>
    <w:p w:rsidR="2AEE73FD" w:rsidP="7A577BF1" w:rsidRDefault="2AEE73FD" w14:paraId="7919488E" w14:textId="27D041BE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A577BF1" w:rsidR="2AEE73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Furthermore,</w:t>
      </w:r>
      <w:r w:rsidRPr="7A577BF1" w:rsidR="6FBEADA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'Leuven Scale’ </w:t>
      </w:r>
      <w:r w:rsidRPr="7A577BF1" w:rsidR="43E39A3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shows a positive relationship between </w:t>
      </w:r>
      <w:r w:rsidRPr="7A577BF1" w:rsidR="1CB52F8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play, </w:t>
      </w:r>
      <w:r w:rsidRPr="7A577BF1" w:rsidR="3EF991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wellbeing,</w:t>
      </w:r>
      <w:r w:rsidRPr="7A577BF1" w:rsidR="1CB52F8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</w:t>
      </w:r>
      <w:r w:rsidRPr="7A577BF1" w:rsidR="3B75E8F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involvement</w:t>
      </w:r>
      <w:r w:rsidRPr="7A577BF1" w:rsidR="1CB52F8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During the research it was </w:t>
      </w:r>
      <w:r w:rsidRPr="7A577BF1" w:rsidR="039A44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shown</w:t>
      </w:r>
      <w:r w:rsidRPr="7A577BF1" w:rsidR="1CB52F8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by Leavers that there is a significant positive correlation between play and their well-being and involvement</w:t>
      </w:r>
      <w:r w:rsidRPr="7A577BF1" w:rsidR="11EC70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A577BF1" w:rsidR="43E39A3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(Storli and </w:t>
      </w:r>
      <w:r w:rsidRPr="7A577BF1" w:rsidR="43E39A3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Sandseter</w:t>
      </w:r>
      <w:r w:rsidRPr="7A577BF1" w:rsidR="43E39A3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2019)</w:t>
      </w:r>
      <w:r w:rsidRPr="7A577BF1" w:rsidR="313F488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  <w:r w:rsidRPr="7A577BF1" w:rsidR="3C34CDD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When children </w:t>
      </w:r>
      <w:r w:rsidRPr="7A577BF1" w:rsidR="69C0894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spend more time engaged in an activity they are engaged and involved in, they </w:t>
      </w:r>
      <w:r w:rsidRPr="7A577BF1" w:rsidR="69C0894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demonstrate</w:t>
      </w:r>
      <w:r w:rsidRPr="7A577BF1" w:rsidR="69C0894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higher levels of emotional security. </w:t>
      </w:r>
    </w:p>
    <w:p w:rsidR="3D8960E1" w:rsidP="7A577BF1" w:rsidRDefault="3D8960E1" w14:paraId="023C4C07" w14:textId="497BC0D1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</w:pPr>
      <w:r w:rsidRPr="7A577BF1" w:rsidR="3D8960E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Moreover, this method of observation allows practitioners to have better planning and intervention. </w:t>
      </w:r>
      <w:r w:rsidRPr="7A577BF1" w:rsidR="6969D70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 xml:space="preserve">Laevers and Research Centre for Experiential Education </w:t>
      </w:r>
      <w:r w:rsidRPr="7A577BF1" w:rsidR="4F926105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>(</w:t>
      </w:r>
      <w:r w:rsidRPr="7A577BF1" w:rsidR="1EE2EFD2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>2017)</w:t>
      </w:r>
      <w:r w:rsidRPr="7A577BF1" w:rsidR="23C0192B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 xml:space="preserve"> state that the scale can alert practitioners to review </w:t>
      </w:r>
      <w:r w:rsidRPr="7A577BF1" w:rsidR="23C0192B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>exgtremely</w:t>
      </w:r>
      <w:r w:rsidRPr="7A577BF1" w:rsidR="23C0192B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 xml:space="preserve"> low scores and adapt their planning and interventi</w:t>
      </w:r>
      <w:r w:rsidRPr="7A577BF1" w:rsidR="0AA48569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 xml:space="preserve">ons. This further reflects the view of the Welsh Curriculum (2024) as it creates a space for informing practice, curriculum </w:t>
      </w:r>
      <w:r w:rsidRPr="7A577BF1" w:rsidR="51D4D5CD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>design,</w:t>
      </w:r>
      <w:r w:rsidRPr="7A577BF1" w:rsidR="0AA48569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 xml:space="preserve"> and individual support plans. </w:t>
      </w:r>
    </w:p>
    <w:p w:rsidR="38046FF0" w:rsidP="7A577BF1" w:rsidRDefault="38046FF0" w14:paraId="0FCCA654" w14:textId="32C03FC1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A577BF1" w:rsidR="38046FF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Despite its strengths, the ‘Leuven Scale’ has limitations. </w:t>
      </w:r>
      <w:r w:rsidRPr="7A577BF1" w:rsidR="2605FB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 limitations of the scales </w:t>
      </w:r>
      <w:r w:rsidRPr="7A577BF1" w:rsidR="76519F6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include</w:t>
      </w:r>
      <w:r w:rsidRPr="7A577BF1" w:rsidR="2605FB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misinterpretations, </w:t>
      </w:r>
      <w:r w:rsidRPr="7A577BF1" w:rsidR="1EA512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consistency,</w:t>
      </w:r>
      <w:r w:rsidRPr="7A577BF1" w:rsidR="2605FB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biases amongst practitioners. </w:t>
      </w:r>
      <w:r w:rsidRPr="7A577BF1" w:rsidR="09CC4A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Whybrow et al</w:t>
      </w:r>
      <w:r w:rsidRPr="7A577BF1" w:rsidR="10CFC3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</w:t>
      </w:r>
      <w:r w:rsidRPr="7A577BF1" w:rsidR="09CC4A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2025)</w:t>
      </w:r>
      <w:r w:rsidRPr="7A577BF1" w:rsidR="10B6D44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</w:t>
      </w:r>
      <w:r w:rsidRPr="7A577BF1" w:rsidR="10B6D44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indicate</w:t>
      </w:r>
      <w:r w:rsidRPr="7A577BF1" w:rsidR="10B6D44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that during observations practitioners may </w:t>
      </w:r>
      <w:r w:rsidRPr="7A577BF1" w:rsidR="1A74FD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assign scores based on their own personal interpretation of </w:t>
      </w:r>
      <w:r w:rsidRPr="7A577BF1" w:rsidR="1A74FD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behaviours</w:t>
      </w:r>
      <w:r w:rsidRPr="7A577BF1" w:rsidR="1A74FD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rather than truly reflecting the involvement and emotional well-being of the child.</w:t>
      </w:r>
      <w:r w:rsidRPr="7A577BF1" w:rsidR="6DED5E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This further leads </w:t>
      </w:r>
      <w:r w:rsidRPr="7A577BF1" w:rsidR="5F8A72E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to</w:t>
      </w:r>
      <w:r w:rsidRPr="7A577BF1" w:rsidR="6DED5E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other biases which can come from the observation such as cultural bias and the </w:t>
      </w:r>
      <w:r w:rsidRPr="7A577BF1" w:rsidR="0E69D4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difference in observer training and strategic understanding. </w:t>
      </w:r>
      <w:r w:rsidRPr="7A577BF1" w:rsidR="6E0476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It was noted during the study by Whybrow (2025) that the </w:t>
      </w:r>
      <w:r w:rsidRPr="7A577BF1" w:rsidR="242A99B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understanding</w:t>
      </w:r>
      <w:r w:rsidRPr="7A577BF1" w:rsidR="6E0476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of the scale by practitioners influences how reliabl</w:t>
      </w:r>
      <w:r w:rsidRPr="7A577BF1" w:rsidR="0CC1140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 the observation outcomes are.</w:t>
      </w:r>
      <w:r w:rsidRPr="7A577BF1" w:rsidR="081619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Overall, without extensive training and </w:t>
      </w:r>
      <w:r w:rsidRPr="7A577BF1" w:rsidR="728D8C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consistency amongst practitioners, there can be questions </w:t>
      </w:r>
      <w:r w:rsidRPr="7A577BF1" w:rsidR="728D8C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about</w:t>
      </w:r>
      <w:r w:rsidRPr="7A577BF1" w:rsidR="728D8C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reliability of this methid.</w:t>
      </w:r>
    </w:p>
    <w:p w:rsidR="728D8C93" w:rsidP="7A577BF1" w:rsidRDefault="728D8C93" w14:paraId="6904D251" w14:textId="76B1CE3D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A577BF1" w:rsidR="728D8C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From the strengths of the ‘Leuven Scale’ </w:t>
      </w:r>
      <w:bookmarkStart w:name="_Int_CPZUqcCA" w:id="1880887272"/>
      <w:r w:rsidRPr="7A577BF1" w:rsidR="728D8C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it is clear that this</w:t>
      </w:r>
      <w:bookmarkEnd w:id="1880887272"/>
      <w:r w:rsidRPr="7A577BF1" w:rsidR="728D8C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observational method </w:t>
      </w:r>
      <w:r w:rsidRPr="7A577BF1" w:rsidR="0634DBD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provides</w:t>
      </w:r>
      <w:r w:rsidRPr="7A577BF1" w:rsidR="0634DBD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 holistic view of children. Due to the nature of the observation incorporating emotional well-being and engagement in </w:t>
      </w:r>
      <w:r w:rsidRPr="7A577BF1" w:rsidR="01E9A9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activities it </w:t>
      </w:r>
      <w:r w:rsidRPr="7A577BF1" w:rsidR="01E9A9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recognises</w:t>
      </w:r>
      <w:r w:rsidRPr="7A577BF1" w:rsidR="01E9A9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 wider range of observation and increases children’s development through the advanced planning after reviewing the outcomes of the observation. </w:t>
      </w:r>
    </w:p>
    <w:p w:rsidR="73337F0B" w:rsidP="7A577BF1" w:rsidRDefault="73337F0B" w14:paraId="34586340" w14:textId="66359E76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A577BF1" w:rsidR="73337F0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Section 4-</w:t>
      </w:r>
    </w:p>
    <w:p w:rsidR="4439E09D" w:rsidP="7A577BF1" w:rsidRDefault="4439E09D" w14:paraId="33D96D88" w14:textId="3125F4DF">
      <w:pPr>
        <w:bidi w:val="0"/>
        <w:spacing w:before="240" w:beforeAutospacing="off" w:after="24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A577BF1" w:rsidR="4439E09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Smidt (2015) explains that through observations</w:t>
      </w:r>
      <w:r w:rsidRPr="7A577BF1" w:rsidR="55F1BB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practitioners can interpret what they see, adapt their </w:t>
      </w:r>
      <w:r w:rsidRPr="7A577BF1" w:rsidR="55F1BB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practice</w:t>
      </w:r>
      <w:r w:rsidRPr="7A577BF1" w:rsidR="55F1BB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extend children’s prior learning. However, the cont</w:t>
      </w:r>
      <w:r w:rsidRPr="7A577BF1" w:rsidR="0C48F6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ext in which observations take place significantly </w:t>
      </w:r>
      <w:r w:rsidRPr="7A577BF1" w:rsidR="4CBCE33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affects</w:t>
      </w:r>
      <w:r w:rsidRPr="7A577BF1" w:rsidR="0C48F6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both children’s </w:t>
      </w:r>
      <w:r w:rsidRPr="7A577BF1" w:rsidR="2A423F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engagement and the accuracy of assessment. Play is widely </w:t>
      </w:r>
      <w:r w:rsidRPr="7A577BF1" w:rsidR="2A423F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recognised</w:t>
      </w:r>
      <w:r w:rsidRPr="7A577BF1" w:rsidR="2A423F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as the most </w:t>
      </w:r>
      <w:r w:rsidRPr="7A577BF1" w:rsidR="2A423F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appropriate</w:t>
      </w:r>
      <w:r w:rsidRPr="7A577BF1" w:rsidR="2A423F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authentic con</w:t>
      </w:r>
      <w:r w:rsidRPr="7A577BF1" w:rsidR="0D814E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text for </w:t>
      </w:r>
      <w:r w:rsidRPr="7A577BF1" w:rsidR="0D814E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observing</w:t>
      </w:r>
      <w:r w:rsidRPr="7A577BF1" w:rsidR="0D814E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</w:t>
      </w:r>
      <w:r w:rsidRPr="7A577BF1" w:rsidR="2079EC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assessing young children. </w:t>
      </w:r>
    </w:p>
    <w:p w:rsidR="0289EE76" w:rsidP="7A577BF1" w:rsidRDefault="0289EE76" w14:paraId="1C9BA16D" w14:textId="6A302851">
      <w:pPr>
        <w:bidi w:val="0"/>
        <w:spacing w:before="240" w:beforeAutospacing="off" w:after="24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A577BF1" w:rsidR="0289EE7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Play is seen as </w:t>
      </w:r>
      <w:r w:rsidRPr="7A577BF1" w:rsidR="56B66D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 natural medium </w:t>
      </w:r>
      <w:r w:rsidRPr="7A577BF1" w:rsidR="2CE7677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for young children to explore, experiement and make sense of their world. </w:t>
      </w:r>
      <w:r w:rsidRPr="7A577BF1" w:rsidR="1D6851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Moyles (2009) states, </w:t>
      </w:r>
      <w:r w:rsidRPr="7A577BF1" w:rsidR="47FB073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‘</w:t>
      </w:r>
      <w:r w:rsidRPr="7A577BF1" w:rsidR="4E0C3F9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play is powerful and </w:t>
      </w:r>
      <w:r w:rsidRPr="7A577BF1" w:rsidR="05A62EE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deepens</w:t>
      </w:r>
      <w:r w:rsidRPr="7A577BF1" w:rsidR="4E0C3F9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children’s learning and </w:t>
      </w:r>
      <w:r w:rsidRPr="7A577BF1" w:rsidR="02E361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understanding </w:t>
      </w:r>
      <w:r w:rsidRPr="7A577BF1" w:rsidR="545F543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because</w:t>
      </w:r>
      <w:r w:rsidRPr="7A577BF1" w:rsidR="02E361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it enables them to begin learning from </w:t>
      </w:r>
      <w:r w:rsidRPr="7A577BF1" w:rsidR="5F2B7A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firsthand</w:t>
      </w:r>
      <w:r w:rsidRPr="7A577BF1" w:rsidR="02E361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experiences, based on what they</w:t>
      </w:r>
      <w:r w:rsidRPr="7A577BF1" w:rsidR="5CA117F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already know and can do.’</w:t>
      </w:r>
      <w:r w:rsidRPr="7A577BF1" w:rsidR="02E361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A577BF1" w:rsidR="16DDA8F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Due to the nature of play being self-chosen and </w:t>
      </w:r>
      <w:r w:rsidRPr="7A577BF1" w:rsidR="4EA341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intrinsically motivating, children are more likely to </w:t>
      </w:r>
      <w:r w:rsidRPr="7A577BF1" w:rsidR="4EA341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demonstrate</w:t>
      </w:r>
      <w:r w:rsidRPr="7A577BF1" w:rsidR="4EA341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A577BF1" w:rsidR="7D6A419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their true capabilities. </w:t>
      </w:r>
    </w:p>
    <w:p w:rsidR="24D8C76D" w:rsidP="7A577BF1" w:rsidRDefault="24D8C76D" w14:paraId="37F912F9" w14:textId="42E32456">
      <w:pPr>
        <w:bidi w:val="0"/>
        <w:spacing w:before="240" w:beforeAutospacing="off" w:after="24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A577BF1" w:rsidR="24D8C7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Drummond (1998) suggests that ‘through observation we get closer to children’s learning, thinking and questions.’ </w:t>
      </w:r>
      <w:r w:rsidRPr="7A577BF1" w:rsidR="5402E0E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Play provides access to this thinking because it allolws children to take control. In adult-</w:t>
      </w:r>
      <w:r w:rsidRPr="7A577BF1" w:rsidR="62FF1C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led tasks, children may aim to please the </w:t>
      </w:r>
      <w:r w:rsidRPr="7A577BF1" w:rsidR="62FF1C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adult</w:t>
      </w:r>
      <w:r w:rsidRPr="7A577BF1" w:rsidR="62FF1C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or com</w:t>
      </w:r>
      <w:r w:rsidRPr="7A577BF1" w:rsidR="06760A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</w:t>
      </w:r>
      <w:r w:rsidRPr="7A577BF1" w:rsidR="62FF1C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lete the task correctly, </w:t>
      </w:r>
      <w:r w:rsidRPr="7A577BF1" w:rsidR="62FF1C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whereas</w:t>
      </w:r>
      <w:r w:rsidRPr="7A577BF1" w:rsidR="62FF1C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in child led play it reveals what children genuinely understand and how they apply their knowledge </w:t>
      </w:r>
      <w:r w:rsidRPr="7A577BF1" w:rsidR="7A0031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independently. </w:t>
      </w:r>
    </w:p>
    <w:p w:rsidR="4AF7B179" w:rsidP="7A577BF1" w:rsidRDefault="4AF7B179" w14:paraId="52F095F8" w14:textId="2657001A">
      <w:pPr>
        <w:pStyle w:val="Normal"/>
        <w:bidi w:val="0"/>
        <w:spacing w:before="240" w:beforeAutospacing="off" w:after="24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A577BF1" w:rsidR="4AF7B17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Howard and McInnes (2009) highlight in their research </w:t>
      </w:r>
      <w:r w:rsidRPr="7A577BF1" w:rsidR="6A02F1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that authentic play is </w:t>
      </w:r>
      <w:r w:rsidRPr="7A577BF1" w:rsidR="6A02F1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characterised</w:t>
      </w:r>
      <w:r w:rsidRPr="7A577BF1" w:rsidR="6A02F1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by child control, intrinsic </w:t>
      </w:r>
      <w:r w:rsidRPr="7A577BF1" w:rsidR="5A0964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motivation,</w:t>
      </w:r>
      <w:r w:rsidRPr="7A577BF1" w:rsidR="6A02F1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deep </w:t>
      </w:r>
      <w:r w:rsidRPr="7A577BF1" w:rsidR="6389A3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involvement. When play </w:t>
      </w:r>
      <w:r w:rsidRPr="7A577BF1" w:rsidR="746B107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becomes overly </w:t>
      </w:r>
      <w:r w:rsidRPr="7A577BF1" w:rsidR="0B8AF18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structured</w:t>
      </w:r>
      <w:r w:rsidRPr="7A577BF1" w:rsidR="746B107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or adult directed, it risks losing </w:t>
      </w:r>
      <w:r w:rsidRPr="7A577BF1" w:rsidR="29766A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these characteristics, meaning </w:t>
      </w:r>
      <w:r w:rsidRPr="7A577BF1" w:rsidR="0396FD8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practitioners may </w:t>
      </w:r>
      <w:r w:rsidRPr="7A577BF1" w:rsidR="0396FD8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observe</w:t>
      </w:r>
      <w:r w:rsidRPr="7A577BF1" w:rsidR="0396FD8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compliance </w:t>
      </w:r>
      <w:r w:rsidRPr="7A577BF1" w:rsidR="49F5A1A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rather than competence. </w:t>
      </w:r>
      <w:r w:rsidRPr="7A577BF1" w:rsidR="6F979D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Their research suggests that when children perceive an activity as play, they display higher levels of emotional wellbeing and engagement. In later studies, Howard and McInnes (2012) found that children’s </w:t>
      </w:r>
      <w:r w:rsidRPr="7A577BF1" w:rsidR="6F979D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perception</w:t>
      </w:r>
      <w:r w:rsidRPr="7A577BF1" w:rsidR="6F979D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of an activity as play positively </w:t>
      </w:r>
      <w:r w:rsidRPr="7A577BF1" w:rsidR="6F979D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impacts</w:t>
      </w:r>
      <w:r w:rsidRPr="7A577BF1" w:rsidR="6F979D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wellbeing and engagement which in turn supports learning. This therefore significantly implications for assessment and observations. </w:t>
      </w:r>
      <w:r w:rsidRPr="7A577BF1" w:rsidR="38A6144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If children feel relaxed and in control, they are more likely to demonstrate their true level of competence.</w:t>
      </w:r>
      <w:r w:rsidRPr="7A577BF1" w:rsidR="38A6144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However, adult interference </w:t>
      </w:r>
      <w:r w:rsidRPr="7A577BF1" w:rsidR="399DA4A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in play can lose its essential characteristics. In these situations, practitioners may </w:t>
      </w:r>
      <w:r w:rsidRPr="7A577BF1" w:rsidR="399DA4A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observe</w:t>
      </w:r>
      <w:r w:rsidRPr="7A577BF1" w:rsidR="399DA4A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compliance rather than genuine understanding, leading to less </w:t>
      </w:r>
      <w:r w:rsidRPr="7A577BF1" w:rsidR="399DA4A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accurate</w:t>
      </w:r>
      <w:r w:rsidRPr="7A577BF1" w:rsidR="399DA4A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assessments.</w:t>
      </w:r>
      <w:r w:rsidRPr="7A577BF1" w:rsidR="7A14AD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</w:p>
    <w:p w:rsidR="2B2B1686" w:rsidP="7A577BF1" w:rsidRDefault="2B2B1686" w14:paraId="5886BD00" w14:textId="5735BA6C">
      <w:pPr>
        <w:bidi w:val="0"/>
        <w:spacing w:before="240" w:beforeAutospacing="off" w:after="24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A577BF1" w:rsidR="2B2B168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Besio et al (2018), </w:t>
      </w:r>
      <w:r w:rsidRPr="7A577BF1" w:rsidR="116256E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reinforces this perspective, </w:t>
      </w:r>
      <w:r w:rsidRPr="7A577BF1" w:rsidR="116256E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stating</w:t>
      </w:r>
      <w:r w:rsidRPr="7A577BF1" w:rsidR="116256E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that </w:t>
      </w:r>
      <w:r w:rsidRPr="7A577BF1" w:rsidR="5346F5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‘</w:t>
      </w:r>
      <w:r w:rsidRPr="7A577BF1" w:rsidR="2B2B168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observations should be conducted during play in a </w:t>
      </w:r>
      <w:r w:rsidRPr="7A577BF1" w:rsidR="4C2139C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naturalistic</w:t>
      </w:r>
      <w:r w:rsidRPr="7A577BF1" w:rsidR="2A4BBB9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environment of children, focusing on </w:t>
      </w:r>
      <w:r w:rsidRPr="7A577BF1" w:rsidR="1DA0809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child-initiated</w:t>
      </w:r>
      <w:r w:rsidRPr="7A577BF1" w:rsidR="2A4BBB9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play rather than it being adult led.’</w:t>
      </w:r>
      <w:r w:rsidRPr="7A577BF1" w:rsidR="6A13C7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A577BF1" w:rsidR="01655D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Naturalistic observation </w:t>
      </w:r>
      <w:r w:rsidRPr="7A577BF1" w:rsidR="01655D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minimises</w:t>
      </w:r>
      <w:r w:rsidRPr="7A577BF1" w:rsidR="01655D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disruption and allows </w:t>
      </w:r>
      <w:r w:rsidRPr="7A577BF1" w:rsidR="01655D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behaviour</w:t>
      </w:r>
      <w:r w:rsidRPr="7A577BF1" w:rsidR="01655D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to unfold authenically</w:t>
      </w:r>
      <w:r w:rsidRPr="7A577BF1" w:rsidR="00B106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This supports more </w:t>
      </w:r>
      <w:r w:rsidRPr="7A577BF1" w:rsidR="59B44E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reliable,</w:t>
      </w:r>
      <w:r w:rsidRPr="7A577BF1" w:rsidR="00B106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A577BF1" w:rsidR="55CDFB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more </w:t>
      </w:r>
      <w:r w:rsidRPr="7A577BF1" w:rsidR="14A258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reliable,</w:t>
      </w:r>
      <w:r w:rsidRPr="7A577BF1" w:rsidR="55CDFB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valid </w:t>
      </w:r>
      <w:r w:rsidRPr="7A577BF1" w:rsidR="55CDFB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assessment</w:t>
      </w:r>
      <w:r w:rsidRPr="7A577BF1" w:rsidR="55CDFB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outcomes as children are not per</w:t>
      </w:r>
      <w:r w:rsidRPr="7A577BF1" w:rsidR="77A6F1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forming under artificial conditions.</w:t>
      </w:r>
    </w:p>
    <w:p w:rsidR="74BB2B65" w:rsidP="7A577BF1" w:rsidRDefault="74BB2B65" w14:paraId="3B7A1952" w14:textId="1ADB9326">
      <w:pPr>
        <w:bidi w:val="0"/>
        <w:spacing w:before="240" w:beforeAutospacing="off" w:after="24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A577BF1" w:rsidR="74BB2B6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To </w:t>
      </w:r>
      <w:r w:rsidRPr="7A577BF1" w:rsidR="74BB2B6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maximise</w:t>
      </w:r>
      <w:r w:rsidRPr="7A577BF1" w:rsidR="74BB2B6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effectiveness of play-based</w:t>
      </w:r>
      <w:r w:rsidRPr="7A577BF1" w:rsidR="0DCA50C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observation, adults play a crucial role.</w:t>
      </w:r>
      <w:r w:rsidRPr="7A577BF1" w:rsidR="7A94B90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A577BF1" w:rsidR="13840A4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Practitioners must develop the skill of standing back and </w:t>
      </w:r>
      <w:r w:rsidRPr="7A577BF1" w:rsidR="13840A4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observing</w:t>
      </w:r>
      <w:r w:rsidRPr="7A577BF1" w:rsidR="13840A4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sensitively.</w:t>
      </w:r>
      <w:r w:rsidRPr="7A577BF1" w:rsidR="5707223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As </w:t>
      </w:r>
      <w:r w:rsidRPr="7A577BF1" w:rsidR="074C51E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Fleer (2015) explains</w:t>
      </w:r>
      <w:r w:rsidRPr="7A577BF1" w:rsidR="1662F6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educators need to position themselves </w:t>
      </w:r>
      <w:r w:rsidRPr="7A577BF1" w:rsidR="1341D2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both inside and outside children's play. This </w:t>
      </w:r>
      <w:r w:rsidRPr="7A577BF1" w:rsidR="1363870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allows</w:t>
      </w:r>
      <w:r w:rsidRPr="7A577BF1" w:rsidR="1341D2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A577BF1" w:rsidR="335CEE9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independent exploration while knowing when </w:t>
      </w:r>
      <w:r w:rsidRPr="7A577BF1" w:rsidR="408F01F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thoughtful</w:t>
      </w:r>
      <w:r w:rsidRPr="7A577BF1" w:rsidR="335CEE9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interaction can extend learning. Intervening </w:t>
      </w:r>
      <w:r w:rsidRPr="7A577BF1" w:rsidR="1F7C22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too quickly </w:t>
      </w:r>
      <w:r w:rsidRPr="7A577BF1" w:rsidR="1C9FADD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may result in </w:t>
      </w:r>
      <w:r w:rsidRPr="7A577BF1" w:rsidR="1C9FADD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observing</w:t>
      </w:r>
      <w:r w:rsidRPr="7A577BF1" w:rsidR="1C9FADD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adult support rather than</w:t>
      </w:r>
      <w:r w:rsidRPr="7A577BF1" w:rsidR="05327F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genuine competence.</w:t>
      </w:r>
    </w:p>
    <w:p w:rsidR="05327FE4" w:rsidP="7A577BF1" w:rsidRDefault="05327FE4" w14:paraId="4C293052" w14:textId="491F501B">
      <w:pPr>
        <w:bidi w:val="0"/>
        <w:spacing w:before="240" w:beforeAutospacing="off" w:after="24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A577BF1" w:rsidR="05327F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Furthermore, a strong knowledge of</w:t>
      </w:r>
      <w:r w:rsidRPr="7A577BF1" w:rsidR="01D5CC4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child development is also essential. Nutbrown (2011) highlight</w:t>
      </w:r>
      <w:r w:rsidRPr="7A577BF1" w:rsidR="268F53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 that understanding </w:t>
      </w:r>
      <w:r w:rsidRPr="7A577BF1" w:rsidR="6A376F6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how children learn enables practitioners to interpret </w:t>
      </w:r>
      <w:r w:rsidRPr="7A577BF1" w:rsidR="600B6F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behaviours</w:t>
      </w:r>
      <w:r w:rsidRPr="7A577BF1" w:rsidR="600B6F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accurately and </w:t>
      </w:r>
      <w:r w:rsidRPr="7A577BF1" w:rsidR="600B6F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recognise</w:t>
      </w:r>
      <w:r w:rsidRPr="7A577BF1" w:rsidR="600B6F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A577BF1" w:rsidR="0C2F431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significant developmental progress within play. </w:t>
      </w:r>
      <w:r w:rsidRPr="7A577BF1" w:rsidR="15E75A4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In addition, </w:t>
      </w:r>
      <w:r w:rsidRPr="7A577BF1" w:rsidR="751896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knowing children’s interests, confidence and prefereed ways of learning ensures observations are understood. </w:t>
      </w:r>
    </w:p>
    <w:p w:rsidR="7A577BF1" w:rsidP="7A577BF1" w:rsidRDefault="7A577BF1" w14:paraId="5D531E81" w14:textId="1C37FDA9">
      <w:pPr>
        <w:bidi w:val="0"/>
        <w:spacing w:before="240" w:beforeAutospacing="off" w:after="24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7A577BF1" w:rsidP="7A577BF1" w:rsidRDefault="7A577BF1" w14:paraId="608341AA" w14:textId="06907FD8">
      <w:pPr>
        <w:bidi w:val="0"/>
        <w:spacing w:before="240" w:beforeAutospacing="off" w:after="24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7A577BF1" w:rsidP="7A577BF1" w:rsidRDefault="7A577BF1" w14:paraId="0E2338A5" w14:textId="754ECEA7">
      <w:pPr>
        <w:bidi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7A577BF1" w:rsidP="7A577BF1" w:rsidRDefault="7A577BF1" w14:paraId="50E8B68E" w14:textId="5A2063C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7A577BF1" w:rsidP="7A577BF1" w:rsidRDefault="7A577BF1" w14:paraId="34BBB046" w14:textId="76DE0339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7A577BF1" w:rsidP="7A577BF1" w:rsidRDefault="7A577BF1" w14:paraId="04BA8406" w14:textId="1728327F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7A577BF1" w:rsidP="7A577BF1" w:rsidRDefault="7A577BF1" w14:paraId="43E7A3B0" w14:textId="2986DE73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1159D824" w:rsidP="7A577BF1" w:rsidRDefault="1159D824" w14:paraId="567565F2" w14:textId="72ADF079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</w:pPr>
      <w:r w:rsidRPr="7A577BF1" w:rsidR="1159D82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References</w:t>
      </w:r>
    </w:p>
    <w:p w:rsidR="33F8EAD9" w:rsidP="7A577BF1" w:rsidRDefault="33F8EAD9" w14:paraId="2E298444" w14:textId="752591FE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A577BF1" w:rsidR="33F8EA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Andrews, M. (2017) </w:t>
      </w:r>
      <w:r w:rsidRPr="7A577BF1" w:rsidR="33F8EAD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Exploring play for early childhood studies</w:t>
      </w:r>
      <w:r w:rsidRPr="7A577BF1" w:rsidR="33F8EA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First edition. Thousand Oaks, CA: Sage Publications.</w:t>
      </w:r>
    </w:p>
    <w:p w:rsidR="67A8D6DB" w:rsidP="7A577BF1" w:rsidRDefault="67A8D6DB" w14:paraId="3F0BE42B" w14:textId="67B335D7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A577BF1" w:rsidR="67A8D6D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Aminpour</w:t>
      </w:r>
      <w:r w:rsidRPr="7A577BF1" w:rsidR="67A8D6D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F., Bishop, K. and Corkery, L. (2020). The hidden value of in-between spaces for children’s self-directed play within outdoor school environments. </w:t>
      </w:r>
      <w:r w:rsidRPr="7A577BF1" w:rsidR="67A8D6D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Landscape and Urban Planning</w:t>
      </w:r>
      <w:r w:rsidRPr="7A577BF1" w:rsidR="67A8D6D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194, p.103683.</w:t>
      </w:r>
    </w:p>
    <w:p w:rsidR="7FF1DD2F" w:rsidP="7A577BF1" w:rsidRDefault="7FF1DD2F" w14:paraId="08544FB8" w14:textId="4B3EDA9D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</w:pPr>
      <w:r w:rsidRPr="7A577BF1" w:rsidR="7FF1DD2F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 xml:space="preserve">Brodie, K. (2023) </w:t>
      </w:r>
      <w:r w:rsidRPr="7A577BF1" w:rsidR="7FF1DD2F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US"/>
        </w:rPr>
        <w:t>Observational techniques for understanding children’s interests and developmental needs</w:t>
      </w:r>
      <w:r w:rsidRPr="7A577BF1" w:rsidR="7FF1DD2F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 xml:space="preserve">. Available at: </w:t>
      </w:r>
      <w:hyperlink r:id="R49f52de4bc054c26">
        <w:r w:rsidRPr="7A577BF1" w:rsidR="7FF1DD2F">
          <w:rPr>
            <w:rStyle w:val="Hyperlink"/>
            <w:rFonts w:ascii="Arial Nova" w:hAnsi="Arial Nova" w:eastAsia="Arial Nova" w:cs="Arial Nova"/>
            <w:noProof w:val="0"/>
            <w:color w:val="auto"/>
            <w:sz w:val="24"/>
            <w:szCs w:val="24"/>
            <w:lang w:val="en-US"/>
          </w:rPr>
          <w:t>https://www.teachearlyyears.com/images/uploads/article/Making-observations_.pdf</w:t>
        </w:r>
      </w:hyperlink>
      <w:r w:rsidRPr="7A577BF1" w:rsidR="7FF1DD2F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 xml:space="preserve"> (Accessed: 27 February 2026).</w:t>
      </w:r>
    </w:p>
    <w:p w:rsidR="6FC2DECA" w:rsidP="7A577BF1" w:rsidRDefault="6FC2DECA" w14:paraId="7E8EB1D1" w14:textId="428492D0">
      <w:pPr>
        <w:spacing w:before="0" w:beforeAutospacing="off" w:after="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A577BF1" w:rsidR="6FC2DEC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Department </w:t>
      </w:r>
      <w:r w:rsidRPr="7A577BF1" w:rsidR="6FC2DEC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for</w:t>
      </w:r>
      <w:r w:rsidRPr="7A577BF1" w:rsidR="6FC2DEC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Education (2022). </w:t>
      </w:r>
      <w:r w:rsidRPr="7A577BF1" w:rsidR="6FC2DEC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Help for early years </w:t>
      </w:r>
      <w:r w:rsidRPr="7A577BF1" w:rsidR="6FC2DEC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providers :</w:t>
      </w:r>
      <w:r w:rsidRPr="7A577BF1" w:rsidR="6FC2DEC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Imagination and creativity</w:t>
      </w:r>
      <w:r w:rsidRPr="7A577BF1" w:rsidR="6FC2DEC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[online] help-for-early-years-providers.education.gov.uk. Available at: </w:t>
      </w:r>
      <w:hyperlink r:id="Ra9bdd5a38a1a4e58">
        <w:r w:rsidRPr="7A577BF1" w:rsidR="6FC2DECA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US"/>
          </w:rPr>
          <w:t>https://help-for-early-years-providers.education.gov.uk/areas-of-learning/expressive-arts-and-design/imagination-and-creativity#why-imagination-and-creativity-are-important</w:t>
        </w:r>
      </w:hyperlink>
      <w:r w:rsidRPr="7A577BF1" w:rsidR="6FC2DEC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</w:p>
    <w:p w:rsidR="7A577BF1" w:rsidP="7A577BF1" w:rsidRDefault="7A577BF1" w14:paraId="659C9136" w14:textId="2A92E8CC">
      <w:pPr>
        <w:spacing w:before="0" w:beforeAutospacing="off" w:after="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2AFDBBB6" w:rsidP="7A577BF1" w:rsidRDefault="2AFDBBB6" w14:paraId="1694BB4B" w14:textId="5126A77F">
      <w:pPr>
        <w:pStyle w:val="Normal"/>
        <w:spacing w:before="0" w:beforeAutospacing="off" w:after="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A577BF1" w:rsidR="2AFDBB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Drummond, M. (1998) ‘Observing children’, in S. Smidt (ed.), The Early Years: A Reader and (2010), Key Issues in </w:t>
      </w:r>
      <w:r w:rsidRPr="7A577BF1" w:rsidR="2AFDBB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EarlyYears</w:t>
      </w:r>
      <w:r w:rsidRPr="7A577BF1" w:rsidR="2AFDBB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Education, 2nd </w:t>
      </w:r>
      <w:r w:rsidRPr="7A577BF1" w:rsidR="2AFDBB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edn</w:t>
      </w:r>
      <w:r w:rsidRPr="7A577BF1" w:rsidR="2AFDBB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of The Early Years: A Reader. London and New York: Routledge</w:t>
      </w:r>
    </w:p>
    <w:p w:rsidR="7A577BF1" w:rsidP="7A577BF1" w:rsidRDefault="7A577BF1" w14:paraId="5BEEC979" w14:textId="58365EA1">
      <w:pPr>
        <w:spacing w:before="0" w:beforeAutospacing="off" w:after="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48123719" w:rsidP="7A577BF1" w:rsidRDefault="48123719" w14:paraId="22980CB1" w14:textId="09D94B81">
      <w:pPr>
        <w:spacing w:before="0" w:beforeAutospacing="off" w:after="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A577BF1" w:rsidR="481237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Forest School Foundation (2020). </w:t>
      </w:r>
      <w:r w:rsidRPr="7A577BF1" w:rsidR="4812371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FAQ’s | Learn More | Forest School Foundation | Outdoor Learning, Bright Futures</w:t>
      </w:r>
      <w:r w:rsidRPr="7A577BF1" w:rsidR="481237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[online] FSF October 2019. Available at: </w:t>
      </w:r>
      <w:hyperlink r:id="R0f75c4ebc1da4bcf">
        <w:r w:rsidRPr="7A577BF1" w:rsidR="48123719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US"/>
          </w:rPr>
          <w:t>https://www.theforestschoolfoundation.org/background-information-history</w:t>
        </w:r>
      </w:hyperlink>
      <w:r w:rsidRPr="7A577BF1" w:rsidR="481237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</w:p>
    <w:p w:rsidR="7A577BF1" w:rsidP="7A577BF1" w:rsidRDefault="7A577BF1" w14:paraId="0A2B30C1" w14:textId="77FBE0E1">
      <w:pPr>
        <w:spacing w:before="0" w:beforeAutospacing="off" w:after="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77325DAE" w:rsidP="7A577BF1" w:rsidRDefault="77325DAE" w14:paraId="4AF766CA" w14:textId="2CE04933">
      <w:pPr>
        <w:pStyle w:val="Normal"/>
        <w:spacing w:before="0" w:beforeAutospacing="off" w:after="0" w:afterAutospacing="off" w:line="360" w:lineRule="auto"/>
        <w:jc w:val="left"/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</w:pPr>
      <w:r w:rsidRPr="7A577BF1" w:rsidR="77325DAE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 xml:space="preserve">Fleer, M. (2015) ‘Pedagogical positioning in play – teachers being inside and outside of children’s imaginary play’, </w:t>
      </w:r>
      <w:r w:rsidRPr="7A577BF1" w:rsidR="77325DAE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US"/>
        </w:rPr>
        <w:t>Early Child Development and Care</w:t>
      </w:r>
      <w:r w:rsidRPr="7A577BF1" w:rsidR="77325DAE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>, 185(11–12), pp. 1801–1814.</w:t>
      </w:r>
    </w:p>
    <w:p w:rsidR="7A577BF1" w:rsidP="7A577BF1" w:rsidRDefault="7A577BF1" w14:paraId="4C8E5FA6" w14:textId="468AA07A">
      <w:pPr>
        <w:shd w:val="clear" w:color="auto" w:fill="FFFFFF" w:themeFill="background1"/>
        <w:bidi w:val="0"/>
        <w:spacing w:before="0" w:beforeAutospacing="off" w:after="0" w:afterAutospacing="off" w:line="360" w:lineRule="auto"/>
        <w:ind w:left="270" w:right="0" w:hanging="27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55C107B1" w:rsidP="7A577BF1" w:rsidRDefault="55C107B1" w14:paraId="6C289E65" w14:textId="0B952D82">
      <w:pPr>
        <w:shd w:val="clear" w:color="auto" w:fill="FFFFFF" w:themeFill="background1"/>
        <w:bidi w:val="0"/>
        <w:spacing w:before="0" w:beforeAutospacing="off" w:after="0" w:afterAutospacing="off" w:line="360" w:lineRule="auto"/>
        <w:ind w:left="270" w:right="0" w:hanging="27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A577BF1" w:rsidR="55C107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Fuertes, M. Fernandes, I., Azevedo, A.R., Morais, I., Tadeu, B. and Tempera, T. (2025). What do adults learn through play </w:t>
      </w:r>
      <w:r w:rsidRPr="7A577BF1" w:rsidR="55C107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regarding</w:t>
      </w:r>
      <w:r w:rsidRPr="7A577BF1" w:rsidR="55C107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interactions and communication with children? European Early Childhood Education Research Journal, 33(1). Pp. 36-49.</w:t>
      </w:r>
    </w:p>
    <w:p w:rsidR="7A577BF1" w:rsidP="7A577BF1" w:rsidRDefault="7A577BF1" w14:paraId="1B7F5A9B" w14:textId="312BA4DB">
      <w:pPr>
        <w:spacing w:before="0" w:beforeAutospacing="off" w:after="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55311917" w:rsidP="7A577BF1" w:rsidRDefault="55311917" w14:paraId="4933EE02" w14:textId="43F21434">
      <w:pPr>
        <w:spacing w:before="0" w:beforeAutospacing="off" w:after="0" w:afterAutospacing="off" w:line="360" w:lineRule="auto"/>
        <w:ind w:left="720" w:right="0" w:hanging="72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A577BF1" w:rsidR="553119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Gökce</w:t>
      </w:r>
      <w:r w:rsidRPr="7A577BF1" w:rsidR="553119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K. (2019) 'Observing young children’s play: a brief review,' </w:t>
      </w:r>
      <w:r w:rsidRPr="7A577BF1" w:rsidR="55311917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Gyermeknevelés</w:t>
      </w:r>
      <w:r w:rsidRPr="7A577BF1" w:rsidR="55311917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A577BF1" w:rsidR="55311917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Tudományos</w:t>
      </w:r>
      <w:r w:rsidRPr="7A577BF1" w:rsidR="55311917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A577BF1" w:rsidR="55311917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Folyóirat</w:t>
      </w:r>
      <w:r w:rsidRPr="7A577BF1" w:rsidR="553119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7(2–3), pp. 20–27. </w:t>
      </w:r>
      <w:hyperlink r:id="R4735995b8a5c435c">
        <w:r w:rsidRPr="7A577BF1" w:rsidR="55311917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US"/>
          </w:rPr>
          <w:t>https://doi.org/10.31074/2019232027</w:t>
        </w:r>
      </w:hyperlink>
      <w:r w:rsidRPr="7A577BF1" w:rsidR="553119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</w:p>
    <w:p w:rsidR="7A577BF1" w:rsidP="7A577BF1" w:rsidRDefault="7A577BF1" w14:paraId="27A7B728" w14:textId="07C98CAB">
      <w:pPr>
        <w:pStyle w:val="Normal"/>
        <w:spacing w:before="0" w:beforeAutospacing="off" w:after="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64C6E44C" w:rsidP="7A577BF1" w:rsidRDefault="64C6E44C" w14:paraId="555D272D" w14:textId="56E475A6">
      <w:pPr>
        <w:spacing w:before="0" w:beforeAutospacing="off" w:after="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A577BF1" w:rsidR="64C6E4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Harvard University (2016). </w:t>
      </w:r>
      <w:r w:rsidRPr="7A577BF1" w:rsidR="64C6E44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Jerome Bruner</w:t>
      </w:r>
      <w:r w:rsidRPr="7A577BF1" w:rsidR="64C6E4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[online] Harvard.edu. Available at: </w:t>
      </w:r>
      <w:hyperlink r:id="Rb709a27aee3e47be">
        <w:r w:rsidRPr="7A577BF1" w:rsidR="64C6E44C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US"/>
          </w:rPr>
          <w:t>https://psychology.fas.harvard.edu/people/jerome-bruner</w:t>
        </w:r>
      </w:hyperlink>
      <w:r w:rsidRPr="7A577BF1" w:rsidR="64C6E4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</w:p>
    <w:p w:rsidR="7A577BF1" w:rsidP="7A577BF1" w:rsidRDefault="7A577BF1" w14:paraId="343E27AE" w14:textId="048EF24A">
      <w:pPr>
        <w:spacing w:before="0" w:beforeAutospacing="off" w:after="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0643252F" w:rsidP="7A577BF1" w:rsidRDefault="0643252F" w14:paraId="7F9B2BE1" w14:textId="7E8E5658">
      <w:pPr>
        <w:pStyle w:val="Normal"/>
        <w:spacing w:before="0" w:beforeAutospacing="off" w:after="0" w:afterAutospacing="off" w:line="360" w:lineRule="auto"/>
        <w:jc w:val="left"/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</w:pPr>
      <w:r w:rsidRPr="7A577BF1" w:rsidR="0643252F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 xml:space="preserve">Howard, J. and McInnes, K. (2009) </w:t>
      </w:r>
      <w:r w:rsidRPr="7A577BF1" w:rsidR="0643252F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US"/>
        </w:rPr>
        <w:t>The essence of play: A practice companion for professionals working with children and young people</w:t>
      </w:r>
      <w:r w:rsidRPr="7A577BF1" w:rsidR="0643252F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>. London: Routledge.</w:t>
      </w:r>
    </w:p>
    <w:p w:rsidR="7A577BF1" w:rsidP="7A577BF1" w:rsidRDefault="7A577BF1" w14:paraId="40C6834E" w14:textId="0F04F631">
      <w:pPr>
        <w:spacing w:before="0" w:beforeAutospacing="off" w:after="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29AE1FF7" w:rsidP="7A577BF1" w:rsidRDefault="29AE1FF7" w14:paraId="424EB988" w14:textId="4F697307">
      <w:pPr>
        <w:pStyle w:val="Normal"/>
        <w:spacing w:before="0" w:beforeAutospacing="off" w:after="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A577BF1" w:rsidR="29AE1FF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King, P. (2020) The Adult Role in the Play </w:t>
      </w:r>
      <w:r w:rsidRPr="7A577BF1" w:rsidR="29AE1FF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Cycle[</w:t>
      </w:r>
      <w:r w:rsidRPr="7A577BF1" w:rsidR="29AE1FF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Video] Available at: </w:t>
      </w:r>
      <w:r w:rsidRPr="7A577BF1" w:rsidR="29AE1FF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single"/>
          <w:lang w:val="en-US"/>
        </w:rPr>
        <w:t>https://www.youtube.com/watch?v=-mpQJwf-mRg</w:t>
      </w:r>
      <w:r w:rsidRPr="7A577BF1" w:rsidR="29AE1FF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(Accessed: 21</w:t>
      </w:r>
      <w:r w:rsidRPr="7A577BF1" w:rsidR="29AE1FF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US"/>
        </w:rPr>
        <w:t>st</w:t>
      </w:r>
      <w:r w:rsidRPr="7A577BF1" w:rsidR="29AE1FF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February 2026).</w:t>
      </w:r>
    </w:p>
    <w:p w:rsidR="7A577BF1" w:rsidP="7A577BF1" w:rsidRDefault="7A577BF1" w14:paraId="78A5A10D" w14:textId="72C1C129">
      <w:pPr>
        <w:pStyle w:val="Normal"/>
        <w:spacing w:before="0" w:beforeAutospacing="off" w:after="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7B407465" w:rsidP="7A577BF1" w:rsidRDefault="7B407465" w14:paraId="368B8B66" w14:textId="1C03AFAB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A577BF1" w:rsidR="7B40746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King, </w:t>
      </w:r>
      <w:r w:rsidRPr="7A577BF1" w:rsidR="7B40746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P.</w:t>
      </w:r>
      <w:r w:rsidRPr="7A577BF1" w:rsidR="7B40746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Newstead, S. (2019) </w:t>
      </w:r>
      <w:r w:rsidRPr="7A577BF1" w:rsidR="7B40746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'Re</w:t>
      </w:r>
      <w:r w:rsidRPr="7A577BF1" w:rsidR="7B40746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-defining the Play Cycle: An empirical study of playworkers’ understanding of </w:t>
      </w:r>
      <w:r w:rsidRPr="7A577BF1" w:rsidR="7B40746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playwork</w:t>
      </w:r>
      <w:r w:rsidRPr="7A577BF1" w:rsidR="7B40746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theory,' </w:t>
      </w:r>
      <w:r w:rsidRPr="7A577BF1" w:rsidR="7B407465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Journal of Early Childhood Research</w:t>
      </w:r>
      <w:r w:rsidRPr="7A577BF1" w:rsidR="7B40746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18(1), pp. 99–111. https://doi.org/10.1177/1476718x19885991.</w:t>
      </w:r>
    </w:p>
    <w:p w:rsidR="64111B10" w:rsidP="7A577BF1" w:rsidRDefault="64111B10" w14:paraId="4681AD4A" w14:textId="63EB7AC5">
      <w:pPr>
        <w:spacing w:before="0" w:beforeAutospacing="off" w:after="0" w:afterAutospacing="off" w:line="360" w:lineRule="auto"/>
        <w:ind w:left="720" w:right="0" w:hanging="720"/>
        <w:jc w:val="left"/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</w:pPr>
      <w:r w:rsidRPr="7A577BF1" w:rsidR="64111B10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 xml:space="preserve">Laevers, F. and Research Centre for Experiential Education (2017) </w:t>
      </w:r>
      <w:r w:rsidRPr="7A577BF1" w:rsidR="64111B10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US"/>
        </w:rPr>
        <w:t xml:space="preserve">The </w:t>
      </w:r>
      <w:r w:rsidRPr="7A577BF1" w:rsidR="64111B10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US"/>
        </w:rPr>
        <w:t>leuven</w:t>
      </w:r>
      <w:r w:rsidRPr="7A577BF1" w:rsidR="64111B10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US"/>
        </w:rPr>
        <w:t xml:space="preserve"> well-being and involvement scales</w:t>
      </w:r>
      <w:r w:rsidRPr="7A577BF1" w:rsidR="64111B10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 xml:space="preserve">, </w:t>
      </w:r>
      <w:r w:rsidRPr="7A577BF1" w:rsidR="64111B10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US"/>
        </w:rPr>
        <w:t>Research Centre for Experiential Education</w:t>
      </w:r>
      <w:r w:rsidRPr="7A577BF1" w:rsidR="64111B10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 xml:space="preserve">. </w:t>
      </w:r>
      <w:hyperlink r:id="R01af8c41f69e4c94">
        <w:r w:rsidRPr="7A577BF1" w:rsidR="64111B10">
          <w:rPr>
            <w:rStyle w:val="Hyperlink"/>
            <w:rFonts w:ascii="Arial Nova" w:hAnsi="Arial Nova" w:eastAsia="Arial Nova" w:cs="Arial Nova"/>
            <w:noProof w:val="0"/>
            <w:color w:val="auto"/>
            <w:sz w:val="24"/>
            <w:szCs w:val="24"/>
            <w:lang w:val="en-US"/>
          </w:rPr>
          <w:t>https://blogs.glowscotland.org.uk/re/public/renfrewshireedpsych/uploads/sites/2916/2021/09/15121256/Well-Being-and-Involvement-Scales.pdf</w:t>
        </w:r>
      </w:hyperlink>
      <w:r w:rsidRPr="7A577BF1" w:rsidR="64111B10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>.</w:t>
      </w:r>
    </w:p>
    <w:p w:rsidR="7A577BF1" w:rsidP="7A577BF1" w:rsidRDefault="7A577BF1" w14:paraId="6E4C9D23" w14:textId="1572EF06">
      <w:pPr>
        <w:pStyle w:val="Normal"/>
        <w:spacing w:before="0" w:beforeAutospacing="off" w:after="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2D781CDA" w:rsidP="7A577BF1" w:rsidRDefault="2D781CDA" w14:paraId="72B89EE0" w14:textId="5E96B8B3">
      <w:pPr>
        <w:spacing w:before="0" w:beforeAutospacing="off" w:after="0" w:afterAutospacing="off" w:line="360" w:lineRule="auto"/>
        <w:jc w:val="left"/>
        <w:rPr>
          <w:rFonts w:ascii="Arial Nova" w:hAnsi="Arial Nova" w:eastAsia="Arial Nova" w:cs="Arial Nova"/>
          <w:color w:val="auto"/>
          <w:sz w:val="24"/>
          <w:szCs w:val="24"/>
        </w:rPr>
      </w:pPr>
      <w:r w:rsidRPr="7A577BF1" w:rsidR="2D781C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Lee, S.-H., Hong, </w:t>
      </w:r>
      <w:r w:rsidRPr="7A577BF1" w:rsidR="2D781C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I.</w:t>
      </w:r>
      <w:r w:rsidRPr="7A577BF1" w:rsidR="2D781C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Park, H.Y. (2022). Development of a Social Play Evaluation Tool for Preschool Children. </w:t>
      </w:r>
      <w:r w:rsidRPr="7A577BF1" w:rsidR="2D781CD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Healthcare</w:t>
      </w:r>
      <w:r w:rsidRPr="7A577BF1" w:rsidR="2D781C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10(1), p</w:t>
      </w:r>
      <w:r w:rsidRPr="7A577BF1" w:rsidR="2D781C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.102</w:t>
      </w:r>
      <w:r w:rsidRPr="7A577BF1" w:rsidR="2D781C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hyperlink r:id="R0b5a852b5bfe488a">
        <w:r w:rsidRPr="7A577BF1" w:rsidR="2D781CDA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US"/>
          </w:rPr>
          <w:t>https://pmc.ncbi.nlm.nih.gov/articles/PMC8775894/</w:t>
        </w:r>
      </w:hyperlink>
    </w:p>
    <w:p w:rsidR="7A577BF1" w:rsidP="7A577BF1" w:rsidRDefault="7A577BF1" w14:paraId="6FF38D2A" w14:textId="3CE535B8">
      <w:pPr>
        <w:pStyle w:val="Normal"/>
        <w:spacing w:before="0" w:beforeAutospacing="off" w:after="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1159D824" w:rsidP="7A577BF1" w:rsidRDefault="1159D824" w14:paraId="3F17A991" w14:textId="51F7A3FC">
      <w:pPr>
        <w:spacing w:before="0" w:beforeAutospacing="off" w:after="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A577BF1" w:rsidR="1159D8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Llywodraeth</w:t>
      </w:r>
      <w:r w:rsidRPr="7A577BF1" w:rsidR="1159D8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A577BF1" w:rsidR="1159D8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Cynulliad</w:t>
      </w:r>
      <w:r w:rsidRPr="7A577BF1" w:rsidR="1159D8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Cymru Welsh Assembly Government Welsh Assembly Government Play Policy. (2002). Available at: </w:t>
      </w:r>
      <w:hyperlink r:id="R7d27dcf8194d4f4c">
        <w:r w:rsidRPr="7A577BF1" w:rsidR="1159D824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US"/>
          </w:rPr>
          <w:t>https://play.wales/wp-content/uploads/2023/03/Play-Policy.pdf</w:t>
        </w:r>
      </w:hyperlink>
      <w:r w:rsidRPr="7A577BF1" w:rsidR="1159D8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</w:p>
    <w:p w:rsidR="7A577BF1" w:rsidP="7A577BF1" w:rsidRDefault="7A577BF1" w14:paraId="2FB05935" w14:textId="2AFB4319">
      <w:pPr>
        <w:spacing w:before="0" w:beforeAutospacing="off" w:after="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766DB83C" w:rsidP="7A577BF1" w:rsidRDefault="766DB83C" w14:paraId="75F08FA7" w14:textId="36ADA71B">
      <w:pPr>
        <w:spacing w:before="0" w:beforeAutospacing="off" w:after="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A577BF1" w:rsidR="766DB83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Luriechildrens.org. (2018). </w:t>
      </w:r>
      <w:r w:rsidRPr="7A577BF1" w:rsidR="766DB83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Play Developmental Milestones</w:t>
      </w:r>
      <w:r w:rsidRPr="7A577BF1" w:rsidR="766DB83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[online] Available at: </w:t>
      </w:r>
      <w:hyperlink r:id="R843ad20e5d104b63">
        <w:r w:rsidRPr="7A577BF1" w:rsidR="766DB83C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US"/>
          </w:rPr>
          <w:t>https://www.luriechildrens.org/en/specialties-conditions/pediatric-occupational-therapy/developmental-milestones/play-developmental-milestones/</w:t>
        </w:r>
      </w:hyperlink>
      <w:r w:rsidRPr="7A577BF1" w:rsidR="766DB83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</w:p>
    <w:p w:rsidR="6FB1FEA4" w:rsidP="7A577BF1" w:rsidRDefault="6FB1FEA4" w14:paraId="2650DB2E" w14:textId="0053E8F9">
      <w:pPr>
        <w:spacing w:before="0" w:beforeAutospacing="off" w:after="0" w:afterAutospacing="off" w:line="360" w:lineRule="auto"/>
        <w:ind w:left="720" w:right="0" w:hanging="720"/>
        <w:jc w:val="left"/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</w:pPr>
      <w:r w:rsidRPr="7A577BF1" w:rsidR="6FB1FEA4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 xml:space="preserve">MacRae, C. and Jones, L. (2020) 'A philosophical reflection on the “Leuven Scale” and young children’s expressions of involvement,' </w:t>
      </w:r>
      <w:r w:rsidRPr="7A577BF1" w:rsidR="6FB1FEA4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US"/>
        </w:rPr>
        <w:t>International Journal of Qualitative Studies in Education</w:t>
      </w:r>
      <w:r w:rsidRPr="7A577BF1" w:rsidR="6FB1FEA4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 xml:space="preserve">, 36(2), pp. 234–246. </w:t>
      </w:r>
      <w:hyperlink r:id="R38f16fdf4e5049ba">
        <w:r w:rsidRPr="7A577BF1" w:rsidR="6FB1FEA4">
          <w:rPr>
            <w:rStyle w:val="Hyperlink"/>
            <w:rFonts w:ascii="Arial Nova" w:hAnsi="Arial Nova" w:eastAsia="Arial Nova" w:cs="Arial Nova"/>
            <w:noProof w:val="0"/>
            <w:color w:val="auto"/>
            <w:sz w:val="24"/>
            <w:szCs w:val="24"/>
            <w:lang w:val="en-US"/>
          </w:rPr>
          <w:t>https://doi.org/10.1080/09518398.2020.1828650</w:t>
        </w:r>
      </w:hyperlink>
      <w:r w:rsidRPr="7A577BF1" w:rsidR="6FB1FEA4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>.</w:t>
      </w:r>
    </w:p>
    <w:p w:rsidR="7A577BF1" w:rsidP="7A577BF1" w:rsidRDefault="7A577BF1" w14:paraId="02377626" w14:textId="368F49FF">
      <w:pPr>
        <w:spacing w:before="0" w:beforeAutospacing="off" w:after="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7A577BF1" w:rsidP="7A577BF1" w:rsidRDefault="7A577BF1" w14:paraId="4745E6C2" w14:textId="7C3E995D">
      <w:pPr>
        <w:spacing w:before="0" w:beforeAutospacing="off" w:after="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5D8C48AF" w:rsidP="7A577BF1" w:rsidRDefault="5D8C48AF" w14:paraId="38791FA9" w14:textId="12992D00">
      <w:pPr>
        <w:spacing w:before="0" w:beforeAutospacing="off" w:after="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A577BF1" w:rsidR="5D8C48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Madanagopal, D. (2020). Piaget’s theory and stages of cognitive development- an overview. </w:t>
      </w:r>
      <w:r w:rsidRPr="7A577BF1" w:rsidR="5D8C48AF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Scholars Journal of Applied Medical Sciences</w:t>
      </w:r>
      <w:r w:rsidRPr="7A577BF1" w:rsidR="5D8C48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[online] 8(9), pp.2152–2157. doi:https://doi.org/10.36347/sjams.2020.v08i09.034.</w:t>
      </w:r>
    </w:p>
    <w:p w:rsidR="7A577BF1" w:rsidP="7A577BF1" w:rsidRDefault="7A577BF1" w14:paraId="2DBC921F" w14:textId="6D7A2F31">
      <w:pPr>
        <w:spacing w:before="0" w:beforeAutospacing="off" w:after="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302153F2" w:rsidP="7A577BF1" w:rsidRDefault="302153F2" w14:paraId="3C4A0561" w14:textId="2D4A77A5">
      <w:pPr>
        <w:pStyle w:val="Normal"/>
        <w:spacing w:line="360" w:lineRule="auto"/>
        <w:jc w:val="left"/>
        <w:rPr>
          <w:rFonts w:ascii="Arial Nova" w:hAnsi="Arial Nova" w:eastAsia="Arial Nova" w:cs="Arial Nova"/>
          <w:color w:val="auto"/>
          <w:sz w:val="24"/>
          <w:szCs w:val="24"/>
        </w:rPr>
      </w:pPr>
      <w:r w:rsidRPr="7A577BF1" w:rsidR="302153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Maynard, T., &amp; Waters, J. (2007). Learning in the outdoor environment: a missed opportunity? </w:t>
      </w:r>
      <w:r w:rsidRPr="7A577BF1" w:rsidR="302153F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Early Years</w:t>
      </w:r>
      <w:r w:rsidRPr="7A577BF1" w:rsidR="302153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</w:t>
      </w:r>
      <w:r w:rsidRPr="7A577BF1" w:rsidR="302153F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27</w:t>
      </w:r>
      <w:r w:rsidRPr="7A577BF1" w:rsidR="302153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(3), 255–265. </w:t>
      </w:r>
      <w:hyperlink r:id="R82c3c3cb0ed24133">
        <w:r w:rsidRPr="7A577BF1" w:rsidR="302153F2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US"/>
          </w:rPr>
          <w:t>https://doi-org.uwtsd.idm.oclc.org/10.1080/09575140701594400</w:t>
        </w:r>
      </w:hyperlink>
    </w:p>
    <w:p w:rsidR="0AC4EB4D" w:rsidP="7A577BF1" w:rsidRDefault="0AC4EB4D" w14:paraId="003619FF" w14:textId="3C796481">
      <w:pPr>
        <w:pStyle w:val="Normal"/>
        <w:spacing w:before="0" w:beforeAutospacing="off" w:after="0" w:afterAutospacing="off" w:line="360" w:lineRule="auto"/>
        <w:jc w:val="left"/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</w:pPr>
      <w:r w:rsidRPr="7A577BF1" w:rsidR="0AC4EB4D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 xml:space="preserve">McInnes, K., Howard, J., Miles, </w:t>
      </w:r>
      <w:r w:rsidRPr="7A577BF1" w:rsidR="0AC4EB4D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>G.</w:t>
      </w:r>
      <w:r w:rsidRPr="7A577BF1" w:rsidR="0AC4EB4D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 xml:space="preserve"> and Crowley, K. (2013) ‘The nature of adult–child interaction in the early years classroom: Implications for children’s perceptions of play and subsequent learning </w:t>
      </w:r>
      <w:r w:rsidRPr="7A577BF1" w:rsidR="0AC4EB4D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>behaviour</w:t>
      </w:r>
      <w:r w:rsidRPr="7A577BF1" w:rsidR="0AC4EB4D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 xml:space="preserve">’, </w:t>
      </w:r>
      <w:r w:rsidRPr="7A577BF1" w:rsidR="0AC4EB4D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US"/>
        </w:rPr>
        <w:t>European Early Childhood Education Research Journal</w:t>
      </w:r>
      <w:r w:rsidRPr="7A577BF1" w:rsidR="0AC4EB4D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>, 21(2), pp. 268–282. doi:10.1080/1350293X.2013.789194.</w:t>
      </w:r>
    </w:p>
    <w:p w:rsidR="7A577BF1" w:rsidP="7A577BF1" w:rsidRDefault="7A577BF1" w14:paraId="35992CBD" w14:textId="4AD74261">
      <w:pPr>
        <w:pStyle w:val="Normal"/>
        <w:spacing w:before="0" w:beforeAutospacing="off" w:after="0" w:afterAutospacing="off" w:line="360" w:lineRule="auto"/>
        <w:jc w:val="left"/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</w:pPr>
    </w:p>
    <w:p w:rsidR="5781A920" w:rsidP="7A577BF1" w:rsidRDefault="5781A920" w14:paraId="2730CD09" w14:textId="263CBA97">
      <w:pPr>
        <w:spacing w:before="0" w:beforeAutospacing="off" w:after="0" w:afterAutospacing="off" w:line="360" w:lineRule="auto"/>
        <w:ind w:left="360" w:right="0" w:hanging="360"/>
        <w:jc w:val="left"/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</w:pPr>
      <w:r w:rsidRPr="7A577BF1" w:rsidR="5781A920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>Moyles, J.R. (2010)</w:t>
      </w:r>
      <w:r w:rsidRPr="7A577BF1" w:rsidR="5781A920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 xml:space="preserve"> </w:t>
      </w:r>
      <w:r w:rsidRPr="7A577BF1" w:rsidR="5781A920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US"/>
        </w:rPr>
        <w:t>The</w:t>
      </w:r>
      <w:r w:rsidRPr="7A577BF1" w:rsidR="5781A920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US"/>
        </w:rPr>
        <w:t xml:space="preserve"> excellence of play</w:t>
      </w:r>
      <w:r w:rsidRPr="7A577BF1" w:rsidR="5781A920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>. 3rd ed. Maidenhead [England]; Open University Press.</w:t>
      </w:r>
    </w:p>
    <w:p w:rsidR="7A577BF1" w:rsidP="7A577BF1" w:rsidRDefault="7A577BF1" w14:paraId="1FFD6E21" w14:textId="7DF88C6E">
      <w:pPr>
        <w:spacing w:before="0" w:beforeAutospacing="off" w:after="0" w:afterAutospacing="off" w:line="360" w:lineRule="auto"/>
        <w:ind w:left="360" w:right="0" w:hanging="360"/>
        <w:jc w:val="left"/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</w:pPr>
    </w:p>
    <w:p w:rsidR="6A43BFED" w:rsidP="7A577BF1" w:rsidRDefault="6A43BFED" w14:paraId="0D80EDCE" w14:textId="478D67BD">
      <w:pPr>
        <w:pStyle w:val="Normal"/>
        <w:spacing w:before="0" w:beforeAutospacing="off" w:after="0" w:afterAutospacing="off" w:line="360" w:lineRule="auto"/>
        <w:ind w:left="360" w:right="0" w:hanging="360"/>
        <w:jc w:val="left"/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</w:pPr>
      <w:r w:rsidRPr="7A577BF1" w:rsidR="6A43BFED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 xml:space="preserve">Nutbrown, C. (2011) </w:t>
      </w:r>
      <w:r w:rsidRPr="7A577BF1" w:rsidR="6A43BFED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US"/>
        </w:rPr>
        <w:t xml:space="preserve">Threads of thinking: Young </w:t>
      </w:r>
      <w:r w:rsidRPr="7A577BF1" w:rsidR="6A43BFED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US"/>
        </w:rPr>
        <w:t>children</w:t>
      </w:r>
      <w:r w:rsidRPr="7A577BF1" w:rsidR="6A43BFED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US"/>
        </w:rPr>
        <w:t xml:space="preserve"> learning and the role of early education</w:t>
      </w:r>
      <w:r w:rsidRPr="7A577BF1" w:rsidR="6A43BFED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 xml:space="preserve">. 4th </w:t>
      </w:r>
      <w:r w:rsidRPr="7A577BF1" w:rsidR="6A43BFED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>edn</w:t>
      </w:r>
      <w:r w:rsidRPr="7A577BF1" w:rsidR="6A43BFED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>. London: SAGE.</w:t>
      </w:r>
    </w:p>
    <w:p w:rsidR="7A577BF1" w:rsidP="7A577BF1" w:rsidRDefault="7A577BF1" w14:paraId="783B44F3" w14:textId="0E38C208">
      <w:pPr>
        <w:pStyle w:val="Normal"/>
        <w:spacing w:before="0" w:beforeAutospacing="off" w:after="0" w:afterAutospacing="off" w:line="360" w:lineRule="auto"/>
        <w:ind w:left="360" w:right="0" w:hanging="360"/>
        <w:jc w:val="left"/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</w:pPr>
    </w:p>
    <w:p w:rsidR="44B2CA11" w:rsidP="7A577BF1" w:rsidRDefault="44B2CA11" w14:paraId="5220B387" w14:textId="40543A8E">
      <w:pPr>
        <w:spacing w:before="0" w:beforeAutospacing="off" w:after="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A577BF1" w:rsidR="44B2CA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Play types </w:t>
      </w:r>
      <w:hyperlink r:id="R398f254822e84805">
        <w:r w:rsidRPr="7A577BF1" w:rsidR="44B2CA11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US"/>
          </w:rPr>
          <w:t>www.play.wales</w:t>
        </w:r>
      </w:hyperlink>
      <w:r w:rsidRPr="7A577BF1" w:rsidR="44B2CA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(n.d.). Available at: </w:t>
      </w:r>
      <w:hyperlink r:id="R5a30b1e6c7e74eb0">
        <w:r w:rsidRPr="7A577BF1" w:rsidR="44B2CA11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US"/>
          </w:rPr>
          <w:t>https://play.wales/wp-content/uploads/2023/08/play-types_2023.pdf</w:t>
        </w:r>
      </w:hyperlink>
      <w:r w:rsidRPr="7A577BF1" w:rsidR="44B2CA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</w:p>
    <w:p w:rsidR="7A577BF1" w:rsidP="7A577BF1" w:rsidRDefault="7A577BF1" w14:paraId="0302143E" w14:textId="1755CBA3">
      <w:pPr>
        <w:spacing w:before="0" w:beforeAutospacing="off" w:after="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01C6197C" w:rsidP="7A577BF1" w:rsidRDefault="01C6197C" w14:paraId="61577150" w14:textId="41F4AFEE">
      <w:pPr>
        <w:spacing w:before="0" w:beforeAutospacing="off" w:after="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A577BF1" w:rsidR="01C6197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play.wales</w:t>
      </w:r>
      <w:r w:rsidRPr="7A577BF1" w:rsidR="01C6197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(n.d.). </w:t>
      </w:r>
      <w:r w:rsidRPr="7A577BF1" w:rsidR="01C6197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Play </w:t>
      </w:r>
      <w:r w:rsidRPr="7A577BF1" w:rsidR="01C6197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sufficiency</w:t>
      </w:r>
      <w:r w:rsidRPr="7A577BF1" w:rsidR="01C6197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- Play Wales</w:t>
      </w:r>
      <w:r w:rsidRPr="7A577BF1" w:rsidR="01C6197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[online] Available at: </w:t>
      </w:r>
      <w:hyperlink r:id="R5d33aa5498b548a8">
        <w:r w:rsidRPr="7A577BF1" w:rsidR="01C6197C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US"/>
          </w:rPr>
          <w:t>https://play.wales/play-policy-legislation/play-sufficiency/</w:t>
        </w:r>
      </w:hyperlink>
      <w:r w:rsidRPr="7A577BF1" w:rsidR="01C6197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</w:p>
    <w:p w:rsidR="7A577BF1" w:rsidP="7A577BF1" w:rsidRDefault="7A577BF1" w14:paraId="51696080" w14:textId="05BAD56B">
      <w:pPr>
        <w:spacing w:before="0" w:beforeAutospacing="off" w:after="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1A1493A0" w:rsidP="7A577BF1" w:rsidRDefault="1A1493A0" w14:paraId="123AC1A8" w14:textId="48CB0F97">
      <w:pPr>
        <w:spacing w:before="0" w:beforeAutospacing="off" w:after="0" w:afterAutospacing="off" w:line="360" w:lineRule="auto"/>
        <w:ind w:left="720" w:right="0" w:hanging="720"/>
        <w:jc w:val="left"/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</w:pPr>
      <w:r w:rsidRPr="7A577BF1" w:rsidR="1A1493A0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 xml:space="preserve">Policy and Insight Team (2024) </w:t>
      </w:r>
      <w:r w:rsidRPr="7A577BF1" w:rsidR="1A1493A0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US"/>
        </w:rPr>
        <w:t>Benefits of play</w:t>
      </w:r>
      <w:r w:rsidRPr="7A577BF1" w:rsidR="1A1493A0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 xml:space="preserve">, </w:t>
      </w:r>
      <w:r w:rsidRPr="7A577BF1" w:rsidR="1A1493A0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US"/>
        </w:rPr>
        <w:t xml:space="preserve">Summary of Findings </w:t>
      </w:r>
      <w:r w:rsidRPr="7A577BF1" w:rsidR="1A1493A0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US"/>
        </w:rPr>
        <w:t>From</w:t>
      </w:r>
      <w:r w:rsidRPr="7A577BF1" w:rsidR="1A1493A0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US"/>
        </w:rPr>
        <w:t xml:space="preserve"> Literature Review</w:t>
      </w:r>
      <w:r w:rsidRPr="7A577BF1" w:rsidR="1A1493A0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 xml:space="preserve">. </w:t>
      </w:r>
      <w:hyperlink r:id="Redffa80b651448c6">
        <w:r w:rsidRPr="7A577BF1" w:rsidR="1A1493A0">
          <w:rPr>
            <w:rStyle w:val="Hyperlink"/>
            <w:rFonts w:ascii="Arial Nova" w:hAnsi="Arial Nova" w:eastAsia="Arial Nova" w:cs="Arial Nova"/>
            <w:noProof w:val="0"/>
            <w:color w:val="auto"/>
            <w:sz w:val="24"/>
            <w:szCs w:val="24"/>
            <w:lang w:val="en-US"/>
          </w:rPr>
          <w:t>https://cambridgeshireinsight.org.uk/wp-content/uploads/2025/02/2024-09-Benefits-of-Play-Slide-Deck.pdf</w:t>
        </w:r>
      </w:hyperlink>
      <w:r w:rsidRPr="7A577BF1" w:rsidR="1A1493A0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>.</w:t>
      </w:r>
    </w:p>
    <w:p w:rsidR="63DA020B" w:rsidP="7A577BF1" w:rsidRDefault="63DA020B" w14:paraId="69A7A11D" w14:textId="7B981013">
      <w:pPr>
        <w:spacing w:before="0" w:beforeAutospacing="off" w:after="0" w:afterAutospacing="off" w:line="360" w:lineRule="auto"/>
        <w:ind w:left="720" w:right="0" w:hanging="720"/>
        <w:jc w:val="left"/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</w:pPr>
      <w:r w:rsidRPr="7A577BF1" w:rsidR="63DA020B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 xml:space="preserve">Research Centre for Experiential Education and Laevers, F. (no date b) </w:t>
      </w:r>
      <w:r w:rsidRPr="7A577BF1" w:rsidR="63DA020B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US"/>
        </w:rPr>
        <w:t>The Leuven scales for wellbeing and involvement</w:t>
      </w:r>
      <w:r w:rsidRPr="7A577BF1" w:rsidR="63DA020B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 xml:space="preserve">. </w:t>
      </w:r>
      <w:hyperlink r:id="R1334837da3e44614">
        <w:r w:rsidRPr="7A577BF1" w:rsidR="63DA020B">
          <w:rPr>
            <w:rStyle w:val="Hyperlink"/>
            <w:rFonts w:ascii="Arial Nova" w:hAnsi="Arial Nova" w:eastAsia="Arial Nova" w:cs="Arial Nova"/>
            <w:noProof w:val="0"/>
            <w:color w:val="auto"/>
            <w:sz w:val="24"/>
            <w:szCs w:val="24"/>
            <w:lang w:val="en-US"/>
          </w:rPr>
          <w:t>https://www.bentleyhighstreet.co.uk/media/documents/leuven-scales-eyfs~1.pdf?utm_source=chatgpt.com</w:t>
        </w:r>
      </w:hyperlink>
      <w:r w:rsidRPr="7A577BF1" w:rsidR="63DA020B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>.</w:t>
      </w:r>
    </w:p>
    <w:p w:rsidR="7A577BF1" w:rsidP="7A577BF1" w:rsidRDefault="7A577BF1" w14:paraId="04DA294F" w14:textId="2C00F7E9">
      <w:pPr>
        <w:spacing w:before="0" w:beforeAutospacing="off" w:after="0" w:afterAutospacing="off" w:line="360" w:lineRule="auto"/>
        <w:ind w:left="720" w:right="0" w:hanging="720"/>
        <w:jc w:val="left"/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</w:pPr>
    </w:p>
    <w:p w:rsidR="3C3A4634" w:rsidP="7A577BF1" w:rsidRDefault="3C3A4634" w14:paraId="74EA25CB" w14:textId="37E8F432">
      <w:pPr>
        <w:pStyle w:val="Normal"/>
        <w:spacing w:before="0" w:beforeAutospacing="off" w:after="0" w:afterAutospacing="off" w:line="360" w:lineRule="auto"/>
        <w:ind w:left="720" w:right="0" w:hanging="72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single"/>
          <w:lang w:val="en-US"/>
        </w:rPr>
      </w:pPr>
      <w:r w:rsidRPr="7A577BF1" w:rsidR="3C3A46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Sands, C. (2013). 'The Play Cycle: Observing and Understanding play'. </w:t>
      </w:r>
      <w:r w:rsidRPr="7A577BF1" w:rsidR="3C3A46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single"/>
          <w:lang w:val="en-US"/>
        </w:rPr>
        <w:t xml:space="preserve">The Play Cycle: </w:t>
      </w:r>
      <w:r w:rsidRPr="7A577BF1" w:rsidR="3C3A46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single"/>
          <w:lang w:val="en-US"/>
        </w:rPr>
        <w:t>Observing</w:t>
      </w:r>
      <w:r w:rsidRPr="7A577BF1" w:rsidR="3C3A46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single"/>
          <w:lang w:val="en-US"/>
        </w:rPr>
        <w:t xml:space="preserve"> &amp; Understanding Play — Children's </w:t>
      </w:r>
      <w:r w:rsidRPr="7A577BF1" w:rsidR="3C3A46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single"/>
          <w:lang w:val="en-US"/>
        </w:rPr>
        <w:t>Scrapstore</w:t>
      </w:r>
    </w:p>
    <w:p w:rsidR="7A577BF1" w:rsidP="7A577BF1" w:rsidRDefault="7A577BF1" w14:paraId="6C045F4E" w14:textId="77026E52">
      <w:pPr>
        <w:pStyle w:val="Normal"/>
        <w:spacing w:before="0" w:beforeAutospacing="off" w:after="0" w:afterAutospacing="off" w:line="360" w:lineRule="auto"/>
        <w:ind w:left="720" w:right="0" w:hanging="72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single"/>
          <w:lang w:val="en-US"/>
        </w:rPr>
      </w:pPr>
    </w:p>
    <w:p w:rsidR="3388524C" w:rsidP="7A577BF1" w:rsidRDefault="3388524C" w14:paraId="2E7D9247" w14:textId="6187AC6C">
      <w:pPr>
        <w:pStyle w:val="Normal"/>
        <w:spacing w:before="0" w:beforeAutospacing="off" w:after="0" w:afterAutospacing="off" w:line="360" w:lineRule="auto"/>
        <w:ind w:left="720" w:right="0" w:hanging="72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A577BF1" w:rsidR="338852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SERENELLA BESIO; DANIELA BULGARELLI; VASKA STANCHEVA-POPKOSTADINOVA. </w:t>
      </w:r>
      <w:r w:rsidRPr="7A577BF1" w:rsidR="3388524C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Evaluation of </w:t>
      </w:r>
      <w:r w:rsidRPr="7A577BF1" w:rsidR="3388524C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Childrens’</w:t>
      </w:r>
      <w:r w:rsidRPr="7A577BF1" w:rsidR="3388524C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A577BF1" w:rsidR="3388524C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Play :</w:t>
      </w:r>
      <w:r w:rsidRPr="7A577BF1" w:rsidR="3388524C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Tools and Methods</w:t>
      </w:r>
      <w:r w:rsidRPr="7A577BF1" w:rsidR="338852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Berlin: </w:t>
      </w:r>
      <w:r w:rsidRPr="7A577BF1" w:rsidR="338852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Sciendo</w:t>
      </w:r>
      <w:r w:rsidRPr="7A577BF1" w:rsidR="338852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2018. </w:t>
      </w:r>
      <w:r w:rsidRPr="7A577BF1" w:rsidR="338852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Disponível</w:t>
      </w:r>
      <w:r w:rsidRPr="7A577BF1" w:rsidR="338852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A577BF1" w:rsidR="338852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em</w:t>
      </w:r>
      <w:r w:rsidRPr="7A577BF1" w:rsidR="338852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: https://research-ebsco-com.ezproxy.uwtsd.ac.uk/linkprocessor/plink?id=d6358f0c-53da-3cf4-8013-03e6aaee3e8c. A</w:t>
      </w:r>
      <w:r w:rsidRPr="7A577BF1" w:rsidR="48CF3F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ccessed 26</w:t>
      </w:r>
      <w:r w:rsidRPr="7A577BF1" w:rsidR="48CF3F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US"/>
        </w:rPr>
        <w:t>th</w:t>
      </w:r>
      <w:r w:rsidRPr="7A577BF1" w:rsidR="48CF3F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A577BF1" w:rsidR="48CF3F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February</w:t>
      </w:r>
      <w:r w:rsidRPr="7A577BF1" w:rsidR="48CF3F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2026</w:t>
      </w:r>
    </w:p>
    <w:p w:rsidR="7A577BF1" w:rsidP="7A577BF1" w:rsidRDefault="7A577BF1" w14:paraId="4DD37BA9" w14:textId="04352329">
      <w:pPr>
        <w:pStyle w:val="Normal"/>
        <w:spacing w:before="0" w:beforeAutospacing="off" w:after="0" w:afterAutospacing="off" w:line="360" w:lineRule="auto"/>
        <w:ind w:left="720" w:right="0" w:hanging="72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61441702" w:rsidP="7A577BF1" w:rsidRDefault="61441702" w14:paraId="08E4F6B4" w14:textId="2777F922">
      <w:pPr>
        <w:pStyle w:val="Normal"/>
        <w:spacing w:before="0" w:beforeAutospacing="off" w:after="0" w:afterAutospacing="off" w:line="360" w:lineRule="auto"/>
        <w:ind w:left="720" w:right="0" w:hanging="72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A577BF1" w:rsidR="6144170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Smidt, Sandra. </w:t>
      </w:r>
      <w:r w:rsidRPr="7A577BF1" w:rsidR="6144170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Observing Young </w:t>
      </w:r>
      <w:r w:rsidRPr="7A577BF1" w:rsidR="6144170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Children :</w:t>
      </w:r>
      <w:r w:rsidRPr="7A577BF1" w:rsidR="6144170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Role of Observation and Assessment in Early Childhood Settings</w:t>
      </w:r>
      <w:r w:rsidRPr="7A577BF1" w:rsidR="6144170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Taylor &amp; Francis Group, 2015.</w:t>
      </w:r>
      <w:r w:rsidRPr="7A577BF1" w:rsidR="6144170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ProQuest </w:t>
      </w:r>
      <w:r w:rsidRPr="7A577BF1" w:rsidR="6144170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Ebook</w:t>
      </w:r>
      <w:r w:rsidRPr="7A577BF1" w:rsidR="6144170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Central</w:t>
      </w:r>
      <w:r w:rsidRPr="7A577BF1" w:rsidR="6144170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http://ebookcentral.proquest.com/lib/trinity/detail.action?docID=3569303.</w:t>
      </w:r>
      <w:r>
        <w:br/>
      </w:r>
      <w:r w:rsidRPr="7A577BF1" w:rsidR="6144170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Created from trinity on 2025-01-04 17:39:30.</w:t>
      </w:r>
    </w:p>
    <w:p w:rsidR="7A577BF1" w:rsidP="7A577BF1" w:rsidRDefault="7A577BF1" w14:paraId="4077EBA5" w14:textId="5F83AEAE">
      <w:pPr>
        <w:pStyle w:val="Normal"/>
        <w:spacing w:before="0" w:beforeAutospacing="off" w:after="0" w:afterAutospacing="off" w:line="360" w:lineRule="auto"/>
        <w:ind w:left="720" w:right="0" w:hanging="72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0AB606B3" w:rsidP="7A577BF1" w:rsidRDefault="0AB606B3" w14:paraId="68407B73" w14:textId="4AA3953C">
      <w:pPr>
        <w:spacing w:before="0" w:beforeAutospacing="off" w:after="0" w:afterAutospacing="off" w:line="360" w:lineRule="auto"/>
        <w:ind w:left="720" w:right="0" w:hanging="720"/>
        <w:jc w:val="left"/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</w:pPr>
      <w:r w:rsidRPr="7A577BF1" w:rsidR="0AB606B3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 xml:space="preserve">Storli, R. and </w:t>
      </w:r>
      <w:r w:rsidRPr="7A577BF1" w:rsidR="0AB606B3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>Sandseter</w:t>
      </w:r>
      <w:r w:rsidRPr="7A577BF1" w:rsidR="0AB606B3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 xml:space="preserve">, E.B.H. (2019) 'Children’s play, well-being and involvement: how children play indoors and outdoors in Norwegian early childhood education and care institutions,' </w:t>
      </w:r>
      <w:r w:rsidRPr="7A577BF1" w:rsidR="0AB606B3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US"/>
        </w:rPr>
        <w:t>International Journal of Play</w:t>
      </w:r>
      <w:r w:rsidRPr="7A577BF1" w:rsidR="0AB606B3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 xml:space="preserve">, 8(1), pp. 65–78. </w:t>
      </w:r>
      <w:hyperlink r:id="Rde4d79a1125d430d">
        <w:r w:rsidRPr="7A577BF1" w:rsidR="0AB606B3">
          <w:rPr>
            <w:rStyle w:val="Hyperlink"/>
            <w:rFonts w:ascii="Arial Nova" w:hAnsi="Arial Nova" w:eastAsia="Arial Nova" w:cs="Arial Nova"/>
            <w:noProof w:val="0"/>
            <w:color w:val="auto"/>
            <w:sz w:val="24"/>
            <w:szCs w:val="24"/>
            <w:lang w:val="en-US"/>
          </w:rPr>
          <w:t>https://doi.org/10.1080/21594937.2019.1580338</w:t>
        </w:r>
      </w:hyperlink>
      <w:r w:rsidRPr="7A577BF1" w:rsidR="0AB606B3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>.</w:t>
      </w:r>
    </w:p>
    <w:p w:rsidR="7A577BF1" w:rsidP="7A577BF1" w:rsidRDefault="7A577BF1" w14:paraId="0679ADA1" w14:textId="25BBAD9D">
      <w:pPr>
        <w:pStyle w:val="Normal"/>
        <w:spacing w:before="0" w:beforeAutospacing="off" w:after="0" w:afterAutospacing="off" w:line="360" w:lineRule="auto"/>
        <w:ind w:left="720" w:right="0" w:hanging="72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single"/>
          <w:lang w:val="en-US"/>
        </w:rPr>
      </w:pPr>
    </w:p>
    <w:p w:rsidR="02A9AE21" w:rsidP="7A577BF1" w:rsidRDefault="02A9AE21" w14:paraId="2747C383" w14:textId="0A1A7D5C">
      <w:pPr>
        <w:pStyle w:val="Normal"/>
        <w:spacing w:before="0" w:beforeAutospacing="off" w:after="0" w:afterAutospacing="off" w:line="360" w:lineRule="auto"/>
        <w:ind w:left="720" w:right="0" w:hanging="720"/>
        <w:jc w:val="left"/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</w:pPr>
      <w:r w:rsidRPr="7A577BF1" w:rsidR="02A9AE21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 xml:space="preserve">Sturrock, G. and Else, P. (1988) </w:t>
      </w:r>
      <w:r w:rsidRPr="7A577BF1" w:rsidR="02A9AE21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US"/>
        </w:rPr>
        <w:t>The Colorado Paper: The Play Cycle and the Role of the Playworker in Facilitating Play</w:t>
      </w:r>
      <w:r w:rsidRPr="7A577BF1" w:rsidR="02A9AE21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 xml:space="preserve">. Sheffield: </w:t>
      </w:r>
      <w:r w:rsidRPr="7A577BF1" w:rsidR="02A9AE21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>Ludemos</w:t>
      </w:r>
      <w:r w:rsidRPr="7A577BF1" w:rsidR="02A9AE21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>.</w:t>
      </w:r>
    </w:p>
    <w:p w:rsidR="02BDDA66" w:rsidP="7A577BF1" w:rsidRDefault="02BDDA66" w14:paraId="5A1B8291" w14:textId="616C075A">
      <w:pPr>
        <w:pStyle w:val="Normal"/>
        <w:spacing w:before="0" w:beforeAutospacing="off" w:after="0" w:afterAutospacing="off" w:line="360" w:lineRule="auto"/>
        <w:ind w:left="720" w:right="0" w:hanging="72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single"/>
          <w:lang w:val="en-US"/>
        </w:rPr>
      </w:pPr>
      <w:r w:rsidRPr="7A577BF1" w:rsidR="02BDDA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 Montessori School of the </w:t>
      </w:r>
      <w:r w:rsidRPr="7A577BF1" w:rsidR="02BDDA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Burkshires</w:t>
      </w:r>
      <w:r w:rsidRPr="7A577BF1" w:rsidR="02BDDA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(2024). 'Why encourage self-directed play?'. </w:t>
      </w:r>
      <w:r w:rsidRPr="7A577BF1" w:rsidR="02BDDA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single"/>
          <w:lang w:val="en-US"/>
        </w:rPr>
        <w:t xml:space="preserve">Why Encourage Self-Directed Play? </w:t>
      </w:r>
    </w:p>
    <w:p w:rsidR="7A577BF1" w:rsidP="7A577BF1" w:rsidRDefault="7A577BF1" w14:paraId="72D6FAE0" w14:textId="5D4132EA">
      <w:pPr>
        <w:spacing w:before="0" w:beforeAutospacing="off" w:after="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7194D008" w:rsidP="7A577BF1" w:rsidRDefault="7194D008" w14:paraId="4E8B0AA7" w14:textId="278A5C06">
      <w:pPr>
        <w:spacing w:before="0" w:beforeAutospacing="off" w:after="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A577BF1" w:rsidR="7194D00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 RELEVANCE AND IMPLICATIONS OF VYGOTSKY’S SOCIOCULTURAL THEORY IN THE SECOND LANGUAGE CLASSROOM MAMOUR CHOUL TURUK. (2008). Available at: </w:t>
      </w:r>
      <w:hyperlink r:id="R20126270ffc84ecb">
        <w:r w:rsidRPr="7A577BF1" w:rsidR="7194D008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US"/>
          </w:rPr>
          <w:t>https://research.ncl.ac.uk/media/sites/researchwebsites/arecls/turuk_vol5.pdf</w:t>
        </w:r>
      </w:hyperlink>
      <w:r w:rsidRPr="7A577BF1" w:rsidR="7194D00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</w:p>
    <w:p w:rsidR="7194D008" w:rsidP="7A577BF1" w:rsidRDefault="7194D008" w14:paraId="63E312D9" w14:textId="4BB74BCE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single"/>
          <w:lang w:val="en-US"/>
        </w:rPr>
      </w:pPr>
      <w:r w:rsidRPr="7A577BF1" w:rsidR="7194D00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‌</w:t>
      </w:r>
      <w:r w:rsidRPr="7A577BF1" w:rsidR="3D25DC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Steiner Connection. (2022). 'Self-Directed play in the Waldorf Kindergarten'. </w:t>
      </w:r>
      <w:r w:rsidRPr="7A577BF1" w:rsidR="3D25DC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single"/>
          <w:lang w:val="en-US"/>
        </w:rPr>
        <w:t>Self-Directed Play in the Waldorf Kindergarten – The Steiner Connection</w:t>
      </w:r>
    </w:p>
    <w:p w:rsidR="3419AA28" w:rsidP="7A577BF1" w:rsidRDefault="3419AA28" w14:paraId="01773342" w14:textId="6934ED45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</w:pPr>
      <w:r w:rsidRPr="7A577BF1" w:rsidR="3419AA28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>Vygotsky, L.S. (1978)</w:t>
      </w:r>
      <w:r w:rsidRPr="7A577BF1" w:rsidR="3419AA28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 xml:space="preserve"> </w:t>
      </w:r>
      <w:r w:rsidRPr="7A577BF1" w:rsidR="3419AA28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US"/>
        </w:rPr>
        <w:t>Mind</w:t>
      </w:r>
      <w:r w:rsidRPr="7A577BF1" w:rsidR="3419AA28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US"/>
        </w:rPr>
        <w:t xml:space="preserve"> in Society: The Development of Higher Psychological Processes</w:t>
      </w:r>
      <w:r w:rsidRPr="7A577BF1" w:rsidR="3419AA28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>. Cambridge, MA: Harvard University Press.</w:t>
      </w:r>
    </w:p>
    <w:p w:rsidR="00C973CE" w:rsidP="7A577BF1" w:rsidRDefault="00C973CE" w14:paraId="214AF2A7" w14:textId="613A74F6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</w:pPr>
      <w:r w:rsidRPr="7A577BF1" w:rsidR="00C973CE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 xml:space="preserve">Welsh Government (2024) </w:t>
      </w:r>
      <w:r w:rsidRPr="7A577BF1" w:rsidR="00C973CE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US"/>
        </w:rPr>
        <w:t>Curriculum for Wales guidance</w:t>
      </w:r>
      <w:r w:rsidRPr="7A577BF1" w:rsidR="00C973CE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>. Cardiff: Welsh Government.</w:t>
      </w:r>
    </w:p>
    <w:p w:rsidR="622ACF36" w:rsidP="7A577BF1" w:rsidRDefault="622ACF36" w14:paraId="6B0BC712" w14:textId="55CEA21C">
      <w:pPr>
        <w:shd w:val="clear" w:color="auto" w:fill="FFFFFF" w:themeFill="background1"/>
        <w:spacing w:before="0" w:beforeAutospacing="off" w:after="0" w:afterAutospacing="off" w:line="360" w:lineRule="auto"/>
        <w:ind w:left="270" w:right="0" w:hanging="27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A577BF1" w:rsidR="622ACF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Wilson, R.A. (2018) </w:t>
      </w:r>
      <w:r w:rsidRPr="7A577BF1" w:rsidR="622ACF3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Nature and young </w:t>
      </w:r>
      <w:r w:rsidRPr="7A577BF1" w:rsidR="622ACF3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children :</w:t>
      </w:r>
      <w:r w:rsidRPr="7A577BF1" w:rsidR="622ACF3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encouraging creative play and learning in natural environments</w:t>
      </w:r>
      <w:r w:rsidRPr="7A577BF1" w:rsidR="622ACF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Third edition. London: Routledge.</w:t>
      </w:r>
    </w:p>
    <w:p w:rsidR="7A577BF1" w:rsidP="7A577BF1" w:rsidRDefault="7A577BF1" w14:paraId="4CAE2C21" w14:textId="2F0A43DB">
      <w:pPr>
        <w:shd w:val="clear" w:color="auto" w:fill="FFFFFF" w:themeFill="background1"/>
        <w:bidi w:val="0"/>
        <w:spacing w:before="0" w:beforeAutospacing="off" w:after="0" w:afterAutospacing="off" w:line="360" w:lineRule="auto"/>
        <w:ind w:left="270" w:right="0" w:hanging="27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2B6348D2" w:rsidP="7A577BF1" w:rsidRDefault="2B6348D2" w14:paraId="2C8A7773" w14:textId="4B574363">
      <w:pPr>
        <w:shd w:val="clear" w:color="auto" w:fill="FFFFFF" w:themeFill="background1"/>
        <w:bidi w:val="0"/>
        <w:spacing w:before="0" w:beforeAutospacing="off" w:after="0" w:afterAutospacing="off" w:line="360" w:lineRule="auto"/>
        <w:ind w:left="270" w:right="0" w:hanging="270"/>
        <w:jc w:val="left"/>
        <w:rPr>
          <w:rFonts w:ascii="Arial Nova" w:hAnsi="Arial Nova" w:eastAsia="Arial Nova" w:cs="Arial Nova"/>
          <w:color w:val="auto"/>
          <w:sz w:val="24"/>
          <w:szCs w:val="24"/>
        </w:rPr>
      </w:pPr>
      <w:r w:rsidRPr="7A577BF1" w:rsidR="2B6348D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Whalley, C. (2022). ‘The role of the adult in learning through play</w:t>
      </w:r>
      <w:r w:rsidRPr="7A577BF1" w:rsidR="2B6348D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’.</w:t>
      </w:r>
      <w:r w:rsidRPr="7A577BF1" w:rsidR="2B6348D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A577BF1" w:rsidR="2B6348D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single"/>
          <w:lang w:val="en-US"/>
        </w:rPr>
        <w:t xml:space="preserve">The role of the adult in learning through play | </w:t>
      </w:r>
      <w:hyperlink r:id="Rbf4144157c184c10">
        <w:r w:rsidRPr="7A577BF1" w:rsidR="2B6348D2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US"/>
          </w:rPr>
          <w:t>www.eyalliance.org.uk</w:t>
        </w:r>
      </w:hyperlink>
    </w:p>
    <w:p w:rsidR="7A577BF1" w:rsidP="7A577BF1" w:rsidRDefault="7A577BF1" w14:paraId="6F14F318" w14:textId="251AE947">
      <w:pPr>
        <w:shd w:val="clear" w:color="auto" w:fill="FFFFFF" w:themeFill="background1"/>
        <w:bidi w:val="0"/>
        <w:spacing w:before="0" w:beforeAutospacing="off" w:after="0" w:afterAutospacing="off" w:line="360" w:lineRule="auto"/>
        <w:ind w:left="270" w:right="0" w:hanging="27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lang w:val="en-US"/>
        </w:rPr>
      </w:pPr>
    </w:p>
    <w:p w:rsidR="2B099A81" w:rsidP="7A577BF1" w:rsidRDefault="2B099A81" w14:paraId="5A8F7332" w14:textId="5134AB7E">
      <w:pPr>
        <w:pStyle w:val="Normal"/>
        <w:shd w:val="clear" w:color="auto" w:fill="FFFFFF" w:themeFill="background1"/>
        <w:bidi w:val="0"/>
        <w:spacing w:before="0" w:beforeAutospacing="off" w:after="0" w:afterAutospacing="off" w:line="360" w:lineRule="auto"/>
        <w:ind w:left="270" w:right="0" w:hanging="270"/>
        <w:jc w:val="left"/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</w:pPr>
      <w:r w:rsidRPr="7A577BF1" w:rsidR="2B099A81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 xml:space="preserve">Whybrow, N., Williams, B. and Lynn </w:t>
      </w:r>
      <w:r w:rsidRPr="7A577BF1" w:rsidR="2B099A81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>Htaik</w:t>
      </w:r>
      <w:r w:rsidRPr="7A577BF1" w:rsidR="2B099A81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 xml:space="preserve"> Aung, Z. (2025) </w:t>
      </w:r>
      <w:r w:rsidRPr="7A577BF1" w:rsidR="2B099A81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US"/>
        </w:rPr>
        <w:t>Prioritising</w:t>
      </w:r>
      <w:r w:rsidRPr="7A577BF1" w:rsidR="2B099A81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US"/>
        </w:rPr>
        <w:t xml:space="preserve"> children’s emotional wellbeing and involvement in education </w:t>
      </w:r>
      <w:r w:rsidRPr="7A577BF1" w:rsidR="2B099A81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US"/>
        </w:rPr>
        <w:t>programmes</w:t>
      </w:r>
      <w:r w:rsidRPr="7A577BF1" w:rsidR="2B099A81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US"/>
        </w:rPr>
        <w:t>: Volunteer teachers’ experiences of applying the Leuven scales in community learning spaces in Myanmar</w:t>
      </w:r>
      <w:r w:rsidRPr="7A577BF1" w:rsidR="2B099A81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>. Education and Conflict Review.</w:t>
      </w:r>
    </w:p>
    <w:p w:rsidR="7A577BF1" w:rsidP="7A577BF1" w:rsidRDefault="7A577BF1" w14:paraId="2208344B" w14:textId="474E8424">
      <w:pPr>
        <w:spacing w:before="0" w:beforeAutospacing="off" w:after="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649B7AD5" w:rsidP="7A577BF1" w:rsidRDefault="649B7AD5" w14:paraId="48D0A64B" w14:textId="5D5470EB">
      <w:pPr>
        <w:spacing w:before="0" w:beforeAutospacing="off" w:after="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hyperlink r:id="R2214f8a30adf4c3d">
        <w:r w:rsidRPr="7A577BF1" w:rsidR="649B7AD5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US"/>
          </w:rPr>
          <w:t>www.gov.wales</w:t>
        </w:r>
      </w:hyperlink>
      <w:r w:rsidRPr="7A577BF1" w:rsidR="649B7AD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(2014). </w:t>
      </w:r>
      <w:r w:rsidRPr="7A577BF1" w:rsidR="649B7AD5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Wales: </w:t>
      </w:r>
      <w:r w:rsidRPr="7A577BF1" w:rsidR="649B7AD5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a play</w:t>
      </w:r>
      <w:r w:rsidRPr="7A577BF1" w:rsidR="649B7AD5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friendly cou</w:t>
      </w:r>
      <w:r w:rsidRPr="7A577BF1" w:rsidR="649B7AD5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ntry | GOV.WALES</w:t>
      </w:r>
      <w:r w:rsidRPr="7A577BF1" w:rsidR="649B7AD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[online] Available at: </w:t>
      </w:r>
      <w:hyperlink r:id="Rc6bf4a084fa94228">
        <w:r w:rsidRPr="7A577BF1" w:rsidR="649B7AD5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US"/>
          </w:rPr>
          <w:t>https://www.gov.wales/wales-play-friendly-country</w:t>
        </w:r>
      </w:hyperlink>
      <w:r w:rsidRPr="7A577BF1" w:rsidR="649B7AD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</w:p>
    <w:p w:rsidR="7A577BF1" w:rsidP="7A577BF1" w:rsidRDefault="7A577BF1" w14:paraId="30DA2C7D" w14:textId="544CFFC8">
      <w:pPr>
        <w:spacing w:before="0" w:beforeAutospacing="off" w:after="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649B7AD5" w:rsidP="7A577BF1" w:rsidRDefault="649B7AD5" w14:paraId="40F1A885" w14:textId="5DA45B66">
      <w:pPr>
        <w:spacing w:before="0" w:beforeAutospacing="off" w:after="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A577BF1" w:rsidR="649B7AD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‌</w:t>
      </w:r>
      <w:r w:rsidRPr="7A577BF1" w:rsidR="0925A3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A577BF1" w:rsidR="0925A3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Zosh</w:t>
      </w:r>
      <w:r w:rsidRPr="7A577BF1" w:rsidR="0925A3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J., Hassinger-Das, </w:t>
      </w:r>
      <w:r w:rsidRPr="7A577BF1" w:rsidR="0925A3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B.</w:t>
      </w:r>
      <w:r w:rsidRPr="7A577BF1" w:rsidR="0925A3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Laurie, M. (2022). </w:t>
      </w:r>
      <w:r w:rsidRPr="7A577BF1" w:rsidR="0925A305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Learning through Play and the Development of Holistic Skills across Childhood</w:t>
      </w:r>
      <w:r w:rsidRPr="7A577BF1" w:rsidR="0925A3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[online] The Lego Foundation. Available at: </w:t>
      </w:r>
      <w:hyperlink r:id="Re2b4bd7307c64919">
        <w:r w:rsidRPr="7A577BF1" w:rsidR="0925A305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US"/>
          </w:rPr>
          <w:t>https://cms.learningthroughplay.com/media/kell5mft/hs_white_paper_008-digital-version.pdf</w:t>
        </w:r>
      </w:hyperlink>
      <w:r w:rsidRPr="7A577BF1" w:rsidR="0925A3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</w:p>
    <w:p w:rsidR="0925A305" w:rsidP="7A577BF1" w:rsidRDefault="0925A305" w14:paraId="126B8E64" w14:textId="111E4F8F">
      <w:pPr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A577BF1" w:rsidR="0925A3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‌</w:t>
      </w:r>
    </w:p>
    <w:p w:rsidR="7A577BF1" w:rsidP="7A577BF1" w:rsidRDefault="7A577BF1" w14:paraId="4F40EB96" w14:textId="117B2C72">
      <w:pPr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7A577BF1" w:rsidP="7A577BF1" w:rsidRDefault="7A577BF1" w14:paraId="1D4BB5CF" w14:textId="06CF627C">
      <w:pPr>
        <w:spacing w:before="0" w:beforeAutospacing="off" w:after="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01C6197C" w:rsidP="7A577BF1" w:rsidRDefault="01C6197C" w14:paraId="4815A1A5" w14:textId="48D0056E">
      <w:pPr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A577BF1" w:rsidR="01C6197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‌</w:t>
      </w:r>
    </w:p>
    <w:p w:rsidR="7A577BF1" w:rsidP="7A577BF1" w:rsidRDefault="7A577BF1" w14:paraId="2D2245E0" w14:textId="1D6F202B">
      <w:pPr>
        <w:spacing w:before="0" w:beforeAutospacing="off" w:after="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1159D824" w:rsidP="7A577BF1" w:rsidRDefault="1159D824" w14:paraId="4ED6C706" w14:textId="38AA4886">
      <w:pPr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A577BF1" w:rsidR="1159D8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‌</w:t>
      </w:r>
    </w:p>
    <w:p w:rsidR="7A577BF1" w:rsidP="7A577BF1" w:rsidRDefault="7A577BF1" w14:paraId="7FD801F2" w14:textId="5694C199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</w:pPr>
    </w:p>
    <w:p w:rsidR="7A577BF1" w:rsidP="7A577BF1" w:rsidRDefault="7A577BF1" w14:paraId="3FDA2D2B" w14:textId="7F3AF6FE">
      <w:pPr>
        <w:jc w:val="center"/>
        <w:rPr>
          <w:b w:val="1"/>
          <w:bCs w:val="1"/>
          <w:sz w:val="40"/>
          <w:szCs w:val="40"/>
          <w:u w:val="singl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ce064e92a0ba443a"/>
      <w:footerReference w:type="default" r:id="R2952d52a7df842c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A577BF1" w:rsidTr="7A577BF1" w14:paraId="40A4D221">
      <w:trPr>
        <w:trHeight w:val="300"/>
      </w:trPr>
      <w:tc>
        <w:tcPr>
          <w:tcW w:w="3120" w:type="dxa"/>
          <w:tcMar/>
        </w:tcPr>
        <w:p w:rsidR="7A577BF1" w:rsidP="7A577BF1" w:rsidRDefault="7A577BF1" w14:paraId="6A6BB1B3" w14:textId="236F9213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7A577BF1" w:rsidP="7A577BF1" w:rsidRDefault="7A577BF1" w14:paraId="0C371CE5" w14:textId="466F172F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7A577BF1" w:rsidP="7A577BF1" w:rsidRDefault="7A577BF1" w14:paraId="132F754B" w14:textId="7002B626">
          <w:pPr>
            <w:pStyle w:val="Header"/>
            <w:bidi w:val="0"/>
            <w:ind w:right="-115"/>
            <w:jc w:val="right"/>
          </w:pPr>
        </w:p>
      </w:tc>
    </w:tr>
  </w:tbl>
  <w:p w:rsidR="7A577BF1" w:rsidP="7A577BF1" w:rsidRDefault="7A577BF1" w14:paraId="425C6AB9" w14:textId="3E616624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A577BF1" w:rsidTr="7A577BF1" w14:paraId="6019A576">
      <w:trPr>
        <w:trHeight w:val="300"/>
      </w:trPr>
      <w:tc>
        <w:tcPr>
          <w:tcW w:w="3120" w:type="dxa"/>
          <w:tcMar/>
        </w:tcPr>
        <w:p w:rsidR="7A577BF1" w:rsidP="7A577BF1" w:rsidRDefault="7A577BF1" w14:paraId="11AD3A47" w14:textId="2EF863E4">
          <w:pPr>
            <w:pStyle w:val="Header"/>
            <w:bidi w:val="0"/>
            <w:ind w:left="-115"/>
            <w:jc w:val="left"/>
          </w:pPr>
          <w:r w:rsidR="7A577BF1">
            <w:rPr/>
            <w:t>2507746</w:t>
          </w:r>
        </w:p>
      </w:tc>
      <w:tc>
        <w:tcPr>
          <w:tcW w:w="3120" w:type="dxa"/>
          <w:tcMar/>
        </w:tcPr>
        <w:p w:rsidR="7A577BF1" w:rsidP="7A577BF1" w:rsidRDefault="7A577BF1" w14:paraId="2CD4D781" w14:textId="1B8F08AF">
          <w:pPr>
            <w:pStyle w:val="Header"/>
            <w:bidi w:val="0"/>
            <w:jc w:val="center"/>
          </w:pPr>
          <w:r w:rsidR="7A577BF1">
            <w:rPr/>
            <w:t>ECEY4003</w:t>
          </w:r>
        </w:p>
      </w:tc>
      <w:tc>
        <w:tcPr>
          <w:tcW w:w="3120" w:type="dxa"/>
          <w:tcMar/>
        </w:tcPr>
        <w:p w:rsidR="7A577BF1" w:rsidP="7A577BF1" w:rsidRDefault="7A577BF1" w14:paraId="0DB39A48" w14:textId="2DA576FE">
          <w:pPr>
            <w:pStyle w:val="Header"/>
            <w:bidi w:val="0"/>
            <w:ind w:right="-115"/>
            <w:jc w:val="right"/>
          </w:pPr>
          <w:r w:rsidR="7A577BF1">
            <w:rPr/>
            <w:t>Word Count: 3300</w:t>
          </w:r>
        </w:p>
      </w:tc>
    </w:tr>
  </w:tbl>
  <w:p w:rsidR="7A577BF1" w:rsidP="7A577BF1" w:rsidRDefault="7A577BF1" w14:paraId="662E7FB5" w14:textId="23C2A95C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xQy+KnIliT8rxm" int2:id="KNc0UCQQ">
      <int2:state int2:type="spell" int2:value="Rejected"/>
    </int2:textHash>
    <int2:textHash int2:hashCode="HEXtz+T4PyFSoL" int2:id="YG56BvtD">
      <int2:state int2:type="spell" int2:value="Rejected"/>
    </int2:textHash>
    <int2:textHash int2:hashCode="t0XkENmvWAdIei" int2:id="k3XljjZz">
      <int2:state int2:type="spell" int2:value="Rejected"/>
    </int2:textHash>
    <int2:textHash int2:hashCode="SlYFDncvjWIs3o" int2:id="fHKR89HB">
      <int2:state int2:type="spell" int2:value="Rejected"/>
    </int2:textHash>
    <int2:textHash int2:hashCode="31YMmaecpD39sM" int2:id="2XMq4V4S">
      <int2:state int2:type="spell" int2:value="Rejected"/>
    </int2:textHash>
    <int2:textHash int2:hashCode="miyYRYii5AltRE" int2:id="lhMBOvYS">
      <int2:state int2:type="spell" int2:value="Rejected"/>
    </int2:textHash>
    <int2:textHash int2:hashCode="aG+z44WpgrTp0l" int2:id="qn7fEpuL">
      <int2:state int2:type="spell" int2:value="Rejected"/>
    </int2:textHash>
    <int2:textHash int2:hashCode="WLo/E0VWlkaBsV" int2:id="tW7jlagD">
      <int2:state int2:type="spell" int2:value="Rejected"/>
    </int2:textHash>
    <int2:textHash int2:hashCode="XSUiEPxXFZ9tOg" int2:id="RXVXTEiM">
      <int2:state int2:type="spell" int2:value="Rejected"/>
    </int2:textHash>
    <int2:textHash int2:hashCode="naXxkq3lfNt95p" int2:id="H8B9qHOX">
      <int2:state int2:type="spell" int2:value="Rejected"/>
    </int2:textHash>
    <int2:textHash int2:hashCode="gP0Q/QcgbeGcyr" int2:id="DfOMny4O">
      <int2:state int2:type="spell" int2:value="Rejected"/>
    </int2:textHash>
    <int2:textHash int2:hashCode="IknMeE5XC/atct" int2:id="efxwo6Ua">
      <int2:state int2:type="spell" int2:value="Rejected"/>
    </int2:textHash>
    <int2:textHash int2:hashCode="kLzpiyeU5+iJ+y" int2:id="PIYITwkA">
      <int2:state int2:type="spell" int2:value="Rejected"/>
    </int2:textHash>
    <int2:textHash int2:hashCode="7OmYag+MLKaTRs" int2:id="V24WNOOl">
      <int2:state int2:type="spell" int2:value="Rejected"/>
    </int2:textHash>
    <int2:textHash int2:hashCode="yLGa3PbIwIauAZ" int2:id="8qiTSZLT">
      <int2:state int2:type="spell" int2:value="Rejected"/>
    </int2:textHash>
    <int2:textHash int2:hashCode="v3jXqOAVqWKVSe" int2:id="GJs1zYU6">
      <int2:state int2:type="spell" int2:value="Rejected"/>
    </int2:textHash>
    <int2:textHash int2:hashCode="hN6B5b8f/AaH/i" int2:id="cM2I2jbx">
      <int2:state int2:type="spell" int2:value="Rejected"/>
    </int2:textHash>
    <int2:textHash int2:hashCode="KijKltRPuWFBIb" int2:id="2UhcXeZQ">
      <int2:state int2:type="spell" int2:value="Rejected"/>
    </int2:textHash>
    <int2:textHash int2:hashCode="7CPHXmaSRIG12O" int2:id="6Yxibxzl">
      <int2:state int2:type="spell" int2:value="Rejected"/>
    </int2:textHash>
    <int2:textHash int2:hashCode="TBD+Ui7QVqhCM0" int2:id="9mJ1ndhj">
      <int2:state int2:type="spell" int2:value="Rejected"/>
    </int2:textHash>
    <int2:textHash int2:hashCode="NT12h6See3qwhk" int2:id="a3zvLGXN">
      <int2:state int2:type="spell" int2:value="Rejected"/>
    </int2:textHash>
    <int2:bookmark int2:bookmarkName="_Int_CPZUqcCA" int2:invalidationBookmarkName="" int2:hashCode="ME1N9XQSacZPMi" int2:id="a5uz9wG6">
      <int2:state int2:type="style" int2:value="Rejected"/>
    </int2:bookmark>
    <int2:bookmark int2:bookmarkName="_Int_u5XioczD" int2:invalidationBookmarkName="" int2:hashCode="X55YArurxx+Sdf" int2:id="EfVuJFG9">
      <int2:state int2:type="gram" int2:value="Rejected"/>
    </int2:bookmark>
    <int2:bookmark int2:bookmarkName="_Int_C4obqDWL" int2:invalidationBookmarkName="" int2:hashCode="dsdjNDP5zVcDmU" int2:id="NWhFl57p">
      <int2:state int2:type="gram" int2:value="Rejected"/>
    </int2:bookmark>
    <int2:bookmark int2:bookmarkName="_Int_oXUIotsr" int2:invalidationBookmarkName="" int2:hashCode="e8v5COA0yOUgm4" int2:id="MGA7Ckxi">
      <int2:state int2:type="gram" int2:value="Rejected"/>
    </int2:bookmark>
    <int2:bookmark int2:bookmarkName="_Int_Lr02NiPF" int2:invalidationBookmarkName="" int2:hashCode="PxTsyMx3e1Xx9R" int2:id="9kvSO1GX">
      <int2:state int2:type="gram" int2:value="Rejected"/>
    </int2:bookmark>
    <int2:bookmark int2:bookmarkName="_Int_NuGdC21R" int2:invalidationBookmarkName="" int2:hashCode="reJ1fGFqsujpU2" int2:id="0GLdNIGk">
      <int2:state int2:type="gram" int2:value="Rejected"/>
    </int2:bookmark>
    <int2:bookmark int2:bookmarkName="_Int_s9zCHxAa" int2:invalidationBookmarkName="" int2:hashCode="88Yt5FWWL72s3f" int2:id="6Au3VSGy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521f3df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616de7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73e7d3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1458462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8439b2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616CE36"/>
    <w:rsid w:val="002DFCFB"/>
    <w:rsid w:val="003BE6D0"/>
    <w:rsid w:val="006F3DA1"/>
    <w:rsid w:val="00926D6A"/>
    <w:rsid w:val="00A5644F"/>
    <w:rsid w:val="00B10660"/>
    <w:rsid w:val="00C973CE"/>
    <w:rsid w:val="00EC2AB6"/>
    <w:rsid w:val="00F357A8"/>
    <w:rsid w:val="00F4CB34"/>
    <w:rsid w:val="0158B311"/>
    <w:rsid w:val="01655D4D"/>
    <w:rsid w:val="016D998C"/>
    <w:rsid w:val="017C4402"/>
    <w:rsid w:val="017D0AAE"/>
    <w:rsid w:val="019F7537"/>
    <w:rsid w:val="01A1A428"/>
    <w:rsid w:val="01A519A7"/>
    <w:rsid w:val="01C6197C"/>
    <w:rsid w:val="01D5CC41"/>
    <w:rsid w:val="01E9A950"/>
    <w:rsid w:val="022A0DE2"/>
    <w:rsid w:val="026A4D10"/>
    <w:rsid w:val="027CBB15"/>
    <w:rsid w:val="0289EE76"/>
    <w:rsid w:val="02A9AE21"/>
    <w:rsid w:val="02AE8D12"/>
    <w:rsid w:val="02BDDA66"/>
    <w:rsid w:val="02C4C115"/>
    <w:rsid w:val="02DC9C5C"/>
    <w:rsid w:val="02E3610A"/>
    <w:rsid w:val="033F11CE"/>
    <w:rsid w:val="034DF023"/>
    <w:rsid w:val="035852AB"/>
    <w:rsid w:val="0396FD86"/>
    <w:rsid w:val="039A44E3"/>
    <w:rsid w:val="03B32BDC"/>
    <w:rsid w:val="040B220E"/>
    <w:rsid w:val="0439825A"/>
    <w:rsid w:val="04659878"/>
    <w:rsid w:val="04675816"/>
    <w:rsid w:val="0474F6C6"/>
    <w:rsid w:val="04855A9D"/>
    <w:rsid w:val="04908AEB"/>
    <w:rsid w:val="04965DC8"/>
    <w:rsid w:val="04A64C1B"/>
    <w:rsid w:val="04BCFF12"/>
    <w:rsid w:val="04CDFCA7"/>
    <w:rsid w:val="04F2CA44"/>
    <w:rsid w:val="05327FE4"/>
    <w:rsid w:val="05562B77"/>
    <w:rsid w:val="0571F444"/>
    <w:rsid w:val="05A62EE5"/>
    <w:rsid w:val="05B6B26A"/>
    <w:rsid w:val="05CD5C83"/>
    <w:rsid w:val="05E6C27D"/>
    <w:rsid w:val="05EDCF35"/>
    <w:rsid w:val="0610A249"/>
    <w:rsid w:val="0634DBD5"/>
    <w:rsid w:val="0638CE8C"/>
    <w:rsid w:val="0643252F"/>
    <w:rsid w:val="0659094A"/>
    <w:rsid w:val="06657AB0"/>
    <w:rsid w:val="06760AD9"/>
    <w:rsid w:val="0684F3F3"/>
    <w:rsid w:val="069C8E80"/>
    <w:rsid w:val="06C7B3CA"/>
    <w:rsid w:val="06CAD285"/>
    <w:rsid w:val="06D9D524"/>
    <w:rsid w:val="06F51CFE"/>
    <w:rsid w:val="06F652E5"/>
    <w:rsid w:val="0702F941"/>
    <w:rsid w:val="07091F72"/>
    <w:rsid w:val="07474A3F"/>
    <w:rsid w:val="074C51E1"/>
    <w:rsid w:val="075029BF"/>
    <w:rsid w:val="07C0D7A1"/>
    <w:rsid w:val="0809F6EB"/>
    <w:rsid w:val="081317E0"/>
    <w:rsid w:val="081619D7"/>
    <w:rsid w:val="081C3FAB"/>
    <w:rsid w:val="082422BC"/>
    <w:rsid w:val="08377C4C"/>
    <w:rsid w:val="083AA7EF"/>
    <w:rsid w:val="08415894"/>
    <w:rsid w:val="0842A9A0"/>
    <w:rsid w:val="0858A793"/>
    <w:rsid w:val="0879E98E"/>
    <w:rsid w:val="088DC728"/>
    <w:rsid w:val="089BDA9C"/>
    <w:rsid w:val="08A4087E"/>
    <w:rsid w:val="090138BB"/>
    <w:rsid w:val="0903D22B"/>
    <w:rsid w:val="0925A305"/>
    <w:rsid w:val="0948FC62"/>
    <w:rsid w:val="095C130C"/>
    <w:rsid w:val="09916EC5"/>
    <w:rsid w:val="09A0EA16"/>
    <w:rsid w:val="09CC4A5B"/>
    <w:rsid w:val="0A1E31B4"/>
    <w:rsid w:val="0A3FD9CD"/>
    <w:rsid w:val="0A437E04"/>
    <w:rsid w:val="0A53A7AC"/>
    <w:rsid w:val="0A5A6BCD"/>
    <w:rsid w:val="0AA48569"/>
    <w:rsid w:val="0AB606B3"/>
    <w:rsid w:val="0AB8C517"/>
    <w:rsid w:val="0AC4EB4D"/>
    <w:rsid w:val="0AEC0B50"/>
    <w:rsid w:val="0AF32EE5"/>
    <w:rsid w:val="0B720AAD"/>
    <w:rsid w:val="0B8AF180"/>
    <w:rsid w:val="0B957058"/>
    <w:rsid w:val="0BBBF6AD"/>
    <w:rsid w:val="0C0ADCC8"/>
    <w:rsid w:val="0C0C4A14"/>
    <w:rsid w:val="0C127A1E"/>
    <w:rsid w:val="0C1647E3"/>
    <w:rsid w:val="0C2F4318"/>
    <w:rsid w:val="0C3C4442"/>
    <w:rsid w:val="0C48F669"/>
    <w:rsid w:val="0C532A19"/>
    <w:rsid w:val="0C834A19"/>
    <w:rsid w:val="0C8AC247"/>
    <w:rsid w:val="0CBEBCF1"/>
    <w:rsid w:val="0CC1140C"/>
    <w:rsid w:val="0CEEAAAB"/>
    <w:rsid w:val="0D04A909"/>
    <w:rsid w:val="0D31479F"/>
    <w:rsid w:val="0D3DB02F"/>
    <w:rsid w:val="0D4E3A88"/>
    <w:rsid w:val="0D5D6C6F"/>
    <w:rsid w:val="0D649632"/>
    <w:rsid w:val="0D650456"/>
    <w:rsid w:val="0D814E57"/>
    <w:rsid w:val="0DB481C5"/>
    <w:rsid w:val="0DCA50CA"/>
    <w:rsid w:val="0DD12139"/>
    <w:rsid w:val="0DDEDA5C"/>
    <w:rsid w:val="0DF38F95"/>
    <w:rsid w:val="0E0EEAAE"/>
    <w:rsid w:val="0E0FA1C0"/>
    <w:rsid w:val="0E1A1ECB"/>
    <w:rsid w:val="0E42D511"/>
    <w:rsid w:val="0E5650A5"/>
    <w:rsid w:val="0E69D426"/>
    <w:rsid w:val="0E6A2C2B"/>
    <w:rsid w:val="0E743987"/>
    <w:rsid w:val="0EC2F4DB"/>
    <w:rsid w:val="0EC45746"/>
    <w:rsid w:val="0F1786DB"/>
    <w:rsid w:val="0F2F5F9D"/>
    <w:rsid w:val="0F3F101E"/>
    <w:rsid w:val="0F6F438A"/>
    <w:rsid w:val="0F8E13F9"/>
    <w:rsid w:val="10341CDB"/>
    <w:rsid w:val="103D1A88"/>
    <w:rsid w:val="1097CBE6"/>
    <w:rsid w:val="109B2F34"/>
    <w:rsid w:val="10B6D441"/>
    <w:rsid w:val="10CFC32A"/>
    <w:rsid w:val="10FF110F"/>
    <w:rsid w:val="110480CF"/>
    <w:rsid w:val="1136EA55"/>
    <w:rsid w:val="1153B7F7"/>
    <w:rsid w:val="1159D824"/>
    <w:rsid w:val="116256E5"/>
    <w:rsid w:val="11C107B7"/>
    <w:rsid w:val="11EC70D9"/>
    <w:rsid w:val="122C8971"/>
    <w:rsid w:val="1255EE3B"/>
    <w:rsid w:val="128F5AB1"/>
    <w:rsid w:val="12950A9B"/>
    <w:rsid w:val="12A4F53B"/>
    <w:rsid w:val="12A69E84"/>
    <w:rsid w:val="12AB3DBA"/>
    <w:rsid w:val="12EB59B7"/>
    <w:rsid w:val="132490AE"/>
    <w:rsid w:val="1330E8BF"/>
    <w:rsid w:val="1341D207"/>
    <w:rsid w:val="1363870C"/>
    <w:rsid w:val="13840A44"/>
    <w:rsid w:val="138F8E4F"/>
    <w:rsid w:val="13B8A850"/>
    <w:rsid w:val="13C517CF"/>
    <w:rsid w:val="13D0D8D6"/>
    <w:rsid w:val="141D95B5"/>
    <w:rsid w:val="149A4DBE"/>
    <w:rsid w:val="14A258A2"/>
    <w:rsid w:val="14A349F7"/>
    <w:rsid w:val="14B554BD"/>
    <w:rsid w:val="14BCA76C"/>
    <w:rsid w:val="153E5E20"/>
    <w:rsid w:val="153EFD94"/>
    <w:rsid w:val="1572B66A"/>
    <w:rsid w:val="157C7C0B"/>
    <w:rsid w:val="15DA98A5"/>
    <w:rsid w:val="15E75A44"/>
    <w:rsid w:val="1653DDDD"/>
    <w:rsid w:val="1662F623"/>
    <w:rsid w:val="1664BE82"/>
    <w:rsid w:val="16926BAE"/>
    <w:rsid w:val="169AAF36"/>
    <w:rsid w:val="169CB0B5"/>
    <w:rsid w:val="16A2D880"/>
    <w:rsid w:val="16DDA8FC"/>
    <w:rsid w:val="16EBB5DF"/>
    <w:rsid w:val="16F0FFFD"/>
    <w:rsid w:val="17344227"/>
    <w:rsid w:val="174C28CC"/>
    <w:rsid w:val="17681BCF"/>
    <w:rsid w:val="179536DE"/>
    <w:rsid w:val="179D23EE"/>
    <w:rsid w:val="17A96D8E"/>
    <w:rsid w:val="17B93280"/>
    <w:rsid w:val="17D2C4F3"/>
    <w:rsid w:val="17D69E42"/>
    <w:rsid w:val="17E36978"/>
    <w:rsid w:val="17EA3743"/>
    <w:rsid w:val="182B052F"/>
    <w:rsid w:val="187805BA"/>
    <w:rsid w:val="1885D358"/>
    <w:rsid w:val="1893CAB7"/>
    <w:rsid w:val="18DE7A3B"/>
    <w:rsid w:val="18E09FDD"/>
    <w:rsid w:val="18F0C3F1"/>
    <w:rsid w:val="1921B187"/>
    <w:rsid w:val="1937695A"/>
    <w:rsid w:val="194BFD36"/>
    <w:rsid w:val="197133E1"/>
    <w:rsid w:val="19987DCF"/>
    <w:rsid w:val="19C345F4"/>
    <w:rsid w:val="19E06976"/>
    <w:rsid w:val="19EF0BAF"/>
    <w:rsid w:val="1A1493A0"/>
    <w:rsid w:val="1A151A49"/>
    <w:rsid w:val="1A350631"/>
    <w:rsid w:val="1A41D16B"/>
    <w:rsid w:val="1A49507C"/>
    <w:rsid w:val="1A74FD54"/>
    <w:rsid w:val="1AE8DF11"/>
    <w:rsid w:val="1B258714"/>
    <w:rsid w:val="1B484E46"/>
    <w:rsid w:val="1B56C092"/>
    <w:rsid w:val="1B6629F7"/>
    <w:rsid w:val="1B69F615"/>
    <w:rsid w:val="1BA7C53D"/>
    <w:rsid w:val="1BB16D4F"/>
    <w:rsid w:val="1BBCED14"/>
    <w:rsid w:val="1BCE702A"/>
    <w:rsid w:val="1BCE8D94"/>
    <w:rsid w:val="1C1C9471"/>
    <w:rsid w:val="1C415D4A"/>
    <w:rsid w:val="1C597637"/>
    <w:rsid w:val="1C6AF1ED"/>
    <w:rsid w:val="1C6DB978"/>
    <w:rsid w:val="1C9B843D"/>
    <w:rsid w:val="1C9FADDC"/>
    <w:rsid w:val="1CB52F8E"/>
    <w:rsid w:val="1CBB7D1E"/>
    <w:rsid w:val="1CD1F3A0"/>
    <w:rsid w:val="1CE7250F"/>
    <w:rsid w:val="1D0148AF"/>
    <w:rsid w:val="1D2246DC"/>
    <w:rsid w:val="1D368C0E"/>
    <w:rsid w:val="1D68519B"/>
    <w:rsid w:val="1D6C2F28"/>
    <w:rsid w:val="1D740C07"/>
    <w:rsid w:val="1DA08095"/>
    <w:rsid w:val="1DA46B80"/>
    <w:rsid w:val="1DB2EEC5"/>
    <w:rsid w:val="1DC4B989"/>
    <w:rsid w:val="1DD389D0"/>
    <w:rsid w:val="1E17BD62"/>
    <w:rsid w:val="1E17D298"/>
    <w:rsid w:val="1E48169D"/>
    <w:rsid w:val="1E827242"/>
    <w:rsid w:val="1E8360DC"/>
    <w:rsid w:val="1E8D2CE4"/>
    <w:rsid w:val="1EA5121A"/>
    <w:rsid w:val="1EBAF9B5"/>
    <w:rsid w:val="1EE2EFD2"/>
    <w:rsid w:val="1F0A7C2E"/>
    <w:rsid w:val="1F12C581"/>
    <w:rsid w:val="1F2ADC1C"/>
    <w:rsid w:val="1F36E7EC"/>
    <w:rsid w:val="1F422884"/>
    <w:rsid w:val="1F6DA594"/>
    <w:rsid w:val="1F7C0F92"/>
    <w:rsid w:val="1F7C225C"/>
    <w:rsid w:val="1F8F787C"/>
    <w:rsid w:val="1FE1CE1A"/>
    <w:rsid w:val="1FF5C910"/>
    <w:rsid w:val="2019555B"/>
    <w:rsid w:val="20487337"/>
    <w:rsid w:val="2048CB1E"/>
    <w:rsid w:val="207113CE"/>
    <w:rsid w:val="2079EC89"/>
    <w:rsid w:val="20939307"/>
    <w:rsid w:val="20B1C577"/>
    <w:rsid w:val="20BE9963"/>
    <w:rsid w:val="21B82EFB"/>
    <w:rsid w:val="21C53720"/>
    <w:rsid w:val="21D67087"/>
    <w:rsid w:val="21DD477D"/>
    <w:rsid w:val="2212C1F4"/>
    <w:rsid w:val="2212D0AB"/>
    <w:rsid w:val="22654AE5"/>
    <w:rsid w:val="227D9F46"/>
    <w:rsid w:val="229B553F"/>
    <w:rsid w:val="22C073DC"/>
    <w:rsid w:val="22D1C875"/>
    <w:rsid w:val="2305F26D"/>
    <w:rsid w:val="232B2539"/>
    <w:rsid w:val="2335B7E7"/>
    <w:rsid w:val="2345E8CD"/>
    <w:rsid w:val="2370B91D"/>
    <w:rsid w:val="23931559"/>
    <w:rsid w:val="23BAA000"/>
    <w:rsid w:val="23C0192B"/>
    <w:rsid w:val="2402E117"/>
    <w:rsid w:val="2418E8F7"/>
    <w:rsid w:val="24222FE0"/>
    <w:rsid w:val="242A2908"/>
    <w:rsid w:val="242A99B4"/>
    <w:rsid w:val="24343193"/>
    <w:rsid w:val="24499909"/>
    <w:rsid w:val="245231C2"/>
    <w:rsid w:val="246B59FD"/>
    <w:rsid w:val="24D8C76D"/>
    <w:rsid w:val="24D94532"/>
    <w:rsid w:val="24F7F308"/>
    <w:rsid w:val="24FA0410"/>
    <w:rsid w:val="2529225E"/>
    <w:rsid w:val="252BA9CD"/>
    <w:rsid w:val="25367261"/>
    <w:rsid w:val="25BEA85C"/>
    <w:rsid w:val="25CB707A"/>
    <w:rsid w:val="25E27E3C"/>
    <w:rsid w:val="25E83AF6"/>
    <w:rsid w:val="25EDFDFF"/>
    <w:rsid w:val="25F463F7"/>
    <w:rsid w:val="2605FBCF"/>
    <w:rsid w:val="2606A122"/>
    <w:rsid w:val="2617F639"/>
    <w:rsid w:val="263DB22C"/>
    <w:rsid w:val="26579AA7"/>
    <w:rsid w:val="265D1974"/>
    <w:rsid w:val="266B9441"/>
    <w:rsid w:val="268F53C7"/>
    <w:rsid w:val="26900C5F"/>
    <w:rsid w:val="26BF3379"/>
    <w:rsid w:val="26D16841"/>
    <w:rsid w:val="26D8F44A"/>
    <w:rsid w:val="26F05CFE"/>
    <w:rsid w:val="274B6767"/>
    <w:rsid w:val="2752A45A"/>
    <w:rsid w:val="27A3AC36"/>
    <w:rsid w:val="27B6B13F"/>
    <w:rsid w:val="27E76971"/>
    <w:rsid w:val="288B828C"/>
    <w:rsid w:val="28DEEEA0"/>
    <w:rsid w:val="2905E8A0"/>
    <w:rsid w:val="2908378B"/>
    <w:rsid w:val="290C4086"/>
    <w:rsid w:val="291A40BC"/>
    <w:rsid w:val="29285324"/>
    <w:rsid w:val="294902FA"/>
    <w:rsid w:val="294FCA4C"/>
    <w:rsid w:val="29766AAE"/>
    <w:rsid w:val="297F1D6E"/>
    <w:rsid w:val="298C332D"/>
    <w:rsid w:val="29AE1FF7"/>
    <w:rsid w:val="29B17D57"/>
    <w:rsid w:val="29C5C8ED"/>
    <w:rsid w:val="29C8C5E6"/>
    <w:rsid w:val="29E03188"/>
    <w:rsid w:val="29F54D6E"/>
    <w:rsid w:val="2A052A8C"/>
    <w:rsid w:val="2A0D5D8A"/>
    <w:rsid w:val="2A30AA32"/>
    <w:rsid w:val="2A423F40"/>
    <w:rsid w:val="2A4B90EA"/>
    <w:rsid w:val="2A4BBB90"/>
    <w:rsid w:val="2A50ADF9"/>
    <w:rsid w:val="2AA30C9F"/>
    <w:rsid w:val="2AA9DC34"/>
    <w:rsid w:val="2ABA0454"/>
    <w:rsid w:val="2AD3DEAC"/>
    <w:rsid w:val="2AEA79BF"/>
    <w:rsid w:val="2AEE73FD"/>
    <w:rsid w:val="2AEFD7EA"/>
    <w:rsid w:val="2AFA25C7"/>
    <w:rsid w:val="2AFDBBB6"/>
    <w:rsid w:val="2B099A81"/>
    <w:rsid w:val="2B2B1686"/>
    <w:rsid w:val="2B6348D2"/>
    <w:rsid w:val="2BBB7AC1"/>
    <w:rsid w:val="2BE55E7D"/>
    <w:rsid w:val="2C5D3386"/>
    <w:rsid w:val="2C6360D5"/>
    <w:rsid w:val="2C931AC8"/>
    <w:rsid w:val="2C9C6E2D"/>
    <w:rsid w:val="2CBE5DC2"/>
    <w:rsid w:val="2CD9767E"/>
    <w:rsid w:val="2CE76776"/>
    <w:rsid w:val="2D1A68C6"/>
    <w:rsid w:val="2D1BBAA1"/>
    <w:rsid w:val="2D55B7C5"/>
    <w:rsid w:val="2D781CDA"/>
    <w:rsid w:val="2DC54040"/>
    <w:rsid w:val="2DEBA2D7"/>
    <w:rsid w:val="2E0E8993"/>
    <w:rsid w:val="2E1CFC13"/>
    <w:rsid w:val="2E20D855"/>
    <w:rsid w:val="2E28577B"/>
    <w:rsid w:val="2E297FDF"/>
    <w:rsid w:val="2E3F2DEE"/>
    <w:rsid w:val="2E6BB85D"/>
    <w:rsid w:val="2EA0E788"/>
    <w:rsid w:val="2EE89692"/>
    <w:rsid w:val="2EF12356"/>
    <w:rsid w:val="2EF3E580"/>
    <w:rsid w:val="2F2905CB"/>
    <w:rsid w:val="2F32CCE6"/>
    <w:rsid w:val="2F430CFD"/>
    <w:rsid w:val="2F4ABA33"/>
    <w:rsid w:val="2FC6EB4C"/>
    <w:rsid w:val="2FF05EEC"/>
    <w:rsid w:val="3017C7BA"/>
    <w:rsid w:val="302153F2"/>
    <w:rsid w:val="302FC378"/>
    <w:rsid w:val="30387470"/>
    <w:rsid w:val="30478A35"/>
    <w:rsid w:val="305A401E"/>
    <w:rsid w:val="307FD7D0"/>
    <w:rsid w:val="30847C13"/>
    <w:rsid w:val="308AE4B7"/>
    <w:rsid w:val="308CD9D2"/>
    <w:rsid w:val="30A99667"/>
    <w:rsid w:val="30B4AA4A"/>
    <w:rsid w:val="30D996CE"/>
    <w:rsid w:val="313F4883"/>
    <w:rsid w:val="3148ABA4"/>
    <w:rsid w:val="3158D849"/>
    <w:rsid w:val="318A3CD8"/>
    <w:rsid w:val="31E4B229"/>
    <w:rsid w:val="31EE40FF"/>
    <w:rsid w:val="320BF88C"/>
    <w:rsid w:val="3212AA4A"/>
    <w:rsid w:val="322D1C0C"/>
    <w:rsid w:val="325700CE"/>
    <w:rsid w:val="3263D073"/>
    <w:rsid w:val="3290C2FC"/>
    <w:rsid w:val="32C64981"/>
    <w:rsid w:val="32C9B9C9"/>
    <w:rsid w:val="32CEFDD1"/>
    <w:rsid w:val="32F04E18"/>
    <w:rsid w:val="32F75B2C"/>
    <w:rsid w:val="330B51B3"/>
    <w:rsid w:val="33548DDA"/>
    <w:rsid w:val="335C6174"/>
    <w:rsid w:val="335CEE98"/>
    <w:rsid w:val="336F7AE2"/>
    <w:rsid w:val="3388524C"/>
    <w:rsid w:val="33B49C50"/>
    <w:rsid w:val="33D0CD49"/>
    <w:rsid w:val="33F3E81E"/>
    <w:rsid w:val="33F8EAD9"/>
    <w:rsid w:val="3419AA28"/>
    <w:rsid w:val="3452661F"/>
    <w:rsid w:val="3477DD22"/>
    <w:rsid w:val="354BB474"/>
    <w:rsid w:val="3554C60B"/>
    <w:rsid w:val="355D04A2"/>
    <w:rsid w:val="358EDD58"/>
    <w:rsid w:val="35911EB0"/>
    <w:rsid w:val="35ACCBD6"/>
    <w:rsid w:val="35AE1DC2"/>
    <w:rsid w:val="35B824E5"/>
    <w:rsid w:val="35CCE32A"/>
    <w:rsid w:val="35DC9E57"/>
    <w:rsid w:val="35FCDE8D"/>
    <w:rsid w:val="361BB8B4"/>
    <w:rsid w:val="363BA3B3"/>
    <w:rsid w:val="367FDDC4"/>
    <w:rsid w:val="36A5DD29"/>
    <w:rsid w:val="36BF5BE7"/>
    <w:rsid w:val="36F6A00D"/>
    <w:rsid w:val="37071FAB"/>
    <w:rsid w:val="3745539C"/>
    <w:rsid w:val="37A9C364"/>
    <w:rsid w:val="37B34F31"/>
    <w:rsid w:val="37CAAA01"/>
    <w:rsid w:val="37CF3D88"/>
    <w:rsid w:val="37D86EFA"/>
    <w:rsid w:val="37D8DEEF"/>
    <w:rsid w:val="38029F6A"/>
    <w:rsid w:val="38046FF0"/>
    <w:rsid w:val="380C0FC4"/>
    <w:rsid w:val="3832D5C7"/>
    <w:rsid w:val="384BC49E"/>
    <w:rsid w:val="3891039A"/>
    <w:rsid w:val="38A61444"/>
    <w:rsid w:val="393195B0"/>
    <w:rsid w:val="395EE04F"/>
    <w:rsid w:val="399DA4A0"/>
    <w:rsid w:val="39C1BDC9"/>
    <w:rsid w:val="39D43760"/>
    <w:rsid w:val="39DB3B54"/>
    <w:rsid w:val="3A28C8AE"/>
    <w:rsid w:val="3A526B7D"/>
    <w:rsid w:val="3A94323A"/>
    <w:rsid w:val="3ABCC4A7"/>
    <w:rsid w:val="3AE68DA5"/>
    <w:rsid w:val="3B132DB0"/>
    <w:rsid w:val="3B21963B"/>
    <w:rsid w:val="3B2247CB"/>
    <w:rsid w:val="3B36EB22"/>
    <w:rsid w:val="3B75E8F3"/>
    <w:rsid w:val="3BB797CB"/>
    <w:rsid w:val="3BBF57B0"/>
    <w:rsid w:val="3BDEE13E"/>
    <w:rsid w:val="3C0B5162"/>
    <w:rsid w:val="3C1FE9C9"/>
    <w:rsid w:val="3C25E80B"/>
    <w:rsid w:val="3C34CDD4"/>
    <w:rsid w:val="3C3A4634"/>
    <w:rsid w:val="3C935CE8"/>
    <w:rsid w:val="3C9E0201"/>
    <w:rsid w:val="3CA57C87"/>
    <w:rsid w:val="3CAB521E"/>
    <w:rsid w:val="3CCFE0C3"/>
    <w:rsid w:val="3CE6E4D7"/>
    <w:rsid w:val="3CEACF04"/>
    <w:rsid w:val="3CF0C29E"/>
    <w:rsid w:val="3D25DCE7"/>
    <w:rsid w:val="3D539B1E"/>
    <w:rsid w:val="3D6942D1"/>
    <w:rsid w:val="3D8960E1"/>
    <w:rsid w:val="3D994872"/>
    <w:rsid w:val="3DE58170"/>
    <w:rsid w:val="3E0EE9A8"/>
    <w:rsid w:val="3E143CF7"/>
    <w:rsid w:val="3E27EB67"/>
    <w:rsid w:val="3E44F54E"/>
    <w:rsid w:val="3E7F33EA"/>
    <w:rsid w:val="3E942211"/>
    <w:rsid w:val="3E957FE1"/>
    <w:rsid w:val="3EBFC331"/>
    <w:rsid w:val="3ECDD78A"/>
    <w:rsid w:val="3ED14A77"/>
    <w:rsid w:val="3EF803B9"/>
    <w:rsid w:val="3EF9915B"/>
    <w:rsid w:val="3F7DB572"/>
    <w:rsid w:val="3F8C037F"/>
    <w:rsid w:val="3F8EF592"/>
    <w:rsid w:val="3FA4FCD0"/>
    <w:rsid w:val="3FB8F385"/>
    <w:rsid w:val="3FC3635E"/>
    <w:rsid w:val="3FCC45BD"/>
    <w:rsid w:val="3FCD2E51"/>
    <w:rsid w:val="3FD3A977"/>
    <w:rsid w:val="3FD6ABFB"/>
    <w:rsid w:val="3FF3C8AF"/>
    <w:rsid w:val="3FFD3EEC"/>
    <w:rsid w:val="400AD070"/>
    <w:rsid w:val="400F87B1"/>
    <w:rsid w:val="40142F43"/>
    <w:rsid w:val="403B1F95"/>
    <w:rsid w:val="40565251"/>
    <w:rsid w:val="406D9EB6"/>
    <w:rsid w:val="4084339C"/>
    <w:rsid w:val="408F01F3"/>
    <w:rsid w:val="4092FB3C"/>
    <w:rsid w:val="409DFD55"/>
    <w:rsid w:val="40B24A4F"/>
    <w:rsid w:val="40D90654"/>
    <w:rsid w:val="40E8A07E"/>
    <w:rsid w:val="410CA338"/>
    <w:rsid w:val="412C6653"/>
    <w:rsid w:val="41376C53"/>
    <w:rsid w:val="41521A85"/>
    <w:rsid w:val="417A9754"/>
    <w:rsid w:val="4194698D"/>
    <w:rsid w:val="41B4D05C"/>
    <w:rsid w:val="41BBA267"/>
    <w:rsid w:val="41EAADC5"/>
    <w:rsid w:val="41F3E65B"/>
    <w:rsid w:val="420766CE"/>
    <w:rsid w:val="420944F8"/>
    <w:rsid w:val="421651C4"/>
    <w:rsid w:val="4217B7EC"/>
    <w:rsid w:val="42267AE3"/>
    <w:rsid w:val="4274820E"/>
    <w:rsid w:val="429F2DDA"/>
    <w:rsid w:val="42DE5256"/>
    <w:rsid w:val="42EC9453"/>
    <w:rsid w:val="43171AB6"/>
    <w:rsid w:val="4320746E"/>
    <w:rsid w:val="432405BB"/>
    <w:rsid w:val="4362A7A7"/>
    <w:rsid w:val="436FA14F"/>
    <w:rsid w:val="437B8D87"/>
    <w:rsid w:val="43801245"/>
    <w:rsid w:val="4395019C"/>
    <w:rsid w:val="439BD569"/>
    <w:rsid w:val="43A81223"/>
    <w:rsid w:val="43E39A37"/>
    <w:rsid w:val="43E9896F"/>
    <w:rsid w:val="43FD22A0"/>
    <w:rsid w:val="44026498"/>
    <w:rsid w:val="44219824"/>
    <w:rsid w:val="4428BC62"/>
    <w:rsid w:val="4439E09D"/>
    <w:rsid w:val="4461DA09"/>
    <w:rsid w:val="44B2CA11"/>
    <w:rsid w:val="44C104D7"/>
    <w:rsid w:val="451EDEFB"/>
    <w:rsid w:val="459DF210"/>
    <w:rsid w:val="45F44BA9"/>
    <w:rsid w:val="45F4C74D"/>
    <w:rsid w:val="46131FF7"/>
    <w:rsid w:val="462EA5AF"/>
    <w:rsid w:val="4667A88E"/>
    <w:rsid w:val="46AF6905"/>
    <w:rsid w:val="46C36B40"/>
    <w:rsid w:val="46C8D64D"/>
    <w:rsid w:val="46CD227D"/>
    <w:rsid w:val="46D16392"/>
    <w:rsid w:val="46DCA180"/>
    <w:rsid w:val="46E37A5F"/>
    <w:rsid w:val="46F16EC1"/>
    <w:rsid w:val="475624F0"/>
    <w:rsid w:val="4798D429"/>
    <w:rsid w:val="47AF987D"/>
    <w:rsid w:val="47B40D84"/>
    <w:rsid w:val="47BD5263"/>
    <w:rsid w:val="47F40D1F"/>
    <w:rsid w:val="47FB073C"/>
    <w:rsid w:val="48123719"/>
    <w:rsid w:val="48375807"/>
    <w:rsid w:val="4869C9FE"/>
    <w:rsid w:val="48945C4E"/>
    <w:rsid w:val="48B3B7F6"/>
    <w:rsid w:val="48C63EF3"/>
    <w:rsid w:val="48C8CCEC"/>
    <w:rsid w:val="48CF3F17"/>
    <w:rsid w:val="48D47984"/>
    <w:rsid w:val="493E2814"/>
    <w:rsid w:val="494D694D"/>
    <w:rsid w:val="49759697"/>
    <w:rsid w:val="497AC3ED"/>
    <w:rsid w:val="4996C02E"/>
    <w:rsid w:val="499A13F4"/>
    <w:rsid w:val="499F1FE4"/>
    <w:rsid w:val="49A43F3A"/>
    <w:rsid w:val="49B33CC8"/>
    <w:rsid w:val="49F5A1A6"/>
    <w:rsid w:val="4A07BF3C"/>
    <w:rsid w:val="4A25E1E4"/>
    <w:rsid w:val="4A3CDA32"/>
    <w:rsid w:val="4A4F2870"/>
    <w:rsid w:val="4A4F4110"/>
    <w:rsid w:val="4A7013F8"/>
    <w:rsid w:val="4A826167"/>
    <w:rsid w:val="4AA96B30"/>
    <w:rsid w:val="4AE657BF"/>
    <w:rsid w:val="4AEA4AEF"/>
    <w:rsid w:val="4AEB42E2"/>
    <w:rsid w:val="4AF73386"/>
    <w:rsid w:val="4AF7B179"/>
    <w:rsid w:val="4AF93C1B"/>
    <w:rsid w:val="4B27F2B5"/>
    <w:rsid w:val="4B30D795"/>
    <w:rsid w:val="4B49E00D"/>
    <w:rsid w:val="4B9FA22F"/>
    <w:rsid w:val="4BDD823D"/>
    <w:rsid w:val="4BE9B59A"/>
    <w:rsid w:val="4C0797AC"/>
    <w:rsid w:val="4C18EF44"/>
    <w:rsid w:val="4C2139CD"/>
    <w:rsid w:val="4C589275"/>
    <w:rsid w:val="4C707808"/>
    <w:rsid w:val="4C801896"/>
    <w:rsid w:val="4C88ED39"/>
    <w:rsid w:val="4C94DD91"/>
    <w:rsid w:val="4C9F4156"/>
    <w:rsid w:val="4CA534A9"/>
    <w:rsid w:val="4CAE78E4"/>
    <w:rsid w:val="4CBCE338"/>
    <w:rsid w:val="4D248707"/>
    <w:rsid w:val="4D5A77F1"/>
    <w:rsid w:val="4D8F18D7"/>
    <w:rsid w:val="4DAACC12"/>
    <w:rsid w:val="4DB8E5E5"/>
    <w:rsid w:val="4DC458D6"/>
    <w:rsid w:val="4DD8ECC8"/>
    <w:rsid w:val="4E0C3F95"/>
    <w:rsid w:val="4E11DFFE"/>
    <w:rsid w:val="4E42CE63"/>
    <w:rsid w:val="4E7214A0"/>
    <w:rsid w:val="4E7D5BD9"/>
    <w:rsid w:val="4E7F0D74"/>
    <w:rsid w:val="4E8C1D73"/>
    <w:rsid w:val="4E95E5AC"/>
    <w:rsid w:val="4EA05612"/>
    <w:rsid w:val="4EA3416D"/>
    <w:rsid w:val="4EF90D61"/>
    <w:rsid w:val="4F008143"/>
    <w:rsid w:val="4F7AB3D0"/>
    <w:rsid w:val="4F926105"/>
    <w:rsid w:val="4FD249F3"/>
    <w:rsid w:val="505AE721"/>
    <w:rsid w:val="507C0B2F"/>
    <w:rsid w:val="508724D0"/>
    <w:rsid w:val="50E45657"/>
    <w:rsid w:val="50F856E4"/>
    <w:rsid w:val="511CFFEC"/>
    <w:rsid w:val="512EFF9B"/>
    <w:rsid w:val="514FB084"/>
    <w:rsid w:val="5188D04C"/>
    <w:rsid w:val="518FBC66"/>
    <w:rsid w:val="519F0863"/>
    <w:rsid w:val="51B14F98"/>
    <w:rsid w:val="51CE58E8"/>
    <w:rsid w:val="51D4D5CD"/>
    <w:rsid w:val="51E58AA4"/>
    <w:rsid w:val="52021256"/>
    <w:rsid w:val="52166FA8"/>
    <w:rsid w:val="52182B32"/>
    <w:rsid w:val="5225A2A6"/>
    <w:rsid w:val="5230B5A0"/>
    <w:rsid w:val="523B9065"/>
    <w:rsid w:val="524C05BB"/>
    <w:rsid w:val="52974BF8"/>
    <w:rsid w:val="52ACA86E"/>
    <w:rsid w:val="52B55276"/>
    <w:rsid w:val="533B1899"/>
    <w:rsid w:val="5346F5E3"/>
    <w:rsid w:val="5369D9B9"/>
    <w:rsid w:val="536BD25D"/>
    <w:rsid w:val="5370DD07"/>
    <w:rsid w:val="537804D5"/>
    <w:rsid w:val="53A12520"/>
    <w:rsid w:val="5402E0EC"/>
    <w:rsid w:val="54108CBC"/>
    <w:rsid w:val="545F5439"/>
    <w:rsid w:val="545FE173"/>
    <w:rsid w:val="54733B6C"/>
    <w:rsid w:val="5490F55C"/>
    <w:rsid w:val="5508D646"/>
    <w:rsid w:val="55250FDB"/>
    <w:rsid w:val="552EAA8C"/>
    <w:rsid w:val="55311917"/>
    <w:rsid w:val="5593080B"/>
    <w:rsid w:val="55A0C6CB"/>
    <w:rsid w:val="55A0FB3F"/>
    <w:rsid w:val="55C107B1"/>
    <w:rsid w:val="55C7C74D"/>
    <w:rsid w:val="55CB6991"/>
    <w:rsid w:val="55CDFBAA"/>
    <w:rsid w:val="55F1BB3F"/>
    <w:rsid w:val="55FEB7A1"/>
    <w:rsid w:val="5616CE36"/>
    <w:rsid w:val="562779F8"/>
    <w:rsid w:val="565AB5F3"/>
    <w:rsid w:val="5668D62A"/>
    <w:rsid w:val="5673870B"/>
    <w:rsid w:val="5675BB9F"/>
    <w:rsid w:val="56B66DFE"/>
    <w:rsid w:val="56CBBBAD"/>
    <w:rsid w:val="57072233"/>
    <w:rsid w:val="5736D4A8"/>
    <w:rsid w:val="573E1425"/>
    <w:rsid w:val="576F2EA0"/>
    <w:rsid w:val="5781A920"/>
    <w:rsid w:val="57B0D0F9"/>
    <w:rsid w:val="57B1325A"/>
    <w:rsid w:val="57DFC877"/>
    <w:rsid w:val="57E770C8"/>
    <w:rsid w:val="580D8A65"/>
    <w:rsid w:val="5845D288"/>
    <w:rsid w:val="589F6A63"/>
    <w:rsid w:val="58E315B5"/>
    <w:rsid w:val="58F217C1"/>
    <w:rsid w:val="58FB63CD"/>
    <w:rsid w:val="590FAF46"/>
    <w:rsid w:val="59429C38"/>
    <w:rsid w:val="5958EDB2"/>
    <w:rsid w:val="5974E9D3"/>
    <w:rsid w:val="59A1CB92"/>
    <w:rsid w:val="59B044D6"/>
    <w:rsid w:val="59B0D81E"/>
    <w:rsid w:val="59B44ED9"/>
    <w:rsid w:val="59F73E1E"/>
    <w:rsid w:val="5A096494"/>
    <w:rsid w:val="5A21BBAF"/>
    <w:rsid w:val="5A35FFAC"/>
    <w:rsid w:val="5A3AAE24"/>
    <w:rsid w:val="5A767D9B"/>
    <w:rsid w:val="5AB839E4"/>
    <w:rsid w:val="5AC34BD0"/>
    <w:rsid w:val="5AE81770"/>
    <w:rsid w:val="5B0F69D1"/>
    <w:rsid w:val="5B29A042"/>
    <w:rsid w:val="5B886310"/>
    <w:rsid w:val="5B9E277D"/>
    <w:rsid w:val="5BAB597F"/>
    <w:rsid w:val="5C0B7E70"/>
    <w:rsid w:val="5C2686BB"/>
    <w:rsid w:val="5C552D28"/>
    <w:rsid w:val="5C6DAFCD"/>
    <w:rsid w:val="5C8847DF"/>
    <w:rsid w:val="5C8BEDBC"/>
    <w:rsid w:val="5C9A1032"/>
    <w:rsid w:val="5CA117FC"/>
    <w:rsid w:val="5CB9D200"/>
    <w:rsid w:val="5CD4E7A1"/>
    <w:rsid w:val="5CF15523"/>
    <w:rsid w:val="5CF3D841"/>
    <w:rsid w:val="5D4BFCA5"/>
    <w:rsid w:val="5D4E13EE"/>
    <w:rsid w:val="5D727A0E"/>
    <w:rsid w:val="5D8C48AF"/>
    <w:rsid w:val="5D9A94DB"/>
    <w:rsid w:val="5DD65C94"/>
    <w:rsid w:val="5DE51FB6"/>
    <w:rsid w:val="5E3CB49A"/>
    <w:rsid w:val="5E90203D"/>
    <w:rsid w:val="5EEE6539"/>
    <w:rsid w:val="5EFBE4AF"/>
    <w:rsid w:val="5F19E1CA"/>
    <w:rsid w:val="5F2B7AE4"/>
    <w:rsid w:val="5F8A72EF"/>
    <w:rsid w:val="5F8BAB78"/>
    <w:rsid w:val="5FA09440"/>
    <w:rsid w:val="5FAE7E59"/>
    <w:rsid w:val="5FD1DDA0"/>
    <w:rsid w:val="600B6F78"/>
    <w:rsid w:val="6030968A"/>
    <w:rsid w:val="60342E79"/>
    <w:rsid w:val="60504EF9"/>
    <w:rsid w:val="609038ED"/>
    <w:rsid w:val="60AA5381"/>
    <w:rsid w:val="60C485C3"/>
    <w:rsid w:val="60F62058"/>
    <w:rsid w:val="6107D5B5"/>
    <w:rsid w:val="610F6479"/>
    <w:rsid w:val="612EE479"/>
    <w:rsid w:val="61331026"/>
    <w:rsid w:val="61441702"/>
    <w:rsid w:val="615F47E3"/>
    <w:rsid w:val="616A8348"/>
    <w:rsid w:val="61A89047"/>
    <w:rsid w:val="61EB430F"/>
    <w:rsid w:val="61F093F7"/>
    <w:rsid w:val="621E85F8"/>
    <w:rsid w:val="622ACF36"/>
    <w:rsid w:val="62447905"/>
    <w:rsid w:val="62646B39"/>
    <w:rsid w:val="6278DFBE"/>
    <w:rsid w:val="6281D8C3"/>
    <w:rsid w:val="6299A859"/>
    <w:rsid w:val="62FF1C48"/>
    <w:rsid w:val="633AC661"/>
    <w:rsid w:val="6347872D"/>
    <w:rsid w:val="63681D3B"/>
    <w:rsid w:val="6389A325"/>
    <w:rsid w:val="63CBD139"/>
    <w:rsid w:val="63DA020B"/>
    <w:rsid w:val="63E0DB62"/>
    <w:rsid w:val="640286F8"/>
    <w:rsid w:val="64111B10"/>
    <w:rsid w:val="643211C1"/>
    <w:rsid w:val="643D84D5"/>
    <w:rsid w:val="649B7AD5"/>
    <w:rsid w:val="64B499EE"/>
    <w:rsid w:val="64BEFA9E"/>
    <w:rsid w:val="64C6E44C"/>
    <w:rsid w:val="64DC81B4"/>
    <w:rsid w:val="65179EF9"/>
    <w:rsid w:val="653B819F"/>
    <w:rsid w:val="656D8A05"/>
    <w:rsid w:val="656FA537"/>
    <w:rsid w:val="65850F35"/>
    <w:rsid w:val="65C506DC"/>
    <w:rsid w:val="65C96791"/>
    <w:rsid w:val="6623D7AA"/>
    <w:rsid w:val="6689E9F0"/>
    <w:rsid w:val="6699C3DC"/>
    <w:rsid w:val="66A0C383"/>
    <w:rsid w:val="67207958"/>
    <w:rsid w:val="672D4862"/>
    <w:rsid w:val="67512604"/>
    <w:rsid w:val="677136FF"/>
    <w:rsid w:val="67737346"/>
    <w:rsid w:val="67A8D6DB"/>
    <w:rsid w:val="67C4B398"/>
    <w:rsid w:val="67F7B784"/>
    <w:rsid w:val="682FF008"/>
    <w:rsid w:val="68790EAE"/>
    <w:rsid w:val="6879A366"/>
    <w:rsid w:val="68FF75FB"/>
    <w:rsid w:val="6903AC91"/>
    <w:rsid w:val="6905ECC9"/>
    <w:rsid w:val="6908F7E3"/>
    <w:rsid w:val="6931F65D"/>
    <w:rsid w:val="693AC279"/>
    <w:rsid w:val="69608070"/>
    <w:rsid w:val="6969D70C"/>
    <w:rsid w:val="69C0894E"/>
    <w:rsid w:val="69CC1A8F"/>
    <w:rsid w:val="69F860B7"/>
    <w:rsid w:val="6A02F124"/>
    <w:rsid w:val="6A0C7281"/>
    <w:rsid w:val="6A13C748"/>
    <w:rsid w:val="6A311324"/>
    <w:rsid w:val="6A376F65"/>
    <w:rsid w:val="6A423E65"/>
    <w:rsid w:val="6A43BFED"/>
    <w:rsid w:val="6A6846E5"/>
    <w:rsid w:val="6A737FAA"/>
    <w:rsid w:val="6AB78471"/>
    <w:rsid w:val="6AD99387"/>
    <w:rsid w:val="6B2483D0"/>
    <w:rsid w:val="6B396537"/>
    <w:rsid w:val="6BC888AE"/>
    <w:rsid w:val="6BCB75BB"/>
    <w:rsid w:val="6BFC2E1D"/>
    <w:rsid w:val="6C3E0A30"/>
    <w:rsid w:val="6C69415A"/>
    <w:rsid w:val="6C6C1D57"/>
    <w:rsid w:val="6C7454E5"/>
    <w:rsid w:val="6C8E6B3D"/>
    <w:rsid w:val="6CB67BC1"/>
    <w:rsid w:val="6CED67D0"/>
    <w:rsid w:val="6D367910"/>
    <w:rsid w:val="6D566E89"/>
    <w:rsid w:val="6D57CB85"/>
    <w:rsid w:val="6D639B95"/>
    <w:rsid w:val="6D66DD2A"/>
    <w:rsid w:val="6D8CEF65"/>
    <w:rsid w:val="6DBB31BA"/>
    <w:rsid w:val="6DED5EAE"/>
    <w:rsid w:val="6DEE8B29"/>
    <w:rsid w:val="6E0476C4"/>
    <w:rsid w:val="6E364794"/>
    <w:rsid w:val="6E8165DC"/>
    <w:rsid w:val="6E86FA7F"/>
    <w:rsid w:val="6EA9BD3C"/>
    <w:rsid w:val="6EBCE174"/>
    <w:rsid w:val="6ED26E3B"/>
    <w:rsid w:val="6EED17FF"/>
    <w:rsid w:val="6F4D31B9"/>
    <w:rsid w:val="6F5D0ECF"/>
    <w:rsid w:val="6F656B32"/>
    <w:rsid w:val="6F6FC02C"/>
    <w:rsid w:val="6F79DCA2"/>
    <w:rsid w:val="6F976617"/>
    <w:rsid w:val="6F979D57"/>
    <w:rsid w:val="6FA1AF25"/>
    <w:rsid w:val="6FB1FEA4"/>
    <w:rsid w:val="6FB4755E"/>
    <w:rsid w:val="6FBEADA8"/>
    <w:rsid w:val="6FC2DECA"/>
    <w:rsid w:val="6FD8A99B"/>
    <w:rsid w:val="6FDC5DCF"/>
    <w:rsid w:val="70280C9A"/>
    <w:rsid w:val="70563E91"/>
    <w:rsid w:val="70750E2F"/>
    <w:rsid w:val="707F75E1"/>
    <w:rsid w:val="709B4E35"/>
    <w:rsid w:val="70A812B3"/>
    <w:rsid w:val="716DE9AD"/>
    <w:rsid w:val="717B8122"/>
    <w:rsid w:val="7194D008"/>
    <w:rsid w:val="71972C5C"/>
    <w:rsid w:val="71A73388"/>
    <w:rsid w:val="71BDA6EB"/>
    <w:rsid w:val="7233FC13"/>
    <w:rsid w:val="7239CB83"/>
    <w:rsid w:val="7262E418"/>
    <w:rsid w:val="72651C83"/>
    <w:rsid w:val="7280DEED"/>
    <w:rsid w:val="728D8C93"/>
    <w:rsid w:val="729EE1F9"/>
    <w:rsid w:val="72EC35BA"/>
    <w:rsid w:val="732095E1"/>
    <w:rsid w:val="732B9FD0"/>
    <w:rsid w:val="73337F0B"/>
    <w:rsid w:val="733F2E2E"/>
    <w:rsid w:val="73971D9A"/>
    <w:rsid w:val="73A9E092"/>
    <w:rsid w:val="73BD0F5D"/>
    <w:rsid w:val="73CC4DCA"/>
    <w:rsid w:val="73D2D050"/>
    <w:rsid w:val="73D9B460"/>
    <w:rsid w:val="73DB9CD5"/>
    <w:rsid w:val="73EC7BF4"/>
    <w:rsid w:val="74691FFA"/>
    <w:rsid w:val="746B107E"/>
    <w:rsid w:val="74891ECB"/>
    <w:rsid w:val="74BB2B65"/>
    <w:rsid w:val="74E49BB5"/>
    <w:rsid w:val="750525D8"/>
    <w:rsid w:val="7518960D"/>
    <w:rsid w:val="752CE00A"/>
    <w:rsid w:val="75574C01"/>
    <w:rsid w:val="75D0B138"/>
    <w:rsid w:val="75D2E51F"/>
    <w:rsid w:val="75DB8EC5"/>
    <w:rsid w:val="76065FBF"/>
    <w:rsid w:val="7631FDE0"/>
    <w:rsid w:val="763E474F"/>
    <w:rsid w:val="76519F6E"/>
    <w:rsid w:val="766DB83C"/>
    <w:rsid w:val="76A22469"/>
    <w:rsid w:val="77099A79"/>
    <w:rsid w:val="77325DAE"/>
    <w:rsid w:val="7737D88C"/>
    <w:rsid w:val="77390647"/>
    <w:rsid w:val="774D9CF5"/>
    <w:rsid w:val="775266E1"/>
    <w:rsid w:val="7788011C"/>
    <w:rsid w:val="77922546"/>
    <w:rsid w:val="77A6F1B6"/>
    <w:rsid w:val="77BC7B09"/>
    <w:rsid w:val="77E92A9B"/>
    <w:rsid w:val="77EE9B01"/>
    <w:rsid w:val="77F396DB"/>
    <w:rsid w:val="77FEF120"/>
    <w:rsid w:val="78373352"/>
    <w:rsid w:val="7854C88F"/>
    <w:rsid w:val="7855CBF1"/>
    <w:rsid w:val="7880CDEF"/>
    <w:rsid w:val="789A284D"/>
    <w:rsid w:val="78A001A8"/>
    <w:rsid w:val="78C5F85A"/>
    <w:rsid w:val="790D2164"/>
    <w:rsid w:val="79110125"/>
    <w:rsid w:val="795D5CF2"/>
    <w:rsid w:val="798BE4FE"/>
    <w:rsid w:val="79A2F91B"/>
    <w:rsid w:val="79CFD227"/>
    <w:rsid w:val="79F35651"/>
    <w:rsid w:val="7A003178"/>
    <w:rsid w:val="7A14ADAF"/>
    <w:rsid w:val="7A216084"/>
    <w:rsid w:val="7A577BF1"/>
    <w:rsid w:val="7A6CE71C"/>
    <w:rsid w:val="7A6D0D52"/>
    <w:rsid w:val="7A7A9A7D"/>
    <w:rsid w:val="7A94B90C"/>
    <w:rsid w:val="7A974B31"/>
    <w:rsid w:val="7AA88F75"/>
    <w:rsid w:val="7AAD702C"/>
    <w:rsid w:val="7AB7355F"/>
    <w:rsid w:val="7AFDA06D"/>
    <w:rsid w:val="7B2797BB"/>
    <w:rsid w:val="7B407465"/>
    <w:rsid w:val="7B89158F"/>
    <w:rsid w:val="7B911C35"/>
    <w:rsid w:val="7BBC6301"/>
    <w:rsid w:val="7BE55630"/>
    <w:rsid w:val="7C0EE964"/>
    <w:rsid w:val="7C8E2A50"/>
    <w:rsid w:val="7CC4EBC7"/>
    <w:rsid w:val="7D3450B9"/>
    <w:rsid w:val="7D6A4192"/>
    <w:rsid w:val="7D6D6778"/>
    <w:rsid w:val="7D70C273"/>
    <w:rsid w:val="7D83F1BF"/>
    <w:rsid w:val="7DB0653E"/>
    <w:rsid w:val="7DC1AC17"/>
    <w:rsid w:val="7DCA5951"/>
    <w:rsid w:val="7E0342C0"/>
    <w:rsid w:val="7E25CA3A"/>
    <w:rsid w:val="7E3D8FAD"/>
    <w:rsid w:val="7E45D5C0"/>
    <w:rsid w:val="7E6B57BD"/>
    <w:rsid w:val="7E7E94A8"/>
    <w:rsid w:val="7EC93B29"/>
    <w:rsid w:val="7EE95FBA"/>
    <w:rsid w:val="7F07E684"/>
    <w:rsid w:val="7F2254BB"/>
    <w:rsid w:val="7F378441"/>
    <w:rsid w:val="7F39B347"/>
    <w:rsid w:val="7F80CC1D"/>
    <w:rsid w:val="7FF1DD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16CE36"/>
  <w15:chartTrackingRefBased/>
  <w15:docId w15:val="{9322FF22-B40E-46E0-A9BD-A7FE46AE351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7A577BF1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7A577BF1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7A577BF1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7A577BF1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teachearlyyears.com/images/uploads/article/Making-observations_.pdf" TargetMode="External" Id="R49f52de4bc054c26" /><Relationship Type="http://schemas.openxmlformats.org/officeDocument/2006/relationships/hyperlink" Target="https://help-for-early-years-providers.education.gov.uk/areas-of-learning/expressive-arts-and-design/imagination-and-creativity#why-imagination-and-creativity-are-important" TargetMode="External" Id="Ra9bdd5a38a1a4e58" /><Relationship Type="http://schemas.openxmlformats.org/officeDocument/2006/relationships/hyperlink" Target="https://www.theforestschoolfoundation.org/background-information-history" TargetMode="External" Id="R0f75c4ebc1da4bcf" /><Relationship Type="http://schemas.openxmlformats.org/officeDocument/2006/relationships/hyperlink" Target="https://doi.org/10.31074/2019232027" TargetMode="External" Id="R4735995b8a5c435c" /><Relationship Type="http://schemas.openxmlformats.org/officeDocument/2006/relationships/hyperlink" Target="https://psychology.fas.harvard.edu/people/jerome-bruner" TargetMode="External" Id="Rb709a27aee3e47be" /><Relationship Type="http://schemas.openxmlformats.org/officeDocument/2006/relationships/hyperlink" Target="https://blogs.glowscotland.org.uk/re/public/renfrewshireedpsych/uploads/sites/2916/2021/09/15121256/Well-Being-and-Involvement-Scales.pdf" TargetMode="External" Id="R01af8c41f69e4c94" /><Relationship Type="http://schemas.openxmlformats.org/officeDocument/2006/relationships/hyperlink" Target="https://pmc.ncbi.nlm.nih.gov/articles/PMC8775894/" TargetMode="External" Id="R0b5a852b5bfe488a" /><Relationship Type="http://schemas.openxmlformats.org/officeDocument/2006/relationships/hyperlink" Target="https://play.wales/wp-content/uploads/2023/03/Play-Policy.pdf" TargetMode="External" Id="R7d27dcf8194d4f4c" /><Relationship Type="http://schemas.openxmlformats.org/officeDocument/2006/relationships/hyperlink" Target="https://www.luriechildrens.org/en/specialties-conditions/pediatric-occupational-therapy/developmental-milestones/play-developmental-milestones/" TargetMode="External" Id="R843ad20e5d104b63" /><Relationship Type="http://schemas.openxmlformats.org/officeDocument/2006/relationships/hyperlink" Target="https://doi.org/10.1080/09518398.2020.1828650" TargetMode="External" Id="R38f16fdf4e5049ba" /><Relationship Type="http://schemas.openxmlformats.org/officeDocument/2006/relationships/hyperlink" Target="https://doi-org.uwtsd.idm.oclc.org/10.1080/09575140701594400" TargetMode="External" Id="R82c3c3cb0ed24133" /><Relationship Type="http://schemas.openxmlformats.org/officeDocument/2006/relationships/hyperlink" Target="https://www.play.wales" TargetMode="External" Id="R398f254822e84805" /><Relationship Type="http://schemas.openxmlformats.org/officeDocument/2006/relationships/hyperlink" Target="https://play.wales/wp-content/uploads/2023/08/play-types_2023.pdf" TargetMode="External" Id="R5a30b1e6c7e74eb0" /><Relationship Type="http://schemas.openxmlformats.org/officeDocument/2006/relationships/hyperlink" Target="https://play.wales/play-policy-legislation/play-sufficiency/" TargetMode="External" Id="R5d33aa5498b548a8" /><Relationship Type="http://schemas.openxmlformats.org/officeDocument/2006/relationships/hyperlink" Target="https://cambridgeshireinsight.org.uk/wp-content/uploads/2025/02/2024-09-Benefits-of-Play-Slide-Deck.pdf" TargetMode="External" Id="Redffa80b651448c6" /><Relationship Type="http://schemas.openxmlformats.org/officeDocument/2006/relationships/hyperlink" Target="https://www.bentleyhighstreet.co.uk/media/documents/leuven-scales-eyfs~1.pdf?utm_source=chatgpt.com" TargetMode="External" Id="R1334837da3e44614" /><Relationship Type="http://schemas.openxmlformats.org/officeDocument/2006/relationships/hyperlink" Target="https://doi.org/10.1080/21594937.2019.1580338" TargetMode="External" Id="Rde4d79a1125d430d" /><Relationship Type="http://schemas.openxmlformats.org/officeDocument/2006/relationships/hyperlink" Target="https://research.ncl.ac.uk/media/sites/researchwebsites/arecls/turuk_vol5.pdf" TargetMode="External" Id="R20126270ffc84ecb" /><Relationship Type="http://schemas.openxmlformats.org/officeDocument/2006/relationships/hyperlink" Target="https://www.eyalliance.org.uk" TargetMode="External" Id="Rbf4144157c184c10" /><Relationship Type="http://schemas.openxmlformats.org/officeDocument/2006/relationships/hyperlink" Target="https://www.gov.wales" TargetMode="External" Id="R2214f8a30adf4c3d" /><Relationship Type="http://schemas.openxmlformats.org/officeDocument/2006/relationships/hyperlink" Target="https://www.gov.wales/wales-play-friendly-country" TargetMode="External" Id="Rc6bf4a084fa94228" /><Relationship Type="http://schemas.openxmlformats.org/officeDocument/2006/relationships/hyperlink" Target="https://cms.learningthroughplay.com/media/kell5mft/hs_white_paper_008-digital-version.pdf" TargetMode="External" Id="Re2b4bd7307c64919" /><Relationship Type="http://schemas.openxmlformats.org/officeDocument/2006/relationships/header" Target="header.xml" Id="Rce064e92a0ba443a" /><Relationship Type="http://schemas.openxmlformats.org/officeDocument/2006/relationships/footer" Target="footer.xml" Id="R2952d52a7df842c2" /><Relationship Type="http://schemas.microsoft.com/office/2020/10/relationships/intelligence" Target="intelligence2.xml" Id="R214b9da80b934a7f" /><Relationship Type="http://schemas.openxmlformats.org/officeDocument/2006/relationships/numbering" Target="numbering.xml" Id="R470f79eec5c741a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2026-02-19T21:14:17.0778032Z</dcterms:created>
  <dcterms:modified xsi:type="dcterms:W3CDTF">2026-03-01T17:23:02.0832350Z</dcterms:modified>
  <dc:creator>Lauren Watts (2507746)</dc:creator>
  <lastModifiedBy>Lauren Watts (2507746)</lastModifiedBy>
</coreProperties>
</file>