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8F05D96" w:rsidR="003A12C8" w:rsidRDefault="003A12C8">
                                <w:r>
                                  <w:t>Student Name:</w:t>
                                </w:r>
                                <w:r w:rsidR="00B4512B">
                                  <w:t xml:space="preserve"> </w:t>
                                </w:r>
                                <w:r w:rsidR="00B4512B">
                                  <w:rPr>
                                    <w:rFonts w:hint="eastAsia"/>
                                  </w:rPr>
                                  <w:t>Ahmed Ismail Ali (2512400)</w:t>
                                </w:r>
                              </w:p>
                              <w:p w14:paraId="108ECBE2" w14:textId="383374AC" w:rsidR="003A12C8" w:rsidRDefault="003A12C8">
                                <w:r>
                                  <w:t>Student ID:</w:t>
                                </w:r>
                                <w:r w:rsidR="00B4512B">
                                  <w:t xml:space="preserve"> 2512400</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8F05D96" w:rsidR="003A12C8" w:rsidRDefault="003A12C8">
                          <w:r>
                            <w:t>Student Name:</w:t>
                          </w:r>
                          <w:r w:rsidR="00B4512B">
                            <w:t xml:space="preserve"> </w:t>
                          </w:r>
                          <w:r w:rsidR="00B4512B">
                            <w:rPr>
                              <w:rFonts w:hint="eastAsia"/>
                            </w:rPr>
                            <w:t>Ahmed Ismail Ali (2512400)</w:t>
                          </w:r>
                        </w:p>
                        <w:p w14:paraId="108ECBE2" w14:textId="383374AC" w:rsidR="003A12C8" w:rsidRDefault="003A12C8">
                          <w:r>
                            <w:t>Student ID:</w:t>
                          </w:r>
                          <w:r w:rsidR="00B4512B">
                            <w:t xml:space="preserve"> 2512400</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768AF749" w14:textId="4DEC922E" w:rsidR="00DA532C" w:rsidRDefault="00DA532C" w:rsidP="005C3643">
      <w:pPr>
        <w:jc w:val="both"/>
      </w:pPr>
      <w:r>
        <w:t>Academical skills</w:t>
      </w:r>
    </w:p>
    <w:p w14:paraId="1600D5A1" w14:textId="5D25707F" w:rsidR="00DA532C" w:rsidRDefault="005C3643" w:rsidP="005C3643">
      <w:pPr>
        <w:jc w:val="both"/>
      </w:pPr>
      <w:r>
        <w:t>In the digital era, the skills needed for academic success and employment have changed significantly. Today students and employees need more than basic literacy and numeracy skills they also need digital skills, critical thinking skills. This is because technology has now developed</w:t>
      </w:r>
      <w:sdt>
        <w:sdtPr>
          <w:id w:val="-1640643337"/>
          <w:citation/>
        </w:sdtPr>
        <w:sdtContent>
          <w:r>
            <w:fldChar w:fldCharType="begin"/>
          </w:r>
          <w:r>
            <w:instrText xml:space="preserve"> CITATION ahm26 \l 2057 </w:instrText>
          </w:r>
          <w:r>
            <w:fldChar w:fldCharType="separate"/>
          </w:r>
          <w:r w:rsidR="003275A6">
            <w:rPr>
              <w:noProof/>
            </w:rPr>
            <w:t xml:space="preserve"> </w:t>
          </w:r>
          <w:r w:rsidR="003275A6" w:rsidRPr="003275A6">
            <w:rPr>
              <w:noProof/>
            </w:rPr>
            <w:t>[1]</w:t>
          </w:r>
          <w:r>
            <w:fldChar w:fldCharType="end"/>
          </w:r>
        </w:sdtContent>
      </w:sdt>
      <w:r w:rsidR="00DE2305">
        <w:t xml:space="preserve"> and digital tools are used in both education and work</w:t>
      </w:r>
      <w:r w:rsidR="00B46B52">
        <w:t xml:space="preserve">. Digital literacy is not only about </w:t>
      </w:r>
      <w:r w:rsidR="00863BAB">
        <w:t xml:space="preserve">knowing how to use </w:t>
      </w:r>
      <w:r w:rsidR="00B10566">
        <w:t>technology</w:t>
      </w:r>
      <w:r w:rsidR="00325FD4">
        <w:t>, but also about problem solvin</w:t>
      </w:r>
      <w:r w:rsidR="004C7026">
        <w:t>g, time management and working with others. In education these skills</w:t>
      </w:r>
      <w:r w:rsidR="00DD426F">
        <w:t xml:space="preserve"> are n</w:t>
      </w:r>
      <w:r w:rsidR="00AF7315">
        <w:t xml:space="preserve">ow a priority, students regularly use online tools both in their </w:t>
      </w:r>
      <w:r w:rsidR="00FA4E9A">
        <w:t>day-to-day</w:t>
      </w:r>
      <w:r w:rsidR="00AF7315">
        <w:t xml:space="preserve"> life but also in their </w:t>
      </w:r>
      <w:r w:rsidR="00645B5A">
        <w:t xml:space="preserve">learning life for example research purposes. </w:t>
      </w:r>
      <w:r w:rsidR="006355B9">
        <w:t xml:space="preserve"> Students </w:t>
      </w:r>
      <w:r w:rsidR="00212D69">
        <w:t>must</w:t>
      </w:r>
      <w:r w:rsidR="006355B9">
        <w:t xml:space="preserve"> be able to analyse dat</w:t>
      </w:r>
      <w:r w:rsidR="009B38EC">
        <w:t>a, solve problems, think creative</w:t>
      </w:r>
      <w:r w:rsidR="00212D69">
        <w:t xml:space="preserve"> and understand basic technical </w:t>
      </w:r>
      <w:r w:rsidR="00E121EA">
        <w:t xml:space="preserve">concept for academic achievement. This will also help students in the long run for their future </w:t>
      </w:r>
      <w:r w:rsidR="002347AA">
        <w:t>careers.</w:t>
      </w:r>
      <w:r w:rsidR="00DA532C">
        <w:t xml:space="preserve"> </w:t>
      </w:r>
      <w:r w:rsidR="005974C9">
        <w:t xml:space="preserve"> Students also need to have good communication skills to be able to express their ideas</w:t>
      </w:r>
      <w:r w:rsidR="0011093E">
        <w:t>, communicate with other students</w:t>
      </w:r>
      <w:r w:rsidR="00627281">
        <w:t xml:space="preserve"> and participate in discussions</w:t>
      </w:r>
      <w:r w:rsidR="002D3AE4">
        <w:t xml:space="preserve">. Teamwork is </w:t>
      </w:r>
      <w:r w:rsidR="00B469E6">
        <w:t>another crucial skill</w:t>
      </w:r>
      <w:r w:rsidR="00024EA3">
        <w:t xml:space="preserve">, many academic tasks require </w:t>
      </w:r>
      <w:r w:rsidR="00860835">
        <w:t>group</w:t>
      </w:r>
      <w:r w:rsidR="00024EA3">
        <w:t xml:space="preserve"> work where student must be </w:t>
      </w:r>
      <w:r w:rsidR="00860835">
        <w:t>talking to each other and finding solutions together, present ideas</w:t>
      </w:r>
      <w:r w:rsidR="00730298">
        <w:t xml:space="preserve"> and respect different opinions</w:t>
      </w:r>
      <w:sdt>
        <w:sdtPr>
          <w:id w:val="1837414418"/>
          <w:citation/>
        </w:sdtPr>
        <w:sdtContent>
          <w:r w:rsidR="007B6D3C">
            <w:fldChar w:fldCharType="begin"/>
          </w:r>
          <w:r w:rsidR="007B6D3C">
            <w:instrText xml:space="preserve"> CITATION Fen25 \l 2057 </w:instrText>
          </w:r>
          <w:r w:rsidR="007B6D3C">
            <w:fldChar w:fldCharType="separate"/>
          </w:r>
          <w:r w:rsidR="003275A6">
            <w:rPr>
              <w:noProof/>
            </w:rPr>
            <w:t xml:space="preserve"> </w:t>
          </w:r>
          <w:r w:rsidR="003275A6" w:rsidRPr="003275A6">
            <w:rPr>
              <w:noProof/>
            </w:rPr>
            <w:t>[2]</w:t>
          </w:r>
          <w:r w:rsidR="007B6D3C">
            <w:fldChar w:fldCharType="end"/>
          </w:r>
        </w:sdtContent>
      </w:sdt>
      <w:r w:rsidR="003275A6">
        <w:t xml:space="preserve"> </w:t>
      </w:r>
      <w:sdt>
        <w:sdtPr>
          <w:id w:val="-199174242"/>
          <w:citation/>
        </w:sdtPr>
        <w:sdtContent>
          <w:r w:rsidR="003275A6">
            <w:fldChar w:fldCharType="begin"/>
          </w:r>
          <w:r w:rsidR="003275A6">
            <w:instrText xml:space="preserve"> CITATION Kha25 \l 2057 </w:instrText>
          </w:r>
          <w:r w:rsidR="003275A6">
            <w:fldChar w:fldCharType="separate"/>
          </w:r>
          <w:r w:rsidR="003275A6" w:rsidRPr="003275A6">
            <w:rPr>
              <w:noProof/>
            </w:rPr>
            <w:t>[3]</w:t>
          </w:r>
          <w:r w:rsidR="003275A6">
            <w:fldChar w:fldCharType="end"/>
          </w:r>
        </w:sdtContent>
      </w:sdt>
      <w:r w:rsidR="003275A6">
        <w:t xml:space="preserve"> </w:t>
      </w:r>
      <w:sdt>
        <w:sdtPr>
          <w:id w:val="950828352"/>
          <w:citation/>
        </w:sdtPr>
        <w:sdtContent>
          <w:r w:rsidR="0090315C">
            <w:fldChar w:fldCharType="begin"/>
          </w:r>
          <w:r w:rsidR="0090315C">
            <w:instrText xml:space="preserve"> CITATION Van17 \l 2057 </w:instrText>
          </w:r>
          <w:r w:rsidR="0090315C">
            <w:fldChar w:fldCharType="separate"/>
          </w:r>
          <w:r w:rsidR="0090315C" w:rsidRPr="0090315C">
            <w:rPr>
              <w:noProof/>
            </w:rPr>
            <w:t>[4]</w:t>
          </w:r>
          <w:r w:rsidR="0090315C">
            <w:fldChar w:fldCharType="end"/>
          </w:r>
        </w:sdtContent>
      </w:sdt>
    </w:p>
    <w:p w14:paraId="3B6EF784" w14:textId="0BEB1CFE" w:rsidR="007B6D3C" w:rsidRDefault="00BF0806" w:rsidP="005C3643">
      <w:pPr>
        <w:jc w:val="both"/>
      </w:pPr>
      <w:r>
        <w:rPr>
          <w:noProof/>
        </w:rPr>
        <w:drawing>
          <wp:inline distT="0" distB="0" distL="0" distR="0" wp14:anchorId="4F1C9B0F" wp14:editId="55C3FFC8">
            <wp:extent cx="2324100" cy="1200150"/>
            <wp:effectExtent l="0" t="0" r="0" b="0"/>
            <wp:docPr id="1824496216" name="Picture 2" descr="New report – How are schools developing the employability skills demanded  by employers? - Education and Employ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ew report – How are schools developing the employability skills demanded  by employers? - Education and Employe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4100" cy="1200150"/>
                    </a:xfrm>
                    <a:prstGeom prst="rect">
                      <a:avLst/>
                    </a:prstGeom>
                    <a:noFill/>
                    <a:ln>
                      <a:noFill/>
                    </a:ln>
                  </pic:spPr>
                </pic:pic>
              </a:graphicData>
            </a:graphic>
          </wp:inline>
        </w:drawing>
      </w:r>
      <w:sdt>
        <w:sdtPr>
          <w:id w:val="-1139408272"/>
          <w:citation/>
        </w:sdtPr>
        <w:sdtContent>
          <w:r>
            <w:fldChar w:fldCharType="begin"/>
          </w:r>
          <w:r>
            <w:instrText xml:space="preserve"> CITATION DrE18 \l 2057 </w:instrText>
          </w:r>
          <w:r>
            <w:fldChar w:fldCharType="separate"/>
          </w:r>
          <w:r>
            <w:rPr>
              <w:noProof/>
            </w:rPr>
            <w:t xml:space="preserve"> </w:t>
          </w:r>
          <w:r w:rsidRPr="00BF0806">
            <w:rPr>
              <w:noProof/>
            </w:rPr>
            <w:t>[5]</w:t>
          </w:r>
          <w:r>
            <w:fldChar w:fldCharType="end"/>
          </w:r>
        </w:sdtContent>
      </w:sdt>
    </w:p>
    <w:p w14:paraId="40A118D0" w14:textId="30ED5498" w:rsidR="00DA532C" w:rsidRDefault="00730298" w:rsidP="005C3643">
      <w:pPr>
        <w:jc w:val="both"/>
      </w:pPr>
      <w:r>
        <w:t xml:space="preserve">                               </w:t>
      </w:r>
    </w:p>
    <w:p w14:paraId="0CEB7184" w14:textId="24FF9045" w:rsidR="00730298" w:rsidRDefault="00730298" w:rsidP="005C3643">
      <w:pPr>
        <w:jc w:val="both"/>
      </w:pPr>
      <w:r>
        <w:t xml:space="preserve">                          </w:t>
      </w:r>
      <w:r w:rsidR="001D66FC">
        <w:t xml:space="preserve">                        </w:t>
      </w:r>
      <w:r>
        <w:t xml:space="preserve"> </w:t>
      </w:r>
      <w:r w:rsidR="001D66FC">
        <w:t>Employment skills</w:t>
      </w:r>
    </w:p>
    <w:p w14:paraId="18899786" w14:textId="2B43B351" w:rsidR="005C3643" w:rsidRDefault="004B0B06" w:rsidP="005C3643">
      <w:pPr>
        <w:jc w:val="both"/>
      </w:pPr>
      <w:r>
        <w:t xml:space="preserve"> Digital </w:t>
      </w:r>
      <w:r w:rsidR="0071534C">
        <w:t xml:space="preserve">competence is just as important in the </w:t>
      </w:r>
      <w:r w:rsidR="00B757CD">
        <w:t>workplace</w:t>
      </w:r>
      <w:r w:rsidR="00BC7AEB">
        <w:t xml:space="preserve"> </w:t>
      </w:r>
      <w:r w:rsidR="004C27CC">
        <w:t>Employers</w:t>
      </w:r>
      <w:r w:rsidR="00BC7AEB">
        <w:t xml:space="preserve"> expect their </w:t>
      </w:r>
      <w:r w:rsidR="004C27CC">
        <w:t xml:space="preserve">workers to be confident using digital </w:t>
      </w:r>
      <w:r w:rsidR="00FF4FE9">
        <w:t>t</w:t>
      </w:r>
      <w:r w:rsidR="004C27CC">
        <w:t>ools</w:t>
      </w:r>
      <w:r w:rsidR="00FF4FE9">
        <w:t xml:space="preserve"> and to be able to adapt quick to </w:t>
      </w:r>
      <w:r w:rsidR="00023C0F">
        <w:t>new technologies. Employers with strong digital skills have</w:t>
      </w:r>
      <w:r w:rsidR="008C0A8A">
        <w:t xml:space="preserve"> been proven to be better at working as a team and solving problems</w:t>
      </w:r>
      <w:r w:rsidR="00E00984">
        <w:t xml:space="preserve">. </w:t>
      </w:r>
      <w:r w:rsidR="00B757CD">
        <w:t>However,</w:t>
      </w:r>
      <w:r w:rsidR="00E00984">
        <w:t xml:space="preserve"> this alone is not enough they need to combine all the skills </w:t>
      </w:r>
      <w:r w:rsidR="008C5E09">
        <w:t xml:space="preserve">together to become the best employee. This is why both universities and employers are </w:t>
      </w:r>
      <w:r w:rsidR="00B757CD">
        <w:t xml:space="preserve">combining digital skills with traditional academic </w:t>
      </w:r>
      <w:r w:rsidR="009F564A">
        <w:t xml:space="preserve">learning. </w:t>
      </w:r>
      <w:r w:rsidR="002347AA">
        <w:t xml:space="preserve"> Time management and </w:t>
      </w:r>
      <w:r w:rsidR="00047D6B">
        <w:lastRenderedPageBreak/>
        <w:t xml:space="preserve">adaptability is essential for the </w:t>
      </w:r>
      <w:r w:rsidR="009A4479">
        <w:t>workplace;</w:t>
      </w:r>
      <w:r w:rsidR="00277AAC">
        <w:t xml:space="preserve"> Employers are expected to be in time and to be able to adapt around new situations that come </w:t>
      </w:r>
      <w:r w:rsidR="000A2A92">
        <w:t>up [</w:t>
      </w:r>
      <w:r w:rsidR="00277AAC">
        <w:t xml:space="preserve"> in the workplace. </w:t>
      </w:r>
      <w:r w:rsidR="00E00984">
        <w:t xml:space="preserve"> </w:t>
      </w:r>
      <w:r w:rsidR="000A2A92">
        <w:t>Another key skill needed in the workplace is communicat</w:t>
      </w:r>
      <w:r w:rsidR="00126C1B">
        <w:t>ion</w:t>
      </w:r>
      <w:r w:rsidR="00DD2467">
        <w:t xml:space="preserve">, </w:t>
      </w:r>
      <w:r w:rsidR="00126C1B">
        <w:t xml:space="preserve">employers are expected to communicate with their </w:t>
      </w:r>
      <w:r w:rsidR="00DD2467">
        <w:t>team, customers</w:t>
      </w:r>
      <w:r w:rsidR="00126C1B">
        <w:t xml:space="preserve">, present new ideas in the </w:t>
      </w:r>
      <w:r w:rsidR="00DD2467">
        <w:t xml:space="preserve">workplace </w:t>
      </w:r>
      <w:r w:rsidR="002D3AE4">
        <w:t xml:space="preserve">and to reduce misunderstanding in the workplace </w:t>
      </w:r>
      <w:sdt>
        <w:sdtPr>
          <w:id w:val="-534961038"/>
          <w:citation/>
        </w:sdtPr>
        <w:sdtContent>
          <w:r w:rsidR="00461536">
            <w:fldChar w:fldCharType="begin"/>
          </w:r>
          <w:r w:rsidR="00461536">
            <w:instrText xml:space="preserve"> CITATION Yan26 \l 2057 </w:instrText>
          </w:r>
          <w:r w:rsidR="00461536">
            <w:fldChar w:fldCharType="separate"/>
          </w:r>
          <w:r w:rsidR="00461536" w:rsidRPr="00461536">
            <w:rPr>
              <w:noProof/>
            </w:rPr>
            <w:t>[4]</w:t>
          </w:r>
          <w:r w:rsidR="00461536">
            <w:fldChar w:fldCharType="end"/>
          </w:r>
        </w:sdtContent>
      </w:sdt>
      <w:r w:rsidR="00461536">
        <w:t xml:space="preserve"> </w:t>
      </w:r>
      <w:sdt>
        <w:sdtPr>
          <w:id w:val="1784068378"/>
          <w:citation/>
        </w:sdtPr>
        <w:sdtContent>
          <w:r w:rsidR="00461536">
            <w:fldChar w:fldCharType="begin"/>
          </w:r>
          <w:r w:rsidR="00461536">
            <w:instrText xml:space="preserve"> CITATION Sur25 \l 2057 </w:instrText>
          </w:r>
          <w:r w:rsidR="00461536">
            <w:fldChar w:fldCharType="separate"/>
          </w:r>
          <w:r w:rsidR="00461536" w:rsidRPr="00461536">
            <w:rPr>
              <w:noProof/>
            </w:rPr>
            <w:t>[5]</w:t>
          </w:r>
          <w:r w:rsidR="00461536">
            <w:fldChar w:fldCharType="end"/>
          </w:r>
        </w:sdtContent>
      </w:sdt>
    </w:p>
    <w:p w14:paraId="3E1576FD" w14:textId="77777777" w:rsidR="00F72CB6" w:rsidRPr="00F72CB6" w:rsidRDefault="00F72CB6" w:rsidP="00F72CB6"/>
    <w:p w14:paraId="2B288AF4" w14:textId="1D6BEF87" w:rsidR="0054391F"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42B99F85" w14:textId="77777777" w:rsidR="00E70DE2" w:rsidRPr="00E70DE2" w:rsidRDefault="00E70DE2" w:rsidP="00E70DE2"/>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sdt>
      <w:sdtPr>
        <w:rPr>
          <w:rFonts w:asciiTheme="minorHAnsi" w:eastAsiaTheme="minorEastAsia" w:hAnsiTheme="minorHAnsi" w:cstheme="minorBidi"/>
          <w:color w:val="auto"/>
          <w:sz w:val="24"/>
          <w:szCs w:val="24"/>
        </w:rPr>
        <w:id w:val="405647399"/>
        <w:docPartObj>
          <w:docPartGallery w:val="Bibliographies"/>
          <w:docPartUnique/>
        </w:docPartObj>
      </w:sdtPr>
      <w:sdtContent>
        <w:p w14:paraId="2CC00360" w14:textId="252B6035" w:rsidR="005C3643" w:rsidRDefault="005C3643">
          <w:pPr>
            <w:pStyle w:val="Heading1"/>
          </w:pPr>
          <w:r>
            <w:t>References</w:t>
          </w:r>
        </w:p>
        <w:sdt>
          <w:sdtPr>
            <w:id w:val="-573587230"/>
            <w:bibliography/>
          </w:sdtPr>
          <w:sdtContent>
            <w:p w14:paraId="04004DF5" w14:textId="77777777" w:rsidR="003275A6" w:rsidRDefault="005C3643">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275A6" w14:paraId="485E5E60" w14:textId="77777777">
                <w:trPr>
                  <w:divId w:val="1404645702"/>
                  <w:tblCellSpacing w:w="15" w:type="dxa"/>
                </w:trPr>
                <w:tc>
                  <w:tcPr>
                    <w:tcW w:w="50" w:type="pct"/>
                    <w:hideMark/>
                  </w:tcPr>
                  <w:p w14:paraId="5BD31BEE" w14:textId="463BED02" w:rsidR="003275A6" w:rsidRDefault="003275A6">
                    <w:pPr>
                      <w:pStyle w:val="Bibliography"/>
                      <w:rPr>
                        <w:noProof/>
                        <w:kern w:val="0"/>
                        <w14:ligatures w14:val="none"/>
                      </w:rPr>
                    </w:pPr>
                    <w:r>
                      <w:rPr>
                        <w:noProof/>
                      </w:rPr>
                      <w:t xml:space="preserve">[1] </w:t>
                    </w:r>
                  </w:p>
                </w:tc>
                <w:tc>
                  <w:tcPr>
                    <w:tcW w:w="0" w:type="auto"/>
                    <w:hideMark/>
                  </w:tcPr>
                  <w:p w14:paraId="4CE355C6" w14:textId="77777777" w:rsidR="003275A6" w:rsidRDefault="003275A6">
                    <w:pPr>
                      <w:pStyle w:val="Bibliography"/>
                      <w:rPr>
                        <w:noProof/>
                      </w:rPr>
                    </w:pPr>
                    <w:r>
                      <w:rPr>
                        <w:noProof/>
                      </w:rPr>
                      <w:t xml:space="preserve">ahmed and a. i. ali, Lerning in the digital era, London: Ahmed, 2026. </w:t>
                    </w:r>
                  </w:p>
                </w:tc>
              </w:tr>
              <w:tr w:rsidR="003275A6" w14:paraId="7F4B0EBC" w14:textId="77777777">
                <w:trPr>
                  <w:divId w:val="1404645702"/>
                  <w:tblCellSpacing w:w="15" w:type="dxa"/>
                </w:trPr>
                <w:tc>
                  <w:tcPr>
                    <w:tcW w:w="50" w:type="pct"/>
                    <w:hideMark/>
                  </w:tcPr>
                  <w:p w14:paraId="675773B8" w14:textId="77777777" w:rsidR="003275A6" w:rsidRDefault="003275A6">
                    <w:pPr>
                      <w:pStyle w:val="Bibliography"/>
                      <w:rPr>
                        <w:noProof/>
                      </w:rPr>
                    </w:pPr>
                    <w:r>
                      <w:rPr>
                        <w:noProof/>
                      </w:rPr>
                      <w:t xml:space="preserve">[2] </w:t>
                    </w:r>
                  </w:p>
                </w:tc>
                <w:tc>
                  <w:tcPr>
                    <w:tcW w:w="0" w:type="auto"/>
                    <w:hideMark/>
                  </w:tcPr>
                  <w:p w14:paraId="20FF5ACC" w14:textId="77777777" w:rsidR="003275A6" w:rsidRDefault="003275A6">
                    <w:pPr>
                      <w:pStyle w:val="Bibliography"/>
                      <w:rPr>
                        <w:noProof/>
                      </w:rPr>
                    </w:pPr>
                    <w:r>
                      <w:rPr>
                        <w:noProof/>
                      </w:rPr>
                      <w:t xml:space="preserve">Feng Li, Liang Cheng , Xi Wang, Lingxia Shen, The casual relationship between digital literacy and student academic achivment: a meta analysis, Humanities and social sciences communications, 2025. </w:t>
                    </w:r>
                  </w:p>
                </w:tc>
              </w:tr>
              <w:tr w:rsidR="003275A6" w14:paraId="77D2F021" w14:textId="77777777">
                <w:trPr>
                  <w:divId w:val="1404645702"/>
                  <w:tblCellSpacing w:w="15" w:type="dxa"/>
                </w:trPr>
                <w:tc>
                  <w:tcPr>
                    <w:tcW w:w="50" w:type="pct"/>
                    <w:hideMark/>
                  </w:tcPr>
                  <w:p w14:paraId="7D813F33" w14:textId="77777777" w:rsidR="003275A6" w:rsidRDefault="003275A6">
                    <w:pPr>
                      <w:pStyle w:val="Bibliography"/>
                      <w:rPr>
                        <w:noProof/>
                      </w:rPr>
                    </w:pPr>
                    <w:r>
                      <w:rPr>
                        <w:noProof/>
                      </w:rPr>
                      <w:lastRenderedPageBreak/>
                      <w:t xml:space="preserve">[3] </w:t>
                    </w:r>
                  </w:p>
                </w:tc>
                <w:tc>
                  <w:tcPr>
                    <w:tcW w:w="0" w:type="auto"/>
                    <w:hideMark/>
                  </w:tcPr>
                  <w:p w14:paraId="62627FEF" w14:textId="77777777" w:rsidR="003275A6" w:rsidRDefault="003275A6">
                    <w:pPr>
                      <w:pStyle w:val="Bibliography"/>
                      <w:rPr>
                        <w:noProof/>
                      </w:rPr>
                    </w:pPr>
                    <w:r>
                      <w:rPr>
                        <w:noProof/>
                      </w:rPr>
                      <w:t xml:space="preserve">N. Khamdamov, “The impact of digital literacy on students academic succsess and career rediness,” </w:t>
                    </w:r>
                    <w:r>
                      <w:rPr>
                        <w:i/>
                        <w:iCs/>
                        <w:noProof/>
                      </w:rPr>
                      <w:t xml:space="preserve">International journal of artificial intelligence, 1(5), </w:t>
                    </w:r>
                    <w:r>
                      <w:rPr>
                        <w:noProof/>
                      </w:rPr>
                      <w:t xml:space="preserve">pp. 755-758, 2025. </w:t>
                    </w:r>
                  </w:p>
                </w:tc>
              </w:tr>
            </w:tbl>
            <w:p w14:paraId="725308F0" w14:textId="77777777" w:rsidR="003275A6" w:rsidRDefault="003275A6">
              <w:pPr>
                <w:divId w:val="1404645702"/>
                <w:rPr>
                  <w:rFonts w:eastAsia="Times New Roman"/>
                  <w:noProof/>
                </w:rPr>
              </w:pPr>
            </w:p>
            <w:p w14:paraId="5D4E5403" w14:textId="438374F9" w:rsidR="005C3643" w:rsidRDefault="005C3643">
              <w:r>
                <w:rPr>
                  <w:b/>
                  <w:bCs/>
                </w:rPr>
                <w:fldChar w:fldCharType="end"/>
              </w:r>
            </w:p>
          </w:sdtContent>
        </w:sdt>
      </w:sdtContent>
    </w:sdt>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B88FD" w14:textId="77777777" w:rsidR="005F4791" w:rsidRDefault="005F4791" w:rsidP="00E4306D">
      <w:pPr>
        <w:spacing w:after="0" w:line="240" w:lineRule="auto"/>
      </w:pPr>
      <w:r>
        <w:separator/>
      </w:r>
    </w:p>
  </w:endnote>
  <w:endnote w:type="continuationSeparator" w:id="0">
    <w:p w14:paraId="106A29E6" w14:textId="77777777" w:rsidR="005F4791" w:rsidRDefault="005F4791"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5B0E3" w14:textId="77777777" w:rsidR="005F4791" w:rsidRDefault="005F4791" w:rsidP="00E4306D">
      <w:pPr>
        <w:spacing w:after="0" w:line="240" w:lineRule="auto"/>
      </w:pPr>
      <w:r>
        <w:separator/>
      </w:r>
    </w:p>
  </w:footnote>
  <w:footnote w:type="continuationSeparator" w:id="0">
    <w:p w14:paraId="18BA9E7A" w14:textId="77777777" w:rsidR="005F4791" w:rsidRDefault="005F4791"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23C0F"/>
    <w:rsid w:val="00024EA3"/>
    <w:rsid w:val="00047D6B"/>
    <w:rsid w:val="0008022E"/>
    <w:rsid w:val="000A2A92"/>
    <w:rsid w:val="0010457E"/>
    <w:rsid w:val="0011093E"/>
    <w:rsid w:val="0011717A"/>
    <w:rsid w:val="00126C1B"/>
    <w:rsid w:val="001430DB"/>
    <w:rsid w:val="00185248"/>
    <w:rsid w:val="001B67C2"/>
    <w:rsid w:val="001D66FC"/>
    <w:rsid w:val="001F2D39"/>
    <w:rsid w:val="00212D69"/>
    <w:rsid w:val="002347AA"/>
    <w:rsid w:val="00277AAC"/>
    <w:rsid w:val="002B51A4"/>
    <w:rsid w:val="002B776B"/>
    <w:rsid w:val="002D3AE4"/>
    <w:rsid w:val="00303B81"/>
    <w:rsid w:val="00310421"/>
    <w:rsid w:val="00325FD4"/>
    <w:rsid w:val="003275A6"/>
    <w:rsid w:val="00337334"/>
    <w:rsid w:val="00340243"/>
    <w:rsid w:val="003856A9"/>
    <w:rsid w:val="003A12C8"/>
    <w:rsid w:val="00414E4C"/>
    <w:rsid w:val="00420142"/>
    <w:rsid w:val="004204BB"/>
    <w:rsid w:val="00461536"/>
    <w:rsid w:val="00496BD7"/>
    <w:rsid w:val="004B0B06"/>
    <w:rsid w:val="004C27CC"/>
    <w:rsid w:val="004C7026"/>
    <w:rsid w:val="0054391F"/>
    <w:rsid w:val="005974C9"/>
    <w:rsid w:val="005A7FB6"/>
    <w:rsid w:val="005C3522"/>
    <w:rsid w:val="005C3643"/>
    <w:rsid w:val="005F3E5C"/>
    <w:rsid w:val="005F4791"/>
    <w:rsid w:val="00627281"/>
    <w:rsid w:val="006355B9"/>
    <w:rsid w:val="00645B5A"/>
    <w:rsid w:val="0069234C"/>
    <w:rsid w:val="0071534C"/>
    <w:rsid w:val="00730298"/>
    <w:rsid w:val="007B08E8"/>
    <w:rsid w:val="007B6D3C"/>
    <w:rsid w:val="007D0EC3"/>
    <w:rsid w:val="00860835"/>
    <w:rsid w:val="00863BAB"/>
    <w:rsid w:val="008A7CDE"/>
    <w:rsid w:val="008C0A8A"/>
    <w:rsid w:val="008C5E09"/>
    <w:rsid w:val="0090315C"/>
    <w:rsid w:val="00983893"/>
    <w:rsid w:val="009A4479"/>
    <w:rsid w:val="009B38EC"/>
    <w:rsid w:val="009F564A"/>
    <w:rsid w:val="00AF7315"/>
    <w:rsid w:val="00B10566"/>
    <w:rsid w:val="00B4512B"/>
    <w:rsid w:val="00B469E6"/>
    <w:rsid w:val="00B46B52"/>
    <w:rsid w:val="00B757CD"/>
    <w:rsid w:val="00BC7AEB"/>
    <w:rsid w:val="00BF0806"/>
    <w:rsid w:val="00D14712"/>
    <w:rsid w:val="00D72380"/>
    <w:rsid w:val="00D72BF0"/>
    <w:rsid w:val="00D91C37"/>
    <w:rsid w:val="00DA532C"/>
    <w:rsid w:val="00DB2521"/>
    <w:rsid w:val="00DD2467"/>
    <w:rsid w:val="00DD426F"/>
    <w:rsid w:val="00DE2305"/>
    <w:rsid w:val="00E00984"/>
    <w:rsid w:val="00E121EA"/>
    <w:rsid w:val="00E33657"/>
    <w:rsid w:val="00E4300C"/>
    <w:rsid w:val="00E4306D"/>
    <w:rsid w:val="00E70DE2"/>
    <w:rsid w:val="00F14534"/>
    <w:rsid w:val="00F30BFB"/>
    <w:rsid w:val="00F561BA"/>
    <w:rsid w:val="00F701B4"/>
    <w:rsid w:val="00F72CB6"/>
    <w:rsid w:val="00FA4E9A"/>
    <w:rsid w:val="00FE748B"/>
    <w:rsid w:val="00FF4F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5C36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744244">
      <w:bodyDiv w:val="1"/>
      <w:marLeft w:val="0"/>
      <w:marRight w:val="0"/>
      <w:marTop w:val="0"/>
      <w:marBottom w:val="0"/>
      <w:divBdr>
        <w:top w:val="none" w:sz="0" w:space="0" w:color="auto"/>
        <w:left w:val="none" w:sz="0" w:space="0" w:color="auto"/>
        <w:bottom w:val="none" w:sz="0" w:space="0" w:color="auto"/>
        <w:right w:val="none" w:sz="0" w:space="0" w:color="auto"/>
      </w:divBdr>
    </w:div>
    <w:div w:id="523633374">
      <w:bodyDiv w:val="1"/>
      <w:marLeft w:val="0"/>
      <w:marRight w:val="0"/>
      <w:marTop w:val="0"/>
      <w:marBottom w:val="0"/>
      <w:divBdr>
        <w:top w:val="none" w:sz="0" w:space="0" w:color="auto"/>
        <w:left w:val="none" w:sz="0" w:space="0" w:color="auto"/>
        <w:bottom w:val="none" w:sz="0" w:space="0" w:color="auto"/>
        <w:right w:val="none" w:sz="0" w:space="0" w:color="auto"/>
      </w:divBdr>
    </w:div>
    <w:div w:id="555363300">
      <w:bodyDiv w:val="1"/>
      <w:marLeft w:val="0"/>
      <w:marRight w:val="0"/>
      <w:marTop w:val="0"/>
      <w:marBottom w:val="0"/>
      <w:divBdr>
        <w:top w:val="none" w:sz="0" w:space="0" w:color="auto"/>
        <w:left w:val="none" w:sz="0" w:space="0" w:color="auto"/>
        <w:bottom w:val="none" w:sz="0" w:space="0" w:color="auto"/>
        <w:right w:val="none" w:sz="0" w:space="0" w:color="auto"/>
      </w:divBdr>
    </w:div>
    <w:div w:id="617103708">
      <w:bodyDiv w:val="1"/>
      <w:marLeft w:val="0"/>
      <w:marRight w:val="0"/>
      <w:marTop w:val="0"/>
      <w:marBottom w:val="0"/>
      <w:divBdr>
        <w:top w:val="none" w:sz="0" w:space="0" w:color="auto"/>
        <w:left w:val="none" w:sz="0" w:space="0" w:color="auto"/>
        <w:bottom w:val="none" w:sz="0" w:space="0" w:color="auto"/>
        <w:right w:val="none" w:sz="0" w:space="0" w:color="auto"/>
      </w:divBdr>
    </w:div>
    <w:div w:id="746196025">
      <w:bodyDiv w:val="1"/>
      <w:marLeft w:val="0"/>
      <w:marRight w:val="0"/>
      <w:marTop w:val="0"/>
      <w:marBottom w:val="0"/>
      <w:divBdr>
        <w:top w:val="none" w:sz="0" w:space="0" w:color="auto"/>
        <w:left w:val="none" w:sz="0" w:space="0" w:color="auto"/>
        <w:bottom w:val="none" w:sz="0" w:space="0" w:color="auto"/>
        <w:right w:val="none" w:sz="0" w:space="0" w:color="auto"/>
      </w:divBdr>
    </w:div>
    <w:div w:id="900411185">
      <w:bodyDiv w:val="1"/>
      <w:marLeft w:val="0"/>
      <w:marRight w:val="0"/>
      <w:marTop w:val="0"/>
      <w:marBottom w:val="0"/>
      <w:divBdr>
        <w:top w:val="none" w:sz="0" w:space="0" w:color="auto"/>
        <w:left w:val="none" w:sz="0" w:space="0" w:color="auto"/>
        <w:bottom w:val="none" w:sz="0" w:space="0" w:color="auto"/>
        <w:right w:val="none" w:sz="0" w:space="0" w:color="auto"/>
      </w:divBdr>
    </w:div>
    <w:div w:id="981471253">
      <w:bodyDiv w:val="1"/>
      <w:marLeft w:val="0"/>
      <w:marRight w:val="0"/>
      <w:marTop w:val="0"/>
      <w:marBottom w:val="0"/>
      <w:divBdr>
        <w:top w:val="none" w:sz="0" w:space="0" w:color="auto"/>
        <w:left w:val="none" w:sz="0" w:space="0" w:color="auto"/>
        <w:bottom w:val="none" w:sz="0" w:space="0" w:color="auto"/>
        <w:right w:val="none" w:sz="0" w:space="0" w:color="auto"/>
      </w:divBdr>
    </w:div>
    <w:div w:id="1115057434">
      <w:bodyDiv w:val="1"/>
      <w:marLeft w:val="0"/>
      <w:marRight w:val="0"/>
      <w:marTop w:val="0"/>
      <w:marBottom w:val="0"/>
      <w:divBdr>
        <w:top w:val="none" w:sz="0" w:space="0" w:color="auto"/>
        <w:left w:val="none" w:sz="0" w:space="0" w:color="auto"/>
        <w:bottom w:val="none" w:sz="0" w:space="0" w:color="auto"/>
        <w:right w:val="none" w:sz="0" w:space="0" w:color="auto"/>
      </w:divBdr>
    </w:div>
    <w:div w:id="1152872501">
      <w:bodyDiv w:val="1"/>
      <w:marLeft w:val="0"/>
      <w:marRight w:val="0"/>
      <w:marTop w:val="0"/>
      <w:marBottom w:val="0"/>
      <w:divBdr>
        <w:top w:val="none" w:sz="0" w:space="0" w:color="auto"/>
        <w:left w:val="none" w:sz="0" w:space="0" w:color="auto"/>
        <w:bottom w:val="none" w:sz="0" w:space="0" w:color="auto"/>
        <w:right w:val="none" w:sz="0" w:space="0" w:color="auto"/>
      </w:divBdr>
    </w:div>
    <w:div w:id="1209801910">
      <w:bodyDiv w:val="1"/>
      <w:marLeft w:val="0"/>
      <w:marRight w:val="0"/>
      <w:marTop w:val="0"/>
      <w:marBottom w:val="0"/>
      <w:divBdr>
        <w:top w:val="none" w:sz="0" w:space="0" w:color="auto"/>
        <w:left w:val="none" w:sz="0" w:space="0" w:color="auto"/>
        <w:bottom w:val="none" w:sz="0" w:space="0" w:color="auto"/>
        <w:right w:val="none" w:sz="0" w:space="0" w:color="auto"/>
      </w:divBdr>
    </w:div>
    <w:div w:id="1404645702">
      <w:bodyDiv w:val="1"/>
      <w:marLeft w:val="0"/>
      <w:marRight w:val="0"/>
      <w:marTop w:val="0"/>
      <w:marBottom w:val="0"/>
      <w:divBdr>
        <w:top w:val="none" w:sz="0" w:space="0" w:color="auto"/>
        <w:left w:val="none" w:sz="0" w:space="0" w:color="auto"/>
        <w:bottom w:val="none" w:sz="0" w:space="0" w:color="auto"/>
        <w:right w:val="none" w:sz="0" w:space="0" w:color="auto"/>
      </w:divBdr>
    </w:div>
    <w:div w:id="1638217486">
      <w:bodyDiv w:val="1"/>
      <w:marLeft w:val="0"/>
      <w:marRight w:val="0"/>
      <w:marTop w:val="0"/>
      <w:marBottom w:val="0"/>
      <w:divBdr>
        <w:top w:val="none" w:sz="0" w:space="0" w:color="auto"/>
        <w:left w:val="none" w:sz="0" w:space="0" w:color="auto"/>
        <w:bottom w:val="none" w:sz="0" w:space="0" w:color="auto"/>
        <w:right w:val="none" w:sz="0" w:space="0" w:color="auto"/>
      </w:divBdr>
    </w:div>
    <w:div w:id="1708606293">
      <w:bodyDiv w:val="1"/>
      <w:marLeft w:val="0"/>
      <w:marRight w:val="0"/>
      <w:marTop w:val="0"/>
      <w:marBottom w:val="0"/>
      <w:divBdr>
        <w:top w:val="none" w:sz="0" w:space="0" w:color="auto"/>
        <w:left w:val="none" w:sz="0" w:space="0" w:color="auto"/>
        <w:bottom w:val="none" w:sz="0" w:space="0" w:color="auto"/>
        <w:right w:val="none" w:sz="0" w:space="0" w:color="auto"/>
      </w:divBdr>
    </w:div>
    <w:div w:id="1817526104">
      <w:bodyDiv w:val="1"/>
      <w:marLeft w:val="0"/>
      <w:marRight w:val="0"/>
      <w:marTop w:val="0"/>
      <w:marBottom w:val="0"/>
      <w:divBdr>
        <w:top w:val="none" w:sz="0" w:space="0" w:color="auto"/>
        <w:left w:val="none" w:sz="0" w:space="0" w:color="auto"/>
        <w:bottom w:val="none" w:sz="0" w:space="0" w:color="auto"/>
        <w:right w:val="none" w:sz="0" w:space="0" w:color="auto"/>
      </w:divBdr>
    </w:div>
    <w:div w:id="1854956449">
      <w:bodyDiv w:val="1"/>
      <w:marLeft w:val="0"/>
      <w:marRight w:val="0"/>
      <w:marTop w:val="0"/>
      <w:marBottom w:val="0"/>
      <w:divBdr>
        <w:top w:val="none" w:sz="0" w:space="0" w:color="auto"/>
        <w:left w:val="none" w:sz="0" w:space="0" w:color="auto"/>
        <w:bottom w:val="none" w:sz="0" w:space="0" w:color="auto"/>
        <w:right w:val="none" w:sz="0" w:space="0" w:color="auto"/>
      </w:divBdr>
    </w:div>
    <w:div w:id="2003269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ahm26</b:Tag>
    <b:SourceType>Book</b:SourceType>
    <b:Guid>{1E0F5F52-E32F-4243-8A3B-AFBBCACB1911}</b:Guid>
    <b:Author>
      <b:Author>
        <b:NameList>
          <b:Person>
            <b:Last>ahmed</b:Last>
          </b:Person>
          <b:Person>
            <b:Last>ali</b:Last>
            <b:Middle>ismail</b:Middle>
            <b:First>ahmed</b:First>
          </b:Person>
        </b:NameList>
      </b:Author>
    </b:Author>
    <b:Title>Lerning in the digital era</b:Title>
    <b:Year>2026</b:Year>
    <b:City>London</b:City>
    <b:Publisher>Ahmed</b:Publisher>
    <b:RefOrder>1</b:RefOrder>
  </b:Source>
  <b:Source>
    <b:Tag>Fen25</b:Tag>
    <b:SourceType>Book</b:SourceType>
    <b:Guid>{03BD7F27-DF26-4343-821C-9637EC880320}</b:Guid>
    <b:Author>
      <b:Author>
        <b:Corporate>Feng Li, Liang Cheng , Xi Wang, Lingxia Shen</b:Corporate>
      </b:Author>
    </b:Author>
    <b:Title>The casual relationship between digital literacy and student academic achivment: a meta analysis</b:Title>
    <b:Year>2025</b:Year>
    <b:Publisher>Humanities and social sciences communications</b:Publisher>
    <b:RefOrder>2</b:RefOrder>
  </b:Source>
  <b:Source>
    <b:Tag>Kha25</b:Tag>
    <b:SourceType>JournalArticle</b:SourceType>
    <b:Guid>{D5AAFABA-06E4-4407-9E99-28A6103DBA7D}</b:Guid>
    <b:Title>The impact of digital literacy on students academic succsess and career rediness</b:Title>
    <b:Year>2025</b:Year>
    <b:Author>
      <b:Author>
        <b:NameList>
          <b:Person>
            <b:Last>Khamdamov</b:Last>
            <b:First>N</b:First>
          </b:Person>
        </b:NameList>
      </b:Author>
    </b:Author>
    <b:Pages>755-758</b:Pages>
    <b:JournalName>International journal of artificial intelligence, 1(5)</b:JournalName>
    <b:RefOrder>3</b:RefOrder>
  </b:Source>
  <b:Source>
    <b:Tag>Yan26</b:Tag>
    <b:SourceType>JournalArticle</b:SourceType>
    <b:Guid>{B464D98A-8CED-4F5F-AFE6-F0169AF24EC6}</b:Guid>
    <b:Author>
      <b:Author>
        <b:NameList>
          <b:Person>
            <b:Last>Yang</b:Last>
            <b:First>J</b:First>
            <b:Middle>and Jiang</b:Middle>
          </b:Person>
        </b:NameList>
      </b:Author>
    </b:Author>
    <b:Title>Cultivation and strategy optimazion of university students employability in the digital intelligence era</b:Title>
    <b:JournalName>Journal of education and educational research</b:JournalName>
    <b:Year>2026</b:Year>
    <b:Pages>5-9</b:Pages>
    <b:RefOrder>6</b:RefOrder>
  </b:Source>
  <b:Source>
    <b:Tag>Sur25</b:Tag>
    <b:SourceType>JournalArticle</b:SourceType>
    <b:Guid>{1592E114-E397-46D2-BFCC-8E6431A4A155}</b:Guid>
    <b:Author>
      <b:Author>
        <b:NameList>
          <b:Person>
            <b:Last>Surono</b:Last>
          </b:Person>
        </b:NameList>
      </b:Author>
    </b:Author>
    <b:Title>Enchancing workforce adaptibilty through structured digital literacy skill set and competency standard</b:Title>
    <b:JournalName>Social and educational studies journal</b:JournalName>
    <b:Year>2025</b:Year>
    <b:Pages>87-94</b:Pages>
    <b:RefOrder>7</b:RefOrder>
  </b:Source>
  <b:Source>
    <b:Tag>Van17</b:Tag>
    <b:SourceType>JournalArticle</b:SourceType>
    <b:Guid>{984BF396-2F83-4D53-A9C9-B01F8F551507}</b:Guid>
    <b:Author>
      <b:Author>
        <b:NameList>
          <b:Person>
            <b:Last>al..</b:Last>
            <b:First>Van</b:First>
            <b:Middle>laar et</b:Middle>
          </b:Person>
        </b:NameList>
      </b:Author>
    </b:Author>
    <b:Title>The relation between 21 century skills and digital skills</b:Title>
    <b:Year>2017</b:Year>
    <b:Pages>577-588</b:Pages>
    <b:RefOrder>4</b:RefOrder>
  </b:Source>
  <b:Source>
    <b:Tag>DrE18</b:Tag>
    <b:SourceType>JournalArticle</b:SourceType>
    <b:Guid>{AC435A6D-05A5-44B8-8B72-42D26313EC48}</b:Guid>
    <b:Author>
      <b:Author>
        <b:NameList>
          <b:Person>
            <b:Last>Dr Elnaz Kashefpakdel (Education and Employers)</b:Last>
            <b:First>Olly</b:First>
            <b:Middle>Newton (Edge Foundation), Janet Clark (National Education Union)</b:Middle>
          </b:Person>
        </b:NameList>
      </b:Author>
    </b:Author>
    <b:Title> How are Schools Developing Real Employability Skills</b:Title>
    <b:JournalName>Education and Employers</b:JournalName>
    <b:Year>2018</b:Yea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84E6A9-6F82-4C3D-B82B-92FECC450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6</Pages>
  <Words>823</Words>
  <Characters>4695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Ahmed Ismail Ali (2512400)</cp:lastModifiedBy>
  <cp:revision>17</cp:revision>
  <dcterms:created xsi:type="dcterms:W3CDTF">2026-02-23T11:50:00Z</dcterms:created>
  <dcterms:modified xsi:type="dcterms:W3CDTF">2026-02-23T12:32:00Z</dcterms:modified>
</cp:coreProperties>
</file>