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8F6C1" w14:textId="41098765" w:rsidR="00DE1E58" w:rsidRDefault="00DE1E58" w:rsidP="00794993">
      <w:pPr>
        <w:rPr>
          <w:rFonts w:ascii="Arial" w:hAnsi="Arial" w:cs="Arial"/>
          <w:sz w:val="24"/>
          <w:szCs w:val="24"/>
        </w:rPr>
      </w:pPr>
      <w:r>
        <w:rPr>
          <w:rFonts w:ascii="Arial" w:hAnsi="Arial" w:cs="Arial"/>
          <w:sz w:val="24"/>
          <w:szCs w:val="24"/>
        </w:rPr>
        <w:t xml:space="preserve">Name : Ionut Moldovan </w:t>
      </w:r>
    </w:p>
    <w:p w14:paraId="6F7D6B32" w14:textId="4EC8E089" w:rsidR="00CE638C" w:rsidRDefault="00CE638C" w:rsidP="00794993">
      <w:pPr>
        <w:rPr>
          <w:rFonts w:ascii="Arial" w:hAnsi="Arial" w:cs="Arial"/>
          <w:sz w:val="24"/>
          <w:szCs w:val="24"/>
        </w:rPr>
      </w:pPr>
      <w:r w:rsidRPr="00CE638C">
        <w:rPr>
          <w:rFonts w:ascii="Arial" w:hAnsi="Arial" w:cs="Arial"/>
          <w:sz w:val="24"/>
          <w:szCs w:val="24"/>
        </w:rPr>
        <w:t>BMGM4003</w:t>
      </w:r>
      <w:r>
        <w:rPr>
          <w:rFonts w:ascii="Arial" w:hAnsi="Arial" w:cs="Arial"/>
          <w:sz w:val="24"/>
          <w:szCs w:val="24"/>
        </w:rPr>
        <w:t xml:space="preserve"> -resit </w:t>
      </w:r>
    </w:p>
    <w:p w14:paraId="5AC2537C" w14:textId="53B6640C" w:rsidR="00794993" w:rsidRPr="00DE1E58" w:rsidRDefault="00794993" w:rsidP="00794993">
      <w:pPr>
        <w:rPr>
          <w:rFonts w:ascii="Arial" w:hAnsi="Arial" w:cs="Arial"/>
          <w:sz w:val="24"/>
          <w:szCs w:val="24"/>
        </w:rPr>
      </w:pPr>
      <w:r w:rsidRPr="00DE1E58">
        <w:rPr>
          <w:rFonts w:ascii="Arial" w:hAnsi="Arial" w:cs="Arial"/>
          <w:sz w:val="24"/>
          <w:szCs w:val="24"/>
        </w:rPr>
        <w:t>Reflective Portfolio – Customer Service at Wagamama</w:t>
      </w:r>
    </w:p>
    <w:p w14:paraId="6C09AE4F" w14:textId="77777777" w:rsidR="00794993" w:rsidRPr="00DE1E58" w:rsidRDefault="00794993" w:rsidP="00794993">
      <w:pPr>
        <w:rPr>
          <w:rFonts w:ascii="Arial" w:hAnsi="Arial" w:cs="Arial"/>
          <w:sz w:val="24"/>
          <w:szCs w:val="24"/>
        </w:rPr>
      </w:pPr>
      <w:r w:rsidRPr="00DE1E58">
        <w:rPr>
          <w:rFonts w:ascii="Arial" w:hAnsi="Arial" w:cs="Arial"/>
          <w:sz w:val="24"/>
          <w:szCs w:val="24"/>
        </w:rPr>
        <w:t>Introduction</w:t>
      </w:r>
    </w:p>
    <w:p w14:paraId="4A710CFA" w14:textId="77777777" w:rsidR="00794993" w:rsidRPr="00DE1E58" w:rsidRDefault="00794993" w:rsidP="00794993">
      <w:pPr>
        <w:rPr>
          <w:rFonts w:ascii="Arial" w:hAnsi="Arial" w:cs="Arial"/>
          <w:sz w:val="24"/>
          <w:szCs w:val="24"/>
        </w:rPr>
      </w:pPr>
      <w:r w:rsidRPr="00DE1E58">
        <w:rPr>
          <w:rFonts w:ascii="Arial" w:hAnsi="Arial" w:cs="Arial"/>
          <w:sz w:val="24"/>
          <w:szCs w:val="24"/>
        </w:rPr>
        <w:t>I completed my placement at Wagamama in Bridgend as part of my university course. Before I started, I thought customer service was mainly the job of the front of house team. I believed my job as a chef was only to prepare food. My placement helped me understand that I was wrong.</w:t>
      </w:r>
    </w:p>
    <w:p w14:paraId="6E0BAB75" w14:textId="466943D1" w:rsidR="00794993" w:rsidRPr="00DE1E58" w:rsidRDefault="00794993" w:rsidP="00794993">
      <w:pPr>
        <w:rPr>
          <w:rFonts w:ascii="Arial" w:hAnsi="Arial" w:cs="Arial"/>
          <w:sz w:val="24"/>
          <w:szCs w:val="24"/>
        </w:rPr>
      </w:pPr>
      <w:r w:rsidRPr="00DE1E58">
        <w:rPr>
          <w:rFonts w:ascii="Arial" w:hAnsi="Arial" w:cs="Arial"/>
          <w:sz w:val="24"/>
          <w:szCs w:val="24"/>
        </w:rPr>
        <w:t>After a short time, I realised that everyone in the restaurant is responsible for customer service.</w:t>
      </w:r>
      <w:sdt>
        <w:sdtPr>
          <w:rPr>
            <w:rFonts w:ascii="Arial" w:hAnsi="Arial" w:cs="Arial"/>
            <w:sz w:val="24"/>
            <w:szCs w:val="24"/>
          </w:rPr>
          <w:id w:val="-1599556459"/>
          <w:citation/>
        </w:sdtPr>
        <w:sdtContent>
          <w:r w:rsidR="00D8772E">
            <w:rPr>
              <w:rFonts w:ascii="Arial" w:hAnsi="Arial" w:cs="Arial"/>
              <w:sz w:val="24"/>
              <w:szCs w:val="24"/>
            </w:rPr>
            <w:fldChar w:fldCharType="begin"/>
          </w:r>
          <w:r w:rsidR="00D8772E">
            <w:rPr>
              <w:rFonts w:ascii="Arial" w:hAnsi="Arial" w:cs="Arial"/>
              <w:sz w:val="24"/>
              <w:szCs w:val="24"/>
            </w:rPr>
            <w:instrText xml:space="preserve"> CITATION Ins25 \l 2057 </w:instrText>
          </w:r>
          <w:r w:rsidR="00D8772E">
            <w:rPr>
              <w:rFonts w:ascii="Arial" w:hAnsi="Arial" w:cs="Arial"/>
              <w:sz w:val="24"/>
              <w:szCs w:val="24"/>
            </w:rPr>
            <w:fldChar w:fldCharType="separate"/>
          </w:r>
          <w:r w:rsidR="00D8772E">
            <w:rPr>
              <w:rFonts w:ascii="Arial" w:hAnsi="Arial" w:cs="Arial"/>
              <w:noProof/>
              <w:sz w:val="24"/>
              <w:szCs w:val="24"/>
            </w:rPr>
            <w:t xml:space="preserve"> </w:t>
          </w:r>
          <w:r w:rsidR="00D8772E" w:rsidRPr="00D8772E">
            <w:rPr>
              <w:rFonts w:ascii="Arial" w:hAnsi="Arial" w:cs="Arial"/>
              <w:noProof/>
              <w:sz w:val="24"/>
              <w:szCs w:val="24"/>
            </w:rPr>
            <w:t>(Service, 2025)</w:t>
          </w:r>
          <w:r w:rsidR="00D8772E">
            <w:rPr>
              <w:rFonts w:ascii="Arial" w:hAnsi="Arial" w:cs="Arial"/>
              <w:sz w:val="24"/>
              <w:szCs w:val="24"/>
            </w:rPr>
            <w:fldChar w:fldCharType="end"/>
          </w:r>
        </w:sdtContent>
      </w:sdt>
      <w:r w:rsidRPr="00DE1E58">
        <w:rPr>
          <w:rFonts w:ascii="Arial" w:hAnsi="Arial" w:cs="Arial"/>
          <w:sz w:val="24"/>
          <w:szCs w:val="24"/>
        </w:rPr>
        <w:t xml:space="preserve"> If the kitchen is slow, customers wait longer. If the food is not prepared correctly, customers will not enjoy their meal. Even though customers do not usually speak to the chefs, the kitchen plays a big part in their experience. This idea is also discussed by </w:t>
      </w:r>
      <w:sdt>
        <w:sdtPr>
          <w:rPr>
            <w:rFonts w:ascii="Arial" w:hAnsi="Arial" w:cs="Arial"/>
            <w:sz w:val="24"/>
            <w:szCs w:val="24"/>
          </w:rPr>
          <w:id w:val="1820062664"/>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APa88 \l 2057 </w:instrText>
          </w:r>
          <w:r w:rsidR="001A1AB4">
            <w:rPr>
              <w:rFonts w:ascii="Arial" w:hAnsi="Arial" w:cs="Arial"/>
              <w:sz w:val="24"/>
              <w:szCs w:val="24"/>
            </w:rPr>
            <w:fldChar w:fldCharType="separate"/>
          </w:r>
          <w:r w:rsidR="001A1AB4" w:rsidRPr="001A1AB4">
            <w:rPr>
              <w:rFonts w:ascii="Arial" w:hAnsi="Arial" w:cs="Arial"/>
              <w:noProof/>
              <w:sz w:val="24"/>
              <w:szCs w:val="24"/>
            </w:rPr>
            <w:t>(Parasuraman, et al., 1988)</w:t>
          </w:r>
          <w:r w:rsidR="001A1AB4">
            <w:rPr>
              <w:rFonts w:ascii="Arial" w:hAnsi="Arial" w:cs="Arial"/>
              <w:sz w:val="24"/>
              <w:szCs w:val="24"/>
            </w:rPr>
            <w:fldChar w:fldCharType="end"/>
          </w:r>
        </w:sdtContent>
      </w:sdt>
      <w:r w:rsidRPr="00DE1E58">
        <w:rPr>
          <w:rFonts w:ascii="Arial" w:hAnsi="Arial" w:cs="Arial"/>
          <w:sz w:val="24"/>
          <w:szCs w:val="24"/>
        </w:rPr>
        <w:t>, who explain that good service depends on meeting customers' expectations.</w:t>
      </w:r>
    </w:p>
    <w:p w14:paraId="50BDA323" w14:textId="77777777" w:rsidR="00794993" w:rsidRPr="00DE1E58" w:rsidRDefault="00794993" w:rsidP="00794993">
      <w:pPr>
        <w:rPr>
          <w:rFonts w:ascii="Arial" w:hAnsi="Arial" w:cs="Arial"/>
          <w:sz w:val="24"/>
          <w:szCs w:val="24"/>
        </w:rPr>
      </w:pPr>
      <w:r w:rsidRPr="00DE1E58">
        <w:rPr>
          <w:rFonts w:ascii="Arial" w:hAnsi="Arial" w:cs="Arial"/>
          <w:sz w:val="24"/>
          <w:szCs w:val="24"/>
        </w:rPr>
        <w:t>Working at Wagamama was sometimes challenging because it is a busy restaurant. There were days when we had many orders at the same time, and I had to learn how to stay calm, communicate with my team and work under pressure. At the beginning, I was nervous because everything was new, but I became more confident with every shift.</w:t>
      </w:r>
    </w:p>
    <w:p w14:paraId="16284478" w14:textId="77777777" w:rsidR="00794993" w:rsidRPr="00DE1E58" w:rsidRDefault="00794993" w:rsidP="00794993">
      <w:pPr>
        <w:rPr>
          <w:rFonts w:ascii="Arial" w:hAnsi="Arial" w:cs="Arial"/>
          <w:sz w:val="24"/>
          <w:szCs w:val="24"/>
        </w:rPr>
      </w:pPr>
      <w:r w:rsidRPr="00DE1E58">
        <w:rPr>
          <w:rFonts w:ascii="Arial" w:hAnsi="Arial" w:cs="Arial"/>
          <w:sz w:val="24"/>
          <w:szCs w:val="24"/>
        </w:rPr>
        <w:t>In this portfolio, I will reflect on what I learned during my placement. I will talk about the customer service skills I developed, the experiences that helped me improve and how this placement has changed the way I work. I will also explain what I would do differently in the future and how these experiences will help me in my career.</w:t>
      </w:r>
    </w:p>
    <w:p w14:paraId="385CF3E3" w14:textId="77777777" w:rsidR="00A5213E" w:rsidRPr="00DE1E58" w:rsidRDefault="00A5213E">
      <w:pPr>
        <w:rPr>
          <w:rFonts w:ascii="Arial" w:hAnsi="Arial" w:cs="Arial"/>
          <w:sz w:val="24"/>
          <w:szCs w:val="24"/>
        </w:rPr>
      </w:pPr>
    </w:p>
    <w:p w14:paraId="784DCF88" w14:textId="77777777" w:rsidR="00794993" w:rsidRPr="00DE1E58" w:rsidRDefault="00794993" w:rsidP="00794993">
      <w:pPr>
        <w:rPr>
          <w:rFonts w:ascii="Arial" w:hAnsi="Arial" w:cs="Arial"/>
          <w:sz w:val="24"/>
          <w:szCs w:val="24"/>
        </w:rPr>
      </w:pPr>
      <w:r w:rsidRPr="00DE1E58">
        <w:rPr>
          <w:rFonts w:ascii="Arial" w:hAnsi="Arial" w:cs="Arial"/>
          <w:sz w:val="24"/>
          <w:szCs w:val="24"/>
        </w:rPr>
        <w:t>Placement Overview</w:t>
      </w:r>
    </w:p>
    <w:p w14:paraId="5C1F9F66" w14:textId="77777777" w:rsidR="00794993" w:rsidRPr="00DE1E58" w:rsidRDefault="00794993" w:rsidP="00794993">
      <w:pPr>
        <w:rPr>
          <w:rFonts w:ascii="Arial" w:hAnsi="Arial" w:cs="Arial"/>
          <w:sz w:val="24"/>
          <w:szCs w:val="24"/>
        </w:rPr>
      </w:pPr>
      <w:r w:rsidRPr="00DE1E58">
        <w:rPr>
          <w:rFonts w:ascii="Arial" w:hAnsi="Arial" w:cs="Arial"/>
          <w:sz w:val="24"/>
          <w:szCs w:val="24"/>
        </w:rPr>
        <w:t>I completed my placement at Wagamama in Bridgend. I worked in the kitchen with an experienced team and had the chance to learn how a busy restaurant works every day.</w:t>
      </w:r>
    </w:p>
    <w:p w14:paraId="4432E3CC" w14:textId="77777777" w:rsidR="00794993" w:rsidRPr="00DE1E58" w:rsidRDefault="00794993" w:rsidP="00794993">
      <w:pPr>
        <w:rPr>
          <w:rFonts w:ascii="Arial" w:hAnsi="Arial" w:cs="Arial"/>
          <w:sz w:val="24"/>
          <w:szCs w:val="24"/>
        </w:rPr>
      </w:pPr>
      <w:r w:rsidRPr="00DE1E58">
        <w:rPr>
          <w:rFonts w:ascii="Arial" w:hAnsi="Arial" w:cs="Arial"/>
          <w:sz w:val="24"/>
          <w:szCs w:val="24"/>
        </w:rPr>
        <w:t>When I started, I was nervous because everything was new. The kitchen was much faster than I expected, and there was always something to do. I had to learn recipes, kitchen routines and how to work safely while preparing food quickly. At first, I needed help from my manager and colleagues, but they were patient and always explained things when I was unsure.</w:t>
      </w:r>
    </w:p>
    <w:p w14:paraId="6F59D77B" w14:textId="77777777" w:rsidR="00794993" w:rsidRPr="00DE1E58" w:rsidRDefault="00794993" w:rsidP="00794993">
      <w:pPr>
        <w:rPr>
          <w:rFonts w:ascii="Arial" w:hAnsi="Arial" w:cs="Arial"/>
          <w:sz w:val="24"/>
          <w:szCs w:val="24"/>
        </w:rPr>
      </w:pPr>
      <w:r w:rsidRPr="00DE1E58">
        <w:rPr>
          <w:rFonts w:ascii="Arial" w:hAnsi="Arial" w:cs="Arial"/>
          <w:sz w:val="24"/>
          <w:szCs w:val="24"/>
        </w:rPr>
        <w:t>As time went on, I became more confident. I worked on different kitchen stations and learned new skills step by step. I also became more independent and needed less support during service. This made me feel proud because I could see that I was improving.</w:t>
      </w:r>
    </w:p>
    <w:p w14:paraId="64AC89BC" w14:textId="39A0136D" w:rsidR="00794993" w:rsidRPr="00DE1E58" w:rsidRDefault="00794993" w:rsidP="00794993">
      <w:pPr>
        <w:rPr>
          <w:rFonts w:ascii="Arial" w:hAnsi="Arial" w:cs="Arial"/>
          <w:sz w:val="24"/>
          <w:szCs w:val="24"/>
        </w:rPr>
      </w:pPr>
      <w:r w:rsidRPr="00DE1E58">
        <w:rPr>
          <w:rFonts w:ascii="Arial" w:hAnsi="Arial" w:cs="Arial"/>
          <w:sz w:val="24"/>
          <w:szCs w:val="24"/>
        </w:rPr>
        <w:t>One thing that really stood out to me was the teamwork.</w:t>
      </w:r>
      <w:r w:rsidR="00D8772E" w:rsidRPr="00D8772E">
        <w:t xml:space="preserve"> </w:t>
      </w:r>
      <w:r w:rsidR="00D8772E" w:rsidRPr="00D8772E">
        <w:rPr>
          <w:rFonts w:ascii="Arial" w:hAnsi="Arial" w:cs="Arial"/>
          <w:sz w:val="24"/>
          <w:szCs w:val="24"/>
        </w:rPr>
        <w:t xml:space="preserve">This is also one of the values promoted by Wagamama, where teamwork and supporting each other are an </w:t>
      </w:r>
      <w:r w:rsidR="00D8772E" w:rsidRPr="00D8772E">
        <w:rPr>
          <w:rFonts w:ascii="Arial" w:hAnsi="Arial" w:cs="Arial"/>
          <w:sz w:val="24"/>
          <w:szCs w:val="24"/>
        </w:rPr>
        <w:lastRenderedPageBreak/>
        <w:t>important part of daily work</w:t>
      </w:r>
      <w:r w:rsidR="00D8772E">
        <w:rPr>
          <w:rFonts w:ascii="Arial" w:hAnsi="Arial" w:cs="Arial"/>
          <w:sz w:val="24"/>
          <w:szCs w:val="24"/>
        </w:rPr>
        <w:t>.</w:t>
      </w:r>
      <w:sdt>
        <w:sdtPr>
          <w:rPr>
            <w:rFonts w:ascii="Arial" w:hAnsi="Arial" w:cs="Arial"/>
            <w:sz w:val="24"/>
            <w:szCs w:val="24"/>
          </w:rPr>
          <w:id w:val="-70737963"/>
          <w:citation/>
        </w:sdtPr>
        <w:sdtContent>
          <w:r w:rsidR="00D8772E">
            <w:rPr>
              <w:rFonts w:ascii="Arial" w:hAnsi="Arial" w:cs="Arial"/>
              <w:sz w:val="24"/>
              <w:szCs w:val="24"/>
            </w:rPr>
            <w:fldChar w:fldCharType="begin"/>
          </w:r>
          <w:r w:rsidR="00D8772E">
            <w:rPr>
              <w:rFonts w:ascii="Arial" w:hAnsi="Arial" w:cs="Arial"/>
              <w:sz w:val="24"/>
              <w:szCs w:val="24"/>
            </w:rPr>
            <w:instrText xml:space="preserve"> CITATION Wag251 \l 2057 </w:instrText>
          </w:r>
          <w:r w:rsidR="00D8772E">
            <w:rPr>
              <w:rFonts w:ascii="Arial" w:hAnsi="Arial" w:cs="Arial"/>
              <w:sz w:val="24"/>
              <w:szCs w:val="24"/>
            </w:rPr>
            <w:fldChar w:fldCharType="separate"/>
          </w:r>
          <w:r w:rsidR="00D8772E">
            <w:rPr>
              <w:rFonts w:ascii="Arial" w:hAnsi="Arial" w:cs="Arial"/>
              <w:noProof/>
              <w:sz w:val="24"/>
              <w:szCs w:val="24"/>
            </w:rPr>
            <w:t xml:space="preserve"> </w:t>
          </w:r>
          <w:r w:rsidR="00D8772E" w:rsidRPr="00D8772E">
            <w:rPr>
              <w:rFonts w:ascii="Arial" w:hAnsi="Arial" w:cs="Arial"/>
              <w:noProof/>
              <w:sz w:val="24"/>
              <w:szCs w:val="24"/>
            </w:rPr>
            <w:t>(Wagamama, 2025)</w:t>
          </w:r>
          <w:r w:rsidR="00D8772E">
            <w:rPr>
              <w:rFonts w:ascii="Arial" w:hAnsi="Arial" w:cs="Arial"/>
              <w:sz w:val="24"/>
              <w:szCs w:val="24"/>
            </w:rPr>
            <w:fldChar w:fldCharType="end"/>
          </w:r>
        </w:sdtContent>
      </w:sdt>
      <w:r w:rsidR="00D8772E">
        <w:rPr>
          <w:rFonts w:ascii="Arial" w:hAnsi="Arial" w:cs="Arial"/>
          <w:sz w:val="24"/>
          <w:szCs w:val="24"/>
        </w:rPr>
        <w:t>.</w:t>
      </w:r>
      <w:r w:rsidRPr="00DE1E58">
        <w:rPr>
          <w:rFonts w:ascii="Arial" w:hAnsi="Arial" w:cs="Arial"/>
          <w:sz w:val="24"/>
          <w:szCs w:val="24"/>
        </w:rPr>
        <w:t xml:space="preserve"> Nobody worked alone. During busy services, everyone helped each other to make sure customers received their food as quickly as possible. The kitchen and front of house team also worked closely together. If a customer changed an order or had a food allergy, we had to communicate clearly to avoid mistakes. I realised that good communication is an important part of good customer service </w:t>
      </w:r>
      <w:sdt>
        <w:sdtPr>
          <w:rPr>
            <w:rFonts w:ascii="Arial" w:hAnsi="Arial" w:cs="Arial"/>
            <w:sz w:val="24"/>
            <w:szCs w:val="24"/>
          </w:rPr>
          <w:id w:val="880219810"/>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Mar \l 2057 </w:instrText>
          </w:r>
          <w:r w:rsidR="001A1AB4">
            <w:rPr>
              <w:rFonts w:ascii="Arial" w:hAnsi="Arial" w:cs="Arial"/>
              <w:sz w:val="24"/>
              <w:szCs w:val="24"/>
            </w:rPr>
            <w:fldChar w:fldCharType="separate"/>
          </w:r>
          <w:r w:rsidR="001A1AB4" w:rsidRPr="001A1AB4">
            <w:rPr>
              <w:rFonts w:ascii="Arial" w:hAnsi="Arial" w:cs="Arial"/>
              <w:noProof/>
              <w:sz w:val="24"/>
              <w:szCs w:val="24"/>
            </w:rPr>
            <w:t>(Bitner &amp; Booms, 1990)</w:t>
          </w:r>
          <w:r w:rsidR="001A1AB4">
            <w:rPr>
              <w:rFonts w:ascii="Arial" w:hAnsi="Arial" w:cs="Arial"/>
              <w:sz w:val="24"/>
              <w:szCs w:val="24"/>
            </w:rPr>
            <w:fldChar w:fldCharType="end"/>
          </w:r>
        </w:sdtContent>
      </w:sdt>
      <w:r w:rsidRPr="00DE1E58">
        <w:rPr>
          <w:rFonts w:ascii="Arial" w:hAnsi="Arial" w:cs="Arial"/>
          <w:sz w:val="24"/>
          <w:szCs w:val="24"/>
        </w:rPr>
        <w:t>.</w:t>
      </w:r>
    </w:p>
    <w:p w14:paraId="4A2CDB78" w14:textId="6648EBD4" w:rsidR="00794993" w:rsidRPr="00DE1E58" w:rsidRDefault="00794993" w:rsidP="00794993">
      <w:pPr>
        <w:rPr>
          <w:rFonts w:ascii="Arial" w:hAnsi="Arial" w:cs="Arial"/>
          <w:sz w:val="24"/>
          <w:szCs w:val="24"/>
        </w:rPr>
      </w:pPr>
      <w:r w:rsidRPr="00DE1E58">
        <w:rPr>
          <w:rFonts w:ascii="Arial" w:hAnsi="Arial" w:cs="Arial"/>
          <w:sz w:val="24"/>
          <w:szCs w:val="24"/>
        </w:rPr>
        <w:t xml:space="preserve">Before this placement, I wanted to improve my cooking skills. By the end of it, I realised I had learned much more. I became more organised, more confident and better at working with other people. The placement also showed me that customer service is not only about speaking to customers. It starts in the </w:t>
      </w:r>
      <w:r w:rsidR="001A1AB4" w:rsidRPr="00DE1E58">
        <w:rPr>
          <w:rFonts w:ascii="Arial" w:hAnsi="Arial" w:cs="Arial"/>
          <w:sz w:val="24"/>
          <w:szCs w:val="24"/>
        </w:rPr>
        <w:t>kitchen;</w:t>
      </w:r>
      <w:r w:rsidRPr="00DE1E58">
        <w:rPr>
          <w:rFonts w:ascii="Arial" w:hAnsi="Arial" w:cs="Arial"/>
          <w:sz w:val="24"/>
          <w:szCs w:val="24"/>
        </w:rPr>
        <w:t xml:space="preserve"> with every meal we prepare.</w:t>
      </w:r>
    </w:p>
    <w:p w14:paraId="158177E6" w14:textId="77777777" w:rsidR="00794993" w:rsidRPr="00DE1E58" w:rsidRDefault="00794993" w:rsidP="00AC7008">
      <w:pPr>
        <w:rPr>
          <w:rFonts w:ascii="Arial" w:hAnsi="Arial" w:cs="Arial"/>
          <w:sz w:val="24"/>
          <w:szCs w:val="24"/>
        </w:rPr>
      </w:pPr>
    </w:p>
    <w:p w14:paraId="63263270" w14:textId="77777777" w:rsidR="001A1542" w:rsidRPr="00DE1E58" w:rsidRDefault="001A1542" w:rsidP="001A1542">
      <w:pPr>
        <w:rPr>
          <w:rFonts w:ascii="Arial" w:hAnsi="Arial" w:cs="Arial"/>
          <w:sz w:val="24"/>
          <w:szCs w:val="24"/>
        </w:rPr>
      </w:pPr>
      <w:r w:rsidRPr="00DE1E58">
        <w:rPr>
          <w:rFonts w:ascii="Arial" w:hAnsi="Arial" w:cs="Arial"/>
          <w:sz w:val="24"/>
          <w:szCs w:val="24"/>
        </w:rPr>
        <w:t>Element 1 – Customer Service Skills</w:t>
      </w:r>
    </w:p>
    <w:p w14:paraId="4B69D584" w14:textId="147965CE" w:rsidR="001A1542" w:rsidRPr="00DE1E58" w:rsidRDefault="001A1542" w:rsidP="001A1542">
      <w:pPr>
        <w:rPr>
          <w:rFonts w:ascii="Arial" w:hAnsi="Arial" w:cs="Arial"/>
          <w:sz w:val="24"/>
          <w:szCs w:val="24"/>
        </w:rPr>
      </w:pPr>
      <w:r w:rsidRPr="00DE1E58">
        <w:rPr>
          <w:rFonts w:ascii="Arial" w:hAnsi="Arial" w:cs="Arial"/>
          <w:sz w:val="24"/>
          <w:szCs w:val="24"/>
        </w:rPr>
        <w:t xml:space="preserve">Before my placement, I thought customer service was mostly about talking to customers and taking orders. After working at Wagamama, I realised that the kitchen is just as important. Every meal we prepared </w:t>
      </w:r>
      <w:r w:rsidR="001A1AB4" w:rsidRPr="00DE1E58">
        <w:rPr>
          <w:rFonts w:ascii="Arial" w:hAnsi="Arial" w:cs="Arial"/>
          <w:sz w:val="24"/>
          <w:szCs w:val="24"/>
        </w:rPr>
        <w:t>influenced</w:t>
      </w:r>
      <w:r w:rsidRPr="00DE1E58">
        <w:rPr>
          <w:rFonts w:ascii="Arial" w:hAnsi="Arial" w:cs="Arial"/>
          <w:sz w:val="24"/>
          <w:szCs w:val="24"/>
        </w:rPr>
        <w:t xml:space="preserve"> the customer's experience.</w:t>
      </w:r>
      <w:sdt>
        <w:sdtPr>
          <w:rPr>
            <w:rFonts w:ascii="Arial" w:hAnsi="Arial" w:cs="Arial"/>
            <w:sz w:val="24"/>
            <w:szCs w:val="24"/>
          </w:rPr>
          <w:id w:val="550959544"/>
          <w:citation/>
        </w:sdtPr>
        <w:sdtContent>
          <w:r w:rsidR="00D8772E">
            <w:rPr>
              <w:rFonts w:ascii="Arial" w:hAnsi="Arial" w:cs="Arial"/>
              <w:sz w:val="24"/>
              <w:szCs w:val="24"/>
            </w:rPr>
            <w:fldChar w:fldCharType="begin"/>
          </w:r>
          <w:r w:rsidR="00D8772E">
            <w:rPr>
              <w:rFonts w:ascii="Arial" w:hAnsi="Arial" w:cs="Arial"/>
              <w:sz w:val="24"/>
              <w:szCs w:val="24"/>
            </w:rPr>
            <w:instrText xml:space="preserve"> CITATION Rob95 \l 2057 </w:instrText>
          </w:r>
          <w:r w:rsidR="00D8772E">
            <w:rPr>
              <w:rFonts w:ascii="Arial" w:hAnsi="Arial" w:cs="Arial"/>
              <w:sz w:val="24"/>
              <w:szCs w:val="24"/>
            </w:rPr>
            <w:fldChar w:fldCharType="separate"/>
          </w:r>
          <w:r w:rsidR="00D8772E">
            <w:rPr>
              <w:rFonts w:ascii="Arial" w:hAnsi="Arial" w:cs="Arial"/>
              <w:noProof/>
              <w:sz w:val="24"/>
              <w:szCs w:val="24"/>
            </w:rPr>
            <w:t xml:space="preserve"> </w:t>
          </w:r>
          <w:r w:rsidR="00D8772E" w:rsidRPr="00D8772E">
            <w:rPr>
              <w:rFonts w:ascii="Arial" w:hAnsi="Arial" w:cs="Arial"/>
              <w:noProof/>
              <w:sz w:val="24"/>
              <w:szCs w:val="24"/>
            </w:rPr>
            <w:t>(Johnston, 1995)</w:t>
          </w:r>
          <w:r w:rsidR="00D8772E">
            <w:rPr>
              <w:rFonts w:ascii="Arial" w:hAnsi="Arial" w:cs="Arial"/>
              <w:sz w:val="24"/>
              <w:szCs w:val="24"/>
            </w:rPr>
            <w:fldChar w:fldCharType="end"/>
          </w:r>
        </w:sdtContent>
      </w:sdt>
      <w:r w:rsidR="00D8772E">
        <w:rPr>
          <w:rFonts w:ascii="Arial" w:hAnsi="Arial" w:cs="Arial"/>
          <w:sz w:val="24"/>
          <w:szCs w:val="24"/>
        </w:rPr>
        <w:t>.</w:t>
      </w:r>
      <w:r w:rsidRPr="00DE1E58">
        <w:rPr>
          <w:rFonts w:ascii="Arial" w:hAnsi="Arial" w:cs="Arial"/>
          <w:sz w:val="24"/>
          <w:szCs w:val="24"/>
        </w:rPr>
        <w:t xml:space="preserve"> If the food was late, cold or not cooked properly, the customer would remember that, even if they never saw the chef.</w:t>
      </w:r>
    </w:p>
    <w:p w14:paraId="36311932" w14:textId="79A87AE1" w:rsidR="001A1542" w:rsidRPr="00DE1E58" w:rsidRDefault="001A1542" w:rsidP="001A1542">
      <w:pPr>
        <w:rPr>
          <w:rFonts w:ascii="Arial" w:hAnsi="Arial" w:cs="Arial"/>
          <w:sz w:val="24"/>
          <w:szCs w:val="24"/>
        </w:rPr>
      </w:pPr>
      <w:r w:rsidRPr="00DE1E58">
        <w:rPr>
          <w:rFonts w:ascii="Arial" w:hAnsi="Arial" w:cs="Arial"/>
          <w:sz w:val="24"/>
          <w:szCs w:val="24"/>
        </w:rPr>
        <w:t xml:space="preserve">The first skill I improved was communication. At the beginning, I was quite quiet because I did not know the team well. I was worried about making mistakes, so sometimes I tried to solve problems on my own. After a few weeks, I understood that it was much better to ask questions than to guess. My manager always said it was better to ask once than make a mistake. This helped me become more confident and work better with the rest of the team. Good communication is an important part of customer service because it helps everyone work towards the same goal </w:t>
      </w:r>
      <w:sdt>
        <w:sdtPr>
          <w:rPr>
            <w:rFonts w:ascii="Arial" w:hAnsi="Arial" w:cs="Arial"/>
            <w:sz w:val="24"/>
            <w:szCs w:val="24"/>
          </w:rPr>
          <w:id w:val="602381215"/>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Mar \l 2057 </w:instrText>
          </w:r>
          <w:r w:rsidR="001A1AB4">
            <w:rPr>
              <w:rFonts w:ascii="Arial" w:hAnsi="Arial" w:cs="Arial"/>
              <w:sz w:val="24"/>
              <w:szCs w:val="24"/>
            </w:rPr>
            <w:fldChar w:fldCharType="separate"/>
          </w:r>
          <w:r w:rsidR="001A1AB4" w:rsidRPr="001A1AB4">
            <w:rPr>
              <w:rFonts w:ascii="Arial" w:hAnsi="Arial" w:cs="Arial"/>
              <w:noProof/>
              <w:sz w:val="24"/>
              <w:szCs w:val="24"/>
            </w:rPr>
            <w:t>(Bitner &amp; Booms, 1990)</w:t>
          </w:r>
          <w:r w:rsidR="001A1AB4">
            <w:rPr>
              <w:rFonts w:ascii="Arial" w:hAnsi="Arial" w:cs="Arial"/>
              <w:sz w:val="24"/>
              <w:szCs w:val="24"/>
            </w:rPr>
            <w:fldChar w:fldCharType="end"/>
          </w:r>
        </w:sdtContent>
      </w:sdt>
      <w:r w:rsidRPr="00DE1E58">
        <w:rPr>
          <w:rFonts w:ascii="Arial" w:hAnsi="Arial" w:cs="Arial"/>
          <w:sz w:val="24"/>
          <w:szCs w:val="24"/>
        </w:rPr>
        <w:t>.</w:t>
      </w:r>
    </w:p>
    <w:p w14:paraId="14A070C1" w14:textId="2FF0BDE7" w:rsidR="001A1542" w:rsidRPr="00DE1E58" w:rsidRDefault="001A1542" w:rsidP="001A1542">
      <w:pPr>
        <w:rPr>
          <w:rFonts w:ascii="Arial" w:hAnsi="Arial" w:cs="Arial"/>
          <w:sz w:val="24"/>
          <w:szCs w:val="24"/>
        </w:rPr>
      </w:pPr>
      <w:r w:rsidRPr="00DE1E58">
        <w:rPr>
          <w:rFonts w:ascii="Arial" w:hAnsi="Arial" w:cs="Arial"/>
          <w:sz w:val="24"/>
          <w:szCs w:val="24"/>
        </w:rPr>
        <w:t xml:space="preserve">Teamwork was another skill I developed. I remember one Friday evening when the restaurant was very busy. Orders kept coming, and my station became very busy. I started to fall behind, and I was worried that customers would wait too long for their food. One of my colleagues came to help me without me asking. We worked together until we caught up with the orders. That day made me realise that teamwork is not only about helping your colleagues. It is also about making sure customers receive good service. When the kitchen works well together, customers do not notice the pressure behind the scenes. They only see good food and fast service </w:t>
      </w:r>
      <w:sdt>
        <w:sdtPr>
          <w:rPr>
            <w:rFonts w:ascii="Arial" w:hAnsi="Arial" w:cs="Arial"/>
            <w:sz w:val="24"/>
            <w:szCs w:val="24"/>
          </w:rPr>
          <w:id w:val="-519697347"/>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Joh25 \l 2057 </w:instrText>
          </w:r>
          <w:r w:rsidR="001A1AB4">
            <w:rPr>
              <w:rFonts w:ascii="Arial" w:hAnsi="Arial" w:cs="Arial"/>
              <w:sz w:val="24"/>
              <w:szCs w:val="24"/>
            </w:rPr>
            <w:fldChar w:fldCharType="separate"/>
          </w:r>
          <w:r w:rsidR="001A1AB4" w:rsidRPr="001A1AB4">
            <w:rPr>
              <w:rFonts w:ascii="Arial" w:hAnsi="Arial" w:cs="Arial"/>
              <w:noProof/>
              <w:sz w:val="24"/>
              <w:szCs w:val="24"/>
            </w:rPr>
            <w:t>(Walker, 2025)</w:t>
          </w:r>
          <w:r w:rsidR="001A1AB4">
            <w:rPr>
              <w:rFonts w:ascii="Arial" w:hAnsi="Arial" w:cs="Arial"/>
              <w:sz w:val="24"/>
              <w:szCs w:val="24"/>
            </w:rPr>
            <w:fldChar w:fldCharType="end"/>
          </w:r>
        </w:sdtContent>
      </w:sdt>
      <w:r w:rsidRPr="00DE1E58">
        <w:rPr>
          <w:rFonts w:ascii="Arial" w:hAnsi="Arial" w:cs="Arial"/>
          <w:sz w:val="24"/>
          <w:szCs w:val="24"/>
        </w:rPr>
        <w:t>.</w:t>
      </w:r>
    </w:p>
    <w:p w14:paraId="6A124A91" w14:textId="77777777" w:rsidR="001A1542" w:rsidRPr="00DE1E58" w:rsidRDefault="001A1542" w:rsidP="001A1542">
      <w:pPr>
        <w:rPr>
          <w:rFonts w:ascii="Arial" w:hAnsi="Arial" w:cs="Arial"/>
          <w:sz w:val="24"/>
          <w:szCs w:val="24"/>
        </w:rPr>
      </w:pPr>
      <w:r w:rsidRPr="00DE1E58">
        <w:rPr>
          <w:rFonts w:ascii="Arial" w:hAnsi="Arial" w:cs="Arial"/>
          <w:sz w:val="24"/>
          <w:szCs w:val="24"/>
        </w:rPr>
        <w:t>I also became better at staying calm under pressure. During my first busy shifts, I tried to work as fast as possible. Instead of helping, this sometimes made me feel stressed. With more experience, I learned that staying calm helped me work better. I made fewer mistakes, communicated more clearly and felt more confident during service.</w:t>
      </w:r>
    </w:p>
    <w:p w14:paraId="5AC38E31" w14:textId="6A42069F" w:rsidR="001A1542" w:rsidRPr="00DE1E58" w:rsidRDefault="001A1542" w:rsidP="001A1542">
      <w:pPr>
        <w:rPr>
          <w:rFonts w:ascii="Arial" w:hAnsi="Arial" w:cs="Arial"/>
          <w:sz w:val="24"/>
          <w:szCs w:val="24"/>
        </w:rPr>
      </w:pPr>
      <w:r w:rsidRPr="00DE1E58">
        <w:rPr>
          <w:rFonts w:ascii="Arial" w:hAnsi="Arial" w:cs="Arial"/>
          <w:sz w:val="24"/>
          <w:szCs w:val="24"/>
        </w:rPr>
        <w:t xml:space="preserve">Another skill I improved was paying attention to detail. At Wagamama, every dish had to meet the same standard before it left the kitchen. This was especially </w:t>
      </w:r>
      <w:r w:rsidRPr="00DE1E58">
        <w:rPr>
          <w:rFonts w:ascii="Arial" w:hAnsi="Arial" w:cs="Arial"/>
          <w:sz w:val="24"/>
          <w:szCs w:val="24"/>
        </w:rPr>
        <w:lastRenderedPageBreak/>
        <w:t xml:space="preserve">important when preparing food for customers with allergies. I always checked the order carefully before I started cooking because I knew even a small mistake could affect someone's health. This taught me that customer service is also about making customers feel safe and respected </w:t>
      </w:r>
      <w:sdt>
        <w:sdtPr>
          <w:rPr>
            <w:rFonts w:ascii="Arial" w:hAnsi="Arial" w:cs="Arial"/>
            <w:sz w:val="24"/>
            <w:szCs w:val="24"/>
          </w:rPr>
          <w:id w:val="2052957632"/>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APa88 \l 2057 </w:instrText>
          </w:r>
          <w:r w:rsidR="001A1AB4">
            <w:rPr>
              <w:rFonts w:ascii="Arial" w:hAnsi="Arial" w:cs="Arial"/>
              <w:sz w:val="24"/>
              <w:szCs w:val="24"/>
            </w:rPr>
            <w:fldChar w:fldCharType="separate"/>
          </w:r>
          <w:r w:rsidR="001A1AB4" w:rsidRPr="001A1AB4">
            <w:rPr>
              <w:rFonts w:ascii="Arial" w:hAnsi="Arial" w:cs="Arial"/>
              <w:noProof/>
              <w:sz w:val="24"/>
              <w:szCs w:val="24"/>
            </w:rPr>
            <w:t>(Parasuraman, et al., 1988)</w:t>
          </w:r>
          <w:r w:rsidR="001A1AB4">
            <w:rPr>
              <w:rFonts w:ascii="Arial" w:hAnsi="Arial" w:cs="Arial"/>
              <w:sz w:val="24"/>
              <w:szCs w:val="24"/>
            </w:rPr>
            <w:fldChar w:fldCharType="end"/>
          </w:r>
        </w:sdtContent>
      </w:sdt>
      <w:r w:rsidRPr="00DE1E58">
        <w:rPr>
          <w:rFonts w:ascii="Arial" w:hAnsi="Arial" w:cs="Arial"/>
          <w:sz w:val="24"/>
          <w:szCs w:val="24"/>
        </w:rPr>
        <w:t>.</w:t>
      </w:r>
    </w:p>
    <w:p w14:paraId="1B32CEC3" w14:textId="77777777" w:rsidR="001A1542" w:rsidRPr="00DE1E58" w:rsidRDefault="001A1542" w:rsidP="001A1542">
      <w:pPr>
        <w:rPr>
          <w:rFonts w:ascii="Arial" w:hAnsi="Arial" w:cs="Arial"/>
          <w:sz w:val="24"/>
          <w:szCs w:val="24"/>
        </w:rPr>
      </w:pPr>
      <w:r w:rsidRPr="00DE1E58">
        <w:rPr>
          <w:rFonts w:ascii="Arial" w:hAnsi="Arial" w:cs="Arial"/>
          <w:sz w:val="24"/>
          <w:szCs w:val="24"/>
        </w:rPr>
        <w:t>Looking back, I can clearly see how much I improved. I became more confident, asked for help when I needed it and worked better with my team. The biggest lesson I learned is that customer service starts long before the food reaches the table. It starts in the kitchen, with good communication, teamwork and taking pride in every meal we prepare.</w:t>
      </w:r>
    </w:p>
    <w:p w14:paraId="6D21493D" w14:textId="77777777" w:rsidR="001A1542" w:rsidRPr="00DE1E58" w:rsidRDefault="001A1542" w:rsidP="00AC7008">
      <w:pPr>
        <w:rPr>
          <w:rFonts w:ascii="Arial" w:hAnsi="Arial" w:cs="Arial"/>
          <w:sz w:val="24"/>
          <w:szCs w:val="24"/>
        </w:rPr>
      </w:pPr>
    </w:p>
    <w:p w14:paraId="039D0B3D" w14:textId="77777777" w:rsidR="001A1542" w:rsidRPr="00DE1E58" w:rsidRDefault="001A1542" w:rsidP="001A1542">
      <w:pPr>
        <w:rPr>
          <w:rFonts w:ascii="Arial" w:hAnsi="Arial" w:cs="Arial"/>
          <w:sz w:val="24"/>
          <w:szCs w:val="24"/>
        </w:rPr>
      </w:pPr>
      <w:r w:rsidRPr="00DE1E58">
        <w:rPr>
          <w:rFonts w:ascii="Arial" w:hAnsi="Arial" w:cs="Arial"/>
          <w:sz w:val="24"/>
          <w:szCs w:val="24"/>
        </w:rPr>
        <w:t>Element 2 – Customer Service Experience and Feedback</w:t>
      </w:r>
    </w:p>
    <w:p w14:paraId="3AC4E339" w14:textId="77777777" w:rsidR="001A1542" w:rsidRPr="00DE1E58" w:rsidRDefault="001A1542" w:rsidP="001A1542">
      <w:pPr>
        <w:rPr>
          <w:rFonts w:ascii="Arial" w:hAnsi="Arial" w:cs="Arial"/>
          <w:sz w:val="24"/>
          <w:szCs w:val="24"/>
        </w:rPr>
      </w:pPr>
      <w:r w:rsidRPr="00DE1E58">
        <w:rPr>
          <w:rFonts w:ascii="Arial" w:hAnsi="Arial" w:cs="Arial"/>
          <w:sz w:val="24"/>
          <w:szCs w:val="24"/>
        </w:rPr>
        <w:t>Working at Wagamama changed the way I think about customer service. Before my placement, I thought only the front of house team looked after customers. After working in the kitchen, I realised that every person in the restaurant helps create the customer's experience.</w:t>
      </w:r>
    </w:p>
    <w:p w14:paraId="2E4DE729" w14:textId="0145CA76" w:rsidR="001A1542" w:rsidRPr="00DE1E58" w:rsidRDefault="001A1542" w:rsidP="001A1542">
      <w:pPr>
        <w:rPr>
          <w:rFonts w:ascii="Arial" w:hAnsi="Arial" w:cs="Arial"/>
          <w:sz w:val="24"/>
          <w:szCs w:val="24"/>
        </w:rPr>
      </w:pPr>
      <w:r w:rsidRPr="00DE1E58">
        <w:rPr>
          <w:rFonts w:ascii="Arial" w:hAnsi="Arial" w:cs="Arial"/>
          <w:sz w:val="24"/>
          <w:szCs w:val="24"/>
        </w:rPr>
        <w:t xml:space="preserve">Most of our customers wanted fresh food, fast service and friendly staff. Some customers also had food allergies or asked for changes to their meals. These orders needed extra care because even a small mistake could cause a serious problem. Every time an allergy order came into the kitchen, I stopped for a moment, checked the ticket carefully and made sure I understood exactly what the customer needed. It reminded me that customer service is also about making people feel safe </w:t>
      </w:r>
      <w:sdt>
        <w:sdtPr>
          <w:rPr>
            <w:rFonts w:ascii="Arial" w:hAnsi="Arial" w:cs="Arial"/>
            <w:sz w:val="24"/>
            <w:szCs w:val="24"/>
          </w:rPr>
          <w:id w:val="-1040503413"/>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APa88 \l 2057 </w:instrText>
          </w:r>
          <w:r w:rsidR="001A1AB4">
            <w:rPr>
              <w:rFonts w:ascii="Arial" w:hAnsi="Arial" w:cs="Arial"/>
              <w:sz w:val="24"/>
              <w:szCs w:val="24"/>
            </w:rPr>
            <w:fldChar w:fldCharType="separate"/>
          </w:r>
          <w:r w:rsidR="001A1AB4" w:rsidRPr="001A1AB4">
            <w:rPr>
              <w:rFonts w:ascii="Arial" w:hAnsi="Arial" w:cs="Arial"/>
              <w:noProof/>
              <w:sz w:val="24"/>
              <w:szCs w:val="24"/>
            </w:rPr>
            <w:t>(Parasuraman, et al., 1988)</w:t>
          </w:r>
          <w:r w:rsidR="001A1AB4">
            <w:rPr>
              <w:rFonts w:ascii="Arial" w:hAnsi="Arial" w:cs="Arial"/>
              <w:sz w:val="24"/>
              <w:szCs w:val="24"/>
            </w:rPr>
            <w:fldChar w:fldCharType="end"/>
          </w:r>
        </w:sdtContent>
      </w:sdt>
      <w:r w:rsidRPr="00DE1E58">
        <w:rPr>
          <w:rFonts w:ascii="Arial" w:hAnsi="Arial" w:cs="Arial"/>
          <w:sz w:val="24"/>
          <w:szCs w:val="24"/>
        </w:rPr>
        <w:t>.</w:t>
      </w:r>
    </w:p>
    <w:p w14:paraId="7DA9E77B" w14:textId="77777777" w:rsidR="001A1542" w:rsidRPr="00DE1E58" w:rsidRDefault="001A1542" w:rsidP="001A1542">
      <w:pPr>
        <w:rPr>
          <w:rFonts w:ascii="Arial" w:hAnsi="Arial" w:cs="Arial"/>
          <w:sz w:val="24"/>
          <w:szCs w:val="24"/>
        </w:rPr>
      </w:pPr>
      <w:r w:rsidRPr="00DE1E58">
        <w:rPr>
          <w:rFonts w:ascii="Arial" w:hAnsi="Arial" w:cs="Arial"/>
          <w:sz w:val="24"/>
          <w:szCs w:val="24"/>
        </w:rPr>
        <w:t>One experience I remember happened on a busy Friday evening. The restaurant was full, and new orders kept coming into the kitchen. I wanted to work as quickly as possible, but I started to feel under pressure. My manager told me not to rush because making a mistake would only slow us down. I followed the advice, stayed focused and worked through the orders one by one. At the end of the shift, I realised that staying calm helped me more than trying to work faster.</w:t>
      </w:r>
    </w:p>
    <w:p w14:paraId="7A2266D8" w14:textId="58CAC2B7" w:rsidR="001A1542" w:rsidRPr="00DE1E58" w:rsidRDefault="001A1542" w:rsidP="001A1542">
      <w:pPr>
        <w:rPr>
          <w:rFonts w:ascii="Arial" w:hAnsi="Arial" w:cs="Arial"/>
          <w:sz w:val="24"/>
          <w:szCs w:val="24"/>
        </w:rPr>
      </w:pPr>
      <w:r w:rsidRPr="00DE1E58">
        <w:rPr>
          <w:rFonts w:ascii="Arial" w:hAnsi="Arial" w:cs="Arial"/>
          <w:sz w:val="24"/>
          <w:szCs w:val="24"/>
        </w:rPr>
        <w:t xml:space="preserve">I also learned a lot from the front of house team. They often came into the kitchen with special requests from customers or gave us updates if someone had been waiting longer than expected. This helped us decide which orders needed to be prepared first. It showed me that good communication between the kitchen and front of house is just as important as good communication with customers </w:t>
      </w:r>
      <w:sdt>
        <w:sdtPr>
          <w:rPr>
            <w:rFonts w:ascii="Arial" w:hAnsi="Arial" w:cs="Arial"/>
            <w:sz w:val="24"/>
            <w:szCs w:val="24"/>
          </w:rPr>
          <w:id w:val="-24871568"/>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Mar \l 2057 </w:instrText>
          </w:r>
          <w:r w:rsidR="001A1AB4">
            <w:rPr>
              <w:rFonts w:ascii="Arial" w:hAnsi="Arial" w:cs="Arial"/>
              <w:sz w:val="24"/>
              <w:szCs w:val="24"/>
            </w:rPr>
            <w:fldChar w:fldCharType="separate"/>
          </w:r>
          <w:r w:rsidR="001A1AB4" w:rsidRPr="001A1AB4">
            <w:rPr>
              <w:rFonts w:ascii="Arial" w:hAnsi="Arial" w:cs="Arial"/>
              <w:noProof/>
              <w:sz w:val="24"/>
              <w:szCs w:val="24"/>
            </w:rPr>
            <w:t>(Bitner &amp; Booms, 1990)</w:t>
          </w:r>
          <w:r w:rsidR="001A1AB4">
            <w:rPr>
              <w:rFonts w:ascii="Arial" w:hAnsi="Arial" w:cs="Arial"/>
              <w:sz w:val="24"/>
              <w:szCs w:val="24"/>
            </w:rPr>
            <w:fldChar w:fldCharType="end"/>
          </w:r>
        </w:sdtContent>
      </w:sdt>
      <w:r w:rsidRPr="00DE1E58">
        <w:rPr>
          <w:rFonts w:ascii="Arial" w:hAnsi="Arial" w:cs="Arial"/>
          <w:sz w:val="24"/>
          <w:szCs w:val="24"/>
        </w:rPr>
        <w:t>.</w:t>
      </w:r>
    </w:p>
    <w:p w14:paraId="14D074C4" w14:textId="77777777" w:rsidR="001A1542" w:rsidRPr="00DE1E58" w:rsidRDefault="001A1542" w:rsidP="001A1542">
      <w:pPr>
        <w:rPr>
          <w:rFonts w:ascii="Arial" w:hAnsi="Arial" w:cs="Arial"/>
          <w:sz w:val="24"/>
          <w:szCs w:val="24"/>
        </w:rPr>
      </w:pPr>
      <w:r w:rsidRPr="00DE1E58">
        <w:rPr>
          <w:rFonts w:ascii="Arial" w:hAnsi="Arial" w:cs="Arial"/>
          <w:sz w:val="24"/>
          <w:szCs w:val="24"/>
        </w:rPr>
        <w:t>During my placement, my managers gave me regular feedback. At first, they told me I needed to be more confident and speak up if I was unsure about something. I listened to their advice and started asking more questions instead of trying to work everything out on my own. After a few weeks, they noticed the improvement and trusted me with more responsibility. Receiving positive feedback gave me confidence and motivated me to keep improving.</w:t>
      </w:r>
    </w:p>
    <w:p w14:paraId="1C1C4644" w14:textId="1B654BE4" w:rsidR="001A1542" w:rsidRPr="00DE1E58" w:rsidRDefault="001A1542" w:rsidP="001A1542">
      <w:pPr>
        <w:rPr>
          <w:rFonts w:ascii="Arial" w:hAnsi="Arial" w:cs="Arial"/>
          <w:sz w:val="24"/>
          <w:szCs w:val="24"/>
        </w:rPr>
      </w:pPr>
      <w:r w:rsidRPr="00DE1E58">
        <w:rPr>
          <w:rFonts w:ascii="Arial" w:hAnsi="Arial" w:cs="Arial"/>
          <w:sz w:val="24"/>
          <w:szCs w:val="24"/>
        </w:rPr>
        <w:t xml:space="preserve">Looking back, I also had some missed opportunities. In my first few weeks, I was very focused on doing my own job well. Sometimes I did not notice that another </w:t>
      </w:r>
      <w:r w:rsidRPr="00DE1E58">
        <w:rPr>
          <w:rFonts w:ascii="Arial" w:hAnsi="Arial" w:cs="Arial"/>
          <w:sz w:val="24"/>
          <w:szCs w:val="24"/>
        </w:rPr>
        <w:lastRenderedPageBreak/>
        <w:t xml:space="preserve">station needed help because I was worried about making mistakes on my own section. As I became more experienced, I understood that helping the team also helps the customer. If one station falls behind, the whole service becomes slower. If I completed my placement again, I would communicate more confidently from the beginning and offer help sooner when I could. </w:t>
      </w:r>
      <w:sdt>
        <w:sdtPr>
          <w:rPr>
            <w:rFonts w:ascii="Arial" w:hAnsi="Arial" w:cs="Arial"/>
            <w:sz w:val="24"/>
            <w:szCs w:val="24"/>
          </w:rPr>
          <w:id w:val="2143770551"/>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Jay191 \l 2057 </w:instrText>
          </w:r>
          <w:r w:rsidR="001A1AB4">
            <w:rPr>
              <w:rFonts w:ascii="Arial" w:hAnsi="Arial" w:cs="Arial"/>
              <w:sz w:val="24"/>
              <w:szCs w:val="24"/>
            </w:rPr>
            <w:fldChar w:fldCharType="separate"/>
          </w:r>
          <w:r w:rsidR="001A1AB4" w:rsidRPr="001A1AB4">
            <w:rPr>
              <w:rFonts w:ascii="Arial" w:hAnsi="Arial" w:cs="Arial"/>
              <w:noProof/>
              <w:sz w:val="24"/>
              <w:szCs w:val="24"/>
            </w:rPr>
            <w:t>(Kandampully &amp; Solnet, 2019)</w:t>
          </w:r>
          <w:r w:rsidR="001A1AB4">
            <w:rPr>
              <w:rFonts w:ascii="Arial" w:hAnsi="Arial" w:cs="Arial"/>
              <w:sz w:val="24"/>
              <w:szCs w:val="24"/>
            </w:rPr>
            <w:fldChar w:fldCharType="end"/>
          </w:r>
        </w:sdtContent>
      </w:sdt>
      <w:r w:rsidRPr="00DE1E58">
        <w:rPr>
          <w:rFonts w:ascii="Arial" w:hAnsi="Arial" w:cs="Arial"/>
          <w:sz w:val="24"/>
          <w:szCs w:val="24"/>
        </w:rPr>
        <w:t xml:space="preserve"> explains that learning from feedback is an important part of improving service, and I believe this was true in my own experience.</w:t>
      </w:r>
    </w:p>
    <w:p w14:paraId="03C067FD" w14:textId="77777777" w:rsidR="001A1542" w:rsidRPr="00DE1E58" w:rsidRDefault="001A1542" w:rsidP="001A1542">
      <w:pPr>
        <w:rPr>
          <w:rFonts w:ascii="Arial" w:hAnsi="Arial" w:cs="Arial"/>
          <w:sz w:val="24"/>
          <w:szCs w:val="24"/>
        </w:rPr>
      </w:pPr>
      <w:r w:rsidRPr="00DE1E58">
        <w:rPr>
          <w:rFonts w:ascii="Arial" w:hAnsi="Arial" w:cs="Arial"/>
          <w:sz w:val="24"/>
          <w:szCs w:val="24"/>
        </w:rPr>
        <w:t>When I think about my placement now, I can see how much I have changed. I became more confident, accepted feedback in a positive way and learned that small actions in the kitchen can make a big difference to the customer's experience. These lessons are something I will take with me into every future job in hospitality.</w:t>
      </w:r>
    </w:p>
    <w:p w14:paraId="67F4A8B7" w14:textId="77777777" w:rsidR="00AC7008" w:rsidRPr="00DE1E58" w:rsidRDefault="00AC7008" w:rsidP="00AC7008">
      <w:pPr>
        <w:rPr>
          <w:rFonts w:ascii="Arial" w:hAnsi="Arial" w:cs="Arial"/>
          <w:sz w:val="24"/>
          <w:szCs w:val="24"/>
        </w:rPr>
      </w:pPr>
    </w:p>
    <w:p w14:paraId="41C9FCB5" w14:textId="77777777" w:rsidR="001A1542" w:rsidRPr="00DE1E58" w:rsidRDefault="001A1542" w:rsidP="001A1542">
      <w:pPr>
        <w:rPr>
          <w:rFonts w:ascii="Arial" w:hAnsi="Arial" w:cs="Arial"/>
          <w:sz w:val="24"/>
          <w:szCs w:val="24"/>
        </w:rPr>
      </w:pPr>
      <w:r w:rsidRPr="00DE1E58">
        <w:rPr>
          <w:rFonts w:ascii="Arial" w:hAnsi="Arial" w:cs="Arial"/>
          <w:sz w:val="24"/>
          <w:szCs w:val="24"/>
        </w:rPr>
        <w:t>Element 3 – Personal Growth and Reflection</w:t>
      </w:r>
    </w:p>
    <w:p w14:paraId="7CF08CC8" w14:textId="77777777" w:rsidR="001A1542" w:rsidRPr="00DE1E58" w:rsidRDefault="001A1542" w:rsidP="001A1542">
      <w:pPr>
        <w:rPr>
          <w:rFonts w:ascii="Arial" w:hAnsi="Arial" w:cs="Arial"/>
          <w:sz w:val="24"/>
          <w:szCs w:val="24"/>
        </w:rPr>
      </w:pPr>
      <w:r w:rsidRPr="00DE1E58">
        <w:rPr>
          <w:rFonts w:ascii="Arial" w:hAnsi="Arial" w:cs="Arial"/>
          <w:sz w:val="24"/>
          <w:szCs w:val="24"/>
        </w:rPr>
        <w:t>When I look back at my placement, I can see that I have changed a lot. I started as someone who was nervous and not very confident. By the end of my placement, I felt much more comfortable working in a busy kitchen and being part of the team.</w:t>
      </w:r>
    </w:p>
    <w:p w14:paraId="3355DD7A" w14:textId="77777777" w:rsidR="001A1542" w:rsidRPr="00DE1E58" w:rsidRDefault="001A1542" w:rsidP="001A1542">
      <w:pPr>
        <w:rPr>
          <w:rFonts w:ascii="Arial" w:hAnsi="Arial" w:cs="Arial"/>
          <w:sz w:val="24"/>
          <w:szCs w:val="24"/>
        </w:rPr>
      </w:pPr>
      <w:r w:rsidRPr="00DE1E58">
        <w:rPr>
          <w:rFonts w:ascii="Arial" w:hAnsi="Arial" w:cs="Arial"/>
          <w:sz w:val="24"/>
          <w:szCs w:val="24"/>
        </w:rPr>
        <w:t>The biggest challenge for me was believing in myself. During my first few weeks, I worried about making mistakes. Because of this, I sometimes worked slower than the rest of the team. I checked everything more than once because I wanted to do a good job. As I gained more experience, I realised that making small mistakes is part of learning. What mattered most was learning from them and trying not to repeat them.</w:t>
      </w:r>
    </w:p>
    <w:p w14:paraId="001E5EE0" w14:textId="77777777" w:rsidR="001A1542" w:rsidRPr="00DE1E58" w:rsidRDefault="001A1542" w:rsidP="001A1542">
      <w:pPr>
        <w:rPr>
          <w:rFonts w:ascii="Arial" w:hAnsi="Arial" w:cs="Arial"/>
          <w:sz w:val="24"/>
          <w:szCs w:val="24"/>
        </w:rPr>
      </w:pPr>
      <w:r w:rsidRPr="00DE1E58">
        <w:rPr>
          <w:rFonts w:ascii="Arial" w:hAnsi="Arial" w:cs="Arial"/>
          <w:sz w:val="24"/>
          <w:szCs w:val="24"/>
        </w:rPr>
        <w:t>Another thing that helped me grow was working with experienced chefs. I watched how they stayed calm during busy services and how they supported each other. This showed me that being a good chef is not only about cooking. It is also about being reliable, helping your team and keeping a positive attitude, even when the restaurant is very busy.</w:t>
      </w:r>
    </w:p>
    <w:p w14:paraId="282A6AC7" w14:textId="7B40E913" w:rsidR="001A1542" w:rsidRPr="00DE1E58" w:rsidRDefault="001A1542" w:rsidP="001A1542">
      <w:pPr>
        <w:rPr>
          <w:rFonts w:ascii="Arial" w:hAnsi="Arial" w:cs="Arial"/>
          <w:sz w:val="24"/>
          <w:szCs w:val="24"/>
        </w:rPr>
      </w:pPr>
      <w:r w:rsidRPr="00DE1E58">
        <w:rPr>
          <w:rFonts w:ascii="Arial" w:hAnsi="Arial" w:cs="Arial"/>
          <w:sz w:val="24"/>
          <w:szCs w:val="24"/>
        </w:rPr>
        <w:t xml:space="preserve">I also became more confident when talking to my manager and colleagues. At the beginning, I did not ask many questions because I did not want to interrupt anyone. Later, I understood that asking questions helped me learn faster. It also helped me avoid mistakes and become more independent. Looking back, I wish I had done this from my first week. </w:t>
      </w:r>
      <w:sdt>
        <w:sdtPr>
          <w:rPr>
            <w:rFonts w:ascii="Arial" w:hAnsi="Arial" w:cs="Arial"/>
            <w:sz w:val="24"/>
            <w:szCs w:val="24"/>
          </w:rPr>
          <w:id w:val="-799691560"/>
          <w:citation/>
        </w:sdtPr>
        <w:sdtContent>
          <w:r w:rsidR="001A1AB4">
            <w:rPr>
              <w:rFonts w:ascii="Arial" w:hAnsi="Arial" w:cs="Arial"/>
              <w:sz w:val="24"/>
              <w:szCs w:val="24"/>
            </w:rPr>
            <w:fldChar w:fldCharType="begin"/>
          </w:r>
          <w:r w:rsidR="001A1AB4">
            <w:rPr>
              <w:rFonts w:ascii="Arial" w:hAnsi="Arial" w:cs="Arial"/>
              <w:sz w:val="24"/>
              <w:szCs w:val="24"/>
            </w:rPr>
            <w:instrText xml:space="preserve"> CITATION Gra882 \l 2057 </w:instrText>
          </w:r>
          <w:r w:rsidR="001A1AB4">
            <w:rPr>
              <w:rFonts w:ascii="Arial" w:hAnsi="Arial" w:cs="Arial"/>
              <w:sz w:val="24"/>
              <w:szCs w:val="24"/>
            </w:rPr>
            <w:fldChar w:fldCharType="separate"/>
          </w:r>
          <w:r w:rsidR="001A1AB4" w:rsidRPr="001A1AB4">
            <w:rPr>
              <w:rFonts w:ascii="Arial" w:hAnsi="Arial" w:cs="Arial"/>
              <w:noProof/>
              <w:sz w:val="24"/>
              <w:szCs w:val="24"/>
            </w:rPr>
            <w:t>(Gibbs, 1988)</w:t>
          </w:r>
          <w:r w:rsidR="001A1AB4">
            <w:rPr>
              <w:rFonts w:ascii="Arial" w:hAnsi="Arial" w:cs="Arial"/>
              <w:sz w:val="24"/>
              <w:szCs w:val="24"/>
            </w:rPr>
            <w:fldChar w:fldCharType="end"/>
          </w:r>
        </w:sdtContent>
      </w:sdt>
      <w:r w:rsidRPr="00DE1E58">
        <w:rPr>
          <w:rFonts w:ascii="Arial" w:hAnsi="Arial" w:cs="Arial"/>
          <w:sz w:val="24"/>
          <w:szCs w:val="24"/>
        </w:rPr>
        <w:t xml:space="preserve"> explains that reflecting on our experiences helps us improve, and I can clearly see this in my own placement.</w:t>
      </w:r>
    </w:p>
    <w:p w14:paraId="7E4F1EFF" w14:textId="77777777" w:rsidR="001A1542" w:rsidRPr="00DE1E58" w:rsidRDefault="001A1542" w:rsidP="001A1542">
      <w:pPr>
        <w:rPr>
          <w:rFonts w:ascii="Arial" w:hAnsi="Arial" w:cs="Arial"/>
          <w:sz w:val="24"/>
          <w:szCs w:val="24"/>
        </w:rPr>
      </w:pPr>
      <w:r w:rsidRPr="00DE1E58">
        <w:rPr>
          <w:rFonts w:ascii="Arial" w:hAnsi="Arial" w:cs="Arial"/>
          <w:sz w:val="24"/>
          <w:szCs w:val="24"/>
        </w:rPr>
        <w:t>This placement also helped me think about my future. It confirmed that I enjoy working in hospitality and that I like the fast pace of a busy kitchen. I enjoy working as part of a team and I like learning new skills every day. In the future, I would like to continue developing my knowledge, take on more responsibility and keep improving my leadership skills. I know I still have a lot to learn, but this placement has given me a strong foundation and much more confidence than I had when I first started.</w:t>
      </w:r>
    </w:p>
    <w:p w14:paraId="3C650889" w14:textId="77777777" w:rsidR="001A1542" w:rsidRDefault="001A1542" w:rsidP="001A1542">
      <w:pPr>
        <w:rPr>
          <w:rFonts w:ascii="Arial" w:hAnsi="Arial" w:cs="Arial"/>
          <w:sz w:val="24"/>
          <w:szCs w:val="24"/>
        </w:rPr>
      </w:pPr>
      <w:r w:rsidRPr="00DE1E58">
        <w:rPr>
          <w:rFonts w:ascii="Arial" w:hAnsi="Arial" w:cs="Arial"/>
          <w:sz w:val="24"/>
          <w:szCs w:val="24"/>
        </w:rPr>
        <w:t xml:space="preserve">Overall, my placement was a very positive experience. It helped me improve my practical skills, but it also helped me grow as a person. I became more confident, </w:t>
      </w:r>
      <w:r w:rsidRPr="00DE1E58">
        <w:rPr>
          <w:rFonts w:ascii="Arial" w:hAnsi="Arial" w:cs="Arial"/>
          <w:sz w:val="24"/>
          <w:szCs w:val="24"/>
        </w:rPr>
        <w:lastRenderedPageBreak/>
        <w:t>more organised and more willing to learn from others. These are skills that I will use throughout my career in hospitality.</w:t>
      </w:r>
    </w:p>
    <w:p w14:paraId="500AE5E7" w14:textId="77777777" w:rsidR="001A1AB4" w:rsidRDefault="001A1AB4" w:rsidP="001A1542">
      <w:pPr>
        <w:rPr>
          <w:rFonts w:ascii="Arial" w:hAnsi="Arial" w:cs="Arial"/>
          <w:sz w:val="24"/>
          <w:szCs w:val="24"/>
        </w:rPr>
      </w:pPr>
    </w:p>
    <w:p w14:paraId="44A5982D" w14:textId="77777777" w:rsidR="001A1AB4" w:rsidRPr="00DE1E58" w:rsidRDefault="001A1AB4" w:rsidP="001A1542">
      <w:pPr>
        <w:rPr>
          <w:rFonts w:ascii="Arial" w:hAnsi="Arial" w:cs="Arial"/>
          <w:sz w:val="24"/>
          <w:szCs w:val="24"/>
        </w:rPr>
      </w:pPr>
    </w:p>
    <w:p w14:paraId="74E85E4F" w14:textId="77777777" w:rsidR="001A1542" w:rsidRPr="00DE1E58" w:rsidRDefault="001A1542" w:rsidP="001A1542">
      <w:pPr>
        <w:rPr>
          <w:rFonts w:ascii="Arial" w:hAnsi="Arial" w:cs="Arial"/>
          <w:sz w:val="24"/>
          <w:szCs w:val="24"/>
        </w:rPr>
      </w:pPr>
      <w:r w:rsidRPr="00DE1E58">
        <w:rPr>
          <w:rFonts w:ascii="Arial" w:hAnsi="Arial" w:cs="Arial"/>
          <w:sz w:val="24"/>
          <w:szCs w:val="24"/>
        </w:rPr>
        <w:t>Conclusion</w:t>
      </w:r>
    </w:p>
    <w:p w14:paraId="1176E680" w14:textId="77777777" w:rsidR="001A1542" w:rsidRPr="00DE1E58" w:rsidRDefault="001A1542" w:rsidP="001A1542">
      <w:pPr>
        <w:rPr>
          <w:rFonts w:ascii="Arial" w:hAnsi="Arial" w:cs="Arial"/>
          <w:sz w:val="24"/>
          <w:szCs w:val="24"/>
        </w:rPr>
      </w:pPr>
      <w:r w:rsidRPr="00DE1E58">
        <w:rPr>
          <w:rFonts w:ascii="Arial" w:hAnsi="Arial" w:cs="Arial"/>
          <w:sz w:val="24"/>
          <w:szCs w:val="24"/>
        </w:rPr>
        <w:t>My placement at Wagamama was one of the most valuable parts of my university course. It helped me understand that customer service is everyone's responsibility, not only the front of house team. Every meal, every conversation with colleagues and every small decision in the kitchen can affect the customer's experience.</w:t>
      </w:r>
    </w:p>
    <w:p w14:paraId="19758243" w14:textId="77777777" w:rsidR="001A1542" w:rsidRPr="00DE1E58" w:rsidRDefault="001A1542" w:rsidP="001A1542">
      <w:pPr>
        <w:rPr>
          <w:rFonts w:ascii="Arial" w:hAnsi="Arial" w:cs="Arial"/>
          <w:sz w:val="24"/>
          <w:szCs w:val="24"/>
        </w:rPr>
      </w:pPr>
      <w:r w:rsidRPr="00DE1E58">
        <w:rPr>
          <w:rFonts w:ascii="Arial" w:hAnsi="Arial" w:cs="Arial"/>
          <w:sz w:val="24"/>
          <w:szCs w:val="24"/>
        </w:rPr>
        <w:t>During my placement, I improved my communication, teamwork and confidence. I also learned how to work under pressure, accept feedback and learn from my mistakes. These experiences have made me a better team member and have prepared me for my future career.</w:t>
      </w:r>
    </w:p>
    <w:p w14:paraId="4C12FBF0" w14:textId="77777777" w:rsidR="001A1542" w:rsidRPr="00DE1E58" w:rsidRDefault="001A1542" w:rsidP="001A1542">
      <w:pPr>
        <w:rPr>
          <w:rFonts w:ascii="Arial" w:hAnsi="Arial" w:cs="Arial"/>
          <w:sz w:val="24"/>
          <w:szCs w:val="24"/>
        </w:rPr>
      </w:pPr>
      <w:r w:rsidRPr="00DE1E58">
        <w:rPr>
          <w:rFonts w:ascii="Arial" w:hAnsi="Arial" w:cs="Arial"/>
          <w:sz w:val="24"/>
          <w:szCs w:val="24"/>
        </w:rPr>
        <w:t>Looking back, I am proud of the progress I made. I know I still have more to learn, but I feel much more confident than I did on my first day. I will take these lessons with me in every future role because they have helped me become a better hospitality professional.</w:t>
      </w:r>
    </w:p>
    <w:p w14:paraId="0520BED4" w14:textId="77777777" w:rsidR="00AC7008" w:rsidRDefault="00AC7008">
      <w:pPr>
        <w:rPr>
          <w:rFonts w:ascii="Arial" w:hAnsi="Arial" w:cs="Arial"/>
          <w:sz w:val="24"/>
          <w:szCs w:val="24"/>
        </w:rPr>
      </w:pPr>
    </w:p>
    <w:p w14:paraId="60AFF7A8" w14:textId="77777777" w:rsidR="00D8772E" w:rsidRDefault="00D8772E">
      <w:pPr>
        <w:rPr>
          <w:rFonts w:ascii="Arial" w:hAnsi="Arial" w:cs="Arial"/>
          <w:sz w:val="24"/>
          <w:szCs w:val="24"/>
        </w:rPr>
      </w:pPr>
    </w:p>
    <w:p w14:paraId="394F5AB8" w14:textId="77777777" w:rsidR="00D8772E" w:rsidRDefault="00D8772E">
      <w:pPr>
        <w:rPr>
          <w:rFonts w:ascii="Arial" w:hAnsi="Arial" w:cs="Arial"/>
          <w:sz w:val="24"/>
          <w:szCs w:val="24"/>
        </w:rPr>
      </w:pPr>
    </w:p>
    <w:p w14:paraId="32BDBB56" w14:textId="77777777" w:rsidR="00D8772E" w:rsidRDefault="00D8772E">
      <w:pPr>
        <w:rPr>
          <w:rFonts w:ascii="Arial" w:hAnsi="Arial" w:cs="Arial"/>
          <w:sz w:val="24"/>
          <w:szCs w:val="24"/>
        </w:rPr>
      </w:pPr>
    </w:p>
    <w:p w14:paraId="30DB1D34" w14:textId="77777777" w:rsidR="00D8772E" w:rsidRDefault="00D8772E">
      <w:pPr>
        <w:rPr>
          <w:rFonts w:ascii="Arial" w:hAnsi="Arial" w:cs="Arial"/>
          <w:sz w:val="24"/>
          <w:szCs w:val="24"/>
        </w:rPr>
      </w:pPr>
    </w:p>
    <w:p w14:paraId="44427E50" w14:textId="77777777" w:rsidR="00D8772E" w:rsidRDefault="00D8772E">
      <w:pPr>
        <w:rPr>
          <w:rFonts w:ascii="Arial" w:hAnsi="Arial" w:cs="Arial"/>
          <w:sz w:val="24"/>
          <w:szCs w:val="24"/>
        </w:rPr>
      </w:pPr>
    </w:p>
    <w:p w14:paraId="565C02C2" w14:textId="77777777" w:rsidR="00D8772E" w:rsidRDefault="00D8772E">
      <w:pPr>
        <w:rPr>
          <w:rFonts w:ascii="Arial" w:hAnsi="Arial" w:cs="Arial"/>
          <w:sz w:val="24"/>
          <w:szCs w:val="24"/>
        </w:rPr>
      </w:pPr>
    </w:p>
    <w:p w14:paraId="6E29EB0A" w14:textId="77777777" w:rsidR="00D8772E" w:rsidRDefault="00D8772E">
      <w:pPr>
        <w:rPr>
          <w:rFonts w:ascii="Arial" w:hAnsi="Arial" w:cs="Arial"/>
          <w:sz w:val="24"/>
          <w:szCs w:val="24"/>
        </w:rPr>
      </w:pPr>
    </w:p>
    <w:p w14:paraId="5CBF08F8" w14:textId="77777777" w:rsidR="00D8772E" w:rsidRDefault="00D8772E">
      <w:pPr>
        <w:rPr>
          <w:rFonts w:ascii="Arial" w:hAnsi="Arial" w:cs="Arial"/>
          <w:sz w:val="24"/>
          <w:szCs w:val="24"/>
        </w:rPr>
      </w:pPr>
    </w:p>
    <w:p w14:paraId="3FF4707B" w14:textId="77777777" w:rsidR="00D8772E" w:rsidRDefault="00D8772E">
      <w:pPr>
        <w:rPr>
          <w:rFonts w:ascii="Arial" w:hAnsi="Arial" w:cs="Arial"/>
          <w:sz w:val="24"/>
          <w:szCs w:val="24"/>
        </w:rPr>
      </w:pPr>
    </w:p>
    <w:p w14:paraId="595F4C1E" w14:textId="77777777" w:rsidR="00D8772E" w:rsidRDefault="00D8772E">
      <w:pPr>
        <w:rPr>
          <w:rFonts w:ascii="Arial" w:hAnsi="Arial" w:cs="Arial"/>
          <w:sz w:val="24"/>
          <w:szCs w:val="24"/>
        </w:rPr>
      </w:pPr>
    </w:p>
    <w:p w14:paraId="3D8BF2CF" w14:textId="77777777" w:rsidR="00D8772E" w:rsidRDefault="00D8772E">
      <w:pPr>
        <w:rPr>
          <w:rFonts w:ascii="Arial" w:hAnsi="Arial" w:cs="Arial"/>
          <w:sz w:val="24"/>
          <w:szCs w:val="24"/>
        </w:rPr>
      </w:pPr>
    </w:p>
    <w:p w14:paraId="2DDA4ADE" w14:textId="77777777" w:rsidR="00D8772E" w:rsidRDefault="00D8772E">
      <w:pPr>
        <w:rPr>
          <w:rFonts w:ascii="Arial" w:hAnsi="Arial" w:cs="Arial"/>
          <w:sz w:val="24"/>
          <w:szCs w:val="24"/>
        </w:rPr>
      </w:pPr>
    </w:p>
    <w:p w14:paraId="32BF288F" w14:textId="77777777" w:rsidR="00D8772E" w:rsidRDefault="00D8772E">
      <w:pPr>
        <w:rPr>
          <w:rFonts w:ascii="Arial" w:hAnsi="Arial" w:cs="Arial"/>
          <w:sz w:val="24"/>
          <w:szCs w:val="24"/>
        </w:rPr>
      </w:pPr>
    </w:p>
    <w:p w14:paraId="5957DD23" w14:textId="77777777" w:rsidR="00D8772E" w:rsidRDefault="00D8772E">
      <w:pPr>
        <w:rPr>
          <w:rFonts w:ascii="Arial" w:hAnsi="Arial" w:cs="Arial"/>
          <w:sz w:val="24"/>
          <w:szCs w:val="24"/>
        </w:rPr>
      </w:pPr>
    </w:p>
    <w:p w14:paraId="09D45A75" w14:textId="77777777" w:rsidR="00D8772E" w:rsidRDefault="00D8772E">
      <w:pPr>
        <w:rPr>
          <w:rFonts w:ascii="Arial" w:hAnsi="Arial" w:cs="Arial"/>
          <w:sz w:val="24"/>
          <w:szCs w:val="24"/>
        </w:rPr>
      </w:pPr>
    </w:p>
    <w:p w14:paraId="157E6EF9" w14:textId="77777777" w:rsidR="00D8772E" w:rsidRDefault="00D8772E">
      <w:pPr>
        <w:rPr>
          <w:rFonts w:ascii="Arial" w:hAnsi="Arial" w:cs="Arial"/>
          <w:sz w:val="24"/>
          <w:szCs w:val="24"/>
        </w:rPr>
      </w:pPr>
    </w:p>
    <w:sdt>
      <w:sdtPr>
        <w:id w:val="491925002"/>
        <w:docPartObj>
          <w:docPartGallery w:val="Bibliographies"/>
          <w:docPartUnique/>
        </w:docPartObj>
      </w:sdtPr>
      <w:sdtEndPr>
        <w:rPr>
          <w:rFonts w:asciiTheme="minorHAnsi" w:eastAsiaTheme="minorHAnsi" w:hAnsiTheme="minorHAnsi" w:cstheme="minorBidi"/>
          <w:color w:val="auto"/>
          <w:sz w:val="22"/>
          <w:szCs w:val="22"/>
        </w:rPr>
      </w:sdtEndPr>
      <w:sdtContent>
        <w:p w14:paraId="654EC2ED" w14:textId="409AD350" w:rsidR="00D8772E" w:rsidRDefault="00D8772E">
          <w:pPr>
            <w:pStyle w:val="Heading1"/>
          </w:pPr>
          <w:r>
            <w:t>References</w:t>
          </w:r>
        </w:p>
        <w:sdt>
          <w:sdtPr>
            <w:id w:val="-573587230"/>
            <w:bibliography/>
          </w:sdtPr>
          <w:sdtContent>
            <w:p w14:paraId="131C373D" w14:textId="11083D8F" w:rsidR="00CE638C" w:rsidRPr="00CE638C" w:rsidRDefault="00CE638C" w:rsidP="00CE638C">
              <w:pPr>
                <w:pStyle w:val="Bibliography"/>
                <w:rPr>
                  <w:sz w:val="24"/>
                  <w:szCs w:val="24"/>
                </w:rPr>
              </w:pPr>
              <w:r w:rsidRPr="00CE638C">
                <w:rPr>
                  <w:sz w:val="24"/>
                  <w:szCs w:val="24"/>
                </w:rPr>
                <w:t xml:space="preserve">Bitner, M.J. (1990) 'Evaluating service encounters: The effects of physical surroundings and employee responses', </w:t>
              </w:r>
              <w:r w:rsidRPr="00CE638C">
                <w:rPr>
                  <w:i/>
                  <w:iCs/>
                  <w:sz w:val="24"/>
                  <w:szCs w:val="24"/>
                </w:rPr>
                <w:t>Journal of Marketing</w:t>
              </w:r>
              <w:r w:rsidRPr="00CE638C">
                <w:rPr>
                  <w:sz w:val="24"/>
                  <w:szCs w:val="24"/>
                </w:rPr>
                <w:t>, 54(2), pp. 69–82.</w:t>
              </w:r>
              <w:r>
                <w:rPr>
                  <w:sz w:val="24"/>
                  <w:szCs w:val="24"/>
                </w:rPr>
                <w:t xml:space="preserve"> </w:t>
              </w:r>
              <w:hyperlink r:id="rId5" w:history="1">
                <w:r w:rsidRPr="00DE1E58">
                  <w:rPr>
                    <w:rStyle w:val="Hyperlink"/>
                    <w:rFonts w:ascii="Arial" w:hAnsi="Arial" w:cs="Arial"/>
                    <w:sz w:val="24"/>
                    <w:szCs w:val="24"/>
                  </w:rPr>
                  <w:t>Evaluating Service Encounters: The Effects of Physical Surroundings and Employee Responses - Mary Jo Bitner, 1990</w:t>
                </w:r>
              </w:hyperlink>
            </w:p>
            <w:p w14:paraId="3C7FE050" w14:textId="39D99E60" w:rsidR="00CE638C" w:rsidRPr="00CE638C" w:rsidRDefault="00CE638C" w:rsidP="00CE638C">
              <w:pPr>
                <w:rPr>
                  <w:rFonts w:ascii="Arial" w:hAnsi="Arial" w:cs="Arial"/>
                  <w:sz w:val="24"/>
                  <w:szCs w:val="24"/>
                </w:rPr>
              </w:pPr>
              <w:r w:rsidRPr="00CE638C">
                <w:rPr>
                  <w:sz w:val="24"/>
                  <w:szCs w:val="24"/>
                </w:rPr>
                <w:t xml:space="preserve">Bitner, M.J., Booms, B.H. and Tetreault, M.S. (1990) 'The service encounter: Diagnosing favourable and unfavourable incidents', </w:t>
              </w:r>
              <w:r w:rsidRPr="00CE638C">
                <w:rPr>
                  <w:i/>
                  <w:iCs/>
                  <w:sz w:val="24"/>
                  <w:szCs w:val="24"/>
                </w:rPr>
                <w:t>Journal of Marketing</w:t>
              </w:r>
              <w:r w:rsidRPr="00CE638C">
                <w:rPr>
                  <w:sz w:val="24"/>
                  <w:szCs w:val="24"/>
                </w:rPr>
                <w:t>, 54(1), pp. 71–84.</w:t>
              </w:r>
              <w:r>
                <w:rPr>
                  <w:sz w:val="24"/>
                  <w:szCs w:val="24"/>
                </w:rPr>
                <w:t xml:space="preserve"> </w:t>
              </w:r>
              <w:hyperlink r:id="rId6" w:history="1">
                <w:r w:rsidRPr="00DE1E58">
                  <w:rPr>
                    <w:rStyle w:val="Hyperlink"/>
                    <w:rFonts w:ascii="Arial" w:hAnsi="Arial" w:cs="Arial"/>
                    <w:sz w:val="24"/>
                    <w:szCs w:val="24"/>
                  </w:rPr>
                  <w:t xml:space="preserve">The Service Encounter: Diagnosing </w:t>
                </w:r>
                <w:proofErr w:type="spellStart"/>
                <w:r w:rsidRPr="00DE1E58">
                  <w:rPr>
                    <w:rStyle w:val="Hyperlink"/>
                    <w:rFonts w:ascii="Arial" w:hAnsi="Arial" w:cs="Arial"/>
                    <w:sz w:val="24"/>
                    <w:szCs w:val="24"/>
                  </w:rPr>
                  <w:t>Favorable</w:t>
                </w:r>
                <w:proofErr w:type="spellEnd"/>
                <w:r w:rsidRPr="00DE1E58">
                  <w:rPr>
                    <w:rStyle w:val="Hyperlink"/>
                    <w:rFonts w:ascii="Arial" w:hAnsi="Arial" w:cs="Arial"/>
                    <w:sz w:val="24"/>
                    <w:szCs w:val="24"/>
                  </w:rPr>
                  <w:t xml:space="preserve"> and </w:t>
                </w:r>
                <w:proofErr w:type="spellStart"/>
                <w:r w:rsidRPr="00DE1E58">
                  <w:rPr>
                    <w:rStyle w:val="Hyperlink"/>
                    <w:rFonts w:ascii="Arial" w:hAnsi="Arial" w:cs="Arial"/>
                    <w:sz w:val="24"/>
                    <w:szCs w:val="24"/>
                  </w:rPr>
                  <w:t>Unfavorable</w:t>
                </w:r>
                <w:proofErr w:type="spellEnd"/>
                <w:r w:rsidRPr="00DE1E58">
                  <w:rPr>
                    <w:rStyle w:val="Hyperlink"/>
                    <w:rFonts w:ascii="Arial" w:hAnsi="Arial" w:cs="Arial"/>
                    <w:sz w:val="24"/>
                    <w:szCs w:val="24"/>
                  </w:rPr>
                  <w:t xml:space="preserve"> Incidents - Mary Jo Bitner, Bernard H. Booms, Mary Stanfield Tetreault, 1990</w:t>
                </w:r>
              </w:hyperlink>
            </w:p>
            <w:p w14:paraId="10CD214A" w14:textId="057E6E0C" w:rsidR="00CE638C" w:rsidRPr="00CE638C" w:rsidRDefault="00CE638C" w:rsidP="00CE638C">
              <w:pPr>
                <w:rPr>
                  <w:rFonts w:ascii="Arial" w:hAnsi="Arial" w:cs="Arial"/>
                  <w:sz w:val="24"/>
                  <w:szCs w:val="24"/>
                </w:rPr>
              </w:pPr>
              <w:r w:rsidRPr="00CE638C">
                <w:rPr>
                  <w:sz w:val="24"/>
                  <w:szCs w:val="24"/>
                </w:rPr>
                <w:t xml:space="preserve">Gibbs, G. (1988) </w:t>
              </w:r>
              <w:r w:rsidRPr="00CE638C">
                <w:rPr>
                  <w:i/>
                  <w:iCs/>
                  <w:sz w:val="24"/>
                  <w:szCs w:val="24"/>
                </w:rPr>
                <w:t>Learning by Doing: A Guide to Teaching and Learning Methods</w:t>
              </w:r>
              <w:r w:rsidRPr="00CE638C">
                <w:rPr>
                  <w:sz w:val="24"/>
                  <w:szCs w:val="24"/>
                </w:rPr>
                <w:t>. Oxford: Oxford Polytechnic.</w:t>
              </w:r>
              <w:r>
                <w:rPr>
                  <w:sz w:val="24"/>
                  <w:szCs w:val="24"/>
                </w:rPr>
                <w:t xml:space="preserve"> </w:t>
              </w:r>
              <w:hyperlink r:id="rId7" w:history="1">
                <w:r w:rsidRPr="00DE1E58">
                  <w:rPr>
                    <w:rStyle w:val="Hyperlink"/>
                    <w:rFonts w:ascii="Arial" w:hAnsi="Arial" w:cs="Arial"/>
                    <w:sz w:val="24"/>
                    <w:szCs w:val="24"/>
                  </w:rPr>
                  <w:t>Learning by Doing: A Guide to Teaching and Learning Methods - Graham Gibbs, Great Britain. Further Education Unit - Google Books</w:t>
                </w:r>
              </w:hyperlink>
            </w:p>
            <w:p w14:paraId="2882C2F1" w14:textId="77777777" w:rsidR="00CE638C" w:rsidRPr="00CE638C" w:rsidRDefault="00CE638C" w:rsidP="00CE638C">
              <w:pPr>
                <w:pStyle w:val="Bibliography"/>
                <w:rPr>
                  <w:sz w:val="24"/>
                  <w:szCs w:val="24"/>
                </w:rPr>
              </w:pPr>
              <w:r w:rsidRPr="00CE638C">
                <w:rPr>
                  <w:sz w:val="24"/>
                  <w:szCs w:val="24"/>
                </w:rPr>
                <w:t xml:space="preserve">Han, H. and Hyun, S.S. (2017) 'Impact of hotel-restaurant image, service quality and perceived value on customer satisfaction', </w:t>
              </w:r>
              <w:r w:rsidRPr="00CE638C">
                <w:rPr>
                  <w:i/>
                  <w:iCs/>
                  <w:sz w:val="24"/>
                  <w:szCs w:val="24"/>
                </w:rPr>
                <w:t>International Journal of Hospitality Management</w:t>
              </w:r>
              <w:r w:rsidRPr="00CE638C">
                <w:rPr>
                  <w:sz w:val="24"/>
                  <w:szCs w:val="24"/>
                </w:rPr>
                <w:t>, 63, pp. 82–90.</w:t>
              </w:r>
            </w:p>
            <w:p w14:paraId="3B7D4DB9" w14:textId="29AF1B6E" w:rsidR="00CE638C" w:rsidRPr="00CE638C" w:rsidRDefault="00CE638C" w:rsidP="00CE638C">
              <w:pPr>
                <w:rPr>
                  <w:rFonts w:ascii="Arial" w:hAnsi="Arial" w:cs="Arial"/>
                  <w:sz w:val="24"/>
                  <w:szCs w:val="24"/>
                </w:rPr>
              </w:pPr>
              <w:r w:rsidRPr="00CE638C">
                <w:rPr>
                  <w:sz w:val="24"/>
                  <w:szCs w:val="24"/>
                </w:rPr>
                <w:t xml:space="preserve">Johnston, R. (1995) 'The determinants of service quality: Satisfiers and dissatisfiers', </w:t>
              </w:r>
              <w:r w:rsidRPr="00CE638C">
                <w:rPr>
                  <w:i/>
                  <w:iCs/>
                  <w:sz w:val="24"/>
                  <w:szCs w:val="24"/>
                </w:rPr>
                <w:t>International Journal of Service Industry Management</w:t>
              </w:r>
              <w:r w:rsidRPr="00CE638C">
                <w:rPr>
                  <w:sz w:val="24"/>
                  <w:szCs w:val="24"/>
                </w:rPr>
                <w:t>, 6(5), pp. 53–71.</w:t>
              </w:r>
              <w:r>
                <w:rPr>
                  <w:sz w:val="24"/>
                  <w:szCs w:val="24"/>
                </w:rPr>
                <w:t xml:space="preserve"> </w:t>
              </w:r>
              <w:hyperlink r:id="rId8" w:history="1">
                <w:r w:rsidRPr="00D8772E">
                  <w:rPr>
                    <w:rStyle w:val="Hyperlink"/>
                    <w:rFonts w:ascii="Arial" w:hAnsi="Arial" w:cs="Arial"/>
                    <w:sz w:val="24"/>
                    <w:szCs w:val="24"/>
                  </w:rPr>
                  <w:t>The determinants of service quality: satisfiers and dissatisfiers | Journal of Service Management | Emerald Publishing</w:t>
                </w:r>
              </w:hyperlink>
            </w:p>
            <w:p w14:paraId="511B988F" w14:textId="60572953" w:rsidR="00CE638C" w:rsidRPr="00CE638C" w:rsidRDefault="00CE638C" w:rsidP="00CE638C">
              <w:pPr>
                <w:rPr>
                  <w:rFonts w:ascii="Arial" w:hAnsi="Arial" w:cs="Arial"/>
                  <w:sz w:val="24"/>
                  <w:szCs w:val="24"/>
                </w:rPr>
              </w:pPr>
              <w:proofErr w:type="spellStart"/>
              <w:r w:rsidRPr="00CE638C">
                <w:rPr>
                  <w:sz w:val="24"/>
                  <w:szCs w:val="24"/>
                </w:rPr>
                <w:t>Kandampully</w:t>
              </w:r>
              <w:proofErr w:type="spellEnd"/>
              <w:r w:rsidRPr="00CE638C">
                <w:rPr>
                  <w:sz w:val="24"/>
                  <w:szCs w:val="24"/>
                </w:rPr>
                <w:t xml:space="preserve">, J. (2016) </w:t>
              </w:r>
              <w:r w:rsidRPr="00CE638C">
                <w:rPr>
                  <w:i/>
                  <w:iCs/>
                  <w:sz w:val="24"/>
                  <w:szCs w:val="24"/>
                </w:rPr>
                <w:t>Service Management: Principles for Hospitality and Tourism</w:t>
              </w:r>
              <w:r w:rsidRPr="00CE638C">
                <w:rPr>
                  <w:sz w:val="24"/>
                  <w:szCs w:val="24"/>
                </w:rPr>
                <w:t>. Harlow: Pearson.</w:t>
              </w:r>
              <w:r>
                <w:rPr>
                  <w:sz w:val="24"/>
                  <w:szCs w:val="24"/>
                </w:rPr>
                <w:t xml:space="preserve"> </w:t>
              </w:r>
              <w:hyperlink r:id="rId9" w:history="1">
                <w:r w:rsidRPr="001A1AB4">
                  <w:rPr>
                    <w:rStyle w:val="Hyperlink"/>
                    <w:rFonts w:ascii="Arial" w:hAnsi="Arial" w:cs="Arial"/>
                    <w:sz w:val="24"/>
                    <w:szCs w:val="24"/>
                  </w:rPr>
                  <w:t>Service Management Principles for Hospitality and Tourism - Jay Kandampully, David Solnet - Google Books</w:t>
                </w:r>
              </w:hyperlink>
            </w:p>
            <w:p w14:paraId="2AB8846F" w14:textId="77777777" w:rsidR="00CE638C" w:rsidRPr="00CE638C" w:rsidRDefault="00CE638C" w:rsidP="00CE638C">
              <w:pPr>
                <w:pStyle w:val="Bibliography"/>
                <w:rPr>
                  <w:sz w:val="24"/>
                  <w:szCs w:val="24"/>
                </w:rPr>
              </w:pPr>
              <w:proofErr w:type="spellStart"/>
              <w:r w:rsidRPr="00CE638C">
                <w:rPr>
                  <w:sz w:val="24"/>
                  <w:szCs w:val="24"/>
                </w:rPr>
                <w:t>Kandampully</w:t>
              </w:r>
              <w:proofErr w:type="spellEnd"/>
              <w:r w:rsidRPr="00CE638C">
                <w:rPr>
                  <w:sz w:val="24"/>
                  <w:szCs w:val="24"/>
                </w:rPr>
                <w:t xml:space="preserve">, J. and </w:t>
              </w:r>
              <w:proofErr w:type="spellStart"/>
              <w:r w:rsidRPr="00CE638C">
                <w:rPr>
                  <w:sz w:val="24"/>
                  <w:szCs w:val="24"/>
                </w:rPr>
                <w:t>Suhartanto</w:t>
              </w:r>
              <w:proofErr w:type="spellEnd"/>
              <w:r w:rsidRPr="00CE638C">
                <w:rPr>
                  <w:sz w:val="24"/>
                  <w:szCs w:val="24"/>
                </w:rPr>
                <w:t xml:space="preserve">, D. (2000) 'Customer loyalty in the hotel industry: The role of customer satisfaction and image', </w:t>
              </w:r>
              <w:r w:rsidRPr="00CE638C">
                <w:rPr>
                  <w:i/>
                  <w:iCs/>
                  <w:sz w:val="24"/>
                  <w:szCs w:val="24"/>
                </w:rPr>
                <w:t>International Journal of Contemporary Hospitality Management</w:t>
              </w:r>
              <w:r w:rsidRPr="00CE638C">
                <w:rPr>
                  <w:sz w:val="24"/>
                  <w:szCs w:val="24"/>
                </w:rPr>
                <w:t>, 12(6), pp. 346–351.</w:t>
              </w:r>
            </w:p>
            <w:p w14:paraId="03BD720A" w14:textId="77777777" w:rsidR="00CE638C" w:rsidRPr="00CE638C" w:rsidRDefault="00CE638C" w:rsidP="00CE638C">
              <w:pPr>
                <w:pStyle w:val="Bibliography"/>
                <w:rPr>
                  <w:sz w:val="24"/>
                  <w:szCs w:val="24"/>
                </w:rPr>
              </w:pPr>
              <w:r w:rsidRPr="00CE638C">
                <w:rPr>
                  <w:sz w:val="24"/>
                  <w:szCs w:val="24"/>
                </w:rPr>
                <w:t xml:space="preserve">Kotler, P., Bowen, J.T. and Baloglu, S. (2022) </w:t>
              </w:r>
              <w:r w:rsidRPr="00CE638C">
                <w:rPr>
                  <w:i/>
                  <w:iCs/>
                  <w:sz w:val="24"/>
                  <w:szCs w:val="24"/>
                </w:rPr>
                <w:t>Marketing for Hospitality and Tourism</w:t>
              </w:r>
              <w:r w:rsidRPr="00CE638C">
                <w:rPr>
                  <w:sz w:val="24"/>
                  <w:szCs w:val="24"/>
                </w:rPr>
                <w:t>. 8th ed. Harlow: Pearson.</w:t>
              </w:r>
            </w:p>
            <w:p w14:paraId="15CCA9B3" w14:textId="77777777" w:rsidR="00CE638C" w:rsidRDefault="00CE638C" w:rsidP="00CE638C">
              <w:pPr>
                <w:pStyle w:val="Bibliography"/>
                <w:rPr>
                  <w:sz w:val="24"/>
                  <w:szCs w:val="24"/>
                </w:rPr>
              </w:pPr>
              <w:r w:rsidRPr="00CE638C">
                <w:rPr>
                  <w:sz w:val="24"/>
                  <w:szCs w:val="24"/>
                </w:rPr>
                <w:t xml:space="preserve">Parasuraman, A., Zeithaml, V.A. and Berry, L.L. (1988) 'SERVQUAL: A multiple-item scale for measuring consumer perceptions of service quality', </w:t>
              </w:r>
              <w:r w:rsidRPr="00CE638C">
                <w:rPr>
                  <w:i/>
                  <w:iCs/>
                  <w:sz w:val="24"/>
                  <w:szCs w:val="24"/>
                </w:rPr>
                <w:t>Journal of Retailing</w:t>
              </w:r>
              <w:r w:rsidRPr="00CE638C">
                <w:rPr>
                  <w:sz w:val="24"/>
                  <w:szCs w:val="24"/>
                </w:rPr>
                <w:t>, 64(1), pp. 12–40.</w:t>
              </w:r>
            </w:p>
            <w:p w14:paraId="060FE100" w14:textId="2C41A5BA" w:rsidR="00CE638C" w:rsidRPr="00CE638C" w:rsidRDefault="00CE638C" w:rsidP="00CE638C">
              <w:pPr>
                <w:rPr>
                  <w:rFonts w:ascii="Arial" w:hAnsi="Arial" w:cs="Arial"/>
                  <w:sz w:val="24"/>
                  <w:szCs w:val="24"/>
                </w:rPr>
              </w:pPr>
              <w:hyperlink r:id="rId10" w:history="1">
                <w:r w:rsidRPr="001A1AB4">
                  <w:rPr>
                    <w:rStyle w:val="Hyperlink"/>
                    <w:rFonts w:ascii="Arial" w:hAnsi="Arial" w:cs="Arial"/>
                    <w:sz w:val="24"/>
                    <w:szCs w:val="24"/>
                  </w:rPr>
                  <w:t>(PDF) SERVQUAL: A multiple- Item Scale for measuring consumer perceptions of service quality</w:t>
                </w:r>
              </w:hyperlink>
            </w:p>
            <w:p w14:paraId="6796F71D" w14:textId="77777777" w:rsidR="00CE638C" w:rsidRPr="00CE638C" w:rsidRDefault="00CE638C" w:rsidP="00CE638C">
              <w:pPr>
                <w:pStyle w:val="Bibliography"/>
                <w:rPr>
                  <w:sz w:val="24"/>
                  <w:szCs w:val="24"/>
                </w:rPr>
              </w:pPr>
              <w:r w:rsidRPr="00CE638C">
                <w:rPr>
                  <w:sz w:val="24"/>
                  <w:szCs w:val="24"/>
                </w:rPr>
                <w:t xml:space="preserve">Walker, J.R. (2021) </w:t>
              </w:r>
              <w:r w:rsidRPr="00CE638C">
                <w:rPr>
                  <w:i/>
                  <w:iCs/>
                  <w:sz w:val="24"/>
                  <w:szCs w:val="24"/>
                </w:rPr>
                <w:t>Introduction to Hospitality</w:t>
              </w:r>
              <w:r w:rsidRPr="00CE638C">
                <w:rPr>
                  <w:sz w:val="24"/>
                  <w:szCs w:val="24"/>
                </w:rPr>
                <w:t>. 9th ed. Harlow: Pearson.</w:t>
              </w:r>
            </w:p>
            <w:p w14:paraId="2593117E" w14:textId="2F681E94" w:rsidR="00CE638C" w:rsidRPr="00CE638C" w:rsidRDefault="00CE638C" w:rsidP="00CE638C">
              <w:pPr>
                <w:pStyle w:val="Bibliography"/>
                <w:rPr>
                  <w:sz w:val="24"/>
                  <w:szCs w:val="24"/>
                </w:rPr>
              </w:pPr>
              <w:r w:rsidRPr="00CE638C">
                <w:rPr>
                  <w:sz w:val="24"/>
                  <w:szCs w:val="24"/>
                </w:rPr>
                <w:t xml:space="preserve">Wagamama (2025) </w:t>
              </w:r>
              <w:r w:rsidRPr="00CE638C">
                <w:rPr>
                  <w:i/>
                  <w:iCs/>
                  <w:sz w:val="24"/>
                  <w:szCs w:val="24"/>
                </w:rPr>
                <w:t>About Wagamama</w:t>
              </w:r>
              <w:r w:rsidRPr="00CE638C">
                <w:rPr>
                  <w:sz w:val="24"/>
                  <w:szCs w:val="24"/>
                </w:rPr>
                <w:t xml:space="preserve">. Available at: </w:t>
              </w:r>
              <w:hyperlink r:id="rId11" w:tgtFrame="_new" w:history="1">
                <w:r w:rsidRPr="00CE638C">
                  <w:rPr>
                    <w:rStyle w:val="Hyperlink"/>
                    <w:sz w:val="24"/>
                    <w:szCs w:val="24"/>
                  </w:rPr>
                  <w:t>https://www.wagamama.com/about-us</w:t>
                </w:r>
              </w:hyperlink>
              <w:r w:rsidRPr="00CE638C">
                <w:rPr>
                  <w:sz w:val="24"/>
                  <w:szCs w:val="24"/>
                </w:rPr>
                <w:t xml:space="preserve"> (Accessed: </w:t>
              </w:r>
              <w:r>
                <w:rPr>
                  <w:sz w:val="24"/>
                  <w:szCs w:val="24"/>
                </w:rPr>
                <w:t>8</w:t>
              </w:r>
              <w:r w:rsidRPr="00CE638C">
                <w:rPr>
                  <w:sz w:val="24"/>
                  <w:szCs w:val="24"/>
                </w:rPr>
                <w:t xml:space="preserve"> July 2026).</w:t>
              </w:r>
            </w:p>
            <w:p w14:paraId="1612CF37" w14:textId="613574BC" w:rsidR="00CE638C" w:rsidRPr="00CE638C" w:rsidRDefault="00CE638C" w:rsidP="00CE638C">
              <w:pPr>
                <w:pStyle w:val="Bibliography"/>
                <w:rPr>
                  <w:sz w:val="24"/>
                  <w:szCs w:val="24"/>
                </w:rPr>
              </w:pPr>
              <w:r w:rsidRPr="00CE638C">
                <w:rPr>
                  <w:sz w:val="24"/>
                  <w:szCs w:val="24"/>
                </w:rPr>
                <w:t xml:space="preserve">Wagamama (2025) </w:t>
              </w:r>
              <w:r w:rsidRPr="00CE638C">
                <w:rPr>
                  <w:i/>
                  <w:iCs/>
                  <w:sz w:val="24"/>
                  <w:szCs w:val="24"/>
                </w:rPr>
                <w:t>Careers and Values</w:t>
              </w:r>
              <w:r w:rsidRPr="00CE638C">
                <w:rPr>
                  <w:sz w:val="24"/>
                  <w:szCs w:val="24"/>
                </w:rPr>
                <w:t xml:space="preserve">. Available at: </w:t>
              </w:r>
              <w:hyperlink r:id="rId12" w:tgtFrame="_new" w:history="1">
                <w:r w:rsidRPr="00CE638C">
                  <w:rPr>
                    <w:rStyle w:val="Hyperlink"/>
                    <w:sz w:val="24"/>
                    <w:szCs w:val="24"/>
                  </w:rPr>
                  <w:t>https://jobs.wagamama.uk</w:t>
                </w:r>
              </w:hyperlink>
              <w:r w:rsidRPr="00CE638C">
                <w:rPr>
                  <w:sz w:val="24"/>
                  <w:szCs w:val="24"/>
                </w:rPr>
                <w:t xml:space="preserve"> (Accessed: </w:t>
              </w:r>
              <w:r>
                <w:rPr>
                  <w:sz w:val="24"/>
                  <w:szCs w:val="24"/>
                </w:rPr>
                <w:t xml:space="preserve">8 </w:t>
              </w:r>
              <w:r w:rsidRPr="00CE638C">
                <w:rPr>
                  <w:sz w:val="24"/>
                  <w:szCs w:val="24"/>
                </w:rPr>
                <w:t>July 2026).</w:t>
              </w:r>
            </w:p>
            <w:p w14:paraId="6AA42C8C" w14:textId="6ADEDF9B" w:rsidR="00CE638C" w:rsidRPr="00CE638C" w:rsidRDefault="00CE638C" w:rsidP="00CE638C">
              <w:pPr>
                <w:pStyle w:val="Bibliography"/>
                <w:rPr>
                  <w:sz w:val="24"/>
                  <w:szCs w:val="24"/>
                </w:rPr>
              </w:pPr>
              <w:r w:rsidRPr="00CE638C">
                <w:rPr>
                  <w:sz w:val="24"/>
                  <w:szCs w:val="24"/>
                </w:rPr>
                <w:lastRenderedPageBreak/>
                <w:t xml:space="preserve">Institute of Customer Service (2025) </w:t>
              </w:r>
              <w:r w:rsidRPr="00CE638C">
                <w:rPr>
                  <w:i/>
                  <w:iCs/>
                  <w:sz w:val="24"/>
                  <w:szCs w:val="24"/>
                </w:rPr>
                <w:t>About Us</w:t>
              </w:r>
              <w:r w:rsidRPr="00CE638C">
                <w:rPr>
                  <w:sz w:val="24"/>
                  <w:szCs w:val="24"/>
                </w:rPr>
                <w:t xml:space="preserve">. Available at: </w:t>
              </w:r>
              <w:hyperlink r:id="rId13" w:tgtFrame="_new" w:history="1">
                <w:r w:rsidRPr="00CE638C">
                  <w:rPr>
                    <w:rStyle w:val="Hyperlink"/>
                    <w:sz w:val="24"/>
                    <w:szCs w:val="24"/>
                  </w:rPr>
                  <w:t>https://www.instituteofcustomerservice.com/about-us/</w:t>
                </w:r>
              </w:hyperlink>
              <w:r w:rsidRPr="00CE638C">
                <w:rPr>
                  <w:sz w:val="24"/>
                  <w:szCs w:val="24"/>
                </w:rPr>
                <w:t xml:space="preserve"> (Accessed: </w:t>
              </w:r>
              <w:r>
                <w:rPr>
                  <w:sz w:val="24"/>
                  <w:szCs w:val="24"/>
                </w:rPr>
                <w:t>9</w:t>
              </w:r>
              <w:r w:rsidRPr="00CE638C">
                <w:rPr>
                  <w:sz w:val="24"/>
                  <w:szCs w:val="24"/>
                </w:rPr>
                <w:t xml:space="preserve"> July 2026).</w:t>
              </w:r>
            </w:p>
            <w:p w14:paraId="374DE036" w14:textId="6B662DBB" w:rsidR="00CE638C" w:rsidRPr="00CE638C" w:rsidRDefault="00CE638C" w:rsidP="00CE638C">
              <w:pPr>
                <w:pStyle w:val="Bibliography"/>
                <w:rPr>
                  <w:sz w:val="24"/>
                  <w:szCs w:val="24"/>
                </w:rPr>
              </w:pPr>
              <w:r w:rsidRPr="00CE638C">
                <w:rPr>
                  <w:sz w:val="24"/>
                  <w:szCs w:val="24"/>
                </w:rPr>
                <w:t xml:space="preserve">Institute of Hospitality (2025) </w:t>
              </w:r>
              <w:r w:rsidRPr="00CE638C">
                <w:rPr>
                  <w:i/>
                  <w:iCs/>
                  <w:sz w:val="24"/>
                  <w:szCs w:val="24"/>
                </w:rPr>
                <w:t>Who We Are</w:t>
              </w:r>
              <w:r w:rsidRPr="00CE638C">
                <w:rPr>
                  <w:sz w:val="24"/>
                  <w:szCs w:val="24"/>
                </w:rPr>
                <w:t xml:space="preserve">. Available at: </w:t>
              </w:r>
              <w:hyperlink r:id="rId14" w:tgtFrame="_new" w:history="1">
                <w:r w:rsidRPr="00CE638C">
                  <w:rPr>
                    <w:rStyle w:val="Hyperlink"/>
                    <w:sz w:val="24"/>
                    <w:szCs w:val="24"/>
                  </w:rPr>
                  <w:t>https://www.instituteofhospitality.org/about-us/who-we-are/</w:t>
                </w:r>
              </w:hyperlink>
              <w:r w:rsidRPr="00CE638C">
                <w:rPr>
                  <w:sz w:val="24"/>
                  <w:szCs w:val="24"/>
                </w:rPr>
                <w:t xml:space="preserve"> (Accessed: </w:t>
              </w:r>
              <w:r>
                <w:rPr>
                  <w:sz w:val="24"/>
                  <w:szCs w:val="24"/>
                </w:rPr>
                <w:t>9</w:t>
              </w:r>
              <w:r w:rsidRPr="00CE638C">
                <w:rPr>
                  <w:sz w:val="24"/>
                  <w:szCs w:val="24"/>
                </w:rPr>
                <w:t xml:space="preserve"> July 2026).</w:t>
              </w:r>
            </w:p>
            <w:p w14:paraId="419F39EE" w14:textId="4CD6C7B8" w:rsidR="00CE638C" w:rsidRPr="00CE638C" w:rsidRDefault="00CE638C" w:rsidP="00CE638C">
              <w:pPr>
                <w:pStyle w:val="Bibliography"/>
                <w:rPr>
                  <w:sz w:val="24"/>
                  <w:szCs w:val="24"/>
                </w:rPr>
              </w:pPr>
              <w:proofErr w:type="spellStart"/>
              <w:r w:rsidRPr="00CE638C">
                <w:rPr>
                  <w:sz w:val="24"/>
                  <w:szCs w:val="24"/>
                </w:rPr>
                <w:t>UKHospitality</w:t>
              </w:r>
              <w:proofErr w:type="spellEnd"/>
              <w:r w:rsidRPr="00CE638C">
                <w:rPr>
                  <w:sz w:val="24"/>
                  <w:szCs w:val="24"/>
                </w:rPr>
                <w:t xml:space="preserve"> (2025) </w:t>
              </w:r>
              <w:r w:rsidRPr="00CE638C">
                <w:rPr>
                  <w:i/>
                  <w:iCs/>
                  <w:sz w:val="24"/>
                  <w:szCs w:val="24"/>
                </w:rPr>
                <w:t xml:space="preserve">About </w:t>
              </w:r>
              <w:proofErr w:type="spellStart"/>
              <w:r w:rsidRPr="00CE638C">
                <w:rPr>
                  <w:i/>
                  <w:iCs/>
                  <w:sz w:val="24"/>
                  <w:szCs w:val="24"/>
                </w:rPr>
                <w:t>UKHospitality</w:t>
              </w:r>
              <w:proofErr w:type="spellEnd"/>
              <w:r w:rsidRPr="00CE638C">
                <w:rPr>
                  <w:sz w:val="24"/>
                  <w:szCs w:val="24"/>
                </w:rPr>
                <w:t xml:space="preserve">. Available at: </w:t>
              </w:r>
              <w:hyperlink r:id="rId15" w:tgtFrame="_new" w:history="1">
                <w:r w:rsidRPr="00CE638C">
                  <w:rPr>
                    <w:rStyle w:val="Hyperlink"/>
                    <w:sz w:val="24"/>
                    <w:szCs w:val="24"/>
                  </w:rPr>
                  <w:t>https://www.ukhospitality.org.uk/about-us/</w:t>
                </w:r>
              </w:hyperlink>
              <w:r w:rsidRPr="00CE638C">
                <w:rPr>
                  <w:sz w:val="24"/>
                  <w:szCs w:val="24"/>
                </w:rPr>
                <w:t xml:space="preserve"> (Accessed: </w:t>
              </w:r>
              <w:r>
                <w:rPr>
                  <w:sz w:val="24"/>
                  <w:szCs w:val="24"/>
                </w:rPr>
                <w:t>9</w:t>
              </w:r>
              <w:r w:rsidRPr="00CE638C">
                <w:rPr>
                  <w:sz w:val="24"/>
                  <w:szCs w:val="24"/>
                </w:rPr>
                <w:t xml:space="preserve"> July 2026).</w:t>
              </w:r>
            </w:p>
            <w:p w14:paraId="2271D3B3" w14:textId="147E2FC9" w:rsidR="00CE638C" w:rsidRDefault="00CE638C" w:rsidP="00CE638C">
              <w:pPr>
                <w:pStyle w:val="Bibliography"/>
              </w:pPr>
            </w:p>
            <w:p w14:paraId="1998F5C3" w14:textId="354E7647" w:rsidR="00D8772E" w:rsidRDefault="00D8772E" w:rsidP="00D8772E"/>
          </w:sdtContent>
        </w:sdt>
      </w:sdtContent>
    </w:sdt>
    <w:p w14:paraId="31AFBE5A" w14:textId="77777777" w:rsidR="00D8772E" w:rsidRDefault="00D8772E">
      <w:pPr>
        <w:rPr>
          <w:rFonts w:ascii="Arial" w:hAnsi="Arial" w:cs="Arial"/>
          <w:sz w:val="24"/>
          <w:szCs w:val="24"/>
        </w:rPr>
      </w:pPr>
    </w:p>
    <w:p w14:paraId="5C1FECE6" w14:textId="77777777" w:rsidR="00DE1E58" w:rsidRDefault="00DE1E58">
      <w:pPr>
        <w:rPr>
          <w:rFonts w:ascii="Arial" w:hAnsi="Arial" w:cs="Arial"/>
          <w:sz w:val="24"/>
          <w:szCs w:val="24"/>
        </w:rPr>
      </w:pPr>
    </w:p>
    <w:p w14:paraId="7F47C333" w14:textId="0070F7AF" w:rsidR="00DE1E58" w:rsidRDefault="00DE1E58">
      <w:pPr>
        <w:rPr>
          <w:rFonts w:ascii="Arial" w:hAnsi="Arial" w:cs="Arial"/>
          <w:sz w:val="24"/>
          <w:szCs w:val="24"/>
        </w:rPr>
      </w:pPr>
    </w:p>
    <w:p w14:paraId="60EE53D1" w14:textId="15AC53C7" w:rsidR="00D8772E" w:rsidRPr="00DE1E58" w:rsidRDefault="00D8772E">
      <w:pPr>
        <w:rPr>
          <w:rFonts w:ascii="Arial" w:hAnsi="Arial" w:cs="Arial"/>
          <w:sz w:val="24"/>
          <w:szCs w:val="24"/>
        </w:rPr>
      </w:pPr>
    </w:p>
    <w:sectPr w:rsidR="00D8772E" w:rsidRPr="00DE1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3E"/>
    <w:rsid w:val="001A1542"/>
    <w:rsid w:val="001A1AB4"/>
    <w:rsid w:val="005940E1"/>
    <w:rsid w:val="00706C51"/>
    <w:rsid w:val="00794993"/>
    <w:rsid w:val="00A5213E"/>
    <w:rsid w:val="00AC7008"/>
    <w:rsid w:val="00CE638C"/>
    <w:rsid w:val="00D8772E"/>
    <w:rsid w:val="00DE1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FAF79"/>
  <w15:chartTrackingRefBased/>
  <w15:docId w15:val="{635A600A-DE7E-4757-BE04-8981360C5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1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21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21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21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21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21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1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1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1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1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21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21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21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21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21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1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1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13E"/>
    <w:rPr>
      <w:rFonts w:eastAsiaTheme="majorEastAsia" w:cstheme="majorBidi"/>
      <w:color w:val="272727" w:themeColor="text1" w:themeTint="D8"/>
    </w:rPr>
  </w:style>
  <w:style w:type="paragraph" w:styleId="Title">
    <w:name w:val="Title"/>
    <w:basedOn w:val="Normal"/>
    <w:next w:val="Normal"/>
    <w:link w:val="TitleChar"/>
    <w:uiPriority w:val="10"/>
    <w:qFormat/>
    <w:rsid w:val="00A521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1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1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1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13E"/>
    <w:pPr>
      <w:spacing w:before="160"/>
      <w:jc w:val="center"/>
    </w:pPr>
    <w:rPr>
      <w:i/>
      <w:iCs/>
      <w:color w:val="404040" w:themeColor="text1" w:themeTint="BF"/>
    </w:rPr>
  </w:style>
  <w:style w:type="character" w:customStyle="1" w:styleId="QuoteChar">
    <w:name w:val="Quote Char"/>
    <w:basedOn w:val="DefaultParagraphFont"/>
    <w:link w:val="Quote"/>
    <w:uiPriority w:val="29"/>
    <w:rsid w:val="00A5213E"/>
    <w:rPr>
      <w:i/>
      <w:iCs/>
      <w:color w:val="404040" w:themeColor="text1" w:themeTint="BF"/>
    </w:rPr>
  </w:style>
  <w:style w:type="paragraph" w:styleId="ListParagraph">
    <w:name w:val="List Paragraph"/>
    <w:basedOn w:val="Normal"/>
    <w:uiPriority w:val="34"/>
    <w:qFormat/>
    <w:rsid w:val="00A5213E"/>
    <w:pPr>
      <w:ind w:left="720"/>
      <w:contextualSpacing/>
    </w:pPr>
  </w:style>
  <w:style w:type="character" w:styleId="IntenseEmphasis">
    <w:name w:val="Intense Emphasis"/>
    <w:basedOn w:val="DefaultParagraphFont"/>
    <w:uiPriority w:val="21"/>
    <w:qFormat/>
    <w:rsid w:val="00A5213E"/>
    <w:rPr>
      <w:i/>
      <w:iCs/>
      <w:color w:val="2F5496" w:themeColor="accent1" w:themeShade="BF"/>
    </w:rPr>
  </w:style>
  <w:style w:type="paragraph" w:styleId="IntenseQuote">
    <w:name w:val="Intense Quote"/>
    <w:basedOn w:val="Normal"/>
    <w:next w:val="Normal"/>
    <w:link w:val="IntenseQuoteChar"/>
    <w:uiPriority w:val="30"/>
    <w:qFormat/>
    <w:rsid w:val="00A521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213E"/>
    <w:rPr>
      <w:i/>
      <w:iCs/>
      <w:color w:val="2F5496" w:themeColor="accent1" w:themeShade="BF"/>
    </w:rPr>
  </w:style>
  <w:style w:type="character" w:styleId="IntenseReference">
    <w:name w:val="Intense Reference"/>
    <w:basedOn w:val="DefaultParagraphFont"/>
    <w:uiPriority w:val="32"/>
    <w:qFormat/>
    <w:rsid w:val="00A5213E"/>
    <w:rPr>
      <w:b/>
      <w:bCs/>
      <w:smallCaps/>
      <w:color w:val="2F5496" w:themeColor="accent1" w:themeShade="BF"/>
      <w:spacing w:val="5"/>
    </w:rPr>
  </w:style>
  <w:style w:type="character" w:styleId="Hyperlink">
    <w:name w:val="Hyperlink"/>
    <w:basedOn w:val="DefaultParagraphFont"/>
    <w:uiPriority w:val="99"/>
    <w:unhideWhenUsed/>
    <w:rsid w:val="00DE1E58"/>
    <w:rPr>
      <w:color w:val="0563C1" w:themeColor="hyperlink"/>
      <w:u w:val="single"/>
    </w:rPr>
  </w:style>
  <w:style w:type="character" w:styleId="UnresolvedMention">
    <w:name w:val="Unresolved Mention"/>
    <w:basedOn w:val="DefaultParagraphFont"/>
    <w:uiPriority w:val="99"/>
    <w:semiHidden/>
    <w:unhideWhenUsed/>
    <w:rsid w:val="00DE1E58"/>
    <w:rPr>
      <w:color w:val="605E5C"/>
      <w:shd w:val="clear" w:color="auto" w:fill="E1DFDD"/>
    </w:rPr>
  </w:style>
  <w:style w:type="paragraph" w:styleId="Bibliography">
    <w:name w:val="Bibliography"/>
    <w:basedOn w:val="Normal"/>
    <w:next w:val="Normal"/>
    <w:uiPriority w:val="37"/>
    <w:unhideWhenUsed/>
    <w:rsid w:val="00D87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0999">
      <w:bodyDiv w:val="1"/>
      <w:marLeft w:val="0"/>
      <w:marRight w:val="0"/>
      <w:marTop w:val="0"/>
      <w:marBottom w:val="0"/>
      <w:divBdr>
        <w:top w:val="none" w:sz="0" w:space="0" w:color="auto"/>
        <w:left w:val="none" w:sz="0" w:space="0" w:color="auto"/>
        <w:bottom w:val="none" w:sz="0" w:space="0" w:color="auto"/>
        <w:right w:val="none" w:sz="0" w:space="0" w:color="auto"/>
      </w:divBdr>
    </w:div>
    <w:div w:id="181941480">
      <w:bodyDiv w:val="1"/>
      <w:marLeft w:val="0"/>
      <w:marRight w:val="0"/>
      <w:marTop w:val="0"/>
      <w:marBottom w:val="0"/>
      <w:divBdr>
        <w:top w:val="none" w:sz="0" w:space="0" w:color="auto"/>
        <w:left w:val="none" w:sz="0" w:space="0" w:color="auto"/>
        <w:bottom w:val="none" w:sz="0" w:space="0" w:color="auto"/>
        <w:right w:val="none" w:sz="0" w:space="0" w:color="auto"/>
      </w:divBdr>
    </w:div>
    <w:div w:id="494036031">
      <w:bodyDiv w:val="1"/>
      <w:marLeft w:val="0"/>
      <w:marRight w:val="0"/>
      <w:marTop w:val="0"/>
      <w:marBottom w:val="0"/>
      <w:divBdr>
        <w:top w:val="none" w:sz="0" w:space="0" w:color="auto"/>
        <w:left w:val="none" w:sz="0" w:space="0" w:color="auto"/>
        <w:bottom w:val="none" w:sz="0" w:space="0" w:color="auto"/>
        <w:right w:val="none" w:sz="0" w:space="0" w:color="auto"/>
      </w:divBdr>
    </w:div>
    <w:div w:id="511146338">
      <w:bodyDiv w:val="1"/>
      <w:marLeft w:val="0"/>
      <w:marRight w:val="0"/>
      <w:marTop w:val="0"/>
      <w:marBottom w:val="0"/>
      <w:divBdr>
        <w:top w:val="none" w:sz="0" w:space="0" w:color="auto"/>
        <w:left w:val="none" w:sz="0" w:space="0" w:color="auto"/>
        <w:bottom w:val="none" w:sz="0" w:space="0" w:color="auto"/>
        <w:right w:val="none" w:sz="0" w:space="0" w:color="auto"/>
      </w:divBdr>
    </w:div>
    <w:div w:id="810557581">
      <w:bodyDiv w:val="1"/>
      <w:marLeft w:val="0"/>
      <w:marRight w:val="0"/>
      <w:marTop w:val="0"/>
      <w:marBottom w:val="0"/>
      <w:divBdr>
        <w:top w:val="none" w:sz="0" w:space="0" w:color="auto"/>
        <w:left w:val="none" w:sz="0" w:space="0" w:color="auto"/>
        <w:bottom w:val="none" w:sz="0" w:space="0" w:color="auto"/>
        <w:right w:val="none" w:sz="0" w:space="0" w:color="auto"/>
      </w:divBdr>
    </w:div>
    <w:div w:id="821122322">
      <w:bodyDiv w:val="1"/>
      <w:marLeft w:val="0"/>
      <w:marRight w:val="0"/>
      <w:marTop w:val="0"/>
      <w:marBottom w:val="0"/>
      <w:divBdr>
        <w:top w:val="none" w:sz="0" w:space="0" w:color="auto"/>
        <w:left w:val="none" w:sz="0" w:space="0" w:color="auto"/>
        <w:bottom w:val="none" w:sz="0" w:space="0" w:color="auto"/>
        <w:right w:val="none" w:sz="0" w:space="0" w:color="auto"/>
      </w:divBdr>
    </w:div>
    <w:div w:id="873688315">
      <w:bodyDiv w:val="1"/>
      <w:marLeft w:val="0"/>
      <w:marRight w:val="0"/>
      <w:marTop w:val="0"/>
      <w:marBottom w:val="0"/>
      <w:divBdr>
        <w:top w:val="none" w:sz="0" w:space="0" w:color="auto"/>
        <w:left w:val="none" w:sz="0" w:space="0" w:color="auto"/>
        <w:bottom w:val="none" w:sz="0" w:space="0" w:color="auto"/>
        <w:right w:val="none" w:sz="0" w:space="0" w:color="auto"/>
      </w:divBdr>
    </w:div>
    <w:div w:id="1196231248">
      <w:bodyDiv w:val="1"/>
      <w:marLeft w:val="0"/>
      <w:marRight w:val="0"/>
      <w:marTop w:val="0"/>
      <w:marBottom w:val="0"/>
      <w:divBdr>
        <w:top w:val="none" w:sz="0" w:space="0" w:color="auto"/>
        <w:left w:val="none" w:sz="0" w:space="0" w:color="auto"/>
        <w:bottom w:val="none" w:sz="0" w:space="0" w:color="auto"/>
        <w:right w:val="none" w:sz="0" w:space="0" w:color="auto"/>
      </w:divBdr>
    </w:div>
    <w:div w:id="1343701366">
      <w:bodyDiv w:val="1"/>
      <w:marLeft w:val="0"/>
      <w:marRight w:val="0"/>
      <w:marTop w:val="0"/>
      <w:marBottom w:val="0"/>
      <w:divBdr>
        <w:top w:val="none" w:sz="0" w:space="0" w:color="auto"/>
        <w:left w:val="none" w:sz="0" w:space="0" w:color="auto"/>
        <w:bottom w:val="none" w:sz="0" w:space="0" w:color="auto"/>
        <w:right w:val="none" w:sz="0" w:space="0" w:color="auto"/>
      </w:divBdr>
    </w:div>
    <w:div w:id="1370380328">
      <w:bodyDiv w:val="1"/>
      <w:marLeft w:val="0"/>
      <w:marRight w:val="0"/>
      <w:marTop w:val="0"/>
      <w:marBottom w:val="0"/>
      <w:divBdr>
        <w:top w:val="none" w:sz="0" w:space="0" w:color="auto"/>
        <w:left w:val="none" w:sz="0" w:space="0" w:color="auto"/>
        <w:bottom w:val="none" w:sz="0" w:space="0" w:color="auto"/>
        <w:right w:val="none" w:sz="0" w:space="0" w:color="auto"/>
      </w:divBdr>
    </w:div>
    <w:div w:id="1492986273">
      <w:bodyDiv w:val="1"/>
      <w:marLeft w:val="0"/>
      <w:marRight w:val="0"/>
      <w:marTop w:val="0"/>
      <w:marBottom w:val="0"/>
      <w:divBdr>
        <w:top w:val="none" w:sz="0" w:space="0" w:color="auto"/>
        <w:left w:val="none" w:sz="0" w:space="0" w:color="auto"/>
        <w:bottom w:val="none" w:sz="0" w:space="0" w:color="auto"/>
        <w:right w:val="none" w:sz="0" w:space="0" w:color="auto"/>
      </w:divBdr>
    </w:div>
    <w:div w:id="1622179799">
      <w:bodyDiv w:val="1"/>
      <w:marLeft w:val="0"/>
      <w:marRight w:val="0"/>
      <w:marTop w:val="0"/>
      <w:marBottom w:val="0"/>
      <w:divBdr>
        <w:top w:val="none" w:sz="0" w:space="0" w:color="auto"/>
        <w:left w:val="none" w:sz="0" w:space="0" w:color="auto"/>
        <w:bottom w:val="none" w:sz="0" w:space="0" w:color="auto"/>
        <w:right w:val="none" w:sz="0" w:space="0" w:color="auto"/>
      </w:divBdr>
    </w:div>
    <w:div w:id="1672954120">
      <w:bodyDiv w:val="1"/>
      <w:marLeft w:val="0"/>
      <w:marRight w:val="0"/>
      <w:marTop w:val="0"/>
      <w:marBottom w:val="0"/>
      <w:divBdr>
        <w:top w:val="none" w:sz="0" w:space="0" w:color="auto"/>
        <w:left w:val="none" w:sz="0" w:space="0" w:color="auto"/>
        <w:bottom w:val="none" w:sz="0" w:space="0" w:color="auto"/>
        <w:right w:val="none" w:sz="0" w:space="0" w:color="auto"/>
      </w:divBdr>
    </w:div>
    <w:div w:id="1846507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josm/article-abstract/6/5/53/156806/The-determinants-of-service-quality-satisfiers-and?redirectedFrom=fulltext" TargetMode="External"/><Relationship Id="rId13" Type="http://schemas.openxmlformats.org/officeDocument/2006/relationships/hyperlink" Target="https://www.instituteofcustomerservice.com/about-us/?utm_source=chatgpt.com" TargetMode="External"/><Relationship Id="rId3" Type="http://schemas.openxmlformats.org/officeDocument/2006/relationships/settings" Target="settings.xml"/><Relationship Id="rId7" Type="http://schemas.openxmlformats.org/officeDocument/2006/relationships/hyperlink" Target="https://books.google.co.uk/books/about/Learning_by_Doing.html?id=z2CxAAAACAAJ&amp;redir_esc=y" TargetMode="External"/><Relationship Id="rId12" Type="http://schemas.openxmlformats.org/officeDocument/2006/relationships/hyperlink" Target="https://jobs.wagamama.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journals.sagepub.com/doi/10.1177/002224299005400105" TargetMode="External"/><Relationship Id="rId11" Type="http://schemas.openxmlformats.org/officeDocument/2006/relationships/hyperlink" Target="https://www.wagamama.com/about-us?utm_source=chatgpt.com" TargetMode="External"/><Relationship Id="rId5" Type="http://schemas.openxmlformats.org/officeDocument/2006/relationships/hyperlink" Target="https://journals.sagepub.com/doi/10.1177/002224299005400206" TargetMode="External"/><Relationship Id="rId15" Type="http://schemas.openxmlformats.org/officeDocument/2006/relationships/hyperlink" Target="https://www.ukhospitality.org.uk/about-us/?utm_source=chatgpt.com" TargetMode="External"/><Relationship Id="rId10" Type="http://schemas.openxmlformats.org/officeDocument/2006/relationships/hyperlink" Target="https://www.researchgate.net/publication/225083802_SERVQUAL_A_multiple-_Item_Scale_for_measuring_consumer_perceptions_of_service_quality" TargetMode="External"/><Relationship Id="rId4" Type="http://schemas.openxmlformats.org/officeDocument/2006/relationships/webSettings" Target="webSettings.xml"/><Relationship Id="rId9" Type="http://schemas.openxmlformats.org/officeDocument/2006/relationships/hyperlink" Target="https://books.google.co.uk/books/about/Service_Management_Principles_for_Hospit.html?id=8fVExgEACAAJ&amp;redir_esc=y" TargetMode="External"/><Relationship Id="rId14" Type="http://schemas.openxmlformats.org/officeDocument/2006/relationships/hyperlink" Target="https://www.instituteofhospitality.org/about-us/who-we-a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Mar90</b:Tag>
    <b:SourceType>JournalArticle</b:SourceType>
    <b:Guid>{1ABFE980-D396-4616-948F-B1988FD762B7}</b:Guid>
    <b:Title>Evaluating Service Encounters</b:Title>
    <b:Year>1990</b:Year>
    <b:Author>
      <b:Author>
        <b:NameList>
          <b:Person>
            <b:Last>Bitner</b:Last>
            <b:First>Mary</b:First>
            <b:Middle>Jo</b:Middle>
          </b:Person>
        </b:NameList>
      </b:Author>
    </b:Author>
    <b:JournalName>Journal of Marketing</b:JournalName>
    <b:Pages>69-82</b:Pages>
    <b:Volume>54</b:Volume>
    <b:Issue>2</b:Issue>
    <b:RefOrder>9</b:RefOrder>
  </b:Source>
  <b:Source>
    <b:Tag>Mar</b:Tag>
    <b:SourceType>JournalArticle</b:SourceType>
    <b:Guid>{5950EF15-4805-4FD9-B07A-776663C9A3F1}</b:Guid>
    <b:Author>
      <b:Author>
        <b:NameList>
          <b:Person>
            <b:Last>Bitner</b:Last>
            <b:First>Mary</b:First>
            <b:Middle>Jo</b:Middle>
          </b:Person>
          <b:Person>
            <b:Last>Booms</b:Last>
            <b:First>Bernard</b:First>
            <b:Middle>H.</b:Middle>
          </b:Person>
        </b:NameList>
      </b:Author>
    </b:Author>
    <b:Title>The Service Encounter: Diagnosing Favorable and Unfavorable Incidents</b:Title>
    <b:JournalName>Journal of Marketing</b:JournalName>
    <b:Year>1990</b:Year>
    <b:Pages>71-84</b:Pages>
    <b:Volume>54</b:Volume>
    <b:Issue>1</b:Issue>
    <b:RefOrder>4</b:RefOrder>
  </b:Source>
  <b:Source>
    <b:Tag>Gra882</b:Tag>
    <b:SourceType>Book</b:SourceType>
    <b:Guid>{6874E4BB-6E49-4A85-9BEE-EF490DC2AFAA}</b:Guid>
    <b:Title>Learning by Doing: A Guide to Teaching and Learning Methods</b:Title>
    <b:Year>1988</b:Year>
    <b:Author>
      <b:Author>
        <b:NameList>
          <b:Person>
            <b:Last>Gibbs</b:Last>
            <b:First>Graham</b:First>
          </b:Person>
        </b:NameList>
      </b:Author>
    </b:Author>
    <b:Publisher>FEU</b:Publisher>
    <b:Edition>illustrated</b:Edition>
    <b:RefOrder>8</b:RefOrder>
  </b:Source>
  <b:Source>
    <b:Tag>Jay191</b:Tag>
    <b:SourceType>Book</b:SourceType>
    <b:Guid>{F8E623A8-93A3-4C4D-8B4F-F5EF665C8D70}</b:Guid>
    <b:Author>
      <b:Author>
        <b:NameList>
          <b:Person>
            <b:Last>Kandampully</b:Last>
            <b:First>Jay</b:First>
          </b:Person>
          <b:Person>
            <b:Last>Solnet</b:Last>
            <b:First>David</b:First>
          </b:Person>
        </b:NameList>
      </b:Author>
    </b:Author>
    <b:Title>Service Management Principles for Hospitality and Tourism</b:Title>
    <b:Year>2019</b:Year>
    <b:Publisher>Goodfellow Publishers Limited</b:Publisher>
    <b:Edition>3 ilustrated </b:Edition>
    <b:RefOrder>7</b:RefOrder>
  </b:Source>
  <b:Source>
    <b:Tag>APa88</b:Tag>
    <b:SourceType>JournalArticle</b:SourceType>
    <b:Guid>{3AEA3CF9-7762-4396-95A2-A446A7AB7B64}</b:Guid>
    <b:Title>SERVQUAL: A multiple- Item Scale for measuring consumer perceptions of service quality</b:Title>
    <b:Year>1988</b:Year>
    <b:Author>
      <b:Author>
        <b:NameList>
          <b:Person>
            <b:Last>Parasuraman</b:Last>
            <b:First>A</b:First>
            <b:Middle>Parsu</b:Middle>
          </b:Person>
          <b:Person>
            <b:Last>Zeithaml</b:Last>
            <b:First>Valarie</b:First>
            <b:Middle>A.</b:Middle>
          </b:Person>
          <b:Person>
            <b:Last>Berry</b:Last>
            <b:First>Leonard</b:First>
            <b:Middle>L</b:Middle>
          </b:Person>
        </b:NameList>
      </b:Author>
    </b:Author>
    <b:JournalName>Journal of Retailing</b:JournalName>
    <b:Pages>12-40</b:Pages>
    <b:Volume>64</b:Volume>
    <b:Issue>1</b:Issue>
    <b:RefOrder>2</b:RefOrder>
  </b:Source>
  <b:Source>
    <b:Tag>Joh25</b:Tag>
    <b:SourceType>Book</b:SourceType>
    <b:Guid>{A444C59A-EFC6-4305-B8AA-9E7F82D120AD}</b:Guid>
    <b:Title>Introduction to Hospitality</b:Title>
    <b:Year>2025</b:Year>
    <b:Author>
      <b:Author>
        <b:NameList>
          <b:Person>
            <b:Last>Walker</b:Last>
            <b:First>John</b:First>
            <b:Middle>R.</b:Middle>
          </b:Person>
        </b:NameList>
      </b:Author>
    </b:Author>
    <b:City>South Florida</b:City>
    <b:Publisher> Pearson</b:Publisher>
    <b:Edition>9th</b:Edition>
    <b:RefOrder>6</b:RefOrder>
  </b:Source>
  <b:Source>
    <b:Tag>Rob95</b:Tag>
    <b:SourceType>JournalArticle</b:SourceType>
    <b:Guid>{E57E9681-0C19-4DE9-9D0B-3119338EC56D}</b:Guid>
    <b:Title>The determinants of service quality: satisfiers and dissatisfiers</b:Title>
    <b:Year>1995</b:Year>
    <b:Author>
      <b:Author>
        <b:NameList>
          <b:Person>
            <b:Last>Johnston</b:Last>
            <b:First>Robert</b:First>
          </b:Person>
        </b:NameList>
      </b:Author>
    </b:Author>
    <b:JournalName>Journal of Service Management</b:JournalName>
    <b:Pages>53-71</b:Pages>
    <b:Volume>6</b:Volume>
    <b:Issue>5</b:Issue>
    <b:RefOrder>5</b:RefOrder>
  </b:Source>
  <b:Source>
    <b:Tag>Ins25</b:Tag>
    <b:SourceType>InternetSite</b:SourceType>
    <b:Guid>{49E0B9FE-2562-48DC-84F4-7E057584762C}</b:Guid>
    <b:Title>Institute of Customer Service</b:Title>
    <b:Year>2025</b:Year>
    <b:Author>
      <b:Author>
        <b:NameList>
          <b:Person>
            <b:Last>Service</b:Last>
            <b:First>Institute</b:First>
            <b:Middle>of Customer</b:Middle>
          </b:Person>
        </b:NameList>
      </b:Author>
    </b:Author>
    <b:YearAccessed>2026</b:YearAccessed>
    <b:MonthAccessed>07</b:MonthAccessed>
    <b:DayAccessed>9</b:DayAccessed>
    <b:URL>https://www.instituteofcustomerservice.com/about-us/?</b:URL>
    <b:RefOrder>1</b:RefOrder>
  </b:Source>
  <b:Source>
    <b:Tag>Wag251</b:Tag>
    <b:SourceType>InternetSite</b:SourceType>
    <b:Guid>{676FD9B2-EAAA-48E9-B24A-DF140EC3F2DD}</b:Guid>
    <b:Author>
      <b:Author>
        <b:NameList>
          <b:Person>
            <b:Last>Wagamama</b:Last>
          </b:Person>
        </b:NameList>
      </b:Author>
    </b:Author>
    <b:Title>About Wagamama</b:Title>
    <b:Year>2025</b:Year>
    <b:YearAccessed>2026</b:YearAccessed>
    <b:MonthAccessed>07</b:MonthAccessed>
    <b:DayAccessed>8</b:DayAccessed>
    <b:URL>https://www.wagamama.com/about-us</b:URL>
    <b:RefOrder>3</b:RefOrder>
  </b:Source>
</b:Sources>
</file>

<file path=customXml/itemProps1.xml><?xml version="1.0" encoding="utf-8"?>
<ds:datastoreItem xmlns:ds="http://schemas.openxmlformats.org/officeDocument/2006/customXml" ds:itemID="{3A5AF05E-504E-4D06-9C63-92D9B2472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5256</TotalTime>
  <Pages>7</Pages>
  <Words>2492</Words>
  <Characters>14207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1</cp:revision>
  <dcterms:created xsi:type="dcterms:W3CDTF">2026-07-10T20:52:00Z</dcterms:created>
  <dcterms:modified xsi:type="dcterms:W3CDTF">2026-07-14T12:28:00Z</dcterms:modified>
</cp:coreProperties>
</file>