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C04E3"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966F708" wp14:editId="2E1FE006">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85C7EB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79F716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966F708"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385C7EB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079F716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17E21229" wp14:editId="56DF696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6E4B92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FA121C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7E21229"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46E4B92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FA121C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BF4487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53DBDC07" wp14:editId="3494CE3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DEB161E" w14:textId="77777777" w:rsidR="00530E16" w:rsidRDefault="004468F8">
                            <w:pPr>
                              <w:spacing w:after="0" w:line="240" w:lineRule="auto"/>
                              <w:textDirection w:val="btLr"/>
                            </w:pPr>
                            <w:r>
                              <w:rPr>
                                <w:rFonts w:ascii="Play" w:eastAsia="Play" w:hAnsi="Play" w:cs="Play"/>
                                <w:color w:val="262626"/>
                                <w:sz w:val="72"/>
                              </w:rPr>
                              <w:t>Individual Report</w:t>
                            </w:r>
                          </w:p>
                          <w:p w14:paraId="6EBC7275" w14:textId="77777777" w:rsidR="00530E16" w:rsidRDefault="004468F8">
                            <w:pPr>
                              <w:spacing w:before="120" w:line="277" w:lineRule="auto"/>
                              <w:textDirection w:val="btLr"/>
                            </w:pPr>
                            <w:r>
                              <w:rPr>
                                <w:color w:val="404040"/>
                                <w:sz w:val="36"/>
                              </w:rPr>
                              <w:t>Module Name: Digital Skills and Research Methods</w:t>
                            </w:r>
                          </w:p>
                          <w:p w14:paraId="4E7FF28E" w14:textId="77777777" w:rsidR="00530E16" w:rsidRDefault="004468F8">
                            <w:pPr>
                              <w:spacing w:before="120" w:line="277" w:lineRule="auto"/>
                              <w:textDirection w:val="btLr"/>
                            </w:pPr>
                            <w:r>
                              <w:rPr>
                                <w:color w:val="404040"/>
                                <w:sz w:val="36"/>
                              </w:rPr>
                              <w:t>Module Code: LCHS 4007</w:t>
                            </w:r>
                          </w:p>
                          <w:p w14:paraId="1D891BC3" w14:textId="3DBCA954" w:rsidR="00530E16" w:rsidRDefault="004468F8">
                            <w:pPr>
                              <w:spacing w:before="120" w:line="277" w:lineRule="auto"/>
                              <w:textDirection w:val="btLr"/>
                            </w:pPr>
                            <w:r>
                              <w:rPr>
                                <w:color w:val="404040"/>
                                <w:sz w:val="36"/>
                              </w:rPr>
                              <w:t xml:space="preserve">Student name: </w:t>
                            </w:r>
                            <w:r w:rsidR="00180F52">
                              <w:rPr>
                                <w:color w:val="404040"/>
                                <w:sz w:val="36"/>
                              </w:rPr>
                              <w:t>D</w:t>
                            </w:r>
                            <w:r w:rsidR="004E68BA">
                              <w:rPr>
                                <w:color w:val="404040"/>
                                <w:sz w:val="36"/>
                              </w:rPr>
                              <w:t xml:space="preserve">aylinda Araujo </w:t>
                            </w:r>
                            <w:r w:rsidR="00726F11">
                              <w:rPr>
                                <w:color w:val="404040"/>
                                <w:sz w:val="36"/>
                              </w:rPr>
                              <w:t>Beleta</w:t>
                            </w:r>
                          </w:p>
                          <w:p w14:paraId="2FFACA14" w14:textId="6A7D7C82" w:rsidR="00530E16" w:rsidRDefault="004468F8">
                            <w:pPr>
                              <w:spacing w:before="120" w:line="277" w:lineRule="auto"/>
                              <w:textDirection w:val="btLr"/>
                            </w:pPr>
                            <w:r>
                              <w:rPr>
                                <w:color w:val="404040"/>
                                <w:sz w:val="36"/>
                              </w:rPr>
                              <w:t>Student ID:</w:t>
                            </w:r>
                            <w:r w:rsidR="00726F11">
                              <w:rPr>
                                <w:color w:val="404040"/>
                                <w:sz w:val="36"/>
                              </w:rPr>
                              <w:t>25</w:t>
                            </w:r>
                            <w:r w:rsidR="00440600">
                              <w:rPr>
                                <w:color w:val="404040"/>
                                <w:sz w:val="36"/>
                              </w:rPr>
                              <w:t>09670</w:t>
                            </w:r>
                          </w:p>
                          <w:p w14:paraId="43272A9F" w14:textId="73DFC62D" w:rsidR="00530E16" w:rsidRDefault="004468F8">
                            <w:pPr>
                              <w:spacing w:before="120" w:line="277" w:lineRule="auto"/>
                              <w:textDirection w:val="btLr"/>
                            </w:pPr>
                            <w:r>
                              <w:rPr>
                                <w:color w:val="404040"/>
                                <w:sz w:val="36"/>
                              </w:rPr>
                              <w:t xml:space="preserve">Lecturer’s Name: </w:t>
                            </w:r>
                            <w:proofErr w:type="spellStart"/>
                            <w:proofErr w:type="gramStart"/>
                            <w:r w:rsidR="0006511F">
                              <w:rPr>
                                <w:color w:val="404040"/>
                                <w:sz w:val="36"/>
                              </w:rPr>
                              <w:t>Mr</w:t>
                            </w:r>
                            <w:r w:rsidR="000169DC">
                              <w:rPr>
                                <w:color w:val="404040"/>
                                <w:sz w:val="36"/>
                              </w:rPr>
                              <w:t>.Sadeque</w:t>
                            </w:r>
                            <w:proofErr w:type="spellEnd"/>
                            <w:proofErr w:type="gramEnd"/>
                          </w:p>
                        </w:txbxContent>
                      </wps:txbx>
                      <wps:bodyPr spcFirstLastPara="1" wrap="square" lIns="0" tIns="0" rIns="0" bIns="0" anchor="t" anchorCtr="0">
                        <a:noAutofit/>
                      </wps:bodyPr>
                    </wps:wsp>
                  </a:graphicData>
                </a:graphic>
              </wp:anchor>
            </w:drawing>
          </mc:Choice>
          <mc:Fallback>
            <w:pict>
              <v:rect w14:anchorId="53DBDC07"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6DEB161E" w14:textId="77777777" w:rsidR="00530E16" w:rsidRDefault="004468F8">
                      <w:pPr>
                        <w:spacing w:after="0" w:line="240" w:lineRule="auto"/>
                        <w:textDirection w:val="btLr"/>
                      </w:pPr>
                      <w:r>
                        <w:rPr>
                          <w:rFonts w:ascii="Play" w:eastAsia="Play" w:hAnsi="Play" w:cs="Play"/>
                          <w:color w:val="262626"/>
                          <w:sz w:val="72"/>
                        </w:rPr>
                        <w:t>Individual Report</w:t>
                      </w:r>
                    </w:p>
                    <w:p w14:paraId="6EBC7275" w14:textId="77777777" w:rsidR="00530E16" w:rsidRDefault="004468F8">
                      <w:pPr>
                        <w:spacing w:before="120" w:line="277" w:lineRule="auto"/>
                        <w:textDirection w:val="btLr"/>
                      </w:pPr>
                      <w:r>
                        <w:rPr>
                          <w:color w:val="404040"/>
                          <w:sz w:val="36"/>
                        </w:rPr>
                        <w:t>Module Name: Digital Skills and Research Methods</w:t>
                      </w:r>
                    </w:p>
                    <w:p w14:paraId="4E7FF28E" w14:textId="77777777" w:rsidR="00530E16" w:rsidRDefault="004468F8">
                      <w:pPr>
                        <w:spacing w:before="120" w:line="277" w:lineRule="auto"/>
                        <w:textDirection w:val="btLr"/>
                      </w:pPr>
                      <w:r>
                        <w:rPr>
                          <w:color w:val="404040"/>
                          <w:sz w:val="36"/>
                        </w:rPr>
                        <w:t>Module Code: LCHS 4007</w:t>
                      </w:r>
                    </w:p>
                    <w:p w14:paraId="1D891BC3" w14:textId="3DBCA954" w:rsidR="00530E16" w:rsidRDefault="004468F8">
                      <w:pPr>
                        <w:spacing w:before="120" w:line="277" w:lineRule="auto"/>
                        <w:textDirection w:val="btLr"/>
                      </w:pPr>
                      <w:r>
                        <w:rPr>
                          <w:color w:val="404040"/>
                          <w:sz w:val="36"/>
                        </w:rPr>
                        <w:t xml:space="preserve">Student name: </w:t>
                      </w:r>
                      <w:r w:rsidR="00180F52">
                        <w:rPr>
                          <w:color w:val="404040"/>
                          <w:sz w:val="36"/>
                        </w:rPr>
                        <w:t>D</w:t>
                      </w:r>
                      <w:r w:rsidR="004E68BA">
                        <w:rPr>
                          <w:color w:val="404040"/>
                          <w:sz w:val="36"/>
                        </w:rPr>
                        <w:t xml:space="preserve">aylinda Araujo </w:t>
                      </w:r>
                      <w:r w:rsidR="00726F11">
                        <w:rPr>
                          <w:color w:val="404040"/>
                          <w:sz w:val="36"/>
                        </w:rPr>
                        <w:t>Beleta</w:t>
                      </w:r>
                    </w:p>
                    <w:p w14:paraId="2FFACA14" w14:textId="6A7D7C82" w:rsidR="00530E16" w:rsidRDefault="004468F8">
                      <w:pPr>
                        <w:spacing w:before="120" w:line="277" w:lineRule="auto"/>
                        <w:textDirection w:val="btLr"/>
                      </w:pPr>
                      <w:r>
                        <w:rPr>
                          <w:color w:val="404040"/>
                          <w:sz w:val="36"/>
                        </w:rPr>
                        <w:t>Student ID:</w:t>
                      </w:r>
                      <w:r w:rsidR="00726F11">
                        <w:rPr>
                          <w:color w:val="404040"/>
                          <w:sz w:val="36"/>
                        </w:rPr>
                        <w:t>25</w:t>
                      </w:r>
                      <w:r w:rsidR="00440600">
                        <w:rPr>
                          <w:color w:val="404040"/>
                          <w:sz w:val="36"/>
                        </w:rPr>
                        <w:t>09670</w:t>
                      </w:r>
                    </w:p>
                    <w:p w14:paraId="43272A9F" w14:textId="73DFC62D" w:rsidR="00530E16" w:rsidRDefault="004468F8">
                      <w:pPr>
                        <w:spacing w:before="120" w:line="277" w:lineRule="auto"/>
                        <w:textDirection w:val="btLr"/>
                      </w:pPr>
                      <w:r>
                        <w:rPr>
                          <w:color w:val="404040"/>
                          <w:sz w:val="36"/>
                        </w:rPr>
                        <w:t xml:space="preserve">Lecturer’s Name: </w:t>
                      </w:r>
                      <w:proofErr w:type="spellStart"/>
                      <w:proofErr w:type="gramStart"/>
                      <w:r w:rsidR="0006511F">
                        <w:rPr>
                          <w:color w:val="404040"/>
                          <w:sz w:val="36"/>
                        </w:rPr>
                        <w:t>Mr</w:t>
                      </w:r>
                      <w:r w:rsidR="000169DC">
                        <w:rPr>
                          <w:color w:val="404040"/>
                          <w:sz w:val="36"/>
                        </w:rPr>
                        <w:t>.Sadeque</w:t>
                      </w:r>
                      <w:proofErr w:type="spellEnd"/>
                      <w:proofErr w:type="gramEnd"/>
                    </w:p>
                  </w:txbxContent>
                </v:textbox>
                <w10:wrap anchorx="page" anchory="page"/>
              </v:rect>
            </w:pict>
          </mc:Fallback>
        </mc:AlternateContent>
      </w:r>
      <w:r>
        <w:br w:type="page"/>
      </w:r>
    </w:p>
    <w:p w14:paraId="158DBCF4" w14:textId="77777777" w:rsidR="00530E16" w:rsidRDefault="00530E16">
      <w:pPr>
        <w:rPr>
          <w:rFonts w:ascii="Arial" w:eastAsia="Arial" w:hAnsi="Arial" w:cs="Arial"/>
        </w:rPr>
      </w:pPr>
    </w:p>
    <w:p w14:paraId="7996928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07F9C6F" w14:textId="6E5337A6"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w:t>
            </w:r>
            <w:r w:rsidR="009F3B69">
              <w:rPr>
                <w:rStyle w:val="Hyperlink"/>
                <w:noProof/>
              </w:rPr>
              <w:t xml:space="preserve">Technology in </w:t>
            </w:r>
            <w:r w:rsidR="00C201F9">
              <w:rPr>
                <w:rStyle w:val="Hyperlink"/>
                <w:noProof/>
              </w:rPr>
              <w:t>Health</w:t>
            </w:r>
            <w:r w:rsidR="00510146" w:rsidRPr="005D132F">
              <w:rPr>
                <w:rStyle w:val="Hyperlink"/>
                <w:noProof/>
              </w:rPr>
              <w:t xml:space="preserve"> </w:t>
            </w:r>
            <w:r w:rsidR="00DB181C" w:rsidRPr="005D132F">
              <w:rPr>
                <w:rStyle w:val="Hyperlink"/>
                <w:noProof/>
              </w:rPr>
              <w:t>&gt;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5AA116EE"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0F982A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F16F500" w14:textId="77777777" w:rsidR="00DB181C" w:rsidRDefault="00DB181C">
          <w:pPr>
            <w:pStyle w:val="TOC2"/>
            <w:tabs>
              <w:tab w:val="right" w:leader="dot" w:pos="9016"/>
            </w:tabs>
            <w:rPr>
              <w:rFonts w:asciiTheme="minorHAnsi" w:eastAsiaTheme="minorEastAsia" w:hAnsiTheme="minorHAnsi" w:cstheme="minorBidi"/>
              <w:noProof/>
              <w:sz w:val="22"/>
              <w:szCs w:val="22"/>
            </w:rPr>
          </w:pPr>
          <w:r>
            <w:fldChar w:fldCharType="begin"/>
          </w:r>
          <w:r>
            <w:instrText>HYPERLINK \l "_Toc213674533"</w:instrText>
          </w:r>
          <w:r>
            <w:fldChar w:fldCharType="separate"/>
          </w:r>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r>
            <w:fldChar w:fldCharType="end"/>
          </w:r>
        </w:p>
        <w:p w14:paraId="1EC1C5D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0AD05FFE"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76FF494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3AABC10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6A18E9E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58D2443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1590EBF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3BA5792"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4EBE763F"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7BCB329D" w14:textId="77777777" w:rsidR="00530E16" w:rsidRPr="00CF650B" w:rsidRDefault="004468F8">
          <w:r>
            <w:fldChar w:fldCharType="end"/>
          </w:r>
        </w:p>
      </w:sdtContent>
    </w:sdt>
    <w:p w14:paraId="3D61A82C" w14:textId="77777777" w:rsidR="00530E16" w:rsidRDefault="00530E16">
      <w:pPr>
        <w:rPr>
          <w:rFonts w:ascii="Arial" w:eastAsia="Arial" w:hAnsi="Arial" w:cs="Arial"/>
        </w:rPr>
      </w:pPr>
    </w:p>
    <w:p w14:paraId="667D727A" w14:textId="77777777" w:rsidR="00530E16" w:rsidRDefault="00530E16">
      <w:pPr>
        <w:rPr>
          <w:rFonts w:ascii="Arial" w:eastAsia="Arial" w:hAnsi="Arial" w:cs="Arial"/>
        </w:rPr>
      </w:pPr>
    </w:p>
    <w:p w14:paraId="759DB1FF" w14:textId="77777777" w:rsidR="00530E16" w:rsidRDefault="00530E16">
      <w:pPr>
        <w:rPr>
          <w:rFonts w:ascii="Arial" w:eastAsia="Arial" w:hAnsi="Arial" w:cs="Arial"/>
        </w:rPr>
      </w:pPr>
    </w:p>
    <w:p w14:paraId="3DC27142" w14:textId="77777777" w:rsidR="00530E16" w:rsidRDefault="00530E16">
      <w:pPr>
        <w:rPr>
          <w:rFonts w:ascii="Arial" w:eastAsia="Arial" w:hAnsi="Arial" w:cs="Arial"/>
        </w:rPr>
      </w:pPr>
    </w:p>
    <w:p w14:paraId="677FC0EC" w14:textId="77777777" w:rsidR="00530E16" w:rsidRDefault="00530E16">
      <w:pPr>
        <w:rPr>
          <w:rFonts w:ascii="Arial" w:eastAsia="Arial" w:hAnsi="Arial" w:cs="Arial"/>
        </w:rPr>
      </w:pPr>
    </w:p>
    <w:p w14:paraId="2B1916AC" w14:textId="77777777" w:rsidR="00530E16" w:rsidRDefault="00530E16">
      <w:pPr>
        <w:rPr>
          <w:rFonts w:ascii="Arial" w:eastAsia="Arial" w:hAnsi="Arial" w:cs="Arial"/>
        </w:rPr>
      </w:pPr>
    </w:p>
    <w:p w14:paraId="7C877E67" w14:textId="77777777" w:rsidR="00530E16" w:rsidRDefault="00530E16">
      <w:pPr>
        <w:rPr>
          <w:rFonts w:ascii="Arial" w:eastAsia="Arial" w:hAnsi="Arial" w:cs="Arial"/>
        </w:rPr>
      </w:pPr>
    </w:p>
    <w:p w14:paraId="75091EEA" w14:textId="77777777" w:rsidR="00530E16" w:rsidRDefault="00530E16">
      <w:pPr>
        <w:rPr>
          <w:rFonts w:ascii="Arial" w:eastAsia="Arial" w:hAnsi="Arial" w:cs="Arial"/>
        </w:rPr>
      </w:pPr>
    </w:p>
    <w:p w14:paraId="79F3ED9E" w14:textId="77777777" w:rsidR="00530E16" w:rsidRDefault="00530E16">
      <w:pPr>
        <w:rPr>
          <w:rFonts w:ascii="Arial" w:eastAsia="Arial" w:hAnsi="Arial" w:cs="Arial"/>
        </w:rPr>
      </w:pPr>
    </w:p>
    <w:p w14:paraId="1DEFB4EC" w14:textId="77777777" w:rsidR="00530E16" w:rsidRDefault="00530E16">
      <w:pPr>
        <w:rPr>
          <w:rFonts w:ascii="Arial" w:eastAsia="Arial" w:hAnsi="Arial" w:cs="Arial"/>
        </w:rPr>
      </w:pPr>
    </w:p>
    <w:p w14:paraId="0FFC7237" w14:textId="77777777" w:rsidR="00530E16" w:rsidRDefault="00530E16">
      <w:pPr>
        <w:rPr>
          <w:rFonts w:ascii="Arial" w:eastAsia="Arial" w:hAnsi="Arial" w:cs="Arial"/>
        </w:rPr>
      </w:pPr>
    </w:p>
    <w:p w14:paraId="62B66F76" w14:textId="77777777" w:rsidR="00530E16" w:rsidRDefault="00530E16">
      <w:pPr>
        <w:rPr>
          <w:rFonts w:ascii="Arial" w:eastAsia="Arial" w:hAnsi="Arial" w:cs="Arial"/>
        </w:rPr>
      </w:pPr>
    </w:p>
    <w:p w14:paraId="0BDEE6A6" w14:textId="77777777" w:rsidR="00530E16" w:rsidRDefault="00530E16">
      <w:pPr>
        <w:rPr>
          <w:rFonts w:ascii="Arial" w:eastAsia="Arial" w:hAnsi="Arial" w:cs="Arial"/>
        </w:rPr>
      </w:pPr>
    </w:p>
    <w:p w14:paraId="01432D8C" w14:textId="77777777" w:rsidR="00530E16" w:rsidRDefault="00530E16">
      <w:pPr>
        <w:rPr>
          <w:rFonts w:ascii="Arial" w:eastAsia="Arial" w:hAnsi="Arial" w:cs="Arial"/>
        </w:rPr>
      </w:pPr>
    </w:p>
    <w:p w14:paraId="09371307"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0E1ABBE" w14:textId="77777777" w:rsidR="00530E16" w:rsidRDefault="00530E16">
      <w:pPr>
        <w:rPr>
          <w:rFonts w:ascii="Arial" w:eastAsia="Arial" w:hAnsi="Arial" w:cs="Arial"/>
        </w:rPr>
      </w:pPr>
    </w:p>
    <w:p w14:paraId="0C865FD8" w14:textId="77777777" w:rsidR="00530E16" w:rsidRPr="008D590D" w:rsidRDefault="004468F8">
      <w:pPr>
        <w:pStyle w:val="Heading1"/>
        <w:rPr>
          <w:sz w:val="96"/>
          <w:szCs w:val="96"/>
        </w:rPr>
      </w:pPr>
      <w:bookmarkStart w:id="0" w:name="_Toc213674530"/>
      <w:r>
        <w:t xml:space="preserve">Research Topic: </w:t>
      </w:r>
      <w:bookmarkEnd w:id="0"/>
      <w:r w:rsidR="008D590D">
        <w:t>Technology in Health</w:t>
      </w:r>
    </w:p>
    <w:p w14:paraId="1A17AC10" w14:textId="2C707060" w:rsidR="00BA0043" w:rsidRDefault="00736DE5" w:rsidP="003B743A">
      <w:pPr>
        <w:pStyle w:val="Heading1"/>
        <w:spacing w:line="360" w:lineRule="auto"/>
        <w:rPr>
          <w:rFonts w:asciiTheme="minorHAnsi" w:hAnsi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6DE5">
        <w:rPr>
          <w:sz w:val="32"/>
          <w:szCs w:val="32"/>
        </w:rPr>
        <w:t>Introduction</w:t>
      </w:r>
      <w:r>
        <w:rPr>
          <w:sz w:val="32"/>
          <w:szCs w:val="32"/>
        </w:rPr>
        <w:t>:</w:t>
      </w:r>
      <w:r w:rsidR="008D590D">
        <w:rPr>
          <w:sz w:val="32"/>
          <w:szCs w:val="32"/>
        </w:rPr>
        <w:t xml:space="preserve"> </w:t>
      </w:r>
    </w:p>
    <w:p w14:paraId="5A55203C" w14:textId="77777777" w:rsidR="00AF1D17" w:rsidRPr="00AF1D17" w:rsidRDefault="00AF1D17" w:rsidP="00B7269A">
      <w:pPr>
        <w:spacing w:after="0" w:line="360" w:lineRule="auto"/>
        <w:rPr>
          <w:rFonts w:ascii="Segoe UI" w:eastAsia="Times New Roman" w:hAnsi="Segoe UI" w:cs="Segoe UI"/>
          <w:color w:val="000000"/>
          <w:sz w:val="21"/>
          <w:szCs w:val="21"/>
        </w:rPr>
      </w:pPr>
      <w:r w:rsidRPr="00AF1D17">
        <w:rPr>
          <w:rFonts w:ascii="Segoe UI" w:eastAsia="Times New Roman" w:hAnsi="Segoe UI" w:cs="Segoe UI"/>
          <w:color w:val="000000"/>
          <w:sz w:val="21"/>
          <w:szCs w:val="21"/>
        </w:rPr>
        <w:t>Health technology encompasses the use of digital tools, medical devices, software, and procedures to prevent, diagnose, treat, and manage health conditions while promoting overall well-being. It includes a wide range of applications, from simple aids like handrails to advanced innovations such as artificial intelligence for diagnostics, robotic-assisted surgeries, and digital platforms like mobile apps and telemedicine for managing care. Essentially, health technology represents the organized application of knowledge and skills through devices, medicines, vaccines, procedures, and systems designed to address health challenges and enhance quality of life.</w:t>
      </w:r>
    </w:p>
    <w:p w14:paraId="78C8F9CE" w14:textId="77777777" w:rsidR="00AF1D17" w:rsidRPr="00AF1D17" w:rsidRDefault="00AF1D17" w:rsidP="00AF1D17">
      <w:pPr>
        <w:rPr>
          <w:rFonts w:asciiTheme="minorHAnsi" w:hAnsiTheme="minorHAnsi"/>
          <w:sz w:val="22"/>
          <w:szCs w:val="22"/>
        </w:rPr>
      </w:pPr>
    </w:p>
    <w:p w14:paraId="1930A1B1" w14:textId="77777777" w:rsidR="004468F8" w:rsidRDefault="004468F8" w:rsidP="004468F8"/>
    <w:p w14:paraId="79B7C426" w14:textId="77777777" w:rsidR="000D319E" w:rsidRDefault="000D319E" w:rsidP="004468F8"/>
    <w:p w14:paraId="731B463E" w14:textId="77777777" w:rsidR="00C940BE" w:rsidRDefault="004468F8" w:rsidP="008666D8">
      <w:pPr>
        <w:pStyle w:val="Heading2"/>
        <w:jc w:val="both"/>
      </w:pPr>
      <w:bookmarkStart w:id="1" w:name="_Toc213674532"/>
      <w:r>
        <w:t>Problem Statement</w:t>
      </w:r>
      <w:bookmarkEnd w:id="1"/>
      <w:r w:rsidR="00485630">
        <w:t xml:space="preserve"> </w:t>
      </w:r>
      <w:r w:rsidR="0015439E">
        <w:t xml:space="preserve">  </w:t>
      </w:r>
    </w:p>
    <w:p w14:paraId="1C9CC52B" w14:textId="77777777" w:rsidR="00FF0C1D" w:rsidRPr="00FF0C1D" w:rsidRDefault="00FF0C1D" w:rsidP="00FF0C1D">
      <w:pPr>
        <w:spacing w:after="0" w:line="360" w:lineRule="auto"/>
        <w:rPr>
          <w:rFonts w:asciiTheme="minorHAnsi" w:eastAsia="Times New Roman" w:hAnsiTheme="minorHAnsi" w:cs="Segoe UI"/>
          <w:color w:val="000000"/>
          <w:sz w:val="22"/>
          <w:szCs w:val="22"/>
        </w:rPr>
      </w:pPr>
      <w:r w:rsidRPr="00FF0C1D">
        <w:rPr>
          <w:rFonts w:asciiTheme="minorHAnsi" w:eastAsia="Times New Roman" w:hAnsiTheme="minorHAnsi" w:cs="Segoe UI"/>
          <w:color w:val="000000"/>
          <w:sz w:val="22"/>
          <w:szCs w:val="22"/>
        </w:rPr>
        <w:t>Physical and mental hazards are significant impacts of health technology. Excessive screen time is a major physical risk, often leading to eye strain, neck and shoulder discomfort, and back pain. On the mental health side, prolonged screen exposure can negatively affect psychological well-being, particularly among young people. These issues highlight the importance of balancing technology use in healthcare to prevent adverse physical and mental outcomes while still benefiting from digital innovations.</w:t>
      </w:r>
    </w:p>
    <w:p w14:paraId="2B502191" w14:textId="77777777" w:rsidR="004468F8" w:rsidRPr="004468F8" w:rsidRDefault="004468F8" w:rsidP="004468F8"/>
    <w:p w14:paraId="603A5A48" w14:textId="28E5FF8D" w:rsidR="00D62A9C" w:rsidRPr="00A70F17" w:rsidRDefault="004468F8" w:rsidP="00A70F17">
      <w:pPr>
        <w:pStyle w:val="Heading2"/>
        <w:jc w:val="both"/>
      </w:pPr>
      <w:bookmarkStart w:id="2" w:name="_Toc213674533"/>
      <w:r w:rsidRPr="00002E0E">
        <w:t>Justificatio</w:t>
      </w:r>
      <w:bookmarkEnd w:id="2"/>
      <w:r w:rsidR="00987CC9" w:rsidRPr="00002E0E">
        <w:t>n</w:t>
      </w:r>
    </w:p>
    <w:p w14:paraId="0DB34CCC" w14:textId="77777777" w:rsidR="00A1583F" w:rsidRPr="00A1583F" w:rsidRDefault="00A1583F" w:rsidP="00A1583F">
      <w:pPr>
        <w:pStyle w:val="NormalWeb"/>
        <w:spacing w:line="360" w:lineRule="auto"/>
        <w:rPr>
          <w:rFonts w:asciiTheme="minorHAnsi" w:hAnsiTheme="minorHAnsi" w:cs="Segoe UI"/>
          <w:color w:val="000000"/>
          <w:sz w:val="22"/>
          <w:szCs w:val="22"/>
        </w:rPr>
      </w:pPr>
      <w:r w:rsidRPr="00A1583F">
        <w:rPr>
          <w:rFonts w:asciiTheme="minorHAnsi" w:hAnsiTheme="minorHAnsi" w:cs="Segoe UI"/>
          <w:color w:val="000000"/>
          <w:sz w:val="22"/>
          <w:szCs w:val="22"/>
        </w:rPr>
        <w:t>One of the major benefits of health technology in medical research is its role in discovering new treatments for diseases. Through advanced research, scientists and healthcare professionals can identify innovative drugs, therapies, and procedures that effectively treat or even cure illnesses (Twenge JM et al., 2010). Artificial Intelligence (AI) is increasingly being integrated into healthcare, offering personalized treatment plans based on patient-</w:t>
      </w:r>
      <w:proofErr w:type="spellStart"/>
      <w:r w:rsidRPr="00A1583F">
        <w:rPr>
          <w:rFonts w:asciiTheme="minorHAnsi" w:hAnsiTheme="minorHAnsi" w:cs="Segoe UI"/>
          <w:color w:val="000000"/>
          <w:sz w:val="22"/>
          <w:szCs w:val="22"/>
        </w:rPr>
        <w:t>centered</w:t>
      </w:r>
      <w:proofErr w:type="spellEnd"/>
      <w:r w:rsidRPr="00A1583F">
        <w:rPr>
          <w:rFonts w:asciiTheme="minorHAnsi" w:hAnsiTheme="minorHAnsi" w:cs="Segoe UI"/>
          <w:color w:val="000000"/>
          <w:sz w:val="22"/>
          <w:szCs w:val="22"/>
        </w:rPr>
        <w:t xml:space="preserve"> big data systems. This not only enhances individualized care but also ensures more efficient use of medical </w:t>
      </w:r>
      <w:r w:rsidRPr="00A1583F">
        <w:rPr>
          <w:rFonts w:asciiTheme="minorHAnsi" w:hAnsiTheme="minorHAnsi" w:cs="Segoe UI"/>
          <w:color w:val="000000"/>
          <w:sz w:val="22"/>
          <w:szCs w:val="22"/>
        </w:rPr>
        <w:lastRenderedPageBreak/>
        <w:t>resources. Additionally, the Internet of Things (IoT) has emerged as a transformative force in healthcare, particularly through connected medical devices. IoT applications enable real-time monitoring, data sharing, and improved patient outcomes, making a significant impact on daily healthcare practices.</w:t>
      </w:r>
    </w:p>
    <w:p w14:paraId="3295F1B2" w14:textId="77777777" w:rsidR="00A1583F" w:rsidRPr="00A1583F" w:rsidRDefault="00A1583F" w:rsidP="00A1583F">
      <w:pPr>
        <w:pStyle w:val="NormalWeb"/>
        <w:spacing w:line="360" w:lineRule="auto"/>
        <w:rPr>
          <w:rFonts w:asciiTheme="minorHAnsi" w:hAnsiTheme="minorHAnsi" w:cs="Segoe UI"/>
          <w:color w:val="000000"/>
          <w:sz w:val="22"/>
          <w:szCs w:val="22"/>
        </w:rPr>
      </w:pPr>
      <w:r w:rsidRPr="00A1583F">
        <w:rPr>
          <w:rFonts w:asciiTheme="minorHAnsi" w:hAnsiTheme="minorHAnsi" w:cs="Segoe UI"/>
          <w:color w:val="000000"/>
          <w:sz w:val="22"/>
          <w:szCs w:val="22"/>
        </w:rPr>
        <w:t>Another important advancement is the development of Personal Health Records (PHRs), which are electronic platforms allowing individuals to access, manage, and share their health information securely. These systems provide patients with greater control over their data in a private and confidential environment, fostering transparency and engagement in their own care. By integrating technologies such as AI, IoT, and PHRs, healthcare systems can achieve higher efficiency, better resource allocation, and improved patient experiences. Collectively, these innovations demonstrate how technology in health is not only revolutionizing medical research but also reshaping the delivery of care, making it more personalized, data-driven, and accessible.</w:t>
      </w:r>
    </w:p>
    <w:p w14:paraId="21AB04A2" w14:textId="0CFFD3F7" w:rsidR="005B0378" w:rsidRPr="00F00044" w:rsidRDefault="005B0378" w:rsidP="004468F8"/>
    <w:p w14:paraId="7AA075E9" w14:textId="282953EB" w:rsidR="000C0A10" w:rsidRPr="00CC5CE3" w:rsidRDefault="000C0A10" w:rsidP="004468F8">
      <w:pPr>
        <w:rPr>
          <w:sz w:val="32"/>
          <w:szCs w:val="32"/>
        </w:rPr>
      </w:pPr>
    </w:p>
    <w:p w14:paraId="3F0F945C" w14:textId="67BF96E0" w:rsidR="004468F8" w:rsidRPr="00CC5CE3" w:rsidRDefault="004468F8" w:rsidP="004468F8">
      <w:pPr>
        <w:rPr>
          <w:sz w:val="36"/>
          <w:szCs w:val="36"/>
        </w:rPr>
      </w:pPr>
    </w:p>
    <w:p w14:paraId="5F0D0F64" w14:textId="77777777" w:rsidR="00F9222B" w:rsidRDefault="00F9222B" w:rsidP="004468F8"/>
    <w:p w14:paraId="0C89E552" w14:textId="77777777" w:rsidR="00F9222B" w:rsidRDefault="00F9222B" w:rsidP="004468F8"/>
    <w:p w14:paraId="2D08761B" w14:textId="77777777" w:rsidR="00F9222B" w:rsidRDefault="00F9222B" w:rsidP="004468F8"/>
    <w:p w14:paraId="53BB5760" w14:textId="77777777" w:rsidR="004468F8" w:rsidRPr="004468F8" w:rsidRDefault="004468F8" w:rsidP="004468F8"/>
    <w:p w14:paraId="76E266A8" w14:textId="4BD4E7FE" w:rsidR="004468F8" w:rsidRPr="00253DB8" w:rsidRDefault="004468F8" w:rsidP="00253DB8">
      <w:pPr>
        <w:pStyle w:val="Heading2"/>
        <w:jc w:val="both"/>
      </w:pPr>
      <w:bookmarkStart w:id="3" w:name="_Toc213674534"/>
      <w:r>
        <w:t>Information Sources and Justification</w:t>
      </w:r>
      <w:bookmarkEnd w:id="3"/>
    </w:p>
    <w:p w14:paraId="3A2345CD" w14:textId="77777777" w:rsidR="000859C4" w:rsidRPr="000859C4" w:rsidRDefault="000859C4" w:rsidP="000859C4">
      <w:pPr>
        <w:pStyle w:val="NormalWeb"/>
        <w:spacing w:line="360" w:lineRule="auto"/>
        <w:rPr>
          <w:rFonts w:asciiTheme="minorHAnsi" w:hAnsiTheme="minorHAnsi" w:cs="Segoe UI"/>
          <w:color w:val="000000"/>
          <w:sz w:val="22"/>
          <w:szCs w:val="22"/>
        </w:rPr>
      </w:pPr>
      <w:r w:rsidRPr="000859C4">
        <w:rPr>
          <w:rFonts w:asciiTheme="minorHAnsi" w:hAnsiTheme="minorHAnsi" w:cs="Segoe UI"/>
          <w:color w:val="000000"/>
          <w:sz w:val="22"/>
          <w:szCs w:val="22"/>
        </w:rPr>
        <w:t xml:space="preserve">Health information technology (HIT) is fundamental to developing a national learning health and care system—an approach that continuously utilizes data to enhance </w:t>
      </w:r>
      <w:proofErr w:type="gramStart"/>
      <w:r w:rsidRPr="000859C4">
        <w:rPr>
          <w:rFonts w:asciiTheme="minorHAnsi" w:hAnsiTheme="minorHAnsi" w:cs="Segoe UI"/>
          <w:color w:val="000000"/>
          <w:sz w:val="22"/>
          <w:szCs w:val="22"/>
        </w:rPr>
        <w:t>policy-making</w:t>
      </w:r>
      <w:proofErr w:type="gramEnd"/>
      <w:r w:rsidRPr="000859C4">
        <w:rPr>
          <w:rFonts w:asciiTheme="minorHAnsi" w:hAnsiTheme="minorHAnsi" w:cs="Segoe UI"/>
          <w:color w:val="000000"/>
          <w:sz w:val="22"/>
          <w:szCs w:val="22"/>
        </w:rPr>
        <w:t>, healthcare planning, public health initiatives, and personalized patient care. The COVID-19 pandemic emphasized the critical role of such systems and provided an opportunity to evaluate the UK’s capacity to leverage HIT during large-scale health emergencies. Lessons from the pandemic highlight the need for each UK nation to reassess its digital health strategies. Furthermore, following Brexit, decisions must be made regarding the extent to which the UK will collaborate with European efforts to promote interoperability of electronic health records.</w:t>
      </w:r>
    </w:p>
    <w:p w14:paraId="76399273" w14:textId="77777777" w:rsidR="000859C4" w:rsidRPr="000859C4" w:rsidRDefault="000859C4" w:rsidP="000859C4">
      <w:pPr>
        <w:pStyle w:val="NormalWeb"/>
        <w:spacing w:line="360" w:lineRule="auto"/>
        <w:rPr>
          <w:rFonts w:asciiTheme="minorHAnsi" w:hAnsiTheme="minorHAnsi" w:cs="Segoe UI"/>
          <w:color w:val="000000"/>
          <w:sz w:val="22"/>
          <w:szCs w:val="22"/>
        </w:rPr>
      </w:pPr>
      <w:r w:rsidRPr="000859C4">
        <w:rPr>
          <w:rFonts w:asciiTheme="minorHAnsi" w:hAnsiTheme="minorHAnsi" w:cs="Segoe UI"/>
          <w:color w:val="000000"/>
          <w:sz w:val="22"/>
          <w:szCs w:val="22"/>
        </w:rPr>
        <w:lastRenderedPageBreak/>
        <w:t>Strengthening HIT in the UK requires addressing several priorities. These include achieving an effective balance between top-down directives and bottom-up innovation, improving system usability and interoperability, and expanding capabilities for data handling, processing, and advanced analytics. Privacy and security concerns must be tackled to maintain public trust, while digital inclusivity should be promoted to ensure equitable access to technology-driven healthcare solutions. Future opportunities in this domain are vast, including integrating electronic health records across health and social care providers, investing in health data science research, generating real-world evidence, and advancing technologies such as artificial intelligence (AI) and robotics. Public-private partnerships will also play a key role in driving innovation and resource optimization.</w:t>
      </w:r>
    </w:p>
    <w:p w14:paraId="69C16FDE" w14:textId="526D8339" w:rsidR="000859C4" w:rsidRPr="000859C4" w:rsidRDefault="000859C4" w:rsidP="000859C4">
      <w:pPr>
        <w:pStyle w:val="NormalWeb"/>
        <w:spacing w:line="360" w:lineRule="auto"/>
        <w:rPr>
          <w:rFonts w:asciiTheme="minorHAnsi" w:hAnsiTheme="minorHAnsi" w:cs="Segoe UI"/>
          <w:color w:val="000000"/>
          <w:sz w:val="22"/>
          <w:szCs w:val="22"/>
        </w:rPr>
      </w:pPr>
      <w:r w:rsidRPr="000859C4">
        <w:rPr>
          <w:rFonts w:asciiTheme="minorHAnsi" w:hAnsiTheme="minorHAnsi" w:cs="Segoe UI"/>
          <w:color w:val="000000"/>
          <w:sz w:val="22"/>
          <w:szCs w:val="22"/>
        </w:rPr>
        <w:t>Despite these advancements, ethical challenges and unintended consequences remain significant. Issues such as algorithmic bias, data misuse, and patient autonomy require careful consideration. To mitigate these risks, robust regulatory frameworks must be established to govern the development, deployment, and procurement of AI systems and health information technologies. By addressing these challenges and leveraging emerging opportunities, the UK can build a resilient, data-driven health and care system capable of improving outcomes and responding effectively to future public health crises.</w:t>
      </w:r>
    </w:p>
    <w:p w14:paraId="49A84E29" w14:textId="173BBCA9" w:rsidR="00E95DFB" w:rsidRPr="000859C4" w:rsidRDefault="00E95DFB" w:rsidP="000859C4">
      <w:pPr>
        <w:pStyle w:val="NormalWeb"/>
        <w:spacing w:line="360" w:lineRule="auto"/>
        <w:rPr>
          <w:rFonts w:asciiTheme="minorHAnsi" w:hAnsiTheme="minorHAnsi" w:cs="Segoe UI"/>
          <w:color w:val="000000"/>
          <w:sz w:val="22"/>
          <w:szCs w:val="22"/>
        </w:rPr>
      </w:pPr>
      <w:r w:rsidRPr="000859C4">
        <w:rPr>
          <w:rFonts w:asciiTheme="minorHAnsi" w:hAnsiTheme="minorHAnsi" w:cs="Segoe UI"/>
          <w:color w:val="000000"/>
          <w:sz w:val="22"/>
          <w:szCs w:val="22"/>
        </w:rPr>
        <w:t xml:space="preserve">Health technology encompasses hardware, software, and systems that enable the input, transmission, use, and analysis of medical information. End users include patients, clinicians, and researchers, each with diverse needs, making these technologies critical for healthcare delivery and advancement at a societal level. Clinical Informatics—a growing field within health IT—focuses on using technology and data analytics to improve patient care. Specialists evaluate system performance, optimize data flow, and apply computer science, healthcare management, and information science to enhance health outcomes. The </w:t>
      </w:r>
      <w:proofErr w:type="gramStart"/>
      <w:r w:rsidRPr="000859C4">
        <w:rPr>
          <w:rFonts w:asciiTheme="minorHAnsi" w:hAnsiTheme="minorHAnsi" w:cs="Segoe UI"/>
          <w:color w:val="000000"/>
          <w:sz w:val="22"/>
          <w:szCs w:val="22"/>
        </w:rPr>
        <w:t>ultimate goal</w:t>
      </w:r>
      <w:proofErr w:type="gramEnd"/>
      <w:r w:rsidRPr="000859C4">
        <w:rPr>
          <w:rFonts w:asciiTheme="minorHAnsi" w:hAnsiTheme="minorHAnsi" w:cs="Segoe UI"/>
          <w:color w:val="000000"/>
          <w:sz w:val="22"/>
          <w:szCs w:val="22"/>
        </w:rPr>
        <w:t xml:space="preserve"> is to streamline information storage and sharing, enabling clinicians to deliver safer, more effective care.</w:t>
      </w:r>
    </w:p>
    <w:p w14:paraId="2B64B09A" w14:textId="77777777" w:rsidR="00160CD8" w:rsidRDefault="00160CD8" w:rsidP="004468F8"/>
    <w:p w14:paraId="7F8A718E" w14:textId="77777777" w:rsidR="00160CD8" w:rsidRDefault="00160CD8" w:rsidP="004468F8"/>
    <w:p w14:paraId="378D4102" w14:textId="77777777" w:rsidR="00160CD8" w:rsidRDefault="00160CD8" w:rsidP="004468F8"/>
    <w:p w14:paraId="63C9938F" w14:textId="77777777" w:rsidR="002E184B" w:rsidRDefault="002E184B" w:rsidP="004468F8"/>
    <w:p w14:paraId="6A552F1B" w14:textId="5C20DD78" w:rsidR="002E184B" w:rsidRDefault="002E184B" w:rsidP="004468F8"/>
    <w:p w14:paraId="378D372C" w14:textId="77777777" w:rsidR="004468F8" w:rsidRPr="004468F8" w:rsidRDefault="004468F8" w:rsidP="004468F8">
      <w:pPr>
        <w:pStyle w:val="Heading1"/>
        <w:jc w:val="both"/>
      </w:pPr>
      <w:bookmarkStart w:id="4" w:name="_Toc213674535"/>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4"/>
    </w:p>
    <w:p w14:paraId="40B21F34" w14:textId="48D15DF9" w:rsidR="004468F8" w:rsidRPr="00EB26BE" w:rsidRDefault="004468F8" w:rsidP="00EB26BE">
      <w:pPr>
        <w:pStyle w:val="Heading2"/>
        <w:jc w:val="both"/>
        <w:rPr>
          <w:rFonts w:eastAsia="Aptos" w:cs="Arial"/>
          <w:kern w:val="2"/>
          <w:lang w:eastAsia="en-US"/>
          <w14:ligatures w14:val="standardContextual"/>
        </w:rPr>
      </w:pPr>
      <w:bookmarkStart w:id="5" w:name="_Toc213674536"/>
      <w:r w:rsidRPr="004468F8">
        <w:rPr>
          <w:rFonts w:eastAsia="Aptos" w:cs="Arial"/>
          <w:kern w:val="2"/>
          <w:lang w:eastAsia="en-US"/>
          <w14:ligatures w14:val="standardContextual"/>
        </w:rPr>
        <w:t>Give a brief overview of quantitative and qualitative research</w:t>
      </w:r>
      <w:bookmarkEnd w:id="5"/>
    </w:p>
    <w:p w14:paraId="614C5A86" w14:textId="77777777" w:rsidR="00EC3141" w:rsidRPr="00EC3141" w:rsidRDefault="00EC3141" w:rsidP="00EC3141">
      <w:pPr>
        <w:spacing w:after="0" w:line="360" w:lineRule="auto"/>
        <w:rPr>
          <w:rFonts w:asciiTheme="minorHAnsi" w:eastAsia="Times New Roman" w:hAnsiTheme="minorHAnsi" w:cs="Segoe UI"/>
          <w:color w:val="000000"/>
          <w:sz w:val="22"/>
          <w:szCs w:val="22"/>
        </w:rPr>
      </w:pPr>
      <w:r w:rsidRPr="00EC3141">
        <w:rPr>
          <w:rFonts w:asciiTheme="minorHAnsi" w:eastAsia="Times New Roman" w:hAnsiTheme="minorHAnsi" w:cs="Segoe UI"/>
          <w:color w:val="000000"/>
          <w:sz w:val="22"/>
          <w:szCs w:val="22"/>
        </w:rPr>
        <w:t xml:space="preserve">Quantitative research focuses on measuring variables and testing hypotheses using numerical data, often collected through surveys, experiments, and statistical analysis. Its primary goal is to quantify relationships and produce measurable, objective results. In contrast, qualitative research aims to explore and understand concepts, </w:t>
      </w:r>
      <w:proofErr w:type="spellStart"/>
      <w:r w:rsidRPr="00EC3141">
        <w:rPr>
          <w:rFonts w:asciiTheme="minorHAnsi" w:eastAsia="Times New Roman" w:hAnsiTheme="minorHAnsi" w:cs="Segoe UI"/>
          <w:color w:val="000000"/>
          <w:sz w:val="22"/>
          <w:szCs w:val="22"/>
        </w:rPr>
        <w:t>behaviors</w:t>
      </w:r>
      <w:proofErr w:type="spellEnd"/>
      <w:r w:rsidRPr="00EC3141">
        <w:rPr>
          <w:rFonts w:asciiTheme="minorHAnsi" w:eastAsia="Times New Roman" w:hAnsiTheme="minorHAnsi" w:cs="Segoe UI"/>
          <w:color w:val="000000"/>
          <w:sz w:val="22"/>
          <w:szCs w:val="22"/>
        </w:rPr>
        <w:t>, and experiences through non-numerical data, such as interviews, focus groups, and observations. This approach emphasizes depth, context, and meaning rather than numerical representation. The fundamental difference between the two lies in methodology: quantitative research is structured, statistical, and data-driven, while qualitative research is exploratory, interpretive, and descriptive, providing insights into the “why” and “how” behind phenomena.</w:t>
      </w:r>
    </w:p>
    <w:p w14:paraId="710B339A" w14:textId="77777777" w:rsidR="004468F8" w:rsidRDefault="004468F8" w:rsidP="004468F8">
      <w:pPr>
        <w:rPr>
          <w:lang w:eastAsia="en-US"/>
        </w:rPr>
      </w:pPr>
    </w:p>
    <w:p w14:paraId="55C78904" w14:textId="77777777" w:rsidR="004468F8" w:rsidRPr="004468F8" w:rsidRDefault="004468F8" w:rsidP="004468F8">
      <w:pPr>
        <w:rPr>
          <w:lang w:eastAsia="en-US"/>
        </w:rPr>
      </w:pPr>
    </w:p>
    <w:p w14:paraId="62E031D9" w14:textId="337C3DF6" w:rsidR="004468F8" w:rsidRDefault="004468F8" w:rsidP="004468F8">
      <w:pPr>
        <w:pStyle w:val="Heading2"/>
        <w:rPr>
          <w:rFonts w:eastAsia="Aptos"/>
          <w:lang w:eastAsia="en-US"/>
        </w:rPr>
      </w:pPr>
      <w:bookmarkStart w:id="6" w:name="_Toc213674537"/>
      <w:r w:rsidRPr="00A37C5B">
        <w:rPr>
          <w:rFonts w:eastAsia="Aptos"/>
          <w:lang w:eastAsia="en-US"/>
        </w:rPr>
        <w:t>What type of research methodology will you use for your research and why?</w:t>
      </w:r>
      <w:bookmarkEnd w:id="6"/>
      <w:r w:rsidR="00AA7AC6">
        <w:rPr>
          <w:rFonts w:eastAsia="Aptos"/>
          <w:lang w:eastAsia="en-US"/>
        </w:rPr>
        <w:t xml:space="preserve">                                                       </w:t>
      </w:r>
    </w:p>
    <w:p w14:paraId="794D8BA4" w14:textId="77777777" w:rsidR="00224FAD" w:rsidRPr="00224FAD" w:rsidRDefault="00224FAD" w:rsidP="00224FAD">
      <w:pPr>
        <w:spacing w:after="0" w:line="360" w:lineRule="auto"/>
        <w:rPr>
          <w:rFonts w:asciiTheme="minorHAnsi" w:eastAsia="Times New Roman" w:hAnsiTheme="minorHAnsi" w:cs="Segoe UI"/>
          <w:color w:val="000000"/>
          <w:sz w:val="22"/>
          <w:szCs w:val="22"/>
        </w:rPr>
      </w:pPr>
      <w:r w:rsidRPr="00224FAD">
        <w:rPr>
          <w:rFonts w:asciiTheme="minorHAnsi" w:eastAsia="Times New Roman" w:hAnsiTheme="minorHAnsi" w:cs="Segoe UI"/>
          <w:color w:val="000000"/>
          <w:sz w:val="22"/>
          <w:szCs w:val="22"/>
        </w:rPr>
        <w:t xml:space="preserve">In my research on technology in health, I employed qualitative methods to explore the underlying reasons behind complex phenomena, offering a deep and contextual understanding of human experiences, </w:t>
      </w:r>
      <w:proofErr w:type="spellStart"/>
      <w:r w:rsidRPr="00224FAD">
        <w:rPr>
          <w:rFonts w:asciiTheme="minorHAnsi" w:eastAsia="Times New Roman" w:hAnsiTheme="minorHAnsi" w:cs="Segoe UI"/>
          <w:color w:val="000000"/>
          <w:sz w:val="22"/>
          <w:szCs w:val="22"/>
        </w:rPr>
        <w:t>behaviors</w:t>
      </w:r>
      <w:proofErr w:type="spellEnd"/>
      <w:r w:rsidRPr="00224FAD">
        <w:rPr>
          <w:rFonts w:asciiTheme="minorHAnsi" w:eastAsia="Times New Roman" w:hAnsiTheme="minorHAnsi" w:cs="Segoe UI"/>
          <w:color w:val="000000"/>
          <w:sz w:val="22"/>
          <w:szCs w:val="22"/>
        </w:rPr>
        <w:t xml:space="preserve">, and motivations that cannot be captured through numerical data alone. The strength of qualitative research lies in its ability to uncover insights about feelings, beliefs, and values that drive </w:t>
      </w:r>
      <w:proofErr w:type="spellStart"/>
      <w:r w:rsidRPr="00224FAD">
        <w:rPr>
          <w:rFonts w:asciiTheme="minorHAnsi" w:eastAsia="Times New Roman" w:hAnsiTheme="minorHAnsi" w:cs="Segoe UI"/>
          <w:color w:val="000000"/>
          <w:sz w:val="22"/>
          <w:szCs w:val="22"/>
        </w:rPr>
        <w:t>behavior</w:t>
      </w:r>
      <w:proofErr w:type="spellEnd"/>
      <w:r w:rsidRPr="00224FAD">
        <w:rPr>
          <w:rFonts w:asciiTheme="minorHAnsi" w:eastAsia="Times New Roman" w:hAnsiTheme="minorHAnsi" w:cs="Segoe UI"/>
          <w:color w:val="000000"/>
          <w:sz w:val="22"/>
          <w:szCs w:val="22"/>
        </w:rPr>
        <w:t xml:space="preserve"> by answering questions such as how, what, and why (Creswell et al., 2011). Given that my study focuses on health technology, qualitative research is particularly valuable because it contributes significantly to health services and policy research. This is crucial in a field characterized by rapid change, as qualitative approaches help develop comprehensive theoretical frameworks and research agendas that address evolving healthcare needs.</w:t>
      </w:r>
    </w:p>
    <w:p w14:paraId="069232B3" w14:textId="0042A44A" w:rsidR="00F44D84" w:rsidRPr="00736DE5" w:rsidRDefault="00F44D84" w:rsidP="00F44D84">
      <w:pPr>
        <w:rPr>
          <w:sz w:val="32"/>
          <w:szCs w:val="32"/>
          <w:lang w:eastAsia="en-US"/>
        </w:rPr>
      </w:pPr>
    </w:p>
    <w:p w14:paraId="0A99F667" w14:textId="77777777" w:rsidR="00234149" w:rsidRPr="00F44D84" w:rsidRDefault="00234149" w:rsidP="00F44D84">
      <w:pPr>
        <w:rPr>
          <w:lang w:eastAsia="en-US"/>
        </w:rPr>
      </w:pPr>
    </w:p>
    <w:p w14:paraId="4DE5320A" w14:textId="2C45778A" w:rsidR="00DB181C" w:rsidRPr="00DB181C" w:rsidRDefault="00DB181C" w:rsidP="00DB181C">
      <w:pPr>
        <w:autoSpaceDE w:val="0"/>
        <w:autoSpaceDN w:val="0"/>
        <w:adjustRightInd w:val="0"/>
        <w:spacing w:after="0" w:line="240" w:lineRule="auto"/>
        <w:rPr>
          <w:rFonts w:ascii="Arial" w:hAnsi="Arial" w:cs="Arial"/>
          <w:color w:val="FF0000"/>
          <w:sz w:val="22"/>
          <w:szCs w:val="22"/>
        </w:rPr>
      </w:pPr>
      <w:r w:rsidRPr="00DB181C">
        <w:rPr>
          <w:rFonts w:ascii="Arial" w:hAnsi="Arial" w:cs="Arial"/>
          <w:bCs/>
          <w:color w:val="FF0000"/>
          <w:sz w:val="22"/>
          <w:szCs w:val="22"/>
        </w:rPr>
        <w:t xml:space="preserve"> </w:t>
      </w:r>
      <w:r w:rsidR="00215AE7">
        <w:rPr>
          <w:rFonts w:ascii="Arial" w:hAnsi="Arial" w:cs="Arial"/>
          <w:bCs/>
          <w:color w:val="FF0000"/>
          <w:sz w:val="22"/>
          <w:szCs w:val="22"/>
        </w:rPr>
        <w:t xml:space="preserve"> </w:t>
      </w:r>
      <w:r w:rsidR="00B00D05">
        <w:rPr>
          <w:rFonts w:ascii="Arial" w:hAnsi="Arial" w:cs="Arial"/>
          <w:bCs/>
          <w:color w:val="FF0000"/>
          <w:sz w:val="22"/>
          <w:szCs w:val="22"/>
        </w:rPr>
        <w:t xml:space="preserve"> </w:t>
      </w:r>
    </w:p>
    <w:p w14:paraId="6CBD8C29" w14:textId="3278D239" w:rsidR="004468F8" w:rsidRPr="004468F8" w:rsidRDefault="004468F8" w:rsidP="004468F8"/>
    <w:p w14:paraId="3EB6FBA1" w14:textId="77777777" w:rsidR="004468F8" w:rsidRPr="004468F8" w:rsidRDefault="004468F8" w:rsidP="004468F8"/>
    <w:p w14:paraId="0CE01733" w14:textId="77777777" w:rsidR="00530E16" w:rsidRDefault="00530E16">
      <w:pPr>
        <w:spacing w:line="360" w:lineRule="auto"/>
        <w:jc w:val="both"/>
      </w:pPr>
    </w:p>
    <w:p w14:paraId="0BE6AC7D" w14:textId="77777777" w:rsidR="004468F8" w:rsidRDefault="004468F8">
      <w:pPr>
        <w:spacing w:line="360" w:lineRule="auto"/>
        <w:jc w:val="both"/>
      </w:pPr>
    </w:p>
    <w:p w14:paraId="2B73EA4A" w14:textId="77777777" w:rsidR="004468F8" w:rsidRDefault="004468F8">
      <w:pPr>
        <w:spacing w:line="360" w:lineRule="auto"/>
        <w:jc w:val="both"/>
        <w:rPr>
          <w:rFonts w:ascii="Arial" w:eastAsia="Arial" w:hAnsi="Arial" w:cs="Arial"/>
          <w:sz w:val="22"/>
          <w:szCs w:val="22"/>
        </w:rPr>
      </w:pPr>
    </w:p>
    <w:p w14:paraId="18EFD92D" w14:textId="77777777" w:rsidR="00530E16" w:rsidRDefault="004468F8">
      <w:pPr>
        <w:pStyle w:val="Heading1"/>
        <w:jc w:val="both"/>
      </w:pPr>
      <w:bookmarkStart w:id="7" w:name="_Toc213674538"/>
      <w:r>
        <w:t>Task 3: Data Collection</w:t>
      </w:r>
      <w:bookmarkEnd w:id="7"/>
      <w:r>
        <w:t xml:space="preserve"> </w:t>
      </w:r>
    </w:p>
    <w:p w14:paraId="61A8A869" w14:textId="0A9F5AF0" w:rsidR="004468F8" w:rsidRPr="00D21A71" w:rsidRDefault="00BA0043" w:rsidP="00D21A71">
      <w:pPr>
        <w:pStyle w:val="Heading2"/>
        <w:rPr>
          <w:rFonts w:eastAsia="Aptos"/>
          <w:lang w:eastAsia="en-US"/>
        </w:rPr>
      </w:pPr>
      <w:bookmarkStart w:id="8" w:name="_Toc213674539"/>
      <w:r>
        <w:rPr>
          <w:rFonts w:eastAsia="Aptos"/>
          <w:lang w:eastAsia="en-US"/>
        </w:rPr>
        <w:t>Overview of primary and secondary data collectio</w:t>
      </w:r>
      <w:bookmarkEnd w:id="8"/>
      <w:r w:rsidR="00D21A71">
        <w:rPr>
          <w:rFonts w:eastAsia="Aptos"/>
          <w:lang w:eastAsia="en-US"/>
        </w:rPr>
        <w:t>n</w:t>
      </w:r>
    </w:p>
    <w:p w14:paraId="422FD6C9" w14:textId="77777777" w:rsidR="00E33E6B" w:rsidRDefault="00E33E6B" w:rsidP="00B7269A">
      <w:pPr>
        <w:pStyle w:val="NormalWeb"/>
        <w:spacing w:line="360" w:lineRule="auto"/>
        <w:rPr>
          <w:rFonts w:ascii="Segoe UI" w:hAnsi="Segoe UI" w:cs="Segoe UI"/>
          <w:color w:val="000000"/>
          <w:sz w:val="21"/>
          <w:szCs w:val="21"/>
        </w:rPr>
      </w:pPr>
      <w:r>
        <w:rPr>
          <w:rFonts w:ascii="Segoe UI" w:hAnsi="Segoe UI" w:cs="Segoe UI"/>
          <w:color w:val="000000"/>
          <w:sz w:val="21"/>
          <w:szCs w:val="21"/>
        </w:rPr>
        <w:t xml:space="preserve">In health and social science research, data can be obtained through two main sources: primary and secondary data. Primary data refers to information collected directly from participants by the researcher for the specific purpose of the study. This approach allows researchers to design questions tailored to their objectives, ensuring that the data gathered is highly relevant to the research problem. Common methods for collecting primary data include surveys, interviews, and direct observations, which provide firsthand insights into </w:t>
      </w:r>
      <w:proofErr w:type="spellStart"/>
      <w:r>
        <w:rPr>
          <w:rFonts w:ascii="Segoe UI" w:hAnsi="Segoe UI" w:cs="Segoe UI"/>
          <w:color w:val="000000"/>
          <w:sz w:val="21"/>
          <w:szCs w:val="21"/>
        </w:rPr>
        <w:t>behaviors</w:t>
      </w:r>
      <w:proofErr w:type="spellEnd"/>
      <w:r>
        <w:rPr>
          <w:rFonts w:ascii="Segoe UI" w:hAnsi="Segoe UI" w:cs="Segoe UI"/>
          <w:color w:val="000000"/>
          <w:sz w:val="21"/>
          <w:szCs w:val="21"/>
        </w:rPr>
        <w:t>, attitudes, and experiences (At Work, Issue 82, Fall 2015). The main advantage of primary data is its specificity and accuracy in addressing the research question. However, it can be time-consuming and costly, requiring significant resources for data collection and analysis.</w:t>
      </w:r>
    </w:p>
    <w:p w14:paraId="404FC5EB" w14:textId="77777777" w:rsidR="00E33E6B" w:rsidRDefault="00E33E6B" w:rsidP="00B7269A">
      <w:pPr>
        <w:pStyle w:val="NormalWeb"/>
        <w:spacing w:line="360" w:lineRule="auto"/>
        <w:rPr>
          <w:rFonts w:ascii="Segoe UI" w:hAnsi="Segoe UI" w:cs="Segoe UI"/>
          <w:color w:val="000000"/>
          <w:sz w:val="21"/>
          <w:szCs w:val="21"/>
        </w:rPr>
      </w:pPr>
      <w:r>
        <w:rPr>
          <w:rFonts w:ascii="Segoe UI" w:hAnsi="Segoe UI" w:cs="Segoe UI"/>
          <w:color w:val="000000"/>
          <w:sz w:val="21"/>
          <w:szCs w:val="21"/>
        </w:rPr>
        <w:t>Secondary data, on the other hand, consists of information previously collected by other researchers, organizations, or institutions. This type of data offers several benefits, including saving time and reducing costs associated with conducting original research. When obtained from credible sources, secondary data can sometimes be more reliable than self-collected data, as it often comes from large-scale studies or official records. Additionally, secondary data can provide new perspectives and help refine or reshape research questions. Despite these advantages, secondary data has limitations. The most significant drawback is that it was originally collected for different purposes, which means it may not perfectly align with the current research objectives. Consequently, researchers must critically evaluate its relevance and applicability to their study (Bryman et al., 2019).</w:t>
      </w:r>
    </w:p>
    <w:p w14:paraId="4F68AD99" w14:textId="77777777" w:rsidR="00E33E6B" w:rsidRDefault="00E33E6B" w:rsidP="00B7269A">
      <w:pPr>
        <w:pStyle w:val="NormalWeb"/>
        <w:spacing w:line="360" w:lineRule="auto"/>
        <w:rPr>
          <w:rFonts w:ascii="Segoe UI" w:hAnsi="Segoe UI" w:cs="Segoe UI"/>
          <w:color w:val="000000"/>
          <w:sz w:val="21"/>
          <w:szCs w:val="21"/>
        </w:rPr>
      </w:pPr>
      <w:r>
        <w:rPr>
          <w:rFonts w:ascii="Segoe UI" w:hAnsi="Segoe UI" w:cs="Segoe UI"/>
          <w:color w:val="000000"/>
          <w:sz w:val="21"/>
          <w:szCs w:val="21"/>
        </w:rPr>
        <w:t>Both primary and secondary data play important roles in research. While primary data offers precision and control, secondary data provides efficiency and broader context. Combining both sources can enhance the depth and validity of findings, making them essential tools for comprehensive health and social science research.</w:t>
      </w:r>
    </w:p>
    <w:p w14:paraId="2CFB7C6B" w14:textId="0B55D1CF" w:rsidR="007443F8" w:rsidRDefault="00E2697C" w:rsidP="007564C1">
      <w:pPr>
        <w:rPr>
          <w:lang w:eastAsia="en-US"/>
        </w:rPr>
      </w:pPr>
      <w:r>
        <w:rPr>
          <w:lang w:eastAsia="en-US"/>
        </w:rPr>
        <w:t xml:space="preserve">                                                   </w:t>
      </w:r>
    </w:p>
    <w:p w14:paraId="2C46672E" w14:textId="1C9F7941" w:rsidR="004468F8" w:rsidRPr="004468F8" w:rsidRDefault="00166B49" w:rsidP="004468F8">
      <w:pPr>
        <w:rPr>
          <w:lang w:eastAsia="en-US"/>
        </w:rPr>
      </w:pPr>
      <w:r>
        <w:rPr>
          <w:lang w:eastAsia="en-US"/>
        </w:rPr>
        <w:lastRenderedPageBreak/>
        <w:t xml:space="preserve">                                                                                 </w:t>
      </w:r>
      <w:r w:rsidR="007C3125">
        <w:rPr>
          <w:lang w:eastAsia="en-US"/>
        </w:rPr>
        <w:t xml:space="preserve">                      </w:t>
      </w:r>
      <w:r>
        <w:rPr>
          <w:lang w:eastAsia="en-US"/>
        </w:rPr>
        <w:t xml:space="preserve">                                                          </w:t>
      </w:r>
    </w:p>
    <w:p w14:paraId="2F4B5482" w14:textId="4AB0A269" w:rsidR="009F44A1" w:rsidRPr="00225321" w:rsidRDefault="004468F8" w:rsidP="004468F8">
      <w:pPr>
        <w:pStyle w:val="Heading2"/>
        <w:rPr>
          <w:rFonts w:eastAsia="Aptos"/>
          <w:sz w:val="24"/>
          <w:szCs w:val="24"/>
          <w:lang w:eastAsia="en-US"/>
        </w:rPr>
      </w:pPr>
      <w:bookmarkStart w:id="9"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xml:space="preserve">, and </w:t>
      </w:r>
      <w:r w:rsidR="0001337C">
        <w:rPr>
          <w:rFonts w:eastAsia="Aptos"/>
          <w:lang w:eastAsia="en-US"/>
        </w:rPr>
        <w:t>why?</w:t>
      </w:r>
      <w:r w:rsidR="00F77CAE">
        <w:rPr>
          <w:rFonts w:eastAsia="Aptos"/>
          <w:lang w:eastAsia="en-US"/>
        </w:rPr>
        <w:t xml:space="preserve"> </w:t>
      </w:r>
    </w:p>
    <w:bookmarkEnd w:id="9"/>
    <w:p w14:paraId="3AED660E" w14:textId="77777777" w:rsidR="007B1906" w:rsidRPr="007B1906" w:rsidRDefault="007B1906" w:rsidP="007B1906">
      <w:pPr>
        <w:pStyle w:val="NormalWeb"/>
        <w:spacing w:line="360" w:lineRule="auto"/>
        <w:rPr>
          <w:rFonts w:asciiTheme="minorHAnsi" w:hAnsiTheme="minorHAnsi" w:cs="Segoe UI"/>
          <w:color w:val="000000"/>
          <w:sz w:val="22"/>
          <w:szCs w:val="22"/>
        </w:rPr>
      </w:pPr>
      <w:r>
        <w:rPr>
          <w:rFonts w:ascii="Segoe UI" w:hAnsi="Segoe UI" w:cs="Segoe UI"/>
          <w:color w:val="000000"/>
          <w:sz w:val="21"/>
          <w:szCs w:val="21"/>
        </w:rPr>
        <w:t>F</w:t>
      </w:r>
      <w:r w:rsidRPr="007B1906">
        <w:rPr>
          <w:rFonts w:asciiTheme="minorHAnsi" w:hAnsiTheme="minorHAnsi" w:cs="Segoe UI"/>
          <w:color w:val="000000"/>
          <w:sz w:val="22"/>
          <w:szCs w:val="22"/>
        </w:rPr>
        <w:t>or my research, I relied on secondary data as the primary source of information. This decision is supported by several key advantages. First, secondary data is highly cost-effective, eliminating the need for extensive resources required to collect original data. It also provides access to large, diverse datasets that would otherwise be difficult to obtain, enabling a broader and more comprehensive analysis. Another significant benefit is the ability to study trends over time, as many secondary datasets include historical information. Since the data is already available, the research process becomes more efficient, avoiding lengthy timelines associated with securing funding and conducting primary data collection (Pederson et al., 2020). This efficiency allowed me to focus on analysis and interpretation rather than data gathering.</w:t>
      </w:r>
    </w:p>
    <w:p w14:paraId="4070EB59" w14:textId="77777777" w:rsidR="007B1906" w:rsidRPr="007B1906" w:rsidRDefault="007B1906" w:rsidP="007B1906">
      <w:pPr>
        <w:pStyle w:val="NormalWeb"/>
        <w:spacing w:line="360" w:lineRule="auto"/>
        <w:rPr>
          <w:rFonts w:asciiTheme="minorHAnsi" w:hAnsiTheme="minorHAnsi" w:cs="Segoe UI"/>
          <w:color w:val="000000"/>
          <w:sz w:val="22"/>
          <w:szCs w:val="22"/>
        </w:rPr>
      </w:pPr>
      <w:r w:rsidRPr="007B1906">
        <w:rPr>
          <w:rFonts w:asciiTheme="minorHAnsi" w:hAnsiTheme="minorHAnsi" w:cs="Segoe UI"/>
          <w:color w:val="000000"/>
          <w:sz w:val="22"/>
          <w:szCs w:val="22"/>
        </w:rPr>
        <w:t xml:space="preserve">In addition to using secondary data, I adopted a qualitative research approach for my study on technology in health. Qualitative research is particularly valuable because it involves collecting, </w:t>
      </w:r>
      <w:proofErr w:type="spellStart"/>
      <w:r w:rsidRPr="007B1906">
        <w:rPr>
          <w:rFonts w:asciiTheme="minorHAnsi" w:hAnsiTheme="minorHAnsi" w:cs="Segoe UI"/>
          <w:color w:val="000000"/>
          <w:sz w:val="22"/>
          <w:szCs w:val="22"/>
        </w:rPr>
        <w:t>analyzing</w:t>
      </w:r>
      <w:proofErr w:type="spellEnd"/>
      <w:r w:rsidRPr="007B1906">
        <w:rPr>
          <w:rFonts w:asciiTheme="minorHAnsi" w:hAnsiTheme="minorHAnsi" w:cs="Segoe UI"/>
          <w:color w:val="000000"/>
          <w:sz w:val="22"/>
          <w:szCs w:val="22"/>
        </w:rPr>
        <w:t xml:space="preserve">, and interpreting information that cannot be easily quantified. This method provides rich, contextual insights into human experiences, </w:t>
      </w:r>
      <w:proofErr w:type="spellStart"/>
      <w:r w:rsidRPr="007B1906">
        <w:rPr>
          <w:rFonts w:asciiTheme="minorHAnsi" w:hAnsiTheme="minorHAnsi" w:cs="Segoe UI"/>
          <w:color w:val="000000"/>
          <w:sz w:val="22"/>
          <w:szCs w:val="22"/>
        </w:rPr>
        <w:t>behaviors</w:t>
      </w:r>
      <w:proofErr w:type="spellEnd"/>
      <w:r w:rsidRPr="007B1906">
        <w:rPr>
          <w:rFonts w:asciiTheme="minorHAnsi" w:hAnsiTheme="minorHAnsi" w:cs="Segoe UI"/>
          <w:color w:val="000000"/>
          <w:sz w:val="22"/>
          <w:szCs w:val="22"/>
        </w:rPr>
        <w:t>, and motivations, which are essential for understanding complex phenomena in health technology. Unlike quantitative methods that focus on numerical patterns, qualitative research explores the “why” behind these patterns, offering depth and meaning. This approach is especially relevant in health technology research, where rapid changes and evolving policies require a nuanced understanding of user perspectives and system impacts. Combining secondary data with qualitative analysis allowed me to develop a more comprehensive and informed view of the subject.</w:t>
      </w:r>
    </w:p>
    <w:p w14:paraId="7324D6CD" w14:textId="5FF9ADC3" w:rsidR="00DB181C" w:rsidRPr="008C442F" w:rsidRDefault="00DB181C" w:rsidP="008C442F">
      <w:pPr>
        <w:pStyle w:val="Heading2"/>
        <w:rPr>
          <w:rFonts w:eastAsia="Aptos"/>
          <w:sz w:val="24"/>
          <w:szCs w:val="24"/>
          <w:lang w:eastAsia="en-US"/>
        </w:rPr>
      </w:pPr>
    </w:p>
    <w:p w14:paraId="675169B6" w14:textId="1515CE6B" w:rsidR="004468F8" w:rsidRPr="00DB181C" w:rsidRDefault="004468F8" w:rsidP="004468F8">
      <w:pPr>
        <w:rPr>
          <w:color w:val="FF0000"/>
          <w:sz w:val="22"/>
          <w:szCs w:val="22"/>
        </w:rPr>
      </w:pPr>
    </w:p>
    <w:p w14:paraId="395152E5" w14:textId="77777777" w:rsidR="004468F8" w:rsidRDefault="004468F8" w:rsidP="004468F8"/>
    <w:p w14:paraId="7FE5E49E" w14:textId="77777777" w:rsidR="004468F8" w:rsidRDefault="004468F8" w:rsidP="004468F8"/>
    <w:p w14:paraId="2C2338CF" w14:textId="46B5E249" w:rsidR="003F241F" w:rsidRDefault="004468F8" w:rsidP="00D52FAB">
      <w:pPr>
        <w:pStyle w:val="Heading1"/>
        <w:jc w:val="both"/>
      </w:pPr>
      <w:bookmarkStart w:id="10" w:name="_Toc213674541"/>
      <w:r>
        <w:t>Conclusion</w:t>
      </w:r>
      <w:bookmarkEnd w:id="10"/>
      <w:r w:rsidR="009F1934">
        <w:t xml:space="preserve"> </w:t>
      </w:r>
    </w:p>
    <w:p w14:paraId="57378412" w14:textId="77777777" w:rsidR="00B7269A" w:rsidRPr="00B7269A" w:rsidRDefault="003C301E" w:rsidP="00B7269A">
      <w:pPr>
        <w:spacing w:line="360" w:lineRule="auto"/>
        <w:rPr>
          <w:rFonts w:asciiTheme="minorHAnsi" w:eastAsia="Times New Roman" w:hAnsiTheme="minorHAnsi" w:cs="Segoe UI"/>
          <w:color w:val="000000"/>
          <w:sz w:val="22"/>
          <w:szCs w:val="22"/>
        </w:rPr>
      </w:pPr>
      <w:r w:rsidRPr="00B7269A">
        <w:rPr>
          <w:rFonts w:asciiTheme="minorHAnsi" w:hAnsiTheme="minorHAnsi"/>
          <w:sz w:val="22"/>
          <w:szCs w:val="22"/>
        </w:rPr>
        <w:t>Qualitative</w:t>
      </w:r>
      <w:r w:rsidR="00483497" w:rsidRPr="00B7269A">
        <w:rPr>
          <w:rFonts w:asciiTheme="minorHAnsi" w:hAnsiTheme="minorHAnsi"/>
          <w:sz w:val="22"/>
          <w:szCs w:val="22"/>
        </w:rPr>
        <w:t xml:space="preserve"> research on </w:t>
      </w:r>
      <w:r w:rsidRPr="00B7269A">
        <w:rPr>
          <w:rFonts w:asciiTheme="minorHAnsi" w:hAnsiTheme="minorHAnsi"/>
          <w:sz w:val="22"/>
          <w:szCs w:val="22"/>
        </w:rPr>
        <w:t>technology</w:t>
      </w:r>
      <w:r w:rsidR="001D0297" w:rsidRPr="00B7269A">
        <w:rPr>
          <w:rFonts w:asciiTheme="minorHAnsi" w:hAnsiTheme="minorHAnsi"/>
          <w:sz w:val="22"/>
          <w:szCs w:val="22"/>
        </w:rPr>
        <w:t xml:space="preserve"> in health</w:t>
      </w:r>
      <w:r w:rsidR="00CC06A2" w:rsidRPr="00B7269A">
        <w:rPr>
          <w:rFonts w:asciiTheme="minorHAnsi" w:hAnsiTheme="minorHAnsi"/>
          <w:sz w:val="22"/>
          <w:szCs w:val="22"/>
        </w:rPr>
        <w:t xml:space="preserve"> using the secondary </w:t>
      </w:r>
      <w:r w:rsidR="00BC4B97" w:rsidRPr="00B7269A">
        <w:rPr>
          <w:rFonts w:asciiTheme="minorHAnsi" w:hAnsiTheme="minorHAnsi"/>
          <w:sz w:val="22"/>
          <w:szCs w:val="22"/>
        </w:rPr>
        <w:t>data in</w:t>
      </w:r>
      <w:r w:rsidR="00191CA5" w:rsidRPr="00B7269A">
        <w:rPr>
          <w:rFonts w:asciiTheme="minorHAnsi" w:hAnsiTheme="minorHAnsi"/>
          <w:sz w:val="22"/>
          <w:szCs w:val="22"/>
        </w:rPr>
        <w:t xml:space="preserve"> my </w:t>
      </w:r>
      <w:r w:rsidR="005F0E7A" w:rsidRPr="00B7269A">
        <w:rPr>
          <w:rFonts w:asciiTheme="minorHAnsi" w:hAnsiTheme="minorHAnsi"/>
          <w:sz w:val="22"/>
          <w:szCs w:val="22"/>
        </w:rPr>
        <w:t>research, likely</w:t>
      </w:r>
      <w:r w:rsidR="00CC06A2" w:rsidRPr="00B7269A">
        <w:rPr>
          <w:rFonts w:asciiTheme="minorHAnsi" w:hAnsiTheme="minorHAnsi"/>
          <w:sz w:val="22"/>
          <w:szCs w:val="22"/>
        </w:rPr>
        <w:t xml:space="preserve"> concludes</w:t>
      </w:r>
      <w:r w:rsidR="00661C57" w:rsidRPr="00B7269A">
        <w:rPr>
          <w:rFonts w:asciiTheme="minorHAnsi" w:hAnsiTheme="minorHAnsi"/>
          <w:sz w:val="22"/>
          <w:szCs w:val="22"/>
        </w:rPr>
        <w:t xml:space="preserve"> that while digital tools </w:t>
      </w:r>
      <w:r w:rsidR="005B3E60" w:rsidRPr="00B7269A">
        <w:rPr>
          <w:rFonts w:asciiTheme="minorHAnsi" w:hAnsiTheme="minorHAnsi"/>
          <w:sz w:val="22"/>
          <w:szCs w:val="22"/>
        </w:rPr>
        <w:t>huge po</w:t>
      </w:r>
      <w:r w:rsidR="00C7484C" w:rsidRPr="00B7269A">
        <w:rPr>
          <w:rFonts w:asciiTheme="minorHAnsi" w:hAnsiTheme="minorHAnsi"/>
          <w:sz w:val="22"/>
          <w:szCs w:val="22"/>
        </w:rPr>
        <w:t>tential for access and pers</w:t>
      </w:r>
      <w:r w:rsidR="00683E90" w:rsidRPr="00B7269A">
        <w:rPr>
          <w:rFonts w:asciiTheme="minorHAnsi" w:hAnsiTheme="minorHAnsi"/>
          <w:sz w:val="22"/>
          <w:szCs w:val="22"/>
        </w:rPr>
        <w:t xml:space="preserve">onalized </w:t>
      </w:r>
      <w:r w:rsidRPr="00B7269A">
        <w:rPr>
          <w:rFonts w:asciiTheme="minorHAnsi" w:hAnsiTheme="minorHAnsi"/>
          <w:sz w:val="22"/>
          <w:szCs w:val="22"/>
        </w:rPr>
        <w:t>care, their</w:t>
      </w:r>
      <w:r w:rsidR="006B025B" w:rsidRPr="00B7269A">
        <w:rPr>
          <w:rFonts w:asciiTheme="minorHAnsi" w:hAnsiTheme="minorHAnsi"/>
          <w:sz w:val="22"/>
          <w:szCs w:val="22"/>
        </w:rPr>
        <w:t xml:space="preserve"> real</w:t>
      </w:r>
      <w:r w:rsidR="001E6278" w:rsidRPr="00B7269A">
        <w:rPr>
          <w:rFonts w:asciiTheme="minorHAnsi" w:hAnsiTheme="minorHAnsi"/>
          <w:sz w:val="22"/>
          <w:szCs w:val="22"/>
        </w:rPr>
        <w:t xml:space="preserve">- </w:t>
      </w:r>
      <w:r w:rsidR="001E6278" w:rsidRPr="00B7269A">
        <w:rPr>
          <w:rFonts w:asciiTheme="minorHAnsi" w:hAnsiTheme="minorHAnsi"/>
          <w:sz w:val="22"/>
          <w:szCs w:val="22"/>
        </w:rPr>
        <w:lastRenderedPageBreak/>
        <w:t>world impact</w:t>
      </w:r>
      <w:r w:rsidR="00A64E3D" w:rsidRPr="00B7269A">
        <w:rPr>
          <w:rFonts w:asciiTheme="minorHAnsi" w:hAnsiTheme="minorHAnsi"/>
          <w:sz w:val="22"/>
          <w:szCs w:val="22"/>
        </w:rPr>
        <w:t xml:space="preserve"> depends</w:t>
      </w:r>
      <w:r w:rsidR="005736D1" w:rsidRPr="00B7269A">
        <w:rPr>
          <w:rFonts w:asciiTheme="minorHAnsi" w:hAnsiTheme="minorHAnsi"/>
          <w:sz w:val="22"/>
          <w:szCs w:val="22"/>
        </w:rPr>
        <w:t xml:space="preserve"> heavily on user</w:t>
      </w:r>
      <w:r w:rsidR="00191CA5" w:rsidRPr="00B7269A">
        <w:rPr>
          <w:rFonts w:asciiTheme="minorHAnsi" w:hAnsiTheme="minorHAnsi"/>
          <w:sz w:val="22"/>
          <w:szCs w:val="22"/>
        </w:rPr>
        <w:t xml:space="preserve"> </w:t>
      </w:r>
      <w:r w:rsidR="005F0E7A" w:rsidRPr="00B7269A">
        <w:rPr>
          <w:rFonts w:asciiTheme="minorHAnsi" w:hAnsiTheme="minorHAnsi"/>
          <w:sz w:val="22"/>
          <w:szCs w:val="22"/>
        </w:rPr>
        <w:t>experience, equity</w:t>
      </w:r>
      <w:r w:rsidR="009E7B9A" w:rsidRPr="00B7269A">
        <w:rPr>
          <w:rFonts w:asciiTheme="minorHAnsi" w:hAnsiTheme="minorHAnsi"/>
          <w:sz w:val="22"/>
          <w:szCs w:val="22"/>
        </w:rPr>
        <w:t>, implementation</w:t>
      </w:r>
      <w:r w:rsidR="00C37110" w:rsidRPr="00B7269A">
        <w:rPr>
          <w:rFonts w:asciiTheme="minorHAnsi" w:hAnsiTheme="minorHAnsi"/>
          <w:sz w:val="22"/>
          <w:szCs w:val="22"/>
        </w:rPr>
        <w:t xml:space="preserve"> and understanding </w:t>
      </w:r>
      <w:r w:rsidR="005F0E7A" w:rsidRPr="00B7269A">
        <w:rPr>
          <w:rFonts w:asciiTheme="minorHAnsi" w:hAnsiTheme="minorHAnsi"/>
          <w:sz w:val="22"/>
          <w:szCs w:val="22"/>
        </w:rPr>
        <w:t>meaning beyond</w:t>
      </w:r>
      <w:r w:rsidR="00F70997" w:rsidRPr="00B7269A">
        <w:rPr>
          <w:rFonts w:asciiTheme="minorHAnsi" w:hAnsiTheme="minorHAnsi"/>
          <w:sz w:val="22"/>
          <w:szCs w:val="22"/>
        </w:rPr>
        <w:t xml:space="preserve"> </w:t>
      </w:r>
      <w:r w:rsidR="009F6903" w:rsidRPr="00B7269A">
        <w:rPr>
          <w:rFonts w:asciiTheme="minorHAnsi" w:hAnsiTheme="minorHAnsi"/>
          <w:sz w:val="22"/>
          <w:szCs w:val="22"/>
        </w:rPr>
        <w:t>numbers</w:t>
      </w:r>
      <w:r w:rsidR="005B7B4B" w:rsidRPr="00B7269A">
        <w:rPr>
          <w:rFonts w:asciiTheme="minorHAnsi" w:hAnsiTheme="minorHAnsi"/>
          <w:sz w:val="22"/>
          <w:szCs w:val="22"/>
        </w:rPr>
        <w:t xml:space="preserve">. </w:t>
      </w:r>
      <w:r w:rsidR="00B7269A" w:rsidRPr="00B7269A">
        <w:rPr>
          <w:rFonts w:asciiTheme="minorHAnsi" w:eastAsia="Times New Roman" w:hAnsiTheme="minorHAnsi" w:cs="Segoe UI"/>
          <w:color w:val="000000"/>
          <w:sz w:val="22"/>
          <w:szCs w:val="22"/>
        </w:rPr>
        <w:t xml:space="preserve">In my research, secondary data was used by </w:t>
      </w:r>
      <w:proofErr w:type="spellStart"/>
      <w:r w:rsidR="00B7269A" w:rsidRPr="00B7269A">
        <w:rPr>
          <w:rFonts w:asciiTheme="minorHAnsi" w:eastAsia="Times New Roman" w:hAnsiTheme="minorHAnsi" w:cs="Segoe UI"/>
          <w:color w:val="000000"/>
          <w:sz w:val="22"/>
          <w:szCs w:val="22"/>
        </w:rPr>
        <w:t>analyzing</w:t>
      </w:r>
      <w:proofErr w:type="spellEnd"/>
      <w:r w:rsidR="00B7269A" w:rsidRPr="00B7269A">
        <w:rPr>
          <w:rFonts w:asciiTheme="minorHAnsi" w:eastAsia="Times New Roman" w:hAnsiTheme="minorHAnsi" w:cs="Segoe UI"/>
          <w:color w:val="000000"/>
          <w:sz w:val="22"/>
          <w:szCs w:val="22"/>
        </w:rPr>
        <w:t xml:space="preserve"> existing qualitative information to explore new research questions or examine topics from a different perspective than originally intended. This approach allows researchers to gain fresh insights without the need for primary data collection. Qualitative research methods are increasingly recognized in health technology studies because they provide rich, detailed understanding of complex issues that cannot be captured through numbers alone. By using qualitative techniques, researchers can investigate experiences, </w:t>
      </w:r>
      <w:proofErr w:type="spellStart"/>
      <w:r w:rsidR="00B7269A" w:rsidRPr="00B7269A">
        <w:rPr>
          <w:rFonts w:asciiTheme="minorHAnsi" w:eastAsia="Times New Roman" w:hAnsiTheme="minorHAnsi" w:cs="Segoe UI"/>
          <w:color w:val="000000"/>
          <w:sz w:val="22"/>
          <w:szCs w:val="22"/>
        </w:rPr>
        <w:t>behaviors</w:t>
      </w:r>
      <w:proofErr w:type="spellEnd"/>
      <w:r w:rsidR="00B7269A" w:rsidRPr="00B7269A">
        <w:rPr>
          <w:rFonts w:asciiTheme="minorHAnsi" w:eastAsia="Times New Roman" w:hAnsiTheme="minorHAnsi" w:cs="Segoe UI"/>
          <w:color w:val="000000"/>
          <w:sz w:val="22"/>
          <w:szCs w:val="22"/>
        </w:rPr>
        <w:t>, and motivations, offering depth and context essential for understanding the human aspects of technology in health. This makes qualitative analysis a valuable tool for addressing evolving challenges in healthcare systems and policy.</w:t>
      </w:r>
    </w:p>
    <w:p w14:paraId="649FF7E3" w14:textId="07D282EE" w:rsidR="00B7269A" w:rsidRDefault="00B7269A" w:rsidP="00B7269A"/>
    <w:p w14:paraId="3855BE4F" w14:textId="4A3E8166" w:rsidR="00530E16" w:rsidRDefault="002A0DE1" w:rsidP="004238AA">
      <w:r>
        <w:t xml:space="preserve"> </w:t>
      </w:r>
      <w:r w:rsidR="00EE2BD4">
        <w:t xml:space="preserve"> </w:t>
      </w:r>
    </w:p>
    <w:p w14:paraId="51D8B911" w14:textId="3A85508B" w:rsidR="009B1166" w:rsidRDefault="001D6BA1">
      <w:pPr>
        <w:rPr>
          <w:rFonts w:ascii="Arial" w:eastAsia="Arial" w:hAnsi="Arial" w:cs="Arial"/>
          <w:color w:val="FF0000"/>
          <w:sz w:val="22"/>
          <w:szCs w:val="22"/>
        </w:rPr>
      </w:pPr>
      <w:r>
        <w:rPr>
          <w:rFonts w:ascii="Arial" w:eastAsia="Arial" w:hAnsi="Arial" w:cs="Arial"/>
          <w:color w:val="FF0000"/>
          <w:sz w:val="22"/>
          <w:szCs w:val="22"/>
        </w:rPr>
        <w:t xml:space="preserve"> </w:t>
      </w:r>
      <w:r w:rsidR="001D3BB5">
        <w:rPr>
          <w:rFonts w:ascii="Arial" w:eastAsia="Arial" w:hAnsi="Arial" w:cs="Arial"/>
          <w:color w:val="FF0000"/>
          <w:sz w:val="22"/>
          <w:szCs w:val="22"/>
        </w:rPr>
        <w:t xml:space="preserve"> </w:t>
      </w:r>
    </w:p>
    <w:p w14:paraId="075BEE07" w14:textId="6165B6B0" w:rsidR="009B1166" w:rsidRDefault="001D3BB5">
      <w:pPr>
        <w:rPr>
          <w:rFonts w:ascii="Arial" w:eastAsia="Arial" w:hAnsi="Arial" w:cs="Arial"/>
          <w:color w:val="000000" w:themeColor="text1"/>
          <w:sz w:val="22"/>
          <w:szCs w:val="22"/>
        </w:rPr>
      </w:pPr>
      <w:r>
        <w:rPr>
          <w:rFonts w:ascii="Arial" w:eastAsia="Arial" w:hAnsi="Arial" w:cs="Arial"/>
          <w:color w:val="FF0000"/>
          <w:sz w:val="22"/>
          <w:szCs w:val="22"/>
        </w:rPr>
        <w:t xml:space="preserve"> </w:t>
      </w:r>
      <w:r w:rsidR="001C5B3E">
        <w:rPr>
          <w:rFonts w:ascii="Arial" w:eastAsia="Arial" w:hAnsi="Arial" w:cs="Arial"/>
          <w:color w:val="000000" w:themeColor="text1"/>
          <w:sz w:val="22"/>
          <w:szCs w:val="22"/>
        </w:rPr>
        <w:t>1</w:t>
      </w:r>
      <w:r>
        <w:rPr>
          <w:rFonts w:ascii="Arial" w:eastAsia="Arial" w:hAnsi="Arial" w:cs="Arial"/>
          <w:color w:val="000000" w:themeColor="text1"/>
          <w:sz w:val="22"/>
          <w:szCs w:val="22"/>
        </w:rPr>
        <w:t>.</w:t>
      </w:r>
      <w:r w:rsidR="009D13DD">
        <w:rPr>
          <w:rFonts w:ascii="Arial" w:eastAsia="Arial" w:hAnsi="Arial" w:cs="Arial"/>
          <w:color w:val="000000" w:themeColor="text1"/>
          <w:sz w:val="22"/>
          <w:szCs w:val="22"/>
        </w:rPr>
        <w:t xml:space="preserve"> 9American</w:t>
      </w:r>
      <w:r w:rsidR="007161C9">
        <w:rPr>
          <w:rFonts w:ascii="Arial" w:eastAsia="Arial" w:hAnsi="Arial" w:cs="Arial"/>
          <w:color w:val="000000" w:themeColor="text1"/>
          <w:sz w:val="22"/>
          <w:szCs w:val="22"/>
        </w:rPr>
        <w:t xml:space="preserve"> Optometric Ass</w:t>
      </w:r>
      <w:r w:rsidR="006C09FF">
        <w:rPr>
          <w:rFonts w:ascii="Arial" w:eastAsia="Arial" w:hAnsi="Arial" w:cs="Arial"/>
          <w:color w:val="000000" w:themeColor="text1"/>
          <w:sz w:val="22"/>
          <w:szCs w:val="22"/>
        </w:rPr>
        <w:t>ociation</w:t>
      </w:r>
      <w:r w:rsidR="00520135">
        <w:rPr>
          <w:rFonts w:ascii="Arial" w:eastAsia="Arial" w:hAnsi="Arial" w:cs="Arial"/>
          <w:color w:val="000000" w:themeColor="text1"/>
          <w:sz w:val="22"/>
          <w:szCs w:val="22"/>
        </w:rPr>
        <w:t xml:space="preserve"> </w:t>
      </w:r>
      <w:r w:rsidR="002E4DD1">
        <w:rPr>
          <w:rFonts w:ascii="Arial" w:eastAsia="Arial" w:hAnsi="Arial" w:cs="Arial"/>
          <w:color w:val="000000" w:themeColor="text1"/>
          <w:sz w:val="22"/>
          <w:szCs w:val="22"/>
        </w:rPr>
        <w:t>Computer</w:t>
      </w:r>
      <w:r w:rsidR="002E4DD1">
        <w:rPr>
          <w:rFonts w:ascii="Arial" w:eastAsia="Arial" w:hAnsi="Arial" w:cs="Arial"/>
          <w:color w:val="FF0000"/>
          <w:sz w:val="22"/>
          <w:szCs w:val="22"/>
        </w:rPr>
        <w:t xml:space="preserve"> </w:t>
      </w:r>
      <w:r w:rsidR="0035427D">
        <w:rPr>
          <w:rFonts w:ascii="Arial" w:eastAsia="Arial" w:hAnsi="Arial" w:cs="Arial"/>
          <w:color w:val="000000" w:themeColor="text1"/>
          <w:sz w:val="22"/>
          <w:szCs w:val="22"/>
        </w:rPr>
        <w:t>Vision</w:t>
      </w:r>
      <w:r w:rsidR="0050431A">
        <w:rPr>
          <w:rFonts w:ascii="Arial" w:eastAsia="Arial" w:hAnsi="Arial" w:cs="Arial"/>
          <w:color w:val="000000" w:themeColor="text1"/>
          <w:sz w:val="22"/>
          <w:szCs w:val="22"/>
        </w:rPr>
        <w:t xml:space="preserve"> Syndro</w:t>
      </w:r>
      <w:r w:rsidR="00680A9D">
        <w:rPr>
          <w:rFonts w:ascii="Arial" w:eastAsia="Arial" w:hAnsi="Arial" w:cs="Arial"/>
          <w:color w:val="000000" w:themeColor="text1"/>
          <w:sz w:val="22"/>
          <w:szCs w:val="22"/>
        </w:rPr>
        <w:t>me (2022</w:t>
      </w:r>
      <w:r w:rsidR="00761F05">
        <w:rPr>
          <w:rFonts w:ascii="Arial" w:eastAsia="Arial" w:hAnsi="Arial" w:cs="Arial"/>
          <w:color w:val="000000" w:themeColor="text1"/>
          <w:sz w:val="22"/>
          <w:szCs w:val="22"/>
        </w:rPr>
        <w:t>)</w:t>
      </w:r>
      <w:r w:rsidR="000A0FD2">
        <w:rPr>
          <w:rFonts w:ascii="Arial" w:eastAsia="Arial" w:hAnsi="Arial" w:cs="Arial"/>
          <w:color w:val="000000" w:themeColor="text1"/>
          <w:sz w:val="22"/>
          <w:szCs w:val="22"/>
        </w:rPr>
        <w:t xml:space="preserve"> T</w:t>
      </w:r>
      <w:r w:rsidR="001707CA">
        <w:rPr>
          <w:rFonts w:ascii="Arial" w:eastAsia="Arial" w:hAnsi="Arial" w:cs="Arial"/>
          <w:color w:val="000000" w:themeColor="text1"/>
          <w:sz w:val="22"/>
          <w:szCs w:val="22"/>
        </w:rPr>
        <w:t>he hazards of excessive screen time</w:t>
      </w:r>
      <w:r w:rsidR="00641904">
        <w:rPr>
          <w:rFonts w:ascii="Arial" w:eastAsia="Arial" w:hAnsi="Arial" w:cs="Arial"/>
          <w:color w:val="000000" w:themeColor="text1"/>
          <w:sz w:val="22"/>
          <w:szCs w:val="22"/>
        </w:rPr>
        <w:t xml:space="preserve">: </w:t>
      </w:r>
      <w:r w:rsidR="0068153A">
        <w:rPr>
          <w:rFonts w:ascii="Arial" w:eastAsia="Arial" w:hAnsi="Arial" w:cs="Arial"/>
          <w:color w:val="000000" w:themeColor="text1"/>
          <w:sz w:val="22"/>
          <w:szCs w:val="22"/>
        </w:rPr>
        <w:t>I</w:t>
      </w:r>
      <w:r w:rsidR="00641904">
        <w:rPr>
          <w:rFonts w:ascii="Arial" w:eastAsia="Arial" w:hAnsi="Arial" w:cs="Arial"/>
          <w:color w:val="000000" w:themeColor="text1"/>
          <w:sz w:val="22"/>
          <w:szCs w:val="22"/>
        </w:rPr>
        <w:t>mpacts</w:t>
      </w:r>
      <w:r w:rsidR="0068153A">
        <w:rPr>
          <w:rFonts w:ascii="Arial" w:eastAsia="Arial" w:hAnsi="Arial" w:cs="Arial"/>
          <w:color w:val="000000" w:themeColor="text1"/>
          <w:sz w:val="22"/>
          <w:szCs w:val="22"/>
        </w:rPr>
        <w:t xml:space="preserve"> on physical</w:t>
      </w:r>
      <w:r w:rsidR="00C9043F">
        <w:rPr>
          <w:rFonts w:ascii="Arial" w:eastAsia="Arial" w:hAnsi="Arial" w:cs="Arial"/>
          <w:color w:val="000000" w:themeColor="text1"/>
          <w:sz w:val="22"/>
          <w:szCs w:val="22"/>
        </w:rPr>
        <w:t xml:space="preserve"> </w:t>
      </w:r>
      <w:r w:rsidR="000A3F98">
        <w:rPr>
          <w:rFonts w:ascii="Arial" w:eastAsia="Arial" w:hAnsi="Arial" w:cs="Arial"/>
          <w:color w:val="000000" w:themeColor="text1"/>
          <w:sz w:val="22"/>
          <w:szCs w:val="22"/>
        </w:rPr>
        <w:t xml:space="preserve">health, mental health and </w:t>
      </w:r>
      <w:proofErr w:type="gramStart"/>
      <w:r w:rsidR="000A3F98">
        <w:rPr>
          <w:rFonts w:ascii="Arial" w:eastAsia="Arial" w:hAnsi="Arial" w:cs="Arial"/>
          <w:color w:val="000000" w:themeColor="text1"/>
          <w:sz w:val="22"/>
          <w:szCs w:val="22"/>
        </w:rPr>
        <w:t>overall</w:t>
      </w:r>
      <w:proofErr w:type="gramEnd"/>
      <w:r w:rsidR="008F28C0">
        <w:rPr>
          <w:rFonts w:ascii="Arial" w:eastAsia="Arial" w:hAnsi="Arial" w:cs="Arial"/>
          <w:color w:val="000000" w:themeColor="text1"/>
          <w:sz w:val="22"/>
          <w:szCs w:val="22"/>
        </w:rPr>
        <w:t xml:space="preserve"> well </w:t>
      </w:r>
      <w:r w:rsidR="00BA27C7">
        <w:rPr>
          <w:rFonts w:ascii="Arial" w:eastAsia="Arial" w:hAnsi="Arial" w:cs="Arial"/>
          <w:color w:val="000000" w:themeColor="text1"/>
          <w:sz w:val="22"/>
          <w:szCs w:val="22"/>
        </w:rPr>
        <w:t>–</w:t>
      </w:r>
      <w:r w:rsidR="008F28C0">
        <w:rPr>
          <w:rFonts w:ascii="Arial" w:eastAsia="Arial" w:hAnsi="Arial" w:cs="Arial"/>
          <w:color w:val="000000" w:themeColor="text1"/>
          <w:sz w:val="22"/>
          <w:szCs w:val="22"/>
        </w:rPr>
        <w:t xml:space="preserve"> </w:t>
      </w:r>
      <w:proofErr w:type="gramStart"/>
      <w:r w:rsidR="008F28C0">
        <w:rPr>
          <w:rFonts w:ascii="Arial" w:eastAsia="Arial" w:hAnsi="Arial" w:cs="Arial"/>
          <w:color w:val="000000" w:themeColor="text1"/>
          <w:sz w:val="22"/>
          <w:szCs w:val="22"/>
        </w:rPr>
        <w:t>being</w:t>
      </w:r>
      <w:r w:rsidR="00BA27C7">
        <w:rPr>
          <w:rFonts w:ascii="Arial" w:eastAsia="Arial" w:hAnsi="Arial" w:cs="Arial"/>
          <w:color w:val="000000" w:themeColor="text1"/>
          <w:sz w:val="22"/>
          <w:szCs w:val="22"/>
        </w:rPr>
        <w:t>.\\</w:t>
      </w:r>
      <w:r w:rsidR="001E54DA">
        <w:rPr>
          <w:rFonts w:ascii="Arial" w:eastAsia="Arial" w:hAnsi="Arial" w:cs="Arial"/>
          <w:color w:val="000000" w:themeColor="text1"/>
          <w:sz w:val="22"/>
          <w:szCs w:val="22"/>
        </w:rPr>
        <w:t>http</w:t>
      </w:r>
      <w:r w:rsidR="009F60D7">
        <w:rPr>
          <w:rFonts w:ascii="Arial" w:eastAsia="Arial" w:hAnsi="Arial" w:cs="Arial"/>
          <w:color w:val="000000" w:themeColor="text1"/>
          <w:sz w:val="22"/>
          <w:szCs w:val="22"/>
        </w:rPr>
        <w:t>.www.</w:t>
      </w:r>
      <w:r w:rsidR="00EF0579">
        <w:rPr>
          <w:rFonts w:ascii="Arial" w:eastAsia="Arial" w:hAnsi="Arial" w:cs="Arial"/>
          <w:color w:val="000000" w:themeColor="text1"/>
          <w:sz w:val="22"/>
          <w:szCs w:val="22"/>
        </w:rPr>
        <w:t>pm</w:t>
      </w:r>
      <w:r w:rsidR="006D6AB6">
        <w:rPr>
          <w:rFonts w:ascii="Arial" w:eastAsia="Arial" w:hAnsi="Arial" w:cs="Arial"/>
          <w:color w:val="000000" w:themeColor="text1"/>
          <w:sz w:val="22"/>
          <w:szCs w:val="22"/>
        </w:rPr>
        <w:t>c.ncbi.</w:t>
      </w:r>
      <w:r w:rsidR="005B2C98">
        <w:rPr>
          <w:rFonts w:ascii="Arial" w:eastAsia="Arial" w:hAnsi="Arial" w:cs="Arial"/>
          <w:color w:val="000000" w:themeColor="text1"/>
          <w:sz w:val="22"/>
          <w:szCs w:val="22"/>
        </w:rPr>
        <w:t>nlm,nih.</w:t>
      </w:r>
      <w:r w:rsidR="002F5060">
        <w:rPr>
          <w:rFonts w:ascii="Arial" w:eastAsia="Arial" w:hAnsi="Arial" w:cs="Arial"/>
          <w:color w:val="000000" w:themeColor="text1"/>
          <w:sz w:val="22"/>
          <w:szCs w:val="22"/>
        </w:rPr>
        <w:t>gov</w:t>
      </w:r>
      <w:proofErr w:type="gramEnd"/>
      <w:r w:rsidR="002F5060">
        <w:rPr>
          <w:rFonts w:ascii="Arial" w:eastAsia="Arial" w:hAnsi="Arial" w:cs="Arial"/>
          <w:color w:val="000000" w:themeColor="text1"/>
          <w:sz w:val="22"/>
          <w:szCs w:val="22"/>
        </w:rPr>
        <w:t>,</w:t>
      </w:r>
      <w:r w:rsidR="003B294F">
        <w:rPr>
          <w:rFonts w:ascii="Arial" w:eastAsia="Arial" w:hAnsi="Arial" w:cs="Arial"/>
          <w:color w:val="000000" w:themeColor="text1"/>
          <w:sz w:val="22"/>
          <w:szCs w:val="22"/>
        </w:rPr>
        <w:t>//</w:t>
      </w:r>
      <w:r w:rsidR="00DE4B10">
        <w:rPr>
          <w:rFonts w:ascii="Arial" w:eastAsia="Arial" w:hAnsi="Arial" w:cs="Arial"/>
          <w:color w:val="000000" w:themeColor="text1"/>
          <w:sz w:val="22"/>
          <w:szCs w:val="22"/>
        </w:rPr>
        <w:t xml:space="preserve"> </w:t>
      </w:r>
      <w:r w:rsidR="00D65BF2">
        <w:rPr>
          <w:rFonts w:ascii="Arial" w:eastAsia="Arial" w:hAnsi="Arial" w:cs="Arial"/>
          <w:color w:val="000000" w:themeColor="text1"/>
          <w:sz w:val="22"/>
          <w:szCs w:val="22"/>
        </w:rPr>
        <w:t>[ acces</w:t>
      </w:r>
      <w:r w:rsidR="005006A8">
        <w:rPr>
          <w:rFonts w:ascii="Arial" w:eastAsia="Arial" w:hAnsi="Arial" w:cs="Arial"/>
          <w:color w:val="000000" w:themeColor="text1"/>
          <w:sz w:val="22"/>
          <w:szCs w:val="22"/>
        </w:rPr>
        <w:t>s</w:t>
      </w:r>
      <w:r w:rsidR="00FF74F2">
        <w:rPr>
          <w:rFonts w:ascii="Arial" w:eastAsia="Arial" w:hAnsi="Arial" w:cs="Arial"/>
          <w:color w:val="000000" w:themeColor="text1"/>
          <w:sz w:val="22"/>
          <w:szCs w:val="22"/>
        </w:rPr>
        <w:t>ed</w:t>
      </w:r>
      <w:r w:rsidR="0055223D">
        <w:rPr>
          <w:rFonts w:ascii="Arial" w:eastAsia="Arial" w:hAnsi="Arial" w:cs="Arial"/>
          <w:color w:val="000000" w:themeColor="text1"/>
          <w:sz w:val="22"/>
          <w:szCs w:val="22"/>
        </w:rPr>
        <w:t xml:space="preserve"> 30</w:t>
      </w:r>
      <w:r w:rsidR="005E40E4">
        <w:rPr>
          <w:rFonts w:ascii="Arial" w:eastAsia="Arial" w:hAnsi="Arial" w:cs="Arial"/>
          <w:color w:val="000000" w:themeColor="text1"/>
          <w:sz w:val="22"/>
          <w:szCs w:val="22"/>
        </w:rPr>
        <w:t xml:space="preserve"> Nov 2025</w:t>
      </w:r>
      <w:r w:rsidR="001C76D3">
        <w:rPr>
          <w:rFonts w:ascii="Arial" w:eastAsia="Arial" w:hAnsi="Arial" w:cs="Arial"/>
          <w:color w:val="000000" w:themeColor="text1"/>
          <w:sz w:val="22"/>
          <w:szCs w:val="22"/>
        </w:rPr>
        <w:t>]</w:t>
      </w:r>
    </w:p>
    <w:p w14:paraId="337E4ED1" w14:textId="4E93E395" w:rsidR="009B1166" w:rsidRPr="00A52D5C" w:rsidRDefault="00327E8A">
      <w:pPr>
        <w:rPr>
          <w:rFonts w:ascii="Arial" w:eastAsia="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color w:val="000000" w:themeColor="text1"/>
          <w:sz w:val="22"/>
          <w:szCs w:val="22"/>
        </w:rPr>
        <w:t xml:space="preserve"> </w:t>
      </w:r>
      <w:r w:rsidR="0044204F">
        <w:rPr>
          <w:rFonts w:ascii="Arial" w:eastAsia="Arial" w:hAnsi="Arial" w:cs="Arial"/>
          <w:color w:val="000000" w:themeColor="text1"/>
          <w:sz w:val="22"/>
          <w:szCs w:val="22"/>
        </w:rPr>
        <w:t>2</w:t>
      </w:r>
      <w:r w:rsidR="003F6A41">
        <w:rPr>
          <w:rFonts w:ascii="Arial" w:eastAsia="Arial" w:hAnsi="Arial" w:cs="Arial"/>
          <w:color w:val="000000" w:themeColor="text1"/>
          <w:sz w:val="22"/>
          <w:szCs w:val="22"/>
        </w:rPr>
        <w:t>.</w:t>
      </w:r>
      <w:r w:rsidR="00867F07">
        <w:rPr>
          <w:rFonts w:ascii="Arial" w:eastAsia="Arial" w:hAnsi="Arial" w:cs="Arial"/>
          <w:color w:val="000000" w:themeColor="text1"/>
          <w:sz w:val="22"/>
          <w:szCs w:val="22"/>
        </w:rPr>
        <w:t xml:space="preserve">Twenge, </w:t>
      </w:r>
      <w:r w:rsidR="00387C7A">
        <w:rPr>
          <w:rFonts w:ascii="Arial" w:eastAsia="Arial" w:hAnsi="Arial" w:cs="Arial"/>
          <w:color w:val="000000" w:themeColor="text1"/>
          <w:sz w:val="22"/>
          <w:szCs w:val="22"/>
        </w:rPr>
        <w:t>JM, Joiner</w:t>
      </w:r>
      <w:r w:rsidR="00613605">
        <w:rPr>
          <w:rFonts w:ascii="Arial" w:eastAsia="Arial" w:hAnsi="Arial" w:cs="Arial"/>
          <w:color w:val="000000" w:themeColor="text1"/>
          <w:sz w:val="22"/>
          <w:szCs w:val="22"/>
        </w:rPr>
        <w:t xml:space="preserve"> T</w:t>
      </w:r>
      <w:r w:rsidR="00304A4A">
        <w:rPr>
          <w:rFonts w:ascii="Arial" w:eastAsia="Arial" w:hAnsi="Arial" w:cs="Arial"/>
          <w:color w:val="000000" w:themeColor="text1"/>
          <w:sz w:val="22"/>
          <w:szCs w:val="22"/>
        </w:rPr>
        <w:t>E, Roger</w:t>
      </w:r>
      <w:r w:rsidR="008A4D73">
        <w:rPr>
          <w:rFonts w:ascii="Arial" w:eastAsia="Arial" w:hAnsi="Arial" w:cs="Arial"/>
          <w:color w:val="000000" w:themeColor="text1"/>
          <w:sz w:val="22"/>
          <w:szCs w:val="22"/>
        </w:rPr>
        <w:t xml:space="preserve"> MI, Martin </w:t>
      </w:r>
      <w:r w:rsidR="004618D6">
        <w:rPr>
          <w:rFonts w:ascii="Arial" w:eastAsia="Arial" w:hAnsi="Arial" w:cs="Arial"/>
          <w:color w:val="000000" w:themeColor="text1"/>
          <w:sz w:val="22"/>
          <w:szCs w:val="22"/>
        </w:rPr>
        <w:t xml:space="preserve">GN </w:t>
      </w:r>
      <w:proofErr w:type="gramStart"/>
      <w:r w:rsidR="004618D6">
        <w:rPr>
          <w:rFonts w:ascii="Arial" w:eastAsia="Arial" w:hAnsi="Arial" w:cs="Arial"/>
          <w:color w:val="000000" w:themeColor="text1"/>
          <w:sz w:val="22"/>
          <w:szCs w:val="22"/>
        </w:rPr>
        <w:t>( 2010</w:t>
      </w:r>
      <w:proofErr w:type="gramEnd"/>
      <w:r w:rsidR="004618D6">
        <w:rPr>
          <w:rFonts w:ascii="Arial" w:eastAsia="Arial" w:hAnsi="Arial" w:cs="Arial"/>
          <w:color w:val="000000" w:themeColor="text1"/>
          <w:sz w:val="22"/>
          <w:szCs w:val="22"/>
        </w:rPr>
        <w:t xml:space="preserve"> )</w:t>
      </w:r>
      <w:r w:rsidR="00D1081E">
        <w:rPr>
          <w:rFonts w:ascii="Arial" w:eastAsia="Arial" w:hAnsi="Arial" w:cs="Arial"/>
          <w:color w:val="000000" w:themeColor="text1"/>
          <w:sz w:val="22"/>
          <w:szCs w:val="22"/>
        </w:rPr>
        <w:t xml:space="preserve"> </w:t>
      </w:r>
      <w:r w:rsidR="00D81C62">
        <w:rPr>
          <w:rFonts w:ascii="Arial" w:eastAsia="Arial" w:hAnsi="Arial" w:cs="Arial"/>
          <w:color w:val="000000" w:themeColor="text1"/>
          <w:sz w:val="22"/>
          <w:szCs w:val="22"/>
        </w:rPr>
        <w:t>Increases</w:t>
      </w:r>
      <w:r w:rsidR="00D1081E">
        <w:rPr>
          <w:rFonts w:ascii="Arial" w:eastAsia="Arial" w:hAnsi="Arial" w:cs="Arial"/>
          <w:color w:val="000000" w:themeColor="text1"/>
          <w:sz w:val="22"/>
          <w:szCs w:val="22"/>
        </w:rPr>
        <w:t xml:space="preserve"> in </w:t>
      </w:r>
      <w:r w:rsidR="00D81C62">
        <w:rPr>
          <w:rFonts w:ascii="Arial" w:eastAsia="Arial" w:hAnsi="Arial" w:cs="Arial"/>
          <w:color w:val="000000" w:themeColor="text1"/>
          <w:sz w:val="22"/>
          <w:szCs w:val="22"/>
        </w:rPr>
        <w:t>depressive</w:t>
      </w:r>
      <w:r w:rsidR="00EA2568">
        <w:rPr>
          <w:rFonts w:ascii="Arial" w:eastAsia="Arial" w:hAnsi="Arial" w:cs="Arial"/>
          <w:color w:val="000000" w:themeColor="text1"/>
          <w:sz w:val="22"/>
          <w:szCs w:val="22"/>
        </w:rPr>
        <w:t xml:space="preserve"> </w:t>
      </w:r>
      <w:r w:rsidR="00113ED8">
        <w:rPr>
          <w:rFonts w:ascii="Arial" w:eastAsia="Arial" w:hAnsi="Arial" w:cs="Arial"/>
          <w:color w:val="000000" w:themeColor="text1"/>
          <w:sz w:val="22"/>
          <w:szCs w:val="22"/>
        </w:rPr>
        <w:t>symptoms</w:t>
      </w:r>
      <w:r w:rsidR="00EA2568">
        <w:rPr>
          <w:rFonts w:ascii="Arial" w:eastAsia="Arial" w:hAnsi="Arial" w:cs="Arial"/>
          <w:color w:val="000000" w:themeColor="text1"/>
          <w:sz w:val="22"/>
          <w:szCs w:val="22"/>
        </w:rPr>
        <w:t>, sui</w:t>
      </w:r>
      <w:r w:rsidR="00495183">
        <w:rPr>
          <w:rFonts w:ascii="Arial" w:eastAsia="Arial" w:hAnsi="Arial" w:cs="Arial"/>
          <w:color w:val="000000" w:themeColor="text1"/>
          <w:sz w:val="22"/>
          <w:szCs w:val="22"/>
        </w:rPr>
        <w:t>cide-</w:t>
      </w:r>
      <w:r w:rsidR="00F95AAC">
        <w:rPr>
          <w:rFonts w:ascii="Arial" w:eastAsia="Arial" w:hAnsi="Arial" w:cs="Arial"/>
          <w:color w:val="000000" w:themeColor="text1"/>
          <w:sz w:val="22"/>
          <w:szCs w:val="22"/>
        </w:rPr>
        <w:t xml:space="preserve"> related</w:t>
      </w:r>
      <w:r w:rsidR="00467D7D">
        <w:rPr>
          <w:rFonts w:ascii="Arial" w:eastAsia="Arial" w:hAnsi="Arial" w:cs="Arial"/>
          <w:color w:val="000000" w:themeColor="text1"/>
          <w:sz w:val="22"/>
          <w:szCs w:val="22"/>
        </w:rPr>
        <w:t xml:space="preserve"> outcomes, </w:t>
      </w:r>
      <w:r w:rsidR="009A6CF9">
        <w:rPr>
          <w:rFonts w:ascii="Arial" w:eastAsia="Arial" w:hAnsi="Arial" w:cs="Arial"/>
          <w:color w:val="000000" w:themeColor="text1"/>
          <w:sz w:val="22"/>
          <w:szCs w:val="22"/>
        </w:rPr>
        <w:t xml:space="preserve">and </w:t>
      </w:r>
      <w:proofErr w:type="gramStart"/>
      <w:r w:rsidR="009A6CF9">
        <w:rPr>
          <w:rFonts w:ascii="Arial" w:eastAsia="Arial" w:hAnsi="Arial" w:cs="Arial"/>
          <w:color w:val="000000" w:themeColor="text1"/>
          <w:sz w:val="22"/>
          <w:szCs w:val="22"/>
        </w:rPr>
        <w:t>suicide</w:t>
      </w:r>
      <w:r w:rsidR="00C41A40">
        <w:rPr>
          <w:rFonts w:ascii="Arial" w:eastAsia="Arial" w:hAnsi="Arial" w:cs="Arial"/>
          <w:color w:val="000000" w:themeColor="text1"/>
          <w:sz w:val="22"/>
          <w:szCs w:val="22"/>
        </w:rPr>
        <w:t xml:space="preserve"> </w:t>
      </w:r>
      <w:r w:rsidR="00C828D0">
        <w:rPr>
          <w:rFonts w:ascii="Arial" w:eastAsia="Arial" w:hAnsi="Arial" w:cs="Arial"/>
          <w:color w:val="000000" w:themeColor="text1"/>
          <w:sz w:val="22"/>
          <w:szCs w:val="22"/>
        </w:rPr>
        <w:t xml:space="preserve"> among</w:t>
      </w:r>
      <w:proofErr w:type="gramEnd"/>
      <w:r w:rsidR="00C828D0">
        <w:rPr>
          <w:rFonts w:ascii="Arial" w:eastAsia="Arial" w:hAnsi="Arial" w:cs="Arial"/>
          <w:color w:val="000000" w:themeColor="text1"/>
          <w:sz w:val="22"/>
          <w:szCs w:val="22"/>
        </w:rPr>
        <w:t xml:space="preserve">  U.S</w:t>
      </w:r>
      <w:r w:rsidR="00867F07">
        <w:rPr>
          <w:rFonts w:ascii="Arial" w:eastAsia="Arial" w:hAnsi="Arial" w:cs="Arial"/>
          <w:color w:val="000000" w:themeColor="text1"/>
          <w:sz w:val="22"/>
          <w:szCs w:val="22"/>
        </w:rPr>
        <w:t>. Adolescen</w:t>
      </w:r>
      <w:r w:rsidR="00974604">
        <w:rPr>
          <w:rFonts w:ascii="Arial" w:eastAsia="Arial" w:hAnsi="Arial" w:cs="Arial"/>
          <w:color w:val="000000" w:themeColor="text1"/>
          <w:sz w:val="22"/>
          <w:szCs w:val="22"/>
        </w:rPr>
        <w:t>ts</w:t>
      </w:r>
      <w:r w:rsidR="00347CB1">
        <w:rPr>
          <w:rFonts w:ascii="Arial" w:eastAsia="Arial" w:hAnsi="Arial" w:cs="Arial"/>
          <w:color w:val="000000" w:themeColor="text1"/>
          <w:sz w:val="22"/>
          <w:szCs w:val="22"/>
        </w:rPr>
        <w:t>.\\h</w:t>
      </w:r>
      <w:r w:rsidR="0033687D">
        <w:rPr>
          <w:rFonts w:ascii="Arial" w:eastAsia="Arial" w:hAnsi="Arial" w:cs="Arial"/>
          <w:color w:val="000000" w:themeColor="text1"/>
          <w:sz w:val="22"/>
          <w:szCs w:val="22"/>
        </w:rPr>
        <w:t>ttp.www.pmc</w:t>
      </w:r>
      <w:r w:rsidR="002D651D">
        <w:rPr>
          <w:rFonts w:ascii="Arial" w:eastAsia="Arial" w:hAnsi="Arial" w:cs="Arial"/>
          <w:color w:val="000000" w:themeColor="text1"/>
          <w:sz w:val="22"/>
          <w:szCs w:val="22"/>
        </w:rPr>
        <w:t>.</w:t>
      </w:r>
      <w:r w:rsidR="000C14B1">
        <w:rPr>
          <w:rFonts w:ascii="Arial" w:eastAsia="Arial" w:hAnsi="Arial" w:cs="Arial"/>
          <w:color w:val="000000" w:themeColor="text1"/>
          <w:sz w:val="22"/>
          <w:szCs w:val="22"/>
        </w:rPr>
        <w:t>ncbi</w:t>
      </w:r>
      <w:r w:rsidR="002D651D">
        <w:rPr>
          <w:rFonts w:ascii="Arial" w:eastAsia="Arial" w:hAnsi="Arial" w:cs="Arial"/>
          <w:color w:val="000000" w:themeColor="text1"/>
          <w:sz w:val="22"/>
          <w:szCs w:val="22"/>
        </w:rPr>
        <w:t>.</w:t>
      </w:r>
      <w:r w:rsidR="000C14B1">
        <w:rPr>
          <w:rFonts w:ascii="Arial" w:eastAsia="Arial" w:hAnsi="Arial" w:cs="Arial"/>
          <w:color w:val="000000" w:themeColor="text1"/>
          <w:sz w:val="22"/>
          <w:szCs w:val="22"/>
        </w:rPr>
        <w:t>nlm</w:t>
      </w:r>
      <w:r w:rsidR="002D651D">
        <w:rPr>
          <w:rFonts w:ascii="Arial" w:eastAsia="Arial" w:hAnsi="Arial" w:cs="Arial"/>
          <w:color w:val="000000" w:themeColor="text1"/>
          <w:sz w:val="22"/>
          <w:szCs w:val="22"/>
        </w:rPr>
        <w:t>.</w:t>
      </w:r>
      <w:r w:rsidR="000C14B1">
        <w:rPr>
          <w:rFonts w:ascii="Arial" w:eastAsia="Arial" w:hAnsi="Arial" w:cs="Arial"/>
          <w:color w:val="000000" w:themeColor="text1"/>
          <w:sz w:val="22"/>
          <w:szCs w:val="22"/>
        </w:rPr>
        <w:t>ni</w:t>
      </w:r>
      <w:r w:rsidR="002D651D">
        <w:rPr>
          <w:rFonts w:ascii="Arial" w:eastAsia="Arial" w:hAnsi="Arial" w:cs="Arial"/>
          <w:color w:val="000000" w:themeColor="text1"/>
          <w:sz w:val="22"/>
          <w:szCs w:val="22"/>
        </w:rPr>
        <w:t>h</w:t>
      </w:r>
      <w:r w:rsidR="00C66157">
        <w:rPr>
          <w:rFonts w:ascii="Arial" w:eastAsia="Arial" w:hAnsi="Arial" w:cs="Arial"/>
          <w:color w:val="000000" w:themeColor="text1"/>
          <w:sz w:val="22"/>
          <w:szCs w:val="22"/>
        </w:rPr>
        <w:t xml:space="preserve">.gov.// </w:t>
      </w:r>
      <w:r w:rsidR="003E719A">
        <w:rPr>
          <w:rFonts w:ascii="Arial" w:eastAsia="Arial" w:hAnsi="Arial" w:cs="Arial"/>
          <w:color w:val="000000" w:themeColor="text1"/>
          <w:sz w:val="22"/>
          <w:szCs w:val="22"/>
        </w:rPr>
        <w:t xml:space="preserve">[accessed 2 </w:t>
      </w:r>
      <w:r w:rsidR="00DE4504">
        <w:rPr>
          <w:rFonts w:ascii="Arial" w:eastAsia="Arial" w:hAnsi="Arial" w:cs="Arial"/>
          <w:color w:val="000000" w:themeColor="text1"/>
          <w:sz w:val="22"/>
          <w:szCs w:val="22"/>
        </w:rPr>
        <w:t xml:space="preserve">Dec </w:t>
      </w:r>
      <w:r w:rsidR="00AE5EE7">
        <w:rPr>
          <w:rFonts w:ascii="Arial" w:eastAsia="Arial" w:hAnsi="Arial" w:cs="Arial"/>
          <w:color w:val="000000" w:themeColor="text1"/>
          <w:sz w:val="22"/>
          <w:szCs w:val="22"/>
        </w:rPr>
        <w:t>2025]</w:t>
      </w:r>
    </w:p>
    <w:p w14:paraId="60629E16" w14:textId="71D08DA6" w:rsidR="001D6BA1" w:rsidRPr="00F14577" w:rsidRDefault="001D6BA1" w:rsidP="35FEF49C">
      <w:pPr>
        <w:rPr>
          <w:rFonts w:ascii="Arial" w:eastAsia="Arial" w:hAnsi="Arial" w:cs="Arial"/>
          <w:color w:val="000000" w:themeColor="text1"/>
          <w:sz w:val="22"/>
          <w:szCs w:val="22"/>
        </w:rPr>
      </w:pPr>
      <w:r>
        <w:rPr>
          <w:rFonts w:ascii="Arial" w:eastAsia="Arial" w:hAnsi="Arial" w:cs="Arial"/>
          <w:color w:val="FF0000"/>
          <w:sz w:val="22"/>
          <w:szCs w:val="22"/>
        </w:rPr>
        <w:t xml:space="preserve"> </w:t>
      </w:r>
      <w:r w:rsidR="0044204F">
        <w:rPr>
          <w:rFonts w:ascii="Arial" w:eastAsia="Arial" w:hAnsi="Arial" w:cs="Arial"/>
          <w:color w:val="000000" w:themeColor="text1"/>
        </w:rPr>
        <w:t>3</w:t>
      </w:r>
      <w:r w:rsidR="00C47B17">
        <w:rPr>
          <w:rFonts w:ascii="Arial" w:eastAsia="Arial" w:hAnsi="Arial" w:cs="Arial"/>
          <w:color w:val="000000" w:themeColor="text1"/>
        </w:rPr>
        <w:t>.</w:t>
      </w:r>
      <w:r w:rsidR="00902CE6">
        <w:rPr>
          <w:rFonts w:ascii="Arial" w:eastAsia="Arial" w:hAnsi="Arial" w:cs="Arial"/>
          <w:color w:val="000000" w:themeColor="text1"/>
        </w:rPr>
        <w:t>C</w:t>
      </w:r>
      <w:r w:rsidR="005D24D6">
        <w:rPr>
          <w:rFonts w:ascii="Arial" w:eastAsia="Arial" w:hAnsi="Arial" w:cs="Arial"/>
          <w:color w:val="000000" w:themeColor="text1"/>
        </w:rPr>
        <w:t>hoi M, Ki</w:t>
      </w:r>
      <w:r w:rsidR="00CE607D">
        <w:rPr>
          <w:rFonts w:ascii="Arial" w:eastAsia="Arial" w:hAnsi="Arial" w:cs="Arial"/>
          <w:color w:val="000000" w:themeColor="text1"/>
        </w:rPr>
        <w:t>m</w:t>
      </w:r>
      <w:r>
        <w:rPr>
          <w:rFonts w:ascii="Arial" w:eastAsia="Arial" w:hAnsi="Arial" w:cs="Arial"/>
          <w:color w:val="FF0000"/>
          <w:sz w:val="22"/>
          <w:szCs w:val="22"/>
        </w:rPr>
        <w:t xml:space="preserve"> </w:t>
      </w:r>
      <w:r w:rsidR="009A6CF9">
        <w:rPr>
          <w:rFonts w:ascii="Arial" w:eastAsia="Arial" w:hAnsi="Arial" w:cs="Arial"/>
          <w:color w:val="000000" w:themeColor="text1"/>
          <w:sz w:val="22"/>
          <w:szCs w:val="22"/>
        </w:rPr>
        <w:t xml:space="preserve">M, </w:t>
      </w:r>
      <w:r w:rsidR="009A6CF9" w:rsidRPr="009A6CF9">
        <w:rPr>
          <w:rFonts w:ascii="Arial" w:eastAsia="Arial" w:hAnsi="Arial" w:cs="Arial"/>
          <w:color w:val="000000" w:themeColor="text1"/>
          <w:sz w:val="22"/>
          <w:szCs w:val="22"/>
        </w:rPr>
        <w:t>Kim</w:t>
      </w:r>
      <w:r w:rsidR="000523EC">
        <w:rPr>
          <w:rFonts w:ascii="Arial" w:eastAsia="Arial" w:hAnsi="Arial" w:cs="Arial"/>
          <w:color w:val="000000" w:themeColor="text1"/>
          <w:sz w:val="22"/>
          <w:szCs w:val="22"/>
        </w:rPr>
        <w:t xml:space="preserve"> JA</w:t>
      </w:r>
      <w:r w:rsidR="00A34F41">
        <w:rPr>
          <w:rFonts w:ascii="Arial" w:eastAsia="Arial" w:hAnsi="Arial" w:cs="Arial"/>
          <w:color w:val="000000" w:themeColor="text1"/>
          <w:sz w:val="22"/>
          <w:szCs w:val="22"/>
        </w:rPr>
        <w:t>, C</w:t>
      </w:r>
      <w:r w:rsidR="001F14B6">
        <w:rPr>
          <w:rFonts w:ascii="Arial" w:eastAsia="Arial" w:hAnsi="Arial" w:cs="Arial"/>
          <w:color w:val="000000" w:themeColor="text1"/>
          <w:sz w:val="22"/>
          <w:szCs w:val="22"/>
        </w:rPr>
        <w:t xml:space="preserve">hang </w:t>
      </w:r>
      <w:r w:rsidR="009A6CF9">
        <w:rPr>
          <w:rFonts w:ascii="Arial" w:eastAsia="Arial" w:hAnsi="Arial" w:cs="Arial"/>
          <w:color w:val="000000" w:themeColor="text1"/>
          <w:sz w:val="22"/>
          <w:szCs w:val="22"/>
        </w:rPr>
        <w:t>H. (2020</w:t>
      </w:r>
      <w:r w:rsidR="007929BA">
        <w:rPr>
          <w:rFonts w:ascii="Arial" w:eastAsia="Arial" w:hAnsi="Arial" w:cs="Arial"/>
          <w:color w:val="000000" w:themeColor="text1"/>
          <w:sz w:val="22"/>
          <w:szCs w:val="22"/>
        </w:rPr>
        <w:t>) Building</w:t>
      </w:r>
      <w:r w:rsidRPr="001E155E">
        <w:rPr>
          <w:rFonts w:ascii="Arial" w:eastAsia="Arial" w:hAnsi="Arial" w:cs="Arial"/>
          <w:color w:val="000000" w:themeColor="text1"/>
          <w:sz w:val="22"/>
          <w:szCs w:val="22"/>
        </w:rPr>
        <w:t xml:space="preserve"> </w:t>
      </w:r>
      <w:r w:rsidR="00760739">
        <w:rPr>
          <w:rFonts w:ascii="Arial" w:eastAsia="Arial" w:hAnsi="Arial" w:cs="Arial"/>
          <w:color w:val="000000" w:themeColor="text1"/>
          <w:sz w:val="22"/>
          <w:szCs w:val="22"/>
        </w:rPr>
        <w:t xml:space="preserve">consensus on </w:t>
      </w:r>
      <w:r w:rsidR="00194F6C">
        <w:rPr>
          <w:rFonts w:ascii="Arial" w:eastAsia="Arial" w:hAnsi="Arial" w:cs="Arial"/>
          <w:color w:val="000000" w:themeColor="text1"/>
          <w:sz w:val="22"/>
          <w:szCs w:val="22"/>
        </w:rPr>
        <w:t>the priority</w:t>
      </w:r>
      <w:r w:rsidR="00760739">
        <w:rPr>
          <w:rFonts w:ascii="Arial" w:eastAsia="Arial" w:hAnsi="Arial" w:cs="Arial"/>
          <w:color w:val="000000" w:themeColor="text1"/>
          <w:sz w:val="22"/>
          <w:szCs w:val="22"/>
        </w:rPr>
        <w:t xml:space="preserve"> setting</w:t>
      </w:r>
      <w:r w:rsidR="00FD3E13">
        <w:rPr>
          <w:rFonts w:ascii="Arial" w:eastAsia="Arial" w:hAnsi="Arial" w:cs="Arial"/>
          <w:color w:val="000000" w:themeColor="text1"/>
          <w:sz w:val="22"/>
          <w:szCs w:val="22"/>
        </w:rPr>
        <w:t xml:space="preserve"> for national policies in</w:t>
      </w:r>
      <w:r w:rsidR="00590C2F">
        <w:rPr>
          <w:rFonts w:ascii="Arial" w:eastAsia="Arial" w:hAnsi="Arial" w:cs="Arial"/>
          <w:color w:val="000000" w:themeColor="text1"/>
          <w:sz w:val="22"/>
          <w:szCs w:val="22"/>
        </w:rPr>
        <w:t xml:space="preserve"> health </w:t>
      </w:r>
      <w:r w:rsidR="00F14577">
        <w:rPr>
          <w:rFonts w:ascii="Arial" w:eastAsia="Arial" w:hAnsi="Arial" w:cs="Arial"/>
          <w:color w:val="000000" w:themeColor="text1"/>
          <w:sz w:val="22"/>
          <w:szCs w:val="22"/>
        </w:rPr>
        <w:t xml:space="preserve">information </w:t>
      </w:r>
      <w:r w:rsidR="00F14577" w:rsidRPr="001E155E">
        <w:rPr>
          <w:rFonts w:ascii="Arial" w:eastAsia="Arial" w:hAnsi="Arial" w:cs="Arial"/>
          <w:color w:val="000000" w:themeColor="text1"/>
          <w:sz w:val="22"/>
          <w:szCs w:val="22"/>
        </w:rPr>
        <w:t>technology</w:t>
      </w:r>
      <w:r w:rsidR="0097084B">
        <w:rPr>
          <w:rFonts w:ascii="Arial" w:eastAsia="Arial" w:hAnsi="Arial" w:cs="Arial"/>
          <w:color w:val="000000" w:themeColor="text1"/>
          <w:sz w:val="22"/>
          <w:szCs w:val="22"/>
        </w:rPr>
        <w:t>.</w:t>
      </w:r>
      <w:r w:rsidRPr="001E155E">
        <w:rPr>
          <w:rFonts w:ascii="Arial" w:eastAsia="Arial" w:hAnsi="Arial" w:cs="Arial"/>
          <w:color w:val="000000" w:themeColor="text1"/>
          <w:sz w:val="22"/>
          <w:szCs w:val="22"/>
        </w:rPr>
        <w:t xml:space="preserve"> </w:t>
      </w:r>
      <w:hyperlink r:id="rId10" w:history="1">
        <w:r w:rsidR="003F6B19" w:rsidRPr="00FE0ABC">
          <w:rPr>
            <w:rStyle w:val="Hyperlink"/>
            <w:rFonts w:ascii="Arial" w:eastAsia="Arial" w:hAnsi="Arial" w:cs="Arial"/>
            <w:sz w:val="22"/>
            <w:szCs w:val="22"/>
          </w:rPr>
          <w:t>\\http.www.researchgate.net//</w:t>
        </w:r>
      </w:hyperlink>
      <w:r w:rsidR="003F6B19">
        <w:rPr>
          <w:rFonts w:ascii="Arial" w:eastAsia="Arial" w:hAnsi="Arial" w:cs="Arial"/>
          <w:color w:val="000000" w:themeColor="text1"/>
          <w:sz w:val="22"/>
          <w:szCs w:val="22"/>
        </w:rPr>
        <w:t xml:space="preserve"> [accessed </w:t>
      </w:r>
      <w:r w:rsidR="00731A94">
        <w:rPr>
          <w:rFonts w:ascii="Arial" w:eastAsia="Arial" w:hAnsi="Arial" w:cs="Arial"/>
          <w:color w:val="000000" w:themeColor="text1"/>
          <w:sz w:val="22"/>
          <w:szCs w:val="22"/>
        </w:rPr>
        <w:t>11 Dec. 2025</w:t>
      </w:r>
      <w:r w:rsidR="00A51DEB">
        <w:rPr>
          <w:rFonts w:ascii="Arial" w:eastAsia="Arial" w:hAnsi="Arial" w:cs="Arial"/>
          <w:color w:val="000000" w:themeColor="text1"/>
          <w:sz w:val="22"/>
          <w:szCs w:val="22"/>
        </w:rPr>
        <w:t>]</w:t>
      </w:r>
      <w:r w:rsidRPr="001E155E">
        <w:rPr>
          <w:rFonts w:ascii="Arial" w:eastAsia="Arial" w:hAnsi="Arial" w:cs="Arial"/>
          <w:color w:val="000000" w:themeColor="text1"/>
          <w:sz w:val="22"/>
          <w:szCs w:val="22"/>
        </w:rPr>
        <w:t xml:space="preserve"> </w:t>
      </w:r>
      <w:r w:rsidR="0097084B">
        <w:rPr>
          <w:rFonts w:ascii="Arial" w:eastAsia="Arial" w:hAnsi="Arial" w:cs="Arial"/>
          <w:color w:val="000000" w:themeColor="text1"/>
          <w:sz w:val="22"/>
          <w:szCs w:val="22"/>
        </w:rPr>
        <w:t xml:space="preserve">  </w:t>
      </w:r>
      <w:r w:rsidR="00801286">
        <w:rPr>
          <w:rFonts w:ascii="Arial" w:eastAsia="Arial" w:hAnsi="Arial" w:cs="Arial"/>
          <w:color w:val="000000" w:themeColor="text1"/>
          <w:sz w:val="22"/>
          <w:szCs w:val="22"/>
        </w:rPr>
        <w:t xml:space="preserve">                                                             </w:t>
      </w:r>
      <w:r w:rsidR="0097084B">
        <w:rPr>
          <w:rFonts w:ascii="Arial" w:eastAsia="Arial" w:hAnsi="Arial" w:cs="Arial"/>
          <w:color w:val="000000" w:themeColor="text1"/>
          <w:sz w:val="22"/>
          <w:szCs w:val="22"/>
        </w:rPr>
        <w:t xml:space="preserve">  </w:t>
      </w:r>
    </w:p>
    <w:p w14:paraId="11D7E1CA" w14:textId="3AFFFF2E" w:rsidR="001D6BA1" w:rsidRPr="00F14577" w:rsidRDefault="0044204F" w:rsidP="35FEF49C">
      <w:pPr>
        <w:rPr>
          <w:rFonts w:ascii="Arial" w:eastAsia="Arial" w:hAnsi="Arial" w:cs="Arial"/>
          <w:color w:val="000000" w:themeColor="text1"/>
          <w:sz w:val="22"/>
          <w:szCs w:val="22"/>
        </w:rPr>
      </w:pPr>
      <w:r>
        <w:rPr>
          <w:rFonts w:ascii="Arial" w:eastAsia="Arial" w:hAnsi="Arial" w:cs="Arial"/>
          <w:color w:val="000000" w:themeColor="text1"/>
          <w:sz w:val="22"/>
          <w:szCs w:val="22"/>
        </w:rPr>
        <w:t>4</w:t>
      </w:r>
      <w:r w:rsidR="00C150B1">
        <w:rPr>
          <w:rFonts w:ascii="Arial" w:eastAsia="Arial" w:hAnsi="Arial" w:cs="Arial"/>
          <w:color w:val="000000" w:themeColor="text1"/>
          <w:sz w:val="22"/>
          <w:szCs w:val="22"/>
        </w:rPr>
        <w:t>.</w:t>
      </w:r>
      <w:r w:rsidR="00801286">
        <w:rPr>
          <w:rFonts w:ascii="Arial" w:eastAsia="Arial" w:hAnsi="Arial" w:cs="Arial"/>
          <w:color w:val="000000" w:themeColor="text1"/>
          <w:sz w:val="22"/>
          <w:szCs w:val="22"/>
        </w:rPr>
        <w:t>Prof Aziz</w:t>
      </w:r>
      <w:r w:rsidR="0097084B">
        <w:rPr>
          <w:rFonts w:ascii="Arial" w:eastAsia="Arial" w:hAnsi="Arial" w:cs="Arial"/>
          <w:color w:val="000000" w:themeColor="text1"/>
          <w:sz w:val="22"/>
          <w:szCs w:val="22"/>
        </w:rPr>
        <w:t xml:space="preserve"> </w:t>
      </w:r>
      <w:r w:rsidR="00503A41">
        <w:rPr>
          <w:rFonts w:ascii="Arial" w:eastAsia="Arial" w:hAnsi="Arial" w:cs="Arial"/>
          <w:color w:val="000000" w:themeColor="text1"/>
          <w:sz w:val="22"/>
          <w:szCs w:val="22"/>
        </w:rPr>
        <w:t>Sheik MD</w:t>
      </w:r>
      <w:r w:rsidR="00E147A1">
        <w:rPr>
          <w:rFonts w:ascii="Arial" w:eastAsia="Arial" w:hAnsi="Arial" w:cs="Arial"/>
          <w:color w:val="000000" w:themeColor="text1"/>
          <w:sz w:val="22"/>
          <w:szCs w:val="22"/>
        </w:rPr>
        <w:t xml:space="preserve">, </w:t>
      </w:r>
      <w:r w:rsidR="00503A41">
        <w:rPr>
          <w:rFonts w:ascii="Arial" w:eastAsia="Arial" w:hAnsi="Arial" w:cs="Arial"/>
          <w:color w:val="000000" w:themeColor="text1"/>
          <w:sz w:val="22"/>
          <w:szCs w:val="22"/>
        </w:rPr>
        <w:t>Michel Anderson</w:t>
      </w:r>
      <w:r w:rsidR="00557FD1">
        <w:rPr>
          <w:rFonts w:ascii="Arial" w:eastAsia="Arial" w:hAnsi="Arial" w:cs="Arial"/>
          <w:color w:val="000000" w:themeColor="text1"/>
          <w:sz w:val="22"/>
          <w:szCs w:val="22"/>
        </w:rPr>
        <w:t xml:space="preserve"> MSc, Sarah </w:t>
      </w:r>
      <w:r w:rsidR="002D14E6">
        <w:rPr>
          <w:rFonts w:ascii="Arial" w:eastAsia="Arial" w:hAnsi="Arial" w:cs="Arial"/>
          <w:color w:val="000000" w:themeColor="text1"/>
          <w:sz w:val="22"/>
          <w:szCs w:val="22"/>
        </w:rPr>
        <w:t xml:space="preserve">Albala </w:t>
      </w:r>
      <w:proofErr w:type="gramStart"/>
      <w:r w:rsidR="002D14E6">
        <w:rPr>
          <w:rFonts w:ascii="Arial" w:eastAsia="Arial" w:hAnsi="Arial" w:cs="Arial"/>
          <w:color w:val="000000" w:themeColor="text1"/>
          <w:sz w:val="22"/>
          <w:szCs w:val="22"/>
        </w:rPr>
        <w:t xml:space="preserve">MSc </w:t>
      </w:r>
      <w:r w:rsidR="006A5650">
        <w:rPr>
          <w:rFonts w:ascii="Arial" w:eastAsia="Arial" w:hAnsi="Arial" w:cs="Arial"/>
          <w:color w:val="000000" w:themeColor="text1"/>
          <w:sz w:val="22"/>
          <w:szCs w:val="22"/>
        </w:rPr>
        <w:t>,</w:t>
      </w:r>
      <w:proofErr w:type="gramEnd"/>
      <w:r w:rsidR="006A5650">
        <w:rPr>
          <w:rFonts w:ascii="Arial" w:eastAsia="Arial" w:hAnsi="Arial" w:cs="Arial"/>
          <w:color w:val="000000" w:themeColor="text1"/>
          <w:sz w:val="22"/>
          <w:szCs w:val="22"/>
        </w:rPr>
        <w:t xml:space="preserve"> P</w:t>
      </w:r>
      <w:r w:rsidR="002A5DB3">
        <w:rPr>
          <w:rFonts w:ascii="Arial" w:eastAsia="Arial" w:hAnsi="Arial" w:cs="Arial"/>
          <w:color w:val="000000" w:themeColor="text1"/>
          <w:sz w:val="22"/>
          <w:szCs w:val="22"/>
        </w:rPr>
        <w:t>ro</w:t>
      </w:r>
      <w:r w:rsidR="007D04E9">
        <w:rPr>
          <w:rFonts w:ascii="Arial" w:eastAsia="Arial" w:hAnsi="Arial" w:cs="Arial"/>
          <w:color w:val="000000" w:themeColor="text1"/>
          <w:sz w:val="22"/>
          <w:szCs w:val="22"/>
        </w:rPr>
        <w:t xml:space="preserve">f Barbara Casadei </w:t>
      </w:r>
      <w:proofErr w:type="spellStart"/>
      <w:proofErr w:type="gramStart"/>
      <w:r w:rsidR="00033BE4">
        <w:rPr>
          <w:rFonts w:ascii="Arial" w:eastAsia="Arial" w:hAnsi="Arial" w:cs="Arial"/>
          <w:color w:val="000000" w:themeColor="text1"/>
          <w:sz w:val="22"/>
          <w:szCs w:val="22"/>
        </w:rPr>
        <w:t>FMedSci</w:t>
      </w:r>
      <w:proofErr w:type="spellEnd"/>
      <w:r w:rsidR="00033BE4">
        <w:rPr>
          <w:rFonts w:ascii="Arial" w:eastAsia="Arial" w:hAnsi="Arial" w:cs="Arial"/>
          <w:color w:val="000000" w:themeColor="text1"/>
          <w:sz w:val="22"/>
          <w:szCs w:val="22"/>
        </w:rPr>
        <w:t xml:space="preserve"> ,</w:t>
      </w:r>
      <w:proofErr w:type="gramEnd"/>
      <w:r w:rsidR="00033BE4">
        <w:rPr>
          <w:rFonts w:ascii="Arial" w:eastAsia="Arial" w:hAnsi="Arial" w:cs="Arial"/>
          <w:color w:val="000000" w:themeColor="text1"/>
          <w:sz w:val="22"/>
          <w:szCs w:val="22"/>
        </w:rPr>
        <w:t xml:space="preserve"> Prof B</w:t>
      </w:r>
      <w:r w:rsidR="00F00229">
        <w:rPr>
          <w:rFonts w:ascii="Arial" w:eastAsia="Arial" w:hAnsi="Arial" w:cs="Arial"/>
          <w:color w:val="000000" w:themeColor="text1"/>
          <w:sz w:val="22"/>
          <w:szCs w:val="22"/>
        </w:rPr>
        <w:t>ryony Dean Franklin Ph</w:t>
      </w:r>
      <w:r w:rsidR="006D3F60">
        <w:rPr>
          <w:rFonts w:ascii="Arial" w:eastAsia="Arial" w:hAnsi="Arial" w:cs="Arial"/>
          <w:color w:val="000000" w:themeColor="text1"/>
          <w:sz w:val="22"/>
          <w:szCs w:val="22"/>
        </w:rPr>
        <w:t xml:space="preserve">D, </w:t>
      </w:r>
      <w:r w:rsidR="00A36721">
        <w:rPr>
          <w:rFonts w:ascii="Arial" w:eastAsia="Arial" w:hAnsi="Arial" w:cs="Arial"/>
          <w:color w:val="000000" w:themeColor="text1"/>
          <w:sz w:val="22"/>
          <w:szCs w:val="22"/>
        </w:rPr>
        <w:t>Prof Mike</w:t>
      </w:r>
      <w:r w:rsidR="0097084B">
        <w:rPr>
          <w:rFonts w:ascii="Arial" w:eastAsia="Arial" w:hAnsi="Arial" w:cs="Arial"/>
          <w:color w:val="000000" w:themeColor="text1"/>
          <w:sz w:val="22"/>
          <w:szCs w:val="22"/>
        </w:rPr>
        <w:t xml:space="preserve"> </w:t>
      </w:r>
      <w:r w:rsidR="00352CA3">
        <w:rPr>
          <w:rFonts w:ascii="Arial" w:eastAsia="Arial" w:hAnsi="Arial" w:cs="Arial"/>
          <w:color w:val="000000" w:themeColor="text1"/>
          <w:sz w:val="22"/>
          <w:szCs w:val="22"/>
        </w:rPr>
        <w:t xml:space="preserve">Richard </w:t>
      </w:r>
      <w:proofErr w:type="gramStart"/>
      <w:r w:rsidR="00352CA3">
        <w:rPr>
          <w:rFonts w:ascii="Arial" w:eastAsia="Arial" w:hAnsi="Arial" w:cs="Arial"/>
          <w:color w:val="000000" w:themeColor="text1"/>
          <w:sz w:val="22"/>
          <w:szCs w:val="22"/>
        </w:rPr>
        <w:t>MD</w:t>
      </w:r>
      <w:r w:rsidR="00CB6BD0">
        <w:rPr>
          <w:rFonts w:ascii="Arial" w:eastAsia="Arial" w:hAnsi="Arial" w:cs="Arial"/>
          <w:color w:val="000000" w:themeColor="text1"/>
          <w:sz w:val="22"/>
          <w:szCs w:val="22"/>
        </w:rPr>
        <w:t xml:space="preserve"> ,</w:t>
      </w:r>
      <w:proofErr w:type="gramEnd"/>
      <w:r w:rsidR="00CB6BD0">
        <w:rPr>
          <w:rFonts w:ascii="Arial" w:eastAsia="Arial" w:hAnsi="Arial" w:cs="Arial"/>
          <w:color w:val="000000" w:themeColor="text1"/>
          <w:sz w:val="22"/>
          <w:szCs w:val="22"/>
        </w:rPr>
        <w:t xml:space="preserve"> Prof </w:t>
      </w:r>
      <w:proofErr w:type="gramStart"/>
      <w:r w:rsidR="00CB6BD0">
        <w:rPr>
          <w:rFonts w:ascii="Arial" w:eastAsia="Arial" w:hAnsi="Arial" w:cs="Arial"/>
          <w:color w:val="000000" w:themeColor="text1"/>
          <w:sz w:val="22"/>
          <w:szCs w:val="22"/>
        </w:rPr>
        <w:t>David  Taylor</w:t>
      </w:r>
      <w:proofErr w:type="gramEnd"/>
      <w:r w:rsidR="00646D10">
        <w:rPr>
          <w:rFonts w:ascii="Arial" w:eastAsia="Arial" w:hAnsi="Arial" w:cs="Arial"/>
          <w:color w:val="000000" w:themeColor="text1"/>
          <w:sz w:val="22"/>
          <w:szCs w:val="22"/>
        </w:rPr>
        <w:t xml:space="preserve"> </w:t>
      </w:r>
      <w:proofErr w:type="gramStart"/>
      <w:r w:rsidR="00646D10">
        <w:rPr>
          <w:rFonts w:ascii="Arial" w:eastAsia="Arial" w:hAnsi="Arial" w:cs="Arial"/>
          <w:color w:val="000000" w:themeColor="text1"/>
          <w:sz w:val="22"/>
          <w:szCs w:val="22"/>
        </w:rPr>
        <w:t>BSc ,</w:t>
      </w:r>
      <w:proofErr w:type="gramEnd"/>
      <w:r w:rsidR="00646D10">
        <w:rPr>
          <w:rFonts w:ascii="Arial" w:eastAsia="Arial" w:hAnsi="Arial" w:cs="Arial"/>
          <w:color w:val="000000" w:themeColor="text1"/>
          <w:sz w:val="22"/>
          <w:szCs w:val="22"/>
        </w:rPr>
        <w:t xml:space="preserve"> Holly Tibble</w:t>
      </w:r>
      <w:r w:rsidR="00F7008A">
        <w:rPr>
          <w:rFonts w:ascii="Arial" w:eastAsia="Arial" w:hAnsi="Arial" w:cs="Arial"/>
          <w:color w:val="000000" w:themeColor="text1"/>
          <w:sz w:val="22"/>
          <w:szCs w:val="22"/>
        </w:rPr>
        <w:t xml:space="preserve"> MP</w:t>
      </w:r>
      <w:r w:rsidR="003112A8">
        <w:rPr>
          <w:rFonts w:ascii="Arial" w:eastAsia="Arial" w:hAnsi="Arial" w:cs="Arial"/>
          <w:color w:val="000000" w:themeColor="text1"/>
          <w:sz w:val="22"/>
          <w:szCs w:val="22"/>
        </w:rPr>
        <w:t xml:space="preserve">hil, Prof Elias </w:t>
      </w:r>
      <w:proofErr w:type="spellStart"/>
      <w:r w:rsidR="003112A8">
        <w:rPr>
          <w:rFonts w:ascii="Arial" w:eastAsia="Arial" w:hAnsi="Arial" w:cs="Arial"/>
          <w:color w:val="000000" w:themeColor="text1"/>
          <w:sz w:val="22"/>
          <w:szCs w:val="22"/>
        </w:rPr>
        <w:t>Mo</w:t>
      </w:r>
      <w:r w:rsidR="00A7228D">
        <w:rPr>
          <w:rFonts w:ascii="Arial" w:eastAsia="Arial" w:hAnsi="Arial" w:cs="Arial"/>
          <w:color w:val="000000" w:themeColor="text1"/>
          <w:sz w:val="22"/>
          <w:szCs w:val="22"/>
        </w:rPr>
        <w:t>ssialos</w:t>
      </w:r>
      <w:proofErr w:type="spellEnd"/>
      <w:r w:rsidR="00A7228D">
        <w:rPr>
          <w:rFonts w:ascii="Arial" w:eastAsia="Arial" w:hAnsi="Arial" w:cs="Arial"/>
          <w:color w:val="000000" w:themeColor="text1"/>
          <w:sz w:val="22"/>
          <w:szCs w:val="22"/>
        </w:rPr>
        <w:t xml:space="preserve"> </w:t>
      </w:r>
      <w:r w:rsidR="00F07168">
        <w:rPr>
          <w:rFonts w:ascii="Arial" w:eastAsia="Arial" w:hAnsi="Arial" w:cs="Arial"/>
          <w:color w:val="000000" w:themeColor="text1"/>
          <w:sz w:val="22"/>
          <w:szCs w:val="22"/>
        </w:rPr>
        <w:t xml:space="preserve">PhD </w:t>
      </w:r>
      <w:proofErr w:type="gramStart"/>
      <w:r w:rsidR="00F07168">
        <w:rPr>
          <w:rFonts w:ascii="Arial" w:eastAsia="Arial" w:hAnsi="Arial" w:cs="Arial"/>
          <w:color w:val="000000" w:themeColor="text1"/>
          <w:sz w:val="22"/>
          <w:szCs w:val="22"/>
        </w:rPr>
        <w:t>( 2021</w:t>
      </w:r>
      <w:proofErr w:type="gramEnd"/>
      <w:r w:rsidR="00F07168">
        <w:rPr>
          <w:rFonts w:ascii="Arial" w:eastAsia="Arial" w:hAnsi="Arial" w:cs="Arial"/>
          <w:color w:val="000000" w:themeColor="text1"/>
          <w:sz w:val="22"/>
          <w:szCs w:val="22"/>
        </w:rPr>
        <w:t>)</w:t>
      </w:r>
      <w:r w:rsidR="001700B0">
        <w:rPr>
          <w:rFonts w:ascii="Arial" w:eastAsia="Arial" w:hAnsi="Arial" w:cs="Arial"/>
          <w:color w:val="000000" w:themeColor="text1"/>
          <w:sz w:val="22"/>
          <w:szCs w:val="22"/>
        </w:rPr>
        <w:t xml:space="preserve"> T</w:t>
      </w:r>
      <w:r w:rsidR="00F76721">
        <w:rPr>
          <w:rFonts w:ascii="Arial" w:eastAsia="Arial" w:hAnsi="Arial" w:cs="Arial"/>
          <w:color w:val="000000" w:themeColor="text1"/>
          <w:sz w:val="22"/>
          <w:szCs w:val="22"/>
        </w:rPr>
        <w:t xml:space="preserve">he Lancet </w:t>
      </w:r>
      <w:r w:rsidR="00036BBC">
        <w:rPr>
          <w:rFonts w:ascii="Arial" w:eastAsia="Arial" w:hAnsi="Arial" w:cs="Arial"/>
          <w:color w:val="000000" w:themeColor="text1"/>
          <w:sz w:val="22"/>
          <w:szCs w:val="22"/>
        </w:rPr>
        <w:t xml:space="preserve">Digital Health, </w:t>
      </w:r>
      <w:r w:rsidR="00FD7B87">
        <w:rPr>
          <w:rFonts w:ascii="Arial" w:eastAsia="Arial" w:hAnsi="Arial" w:cs="Arial"/>
          <w:color w:val="000000" w:themeColor="text1"/>
          <w:sz w:val="22"/>
          <w:szCs w:val="22"/>
        </w:rPr>
        <w:t>[</w:t>
      </w:r>
      <w:r w:rsidR="0097084B">
        <w:rPr>
          <w:rFonts w:ascii="Arial" w:eastAsia="Arial" w:hAnsi="Arial" w:cs="Arial"/>
          <w:color w:val="000000" w:themeColor="text1"/>
          <w:sz w:val="22"/>
          <w:szCs w:val="22"/>
        </w:rPr>
        <w:t xml:space="preserve"> </w:t>
      </w:r>
      <w:r w:rsidR="00FD7B87">
        <w:rPr>
          <w:rFonts w:ascii="Arial" w:eastAsia="Arial" w:hAnsi="Arial" w:cs="Arial"/>
          <w:color w:val="000000" w:themeColor="text1"/>
          <w:sz w:val="22"/>
          <w:szCs w:val="22"/>
        </w:rPr>
        <w:t>accessed</w:t>
      </w:r>
      <w:r w:rsidR="007778B9">
        <w:rPr>
          <w:rFonts w:ascii="Arial" w:eastAsia="Arial" w:hAnsi="Arial" w:cs="Arial"/>
          <w:color w:val="000000" w:themeColor="text1"/>
          <w:sz w:val="22"/>
          <w:szCs w:val="22"/>
        </w:rPr>
        <w:t xml:space="preserve"> </w:t>
      </w:r>
      <w:r w:rsidR="00285C52">
        <w:rPr>
          <w:rFonts w:ascii="Arial" w:eastAsia="Arial" w:hAnsi="Arial" w:cs="Arial"/>
          <w:color w:val="000000" w:themeColor="text1"/>
          <w:sz w:val="22"/>
          <w:szCs w:val="22"/>
        </w:rPr>
        <w:t>4</w:t>
      </w:r>
      <w:r w:rsidR="00D74A6A">
        <w:rPr>
          <w:rFonts w:ascii="Arial" w:eastAsia="Arial" w:hAnsi="Arial" w:cs="Arial"/>
          <w:color w:val="000000" w:themeColor="text1"/>
          <w:sz w:val="22"/>
          <w:szCs w:val="22"/>
        </w:rPr>
        <w:t xml:space="preserve"> Dec</w:t>
      </w:r>
      <w:r w:rsidR="00DB0C0A">
        <w:rPr>
          <w:rFonts w:ascii="Arial" w:eastAsia="Arial" w:hAnsi="Arial" w:cs="Arial"/>
          <w:color w:val="000000" w:themeColor="text1"/>
          <w:sz w:val="22"/>
          <w:szCs w:val="22"/>
        </w:rPr>
        <w:t xml:space="preserve"> 2025]</w:t>
      </w:r>
      <w:r w:rsidR="007778B9">
        <w:rPr>
          <w:rFonts w:ascii="Arial" w:eastAsia="Arial" w:hAnsi="Arial" w:cs="Arial"/>
          <w:color w:val="000000" w:themeColor="text1"/>
          <w:sz w:val="22"/>
          <w:szCs w:val="22"/>
        </w:rPr>
        <w:t xml:space="preserve">                                                                                                                                     </w:t>
      </w:r>
    </w:p>
    <w:p w14:paraId="149F5938" w14:textId="11FF6507" w:rsidR="001D6BA1" w:rsidRPr="00F14577" w:rsidRDefault="0044204F" w:rsidP="35FEF49C">
      <w:pPr>
        <w:rPr>
          <w:rFonts w:ascii="Arial" w:eastAsia="Arial" w:hAnsi="Arial" w:cs="Arial"/>
          <w:color w:val="000000" w:themeColor="text1"/>
          <w:sz w:val="22"/>
          <w:szCs w:val="22"/>
        </w:rPr>
      </w:pPr>
      <w:r>
        <w:rPr>
          <w:rFonts w:ascii="Arial" w:eastAsia="Arial" w:hAnsi="Arial" w:cs="Arial"/>
          <w:color w:val="000000" w:themeColor="text1"/>
          <w:sz w:val="22"/>
          <w:szCs w:val="22"/>
        </w:rPr>
        <w:t>5.</w:t>
      </w:r>
      <w:r w:rsidR="0097084B">
        <w:rPr>
          <w:rFonts w:ascii="Arial" w:eastAsia="Arial" w:hAnsi="Arial" w:cs="Arial"/>
          <w:color w:val="000000" w:themeColor="text1"/>
          <w:sz w:val="22"/>
          <w:szCs w:val="22"/>
        </w:rPr>
        <w:t xml:space="preserve">   </w:t>
      </w:r>
      <w:r w:rsidR="00AB75BF">
        <w:rPr>
          <w:rFonts w:ascii="Arial" w:eastAsia="Arial" w:hAnsi="Arial" w:cs="Arial"/>
          <w:color w:val="000000" w:themeColor="text1"/>
          <w:sz w:val="22"/>
          <w:szCs w:val="22"/>
        </w:rPr>
        <w:t xml:space="preserve">Lui </w:t>
      </w:r>
      <w:proofErr w:type="gramStart"/>
      <w:r w:rsidR="00AB75BF">
        <w:rPr>
          <w:rFonts w:ascii="Arial" w:eastAsia="Arial" w:hAnsi="Arial" w:cs="Arial"/>
          <w:color w:val="000000" w:themeColor="text1"/>
          <w:sz w:val="22"/>
          <w:szCs w:val="22"/>
        </w:rPr>
        <w:t>J</w:t>
      </w:r>
      <w:r w:rsidR="005850E8">
        <w:rPr>
          <w:rFonts w:ascii="Arial" w:eastAsia="Arial" w:hAnsi="Arial" w:cs="Arial"/>
          <w:color w:val="000000" w:themeColor="text1"/>
          <w:sz w:val="22"/>
          <w:szCs w:val="22"/>
        </w:rPr>
        <w:t xml:space="preserve"> ,</w:t>
      </w:r>
      <w:proofErr w:type="gramEnd"/>
      <w:r w:rsidR="005850E8">
        <w:rPr>
          <w:rFonts w:ascii="Arial" w:eastAsia="Arial" w:hAnsi="Arial" w:cs="Arial"/>
          <w:color w:val="000000" w:themeColor="text1"/>
          <w:sz w:val="22"/>
          <w:szCs w:val="22"/>
        </w:rPr>
        <w:t xml:space="preserve"> </w:t>
      </w:r>
      <w:proofErr w:type="spellStart"/>
      <w:r w:rsidR="005850E8">
        <w:rPr>
          <w:rFonts w:ascii="Arial" w:eastAsia="Arial" w:hAnsi="Arial" w:cs="Arial"/>
          <w:color w:val="000000" w:themeColor="text1"/>
          <w:sz w:val="22"/>
          <w:szCs w:val="22"/>
        </w:rPr>
        <w:t>Sa</w:t>
      </w:r>
      <w:r w:rsidR="001D2C5A">
        <w:rPr>
          <w:rFonts w:ascii="Arial" w:eastAsia="Arial" w:hAnsi="Arial" w:cs="Arial"/>
          <w:color w:val="000000" w:themeColor="text1"/>
          <w:sz w:val="22"/>
          <w:szCs w:val="22"/>
        </w:rPr>
        <w:t>karovich</w:t>
      </w:r>
      <w:proofErr w:type="spellEnd"/>
      <w:r w:rsidR="001D2C5A">
        <w:rPr>
          <w:rFonts w:ascii="Arial" w:eastAsia="Arial" w:hAnsi="Arial" w:cs="Arial"/>
          <w:color w:val="000000" w:themeColor="text1"/>
          <w:sz w:val="22"/>
          <w:szCs w:val="22"/>
        </w:rPr>
        <w:t xml:space="preserve"> C, S</w:t>
      </w:r>
      <w:r w:rsidR="00BB1096">
        <w:rPr>
          <w:rFonts w:ascii="Arial" w:eastAsia="Arial" w:hAnsi="Arial" w:cs="Arial"/>
          <w:color w:val="000000" w:themeColor="text1"/>
          <w:sz w:val="22"/>
          <w:szCs w:val="22"/>
        </w:rPr>
        <w:t>i</w:t>
      </w:r>
      <w:r w:rsidR="001D2C5A">
        <w:rPr>
          <w:rFonts w:ascii="Arial" w:eastAsia="Arial" w:hAnsi="Arial" w:cs="Arial"/>
          <w:color w:val="000000" w:themeColor="text1"/>
          <w:sz w:val="22"/>
          <w:szCs w:val="22"/>
        </w:rPr>
        <w:t>gu</w:t>
      </w:r>
      <w:r w:rsidR="00BB1096">
        <w:rPr>
          <w:rFonts w:ascii="Arial" w:eastAsia="Arial" w:hAnsi="Arial" w:cs="Arial"/>
          <w:color w:val="000000" w:themeColor="text1"/>
          <w:sz w:val="22"/>
          <w:szCs w:val="22"/>
        </w:rPr>
        <w:t>rdson K, Lee HC</w:t>
      </w:r>
      <w:r w:rsidR="00D77FC9">
        <w:rPr>
          <w:rFonts w:ascii="Arial" w:eastAsia="Arial" w:hAnsi="Arial" w:cs="Arial"/>
          <w:color w:val="000000" w:themeColor="text1"/>
          <w:sz w:val="22"/>
          <w:szCs w:val="22"/>
        </w:rPr>
        <w:t xml:space="preserve">, </w:t>
      </w:r>
      <w:r w:rsidR="00623543">
        <w:rPr>
          <w:rFonts w:ascii="Arial" w:eastAsia="Arial" w:hAnsi="Arial" w:cs="Arial"/>
          <w:color w:val="000000" w:themeColor="text1"/>
          <w:sz w:val="22"/>
          <w:szCs w:val="22"/>
        </w:rPr>
        <w:t xml:space="preserve">Profit </w:t>
      </w:r>
      <w:r w:rsidR="00C476E8">
        <w:rPr>
          <w:rFonts w:ascii="Arial" w:eastAsia="Arial" w:hAnsi="Arial" w:cs="Arial"/>
          <w:color w:val="000000" w:themeColor="text1"/>
          <w:sz w:val="22"/>
          <w:szCs w:val="22"/>
        </w:rPr>
        <w:t>J</w:t>
      </w:r>
      <w:r w:rsidR="00623543">
        <w:rPr>
          <w:rFonts w:ascii="Arial" w:eastAsia="Arial" w:hAnsi="Arial" w:cs="Arial"/>
          <w:color w:val="000000" w:themeColor="text1"/>
          <w:sz w:val="22"/>
          <w:szCs w:val="22"/>
        </w:rPr>
        <w:t xml:space="preserve">, </w:t>
      </w:r>
      <w:r w:rsidR="00C476E8">
        <w:rPr>
          <w:rFonts w:ascii="Arial" w:eastAsia="Arial" w:hAnsi="Arial" w:cs="Arial"/>
          <w:color w:val="000000" w:themeColor="text1"/>
          <w:sz w:val="22"/>
          <w:szCs w:val="22"/>
        </w:rPr>
        <w:t>(</w:t>
      </w:r>
      <w:r w:rsidR="00B3487D">
        <w:rPr>
          <w:rFonts w:ascii="Arial" w:eastAsia="Arial" w:hAnsi="Arial" w:cs="Arial"/>
          <w:color w:val="000000" w:themeColor="text1"/>
          <w:sz w:val="22"/>
          <w:szCs w:val="22"/>
        </w:rPr>
        <w:t>2020</w:t>
      </w:r>
      <w:proofErr w:type="gramStart"/>
      <w:r w:rsidR="00B3487D">
        <w:rPr>
          <w:rFonts w:ascii="Arial" w:eastAsia="Arial" w:hAnsi="Arial" w:cs="Arial"/>
          <w:color w:val="000000" w:themeColor="text1"/>
          <w:sz w:val="22"/>
          <w:szCs w:val="22"/>
        </w:rPr>
        <w:t>)  D</w:t>
      </w:r>
      <w:r w:rsidR="00034CB5">
        <w:rPr>
          <w:rFonts w:ascii="Arial" w:eastAsia="Arial" w:hAnsi="Arial" w:cs="Arial"/>
          <w:color w:val="000000" w:themeColor="text1"/>
          <w:sz w:val="22"/>
          <w:szCs w:val="22"/>
        </w:rPr>
        <w:t>i</w:t>
      </w:r>
      <w:r w:rsidR="00B3487D">
        <w:rPr>
          <w:rFonts w:ascii="Arial" w:eastAsia="Arial" w:hAnsi="Arial" w:cs="Arial"/>
          <w:color w:val="000000" w:themeColor="text1"/>
          <w:sz w:val="22"/>
          <w:szCs w:val="22"/>
        </w:rPr>
        <w:t>s</w:t>
      </w:r>
      <w:r w:rsidR="00034CB5">
        <w:rPr>
          <w:rFonts w:ascii="Arial" w:eastAsia="Arial" w:hAnsi="Arial" w:cs="Arial"/>
          <w:color w:val="000000" w:themeColor="text1"/>
          <w:sz w:val="22"/>
          <w:szCs w:val="22"/>
        </w:rPr>
        <w:t>parities</w:t>
      </w:r>
      <w:proofErr w:type="gramEnd"/>
      <w:r w:rsidR="00034CB5">
        <w:rPr>
          <w:rFonts w:ascii="Arial" w:eastAsia="Arial" w:hAnsi="Arial" w:cs="Arial"/>
          <w:color w:val="000000" w:themeColor="text1"/>
          <w:sz w:val="22"/>
          <w:szCs w:val="22"/>
        </w:rPr>
        <w:t xml:space="preserve"> in </w:t>
      </w:r>
      <w:r w:rsidR="00A9359C">
        <w:rPr>
          <w:rFonts w:ascii="Arial" w:eastAsia="Arial" w:hAnsi="Arial" w:cs="Arial"/>
          <w:color w:val="000000" w:themeColor="text1"/>
          <w:sz w:val="22"/>
          <w:szCs w:val="22"/>
        </w:rPr>
        <w:t>health</w:t>
      </w:r>
      <w:r w:rsidR="00034CB5">
        <w:rPr>
          <w:rFonts w:ascii="Arial" w:eastAsia="Arial" w:hAnsi="Arial" w:cs="Arial"/>
          <w:color w:val="000000" w:themeColor="text1"/>
          <w:sz w:val="22"/>
          <w:szCs w:val="22"/>
        </w:rPr>
        <w:t xml:space="preserve"> care </w:t>
      </w:r>
      <w:r w:rsidR="00A9359C">
        <w:rPr>
          <w:rFonts w:ascii="Arial" w:eastAsia="Arial" w:hAnsi="Arial" w:cs="Arial"/>
          <w:color w:val="000000" w:themeColor="text1"/>
          <w:sz w:val="22"/>
          <w:szCs w:val="22"/>
        </w:rPr>
        <w:t>associated</w:t>
      </w:r>
      <w:r w:rsidR="003051E1">
        <w:rPr>
          <w:rFonts w:ascii="Arial" w:eastAsia="Arial" w:hAnsi="Arial" w:cs="Arial"/>
          <w:color w:val="000000" w:themeColor="text1"/>
          <w:sz w:val="22"/>
          <w:szCs w:val="22"/>
        </w:rPr>
        <w:t xml:space="preserve"> in</w:t>
      </w:r>
      <w:r w:rsidR="0061334D">
        <w:rPr>
          <w:rFonts w:ascii="Arial" w:eastAsia="Arial" w:hAnsi="Arial" w:cs="Arial"/>
          <w:color w:val="000000" w:themeColor="text1"/>
          <w:sz w:val="22"/>
          <w:szCs w:val="22"/>
        </w:rPr>
        <w:t>f</w:t>
      </w:r>
      <w:r w:rsidR="00A9359C">
        <w:rPr>
          <w:rFonts w:ascii="Arial" w:eastAsia="Arial" w:hAnsi="Arial" w:cs="Arial"/>
          <w:color w:val="000000" w:themeColor="text1"/>
          <w:sz w:val="22"/>
          <w:szCs w:val="22"/>
        </w:rPr>
        <w:t>ection</w:t>
      </w:r>
      <w:r w:rsidR="0097084B">
        <w:rPr>
          <w:rFonts w:ascii="Arial" w:eastAsia="Arial" w:hAnsi="Arial" w:cs="Arial"/>
          <w:color w:val="000000" w:themeColor="text1"/>
          <w:sz w:val="22"/>
          <w:szCs w:val="22"/>
        </w:rPr>
        <w:t xml:space="preserve"> </w:t>
      </w:r>
      <w:r w:rsidR="0006004D">
        <w:rPr>
          <w:rFonts w:ascii="Arial" w:eastAsia="Arial" w:hAnsi="Arial" w:cs="Arial"/>
          <w:color w:val="000000" w:themeColor="text1"/>
          <w:sz w:val="22"/>
          <w:szCs w:val="22"/>
        </w:rPr>
        <w:t xml:space="preserve"> </w:t>
      </w:r>
      <w:r w:rsidR="00741D6D">
        <w:rPr>
          <w:rFonts w:ascii="Arial" w:eastAsia="Arial" w:hAnsi="Arial" w:cs="Arial"/>
          <w:color w:val="000000" w:themeColor="text1"/>
          <w:sz w:val="22"/>
          <w:szCs w:val="22"/>
        </w:rPr>
        <w:t xml:space="preserve"> in the </w:t>
      </w:r>
      <w:proofErr w:type="gramStart"/>
      <w:r w:rsidR="00514B57">
        <w:rPr>
          <w:rFonts w:ascii="Arial" w:eastAsia="Arial" w:hAnsi="Arial" w:cs="Arial"/>
          <w:color w:val="000000" w:themeColor="text1"/>
          <w:sz w:val="22"/>
          <w:szCs w:val="22"/>
        </w:rPr>
        <w:t>NICU</w:t>
      </w:r>
      <w:r w:rsidR="00741D6D">
        <w:rPr>
          <w:rFonts w:ascii="Arial" w:eastAsia="Arial" w:hAnsi="Arial" w:cs="Arial"/>
          <w:color w:val="000000" w:themeColor="text1"/>
          <w:sz w:val="22"/>
          <w:szCs w:val="22"/>
        </w:rPr>
        <w:t xml:space="preserve"> </w:t>
      </w:r>
      <w:r w:rsidR="00EB574D">
        <w:rPr>
          <w:rFonts w:ascii="Arial" w:eastAsia="Arial" w:hAnsi="Arial" w:cs="Arial"/>
          <w:color w:val="000000" w:themeColor="text1"/>
          <w:sz w:val="22"/>
          <w:szCs w:val="22"/>
        </w:rPr>
        <w:t xml:space="preserve"> </w:t>
      </w:r>
      <w:r w:rsidR="00AB08FA">
        <w:rPr>
          <w:rFonts w:ascii="Arial" w:eastAsia="Arial" w:hAnsi="Arial" w:cs="Arial"/>
          <w:color w:val="000000" w:themeColor="text1"/>
          <w:sz w:val="22"/>
          <w:szCs w:val="22"/>
        </w:rPr>
        <w:t>\</w:t>
      </w:r>
      <w:proofErr w:type="gramEnd"/>
      <w:r w:rsidR="00AB08FA">
        <w:rPr>
          <w:rFonts w:ascii="Arial" w:eastAsia="Arial" w:hAnsi="Arial" w:cs="Arial"/>
          <w:color w:val="000000" w:themeColor="text1"/>
          <w:sz w:val="22"/>
          <w:szCs w:val="22"/>
        </w:rPr>
        <w:t xml:space="preserve">\ </w:t>
      </w:r>
      <w:proofErr w:type="spellStart"/>
      <w:proofErr w:type="gramStart"/>
      <w:r w:rsidR="00AB08FA">
        <w:rPr>
          <w:rFonts w:ascii="Arial" w:eastAsia="Arial" w:hAnsi="Arial" w:cs="Arial"/>
          <w:color w:val="000000" w:themeColor="text1"/>
          <w:sz w:val="22"/>
          <w:szCs w:val="22"/>
        </w:rPr>
        <w:t>h</w:t>
      </w:r>
      <w:r w:rsidR="00EB6AD3">
        <w:rPr>
          <w:rFonts w:ascii="Arial" w:eastAsia="Arial" w:hAnsi="Arial" w:cs="Arial"/>
          <w:color w:val="000000" w:themeColor="text1"/>
          <w:sz w:val="22"/>
          <w:szCs w:val="22"/>
        </w:rPr>
        <w:t>ttp.www.pu</w:t>
      </w:r>
      <w:r w:rsidR="00F76FD8">
        <w:rPr>
          <w:rFonts w:ascii="Arial" w:eastAsia="Arial" w:hAnsi="Arial" w:cs="Arial"/>
          <w:color w:val="000000" w:themeColor="text1"/>
          <w:sz w:val="22"/>
          <w:szCs w:val="22"/>
        </w:rPr>
        <w:t>bmed</w:t>
      </w:r>
      <w:proofErr w:type="spellEnd"/>
      <w:proofErr w:type="gramEnd"/>
      <w:r w:rsidR="00DC19E9">
        <w:rPr>
          <w:rFonts w:ascii="Arial" w:eastAsia="Arial" w:hAnsi="Arial" w:cs="Arial"/>
          <w:color w:val="000000" w:themeColor="text1"/>
          <w:sz w:val="22"/>
          <w:szCs w:val="22"/>
        </w:rPr>
        <w:t xml:space="preserve">. </w:t>
      </w:r>
      <w:proofErr w:type="spellStart"/>
      <w:proofErr w:type="gramStart"/>
      <w:r w:rsidR="00DC19E9">
        <w:rPr>
          <w:rFonts w:ascii="Arial" w:eastAsia="Arial" w:hAnsi="Arial" w:cs="Arial"/>
          <w:color w:val="000000" w:themeColor="text1"/>
          <w:sz w:val="22"/>
          <w:szCs w:val="22"/>
        </w:rPr>
        <w:t>ncbi</w:t>
      </w:r>
      <w:r w:rsidR="002B4AA6">
        <w:rPr>
          <w:rFonts w:ascii="Arial" w:eastAsia="Arial" w:hAnsi="Arial" w:cs="Arial"/>
          <w:color w:val="000000" w:themeColor="text1"/>
          <w:sz w:val="22"/>
          <w:szCs w:val="22"/>
        </w:rPr>
        <w:t>.nlm.nih,gov</w:t>
      </w:r>
      <w:proofErr w:type="spellEnd"/>
      <w:proofErr w:type="gramEnd"/>
      <w:r w:rsidR="00E904FE">
        <w:rPr>
          <w:rFonts w:ascii="Arial" w:eastAsia="Arial" w:hAnsi="Arial" w:cs="Arial"/>
          <w:color w:val="000000" w:themeColor="text1"/>
          <w:sz w:val="22"/>
          <w:szCs w:val="22"/>
        </w:rPr>
        <w:t xml:space="preserve">// </w:t>
      </w:r>
      <w:r w:rsidR="00B3017F">
        <w:rPr>
          <w:rFonts w:ascii="Arial" w:eastAsia="Arial" w:hAnsi="Arial" w:cs="Arial"/>
          <w:color w:val="000000" w:themeColor="text1"/>
          <w:sz w:val="22"/>
          <w:szCs w:val="22"/>
        </w:rPr>
        <w:t>[</w:t>
      </w:r>
      <w:r w:rsidR="00EB574D">
        <w:rPr>
          <w:rFonts w:ascii="Arial" w:eastAsia="Arial" w:hAnsi="Arial" w:cs="Arial"/>
          <w:color w:val="000000" w:themeColor="text1"/>
          <w:sz w:val="22"/>
          <w:szCs w:val="22"/>
        </w:rPr>
        <w:t xml:space="preserve">   </w:t>
      </w:r>
      <w:r w:rsidR="00914A1F">
        <w:rPr>
          <w:rFonts w:ascii="Arial" w:eastAsia="Arial" w:hAnsi="Arial" w:cs="Arial"/>
          <w:color w:val="000000" w:themeColor="text1"/>
          <w:sz w:val="22"/>
          <w:szCs w:val="22"/>
        </w:rPr>
        <w:t>accessed</w:t>
      </w:r>
      <w:r w:rsidR="00EB574D">
        <w:rPr>
          <w:rFonts w:ascii="Arial" w:eastAsia="Arial" w:hAnsi="Arial" w:cs="Arial"/>
          <w:color w:val="000000" w:themeColor="text1"/>
          <w:sz w:val="22"/>
          <w:szCs w:val="22"/>
        </w:rPr>
        <w:t xml:space="preserve"> </w:t>
      </w:r>
      <w:r w:rsidR="00285C52">
        <w:rPr>
          <w:rFonts w:ascii="Arial" w:eastAsia="Arial" w:hAnsi="Arial" w:cs="Arial"/>
          <w:color w:val="000000" w:themeColor="text1"/>
          <w:sz w:val="22"/>
          <w:szCs w:val="22"/>
        </w:rPr>
        <w:t>6 De</w:t>
      </w:r>
      <w:r w:rsidR="001726F9">
        <w:rPr>
          <w:rFonts w:ascii="Arial" w:eastAsia="Arial" w:hAnsi="Arial" w:cs="Arial"/>
          <w:color w:val="000000" w:themeColor="text1"/>
          <w:sz w:val="22"/>
          <w:szCs w:val="22"/>
        </w:rPr>
        <w:t>c 2025]</w:t>
      </w:r>
      <w:r w:rsidR="00EB574D">
        <w:rPr>
          <w:rFonts w:ascii="Arial" w:eastAsia="Arial" w:hAnsi="Arial" w:cs="Arial"/>
          <w:color w:val="000000" w:themeColor="text1"/>
          <w:sz w:val="22"/>
          <w:szCs w:val="22"/>
        </w:rPr>
        <w:t xml:space="preserve">                                                                                           </w:t>
      </w:r>
    </w:p>
    <w:p w14:paraId="59B4406D" w14:textId="6AFD9092" w:rsidR="001D6BA1" w:rsidRPr="00F14577" w:rsidRDefault="004C5521" w:rsidP="35FEF49C">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 </w:t>
      </w:r>
      <w:r w:rsidR="0044204F">
        <w:rPr>
          <w:rFonts w:ascii="Arial" w:eastAsia="Arial" w:hAnsi="Arial" w:cs="Arial"/>
          <w:color w:val="000000" w:themeColor="text1"/>
          <w:sz w:val="22"/>
          <w:szCs w:val="22"/>
        </w:rPr>
        <w:t>6</w:t>
      </w:r>
      <w:r w:rsidR="00DA7614">
        <w:rPr>
          <w:rFonts w:ascii="Arial" w:eastAsia="Arial" w:hAnsi="Arial" w:cs="Arial"/>
          <w:color w:val="000000" w:themeColor="text1"/>
          <w:sz w:val="22"/>
          <w:szCs w:val="22"/>
        </w:rPr>
        <w:t xml:space="preserve">. </w:t>
      </w:r>
      <w:r w:rsidR="006E5EAD">
        <w:rPr>
          <w:rFonts w:ascii="Arial" w:eastAsia="Arial" w:hAnsi="Arial" w:cs="Arial"/>
          <w:color w:val="000000" w:themeColor="text1"/>
          <w:sz w:val="22"/>
          <w:szCs w:val="22"/>
        </w:rPr>
        <w:t>Dr</w:t>
      </w:r>
      <w:r w:rsidR="0048710A">
        <w:rPr>
          <w:rFonts w:ascii="Arial" w:eastAsia="Arial" w:hAnsi="Arial" w:cs="Arial"/>
          <w:color w:val="000000" w:themeColor="text1"/>
          <w:sz w:val="22"/>
          <w:szCs w:val="22"/>
        </w:rPr>
        <w:t xml:space="preserve"> </w:t>
      </w:r>
      <w:r w:rsidR="008737C5">
        <w:rPr>
          <w:rFonts w:ascii="Arial" w:eastAsia="Arial" w:hAnsi="Arial" w:cs="Arial"/>
          <w:color w:val="000000" w:themeColor="text1"/>
          <w:sz w:val="22"/>
          <w:szCs w:val="22"/>
        </w:rPr>
        <w:t>Liji</w:t>
      </w:r>
      <w:r w:rsidR="0075168F">
        <w:rPr>
          <w:rFonts w:ascii="Arial" w:eastAsia="Arial" w:hAnsi="Arial" w:cs="Arial"/>
          <w:color w:val="000000" w:themeColor="text1"/>
          <w:sz w:val="22"/>
          <w:szCs w:val="22"/>
        </w:rPr>
        <w:t xml:space="preserve"> </w:t>
      </w:r>
      <w:proofErr w:type="gramStart"/>
      <w:r w:rsidR="0075168F">
        <w:rPr>
          <w:rFonts w:ascii="Arial" w:eastAsia="Arial" w:hAnsi="Arial" w:cs="Arial"/>
          <w:color w:val="000000" w:themeColor="text1"/>
          <w:sz w:val="22"/>
          <w:szCs w:val="22"/>
        </w:rPr>
        <w:t>Thomas ,MD</w:t>
      </w:r>
      <w:proofErr w:type="gramEnd"/>
      <w:r w:rsidR="0075168F">
        <w:rPr>
          <w:rFonts w:ascii="Arial" w:eastAsia="Arial" w:hAnsi="Arial" w:cs="Arial"/>
          <w:color w:val="000000" w:themeColor="text1"/>
          <w:sz w:val="22"/>
          <w:szCs w:val="22"/>
        </w:rPr>
        <w:t xml:space="preserve"> </w:t>
      </w:r>
      <w:r w:rsidR="000B1ADE">
        <w:rPr>
          <w:rFonts w:ascii="Arial" w:eastAsia="Arial" w:hAnsi="Arial" w:cs="Arial"/>
          <w:color w:val="000000" w:themeColor="text1"/>
          <w:sz w:val="22"/>
          <w:szCs w:val="22"/>
        </w:rPr>
        <w:t>(2022)</w:t>
      </w:r>
      <w:r w:rsidR="003872A7">
        <w:rPr>
          <w:rFonts w:ascii="Arial" w:eastAsia="Arial" w:hAnsi="Arial" w:cs="Arial"/>
          <w:color w:val="000000" w:themeColor="text1"/>
          <w:sz w:val="22"/>
          <w:szCs w:val="22"/>
        </w:rPr>
        <w:t xml:space="preserve"> </w:t>
      </w:r>
      <w:r w:rsidR="006F079A">
        <w:rPr>
          <w:rFonts w:ascii="Arial" w:eastAsia="Arial" w:hAnsi="Arial" w:cs="Arial"/>
          <w:color w:val="000000" w:themeColor="text1"/>
          <w:sz w:val="22"/>
          <w:szCs w:val="22"/>
        </w:rPr>
        <w:t xml:space="preserve">\\ </w:t>
      </w:r>
      <w:proofErr w:type="spellStart"/>
      <w:proofErr w:type="gramStart"/>
      <w:r w:rsidR="006F079A">
        <w:rPr>
          <w:rFonts w:ascii="Arial" w:eastAsia="Arial" w:hAnsi="Arial" w:cs="Arial"/>
          <w:color w:val="000000" w:themeColor="text1"/>
          <w:sz w:val="22"/>
          <w:szCs w:val="22"/>
        </w:rPr>
        <w:t>http</w:t>
      </w:r>
      <w:r w:rsidR="003E7AB2">
        <w:rPr>
          <w:rFonts w:ascii="Arial" w:eastAsia="Arial" w:hAnsi="Arial" w:cs="Arial"/>
          <w:color w:val="000000" w:themeColor="text1"/>
          <w:sz w:val="22"/>
          <w:szCs w:val="22"/>
        </w:rPr>
        <w:t>.www.</w:t>
      </w:r>
      <w:r w:rsidR="003872A7">
        <w:rPr>
          <w:rFonts w:ascii="Arial" w:eastAsia="Arial" w:hAnsi="Arial" w:cs="Arial"/>
          <w:color w:val="000000" w:themeColor="text1"/>
          <w:sz w:val="22"/>
          <w:szCs w:val="22"/>
        </w:rPr>
        <w:t>News</w:t>
      </w:r>
      <w:proofErr w:type="spellEnd"/>
      <w:proofErr w:type="gramEnd"/>
      <w:r w:rsidR="00285D90">
        <w:rPr>
          <w:rFonts w:ascii="Arial" w:eastAsia="Arial" w:hAnsi="Arial" w:cs="Arial"/>
          <w:color w:val="000000" w:themeColor="text1"/>
          <w:sz w:val="22"/>
          <w:szCs w:val="22"/>
        </w:rPr>
        <w:t>-</w:t>
      </w:r>
      <w:r w:rsidR="003872A7">
        <w:rPr>
          <w:rFonts w:ascii="Arial" w:eastAsia="Arial" w:hAnsi="Arial" w:cs="Arial"/>
          <w:color w:val="000000" w:themeColor="text1"/>
          <w:sz w:val="22"/>
          <w:szCs w:val="22"/>
        </w:rPr>
        <w:t xml:space="preserve"> </w:t>
      </w:r>
      <w:r w:rsidR="00B03122">
        <w:rPr>
          <w:rFonts w:ascii="Arial" w:eastAsia="Arial" w:hAnsi="Arial" w:cs="Arial"/>
          <w:color w:val="000000" w:themeColor="text1"/>
          <w:sz w:val="22"/>
          <w:szCs w:val="22"/>
        </w:rPr>
        <w:t>Medical</w:t>
      </w:r>
      <w:r w:rsidR="00D64CC9">
        <w:rPr>
          <w:rFonts w:ascii="Arial" w:eastAsia="Arial" w:hAnsi="Arial" w:cs="Arial"/>
          <w:color w:val="000000" w:themeColor="text1"/>
          <w:sz w:val="22"/>
          <w:szCs w:val="22"/>
        </w:rPr>
        <w:t xml:space="preserve"> </w:t>
      </w:r>
      <w:proofErr w:type="gramStart"/>
      <w:r w:rsidR="00D64CC9">
        <w:rPr>
          <w:rFonts w:ascii="Arial" w:eastAsia="Arial" w:hAnsi="Arial" w:cs="Arial"/>
          <w:color w:val="000000" w:themeColor="text1"/>
          <w:sz w:val="22"/>
          <w:szCs w:val="22"/>
        </w:rPr>
        <w:t>ne</w:t>
      </w:r>
      <w:r w:rsidR="008A582E">
        <w:rPr>
          <w:rFonts w:ascii="Arial" w:eastAsia="Arial" w:hAnsi="Arial" w:cs="Arial"/>
          <w:color w:val="000000" w:themeColor="text1"/>
          <w:sz w:val="22"/>
          <w:szCs w:val="22"/>
        </w:rPr>
        <w:t>t</w:t>
      </w:r>
      <w:r w:rsidR="00914A1F">
        <w:rPr>
          <w:rFonts w:ascii="Arial" w:eastAsia="Arial" w:hAnsi="Arial" w:cs="Arial"/>
          <w:color w:val="000000" w:themeColor="text1"/>
          <w:sz w:val="22"/>
          <w:szCs w:val="22"/>
        </w:rPr>
        <w:t>./</w:t>
      </w:r>
      <w:proofErr w:type="gramEnd"/>
      <w:r w:rsidR="00914A1F">
        <w:rPr>
          <w:rFonts w:ascii="Arial" w:eastAsia="Arial" w:hAnsi="Arial" w:cs="Arial"/>
          <w:color w:val="000000" w:themeColor="text1"/>
          <w:sz w:val="22"/>
          <w:szCs w:val="22"/>
        </w:rPr>
        <w:t xml:space="preserve">/ </w:t>
      </w:r>
      <w:r w:rsidR="003D4E62">
        <w:rPr>
          <w:rFonts w:ascii="Arial" w:eastAsia="Arial" w:hAnsi="Arial" w:cs="Arial"/>
          <w:color w:val="000000" w:themeColor="text1"/>
          <w:sz w:val="22"/>
          <w:szCs w:val="22"/>
        </w:rPr>
        <w:t>[ accessed 12 Dec 2</w:t>
      </w:r>
      <w:r w:rsidR="008420B7">
        <w:rPr>
          <w:rFonts w:ascii="Arial" w:eastAsia="Arial" w:hAnsi="Arial" w:cs="Arial"/>
          <w:color w:val="000000" w:themeColor="text1"/>
          <w:sz w:val="22"/>
          <w:szCs w:val="22"/>
        </w:rPr>
        <w:t>025]</w:t>
      </w:r>
    </w:p>
    <w:p w14:paraId="207BF7FA" w14:textId="7305F0B0" w:rsidR="001D6BA1" w:rsidRPr="00F14577" w:rsidRDefault="0048710A">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                                                                                                                                                                 </w:t>
      </w:r>
      <w:r w:rsidR="0097084B">
        <w:rPr>
          <w:rFonts w:ascii="Arial" w:eastAsia="Arial" w:hAnsi="Arial" w:cs="Arial"/>
          <w:color w:val="000000" w:themeColor="text1"/>
          <w:sz w:val="22"/>
          <w:szCs w:val="22"/>
        </w:rPr>
        <w:t xml:space="preserve">   </w:t>
      </w:r>
      <w:r w:rsidR="00AB1D30">
        <w:rPr>
          <w:rFonts w:ascii="Arial" w:eastAsia="Arial" w:hAnsi="Arial" w:cs="Arial"/>
          <w:color w:val="000000" w:themeColor="text1"/>
          <w:sz w:val="22"/>
          <w:szCs w:val="22"/>
        </w:rPr>
        <w:t xml:space="preserve">                                                           </w:t>
      </w:r>
      <w:r w:rsidR="0097084B">
        <w:rPr>
          <w:rFonts w:ascii="Arial" w:eastAsia="Arial" w:hAnsi="Arial" w:cs="Arial"/>
          <w:color w:val="000000" w:themeColor="text1"/>
          <w:sz w:val="22"/>
          <w:szCs w:val="22"/>
        </w:rPr>
        <w:t xml:space="preserve">                                                          </w:t>
      </w:r>
      <w:r w:rsidR="001D6BA1" w:rsidRPr="001E155E">
        <w:rPr>
          <w:rFonts w:ascii="Arial" w:eastAsia="Arial" w:hAnsi="Arial" w:cs="Arial"/>
          <w:color w:val="000000" w:themeColor="text1"/>
          <w:sz w:val="22"/>
          <w:szCs w:val="22"/>
        </w:rPr>
        <w:t xml:space="preserve">                                                                                                                                            </w:t>
      </w:r>
    </w:p>
    <w:sectPr w:rsidR="001D6BA1" w:rsidRPr="00F14577"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87A9" w14:textId="77777777" w:rsidR="008E2622" w:rsidRDefault="008E2622" w:rsidP="002A1842">
      <w:pPr>
        <w:spacing w:after="0" w:line="240" w:lineRule="auto"/>
      </w:pPr>
      <w:r>
        <w:separator/>
      </w:r>
    </w:p>
  </w:endnote>
  <w:endnote w:type="continuationSeparator" w:id="0">
    <w:p w14:paraId="61DBB15A" w14:textId="77777777" w:rsidR="008E2622" w:rsidRDefault="008E262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A28240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40FA5BC2"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291D34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5F63724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40B8A" w14:textId="77777777" w:rsidR="008E2622" w:rsidRDefault="008E2622" w:rsidP="002A1842">
      <w:pPr>
        <w:spacing w:after="0" w:line="240" w:lineRule="auto"/>
      </w:pPr>
      <w:r>
        <w:separator/>
      </w:r>
    </w:p>
  </w:footnote>
  <w:footnote w:type="continuationSeparator" w:id="0">
    <w:p w14:paraId="7413F991" w14:textId="77777777" w:rsidR="008E2622" w:rsidRDefault="008E262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34026911">
    <w:abstractNumId w:val="5"/>
  </w:num>
  <w:num w:numId="2" w16cid:durableId="967583968">
    <w:abstractNumId w:val="3"/>
  </w:num>
  <w:num w:numId="3" w16cid:durableId="440535023">
    <w:abstractNumId w:val="2"/>
  </w:num>
  <w:num w:numId="4" w16cid:durableId="1759907392">
    <w:abstractNumId w:val="1"/>
  </w:num>
  <w:num w:numId="5" w16cid:durableId="1679426631">
    <w:abstractNumId w:val="4"/>
  </w:num>
  <w:num w:numId="6" w16cid:durableId="1619606263">
    <w:abstractNumId w:val="0"/>
  </w:num>
  <w:num w:numId="7" w16cid:durableId="1767798909">
    <w:abstractNumId w:val="7"/>
  </w:num>
  <w:num w:numId="8" w16cid:durableId="5383179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2E0E"/>
    <w:rsid w:val="00012227"/>
    <w:rsid w:val="0001337C"/>
    <w:rsid w:val="00013C38"/>
    <w:rsid w:val="000169DC"/>
    <w:rsid w:val="00025360"/>
    <w:rsid w:val="00027ACA"/>
    <w:rsid w:val="00030D3A"/>
    <w:rsid w:val="00033BE4"/>
    <w:rsid w:val="00034CB5"/>
    <w:rsid w:val="0003613D"/>
    <w:rsid w:val="00036BBC"/>
    <w:rsid w:val="00043872"/>
    <w:rsid w:val="00043DD6"/>
    <w:rsid w:val="000445CB"/>
    <w:rsid w:val="00046F18"/>
    <w:rsid w:val="000474F1"/>
    <w:rsid w:val="00047661"/>
    <w:rsid w:val="000518C8"/>
    <w:rsid w:val="000523EC"/>
    <w:rsid w:val="00052E00"/>
    <w:rsid w:val="00053314"/>
    <w:rsid w:val="000555AF"/>
    <w:rsid w:val="0005576E"/>
    <w:rsid w:val="00055B33"/>
    <w:rsid w:val="00055B76"/>
    <w:rsid w:val="000561E1"/>
    <w:rsid w:val="00056D9C"/>
    <w:rsid w:val="0006004D"/>
    <w:rsid w:val="00060B87"/>
    <w:rsid w:val="000610D6"/>
    <w:rsid w:val="0006511F"/>
    <w:rsid w:val="00065F03"/>
    <w:rsid w:val="000756D3"/>
    <w:rsid w:val="000805D2"/>
    <w:rsid w:val="00081E18"/>
    <w:rsid w:val="00083921"/>
    <w:rsid w:val="000859C4"/>
    <w:rsid w:val="00085E2D"/>
    <w:rsid w:val="0009153B"/>
    <w:rsid w:val="00092304"/>
    <w:rsid w:val="0009252B"/>
    <w:rsid w:val="00093193"/>
    <w:rsid w:val="00094BE5"/>
    <w:rsid w:val="000A0FD2"/>
    <w:rsid w:val="000A3661"/>
    <w:rsid w:val="000A3F98"/>
    <w:rsid w:val="000A6208"/>
    <w:rsid w:val="000A67DA"/>
    <w:rsid w:val="000A740A"/>
    <w:rsid w:val="000A7787"/>
    <w:rsid w:val="000A7B86"/>
    <w:rsid w:val="000B1ADE"/>
    <w:rsid w:val="000C0A10"/>
    <w:rsid w:val="000C1348"/>
    <w:rsid w:val="000C14B1"/>
    <w:rsid w:val="000C541D"/>
    <w:rsid w:val="000C5892"/>
    <w:rsid w:val="000C6611"/>
    <w:rsid w:val="000C7D75"/>
    <w:rsid w:val="000D030E"/>
    <w:rsid w:val="000D231C"/>
    <w:rsid w:val="000D319E"/>
    <w:rsid w:val="000D3631"/>
    <w:rsid w:val="000E0E93"/>
    <w:rsid w:val="000E2815"/>
    <w:rsid w:val="000E56F8"/>
    <w:rsid w:val="000E79C0"/>
    <w:rsid w:val="000F5266"/>
    <w:rsid w:val="000F574B"/>
    <w:rsid w:val="0010021A"/>
    <w:rsid w:val="00101E3A"/>
    <w:rsid w:val="00104D66"/>
    <w:rsid w:val="00106F33"/>
    <w:rsid w:val="00112F81"/>
    <w:rsid w:val="00113ED8"/>
    <w:rsid w:val="0012255E"/>
    <w:rsid w:val="00122A1F"/>
    <w:rsid w:val="00122B00"/>
    <w:rsid w:val="001269CA"/>
    <w:rsid w:val="00133692"/>
    <w:rsid w:val="001429B2"/>
    <w:rsid w:val="001458F5"/>
    <w:rsid w:val="00150939"/>
    <w:rsid w:val="00151407"/>
    <w:rsid w:val="0015439E"/>
    <w:rsid w:val="00160CD8"/>
    <w:rsid w:val="001617DD"/>
    <w:rsid w:val="00161E9B"/>
    <w:rsid w:val="001620C3"/>
    <w:rsid w:val="00162D40"/>
    <w:rsid w:val="00165BAD"/>
    <w:rsid w:val="00166B49"/>
    <w:rsid w:val="001700B0"/>
    <w:rsid w:val="0017052A"/>
    <w:rsid w:val="001707CA"/>
    <w:rsid w:val="001715D4"/>
    <w:rsid w:val="001726F9"/>
    <w:rsid w:val="00172AD1"/>
    <w:rsid w:val="0017512B"/>
    <w:rsid w:val="00175428"/>
    <w:rsid w:val="001806E3"/>
    <w:rsid w:val="001808D4"/>
    <w:rsid w:val="00180F52"/>
    <w:rsid w:val="001813E7"/>
    <w:rsid w:val="001820A3"/>
    <w:rsid w:val="00182609"/>
    <w:rsid w:val="00185BAC"/>
    <w:rsid w:val="001879F8"/>
    <w:rsid w:val="00190590"/>
    <w:rsid w:val="00191CA5"/>
    <w:rsid w:val="00192677"/>
    <w:rsid w:val="00193082"/>
    <w:rsid w:val="00194E22"/>
    <w:rsid w:val="00194F6C"/>
    <w:rsid w:val="00197C33"/>
    <w:rsid w:val="001A0CA5"/>
    <w:rsid w:val="001A4D48"/>
    <w:rsid w:val="001A6A6C"/>
    <w:rsid w:val="001B27F6"/>
    <w:rsid w:val="001B2A6F"/>
    <w:rsid w:val="001B74A7"/>
    <w:rsid w:val="001C1830"/>
    <w:rsid w:val="001C2B48"/>
    <w:rsid w:val="001C48E1"/>
    <w:rsid w:val="001C4F87"/>
    <w:rsid w:val="001C5B3E"/>
    <w:rsid w:val="001C63F4"/>
    <w:rsid w:val="001C680E"/>
    <w:rsid w:val="001C76D3"/>
    <w:rsid w:val="001D0297"/>
    <w:rsid w:val="001D1C12"/>
    <w:rsid w:val="001D2043"/>
    <w:rsid w:val="001D292C"/>
    <w:rsid w:val="001D2C5A"/>
    <w:rsid w:val="001D3BB5"/>
    <w:rsid w:val="001D4398"/>
    <w:rsid w:val="001D6BA1"/>
    <w:rsid w:val="001E155E"/>
    <w:rsid w:val="001E54DA"/>
    <w:rsid w:val="001E6153"/>
    <w:rsid w:val="001E6278"/>
    <w:rsid w:val="001E7280"/>
    <w:rsid w:val="001E7D27"/>
    <w:rsid w:val="001F0896"/>
    <w:rsid w:val="001F14B6"/>
    <w:rsid w:val="001F152D"/>
    <w:rsid w:val="001F19C2"/>
    <w:rsid w:val="001F4A1D"/>
    <w:rsid w:val="001F5F63"/>
    <w:rsid w:val="001F6F75"/>
    <w:rsid w:val="002071F3"/>
    <w:rsid w:val="00211DD9"/>
    <w:rsid w:val="0021247C"/>
    <w:rsid w:val="00215532"/>
    <w:rsid w:val="00215AE7"/>
    <w:rsid w:val="002204C8"/>
    <w:rsid w:val="00222A11"/>
    <w:rsid w:val="00224FAD"/>
    <w:rsid w:val="00225321"/>
    <w:rsid w:val="00231B1C"/>
    <w:rsid w:val="00233CC9"/>
    <w:rsid w:val="00234149"/>
    <w:rsid w:val="00236BC4"/>
    <w:rsid w:val="00237D42"/>
    <w:rsid w:val="00240316"/>
    <w:rsid w:val="002423F5"/>
    <w:rsid w:val="00247882"/>
    <w:rsid w:val="00253DB8"/>
    <w:rsid w:val="00257514"/>
    <w:rsid w:val="00261070"/>
    <w:rsid w:val="00263686"/>
    <w:rsid w:val="00265D9E"/>
    <w:rsid w:val="00283E6E"/>
    <w:rsid w:val="00285C52"/>
    <w:rsid w:val="00285D90"/>
    <w:rsid w:val="002918EA"/>
    <w:rsid w:val="00292221"/>
    <w:rsid w:val="002942EB"/>
    <w:rsid w:val="0029708D"/>
    <w:rsid w:val="00297B97"/>
    <w:rsid w:val="002A0DE1"/>
    <w:rsid w:val="002A1842"/>
    <w:rsid w:val="002A1A7D"/>
    <w:rsid w:val="002A2EF0"/>
    <w:rsid w:val="002A48D9"/>
    <w:rsid w:val="002A5DB3"/>
    <w:rsid w:val="002B11B6"/>
    <w:rsid w:val="002B16D0"/>
    <w:rsid w:val="002B20B5"/>
    <w:rsid w:val="002B4A80"/>
    <w:rsid w:val="002B4AA6"/>
    <w:rsid w:val="002B5B8C"/>
    <w:rsid w:val="002C1D33"/>
    <w:rsid w:val="002C4D87"/>
    <w:rsid w:val="002C4FEE"/>
    <w:rsid w:val="002C5B6E"/>
    <w:rsid w:val="002C6052"/>
    <w:rsid w:val="002C785E"/>
    <w:rsid w:val="002C7A5D"/>
    <w:rsid w:val="002D14E6"/>
    <w:rsid w:val="002D651D"/>
    <w:rsid w:val="002E0217"/>
    <w:rsid w:val="002E184B"/>
    <w:rsid w:val="002E2DEB"/>
    <w:rsid w:val="002E4DD1"/>
    <w:rsid w:val="002E52BF"/>
    <w:rsid w:val="002F0B7A"/>
    <w:rsid w:val="002F34D7"/>
    <w:rsid w:val="002F4902"/>
    <w:rsid w:val="002F5060"/>
    <w:rsid w:val="002F544B"/>
    <w:rsid w:val="002F60E0"/>
    <w:rsid w:val="002F7E2C"/>
    <w:rsid w:val="003001AA"/>
    <w:rsid w:val="00304A4A"/>
    <w:rsid w:val="003051E1"/>
    <w:rsid w:val="00305D8A"/>
    <w:rsid w:val="0031036B"/>
    <w:rsid w:val="003112A8"/>
    <w:rsid w:val="0031534A"/>
    <w:rsid w:val="003153FE"/>
    <w:rsid w:val="00320ACD"/>
    <w:rsid w:val="00323966"/>
    <w:rsid w:val="00325325"/>
    <w:rsid w:val="00326C12"/>
    <w:rsid w:val="00326F6A"/>
    <w:rsid w:val="00327E8A"/>
    <w:rsid w:val="00331CC8"/>
    <w:rsid w:val="003337C8"/>
    <w:rsid w:val="00336056"/>
    <w:rsid w:val="0033687D"/>
    <w:rsid w:val="00347CB1"/>
    <w:rsid w:val="003512C5"/>
    <w:rsid w:val="00351A9C"/>
    <w:rsid w:val="00352CA3"/>
    <w:rsid w:val="003538B6"/>
    <w:rsid w:val="0035415D"/>
    <w:rsid w:val="0035427D"/>
    <w:rsid w:val="00354DDC"/>
    <w:rsid w:val="00355E70"/>
    <w:rsid w:val="00356CB6"/>
    <w:rsid w:val="003570BB"/>
    <w:rsid w:val="00357CBC"/>
    <w:rsid w:val="00360526"/>
    <w:rsid w:val="003613FC"/>
    <w:rsid w:val="00361431"/>
    <w:rsid w:val="003621BC"/>
    <w:rsid w:val="003645F1"/>
    <w:rsid w:val="00366549"/>
    <w:rsid w:val="00371503"/>
    <w:rsid w:val="00375CD0"/>
    <w:rsid w:val="0038092C"/>
    <w:rsid w:val="00382CC4"/>
    <w:rsid w:val="00384BFD"/>
    <w:rsid w:val="003872A7"/>
    <w:rsid w:val="00387A32"/>
    <w:rsid w:val="00387C7A"/>
    <w:rsid w:val="00393BBF"/>
    <w:rsid w:val="00394C08"/>
    <w:rsid w:val="00396148"/>
    <w:rsid w:val="00397EFB"/>
    <w:rsid w:val="003A0AA3"/>
    <w:rsid w:val="003A1AD7"/>
    <w:rsid w:val="003A5D3A"/>
    <w:rsid w:val="003A7540"/>
    <w:rsid w:val="003B19C7"/>
    <w:rsid w:val="003B294F"/>
    <w:rsid w:val="003B31B4"/>
    <w:rsid w:val="003B401B"/>
    <w:rsid w:val="003B44FC"/>
    <w:rsid w:val="003B743A"/>
    <w:rsid w:val="003C301E"/>
    <w:rsid w:val="003C742B"/>
    <w:rsid w:val="003D2723"/>
    <w:rsid w:val="003D4E62"/>
    <w:rsid w:val="003D544F"/>
    <w:rsid w:val="003E6889"/>
    <w:rsid w:val="003E719A"/>
    <w:rsid w:val="003E7AB2"/>
    <w:rsid w:val="003E7B98"/>
    <w:rsid w:val="003F0102"/>
    <w:rsid w:val="003F106B"/>
    <w:rsid w:val="003F241F"/>
    <w:rsid w:val="003F4BAD"/>
    <w:rsid w:val="003F52CF"/>
    <w:rsid w:val="003F6A41"/>
    <w:rsid w:val="003F6B19"/>
    <w:rsid w:val="003F7CFA"/>
    <w:rsid w:val="00412B73"/>
    <w:rsid w:val="00413651"/>
    <w:rsid w:val="00415573"/>
    <w:rsid w:val="00415868"/>
    <w:rsid w:val="0042320C"/>
    <w:rsid w:val="004233CF"/>
    <w:rsid w:val="004238AA"/>
    <w:rsid w:val="00425409"/>
    <w:rsid w:val="00426EBA"/>
    <w:rsid w:val="00426F81"/>
    <w:rsid w:val="00431EFC"/>
    <w:rsid w:val="00432F47"/>
    <w:rsid w:val="00437141"/>
    <w:rsid w:val="00440600"/>
    <w:rsid w:val="0044204F"/>
    <w:rsid w:val="00443571"/>
    <w:rsid w:val="004468F8"/>
    <w:rsid w:val="00455339"/>
    <w:rsid w:val="00455C05"/>
    <w:rsid w:val="00457744"/>
    <w:rsid w:val="004618D6"/>
    <w:rsid w:val="00462119"/>
    <w:rsid w:val="004633A1"/>
    <w:rsid w:val="004657DD"/>
    <w:rsid w:val="00467D7D"/>
    <w:rsid w:val="00467EE4"/>
    <w:rsid w:val="00473A93"/>
    <w:rsid w:val="00473E95"/>
    <w:rsid w:val="00476E2D"/>
    <w:rsid w:val="004828EE"/>
    <w:rsid w:val="00483497"/>
    <w:rsid w:val="00485630"/>
    <w:rsid w:val="0048710A"/>
    <w:rsid w:val="00490AB3"/>
    <w:rsid w:val="00490B42"/>
    <w:rsid w:val="0049114F"/>
    <w:rsid w:val="00493FD3"/>
    <w:rsid w:val="0049408D"/>
    <w:rsid w:val="00494BBD"/>
    <w:rsid w:val="00495183"/>
    <w:rsid w:val="004A2B02"/>
    <w:rsid w:val="004A308F"/>
    <w:rsid w:val="004A6ABD"/>
    <w:rsid w:val="004B0693"/>
    <w:rsid w:val="004B0C20"/>
    <w:rsid w:val="004B66CB"/>
    <w:rsid w:val="004C5521"/>
    <w:rsid w:val="004C5C1B"/>
    <w:rsid w:val="004C73CF"/>
    <w:rsid w:val="004D099F"/>
    <w:rsid w:val="004D1148"/>
    <w:rsid w:val="004E0112"/>
    <w:rsid w:val="004E1C20"/>
    <w:rsid w:val="004E1F12"/>
    <w:rsid w:val="004E4F87"/>
    <w:rsid w:val="004E50DB"/>
    <w:rsid w:val="004E66BA"/>
    <w:rsid w:val="004E68BA"/>
    <w:rsid w:val="004F3325"/>
    <w:rsid w:val="004F754A"/>
    <w:rsid w:val="005006A8"/>
    <w:rsid w:val="0050267F"/>
    <w:rsid w:val="00502D33"/>
    <w:rsid w:val="00503451"/>
    <w:rsid w:val="00503A41"/>
    <w:rsid w:val="005041F0"/>
    <w:rsid w:val="0050431A"/>
    <w:rsid w:val="00505FDB"/>
    <w:rsid w:val="00506AD2"/>
    <w:rsid w:val="00510146"/>
    <w:rsid w:val="005101BC"/>
    <w:rsid w:val="0051445A"/>
    <w:rsid w:val="00514B57"/>
    <w:rsid w:val="00514CE9"/>
    <w:rsid w:val="005155FE"/>
    <w:rsid w:val="0051568D"/>
    <w:rsid w:val="00520135"/>
    <w:rsid w:val="005228A4"/>
    <w:rsid w:val="005237C4"/>
    <w:rsid w:val="00530E16"/>
    <w:rsid w:val="0053248E"/>
    <w:rsid w:val="00533F8C"/>
    <w:rsid w:val="00534602"/>
    <w:rsid w:val="0054121C"/>
    <w:rsid w:val="00542730"/>
    <w:rsid w:val="0055223D"/>
    <w:rsid w:val="00552754"/>
    <w:rsid w:val="005538E5"/>
    <w:rsid w:val="00555E2D"/>
    <w:rsid w:val="00557FD1"/>
    <w:rsid w:val="005633C6"/>
    <w:rsid w:val="005644EB"/>
    <w:rsid w:val="00567A85"/>
    <w:rsid w:val="00572D41"/>
    <w:rsid w:val="00572F23"/>
    <w:rsid w:val="005736D1"/>
    <w:rsid w:val="00573D3F"/>
    <w:rsid w:val="0057406D"/>
    <w:rsid w:val="00580558"/>
    <w:rsid w:val="00580C35"/>
    <w:rsid w:val="00581A41"/>
    <w:rsid w:val="00583D8E"/>
    <w:rsid w:val="005850E8"/>
    <w:rsid w:val="00590568"/>
    <w:rsid w:val="00590C2F"/>
    <w:rsid w:val="00591C3B"/>
    <w:rsid w:val="0059216A"/>
    <w:rsid w:val="005923AD"/>
    <w:rsid w:val="005965D0"/>
    <w:rsid w:val="00597713"/>
    <w:rsid w:val="0059788F"/>
    <w:rsid w:val="005A1DA1"/>
    <w:rsid w:val="005A2315"/>
    <w:rsid w:val="005A51E2"/>
    <w:rsid w:val="005B0378"/>
    <w:rsid w:val="005B2C98"/>
    <w:rsid w:val="005B3E60"/>
    <w:rsid w:val="005B6545"/>
    <w:rsid w:val="005B7B4B"/>
    <w:rsid w:val="005D2470"/>
    <w:rsid w:val="005D24D6"/>
    <w:rsid w:val="005E16F0"/>
    <w:rsid w:val="005E262C"/>
    <w:rsid w:val="005E40E4"/>
    <w:rsid w:val="005E4B2E"/>
    <w:rsid w:val="005E4B87"/>
    <w:rsid w:val="005E67D6"/>
    <w:rsid w:val="005F0422"/>
    <w:rsid w:val="005F0E7A"/>
    <w:rsid w:val="005F16C3"/>
    <w:rsid w:val="005F57D1"/>
    <w:rsid w:val="005F6C55"/>
    <w:rsid w:val="005F7492"/>
    <w:rsid w:val="006005F0"/>
    <w:rsid w:val="00601D89"/>
    <w:rsid w:val="00602719"/>
    <w:rsid w:val="0060292E"/>
    <w:rsid w:val="0060322C"/>
    <w:rsid w:val="00607D57"/>
    <w:rsid w:val="006109C7"/>
    <w:rsid w:val="0061177C"/>
    <w:rsid w:val="0061334D"/>
    <w:rsid w:val="0061335C"/>
    <w:rsid w:val="00613605"/>
    <w:rsid w:val="00617534"/>
    <w:rsid w:val="006214FB"/>
    <w:rsid w:val="006233F9"/>
    <w:rsid w:val="00623543"/>
    <w:rsid w:val="00623C10"/>
    <w:rsid w:val="00623DDA"/>
    <w:rsid w:val="006314C1"/>
    <w:rsid w:val="00636C7B"/>
    <w:rsid w:val="00641904"/>
    <w:rsid w:val="00642FD9"/>
    <w:rsid w:val="00645C8B"/>
    <w:rsid w:val="0064659F"/>
    <w:rsid w:val="00646D10"/>
    <w:rsid w:val="0065074B"/>
    <w:rsid w:val="00651FE2"/>
    <w:rsid w:val="00654887"/>
    <w:rsid w:val="00654989"/>
    <w:rsid w:val="00654AF7"/>
    <w:rsid w:val="00655645"/>
    <w:rsid w:val="006566E9"/>
    <w:rsid w:val="00661C57"/>
    <w:rsid w:val="006665B7"/>
    <w:rsid w:val="00666C42"/>
    <w:rsid w:val="00666CCA"/>
    <w:rsid w:val="00674AF8"/>
    <w:rsid w:val="00676D3C"/>
    <w:rsid w:val="00677A3E"/>
    <w:rsid w:val="0068079E"/>
    <w:rsid w:val="00680A9D"/>
    <w:rsid w:val="0068153A"/>
    <w:rsid w:val="00683703"/>
    <w:rsid w:val="00683E90"/>
    <w:rsid w:val="0068443F"/>
    <w:rsid w:val="00687C0D"/>
    <w:rsid w:val="00690751"/>
    <w:rsid w:val="006930C1"/>
    <w:rsid w:val="00694AAD"/>
    <w:rsid w:val="00695E56"/>
    <w:rsid w:val="00696FA2"/>
    <w:rsid w:val="006971BF"/>
    <w:rsid w:val="006A1BDE"/>
    <w:rsid w:val="006A4544"/>
    <w:rsid w:val="006A5650"/>
    <w:rsid w:val="006A7BB3"/>
    <w:rsid w:val="006A7D42"/>
    <w:rsid w:val="006B025B"/>
    <w:rsid w:val="006B0C11"/>
    <w:rsid w:val="006B14F5"/>
    <w:rsid w:val="006B2FC9"/>
    <w:rsid w:val="006C04E4"/>
    <w:rsid w:val="006C09FF"/>
    <w:rsid w:val="006C2A55"/>
    <w:rsid w:val="006C6D89"/>
    <w:rsid w:val="006C75BC"/>
    <w:rsid w:val="006D1FA3"/>
    <w:rsid w:val="006D2E98"/>
    <w:rsid w:val="006D3F60"/>
    <w:rsid w:val="006D45B0"/>
    <w:rsid w:val="006D6AB6"/>
    <w:rsid w:val="006E195D"/>
    <w:rsid w:val="006E226A"/>
    <w:rsid w:val="006E4A8B"/>
    <w:rsid w:val="006E521E"/>
    <w:rsid w:val="006E5EAD"/>
    <w:rsid w:val="006E5FBD"/>
    <w:rsid w:val="006E6CA3"/>
    <w:rsid w:val="006F079A"/>
    <w:rsid w:val="006F112C"/>
    <w:rsid w:val="006F3E37"/>
    <w:rsid w:val="006F3E73"/>
    <w:rsid w:val="006F77C2"/>
    <w:rsid w:val="006F7BB5"/>
    <w:rsid w:val="00701428"/>
    <w:rsid w:val="00703314"/>
    <w:rsid w:val="00711F2C"/>
    <w:rsid w:val="00714182"/>
    <w:rsid w:val="007161C9"/>
    <w:rsid w:val="00720D04"/>
    <w:rsid w:val="00722EFE"/>
    <w:rsid w:val="00726301"/>
    <w:rsid w:val="00726F11"/>
    <w:rsid w:val="00731A94"/>
    <w:rsid w:val="00736DE5"/>
    <w:rsid w:val="00741D6D"/>
    <w:rsid w:val="0074242F"/>
    <w:rsid w:val="00742C4F"/>
    <w:rsid w:val="00743F00"/>
    <w:rsid w:val="007443F8"/>
    <w:rsid w:val="00746447"/>
    <w:rsid w:val="00746A0E"/>
    <w:rsid w:val="0075168F"/>
    <w:rsid w:val="007564C1"/>
    <w:rsid w:val="00756B68"/>
    <w:rsid w:val="00760739"/>
    <w:rsid w:val="00760B2D"/>
    <w:rsid w:val="00761F05"/>
    <w:rsid w:val="007627BB"/>
    <w:rsid w:val="007637E9"/>
    <w:rsid w:val="00763BC0"/>
    <w:rsid w:val="00766111"/>
    <w:rsid w:val="00767341"/>
    <w:rsid w:val="00770AD4"/>
    <w:rsid w:val="00773421"/>
    <w:rsid w:val="007756C5"/>
    <w:rsid w:val="00775786"/>
    <w:rsid w:val="00775A95"/>
    <w:rsid w:val="007778B9"/>
    <w:rsid w:val="00777B4F"/>
    <w:rsid w:val="007828B5"/>
    <w:rsid w:val="00784F32"/>
    <w:rsid w:val="00785E5B"/>
    <w:rsid w:val="0078719A"/>
    <w:rsid w:val="00790D4F"/>
    <w:rsid w:val="007929BA"/>
    <w:rsid w:val="007931E0"/>
    <w:rsid w:val="00793DE2"/>
    <w:rsid w:val="00795BDC"/>
    <w:rsid w:val="0079616C"/>
    <w:rsid w:val="00797A5F"/>
    <w:rsid w:val="007A0A22"/>
    <w:rsid w:val="007A1D5F"/>
    <w:rsid w:val="007A4393"/>
    <w:rsid w:val="007A7BFD"/>
    <w:rsid w:val="007A7CC1"/>
    <w:rsid w:val="007B07C9"/>
    <w:rsid w:val="007B1906"/>
    <w:rsid w:val="007B48ED"/>
    <w:rsid w:val="007B554E"/>
    <w:rsid w:val="007B7981"/>
    <w:rsid w:val="007C3125"/>
    <w:rsid w:val="007C5F0D"/>
    <w:rsid w:val="007C64A2"/>
    <w:rsid w:val="007C7623"/>
    <w:rsid w:val="007D04E9"/>
    <w:rsid w:val="007D1125"/>
    <w:rsid w:val="007D1387"/>
    <w:rsid w:val="007D4137"/>
    <w:rsid w:val="007D4CD1"/>
    <w:rsid w:val="007D5221"/>
    <w:rsid w:val="007E168C"/>
    <w:rsid w:val="007E41B5"/>
    <w:rsid w:val="007E68F4"/>
    <w:rsid w:val="007E7667"/>
    <w:rsid w:val="007F3AD0"/>
    <w:rsid w:val="00800138"/>
    <w:rsid w:val="00801286"/>
    <w:rsid w:val="00804CF5"/>
    <w:rsid w:val="00810E66"/>
    <w:rsid w:val="00811597"/>
    <w:rsid w:val="00814303"/>
    <w:rsid w:val="00816F7A"/>
    <w:rsid w:val="00820861"/>
    <w:rsid w:val="00820D04"/>
    <w:rsid w:val="008226D1"/>
    <w:rsid w:val="0082378A"/>
    <w:rsid w:val="00824885"/>
    <w:rsid w:val="0083206F"/>
    <w:rsid w:val="00836168"/>
    <w:rsid w:val="00836243"/>
    <w:rsid w:val="008420B7"/>
    <w:rsid w:val="00842C4D"/>
    <w:rsid w:val="008432D5"/>
    <w:rsid w:val="00843B40"/>
    <w:rsid w:val="00844FDA"/>
    <w:rsid w:val="008536E7"/>
    <w:rsid w:val="0085602F"/>
    <w:rsid w:val="00856DC8"/>
    <w:rsid w:val="00862BC3"/>
    <w:rsid w:val="008666D8"/>
    <w:rsid w:val="008668E4"/>
    <w:rsid w:val="00866CF5"/>
    <w:rsid w:val="0086751E"/>
    <w:rsid w:val="00867773"/>
    <w:rsid w:val="00867F07"/>
    <w:rsid w:val="008737C5"/>
    <w:rsid w:val="00875845"/>
    <w:rsid w:val="00876789"/>
    <w:rsid w:val="00877D5C"/>
    <w:rsid w:val="008826F2"/>
    <w:rsid w:val="008842CF"/>
    <w:rsid w:val="00887816"/>
    <w:rsid w:val="00890BEA"/>
    <w:rsid w:val="008949EC"/>
    <w:rsid w:val="008A43F5"/>
    <w:rsid w:val="008A4C67"/>
    <w:rsid w:val="008A4D73"/>
    <w:rsid w:val="008A52A5"/>
    <w:rsid w:val="008A582E"/>
    <w:rsid w:val="008A6E05"/>
    <w:rsid w:val="008A7A6C"/>
    <w:rsid w:val="008B262E"/>
    <w:rsid w:val="008B2C6A"/>
    <w:rsid w:val="008B4E7E"/>
    <w:rsid w:val="008B54DB"/>
    <w:rsid w:val="008B7E3B"/>
    <w:rsid w:val="008C1F1E"/>
    <w:rsid w:val="008C442F"/>
    <w:rsid w:val="008C5178"/>
    <w:rsid w:val="008C708E"/>
    <w:rsid w:val="008D18A4"/>
    <w:rsid w:val="008D590D"/>
    <w:rsid w:val="008D6638"/>
    <w:rsid w:val="008E2622"/>
    <w:rsid w:val="008E26D1"/>
    <w:rsid w:val="008E5FFE"/>
    <w:rsid w:val="008E7834"/>
    <w:rsid w:val="008F28C0"/>
    <w:rsid w:val="008F4047"/>
    <w:rsid w:val="008F60FA"/>
    <w:rsid w:val="00902CE6"/>
    <w:rsid w:val="00903803"/>
    <w:rsid w:val="009107D9"/>
    <w:rsid w:val="00913324"/>
    <w:rsid w:val="00914945"/>
    <w:rsid w:val="00914A1F"/>
    <w:rsid w:val="00914A27"/>
    <w:rsid w:val="009176A9"/>
    <w:rsid w:val="00920FF2"/>
    <w:rsid w:val="00925F20"/>
    <w:rsid w:val="009273FA"/>
    <w:rsid w:val="009310F2"/>
    <w:rsid w:val="0093462C"/>
    <w:rsid w:val="00935B52"/>
    <w:rsid w:val="0094454F"/>
    <w:rsid w:val="0094496B"/>
    <w:rsid w:val="00946F57"/>
    <w:rsid w:val="009506BF"/>
    <w:rsid w:val="009551F7"/>
    <w:rsid w:val="00955F0F"/>
    <w:rsid w:val="0097084B"/>
    <w:rsid w:val="00971C5D"/>
    <w:rsid w:val="009743A6"/>
    <w:rsid w:val="00974604"/>
    <w:rsid w:val="00976EDC"/>
    <w:rsid w:val="0097728F"/>
    <w:rsid w:val="00977626"/>
    <w:rsid w:val="00977ECF"/>
    <w:rsid w:val="00980225"/>
    <w:rsid w:val="00980864"/>
    <w:rsid w:val="00981520"/>
    <w:rsid w:val="00982234"/>
    <w:rsid w:val="00984717"/>
    <w:rsid w:val="00987CC9"/>
    <w:rsid w:val="00993BB0"/>
    <w:rsid w:val="009A2180"/>
    <w:rsid w:val="009A2634"/>
    <w:rsid w:val="009A2D1A"/>
    <w:rsid w:val="009A2E94"/>
    <w:rsid w:val="009A6CF9"/>
    <w:rsid w:val="009A7666"/>
    <w:rsid w:val="009A7CCC"/>
    <w:rsid w:val="009B1166"/>
    <w:rsid w:val="009B3CC0"/>
    <w:rsid w:val="009B5CE4"/>
    <w:rsid w:val="009C6C8E"/>
    <w:rsid w:val="009D0AA0"/>
    <w:rsid w:val="009D13DD"/>
    <w:rsid w:val="009D2A43"/>
    <w:rsid w:val="009D2CF7"/>
    <w:rsid w:val="009E23A5"/>
    <w:rsid w:val="009E24D0"/>
    <w:rsid w:val="009E3DAC"/>
    <w:rsid w:val="009E4A38"/>
    <w:rsid w:val="009E4B1D"/>
    <w:rsid w:val="009E7B9A"/>
    <w:rsid w:val="009F0E24"/>
    <w:rsid w:val="009F1934"/>
    <w:rsid w:val="009F3B69"/>
    <w:rsid w:val="009F44A1"/>
    <w:rsid w:val="009F4EED"/>
    <w:rsid w:val="009F53F8"/>
    <w:rsid w:val="009F60D1"/>
    <w:rsid w:val="009F60D7"/>
    <w:rsid w:val="009F6903"/>
    <w:rsid w:val="00A01FA1"/>
    <w:rsid w:val="00A02518"/>
    <w:rsid w:val="00A050D4"/>
    <w:rsid w:val="00A06352"/>
    <w:rsid w:val="00A07D2A"/>
    <w:rsid w:val="00A10EC1"/>
    <w:rsid w:val="00A11565"/>
    <w:rsid w:val="00A136AD"/>
    <w:rsid w:val="00A1583F"/>
    <w:rsid w:val="00A32137"/>
    <w:rsid w:val="00A34274"/>
    <w:rsid w:val="00A34F41"/>
    <w:rsid w:val="00A35989"/>
    <w:rsid w:val="00A36721"/>
    <w:rsid w:val="00A36E82"/>
    <w:rsid w:val="00A409B8"/>
    <w:rsid w:val="00A40E70"/>
    <w:rsid w:val="00A43B10"/>
    <w:rsid w:val="00A50B92"/>
    <w:rsid w:val="00A51079"/>
    <w:rsid w:val="00A51DEB"/>
    <w:rsid w:val="00A52D5C"/>
    <w:rsid w:val="00A57F08"/>
    <w:rsid w:val="00A64E3D"/>
    <w:rsid w:val="00A65972"/>
    <w:rsid w:val="00A66363"/>
    <w:rsid w:val="00A6660D"/>
    <w:rsid w:val="00A673EE"/>
    <w:rsid w:val="00A70F17"/>
    <w:rsid w:val="00A71C6F"/>
    <w:rsid w:val="00A7228D"/>
    <w:rsid w:val="00A73855"/>
    <w:rsid w:val="00A7412D"/>
    <w:rsid w:val="00A755AB"/>
    <w:rsid w:val="00A75699"/>
    <w:rsid w:val="00A75B15"/>
    <w:rsid w:val="00A76E49"/>
    <w:rsid w:val="00A76FCD"/>
    <w:rsid w:val="00A83142"/>
    <w:rsid w:val="00A85173"/>
    <w:rsid w:val="00A867D8"/>
    <w:rsid w:val="00A86A80"/>
    <w:rsid w:val="00A916BB"/>
    <w:rsid w:val="00A91B57"/>
    <w:rsid w:val="00A9359C"/>
    <w:rsid w:val="00A95C7E"/>
    <w:rsid w:val="00AA2BA2"/>
    <w:rsid w:val="00AA331B"/>
    <w:rsid w:val="00AA5E35"/>
    <w:rsid w:val="00AA7AC6"/>
    <w:rsid w:val="00AB08FA"/>
    <w:rsid w:val="00AB1D30"/>
    <w:rsid w:val="00AB48C2"/>
    <w:rsid w:val="00AB75BF"/>
    <w:rsid w:val="00AB7926"/>
    <w:rsid w:val="00AC013E"/>
    <w:rsid w:val="00AC50F5"/>
    <w:rsid w:val="00AD1C1B"/>
    <w:rsid w:val="00AD324E"/>
    <w:rsid w:val="00AD3841"/>
    <w:rsid w:val="00AD5A17"/>
    <w:rsid w:val="00AE0205"/>
    <w:rsid w:val="00AE06EA"/>
    <w:rsid w:val="00AE466A"/>
    <w:rsid w:val="00AE5EE7"/>
    <w:rsid w:val="00AF1D17"/>
    <w:rsid w:val="00AF33A1"/>
    <w:rsid w:val="00AF3720"/>
    <w:rsid w:val="00AF6B19"/>
    <w:rsid w:val="00B00D05"/>
    <w:rsid w:val="00B03122"/>
    <w:rsid w:val="00B0391F"/>
    <w:rsid w:val="00B117E5"/>
    <w:rsid w:val="00B11C94"/>
    <w:rsid w:val="00B15176"/>
    <w:rsid w:val="00B15332"/>
    <w:rsid w:val="00B17145"/>
    <w:rsid w:val="00B234F5"/>
    <w:rsid w:val="00B24AD2"/>
    <w:rsid w:val="00B3017F"/>
    <w:rsid w:val="00B31868"/>
    <w:rsid w:val="00B32253"/>
    <w:rsid w:val="00B32D0B"/>
    <w:rsid w:val="00B3468E"/>
    <w:rsid w:val="00B3487D"/>
    <w:rsid w:val="00B44314"/>
    <w:rsid w:val="00B44408"/>
    <w:rsid w:val="00B45DE4"/>
    <w:rsid w:val="00B52D44"/>
    <w:rsid w:val="00B54310"/>
    <w:rsid w:val="00B5503B"/>
    <w:rsid w:val="00B55F64"/>
    <w:rsid w:val="00B612B0"/>
    <w:rsid w:val="00B65ED6"/>
    <w:rsid w:val="00B67DFA"/>
    <w:rsid w:val="00B70B5F"/>
    <w:rsid w:val="00B7107D"/>
    <w:rsid w:val="00B7269A"/>
    <w:rsid w:val="00B767CE"/>
    <w:rsid w:val="00B76BB3"/>
    <w:rsid w:val="00B90FB2"/>
    <w:rsid w:val="00B96E5A"/>
    <w:rsid w:val="00BA0043"/>
    <w:rsid w:val="00BA1371"/>
    <w:rsid w:val="00BA21D1"/>
    <w:rsid w:val="00BA27C7"/>
    <w:rsid w:val="00BB0220"/>
    <w:rsid w:val="00BB1096"/>
    <w:rsid w:val="00BB1D09"/>
    <w:rsid w:val="00BB23B0"/>
    <w:rsid w:val="00BB7909"/>
    <w:rsid w:val="00BC01AF"/>
    <w:rsid w:val="00BC322C"/>
    <w:rsid w:val="00BC39F8"/>
    <w:rsid w:val="00BC472B"/>
    <w:rsid w:val="00BC4B97"/>
    <w:rsid w:val="00BC7281"/>
    <w:rsid w:val="00BD28E8"/>
    <w:rsid w:val="00BD338B"/>
    <w:rsid w:val="00BE00CA"/>
    <w:rsid w:val="00BE3605"/>
    <w:rsid w:val="00BE438E"/>
    <w:rsid w:val="00BE4A95"/>
    <w:rsid w:val="00BE5982"/>
    <w:rsid w:val="00BE77E9"/>
    <w:rsid w:val="00BE7CD6"/>
    <w:rsid w:val="00BF0882"/>
    <w:rsid w:val="00BF68D7"/>
    <w:rsid w:val="00BF785F"/>
    <w:rsid w:val="00C026C0"/>
    <w:rsid w:val="00C066E5"/>
    <w:rsid w:val="00C10873"/>
    <w:rsid w:val="00C14601"/>
    <w:rsid w:val="00C14B4B"/>
    <w:rsid w:val="00C150B1"/>
    <w:rsid w:val="00C16191"/>
    <w:rsid w:val="00C201F9"/>
    <w:rsid w:val="00C20EDE"/>
    <w:rsid w:val="00C226A0"/>
    <w:rsid w:val="00C23D39"/>
    <w:rsid w:val="00C3088B"/>
    <w:rsid w:val="00C3410A"/>
    <w:rsid w:val="00C37110"/>
    <w:rsid w:val="00C37344"/>
    <w:rsid w:val="00C41A40"/>
    <w:rsid w:val="00C43452"/>
    <w:rsid w:val="00C443F4"/>
    <w:rsid w:val="00C4580E"/>
    <w:rsid w:val="00C476E8"/>
    <w:rsid w:val="00C47B17"/>
    <w:rsid w:val="00C5264E"/>
    <w:rsid w:val="00C542F9"/>
    <w:rsid w:val="00C54D0B"/>
    <w:rsid w:val="00C63A54"/>
    <w:rsid w:val="00C652B5"/>
    <w:rsid w:val="00C66157"/>
    <w:rsid w:val="00C67650"/>
    <w:rsid w:val="00C70667"/>
    <w:rsid w:val="00C73597"/>
    <w:rsid w:val="00C7484C"/>
    <w:rsid w:val="00C74E90"/>
    <w:rsid w:val="00C752DC"/>
    <w:rsid w:val="00C806C1"/>
    <w:rsid w:val="00C828D0"/>
    <w:rsid w:val="00C9043F"/>
    <w:rsid w:val="00C90D7F"/>
    <w:rsid w:val="00C91766"/>
    <w:rsid w:val="00C940BE"/>
    <w:rsid w:val="00C9607B"/>
    <w:rsid w:val="00CA06A9"/>
    <w:rsid w:val="00CA20FA"/>
    <w:rsid w:val="00CA53FB"/>
    <w:rsid w:val="00CA693D"/>
    <w:rsid w:val="00CB2C46"/>
    <w:rsid w:val="00CB4765"/>
    <w:rsid w:val="00CB60CA"/>
    <w:rsid w:val="00CB67D4"/>
    <w:rsid w:val="00CB6BD0"/>
    <w:rsid w:val="00CB7477"/>
    <w:rsid w:val="00CC06A2"/>
    <w:rsid w:val="00CC5CE3"/>
    <w:rsid w:val="00CC5F7A"/>
    <w:rsid w:val="00CC639C"/>
    <w:rsid w:val="00CC6FC0"/>
    <w:rsid w:val="00CC7C89"/>
    <w:rsid w:val="00CC7FB9"/>
    <w:rsid w:val="00CD454B"/>
    <w:rsid w:val="00CD59B3"/>
    <w:rsid w:val="00CE2E67"/>
    <w:rsid w:val="00CE607D"/>
    <w:rsid w:val="00CE60CC"/>
    <w:rsid w:val="00CE79F3"/>
    <w:rsid w:val="00CF008C"/>
    <w:rsid w:val="00CF453A"/>
    <w:rsid w:val="00CF650B"/>
    <w:rsid w:val="00CF778F"/>
    <w:rsid w:val="00D0102F"/>
    <w:rsid w:val="00D01916"/>
    <w:rsid w:val="00D01AB5"/>
    <w:rsid w:val="00D028FB"/>
    <w:rsid w:val="00D07418"/>
    <w:rsid w:val="00D10020"/>
    <w:rsid w:val="00D1081E"/>
    <w:rsid w:val="00D13B9C"/>
    <w:rsid w:val="00D13E0F"/>
    <w:rsid w:val="00D218DB"/>
    <w:rsid w:val="00D21A71"/>
    <w:rsid w:val="00D21DAE"/>
    <w:rsid w:val="00D26D35"/>
    <w:rsid w:val="00D3018B"/>
    <w:rsid w:val="00D31038"/>
    <w:rsid w:val="00D34812"/>
    <w:rsid w:val="00D420D2"/>
    <w:rsid w:val="00D451DF"/>
    <w:rsid w:val="00D45B58"/>
    <w:rsid w:val="00D47333"/>
    <w:rsid w:val="00D5096E"/>
    <w:rsid w:val="00D52FAB"/>
    <w:rsid w:val="00D541AA"/>
    <w:rsid w:val="00D57C9D"/>
    <w:rsid w:val="00D6012A"/>
    <w:rsid w:val="00D62A9C"/>
    <w:rsid w:val="00D64CC9"/>
    <w:rsid w:val="00D64E26"/>
    <w:rsid w:val="00D65BF2"/>
    <w:rsid w:val="00D66283"/>
    <w:rsid w:val="00D664DD"/>
    <w:rsid w:val="00D7013F"/>
    <w:rsid w:val="00D7025E"/>
    <w:rsid w:val="00D7363F"/>
    <w:rsid w:val="00D74A6A"/>
    <w:rsid w:val="00D76078"/>
    <w:rsid w:val="00D778AB"/>
    <w:rsid w:val="00D77FC9"/>
    <w:rsid w:val="00D80521"/>
    <w:rsid w:val="00D81C62"/>
    <w:rsid w:val="00D82470"/>
    <w:rsid w:val="00D856E4"/>
    <w:rsid w:val="00D85CF7"/>
    <w:rsid w:val="00D85DF6"/>
    <w:rsid w:val="00D863BC"/>
    <w:rsid w:val="00D91C6A"/>
    <w:rsid w:val="00DA7614"/>
    <w:rsid w:val="00DB0C0A"/>
    <w:rsid w:val="00DB181C"/>
    <w:rsid w:val="00DB1A36"/>
    <w:rsid w:val="00DB21BD"/>
    <w:rsid w:val="00DB3BEB"/>
    <w:rsid w:val="00DB4F00"/>
    <w:rsid w:val="00DB626D"/>
    <w:rsid w:val="00DB6707"/>
    <w:rsid w:val="00DB6BE6"/>
    <w:rsid w:val="00DB72CE"/>
    <w:rsid w:val="00DC19E9"/>
    <w:rsid w:val="00DC1AF6"/>
    <w:rsid w:val="00DC730D"/>
    <w:rsid w:val="00DD0D93"/>
    <w:rsid w:val="00DD1BA6"/>
    <w:rsid w:val="00DD68C7"/>
    <w:rsid w:val="00DD7330"/>
    <w:rsid w:val="00DE2940"/>
    <w:rsid w:val="00DE3A77"/>
    <w:rsid w:val="00DE4504"/>
    <w:rsid w:val="00DE4564"/>
    <w:rsid w:val="00DE4B10"/>
    <w:rsid w:val="00DE746B"/>
    <w:rsid w:val="00DE7744"/>
    <w:rsid w:val="00DE7FF3"/>
    <w:rsid w:val="00DF3F22"/>
    <w:rsid w:val="00DF47B2"/>
    <w:rsid w:val="00E03684"/>
    <w:rsid w:val="00E05507"/>
    <w:rsid w:val="00E06867"/>
    <w:rsid w:val="00E07707"/>
    <w:rsid w:val="00E07CFD"/>
    <w:rsid w:val="00E1062B"/>
    <w:rsid w:val="00E147A1"/>
    <w:rsid w:val="00E2697C"/>
    <w:rsid w:val="00E31971"/>
    <w:rsid w:val="00E32518"/>
    <w:rsid w:val="00E33E6B"/>
    <w:rsid w:val="00E35217"/>
    <w:rsid w:val="00E36C96"/>
    <w:rsid w:val="00E42CA4"/>
    <w:rsid w:val="00E43868"/>
    <w:rsid w:val="00E471E7"/>
    <w:rsid w:val="00E50E0E"/>
    <w:rsid w:val="00E521FD"/>
    <w:rsid w:val="00E52780"/>
    <w:rsid w:val="00E5463C"/>
    <w:rsid w:val="00E63C23"/>
    <w:rsid w:val="00E72CF7"/>
    <w:rsid w:val="00E77BD8"/>
    <w:rsid w:val="00E8613E"/>
    <w:rsid w:val="00E904FE"/>
    <w:rsid w:val="00E90781"/>
    <w:rsid w:val="00E94148"/>
    <w:rsid w:val="00E9480A"/>
    <w:rsid w:val="00E94F82"/>
    <w:rsid w:val="00E9588C"/>
    <w:rsid w:val="00E95DFB"/>
    <w:rsid w:val="00EA068B"/>
    <w:rsid w:val="00EA2472"/>
    <w:rsid w:val="00EA2568"/>
    <w:rsid w:val="00EA4535"/>
    <w:rsid w:val="00EA5FD9"/>
    <w:rsid w:val="00EB05EB"/>
    <w:rsid w:val="00EB18DC"/>
    <w:rsid w:val="00EB26BE"/>
    <w:rsid w:val="00EB297C"/>
    <w:rsid w:val="00EB574D"/>
    <w:rsid w:val="00EB6AD3"/>
    <w:rsid w:val="00EC11D7"/>
    <w:rsid w:val="00EC1B01"/>
    <w:rsid w:val="00EC3141"/>
    <w:rsid w:val="00EC4889"/>
    <w:rsid w:val="00EC4B4C"/>
    <w:rsid w:val="00ED21AB"/>
    <w:rsid w:val="00ED34E8"/>
    <w:rsid w:val="00ED535B"/>
    <w:rsid w:val="00EE1978"/>
    <w:rsid w:val="00EE2BD4"/>
    <w:rsid w:val="00EE45B8"/>
    <w:rsid w:val="00EE47AC"/>
    <w:rsid w:val="00EF0579"/>
    <w:rsid w:val="00EF154F"/>
    <w:rsid w:val="00EF2848"/>
    <w:rsid w:val="00EF33F6"/>
    <w:rsid w:val="00EF4AA0"/>
    <w:rsid w:val="00EF4E78"/>
    <w:rsid w:val="00EF73D4"/>
    <w:rsid w:val="00EF7928"/>
    <w:rsid w:val="00F00044"/>
    <w:rsid w:val="00F00229"/>
    <w:rsid w:val="00F059E9"/>
    <w:rsid w:val="00F063C5"/>
    <w:rsid w:val="00F07168"/>
    <w:rsid w:val="00F13D11"/>
    <w:rsid w:val="00F14577"/>
    <w:rsid w:val="00F1473E"/>
    <w:rsid w:val="00F15371"/>
    <w:rsid w:val="00F15625"/>
    <w:rsid w:val="00F15B7C"/>
    <w:rsid w:val="00F161E2"/>
    <w:rsid w:val="00F1730A"/>
    <w:rsid w:val="00F26C6E"/>
    <w:rsid w:val="00F31D8D"/>
    <w:rsid w:val="00F320A4"/>
    <w:rsid w:val="00F36655"/>
    <w:rsid w:val="00F37829"/>
    <w:rsid w:val="00F40A67"/>
    <w:rsid w:val="00F43E34"/>
    <w:rsid w:val="00F44D84"/>
    <w:rsid w:val="00F52C9B"/>
    <w:rsid w:val="00F550E4"/>
    <w:rsid w:val="00F554E0"/>
    <w:rsid w:val="00F56105"/>
    <w:rsid w:val="00F6089E"/>
    <w:rsid w:val="00F60C3E"/>
    <w:rsid w:val="00F618F2"/>
    <w:rsid w:val="00F6575B"/>
    <w:rsid w:val="00F661F3"/>
    <w:rsid w:val="00F66806"/>
    <w:rsid w:val="00F66B82"/>
    <w:rsid w:val="00F67839"/>
    <w:rsid w:val="00F7008A"/>
    <w:rsid w:val="00F70311"/>
    <w:rsid w:val="00F70997"/>
    <w:rsid w:val="00F71425"/>
    <w:rsid w:val="00F71857"/>
    <w:rsid w:val="00F73DC1"/>
    <w:rsid w:val="00F76721"/>
    <w:rsid w:val="00F76FD8"/>
    <w:rsid w:val="00F77CAE"/>
    <w:rsid w:val="00F77F08"/>
    <w:rsid w:val="00F8279C"/>
    <w:rsid w:val="00F84F37"/>
    <w:rsid w:val="00F87023"/>
    <w:rsid w:val="00F87AC2"/>
    <w:rsid w:val="00F9222B"/>
    <w:rsid w:val="00F95AAC"/>
    <w:rsid w:val="00F967AF"/>
    <w:rsid w:val="00F9686F"/>
    <w:rsid w:val="00F9755A"/>
    <w:rsid w:val="00FA03F5"/>
    <w:rsid w:val="00FA0E2B"/>
    <w:rsid w:val="00FA5027"/>
    <w:rsid w:val="00FB589A"/>
    <w:rsid w:val="00FC1F1D"/>
    <w:rsid w:val="00FC3948"/>
    <w:rsid w:val="00FD0A2B"/>
    <w:rsid w:val="00FD2DA5"/>
    <w:rsid w:val="00FD3E13"/>
    <w:rsid w:val="00FD4569"/>
    <w:rsid w:val="00FD58AB"/>
    <w:rsid w:val="00FD5A0B"/>
    <w:rsid w:val="00FD7B87"/>
    <w:rsid w:val="00FE232C"/>
    <w:rsid w:val="00FE62F1"/>
    <w:rsid w:val="00FE72C6"/>
    <w:rsid w:val="00FF0A57"/>
    <w:rsid w:val="00FF0C1D"/>
    <w:rsid w:val="00FF426E"/>
    <w:rsid w:val="00FF5428"/>
    <w:rsid w:val="00FF74F2"/>
    <w:rsid w:val="35FEF49C"/>
    <w:rsid w:val="717A4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7BC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A52D5C"/>
    <w:rPr>
      <w:color w:val="605E5C"/>
      <w:shd w:val="clear" w:color="auto" w:fill="E1DFDD"/>
    </w:rPr>
  </w:style>
  <w:style w:type="paragraph" w:styleId="NormalWeb">
    <w:name w:val="Normal (Web)"/>
    <w:basedOn w:val="Normal"/>
    <w:uiPriority w:val="99"/>
    <w:semiHidden/>
    <w:unhideWhenUsed/>
    <w:rsid w:val="00E95DFB"/>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file://http.www.researchgate.net//"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1504</TotalTime>
  <Pages>9</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Daylinda Araujo Beleta (2509670)</cp:lastModifiedBy>
  <cp:revision>1047</cp:revision>
  <dcterms:created xsi:type="dcterms:W3CDTF">2025-11-23T12:59:00Z</dcterms:created>
  <dcterms:modified xsi:type="dcterms:W3CDTF">2025-12-14T11:51:00Z</dcterms:modified>
</cp:coreProperties>
</file>