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1B6D18" w14:textId="182FE6A7" w:rsidR="00286726" w:rsidRPr="00CF03AD" w:rsidRDefault="00286726" w:rsidP="00CF03AD">
      <w:pPr>
        <w:spacing w:line="360" w:lineRule="auto"/>
        <w:jc w:val="both"/>
      </w:pPr>
      <w:r w:rsidRPr="00CF03AD">
        <w:rPr>
          <w:u w:val="single"/>
        </w:rPr>
        <w:t>Principles of Learning and Teaching SJIE4006.</w:t>
      </w:r>
      <w:r w:rsidR="00A70751" w:rsidRPr="00CF03AD">
        <w:rPr>
          <w:u w:val="single"/>
        </w:rPr>
        <w:t xml:space="preserve"> </w:t>
      </w:r>
    </w:p>
    <w:p w14:paraId="2B5E8DB5" w14:textId="656F281A" w:rsidR="00286726" w:rsidRPr="00CF03AD" w:rsidRDefault="00286726" w:rsidP="00CF03AD">
      <w:pPr>
        <w:spacing w:line="360" w:lineRule="auto"/>
        <w:jc w:val="both"/>
        <w:rPr>
          <w:u w:val="single"/>
        </w:rPr>
      </w:pPr>
    </w:p>
    <w:p w14:paraId="746254FE" w14:textId="7B639585" w:rsidR="00286726" w:rsidRPr="00CF03AD" w:rsidRDefault="00286726" w:rsidP="00CF03AD">
      <w:pPr>
        <w:spacing w:line="360" w:lineRule="auto"/>
        <w:jc w:val="both"/>
        <w:rPr>
          <w:u w:val="single"/>
        </w:rPr>
      </w:pPr>
    </w:p>
    <w:p w14:paraId="0D3E88E2" w14:textId="7122CBAB" w:rsidR="00367AF0" w:rsidRPr="00CF03AD" w:rsidRDefault="00286726" w:rsidP="00CF03AD">
      <w:pPr>
        <w:spacing w:line="360" w:lineRule="auto"/>
        <w:jc w:val="both"/>
      </w:pPr>
      <w:r w:rsidRPr="00CF03AD">
        <w:t xml:space="preserve">There are many different theorists that impact </w:t>
      </w:r>
      <w:r w:rsidR="00C875E6" w:rsidRPr="00CF03AD">
        <w:t xml:space="preserve">the </w:t>
      </w:r>
      <w:r w:rsidRPr="00CF03AD">
        <w:t xml:space="preserve"> learning environment and their </w:t>
      </w:r>
      <w:r w:rsidR="00766ABE" w:rsidRPr="00CF03AD">
        <w:t>theories are</w:t>
      </w:r>
      <w:r w:rsidRPr="00CF03AD">
        <w:t xml:space="preserve"> imbedded in the way the </w:t>
      </w:r>
      <w:r w:rsidR="00766ABE" w:rsidRPr="00CF03AD">
        <w:t>current curriculum</w:t>
      </w:r>
      <w:r w:rsidRPr="00CF03AD">
        <w:t xml:space="preserve"> </w:t>
      </w:r>
      <w:r w:rsidR="00766ABE" w:rsidRPr="00CF03AD">
        <w:t>is set out and how children are taught, the</w:t>
      </w:r>
      <w:r w:rsidR="00AE4854" w:rsidRPr="00CF03AD">
        <w:t>ir</w:t>
      </w:r>
      <w:r w:rsidR="00766ABE" w:rsidRPr="00CF03AD">
        <w:t xml:space="preserve"> influences have been detrimental to the early years curriculum</w:t>
      </w:r>
      <w:r w:rsidR="00AE4854" w:rsidRPr="00CF03AD">
        <w:t xml:space="preserve"> and </w:t>
      </w:r>
      <w:r w:rsidR="00B41CEB" w:rsidRPr="00CF03AD">
        <w:t xml:space="preserve">also </w:t>
      </w:r>
      <w:r w:rsidR="00766ABE" w:rsidRPr="00CF03AD">
        <w:t xml:space="preserve"> around the world  (Macleod-Brudenell</w:t>
      </w:r>
      <w:r w:rsidR="006B64A7" w:rsidRPr="00CF03AD">
        <w:t xml:space="preserve"> and</w:t>
      </w:r>
      <w:r w:rsidR="00766ABE" w:rsidRPr="00CF03AD">
        <w:t xml:space="preserve"> Kay,</w:t>
      </w:r>
      <w:r w:rsidR="006B64A7" w:rsidRPr="00CF03AD">
        <w:t xml:space="preserve"> 2008, p.17)</w:t>
      </w:r>
      <w:r w:rsidR="00766ABE" w:rsidRPr="00CF03AD">
        <w:t xml:space="preserve">. </w:t>
      </w:r>
      <w:r w:rsidR="00367AF0" w:rsidRPr="00CF03AD">
        <w:t>In Spain between the 7</w:t>
      </w:r>
      <w:r w:rsidR="00367AF0" w:rsidRPr="00CF03AD">
        <w:rPr>
          <w:vertAlign w:val="superscript"/>
        </w:rPr>
        <w:t>th</w:t>
      </w:r>
      <w:r w:rsidR="00367AF0" w:rsidRPr="00CF03AD">
        <w:t>-10 June 1994 ninety-two governments and twenty-five international organizations met and a new statement was developed, this was called the Salamanca Statement and Framework for Action on Special Needs (UNESCO, 1994). This states that every child has a right to an education and that every child must be given the opportunity to achieve and maintain acceptable levels of learning also children with special educational needs must have access to regular school which should accommodate them within a child-centred pedagogy capable of meeting these needs (UNESCO,1994, 8-9)</w:t>
      </w:r>
      <w:r w:rsidR="000E3E66" w:rsidRPr="00CF03AD">
        <w:t>, the child-centred approach is supported by The Children Act (1989).</w:t>
      </w:r>
      <w:r w:rsidR="00DB4BA5" w:rsidRPr="00CF03AD">
        <w:t xml:space="preserve"> Since the Victoria Climbie case a new document was produced called Every child Matters, this document was a result of the laming report which highlighted a need for a multi-agency working in harmony to produce a good practice and to ensure work </w:t>
      </w:r>
      <w:r w:rsidR="001A4E72" w:rsidRPr="00CF03AD">
        <w:t>is integrated</w:t>
      </w:r>
      <w:r w:rsidR="00DB4BA5" w:rsidRPr="00CF03AD">
        <w:t xml:space="preserve"> properly (Knowles,</w:t>
      </w:r>
      <w:r w:rsidR="001A4E72" w:rsidRPr="00CF03AD">
        <w:t>2006).</w:t>
      </w:r>
    </w:p>
    <w:p w14:paraId="0DEB9615" w14:textId="26000A70" w:rsidR="00B41CEB" w:rsidRPr="00CF03AD" w:rsidRDefault="006B64A7" w:rsidP="00CF03AD">
      <w:pPr>
        <w:spacing w:line="360" w:lineRule="auto"/>
        <w:jc w:val="both"/>
      </w:pPr>
      <w:r w:rsidRPr="00CF03AD">
        <w:t>The following essay will be comparing and evaluating</w:t>
      </w:r>
      <w:r w:rsidR="00AE4854" w:rsidRPr="00CF03AD">
        <w:t xml:space="preserve"> three </w:t>
      </w:r>
      <w:r w:rsidR="00C875E6" w:rsidRPr="00CF03AD">
        <w:t xml:space="preserve">cognitive </w:t>
      </w:r>
      <w:r w:rsidR="00AE4854" w:rsidRPr="00CF03AD">
        <w:t xml:space="preserve">theorists </w:t>
      </w:r>
      <w:r w:rsidR="001F69FD" w:rsidRPr="00CF03AD">
        <w:t>and how they have influenced the way children learn and how they are taught</w:t>
      </w:r>
      <w:r w:rsidR="00367AF0" w:rsidRPr="00CF03AD">
        <w:t xml:space="preserve"> within the inclusive education system.</w:t>
      </w:r>
      <w:r w:rsidR="001F69FD" w:rsidRPr="00CF03AD">
        <w:t xml:space="preserve"> </w:t>
      </w:r>
      <w:r w:rsidR="005B5082" w:rsidRPr="00CF03AD">
        <w:t>Th</w:t>
      </w:r>
      <w:r w:rsidR="001A4E72" w:rsidRPr="00CF03AD">
        <w:t>ese theorists will be</w:t>
      </w:r>
      <w:r w:rsidR="00B41CEB" w:rsidRPr="00CF03AD">
        <w:t xml:space="preserve"> Jean</w:t>
      </w:r>
      <w:r w:rsidRPr="00CF03AD">
        <w:t xml:space="preserve"> </w:t>
      </w:r>
      <w:r w:rsidR="00B41CEB" w:rsidRPr="00CF03AD">
        <w:t>Piaget, Lev</w:t>
      </w:r>
      <w:r w:rsidR="00AE4854" w:rsidRPr="00CF03AD">
        <w:t xml:space="preserve"> Vygotsky,</w:t>
      </w:r>
      <w:r w:rsidR="00B41CEB" w:rsidRPr="00CF03AD">
        <w:t xml:space="preserve"> </w:t>
      </w:r>
      <w:r w:rsidR="001A4E72" w:rsidRPr="00CF03AD">
        <w:t>and</w:t>
      </w:r>
      <w:r w:rsidR="001F69FD" w:rsidRPr="00CF03AD">
        <w:t xml:space="preserve"> </w:t>
      </w:r>
      <w:r w:rsidR="000E3E66" w:rsidRPr="00CF03AD">
        <w:t>Jerome Bruner</w:t>
      </w:r>
      <w:r w:rsidR="005B5082" w:rsidRPr="00CF03AD">
        <w:t>.</w:t>
      </w:r>
      <w:r w:rsidR="00AE4854" w:rsidRPr="00CF03AD">
        <w:t xml:space="preserve"> </w:t>
      </w:r>
    </w:p>
    <w:p w14:paraId="3E9DDFC0" w14:textId="499D915B" w:rsidR="00750524" w:rsidRPr="00CF03AD" w:rsidRDefault="00750524" w:rsidP="00CF03AD">
      <w:pPr>
        <w:spacing w:line="360" w:lineRule="auto"/>
        <w:jc w:val="both"/>
      </w:pPr>
    </w:p>
    <w:p w14:paraId="3CDE2A46" w14:textId="57A6CDC3" w:rsidR="00750524" w:rsidRPr="00CF03AD" w:rsidRDefault="00750524" w:rsidP="00CF03AD">
      <w:pPr>
        <w:spacing w:line="360" w:lineRule="auto"/>
        <w:jc w:val="both"/>
      </w:pPr>
      <w:r w:rsidRPr="00CF03AD">
        <w:t xml:space="preserve">     Piaget (1896-1980</w:t>
      </w:r>
      <w:r w:rsidR="005C7A60" w:rsidRPr="00CF03AD">
        <w:t>)</w:t>
      </w:r>
      <w:r w:rsidR="000E3E66" w:rsidRPr="00CF03AD">
        <w:t xml:space="preserve"> was the first phycologist to make a systematic study on cognitive development, </w:t>
      </w:r>
      <w:r w:rsidR="00AA531C" w:rsidRPr="00CF03AD">
        <w:t>he believed</w:t>
      </w:r>
      <w:r w:rsidRPr="00CF03AD">
        <w:t xml:space="preserve"> </w:t>
      </w:r>
      <w:r w:rsidR="000E3E66" w:rsidRPr="00CF03AD">
        <w:t xml:space="preserve">that </w:t>
      </w:r>
      <w:r w:rsidR="00AA531C" w:rsidRPr="00CF03AD">
        <w:t>children actively</w:t>
      </w:r>
      <w:r w:rsidR="000E3E66" w:rsidRPr="00CF03AD">
        <w:t xml:space="preserve"> </w:t>
      </w:r>
      <w:r w:rsidRPr="00CF03AD">
        <w:t>construct</w:t>
      </w:r>
      <w:r w:rsidR="00512CE7" w:rsidRPr="00CF03AD">
        <w:t xml:space="preserve"> </w:t>
      </w:r>
      <w:r w:rsidRPr="00CF03AD">
        <w:t>Knowledge</w:t>
      </w:r>
      <w:r w:rsidR="000E3E66" w:rsidRPr="00CF03AD">
        <w:t xml:space="preserve"> and understanding of the </w:t>
      </w:r>
      <w:r w:rsidR="00AA531C" w:rsidRPr="00CF03AD">
        <w:t>world through a hands-on experience with the environment.</w:t>
      </w:r>
      <w:r w:rsidR="00512CE7" w:rsidRPr="00CF03AD">
        <w:t xml:space="preserve"> He argued that there are four </w:t>
      </w:r>
      <w:r w:rsidR="005C7A60" w:rsidRPr="00CF03AD">
        <w:t>stages of development which include, the sensorimotor stage-</w:t>
      </w:r>
      <w:r w:rsidR="00E13907" w:rsidRPr="00CF03AD">
        <w:t xml:space="preserve"> from birth to age 2,</w:t>
      </w:r>
      <w:r w:rsidR="005C7A60" w:rsidRPr="00CF03AD">
        <w:t xml:space="preserve"> this stage was learning through touch and feel</w:t>
      </w:r>
      <w:r w:rsidR="00AA531C" w:rsidRPr="00CF03AD">
        <w:t>, the pre-operational stage</w:t>
      </w:r>
      <w:r w:rsidR="00E13907" w:rsidRPr="00CF03AD">
        <w:t xml:space="preserve"> age 2-7</w:t>
      </w:r>
      <w:r w:rsidR="00AA531C" w:rsidRPr="00CF03AD">
        <w:t xml:space="preserve"> where the ability to think logically about different objects </w:t>
      </w:r>
      <w:r w:rsidR="00621A38" w:rsidRPr="00CF03AD">
        <w:t xml:space="preserve">start to develop, the concrete stage </w:t>
      </w:r>
      <w:r w:rsidR="00E13907" w:rsidRPr="00CF03AD">
        <w:t xml:space="preserve"> age 7-11 </w:t>
      </w:r>
      <w:r w:rsidR="00621A38" w:rsidRPr="00CF03AD">
        <w:t>where the logic starts to become more structured and the formal operational</w:t>
      </w:r>
      <w:r w:rsidR="00E13907" w:rsidRPr="00CF03AD">
        <w:t xml:space="preserve"> age 11 onwards</w:t>
      </w:r>
      <w:r w:rsidR="00621A38" w:rsidRPr="00CF03AD">
        <w:t xml:space="preserve"> where verbal reasoning starts to happen </w:t>
      </w:r>
      <w:r w:rsidR="00AA531C" w:rsidRPr="00CF03AD">
        <w:t xml:space="preserve">(Bates 2019). </w:t>
      </w:r>
      <w:r w:rsidR="00D54CF4" w:rsidRPr="00CF03AD">
        <w:t xml:space="preserve"> </w:t>
      </w:r>
      <w:r w:rsidR="00F9180A" w:rsidRPr="00CF03AD">
        <w:t>However, these stages have been heavily criticised because his findings were based on a small number of children, mainly his own and some of a higher social influential background (A</w:t>
      </w:r>
      <w:r w:rsidR="007B0327" w:rsidRPr="00CF03AD">
        <w:t>l</w:t>
      </w:r>
      <w:r w:rsidR="00F9180A" w:rsidRPr="00CF03AD">
        <w:t xml:space="preserve">lan and Bates, 2011). </w:t>
      </w:r>
      <w:r w:rsidR="00DE149B" w:rsidRPr="00CF03AD">
        <w:t>Piaget theory</w:t>
      </w:r>
      <w:r w:rsidR="00F9180A" w:rsidRPr="00CF03AD">
        <w:t xml:space="preserve"> implies that the teacher supports the child by equipping them with the materials to </w:t>
      </w:r>
      <w:r w:rsidR="00DE149B" w:rsidRPr="00CF03AD">
        <w:t xml:space="preserve">explore and find their own answers to an open-ended question that has many different outcomes working alone instead of </w:t>
      </w:r>
      <w:r w:rsidR="00DE149B" w:rsidRPr="00CF03AD">
        <w:lastRenderedPageBreak/>
        <w:t>the teacher helping them with the answer.</w:t>
      </w:r>
      <w:r w:rsidR="00D54CF4" w:rsidRPr="00CF03AD">
        <w:t xml:space="preserve">  </w:t>
      </w:r>
      <w:r w:rsidR="00DE149B" w:rsidRPr="00CF03AD">
        <w:t xml:space="preserve">Unlike the findings of Vygotsky who believed in </w:t>
      </w:r>
      <w:r w:rsidR="00AA531C" w:rsidRPr="00CF03AD">
        <w:t>different s</w:t>
      </w:r>
      <w:r w:rsidR="00621A38" w:rsidRPr="00CF03AD">
        <w:t>tyles of teaching, some children might be the same age but at a different cognitive development stage</w:t>
      </w:r>
      <w:r w:rsidR="00DE149B" w:rsidRPr="00CF03AD">
        <w:t>,</w:t>
      </w:r>
      <w:r w:rsidR="00621A38" w:rsidRPr="00CF03AD">
        <w:t xml:space="preserve"> so children would be put in different learning groups, some children may need a one to one however</w:t>
      </w:r>
      <w:r w:rsidR="00DE149B" w:rsidRPr="00CF03AD">
        <w:t>,</w:t>
      </w:r>
      <w:r w:rsidR="00621A38" w:rsidRPr="00CF03AD">
        <w:t xml:space="preserve"> each child will have their own learning outcome and by using interventions and strategies will all achieve their full potential </w:t>
      </w:r>
      <w:r w:rsidR="001A4E72" w:rsidRPr="00CF03AD">
        <w:t>he believed that</w:t>
      </w:r>
      <w:r w:rsidR="00D54161" w:rsidRPr="00CF03AD">
        <w:t xml:space="preserve"> children learned through their own abilities</w:t>
      </w:r>
      <w:r w:rsidR="00DE149B" w:rsidRPr="00CF03AD">
        <w:t xml:space="preserve"> after they have learnt through interaction, guidance and reassurance of </w:t>
      </w:r>
      <w:r w:rsidR="00CF03AD" w:rsidRPr="00CF03AD">
        <w:t>knowledgably</w:t>
      </w:r>
      <w:r w:rsidR="00DE149B" w:rsidRPr="00CF03AD">
        <w:t xml:space="preserve"> adults</w:t>
      </w:r>
      <w:r w:rsidR="00CF03AD">
        <w:t>,</w:t>
      </w:r>
      <w:r w:rsidR="00CF03AD" w:rsidRPr="00CF03AD">
        <w:t xml:space="preserve"> </w:t>
      </w:r>
      <w:r w:rsidR="00CF03AD" w:rsidRPr="00CF03AD">
        <w:rPr>
          <w:color w:val="000000"/>
          <w:shd w:val="clear" w:color="auto" w:fill="FFFFFF"/>
        </w:rPr>
        <w:t>(Beith, 2008)</w:t>
      </w:r>
      <w:r w:rsidR="00CF03AD">
        <w:rPr>
          <w:color w:val="000000"/>
          <w:shd w:val="clear" w:color="auto" w:fill="FFFFFF"/>
        </w:rPr>
        <w:t>.</w:t>
      </w:r>
    </w:p>
    <w:p w14:paraId="099E532E" w14:textId="6726A82D" w:rsidR="007B0327" w:rsidRDefault="008771FB" w:rsidP="00CF03AD">
      <w:pPr>
        <w:spacing w:line="360" w:lineRule="auto"/>
        <w:jc w:val="both"/>
      </w:pPr>
      <w:r>
        <w:t>Lev Vygotsky</w:t>
      </w:r>
      <w:r w:rsidR="005D7C13">
        <w:t xml:space="preserve"> (1896-1934</w:t>
      </w:r>
      <w:r w:rsidR="00196380">
        <w:t>) was</w:t>
      </w:r>
      <w:r>
        <w:t xml:space="preserve"> a leading figure </w:t>
      </w:r>
      <w:r w:rsidR="005D7C13">
        <w:t xml:space="preserve">in soviet phycology and his views on learning have influenced the pedagogical approach to teaching world-wide, his theory was that children learned knowledge through social interaction with family, friends and teachers, he referred to people as most knowledgeable others. Like Piaget he </w:t>
      </w:r>
      <w:r>
        <w:t>also believed in constructivism</w:t>
      </w:r>
      <w:r w:rsidR="00D54161">
        <w:t xml:space="preserve"> but more of a social influence</w:t>
      </w:r>
      <w:r w:rsidR="00196380">
        <w:t xml:space="preserve"> and developed the concept of </w:t>
      </w:r>
      <w:r w:rsidR="006A135A">
        <w:t xml:space="preserve">scaffolding, this was called the zone of proximal development </w:t>
      </w:r>
      <w:r w:rsidR="00532B79">
        <w:t>he believed that learners were in this zone when they are struggling to achieve independently and by giving guidance and support would in turn give the learner the tools to gain the confidence to achieve and manage the task eventually with no help.  H</w:t>
      </w:r>
      <w:r w:rsidR="006A135A">
        <w:t>is</w:t>
      </w:r>
      <w:r w:rsidR="00A540C6">
        <w:t xml:space="preserve"> theory was that children learn from social interaction </w:t>
      </w:r>
      <w:r w:rsidR="006A135A">
        <w:t>from the environment</w:t>
      </w:r>
      <w:r w:rsidR="00A540C6">
        <w:t xml:space="preserve"> around them and </w:t>
      </w:r>
      <w:r w:rsidR="006A135A">
        <w:t>by influential adults and peers who have more knowledge and understanding of the world</w:t>
      </w:r>
      <w:r w:rsidR="00DE149B">
        <w:t xml:space="preserve">. </w:t>
      </w:r>
      <w:r w:rsidR="00ED428F">
        <w:t>Vygotsky</w:t>
      </w:r>
      <w:r w:rsidR="00DE149B">
        <w:t xml:space="preserve"> </w:t>
      </w:r>
      <w:r w:rsidR="00ED428F">
        <w:t>worked at the  institute of Psychology in Moscow which</w:t>
      </w:r>
      <w:r w:rsidR="00ED428F" w:rsidRPr="00ED428F">
        <w:t xml:space="preserve"> </w:t>
      </w:r>
      <w:r w:rsidR="00ED428F">
        <w:t>worked closely</w:t>
      </w:r>
      <w:r w:rsidR="00ED428F">
        <w:t xml:space="preserve"> with children with special  needs and implied that the problem was not neurological but society itself, he said </w:t>
      </w:r>
      <w:r w:rsidR="00ED428F" w:rsidRPr="00ED428F">
        <w:rPr>
          <w:i/>
          <w:iCs/>
        </w:rPr>
        <w:t>“Although the disability itself (blindness, deafness) is a biological fact, the educator in constructed not so much by the biological facts but by their social consequences,”</w:t>
      </w:r>
      <w:r w:rsidR="00ED428F">
        <w:t xml:space="preserve">  </w:t>
      </w:r>
      <w:r w:rsidR="006A135A">
        <w:t xml:space="preserve"> (</w:t>
      </w:r>
      <w:r w:rsidR="007B0327">
        <w:t>(Allan and Bates, 2011).</w:t>
      </w:r>
      <w:r w:rsidR="00A540C6">
        <w:t xml:space="preserve"> </w:t>
      </w:r>
      <w:r w:rsidR="007B0327">
        <w:t>He supported the inclusion of children and believed that children should be supported in terms of strengths rather than weaknesses, underpinning the current curriculum today and contributing to the development of the pedagogical approaches within the early years practice.</w:t>
      </w:r>
    </w:p>
    <w:p w14:paraId="510EB4CB" w14:textId="73F7E74A" w:rsidR="00021651" w:rsidRDefault="00021651" w:rsidP="00286726">
      <w:pPr>
        <w:spacing w:line="360" w:lineRule="auto"/>
        <w:jc w:val="both"/>
      </w:pPr>
      <w:r>
        <w:t>Jerome Bruner (1915-2016)</w:t>
      </w:r>
      <w:r w:rsidR="00A9397A">
        <w:t xml:space="preserve"> was another social constructivist who was</w:t>
      </w:r>
      <w:r>
        <w:t xml:space="preserve"> </w:t>
      </w:r>
      <w:r w:rsidR="00A9397A">
        <w:t xml:space="preserve">heavily </w:t>
      </w:r>
      <w:r>
        <w:t>influenced by the work of Vygotsky</w:t>
      </w:r>
      <w:r w:rsidR="00A9397A">
        <w:t xml:space="preserve"> and Piaget and</w:t>
      </w:r>
      <w:r>
        <w:t xml:space="preserve"> also emphasised the importance of social interaction and builds on the theory of scaffolding. </w:t>
      </w:r>
      <w:r w:rsidR="00A9397A">
        <w:t>Burners</w:t>
      </w:r>
      <w:r>
        <w:t xml:space="preserve"> </w:t>
      </w:r>
      <w:r w:rsidR="00A9397A">
        <w:t xml:space="preserve">believed that children were active learners that would achieve there fully potential by first-hand experiences to help them. </w:t>
      </w:r>
      <w:r w:rsidR="004569EA">
        <w:t xml:space="preserve">His theory was a spiral curriculum which is to establish desired outcomes, agree learning goals, facilitate the learning experience, evaluate understanding then redefine outcomes.  He suggested that by giving the learners the essential information but not organising </w:t>
      </w:r>
      <w:r w:rsidR="00D94EFE">
        <w:t>it for</w:t>
      </w:r>
      <w:r w:rsidR="004569EA">
        <w:t xml:space="preserve"> them is a critical aspect of learning</w:t>
      </w:r>
      <w:r w:rsidR="00D94EFE">
        <w:t xml:space="preserve">. Bruner also believed in a child-centred approach and that children learn through play and by applying the spiral curriculum teachers can support </w:t>
      </w:r>
      <w:r w:rsidR="00A36123">
        <w:t>children to</w:t>
      </w:r>
      <w:r w:rsidR="00D94EFE">
        <w:t xml:space="preserve"> expand their </w:t>
      </w:r>
      <w:r w:rsidR="00D94EFE">
        <w:lastRenderedPageBreak/>
        <w:t xml:space="preserve">understanding and rethinking by revisiting lessons and experiences the child has done before. Learn through play is another way for children to get first hand experience of the world by play certain roles, for example in the home corner they can pretend how to be a shop keeper and interact with peers and teachers </w:t>
      </w:r>
      <w:r w:rsidR="00A36123">
        <w:t>and sell items from the shop, just by simple play roles like these children will build their confidence, acquire life skills and a better understanding of the world.</w:t>
      </w:r>
    </w:p>
    <w:p w14:paraId="0870F73A" w14:textId="353090A0" w:rsidR="00A36123" w:rsidRDefault="00A36123" w:rsidP="00286726">
      <w:pPr>
        <w:spacing w:line="360" w:lineRule="auto"/>
        <w:jc w:val="both"/>
      </w:pPr>
      <w:r>
        <w:t xml:space="preserve">After comparing and evaluating all three theorists its apparent that the all have similarities, both Bruner and Vygotsky </w:t>
      </w:r>
      <w:r w:rsidR="00401506">
        <w:t xml:space="preserve">emphasised  the importance </w:t>
      </w:r>
      <w:r>
        <w:t xml:space="preserve"> </w:t>
      </w:r>
      <w:r w:rsidR="00401506">
        <w:t>of a child’s environment, especially the social environment, both believed that interaction with adults was important to achieve specific outcomes, however Piaget did not see the importance of adult interaction and did not think</w:t>
      </w:r>
      <w:r w:rsidR="009C3453">
        <w:t xml:space="preserve"> an</w:t>
      </w:r>
      <w:r w:rsidR="00401506">
        <w:t xml:space="preserve"> adults influence made a difference to learning, all three theorists believed that children had a natural curiosity and that children are active learners in a learning process. Out of the three Piaget was heavily criticised because people believed </w:t>
      </w:r>
      <w:r w:rsidR="009C3453">
        <w:t>his</w:t>
      </w:r>
      <w:r w:rsidR="00401506">
        <w:t xml:space="preserve"> stages of cognitive were to</w:t>
      </w:r>
      <w:r w:rsidR="009C3453">
        <w:t>o</w:t>
      </w:r>
      <w:r w:rsidR="00401506">
        <w:t xml:space="preserve"> fixed and </w:t>
      </w:r>
      <w:r w:rsidR="009C3453">
        <w:t xml:space="preserve">did not take children with special needs in to account. Throughout all these finding it is apparent that all of these theorist have played and still play a huge role in the way children are taught today are all embedded in the early years foundation phase curriculum that encourages a  child-centred play based pedagogical approach which is centred on the individual needs and interests of children. </w:t>
      </w:r>
    </w:p>
    <w:p w14:paraId="23291B59" w14:textId="68599EBF" w:rsidR="00CF03AD" w:rsidRDefault="00CF03AD" w:rsidP="00286726">
      <w:pPr>
        <w:spacing w:line="360" w:lineRule="auto"/>
        <w:jc w:val="both"/>
      </w:pPr>
      <w:r>
        <w:t xml:space="preserve">The way in which children are </w:t>
      </w:r>
      <w:r w:rsidR="00725515">
        <w:t xml:space="preserve"> being </w:t>
      </w:r>
      <w:r>
        <w:t xml:space="preserve">taught </w:t>
      </w:r>
      <w:r w:rsidR="00725515">
        <w:t xml:space="preserve">is </w:t>
      </w:r>
      <w:r>
        <w:t xml:space="preserve">changing and there is a reform in the curriculum, </w:t>
      </w:r>
      <w:r w:rsidR="00725515">
        <w:t xml:space="preserve"> the </w:t>
      </w:r>
      <w:r>
        <w:t xml:space="preserve">areas of learning have changed dramatically </w:t>
      </w:r>
      <w:r w:rsidR="00725515">
        <w:t xml:space="preserve"> because society is changing so children need different a skill set to progress in the 21</w:t>
      </w:r>
      <w:r w:rsidR="00725515" w:rsidRPr="00725515">
        <w:rPr>
          <w:vertAlign w:val="superscript"/>
        </w:rPr>
        <w:t>st</w:t>
      </w:r>
      <w:r w:rsidR="00725515">
        <w:t xml:space="preserve"> century </w:t>
      </w:r>
      <w:r>
        <w:t>and children are seen as active learners who are responsible for their own outcomes</w:t>
      </w:r>
      <w:r w:rsidR="00725515">
        <w:t>, Piaget, Vygotsky and Bruner have and will still continue to influence this as the children are not changing it’s the world around them.</w:t>
      </w:r>
      <w:bookmarkStart w:id="0" w:name="_GoBack"/>
      <w:bookmarkEnd w:id="0"/>
    </w:p>
    <w:p w14:paraId="02FDD5EB" w14:textId="009F226A" w:rsidR="00A36123" w:rsidRDefault="00A36123" w:rsidP="00286726">
      <w:pPr>
        <w:spacing w:line="360" w:lineRule="auto"/>
        <w:jc w:val="both"/>
      </w:pPr>
    </w:p>
    <w:p w14:paraId="12ADB6BB" w14:textId="44C9B7D6" w:rsidR="00B41CEB" w:rsidRDefault="007B0327" w:rsidP="00286726">
      <w:pPr>
        <w:spacing w:line="360" w:lineRule="auto"/>
        <w:jc w:val="both"/>
      </w:pPr>
      <w:r>
        <w:t xml:space="preserve">  </w:t>
      </w:r>
    </w:p>
    <w:p w14:paraId="74767447" w14:textId="6F24DA0B" w:rsidR="00D306CE" w:rsidRDefault="00B41CEB" w:rsidP="00286726">
      <w:pPr>
        <w:spacing w:line="360" w:lineRule="auto"/>
        <w:jc w:val="both"/>
        <w:rPr>
          <w:u w:val="single"/>
        </w:rPr>
      </w:pPr>
      <w:r w:rsidRPr="00B41CEB">
        <w:rPr>
          <w:u w:val="single"/>
        </w:rPr>
        <w:t>References</w:t>
      </w:r>
    </w:p>
    <w:p w14:paraId="73CDBC19" w14:textId="02947C10" w:rsidR="00D306CE" w:rsidRDefault="00D306CE" w:rsidP="00286726">
      <w:pPr>
        <w:spacing w:line="360" w:lineRule="auto"/>
        <w:jc w:val="both"/>
      </w:pPr>
      <w:r>
        <w:t xml:space="preserve">Allen, S. and Gordon, P. (2011) </w:t>
      </w:r>
      <w:r>
        <w:rPr>
          <w:i/>
          <w:iCs/>
        </w:rPr>
        <w:t>How Children Learn 4</w:t>
      </w:r>
      <w:r>
        <w:t>. London: Practical Pre-School books.</w:t>
      </w:r>
    </w:p>
    <w:p w14:paraId="15682358" w14:textId="3B80B5F3" w:rsidR="00D306CE" w:rsidRDefault="00D306CE" w:rsidP="00286726">
      <w:pPr>
        <w:spacing w:line="360" w:lineRule="auto"/>
        <w:jc w:val="both"/>
      </w:pPr>
      <w:r>
        <w:t xml:space="preserve">Bates, B. (2019) </w:t>
      </w:r>
      <w:r>
        <w:rPr>
          <w:i/>
          <w:iCs/>
        </w:rPr>
        <w:t>Learning Theories Simplified.</w:t>
      </w:r>
      <w:r w:rsidR="00206BD1">
        <w:t xml:space="preserve"> 2</w:t>
      </w:r>
      <w:r w:rsidR="00206BD1" w:rsidRPr="00206BD1">
        <w:rPr>
          <w:vertAlign w:val="superscript"/>
        </w:rPr>
        <w:t>nd</w:t>
      </w:r>
      <w:r w:rsidR="00206BD1">
        <w:t xml:space="preserve"> Ed. London: Sage Publications Ltd.</w:t>
      </w:r>
    </w:p>
    <w:p w14:paraId="53D0F335" w14:textId="19CD0C60" w:rsidR="00CF03AD" w:rsidRPr="00CF03AD" w:rsidRDefault="00CF03AD" w:rsidP="00CF03AD">
      <w:r w:rsidRPr="00CF03AD">
        <w:rPr>
          <w:color w:val="000000"/>
          <w:shd w:val="clear" w:color="auto" w:fill="FFFFFF"/>
        </w:rPr>
        <w:t>Beith, K. (2008).</w:t>
      </w:r>
      <w:r w:rsidRPr="00CF03AD">
        <w:rPr>
          <w:rStyle w:val="apple-converted-space"/>
          <w:color w:val="000000"/>
          <w:shd w:val="clear" w:color="auto" w:fill="FFFFFF"/>
        </w:rPr>
        <w:t> </w:t>
      </w:r>
      <w:r w:rsidRPr="00CF03AD">
        <w:rPr>
          <w:i/>
          <w:iCs/>
          <w:color w:val="000000"/>
        </w:rPr>
        <w:t>Children's care, learning and development</w:t>
      </w:r>
      <w:r w:rsidRPr="00CF03AD">
        <w:rPr>
          <w:color w:val="000000"/>
          <w:shd w:val="clear" w:color="auto" w:fill="FFFFFF"/>
        </w:rPr>
        <w:t>. Oxford: Heinemann.</w:t>
      </w:r>
    </w:p>
    <w:p w14:paraId="779F43D4" w14:textId="59DB5622" w:rsidR="002A4A77" w:rsidRPr="002A4A77" w:rsidRDefault="002A4A77" w:rsidP="00286726">
      <w:pPr>
        <w:spacing w:line="360" w:lineRule="auto"/>
        <w:jc w:val="both"/>
      </w:pPr>
      <w:r>
        <w:t xml:space="preserve">Knowles, G. (2006) </w:t>
      </w:r>
      <w:r>
        <w:rPr>
          <w:i/>
          <w:iCs/>
        </w:rPr>
        <w:t xml:space="preserve">Supporting Inclusive Practice. </w:t>
      </w:r>
      <w:r>
        <w:t>Oxon: David Fulton Publishers.</w:t>
      </w:r>
    </w:p>
    <w:p w14:paraId="3CC2A7C4" w14:textId="101B6F0A" w:rsidR="00B41CEB" w:rsidRDefault="00B41CEB" w:rsidP="00286726">
      <w:pPr>
        <w:spacing w:line="360" w:lineRule="auto"/>
        <w:jc w:val="both"/>
      </w:pPr>
      <w:r>
        <w:t xml:space="preserve">Macleod-Brudenell, I. and Kay, J. (2008) </w:t>
      </w:r>
      <w:r>
        <w:rPr>
          <w:i/>
          <w:iCs/>
        </w:rPr>
        <w:t xml:space="preserve">Advanced Early Years. </w:t>
      </w:r>
      <w:r>
        <w:t>2</w:t>
      </w:r>
      <w:r w:rsidRPr="00B41CEB">
        <w:rPr>
          <w:vertAlign w:val="superscript"/>
        </w:rPr>
        <w:t>nd</w:t>
      </w:r>
      <w:r>
        <w:t xml:space="preserve"> E</w:t>
      </w:r>
      <w:r w:rsidR="009720E1">
        <w:t xml:space="preserve">d. </w:t>
      </w:r>
      <w:r w:rsidR="00545785">
        <w:t>oxford</w:t>
      </w:r>
      <w:r w:rsidR="009720E1">
        <w:t xml:space="preserve">: </w:t>
      </w:r>
      <w:r w:rsidR="00545785">
        <w:t>Heinemann.</w:t>
      </w:r>
    </w:p>
    <w:p w14:paraId="7BB9475E" w14:textId="4C5EBF21" w:rsidR="00206BD1" w:rsidRPr="00206BD1" w:rsidRDefault="00206BD1" w:rsidP="00286726">
      <w:pPr>
        <w:spacing w:line="360" w:lineRule="auto"/>
        <w:jc w:val="both"/>
      </w:pPr>
      <w:r>
        <w:t xml:space="preserve">Pearson, S. (2016) </w:t>
      </w:r>
      <w:r>
        <w:rPr>
          <w:i/>
          <w:iCs/>
        </w:rPr>
        <w:t>Rethinking Children and Inclusive Education Opportunities and Complexities.</w:t>
      </w:r>
      <w:r>
        <w:t xml:space="preserve"> London: Bloomsbury Publishing Plc.</w:t>
      </w:r>
    </w:p>
    <w:p w14:paraId="36E91BE1" w14:textId="0F0FF7FE" w:rsidR="00545785" w:rsidRDefault="00545785" w:rsidP="00286726">
      <w:pPr>
        <w:spacing w:line="360" w:lineRule="auto"/>
        <w:jc w:val="both"/>
      </w:pPr>
      <w:r>
        <w:t xml:space="preserve">Rogers, B. (2000) </w:t>
      </w:r>
      <w:r w:rsidR="00D306CE">
        <w:rPr>
          <w:i/>
          <w:iCs/>
        </w:rPr>
        <w:t>Behaviour</w:t>
      </w:r>
      <w:r>
        <w:rPr>
          <w:i/>
          <w:iCs/>
        </w:rPr>
        <w:t xml:space="preserve"> Manage</w:t>
      </w:r>
      <w:r w:rsidR="00D306CE">
        <w:rPr>
          <w:i/>
          <w:iCs/>
        </w:rPr>
        <w:t>ment</w:t>
      </w:r>
      <w:r w:rsidR="00D306CE">
        <w:t>. London: Paul Chapman Publishing Ltd.</w:t>
      </w:r>
    </w:p>
    <w:p w14:paraId="72A994A0" w14:textId="347BFF42" w:rsidR="00367AF0" w:rsidRPr="00367AF0" w:rsidRDefault="00367AF0" w:rsidP="00286726">
      <w:pPr>
        <w:spacing w:line="360" w:lineRule="auto"/>
        <w:jc w:val="both"/>
        <w:rPr>
          <w:i/>
          <w:iCs/>
        </w:rPr>
      </w:pPr>
      <w:r>
        <w:lastRenderedPageBreak/>
        <w:t xml:space="preserve">UNESCO (1994) </w:t>
      </w:r>
      <w:r>
        <w:rPr>
          <w:i/>
          <w:iCs/>
        </w:rPr>
        <w:t>The Salamanca Statement and Framework for Action on Special Needs Education. Paris: UNESCO.</w:t>
      </w:r>
    </w:p>
    <w:p w14:paraId="018DC847" w14:textId="6B1A0E8F" w:rsidR="00206BD1" w:rsidRPr="00206BD1" w:rsidRDefault="00206BD1" w:rsidP="00286726">
      <w:pPr>
        <w:spacing w:line="360" w:lineRule="auto"/>
        <w:jc w:val="both"/>
      </w:pPr>
      <w:r>
        <w:t xml:space="preserve">Walton, A. and Goddard, G. (2012) </w:t>
      </w:r>
      <w:r>
        <w:rPr>
          <w:i/>
          <w:iCs/>
        </w:rPr>
        <w:t>Supporting Every Child. 2</w:t>
      </w:r>
      <w:r w:rsidRPr="00206BD1">
        <w:rPr>
          <w:i/>
          <w:iCs/>
          <w:vertAlign w:val="superscript"/>
        </w:rPr>
        <w:t>nd</w:t>
      </w:r>
      <w:r>
        <w:rPr>
          <w:i/>
          <w:iCs/>
        </w:rPr>
        <w:t xml:space="preserve"> Ed. </w:t>
      </w:r>
      <w:r>
        <w:t>London: Sage Publications Ltd.</w:t>
      </w:r>
    </w:p>
    <w:p w14:paraId="2601AF9B" w14:textId="77777777" w:rsidR="00545785" w:rsidRPr="00B41CEB" w:rsidRDefault="00545785" w:rsidP="00286726">
      <w:pPr>
        <w:spacing w:line="360" w:lineRule="auto"/>
        <w:jc w:val="both"/>
      </w:pPr>
    </w:p>
    <w:p w14:paraId="366C1C42" w14:textId="39251146" w:rsidR="00286726" w:rsidRPr="00286726" w:rsidRDefault="005B5082" w:rsidP="00286726">
      <w:pPr>
        <w:spacing w:line="360" w:lineRule="auto"/>
        <w:jc w:val="both"/>
      </w:pPr>
      <w:r>
        <w:t xml:space="preserve"> </w:t>
      </w:r>
    </w:p>
    <w:sectPr w:rsidR="00286726" w:rsidRPr="00286726" w:rsidSect="00873E5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726"/>
    <w:rsid w:val="00021651"/>
    <w:rsid w:val="000E3E66"/>
    <w:rsid w:val="00196380"/>
    <w:rsid w:val="001A4E72"/>
    <w:rsid w:val="001F69FD"/>
    <w:rsid w:val="00206BD1"/>
    <w:rsid w:val="00286726"/>
    <w:rsid w:val="002A4A77"/>
    <w:rsid w:val="00367AF0"/>
    <w:rsid w:val="00401506"/>
    <w:rsid w:val="004569EA"/>
    <w:rsid w:val="00512CE7"/>
    <w:rsid w:val="00532B79"/>
    <w:rsid w:val="00545785"/>
    <w:rsid w:val="005B5082"/>
    <w:rsid w:val="005C7A60"/>
    <w:rsid w:val="005D7C13"/>
    <w:rsid w:val="00621A38"/>
    <w:rsid w:val="006917B7"/>
    <w:rsid w:val="006A135A"/>
    <w:rsid w:val="006B64A7"/>
    <w:rsid w:val="00725515"/>
    <w:rsid w:val="00750524"/>
    <w:rsid w:val="00766ABE"/>
    <w:rsid w:val="007B0327"/>
    <w:rsid w:val="00873E56"/>
    <w:rsid w:val="008771FB"/>
    <w:rsid w:val="009720E1"/>
    <w:rsid w:val="009C3453"/>
    <w:rsid w:val="00A300E4"/>
    <w:rsid w:val="00A36123"/>
    <w:rsid w:val="00A540C6"/>
    <w:rsid w:val="00A70751"/>
    <w:rsid w:val="00A9397A"/>
    <w:rsid w:val="00AA531C"/>
    <w:rsid w:val="00AE4854"/>
    <w:rsid w:val="00B41CEB"/>
    <w:rsid w:val="00C875E6"/>
    <w:rsid w:val="00CF03AD"/>
    <w:rsid w:val="00D306CE"/>
    <w:rsid w:val="00D54161"/>
    <w:rsid w:val="00D54CF4"/>
    <w:rsid w:val="00D634FA"/>
    <w:rsid w:val="00D94EFE"/>
    <w:rsid w:val="00DB4BA5"/>
    <w:rsid w:val="00DE149B"/>
    <w:rsid w:val="00E13907"/>
    <w:rsid w:val="00EC2427"/>
    <w:rsid w:val="00ED428F"/>
    <w:rsid w:val="00F918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7B4435"/>
  <w15:chartTrackingRefBased/>
  <w15:docId w15:val="{18337811-83EA-494D-A8B6-C144A07B06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03AD"/>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CF03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4506338">
      <w:bodyDiv w:val="1"/>
      <w:marLeft w:val="0"/>
      <w:marRight w:val="0"/>
      <w:marTop w:val="0"/>
      <w:marBottom w:val="0"/>
      <w:divBdr>
        <w:top w:val="none" w:sz="0" w:space="0" w:color="auto"/>
        <w:left w:val="none" w:sz="0" w:space="0" w:color="auto"/>
        <w:bottom w:val="none" w:sz="0" w:space="0" w:color="auto"/>
        <w:right w:val="none" w:sz="0" w:space="0" w:color="auto"/>
      </w:divBdr>
    </w:div>
    <w:div w:id="1354529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4</Pages>
  <Words>1282</Words>
  <Characters>7312</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 Culleton</dc:creator>
  <cp:keywords/>
  <dc:description/>
  <cp:lastModifiedBy>Tara Culleton</cp:lastModifiedBy>
  <cp:revision>2</cp:revision>
  <dcterms:created xsi:type="dcterms:W3CDTF">2019-10-31T12:17:00Z</dcterms:created>
  <dcterms:modified xsi:type="dcterms:W3CDTF">2019-10-31T12:17:00Z</dcterms:modified>
</cp:coreProperties>
</file>