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F6CE1" w14:textId="77777777" w:rsidR="00F03EF4" w:rsidRDefault="00F03EF4" w:rsidP="00A156B4">
      <w:pPr>
        <w:pBdr>
          <w:top w:val="single" w:sz="4" w:space="1" w:color="auto"/>
          <w:left w:val="single" w:sz="4" w:space="4" w:color="auto"/>
          <w:bottom w:val="single" w:sz="4" w:space="1" w:color="auto"/>
          <w:right w:val="single" w:sz="4" w:space="4" w:color="auto"/>
        </w:pBdr>
      </w:pPr>
    </w:p>
    <w:p w14:paraId="5693FDC0" w14:textId="5DB5B360" w:rsidR="003F012E" w:rsidRDefault="67CD044E" w:rsidP="00A156B4">
      <w:pPr>
        <w:pBdr>
          <w:top w:val="single" w:sz="4" w:space="1" w:color="auto"/>
          <w:left w:val="single" w:sz="4" w:space="4" w:color="auto"/>
          <w:bottom w:val="single" w:sz="4" w:space="1" w:color="auto"/>
          <w:right w:val="single" w:sz="4" w:space="4" w:color="auto"/>
        </w:pBdr>
      </w:pPr>
      <w:r>
        <w:rPr>
          <w:noProof/>
        </w:rPr>
        <w:drawing>
          <wp:inline distT="0" distB="0" distL="0" distR="0" wp14:anchorId="2695F502" wp14:editId="0E71697F">
            <wp:extent cx="5314950" cy="1760577"/>
            <wp:effectExtent l="0" t="0" r="0" b="0"/>
            <wp:docPr id="407881477" name="Picture 40788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314950" cy="1760577"/>
                    </a:xfrm>
                    <a:prstGeom prst="rect">
                      <a:avLst/>
                    </a:prstGeom>
                  </pic:spPr>
                </pic:pic>
              </a:graphicData>
            </a:graphic>
          </wp:inline>
        </w:drawing>
      </w:r>
    </w:p>
    <w:p w14:paraId="74CB1D07" w14:textId="4150C556" w:rsidR="00E72E7C" w:rsidRDefault="00E72E7C" w:rsidP="00A156B4">
      <w:pPr>
        <w:pBdr>
          <w:top w:val="single" w:sz="4" w:space="1" w:color="auto"/>
          <w:left w:val="single" w:sz="4" w:space="4" w:color="auto"/>
          <w:bottom w:val="single" w:sz="4" w:space="1" w:color="auto"/>
          <w:right w:val="single" w:sz="4" w:space="4" w:color="auto"/>
        </w:pBdr>
        <w:spacing w:line="360" w:lineRule="auto"/>
        <w:jc w:val="center"/>
        <w:rPr>
          <w:rFonts w:ascii="Arial" w:eastAsia="Arial" w:hAnsi="Arial" w:cs="Arial"/>
          <w:sz w:val="32"/>
          <w:szCs w:val="32"/>
        </w:rPr>
      </w:pPr>
    </w:p>
    <w:p w14:paraId="57D262FF" w14:textId="18B25D41" w:rsidR="00E72E7C" w:rsidRDefault="00431397" w:rsidP="00F03EF4">
      <w:pPr>
        <w:pBdr>
          <w:top w:val="single" w:sz="4" w:space="1" w:color="auto"/>
          <w:left w:val="single" w:sz="4" w:space="4" w:color="auto"/>
          <w:bottom w:val="single" w:sz="4" w:space="1" w:color="auto"/>
          <w:right w:val="single" w:sz="4" w:space="4" w:color="auto"/>
        </w:pBdr>
        <w:spacing w:line="360" w:lineRule="auto"/>
        <w:rPr>
          <w:rFonts w:ascii="Arial" w:eastAsia="Arial" w:hAnsi="Arial" w:cs="Arial"/>
          <w:i/>
          <w:iCs/>
          <w:sz w:val="36"/>
          <w:szCs w:val="36"/>
        </w:rPr>
      </w:pPr>
      <w:r>
        <w:rPr>
          <w:rFonts w:ascii="Arial" w:eastAsia="Arial" w:hAnsi="Arial" w:cs="Arial"/>
          <w:i/>
          <w:iCs/>
          <w:sz w:val="36"/>
          <w:szCs w:val="36"/>
        </w:rPr>
        <w:t xml:space="preserve">UNIVERISTY OF WALES TRINITY SAINT DAVID </w:t>
      </w:r>
    </w:p>
    <w:p w14:paraId="4E2ED562" w14:textId="3365BB7A" w:rsidR="00E72E7C" w:rsidRDefault="67CD044E" w:rsidP="00A156B4">
      <w:pPr>
        <w:pBdr>
          <w:top w:val="single" w:sz="4" w:space="1" w:color="auto"/>
          <w:left w:val="single" w:sz="4" w:space="4" w:color="auto"/>
          <w:bottom w:val="single" w:sz="4" w:space="1" w:color="auto"/>
          <w:right w:val="single" w:sz="4" w:space="4" w:color="auto"/>
        </w:pBdr>
        <w:spacing w:line="360" w:lineRule="auto"/>
        <w:jc w:val="center"/>
        <w:rPr>
          <w:rFonts w:ascii="Arial" w:eastAsia="Arial" w:hAnsi="Arial" w:cs="Arial"/>
          <w:i/>
          <w:iCs/>
          <w:sz w:val="40"/>
          <w:szCs w:val="40"/>
        </w:rPr>
      </w:pPr>
      <w:r w:rsidRPr="442605C1">
        <w:rPr>
          <w:rFonts w:ascii="Arial" w:eastAsia="Arial" w:hAnsi="Arial" w:cs="Arial"/>
          <w:i/>
          <w:iCs/>
          <w:sz w:val="36"/>
          <w:szCs w:val="36"/>
        </w:rPr>
        <w:t>School of Engineering</w:t>
      </w:r>
    </w:p>
    <w:p w14:paraId="06C003DA" w14:textId="41018CD8" w:rsidR="00E72E7C" w:rsidRDefault="00E72E7C" w:rsidP="00A156B4">
      <w:pPr>
        <w:pBdr>
          <w:top w:val="single" w:sz="4" w:space="1" w:color="auto"/>
          <w:left w:val="single" w:sz="4" w:space="4" w:color="auto"/>
          <w:bottom w:val="single" w:sz="4" w:space="1" w:color="auto"/>
          <w:right w:val="single" w:sz="4" w:space="4" w:color="auto"/>
        </w:pBdr>
        <w:spacing w:line="360" w:lineRule="auto"/>
        <w:jc w:val="center"/>
        <w:rPr>
          <w:rFonts w:ascii="Arial" w:eastAsia="Arial" w:hAnsi="Arial" w:cs="Arial"/>
          <w:sz w:val="36"/>
          <w:szCs w:val="36"/>
        </w:rPr>
      </w:pPr>
    </w:p>
    <w:p w14:paraId="08AC6509" w14:textId="70D0A8CA" w:rsidR="00E72E7C" w:rsidRDefault="67CD044E" w:rsidP="00A156B4">
      <w:pPr>
        <w:pBdr>
          <w:top w:val="single" w:sz="4" w:space="1" w:color="auto"/>
          <w:left w:val="single" w:sz="4" w:space="4" w:color="auto"/>
          <w:bottom w:val="single" w:sz="4" w:space="1" w:color="auto"/>
          <w:right w:val="single" w:sz="4" w:space="4" w:color="auto"/>
        </w:pBdr>
        <w:spacing w:line="360" w:lineRule="auto"/>
        <w:jc w:val="center"/>
        <w:rPr>
          <w:rFonts w:ascii="Arial" w:eastAsia="Arial" w:hAnsi="Arial" w:cs="Arial"/>
          <w:b/>
          <w:bCs/>
          <w:sz w:val="40"/>
          <w:szCs w:val="40"/>
        </w:rPr>
      </w:pPr>
      <w:r w:rsidRPr="442605C1">
        <w:rPr>
          <w:rFonts w:ascii="Arial" w:eastAsia="Arial" w:hAnsi="Arial" w:cs="Arial"/>
          <w:b/>
          <w:bCs/>
          <w:sz w:val="36"/>
          <w:szCs w:val="36"/>
        </w:rPr>
        <w:t>Economic and Environmental Impact of Insulation types in Residential Buildings: A Comparative Study</w:t>
      </w:r>
    </w:p>
    <w:p w14:paraId="5CB63C85" w14:textId="59858739" w:rsidR="00E72E7C" w:rsidRDefault="00E72E7C" w:rsidP="00A156B4">
      <w:pPr>
        <w:pBdr>
          <w:top w:val="single" w:sz="4" w:space="1" w:color="auto"/>
          <w:left w:val="single" w:sz="4" w:space="4" w:color="auto"/>
          <w:bottom w:val="single" w:sz="4" w:space="1" w:color="auto"/>
          <w:right w:val="single" w:sz="4" w:space="4" w:color="auto"/>
        </w:pBdr>
        <w:spacing w:line="360" w:lineRule="auto"/>
        <w:jc w:val="center"/>
        <w:rPr>
          <w:rFonts w:ascii="Arial" w:eastAsia="Arial" w:hAnsi="Arial" w:cs="Arial"/>
          <w:sz w:val="36"/>
          <w:szCs w:val="36"/>
        </w:rPr>
      </w:pPr>
    </w:p>
    <w:p w14:paraId="4A89FE3C" w14:textId="043666D9" w:rsidR="00E72E7C" w:rsidRDefault="67CD044E" w:rsidP="00A156B4">
      <w:pPr>
        <w:pBdr>
          <w:top w:val="single" w:sz="4" w:space="1" w:color="auto"/>
          <w:left w:val="single" w:sz="4" w:space="4" w:color="auto"/>
          <w:bottom w:val="single" w:sz="4" w:space="1" w:color="auto"/>
          <w:right w:val="single" w:sz="4" w:space="4" w:color="auto"/>
        </w:pBdr>
        <w:spacing w:line="360" w:lineRule="auto"/>
        <w:jc w:val="center"/>
        <w:rPr>
          <w:rFonts w:ascii="Arial" w:eastAsia="Arial" w:hAnsi="Arial" w:cs="Arial"/>
          <w:sz w:val="40"/>
          <w:szCs w:val="40"/>
        </w:rPr>
      </w:pPr>
      <w:r w:rsidRPr="061C2F1D">
        <w:rPr>
          <w:rFonts w:ascii="Arial" w:eastAsia="Arial" w:hAnsi="Arial" w:cs="Arial"/>
          <w:sz w:val="36"/>
          <w:szCs w:val="36"/>
        </w:rPr>
        <w:t xml:space="preserve">By Milena Tomaszewska </w:t>
      </w:r>
    </w:p>
    <w:p w14:paraId="29D8CF0C" w14:textId="52826823" w:rsidR="00E72E7C" w:rsidRDefault="67CD044E" w:rsidP="00A156B4">
      <w:pPr>
        <w:pBdr>
          <w:top w:val="single" w:sz="4" w:space="1" w:color="auto"/>
          <w:left w:val="single" w:sz="4" w:space="4" w:color="auto"/>
          <w:bottom w:val="single" w:sz="4" w:space="1" w:color="auto"/>
          <w:right w:val="single" w:sz="4" w:space="4" w:color="auto"/>
        </w:pBdr>
        <w:spacing w:line="360" w:lineRule="auto"/>
        <w:jc w:val="center"/>
        <w:rPr>
          <w:rFonts w:ascii="Arial" w:eastAsia="Arial" w:hAnsi="Arial" w:cs="Arial"/>
          <w:sz w:val="40"/>
          <w:szCs w:val="40"/>
        </w:rPr>
      </w:pPr>
      <w:r w:rsidRPr="442605C1">
        <w:rPr>
          <w:rFonts w:ascii="Arial" w:eastAsia="Arial" w:hAnsi="Arial" w:cs="Arial"/>
          <w:sz w:val="36"/>
          <w:szCs w:val="36"/>
        </w:rPr>
        <w:t>BEng Energy and Environmental Engineering</w:t>
      </w:r>
    </w:p>
    <w:p w14:paraId="4EA92007" w14:textId="002C2D9B" w:rsidR="00E72E7C" w:rsidRDefault="67CD044E" w:rsidP="00A156B4">
      <w:pPr>
        <w:pBdr>
          <w:top w:val="single" w:sz="4" w:space="1" w:color="auto"/>
          <w:left w:val="single" w:sz="4" w:space="4" w:color="auto"/>
          <w:bottom w:val="single" w:sz="4" w:space="1" w:color="auto"/>
          <w:right w:val="single" w:sz="4" w:space="4" w:color="auto"/>
        </w:pBdr>
        <w:spacing w:line="360" w:lineRule="auto"/>
        <w:jc w:val="center"/>
        <w:rPr>
          <w:rFonts w:ascii="Arial" w:eastAsia="Arial" w:hAnsi="Arial" w:cs="Arial"/>
        </w:rPr>
      </w:pPr>
      <w:r w:rsidRPr="061C2F1D">
        <w:rPr>
          <w:rFonts w:ascii="Arial" w:eastAsia="Arial" w:hAnsi="Arial" w:cs="Arial"/>
          <w:sz w:val="36"/>
          <w:szCs w:val="36"/>
        </w:rPr>
        <w:t xml:space="preserve">2023 </w:t>
      </w:r>
    </w:p>
    <w:p w14:paraId="439412D2" w14:textId="0BEFA65B" w:rsidR="00E72E7C" w:rsidRDefault="00901E1F" w:rsidP="00A156B4">
      <w:pPr>
        <w:pBdr>
          <w:top w:val="single" w:sz="4" w:space="1" w:color="auto"/>
          <w:left w:val="single" w:sz="4" w:space="4" w:color="auto"/>
          <w:bottom w:val="single" w:sz="4" w:space="1" w:color="auto"/>
          <w:right w:val="single" w:sz="4" w:space="4" w:color="auto"/>
        </w:pBdr>
      </w:pPr>
      <w:r>
        <w:br w:type="page"/>
      </w:r>
    </w:p>
    <w:p w14:paraId="39ED7762" w14:textId="09EECB06" w:rsidR="00AA59A3" w:rsidRPr="00AA59A3" w:rsidRDefault="00AA59A3" w:rsidP="00AA59A3">
      <w:pPr>
        <w:pStyle w:val="Heading1"/>
        <w:rPr>
          <w:rFonts w:ascii="Arial" w:hAnsi="Arial" w:cs="Arial"/>
        </w:rPr>
      </w:pPr>
      <w:bookmarkStart w:id="0" w:name="_Toc133601251"/>
      <w:bookmarkStart w:id="1" w:name="_Toc133612852"/>
      <w:r w:rsidRPr="00AA59A3">
        <w:rPr>
          <w:rFonts w:ascii="Arial" w:hAnsi="Arial" w:cs="Arial"/>
        </w:rPr>
        <w:lastRenderedPageBreak/>
        <w:t>Declaration</w:t>
      </w:r>
      <w:bookmarkEnd w:id="1"/>
    </w:p>
    <w:p w14:paraId="28EF6099" w14:textId="77777777" w:rsidR="00AA59A3" w:rsidRPr="00AA59A3" w:rsidRDefault="00AA59A3" w:rsidP="00AA59A3">
      <w:pPr>
        <w:rPr>
          <w:rFonts w:ascii="Arial" w:hAnsi="Arial" w:cs="Arial"/>
        </w:rPr>
      </w:pPr>
    </w:p>
    <w:p w14:paraId="501E22D1" w14:textId="77777777" w:rsidR="00AA59A3" w:rsidRPr="00AA59A3" w:rsidRDefault="00AA59A3">
      <w:pPr>
        <w:rPr>
          <w:rFonts w:ascii="Arial" w:eastAsia="Arial" w:hAnsi="Arial" w:cs="Arial"/>
        </w:rPr>
      </w:pPr>
      <w:r w:rsidRPr="00AA59A3">
        <w:rPr>
          <w:rFonts w:ascii="Arial" w:eastAsia="Arial" w:hAnsi="Arial" w:cs="Arial"/>
        </w:rPr>
        <w:t>This work has not previously been accepted in substance for any degree and is not being concurrently submitted in candidature for any degree.</w:t>
      </w:r>
    </w:p>
    <w:p w14:paraId="0EA23323" w14:textId="77777777" w:rsidR="00AA59A3" w:rsidRDefault="00AA59A3">
      <w:pPr>
        <w:rPr>
          <w:rFonts w:ascii="Arial" w:eastAsia="Arial" w:hAnsi="Arial" w:cs="Arial"/>
        </w:rPr>
      </w:pPr>
    </w:p>
    <w:p w14:paraId="0574573D" w14:textId="02F85403" w:rsidR="00AA59A3" w:rsidRDefault="00AA59A3">
      <w:pPr>
        <w:rPr>
          <w:rFonts w:ascii="Arial" w:eastAsia="Arial" w:hAnsi="Arial" w:cs="Arial"/>
        </w:rPr>
      </w:pPr>
      <w:r>
        <w:rPr>
          <w:rFonts w:ascii="Arial" w:eastAsia="Arial" w:hAnsi="Arial" w:cs="Arial"/>
        </w:rPr>
        <w:t>Signed: Milena Tomaszewska</w:t>
      </w:r>
    </w:p>
    <w:p w14:paraId="33C58F77" w14:textId="182098CF" w:rsidR="00AA59A3" w:rsidRDefault="00AA59A3">
      <w:pPr>
        <w:rPr>
          <w:rFonts w:ascii="Arial" w:eastAsia="Arial" w:hAnsi="Arial" w:cs="Arial"/>
        </w:rPr>
      </w:pPr>
      <w:r>
        <w:rPr>
          <w:rFonts w:ascii="Arial" w:eastAsia="Arial" w:hAnsi="Arial" w:cs="Arial"/>
        </w:rPr>
        <w:t>Date: 28/04/2023</w:t>
      </w:r>
    </w:p>
    <w:p w14:paraId="3195241B" w14:textId="478BBD75" w:rsidR="00AA59A3" w:rsidRDefault="00AA59A3">
      <w:pPr>
        <w:rPr>
          <w:rFonts w:ascii="Arial" w:eastAsia="Arial" w:hAnsi="Arial" w:cs="Arial"/>
        </w:rPr>
      </w:pPr>
    </w:p>
    <w:p w14:paraId="56F0136F" w14:textId="77777777" w:rsidR="00AA59A3" w:rsidRDefault="00AA59A3">
      <w:pPr>
        <w:rPr>
          <w:rFonts w:ascii="Arial" w:eastAsia="Arial" w:hAnsi="Arial" w:cs="Arial"/>
        </w:rPr>
      </w:pPr>
    </w:p>
    <w:p w14:paraId="711CE3D0" w14:textId="77777777" w:rsidR="00AA59A3" w:rsidRDefault="00AA59A3">
      <w:pPr>
        <w:rPr>
          <w:rFonts w:ascii="Arial" w:eastAsia="Arial" w:hAnsi="Arial" w:cs="Arial"/>
        </w:rPr>
      </w:pPr>
      <w:r>
        <w:rPr>
          <w:rFonts w:ascii="Arial" w:eastAsia="Arial" w:hAnsi="Arial" w:cs="Arial"/>
        </w:rPr>
        <w:t>STATEMENT 1</w:t>
      </w:r>
    </w:p>
    <w:p w14:paraId="5B8E7018" w14:textId="700694EA" w:rsidR="00AA59A3" w:rsidRDefault="00AA59A3">
      <w:pPr>
        <w:rPr>
          <w:rFonts w:ascii="Arial" w:eastAsia="Arial" w:hAnsi="Arial" w:cs="Arial"/>
        </w:rPr>
      </w:pPr>
      <w:r>
        <w:rPr>
          <w:rFonts w:ascii="Arial" w:eastAsia="Arial" w:hAnsi="Arial" w:cs="Arial"/>
        </w:rPr>
        <w:t xml:space="preserve">This thesis is the result of my own investigations, except where otherwise stated. Where correction services have been used the extent and nature of the correction is clearly marked in a footnote(s). Other sources are </w:t>
      </w:r>
      <w:proofErr w:type="spellStart"/>
      <w:r>
        <w:rPr>
          <w:rFonts w:ascii="Arial" w:eastAsia="Arial" w:hAnsi="Arial" w:cs="Arial"/>
        </w:rPr>
        <w:t>acknlowedged</w:t>
      </w:r>
      <w:proofErr w:type="spellEnd"/>
      <w:r>
        <w:rPr>
          <w:rFonts w:ascii="Arial" w:eastAsia="Arial" w:hAnsi="Arial" w:cs="Arial"/>
        </w:rPr>
        <w:t xml:space="preserve"> by footnotes giving explicit references. A bibliography is appended.</w:t>
      </w:r>
    </w:p>
    <w:p w14:paraId="0AEAC6FF" w14:textId="77777777" w:rsidR="00AA59A3" w:rsidRDefault="00AA59A3" w:rsidP="00AA59A3">
      <w:pPr>
        <w:rPr>
          <w:rFonts w:ascii="Arial" w:eastAsia="Arial" w:hAnsi="Arial" w:cs="Arial"/>
        </w:rPr>
      </w:pPr>
      <w:r>
        <w:rPr>
          <w:rFonts w:ascii="Arial" w:eastAsia="Arial" w:hAnsi="Arial" w:cs="Arial"/>
        </w:rPr>
        <w:t>Signed: Milena Tomaszewska</w:t>
      </w:r>
    </w:p>
    <w:p w14:paraId="6BE0CAD9" w14:textId="77777777" w:rsidR="00AA59A3" w:rsidRDefault="00AA59A3" w:rsidP="00AA59A3">
      <w:pPr>
        <w:rPr>
          <w:rFonts w:ascii="Arial" w:eastAsia="Arial" w:hAnsi="Arial" w:cs="Arial"/>
        </w:rPr>
      </w:pPr>
      <w:r>
        <w:rPr>
          <w:rFonts w:ascii="Arial" w:eastAsia="Arial" w:hAnsi="Arial" w:cs="Arial"/>
        </w:rPr>
        <w:t>Date: 28/04/2023</w:t>
      </w:r>
    </w:p>
    <w:p w14:paraId="2DBA1C87" w14:textId="702E6C60" w:rsidR="00AA59A3" w:rsidRDefault="00AA59A3">
      <w:pPr>
        <w:rPr>
          <w:rFonts w:ascii="Arial" w:eastAsia="Arial" w:hAnsi="Arial" w:cs="Arial"/>
        </w:rPr>
      </w:pPr>
    </w:p>
    <w:p w14:paraId="40008BF9" w14:textId="77777777" w:rsidR="00AA59A3" w:rsidRDefault="00AA59A3">
      <w:pPr>
        <w:rPr>
          <w:rFonts w:ascii="Arial" w:eastAsia="Arial" w:hAnsi="Arial" w:cs="Arial"/>
        </w:rPr>
      </w:pPr>
    </w:p>
    <w:p w14:paraId="2B474808" w14:textId="77777777" w:rsidR="00AA59A3" w:rsidRDefault="00AA59A3">
      <w:pPr>
        <w:rPr>
          <w:rFonts w:ascii="Arial" w:eastAsia="Arial" w:hAnsi="Arial" w:cs="Arial"/>
        </w:rPr>
      </w:pPr>
      <w:r>
        <w:rPr>
          <w:rFonts w:ascii="Arial" w:eastAsia="Arial" w:hAnsi="Arial" w:cs="Arial"/>
        </w:rPr>
        <w:t>STATEMENT 2</w:t>
      </w:r>
    </w:p>
    <w:p w14:paraId="3283F4AF" w14:textId="77777777" w:rsidR="00AA59A3" w:rsidRDefault="00AA59A3">
      <w:pPr>
        <w:rPr>
          <w:rFonts w:ascii="Arial" w:eastAsia="Arial" w:hAnsi="Arial" w:cs="Arial"/>
        </w:rPr>
      </w:pPr>
      <w:r>
        <w:rPr>
          <w:rFonts w:ascii="Arial" w:eastAsia="Arial" w:hAnsi="Arial" w:cs="Arial"/>
        </w:rPr>
        <w:t>I hereby give consent for my thesis, if accepted, to be available for photocopying and for inter-library loan, and for the title and summary to be made available to outside organisations.</w:t>
      </w:r>
    </w:p>
    <w:p w14:paraId="29D2D919" w14:textId="77777777" w:rsidR="00AA59A3" w:rsidRDefault="00AA59A3" w:rsidP="00AA59A3">
      <w:pPr>
        <w:rPr>
          <w:rFonts w:ascii="Arial" w:eastAsia="Arial" w:hAnsi="Arial" w:cs="Arial"/>
        </w:rPr>
      </w:pPr>
      <w:r>
        <w:rPr>
          <w:rFonts w:ascii="Arial" w:eastAsia="Arial" w:hAnsi="Arial" w:cs="Arial"/>
        </w:rPr>
        <w:t>Signed: Milena Tomaszewska</w:t>
      </w:r>
    </w:p>
    <w:p w14:paraId="18DF6E13" w14:textId="77777777" w:rsidR="00AA59A3" w:rsidRDefault="00AA59A3" w:rsidP="00AA59A3">
      <w:pPr>
        <w:rPr>
          <w:rFonts w:ascii="Arial" w:eastAsia="Arial" w:hAnsi="Arial" w:cs="Arial"/>
        </w:rPr>
      </w:pPr>
      <w:r>
        <w:rPr>
          <w:rFonts w:ascii="Arial" w:eastAsia="Arial" w:hAnsi="Arial" w:cs="Arial"/>
        </w:rPr>
        <w:t>Date: 28/04/2023</w:t>
      </w:r>
    </w:p>
    <w:p w14:paraId="7709CD34" w14:textId="0259A900" w:rsidR="00AA59A3" w:rsidRDefault="00AA59A3">
      <w:pPr>
        <w:rPr>
          <w:rFonts w:ascii="Arial" w:eastAsia="Arial" w:hAnsi="Arial" w:cs="Arial"/>
        </w:rPr>
      </w:pPr>
    </w:p>
    <w:p w14:paraId="44B50931" w14:textId="77777777" w:rsidR="00AA59A3" w:rsidRDefault="00AA59A3">
      <w:pPr>
        <w:rPr>
          <w:rFonts w:ascii="Arial" w:eastAsia="Arial" w:hAnsi="Arial" w:cs="Arial"/>
        </w:rPr>
      </w:pPr>
    </w:p>
    <w:p w14:paraId="246517CE" w14:textId="77777777" w:rsidR="00AA59A3" w:rsidRDefault="00AA59A3">
      <w:pPr>
        <w:rPr>
          <w:rFonts w:ascii="Arial" w:eastAsia="Arial" w:hAnsi="Arial" w:cs="Arial"/>
        </w:rPr>
      </w:pPr>
      <w:r>
        <w:rPr>
          <w:rFonts w:ascii="Arial" w:eastAsia="Arial" w:hAnsi="Arial" w:cs="Arial"/>
        </w:rPr>
        <w:t>STATEMENT 3</w:t>
      </w:r>
    </w:p>
    <w:p w14:paraId="5E57D6B9" w14:textId="77777777" w:rsidR="00AA59A3" w:rsidRDefault="00AA59A3">
      <w:pPr>
        <w:rPr>
          <w:rFonts w:ascii="Arial" w:eastAsia="Arial" w:hAnsi="Arial" w:cs="Arial"/>
        </w:rPr>
      </w:pPr>
      <w:r>
        <w:rPr>
          <w:rFonts w:ascii="Arial" w:eastAsia="Arial" w:hAnsi="Arial" w:cs="Arial"/>
        </w:rPr>
        <w:t xml:space="preserve">I hereby give consent for my thesis, if accepted, to be available for deposit in the </w:t>
      </w:r>
      <w:proofErr w:type="spellStart"/>
      <w:r>
        <w:rPr>
          <w:rFonts w:ascii="Arial" w:eastAsia="Arial" w:hAnsi="Arial" w:cs="Arial"/>
        </w:rPr>
        <w:t>Univeristy’s</w:t>
      </w:r>
      <w:proofErr w:type="spellEnd"/>
      <w:r>
        <w:rPr>
          <w:rFonts w:ascii="Arial" w:eastAsia="Arial" w:hAnsi="Arial" w:cs="Arial"/>
        </w:rPr>
        <w:t xml:space="preserve"> digital repository.</w:t>
      </w:r>
    </w:p>
    <w:p w14:paraId="4D09EAF4" w14:textId="77777777" w:rsidR="00AA59A3" w:rsidRDefault="00AA59A3" w:rsidP="00AA59A3">
      <w:pPr>
        <w:rPr>
          <w:rFonts w:ascii="Arial" w:eastAsia="Arial" w:hAnsi="Arial" w:cs="Arial"/>
        </w:rPr>
      </w:pPr>
      <w:r>
        <w:rPr>
          <w:rFonts w:ascii="Arial" w:eastAsia="Arial" w:hAnsi="Arial" w:cs="Arial"/>
        </w:rPr>
        <w:t>Signed: Milena Tomaszewska</w:t>
      </w:r>
    </w:p>
    <w:p w14:paraId="1087619E" w14:textId="77777777" w:rsidR="00AA59A3" w:rsidRDefault="00AA59A3" w:rsidP="00AA59A3">
      <w:pPr>
        <w:rPr>
          <w:rFonts w:ascii="Arial" w:eastAsia="Arial" w:hAnsi="Arial" w:cs="Arial"/>
        </w:rPr>
      </w:pPr>
      <w:r>
        <w:rPr>
          <w:rFonts w:ascii="Arial" w:eastAsia="Arial" w:hAnsi="Arial" w:cs="Arial"/>
        </w:rPr>
        <w:t>Date: 28/04/2023</w:t>
      </w:r>
    </w:p>
    <w:p w14:paraId="10D714EE" w14:textId="4E8E8826" w:rsidR="00AA59A3" w:rsidRDefault="00AA59A3">
      <w:pPr>
        <w:rPr>
          <w:rFonts w:ascii="Arial" w:eastAsia="Arial" w:hAnsi="Arial" w:cs="Arial"/>
          <w:color w:val="2F5496" w:themeColor="accent1" w:themeShade="BF"/>
          <w:sz w:val="32"/>
          <w:szCs w:val="32"/>
        </w:rPr>
      </w:pPr>
      <w:r>
        <w:rPr>
          <w:rFonts w:ascii="Arial" w:eastAsia="Arial" w:hAnsi="Arial" w:cs="Arial"/>
        </w:rPr>
        <w:br w:type="page"/>
      </w:r>
    </w:p>
    <w:p w14:paraId="2CE25D5B" w14:textId="1252E2E5" w:rsidR="00E72E7C" w:rsidRPr="00F03EF4" w:rsidRDefault="68AA5897" w:rsidP="00F03EF4">
      <w:pPr>
        <w:pStyle w:val="Heading1"/>
        <w:spacing w:line="360" w:lineRule="auto"/>
        <w:jc w:val="both"/>
        <w:rPr>
          <w:rFonts w:ascii="Arial" w:eastAsia="Arial" w:hAnsi="Arial" w:cs="Arial"/>
        </w:rPr>
      </w:pPr>
      <w:bookmarkStart w:id="2" w:name="_Toc133612853"/>
      <w:r w:rsidRPr="00F03EF4">
        <w:rPr>
          <w:rFonts w:ascii="Arial" w:eastAsia="Arial" w:hAnsi="Arial" w:cs="Arial"/>
        </w:rPr>
        <w:lastRenderedPageBreak/>
        <w:t>Acknowledgments</w:t>
      </w:r>
      <w:bookmarkEnd w:id="0"/>
      <w:bookmarkEnd w:id="2"/>
    </w:p>
    <w:p w14:paraId="1D0E20BE" w14:textId="77777777" w:rsidR="00080FA3" w:rsidRPr="00F03EF4" w:rsidRDefault="00080FA3" w:rsidP="00F03EF4">
      <w:pPr>
        <w:spacing w:line="360" w:lineRule="auto"/>
        <w:jc w:val="both"/>
        <w:rPr>
          <w:rFonts w:ascii="Arial" w:eastAsia="Arial" w:hAnsi="Arial" w:cs="Arial"/>
        </w:rPr>
      </w:pPr>
    </w:p>
    <w:p w14:paraId="23E17616" w14:textId="138DC7B7" w:rsidR="009C477F" w:rsidRPr="00F03EF4" w:rsidRDefault="009C477F" w:rsidP="00F03EF4">
      <w:pPr>
        <w:spacing w:line="360" w:lineRule="auto"/>
        <w:jc w:val="both"/>
        <w:rPr>
          <w:rFonts w:ascii="Arial" w:eastAsia="Arial" w:hAnsi="Arial" w:cs="Arial"/>
        </w:rPr>
      </w:pPr>
      <w:bookmarkStart w:id="3" w:name="_Toc124284556"/>
      <w:r w:rsidRPr="00F03EF4">
        <w:rPr>
          <w:rFonts w:ascii="Arial" w:eastAsia="Arial" w:hAnsi="Arial" w:cs="Arial"/>
        </w:rPr>
        <w:br w:type="page"/>
      </w:r>
    </w:p>
    <w:p w14:paraId="6BBE53A6" w14:textId="2DBC60F1" w:rsidR="00901E1F" w:rsidRPr="00F03EF4" w:rsidRDefault="40122373" w:rsidP="00F03EF4">
      <w:pPr>
        <w:pStyle w:val="Heading1"/>
        <w:spacing w:line="360" w:lineRule="auto"/>
        <w:jc w:val="both"/>
        <w:rPr>
          <w:rFonts w:ascii="Arial" w:eastAsia="Arial" w:hAnsi="Arial" w:cs="Arial"/>
        </w:rPr>
      </w:pPr>
      <w:bookmarkStart w:id="4" w:name="_Toc127481409"/>
      <w:bookmarkStart w:id="5" w:name="_Toc133601252"/>
      <w:bookmarkStart w:id="6" w:name="_Toc133612854"/>
      <w:r w:rsidRPr="00F03EF4">
        <w:rPr>
          <w:rFonts w:ascii="Arial" w:eastAsia="Arial" w:hAnsi="Arial" w:cs="Arial"/>
        </w:rPr>
        <w:lastRenderedPageBreak/>
        <w:t>Abstract</w:t>
      </w:r>
      <w:bookmarkEnd w:id="3"/>
      <w:bookmarkEnd w:id="4"/>
      <w:bookmarkEnd w:id="5"/>
      <w:bookmarkEnd w:id="6"/>
    </w:p>
    <w:p w14:paraId="1B4B9146" w14:textId="2FFB7921" w:rsidR="442605C1" w:rsidRPr="00F03EF4" w:rsidRDefault="008B0ABD" w:rsidP="00F03EF4">
      <w:pPr>
        <w:pStyle w:val="Heading1"/>
        <w:keepNext w:val="0"/>
        <w:keepLines w:val="0"/>
        <w:spacing w:line="360" w:lineRule="auto"/>
        <w:jc w:val="both"/>
        <w:rPr>
          <w:rFonts w:ascii="Arial" w:eastAsia="Arial" w:hAnsi="Arial" w:cs="Arial"/>
        </w:rPr>
      </w:pPr>
      <w:bookmarkStart w:id="7" w:name="_Toc133612855"/>
      <w:r w:rsidRPr="008B0ABD">
        <w:rPr>
          <w:rFonts w:ascii="Arial" w:eastAsia="Arial" w:hAnsi="Arial" w:cs="Arial"/>
          <w:color w:val="auto"/>
          <w:sz w:val="22"/>
          <w:szCs w:val="22"/>
        </w:rPr>
        <w:t>The UK's 2050, net-zero decarbonisation target requires reducing greenhouse gas emissions. Residential buildings account for 26% of total emissions (Watkins, 2022). Recommendations made in the report, if achieved, would reduce the British carbon footprint by 7,655,188,000 kg of CO2. The study explains unconventional materials and their functions, directs industry practices and standards, supports more sustainable construction practices, and reducing environmental impact. The thermal performance of a building depends on the U-value of its walls. Insulation reduces heat transfer and contributes to achieving the net-zero target. The dissertation provides practical benefits for homeowners, who could save around £94.49 a year on heating oil.</w:t>
      </w:r>
      <w:bookmarkEnd w:id="7"/>
    </w:p>
    <w:p w14:paraId="2A659206" w14:textId="5128BFC8" w:rsidR="442605C1" w:rsidRPr="00F03EF4" w:rsidRDefault="442605C1" w:rsidP="00F03EF4">
      <w:pPr>
        <w:pStyle w:val="Heading1"/>
        <w:keepNext w:val="0"/>
        <w:keepLines w:val="0"/>
        <w:spacing w:line="360" w:lineRule="auto"/>
        <w:jc w:val="both"/>
        <w:rPr>
          <w:rFonts w:ascii="Arial" w:eastAsia="Arial" w:hAnsi="Arial" w:cs="Arial"/>
        </w:rPr>
      </w:pPr>
    </w:p>
    <w:p w14:paraId="196C5F79" w14:textId="1EF31594" w:rsidR="442605C1" w:rsidRPr="00F03EF4" w:rsidRDefault="442605C1" w:rsidP="00F03EF4">
      <w:pPr>
        <w:pStyle w:val="Heading1"/>
        <w:keepNext w:val="0"/>
        <w:keepLines w:val="0"/>
        <w:spacing w:line="360" w:lineRule="auto"/>
        <w:jc w:val="both"/>
        <w:rPr>
          <w:rFonts w:ascii="Arial" w:eastAsia="Arial" w:hAnsi="Arial" w:cs="Arial"/>
        </w:rPr>
      </w:pPr>
    </w:p>
    <w:p w14:paraId="060D28A6" w14:textId="03414447" w:rsidR="442605C1" w:rsidRPr="00F03EF4" w:rsidRDefault="442605C1" w:rsidP="00F03EF4">
      <w:pPr>
        <w:pStyle w:val="Heading1"/>
        <w:keepNext w:val="0"/>
        <w:keepLines w:val="0"/>
        <w:spacing w:line="360" w:lineRule="auto"/>
        <w:jc w:val="both"/>
        <w:rPr>
          <w:rFonts w:ascii="Arial" w:eastAsia="Arial" w:hAnsi="Arial" w:cs="Arial"/>
        </w:rPr>
      </w:pPr>
    </w:p>
    <w:p w14:paraId="2D0C9E94" w14:textId="1C79A8F2" w:rsidR="442605C1" w:rsidRPr="00F03EF4" w:rsidRDefault="442605C1" w:rsidP="00F03EF4">
      <w:pPr>
        <w:pStyle w:val="Heading1"/>
        <w:keepNext w:val="0"/>
        <w:keepLines w:val="0"/>
        <w:spacing w:line="360" w:lineRule="auto"/>
        <w:jc w:val="both"/>
        <w:rPr>
          <w:rFonts w:ascii="Arial" w:eastAsia="Arial" w:hAnsi="Arial" w:cs="Arial"/>
        </w:rPr>
      </w:pPr>
    </w:p>
    <w:p w14:paraId="5F77FC42" w14:textId="53ED3434" w:rsidR="442605C1" w:rsidRPr="00F03EF4" w:rsidRDefault="442605C1" w:rsidP="00F03EF4">
      <w:pPr>
        <w:pStyle w:val="Heading1"/>
        <w:keepNext w:val="0"/>
        <w:keepLines w:val="0"/>
        <w:spacing w:line="360" w:lineRule="auto"/>
        <w:jc w:val="both"/>
        <w:rPr>
          <w:rFonts w:ascii="Arial" w:eastAsia="Arial" w:hAnsi="Arial" w:cs="Arial"/>
        </w:rPr>
      </w:pPr>
    </w:p>
    <w:p w14:paraId="37A933FB" w14:textId="647ED5BC" w:rsidR="442605C1" w:rsidRDefault="442605C1" w:rsidP="00F03EF4">
      <w:pPr>
        <w:pStyle w:val="Heading1"/>
        <w:keepNext w:val="0"/>
        <w:keepLines w:val="0"/>
        <w:spacing w:line="360" w:lineRule="auto"/>
        <w:jc w:val="both"/>
        <w:rPr>
          <w:rFonts w:ascii="Arial" w:eastAsia="Arial" w:hAnsi="Arial" w:cs="Arial"/>
        </w:rPr>
      </w:pPr>
    </w:p>
    <w:p w14:paraId="70DA821C" w14:textId="09BE4CD5" w:rsidR="00F03EF4" w:rsidRDefault="00F03EF4" w:rsidP="00F03EF4"/>
    <w:p w14:paraId="64964724" w14:textId="3B4C8C4C" w:rsidR="00F03EF4" w:rsidRDefault="00F03EF4" w:rsidP="00F03EF4"/>
    <w:p w14:paraId="02AF212C" w14:textId="4EE6E044" w:rsidR="00F03EF4" w:rsidRDefault="00F03EF4" w:rsidP="00F03EF4"/>
    <w:p w14:paraId="0A3672A3" w14:textId="0898E596" w:rsidR="00F03EF4" w:rsidRDefault="00F03EF4" w:rsidP="00F03EF4"/>
    <w:p w14:paraId="6CAC7080" w14:textId="40B728B5" w:rsidR="00F03EF4" w:rsidRDefault="00F03EF4" w:rsidP="00F03EF4"/>
    <w:p w14:paraId="4DA1729B" w14:textId="7478496F" w:rsidR="00F03EF4" w:rsidRDefault="00F03EF4" w:rsidP="00F03EF4"/>
    <w:p w14:paraId="45A61133" w14:textId="4191861B" w:rsidR="00F03EF4" w:rsidRDefault="00F03EF4" w:rsidP="00F03EF4"/>
    <w:p w14:paraId="06D29EBE" w14:textId="2EAF3BD7" w:rsidR="00F03EF4" w:rsidRDefault="00F03EF4" w:rsidP="00F03EF4"/>
    <w:p w14:paraId="13976A52" w14:textId="5D62B37D" w:rsidR="00F03EF4" w:rsidRDefault="00F03EF4" w:rsidP="00F03EF4"/>
    <w:p w14:paraId="2E8CADB5" w14:textId="77777777" w:rsidR="008B0ABD" w:rsidRPr="00F03EF4" w:rsidRDefault="008B0ABD" w:rsidP="00F03EF4"/>
    <w:bookmarkStart w:id="8" w:name="_Toc133612856" w:displacedByCustomXml="next"/>
    <w:bookmarkStart w:id="9" w:name="_Toc133601253" w:displacedByCustomXml="next"/>
    <w:sdt>
      <w:sdtPr>
        <w:rPr>
          <w:rFonts w:ascii="Arial" w:eastAsiaTheme="minorHAnsi" w:hAnsi="Arial" w:cs="Arial"/>
          <w:color w:val="auto"/>
          <w:sz w:val="22"/>
          <w:szCs w:val="22"/>
        </w:rPr>
        <w:id w:val="1254396339"/>
        <w:docPartObj>
          <w:docPartGallery w:val="Table of Contents"/>
          <w:docPartUnique/>
        </w:docPartObj>
      </w:sdtPr>
      <w:sdtContent>
        <w:p w14:paraId="5E29E37C" w14:textId="01CFBEB5" w:rsidR="741E1296" w:rsidRPr="00F03EF4" w:rsidRDefault="741E1296" w:rsidP="00F03EF4">
          <w:pPr>
            <w:pStyle w:val="Heading1"/>
            <w:keepNext w:val="0"/>
            <w:keepLines w:val="0"/>
            <w:tabs>
              <w:tab w:val="right" w:leader="dot" w:pos="9015"/>
            </w:tabs>
            <w:spacing w:line="360" w:lineRule="auto"/>
            <w:jc w:val="both"/>
            <w:rPr>
              <w:rFonts w:ascii="Arial" w:eastAsia="Arial" w:hAnsi="Arial" w:cs="Arial"/>
            </w:rPr>
          </w:pPr>
          <w:r w:rsidRPr="00F03EF4">
            <w:rPr>
              <w:rFonts w:ascii="Arial" w:eastAsia="Arial" w:hAnsi="Arial" w:cs="Arial"/>
            </w:rPr>
            <w:t>CONTENTS</w:t>
          </w:r>
          <w:bookmarkEnd w:id="9"/>
          <w:bookmarkEnd w:id="8"/>
        </w:p>
        <w:p w14:paraId="4FE0D1A4" w14:textId="06B67AB9" w:rsidR="00AA59A3" w:rsidRDefault="061C2F1D" w:rsidP="00AA59A3">
          <w:pPr>
            <w:pStyle w:val="TOC1"/>
            <w:tabs>
              <w:tab w:val="right" w:leader="dot" w:pos="9016"/>
            </w:tabs>
            <w:rPr>
              <w:rFonts w:eastAsiaTheme="minorEastAsia"/>
              <w:noProof/>
              <w:lang w:eastAsia="zh-CN"/>
            </w:rPr>
          </w:pPr>
          <w:r w:rsidRPr="00F03EF4">
            <w:rPr>
              <w:rFonts w:ascii="Arial" w:hAnsi="Arial" w:cs="Arial"/>
            </w:rPr>
            <w:fldChar w:fldCharType="begin"/>
          </w:r>
          <w:r w:rsidR="47EF4CE2" w:rsidRPr="00F03EF4">
            <w:rPr>
              <w:rFonts w:ascii="Arial" w:hAnsi="Arial" w:cs="Arial"/>
            </w:rPr>
            <w:instrText>TOC \o \z \u \h</w:instrText>
          </w:r>
          <w:r w:rsidRPr="00F03EF4">
            <w:rPr>
              <w:rFonts w:ascii="Arial" w:hAnsi="Arial" w:cs="Arial"/>
            </w:rPr>
            <w:fldChar w:fldCharType="separate"/>
          </w:r>
        </w:p>
        <w:p w14:paraId="5D5197EC" w14:textId="0C90C07E" w:rsidR="00AA59A3" w:rsidRDefault="00AA59A3">
          <w:pPr>
            <w:pStyle w:val="TOC1"/>
            <w:tabs>
              <w:tab w:val="right" w:leader="dot" w:pos="9016"/>
            </w:tabs>
            <w:rPr>
              <w:rFonts w:eastAsiaTheme="minorEastAsia"/>
              <w:noProof/>
              <w:lang w:eastAsia="zh-CN"/>
            </w:rPr>
          </w:pPr>
          <w:hyperlink w:anchor="_Toc133612859" w:history="1">
            <w:r w:rsidRPr="00E63E56">
              <w:rPr>
                <w:rStyle w:val="Hyperlink"/>
                <w:rFonts w:ascii="Arial" w:eastAsia="Arial" w:hAnsi="Arial" w:cs="Arial"/>
                <w:noProof/>
              </w:rPr>
              <w:t>1. Timing plan.</w:t>
            </w:r>
            <w:r>
              <w:rPr>
                <w:noProof/>
                <w:webHidden/>
              </w:rPr>
              <w:tab/>
            </w:r>
            <w:r>
              <w:rPr>
                <w:noProof/>
                <w:webHidden/>
              </w:rPr>
              <w:fldChar w:fldCharType="begin"/>
            </w:r>
            <w:r>
              <w:rPr>
                <w:noProof/>
                <w:webHidden/>
              </w:rPr>
              <w:instrText xml:space="preserve"> PAGEREF _Toc133612859 \h </w:instrText>
            </w:r>
            <w:r>
              <w:rPr>
                <w:noProof/>
                <w:webHidden/>
              </w:rPr>
            </w:r>
            <w:r>
              <w:rPr>
                <w:noProof/>
                <w:webHidden/>
              </w:rPr>
              <w:fldChar w:fldCharType="separate"/>
            </w:r>
            <w:r>
              <w:rPr>
                <w:noProof/>
                <w:webHidden/>
              </w:rPr>
              <w:t>1</w:t>
            </w:r>
            <w:r>
              <w:rPr>
                <w:noProof/>
                <w:webHidden/>
              </w:rPr>
              <w:fldChar w:fldCharType="end"/>
            </w:r>
          </w:hyperlink>
        </w:p>
        <w:p w14:paraId="1E3E16B2" w14:textId="0E28B06B" w:rsidR="00AA59A3" w:rsidRDefault="00AA59A3">
          <w:pPr>
            <w:pStyle w:val="TOC2"/>
            <w:tabs>
              <w:tab w:val="right" w:leader="dot" w:pos="9016"/>
            </w:tabs>
            <w:rPr>
              <w:rFonts w:eastAsiaTheme="minorEastAsia"/>
              <w:noProof/>
              <w:lang w:eastAsia="zh-CN"/>
            </w:rPr>
          </w:pPr>
          <w:hyperlink w:anchor="_Toc133612860" w:history="1">
            <w:r w:rsidRPr="00E63E56">
              <w:rPr>
                <w:rStyle w:val="Hyperlink"/>
                <w:rFonts w:ascii="Arial" w:eastAsia="Arial" w:hAnsi="Arial" w:cs="Arial"/>
                <w:noProof/>
              </w:rPr>
              <w:t>1.1 Initial Gantt chart</w:t>
            </w:r>
            <w:r>
              <w:rPr>
                <w:noProof/>
                <w:webHidden/>
              </w:rPr>
              <w:tab/>
            </w:r>
            <w:r>
              <w:rPr>
                <w:noProof/>
                <w:webHidden/>
              </w:rPr>
              <w:fldChar w:fldCharType="begin"/>
            </w:r>
            <w:r>
              <w:rPr>
                <w:noProof/>
                <w:webHidden/>
              </w:rPr>
              <w:instrText xml:space="preserve"> PAGEREF _Toc133612860 \h </w:instrText>
            </w:r>
            <w:r>
              <w:rPr>
                <w:noProof/>
                <w:webHidden/>
              </w:rPr>
            </w:r>
            <w:r>
              <w:rPr>
                <w:noProof/>
                <w:webHidden/>
              </w:rPr>
              <w:fldChar w:fldCharType="separate"/>
            </w:r>
            <w:r>
              <w:rPr>
                <w:noProof/>
                <w:webHidden/>
              </w:rPr>
              <w:t>1</w:t>
            </w:r>
            <w:r>
              <w:rPr>
                <w:noProof/>
                <w:webHidden/>
              </w:rPr>
              <w:fldChar w:fldCharType="end"/>
            </w:r>
          </w:hyperlink>
        </w:p>
        <w:p w14:paraId="4EF97BF6" w14:textId="76AEAC1F" w:rsidR="00AA59A3" w:rsidRDefault="00AA59A3">
          <w:pPr>
            <w:pStyle w:val="TOC2"/>
            <w:tabs>
              <w:tab w:val="right" w:leader="dot" w:pos="9016"/>
            </w:tabs>
            <w:rPr>
              <w:rFonts w:eastAsiaTheme="minorEastAsia"/>
              <w:noProof/>
              <w:lang w:eastAsia="zh-CN"/>
            </w:rPr>
          </w:pPr>
          <w:hyperlink w:anchor="_Toc133612861" w:history="1">
            <w:r w:rsidRPr="00E63E56">
              <w:rPr>
                <w:rStyle w:val="Hyperlink"/>
                <w:rFonts w:ascii="Arial" w:eastAsia="Arial" w:hAnsi="Arial" w:cs="Arial"/>
                <w:noProof/>
              </w:rPr>
              <w:t>1.2 Updated Gantt chart</w:t>
            </w:r>
            <w:r>
              <w:rPr>
                <w:noProof/>
                <w:webHidden/>
              </w:rPr>
              <w:tab/>
            </w:r>
            <w:r>
              <w:rPr>
                <w:noProof/>
                <w:webHidden/>
              </w:rPr>
              <w:fldChar w:fldCharType="begin"/>
            </w:r>
            <w:r>
              <w:rPr>
                <w:noProof/>
                <w:webHidden/>
              </w:rPr>
              <w:instrText xml:space="preserve"> PAGEREF _Toc133612861 \h </w:instrText>
            </w:r>
            <w:r>
              <w:rPr>
                <w:noProof/>
                <w:webHidden/>
              </w:rPr>
            </w:r>
            <w:r>
              <w:rPr>
                <w:noProof/>
                <w:webHidden/>
              </w:rPr>
              <w:fldChar w:fldCharType="separate"/>
            </w:r>
            <w:r>
              <w:rPr>
                <w:noProof/>
                <w:webHidden/>
              </w:rPr>
              <w:t>2</w:t>
            </w:r>
            <w:r>
              <w:rPr>
                <w:noProof/>
                <w:webHidden/>
              </w:rPr>
              <w:fldChar w:fldCharType="end"/>
            </w:r>
          </w:hyperlink>
        </w:p>
        <w:p w14:paraId="54156947" w14:textId="340292EB" w:rsidR="00AA59A3" w:rsidRDefault="00AA59A3">
          <w:pPr>
            <w:pStyle w:val="TOC1"/>
            <w:tabs>
              <w:tab w:val="right" w:leader="dot" w:pos="9016"/>
            </w:tabs>
            <w:rPr>
              <w:rFonts w:eastAsiaTheme="minorEastAsia"/>
              <w:noProof/>
              <w:lang w:eastAsia="zh-CN"/>
            </w:rPr>
          </w:pPr>
          <w:hyperlink w:anchor="_Toc133612862" w:history="1">
            <w:r w:rsidRPr="00E63E56">
              <w:rPr>
                <w:rStyle w:val="Hyperlink"/>
                <w:rFonts w:ascii="Arial" w:eastAsia="Arial" w:hAnsi="Arial" w:cs="Arial"/>
                <w:noProof/>
              </w:rPr>
              <w:t>2. Introduction</w:t>
            </w:r>
            <w:r>
              <w:rPr>
                <w:noProof/>
                <w:webHidden/>
              </w:rPr>
              <w:tab/>
            </w:r>
            <w:r>
              <w:rPr>
                <w:noProof/>
                <w:webHidden/>
              </w:rPr>
              <w:fldChar w:fldCharType="begin"/>
            </w:r>
            <w:r>
              <w:rPr>
                <w:noProof/>
                <w:webHidden/>
              </w:rPr>
              <w:instrText xml:space="preserve"> PAGEREF _Toc133612862 \h </w:instrText>
            </w:r>
            <w:r>
              <w:rPr>
                <w:noProof/>
                <w:webHidden/>
              </w:rPr>
            </w:r>
            <w:r>
              <w:rPr>
                <w:noProof/>
                <w:webHidden/>
              </w:rPr>
              <w:fldChar w:fldCharType="separate"/>
            </w:r>
            <w:r>
              <w:rPr>
                <w:noProof/>
                <w:webHidden/>
              </w:rPr>
              <w:t>3</w:t>
            </w:r>
            <w:r>
              <w:rPr>
                <w:noProof/>
                <w:webHidden/>
              </w:rPr>
              <w:fldChar w:fldCharType="end"/>
            </w:r>
          </w:hyperlink>
        </w:p>
        <w:p w14:paraId="5474AB9F" w14:textId="6F4F5AFA" w:rsidR="00AA59A3" w:rsidRDefault="00AA59A3">
          <w:pPr>
            <w:pStyle w:val="TOC2"/>
            <w:tabs>
              <w:tab w:val="right" w:leader="dot" w:pos="9016"/>
            </w:tabs>
            <w:rPr>
              <w:rFonts w:eastAsiaTheme="minorEastAsia"/>
              <w:noProof/>
              <w:lang w:eastAsia="zh-CN"/>
            </w:rPr>
          </w:pPr>
          <w:hyperlink w:anchor="_Toc133612863" w:history="1">
            <w:r w:rsidRPr="00E63E56">
              <w:rPr>
                <w:rStyle w:val="Hyperlink"/>
                <w:rFonts w:ascii="Arial" w:hAnsi="Arial" w:cs="Arial"/>
                <w:noProof/>
              </w:rPr>
              <w:t>2.1. Aims</w:t>
            </w:r>
            <w:r>
              <w:rPr>
                <w:noProof/>
                <w:webHidden/>
              </w:rPr>
              <w:tab/>
            </w:r>
            <w:r>
              <w:rPr>
                <w:noProof/>
                <w:webHidden/>
              </w:rPr>
              <w:fldChar w:fldCharType="begin"/>
            </w:r>
            <w:r>
              <w:rPr>
                <w:noProof/>
                <w:webHidden/>
              </w:rPr>
              <w:instrText xml:space="preserve"> PAGEREF _Toc133612863 \h </w:instrText>
            </w:r>
            <w:r>
              <w:rPr>
                <w:noProof/>
                <w:webHidden/>
              </w:rPr>
            </w:r>
            <w:r>
              <w:rPr>
                <w:noProof/>
                <w:webHidden/>
              </w:rPr>
              <w:fldChar w:fldCharType="separate"/>
            </w:r>
            <w:r>
              <w:rPr>
                <w:noProof/>
                <w:webHidden/>
              </w:rPr>
              <w:t>3</w:t>
            </w:r>
            <w:r>
              <w:rPr>
                <w:noProof/>
                <w:webHidden/>
              </w:rPr>
              <w:fldChar w:fldCharType="end"/>
            </w:r>
          </w:hyperlink>
        </w:p>
        <w:p w14:paraId="1AE8E302" w14:textId="25B108DC" w:rsidR="00AA59A3" w:rsidRDefault="00AA59A3">
          <w:pPr>
            <w:pStyle w:val="TOC2"/>
            <w:tabs>
              <w:tab w:val="right" w:leader="dot" w:pos="9016"/>
            </w:tabs>
            <w:rPr>
              <w:rFonts w:eastAsiaTheme="minorEastAsia"/>
              <w:noProof/>
              <w:lang w:eastAsia="zh-CN"/>
            </w:rPr>
          </w:pPr>
          <w:hyperlink w:anchor="_Toc133612864" w:history="1">
            <w:r w:rsidRPr="00E63E56">
              <w:rPr>
                <w:rStyle w:val="Hyperlink"/>
                <w:rFonts w:ascii="Arial" w:hAnsi="Arial" w:cs="Arial"/>
                <w:noProof/>
              </w:rPr>
              <w:t>2.2 Objectives</w:t>
            </w:r>
            <w:r>
              <w:rPr>
                <w:noProof/>
                <w:webHidden/>
              </w:rPr>
              <w:tab/>
            </w:r>
            <w:r>
              <w:rPr>
                <w:noProof/>
                <w:webHidden/>
              </w:rPr>
              <w:fldChar w:fldCharType="begin"/>
            </w:r>
            <w:r>
              <w:rPr>
                <w:noProof/>
                <w:webHidden/>
              </w:rPr>
              <w:instrText xml:space="preserve"> PAGEREF _Toc133612864 \h </w:instrText>
            </w:r>
            <w:r>
              <w:rPr>
                <w:noProof/>
                <w:webHidden/>
              </w:rPr>
            </w:r>
            <w:r>
              <w:rPr>
                <w:noProof/>
                <w:webHidden/>
              </w:rPr>
              <w:fldChar w:fldCharType="separate"/>
            </w:r>
            <w:r>
              <w:rPr>
                <w:noProof/>
                <w:webHidden/>
              </w:rPr>
              <w:t>3</w:t>
            </w:r>
            <w:r>
              <w:rPr>
                <w:noProof/>
                <w:webHidden/>
              </w:rPr>
              <w:fldChar w:fldCharType="end"/>
            </w:r>
          </w:hyperlink>
        </w:p>
        <w:p w14:paraId="73597AF2" w14:textId="2A4E5BB2" w:rsidR="00AA59A3" w:rsidRDefault="00AA59A3">
          <w:pPr>
            <w:pStyle w:val="TOC2"/>
            <w:tabs>
              <w:tab w:val="right" w:leader="dot" w:pos="9016"/>
            </w:tabs>
            <w:rPr>
              <w:rFonts w:eastAsiaTheme="minorEastAsia"/>
              <w:noProof/>
              <w:lang w:eastAsia="zh-CN"/>
            </w:rPr>
          </w:pPr>
          <w:hyperlink w:anchor="_Toc133612865" w:history="1">
            <w:r w:rsidRPr="00E63E56">
              <w:rPr>
                <w:rStyle w:val="Hyperlink"/>
                <w:rFonts w:ascii="Arial" w:eastAsia="Arial" w:hAnsi="Arial" w:cs="Arial"/>
                <w:noProof/>
              </w:rPr>
              <w:t>2.2 Overview of the Structure and Organisation of the Dissertation</w:t>
            </w:r>
            <w:r>
              <w:rPr>
                <w:noProof/>
                <w:webHidden/>
              </w:rPr>
              <w:tab/>
            </w:r>
            <w:r>
              <w:rPr>
                <w:noProof/>
                <w:webHidden/>
              </w:rPr>
              <w:fldChar w:fldCharType="begin"/>
            </w:r>
            <w:r>
              <w:rPr>
                <w:noProof/>
                <w:webHidden/>
              </w:rPr>
              <w:instrText xml:space="preserve"> PAGEREF _Toc133612865 \h </w:instrText>
            </w:r>
            <w:r>
              <w:rPr>
                <w:noProof/>
                <w:webHidden/>
              </w:rPr>
            </w:r>
            <w:r>
              <w:rPr>
                <w:noProof/>
                <w:webHidden/>
              </w:rPr>
              <w:fldChar w:fldCharType="separate"/>
            </w:r>
            <w:r>
              <w:rPr>
                <w:noProof/>
                <w:webHidden/>
              </w:rPr>
              <w:t>4</w:t>
            </w:r>
            <w:r>
              <w:rPr>
                <w:noProof/>
                <w:webHidden/>
              </w:rPr>
              <w:fldChar w:fldCharType="end"/>
            </w:r>
          </w:hyperlink>
        </w:p>
        <w:p w14:paraId="4ACE9119" w14:textId="1E6FCBB1" w:rsidR="00AA59A3" w:rsidRDefault="00AA59A3">
          <w:pPr>
            <w:pStyle w:val="TOC2"/>
            <w:tabs>
              <w:tab w:val="right" w:leader="dot" w:pos="9016"/>
            </w:tabs>
            <w:rPr>
              <w:rFonts w:eastAsiaTheme="minorEastAsia"/>
              <w:noProof/>
              <w:lang w:eastAsia="zh-CN"/>
            </w:rPr>
          </w:pPr>
          <w:hyperlink w:anchor="_Toc133612866" w:history="1">
            <w:r w:rsidRPr="00E63E56">
              <w:rPr>
                <w:rStyle w:val="Hyperlink"/>
                <w:rFonts w:ascii="Arial" w:eastAsia="Arial" w:hAnsi="Arial" w:cs="Arial"/>
                <w:noProof/>
              </w:rPr>
              <w:t>2.3 Background Information</w:t>
            </w:r>
            <w:r>
              <w:rPr>
                <w:noProof/>
                <w:webHidden/>
              </w:rPr>
              <w:tab/>
            </w:r>
            <w:r>
              <w:rPr>
                <w:noProof/>
                <w:webHidden/>
              </w:rPr>
              <w:fldChar w:fldCharType="begin"/>
            </w:r>
            <w:r>
              <w:rPr>
                <w:noProof/>
                <w:webHidden/>
              </w:rPr>
              <w:instrText xml:space="preserve"> PAGEREF _Toc133612866 \h </w:instrText>
            </w:r>
            <w:r>
              <w:rPr>
                <w:noProof/>
                <w:webHidden/>
              </w:rPr>
            </w:r>
            <w:r>
              <w:rPr>
                <w:noProof/>
                <w:webHidden/>
              </w:rPr>
              <w:fldChar w:fldCharType="separate"/>
            </w:r>
            <w:r>
              <w:rPr>
                <w:noProof/>
                <w:webHidden/>
              </w:rPr>
              <w:t>6</w:t>
            </w:r>
            <w:r>
              <w:rPr>
                <w:noProof/>
                <w:webHidden/>
              </w:rPr>
              <w:fldChar w:fldCharType="end"/>
            </w:r>
          </w:hyperlink>
        </w:p>
        <w:p w14:paraId="71A1373B" w14:textId="2A0AB4D0" w:rsidR="00AA59A3" w:rsidRDefault="00AA59A3">
          <w:pPr>
            <w:pStyle w:val="TOC2"/>
            <w:tabs>
              <w:tab w:val="right" w:leader="dot" w:pos="9016"/>
            </w:tabs>
            <w:rPr>
              <w:rFonts w:eastAsiaTheme="minorEastAsia"/>
              <w:noProof/>
              <w:lang w:eastAsia="zh-CN"/>
            </w:rPr>
          </w:pPr>
          <w:hyperlink w:anchor="_Toc133612867" w:history="1">
            <w:r w:rsidRPr="00E63E56">
              <w:rPr>
                <w:rStyle w:val="Hyperlink"/>
                <w:rFonts w:ascii="Arial" w:eastAsia="Arial" w:hAnsi="Arial" w:cs="Arial"/>
                <w:noProof/>
              </w:rPr>
              <w:t>2.4 Stakeholders</w:t>
            </w:r>
            <w:r>
              <w:rPr>
                <w:noProof/>
                <w:webHidden/>
              </w:rPr>
              <w:tab/>
            </w:r>
            <w:r>
              <w:rPr>
                <w:noProof/>
                <w:webHidden/>
              </w:rPr>
              <w:fldChar w:fldCharType="begin"/>
            </w:r>
            <w:r>
              <w:rPr>
                <w:noProof/>
                <w:webHidden/>
              </w:rPr>
              <w:instrText xml:space="preserve"> PAGEREF _Toc133612867 \h </w:instrText>
            </w:r>
            <w:r>
              <w:rPr>
                <w:noProof/>
                <w:webHidden/>
              </w:rPr>
            </w:r>
            <w:r>
              <w:rPr>
                <w:noProof/>
                <w:webHidden/>
              </w:rPr>
              <w:fldChar w:fldCharType="separate"/>
            </w:r>
            <w:r>
              <w:rPr>
                <w:noProof/>
                <w:webHidden/>
              </w:rPr>
              <w:t>7</w:t>
            </w:r>
            <w:r>
              <w:rPr>
                <w:noProof/>
                <w:webHidden/>
              </w:rPr>
              <w:fldChar w:fldCharType="end"/>
            </w:r>
          </w:hyperlink>
        </w:p>
        <w:p w14:paraId="50D0D9C1" w14:textId="78240035" w:rsidR="00AA59A3" w:rsidRDefault="00AA59A3">
          <w:pPr>
            <w:pStyle w:val="TOC2"/>
            <w:tabs>
              <w:tab w:val="right" w:leader="dot" w:pos="9016"/>
            </w:tabs>
            <w:rPr>
              <w:rFonts w:eastAsiaTheme="minorEastAsia"/>
              <w:noProof/>
              <w:lang w:eastAsia="zh-CN"/>
            </w:rPr>
          </w:pPr>
          <w:hyperlink w:anchor="_Toc133612868" w:history="1">
            <w:r w:rsidRPr="00E63E56">
              <w:rPr>
                <w:rStyle w:val="Hyperlink"/>
                <w:rFonts w:ascii="Arial" w:eastAsia="Arial" w:hAnsi="Arial" w:cs="Arial"/>
                <w:noProof/>
              </w:rPr>
              <w:t>2.5 Basic Principles of Insulation</w:t>
            </w:r>
            <w:r>
              <w:rPr>
                <w:noProof/>
                <w:webHidden/>
              </w:rPr>
              <w:tab/>
            </w:r>
            <w:r>
              <w:rPr>
                <w:noProof/>
                <w:webHidden/>
              </w:rPr>
              <w:fldChar w:fldCharType="begin"/>
            </w:r>
            <w:r>
              <w:rPr>
                <w:noProof/>
                <w:webHidden/>
              </w:rPr>
              <w:instrText xml:space="preserve"> PAGEREF _Toc133612868 \h </w:instrText>
            </w:r>
            <w:r>
              <w:rPr>
                <w:noProof/>
                <w:webHidden/>
              </w:rPr>
            </w:r>
            <w:r>
              <w:rPr>
                <w:noProof/>
                <w:webHidden/>
              </w:rPr>
              <w:fldChar w:fldCharType="separate"/>
            </w:r>
            <w:r>
              <w:rPr>
                <w:noProof/>
                <w:webHidden/>
              </w:rPr>
              <w:t>8</w:t>
            </w:r>
            <w:r>
              <w:rPr>
                <w:noProof/>
                <w:webHidden/>
              </w:rPr>
              <w:fldChar w:fldCharType="end"/>
            </w:r>
          </w:hyperlink>
        </w:p>
        <w:p w14:paraId="773E9CBF" w14:textId="55E2DD37" w:rsidR="00AA59A3" w:rsidRDefault="00AA59A3">
          <w:pPr>
            <w:pStyle w:val="TOC3"/>
            <w:tabs>
              <w:tab w:val="right" w:leader="dot" w:pos="9016"/>
            </w:tabs>
            <w:rPr>
              <w:rFonts w:eastAsiaTheme="minorEastAsia"/>
              <w:noProof/>
              <w:lang w:eastAsia="zh-CN"/>
            </w:rPr>
          </w:pPr>
          <w:hyperlink w:anchor="_Toc133612869" w:history="1">
            <w:r w:rsidRPr="00E63E56">
              <w:rPr>
                <w:rStyle w:val="Hyperlink"/>
                <w:rFonts w:ascii="Arial" w:eastAsia="Arial" w:hAnsi="Arial" w:cs="Arial"/>
                <w:noProof/>
              </w:rPr>
              <w:t>2.5.1 Thermal conductivity</w:t>
            </w:r>
            <w:r>
              <w:rPr>
                <w:noProof/>
                <w:webHidden/>
              </w:rPr>
              <w:tab/>
            </w:r>
            <w:r>
              <w:rPr>
                <w:noProof/>
                <w:webHidden/>
              </w:rPr>
              <w:fldChar w:fldCharType="begin"/>
            </w:r>
            <w:r>
              <w:rPr>
                <w:noProof/>
                <w:webHidden/>
              </w:rPr>
              <w:instrText xml:space="preserve"> PAGEREF _Toc133612869 \h </w:instrText>
            </w:r>
            <w:r>
              <w:rPr>
                <w:noProof/>
                <w:webHidden/>
              </w:rPr>
            </w:r>
            <w:r>
              <w:rPr>
                <w:noProof/>
                <w:webHidden/>
              </w:rPr>
              <w:fldChar w:fldCharType="separate"/>
            </w:r>
            <w:r>
              <w:rPr>
                <w:noProof/>
                <w:webHidden/>
              </w:rPr>
              <w:t>10</w:t>
            </w:r>
            <w:r>
              <w:rPr>
                <w:noProof/>
                <w:webHidden/>
              </w:rPr>
              <w:fldChar w:fldCharType="end"/>
            </w:r>
          </w:hyperlink>
        </w:p>
        <w:p w14:paraId="38105136" w14:textId="2A0ED85B" w:rsidR="00AA59A3" w:rsidRDefault="00AA59A3">
          <w:pPr>
            <w:pStyle w:val="TOC3"/>
            <w:tabs>
              <w:tab w:val="right" w:leader="dot" w:pos="9016"/>
            </w:tabs>
            <w:rPr>
              <w:rFonts w:eastAsiaTheme="minorEastAsia"/>
              <w:noProof/>
              <w:lang w:eastAsia="zh-CN"/>
            </w:rPr>
          </w:pPr>
          <w:hyperlink w:anchor="_Toc133612870" w:history="1">
            <w:r w:rsidRPr="00E63E56">
              <w:rPr>
                <w:rStyle w:val="Hyperlink"/>
                <w:rFonts w:ascii="Arial" w:eastAsia="Arial" w:hAnsi="Arial" w:cs="Arial"/>
                <w:noProof/>
              </w:rPr>
              <w:t>2.5.2 Thermal resistance</w:t>
            </w:r>
            <w:r>
              <w:rPr>
                <w:noProof/>
                <w:webHidden/>
              </w:rPr>
              <w:tab/>
            </w:r>
            <w:r>
              <w:rPr>
                <w:noProof/>
                <w:webHidden/>
              </w:rPr>
              <w:fldChar w:fldCharType="begin"/>
            </w:r>
            <w:r>
              <w:rPr>
                <w:noProof/>
                <w:webHidden/>
              </w:rPr>
              <w:instrText xml:space="preserve"> PAGEREF _Toc133612870 \h </w:instrText>
            </w:r>
            <w:r>
              <w:rPr>
                <w:noProof/>
                <w:webHidden/>
              </w:rPr>
            </w:r>
            <w:r>
              <w:rPr>
                <w:noProof/>
                <w:webHidden/>
              </w:rPr>
              <w:fldChar w:fldCharType="separate"/>
            </w:r>
            <w:r>
              <w:rPr>
                <w:noProof/>
                <w:webHidden/>
              </w:rPr>
              <w:t>11</w:t>
            </w:r>
            <w:r>
              <w:rPr>
                <w:noProof/>
                <w:webHidden/>
              </w:rPr>
              <w:fldChar w:fldCharType="end"/>
            </w:r>
          </w:hyperlink>
        </w:p>
        <w:p w14:paraId="650847FA" w14:textId="43174C3F" w:rsidR="00AA59A3" w:rsidRDefault="00AA59A3">
          <w:pPr>
            <w:pStyle w:val="TOC2"/>
            <w:tabs>
              <w:tab w:val="right" w:leader="dot" w:pos="9016"/>
            </w:tabs>
            <w:rPr>
              <w:rFonts w:eastAsiaTheme="minorEastAsia"/>
              <w:noProof/>
              <w:lang w:eastAsia="zh-CN"/>
            </w:rPr>
          </w:pPr>
          <w:hyperlink w:anchor="_Toc133612871" w:history="1">
            <w:r w:rsidRPr="00E63E56">
              <w:rPr>
                <w:rStyle w:val="Hyperlink"/>
                <w:rFonts w:ascii="Arial" w:eastAsia="Arial" w:hAnsi="Arial" w:cs="Arial"/>
                <w:noProof/>
              </w:rPr>
              <w:t>2.6 Importance of insulation</w:t>
            </w:r>
            <w:r>
              <w:rPr>
                <w:noProof/>
                <w:webHidden/>
              </w:rPr>
              <w:tab/>
            </w:r>
            <w:r>
              <w:rPr>
                <w:noProof/>
                <w:webHidden/>
              </w:rPr>
              <w:fldChar w:fldCharType="begin"/>
            </w:r>
            <w:r>
              <w:rPr>
                <w:noProof/>
                <w:webHidden/>
              </w:rPr>
              <w:instrText xml:space="preserve"> PAGEREF _Toc133612871 \h </w:instrText>
            </w:r>
            <w:r>
              <w:rPr>
                <w:noProof/>
                <w:webHidden/>
              </w:rPr>
            </w:r>
            <w:r>
              <w:rPr>
                <w:noProof/>
                <w:webHidden/>
              </w:rPr>
              <w:fldChar w:fldCharType="separate"/>
            </w:r>
            <w:r>
              <w:rPr>
                <w:noProof/>
                <w:webHidden/>
              </w:rPr>
              <w:t>11</w:t>
            </w:r>
            <w:r>
              <w:rPr>
                <w:noProof/>
                <w:webHidden/>
              </w:rPr>
              <w:fldChar w:fldCharType="end"/>
            </w:r>
          </w:hyperlink>
        </w:p>
        <w:p w14:paraId="09BE26FA" w14:textId="4F76063A" w:rsidR="00AA59A3" w:rsidRDefault="00AA59A3">
          <w:pPr>
            <w:pStyle w:val="TOC2"/>
            <w:tabs>
              <w:tab w:val="right" w:leader="dot" w:pos="9016"/>
            </w:tabs>
            <w:rPr>
              <w:rFonts w:eastAsiaTheme="minorEastAsia"/>
              <w:noProof/>
              <w:lang w:eastAsia="zh-CN"/>
            </w:rPr>
          </w:pPr>
          <w:hyperlink w:anchor="_Toc133612872" w:history="1">
            <w:r w:rsidRPr="00E63E56">
              <w:rPr>
                <w:rStyle w:val="Hyperlink"/>
                <w:rFonts w:ascii="Arial" w:eastAsia="Arial" w:hAnsi="Arial" w:cs="Arial"/>
                <w:noProof/>
              </w:rPr>
              <w:t>2.7 Future applications of the research findings</w:t>
            </w:r>
            <w:r>
              <w:rPr>
                <w:noProof/>
                <w:webHidden/>
              </w:rPr>
              <w:tab/>
            </w:r>
            <w:r>
              <w:rPr>
                <w:noProof/>
                <w:webHidden/>
              </w:rPr>
              <w:fldChar w:fldCharType="begin"/>
            </w:r>
            <w:r>
              <w:rPr>
                <w:noProof/>
                <w:webHidden/>
              </w:rPr>
              <w:instrText xml:space="preserve"> PAGEREF _Toc133612872 \h </w:instrText>
            </w:r>
            <w:r>
              <w:rPr>
                <w:noProof/>
                <w:webHidden/>
              </w:rPr>
            </w:r>
            <w:r>
              <w:rPr>
                <w:noProof/>
                <w:webHidden/>
              </w:rPr>
              <w:fldChar w:fldCharType="separate"/>
            </w:r>
            <w:r>
              <w:rPr>
                <w:noProof/>
                <w:webHidden/>
              </w:rPr>
              <w:t>12</w:t>
            </w:r>
            <w:r>
              <w:rPr>
                <w:noProof/>
                <w:webHidden/>
              </w:rPr>
              <w:fldChar w:fldCharType="end"/>
            </w:r>
          </w:hyperlink>
        </w:p>
        <w:p w14:paraId="5EEA0089" w14:textId="5FD1832A" w:rsidR="00AA59A3" w:rsidRDefault="00AA59A3">
          <w:pPr>
            <w:pStyle w:val="TOC1"/>
            <w:tabs>
              <w:tab w:val="right" w:leader="dot" w:pos="9016"/>
            </w:tabs>
            <w:rPr>
              <w:rFonts w:eastAsiaTheme="minorEastAsia"/>
              <w:noProof/>
              <w:lang w:eastAsia="zh-CN"/>
            </w:rPr>
          </w:pPr>
          <w:hyperlink w:anchor="_Toc133612873" w:history="1">
            <w:r w:rsidRPr="00E63E56">
              <w:rPr>
                <w:rStyle w:val="Hyperlink"/>
                <w:rFonts w:ascii="Arial" w:eastAsia="Arial" w:hAnsi="Arial" w:cs="Arial"/>
                <w:noProof/>
              </w:rPr>
              <w:t>3. Methodology</w:t>
            </w:r>
            <w:r>
              <w:rPr>
                <w:noProof/>
                <w:webHidden/>
              </w:rPr>
              <w:tab/>
            </w:r>
            <w:r>
              <w:rPr>
                <w:noProof/>
                <w:webHidden/>
              </w:rPr>
              <w:fldChar w:fldCharType="begin"/>
            </w:r>
            <w:r>
              <w:rPr>
                <w:noProof/>
                <w:webHidden/>
              </w:rPr>
              <w:instrText xml:space="preserve"> PAGEREF _Toc133612873 \h </w:instrText>
            </w:r>
            <w:r>
              <w:rPr>
                <w:noProof/>
                <w:webHidden/>
              </w:rPr>
            </w:r>
            <w:r>
              <w:rPr>
                <w:noProof/>
                <w:webHidden/>
              </w:rPr>
              <w:fldChar w:fldCharType="separate"/>
            </w:r>
            <w:r>
              <w:rPr>
                <w:noProof/>
                <w:webHidden/>
              </w:rPr>
              <w:t>13</w:t>
            </w:r>
            <w:r>
              <w:rPr>
                <w:noProof/>
                <w:webHidden/>
              </w:rPr>
              <w:fldChar w:fldCharType="end"/>
            </w:r>
          </w:hyperlink>
        </w:p>
        <w:p w14:paraId="52237F0E" w14:textId="7D10479C" w:rsidR="00AA59A3" w:rsidRDefault="00AA59A3">
          <w:pPr>
            <w:pStyle w:val="TOC2"/>
            <w:tabs>
              <w:tab w:val="right" w:leader="dot" w:pos="9016"/>
            </w:tabs>
            <w:rPr>
              <w:rFonts w:eastAsiaTheme="minorEastAsia"/>
              <w:noProof/>
              <w:lang w:eastAsia="zh-CN"/>
            </w:rPr>
          </w:pPr>
          <w:hyperlink w:anchor="_Toc133612874" w:history="1">
            <w:r w:rsidRPr="00E63E56">
              <w:rPr>
                <w:rStyle w:val="Hyperlink"/>
                <w:rFonts w:ascii="Arial" w:hAnsi="Arial" w:cs="Arial"/>
                <w:noProof/>
              </w:rPr>
              <w:t>3.2 Data analysis methods</w:t>
            </w:r>
            <w:r>
              <w:rPr>
                <w:noProof/>
                <w:webHidden/>
              </w:rPr>
              <w:tab/>
            </w:r>
            <w:r>
              <w:rPr>
                <w:noProof/>
                <w:webHidden/>
              </w:rPr>
              <w:fldChar w:fldCharType="begin"/>
            </w:r>
            <w:r>
              <w:rPr>
                <w:noProof/>
                <w:webHidden/>
              </w:rPr>
              <w:instrText xml:space="preserve"> PAGEREF _Toc133612874 \h </w:instrText>
            </w:r>
            <w:r>
              <w:rPr>
                <w:noProof/>
                <w:webHidden/>
              </w:rPr>
            </w:r>
            <w:r>
              <w:rPr>
                <w:noProof/>
                <w:webHidden/>
              </w:rPr>
              <w:fldChar w:fldCharType="separate"/>
            </w:r>
            <w:r>
              <w:rPr>
                <w:noProof/>
                <w:webHidden/>
              </w:rPr>
              <w:t>13</w:t>
            </w:r>
            <w:r>
              <w:rPr>
                <w:noProof/>
                <w:webHidden/>
              </w:rPr>
              <w:fldChar w:fldCharType="end"/>
            </w:r>
          </w:hyperlink>
        </w:p>
        <w:p w14:paraId="36CE1C85" w14:textId="69D41130" w:rsidR="00AA59A3" w:rsidRDefault="00AA59A3">
          <w:pPr>
            <w:pStyle w:val="TOC2"/>
            <w:tabs>
              <w:tab w:val="right" w:leader="dot" w:pos="9016"/>
            </w:tabs>
            <w:rPr>
              <w:rFonts w:eastAsiaTheme="minorEastAsia"/>
              <w:noProof/>
              <w:lang w:eastAsia="zh-CN"/>
            </w:rPr>
          </w:pPr>
          <w:hyperlink w:anchor="_Toc133612875" w:history="1">
            <w:r w:rsidRPr="00E63E56">
              <w:rPr>
                <w:rStyle w:val="Hyperlink"/>
                <w:rFonts w:ascii="Arial" w:hAnsi="Arial" w:cs="Arial"/>
                <w:noProof/>
              </w:rPr>
              <w:t>3.4 Limitations</w:t>
            </w:r>
            <w:r>
              <w:rPr>
                <w:noProof/>
                <w:webHidden/>
              </w:rPr>
              <w:tab/>
            </w:r>
            <w:r>
              <w:rPr>
                <w:noProof/>
                <w:webHidden/>
              </w:rPr>
              <w:fldChar w:fldCharType="begin"/>
            </w:r>
            <w:r>
              <w:rPr>
                <w:noProof/>
                <w:webHidden/>
              </w:rPr>
              <w:instrText xml:space="preserve"> PAGEREF _Toc133612875 \h </w:instrText>
            </w:r>
            <w:r>
              <w:rPr>
                <w:noProof/>
                <w:webHidden/>
              </w:rPr>
            </w:r>
            <w:r>
              <w:rPr>
                <w:noProof/>
                <w:webHidden/>
              </w:rPr>
              <w:fldChar w:fldCharType="separate"/>
            </w:r>
            <w:r>
              <w:rPr>
                <w:noProof/>
                <w:webHidden/>
              </w:rPr>
              <w:t>13</w:t>
            </w:r>
            <w:r>
              <w:rPr>
                <w:noProof/>
                <w:webHidden/>
              </w:rPr>
              <w:fldChar w:fldCharType="end"/>
            </w:r>
          </w:hyperlink>
        </w:p>
        <w:p w14:paraId="1C28EB64" w14:textId="0AB869ED" w:rsidR="00AA59A3" w:rsidRDefault="00AA59A3">
          <w:pPr>
            <w:pStyle w:val="TOC2"/>
            <w:tabs>
              <w:tab w:val="right" w:leader="dot" w:pos="9016"/>
            </w:tabs>
            <w:rPr>
              <w:rFonts w:eastAsiaTheme="minorEastAsia"/>
              <w:noProof/>
              <w:lang w:eastAsia="zh-CN"/>
            </w:rPr>
          </w:pPr>
          <w:hyperlink w:anchor="_Toc133612876" w:history="1">
            <w:r w:rsidRPr="00E63E56">
              <w:rPr>
                <w:rStyle w:val="Hyperlink"/>
                <w:rFonts w:ascii="Arial" w:hAnsi="Arial" w:cs="Arial"/>
                <w:noProof/>
              </w:rPr>
              <w:t>3.5 Choice of insulation materials for the research</w:t>
            </w:r>
            <w:r>
              <w:rPr>
                <w:noProof/>
                <w:webHidden/>
              </w:rPr>
              <w:tab/>
            </w:r>
            <w:r>
              <w:rPr>
                <w:noProof/>
                <w:webHidden/>
              </w:rPr>
              <w:fldChar w:fldCharType="begin"/>
            </w:r>
            <w:r>
              <w:rPr>
                <w:noProof/>
                <w:webHidden/>
              </w:rPr>
              <w:instrText xml:space="preserve"> PAGEREF _Toc133612876 \h </w:instrText>
            </w:r>
            <w:r>
              <w:rPr>
                <w:noProof/>
                <w:webHidden/>
              </w:rPr>
            </w:r>
            <w:r>
              <w:rPr>
                <w:noProof/>
                <w:webHidden/>
              </w:rPr>
              <w:fldChar w:fldCharType="separate"/>
            </w:r>
            <w:r>
              <w:rPr>
                <w:noProof/>
                <w:webHidden/>
              </w:rPr>
              <w:t>13</w:t>
            </w:r>
            <w:r>
              <w:rPr>
                <w:noProof/>
                <w:webHidden/>
              </w:rPr>
              <w:fldChar w:fldCharType="end"/>
            </w:r>
          </w:hyperlink>
        </w:p>
        <w:p w14:paraId="68DB2355" w14:textId="13B829BA" w:rsidR="00AA59A3" w:rsidRDefault="00AA59A3">
          <w:pPr>
            <w:pStyle w:val="TOC1"/>
            <w:tabs>
              <w:tab w:val="right" w:leader="dot" w:pos="9016"/>
            </w:tabs>
            <w:rPr>
              <w:rFonts w:eastAsiaTheme="minorEastAsia"/>
              <w:noProof/>
              <w:lang w:eastAsia="zh-CN"/>
            </w:rPr>
          </w:pPr>
          <w:hyperlink w:anchor="_Toc133612877" w:history="1">
            <w:r w:rsidRPr="00E63E56">
              <w:rPr>
                <w:rStyle w:val="Hyperlink"/>
                <w:rFonts w:ascii="Arial" w:eastAsia="Arial" w:hAnsi="Arial" w:cs="Arial"/>
                <w:noProof/>
              </w:rPr>
              <w:t>4. Literature Review</w:t>
            </w:r>
            <w:r>
              <w:rPr>
                <w:noProof/>
                <w:webHidden/>
              </w:rPr>
              <w:tab/>
            </w:r>
            <w:r>
              <w:rPr>
                <w:noProof/>
                <w:webHidden/>
              </w:rPr>
              <w:fldChar w:fldCharType="begin"/>
            </w:r>
            <w:r>
              <w:rPr>
                <w:noProof/>
                <w:webHidden/>
              </w:rPr>
              <w:instrText xml:space="preserve"> PAGEREF _Toc133612877 \h </w:instrText>
            </w:r>
            <w:r>
              <w:rPr>
                <w:noProof/>
                <w:webHidden/>
              </w:rPr>
            </w:r>
            <w:r>
              <w:rPr>
                <w:noProof/>
                <w:webHidden/>
              </w:rPr>
              <w:fldChar w:fldCharType="separate"/>
            </w:r>
            <w:r>
              <w:rPr>
                <w:noProof/>
                <w:webHidden/>
              </w:rPr>
              <w:t>14</w:t>
            </w:r>
            <w:r>
              <w:rPr>
                <w:noProof/>
                <w:webHidden/>
              </w:rPr>
              <w:fldChar w:fldCharType="end"/>
            </w:r>
          </w:hyperlink>
        </w:p>
        <w:p w14:paraId="39E76313" w14:textId="24511D72" w:rsidR="00AA59A3" w:rsidRDefault="00AA59A3">
          <w:pPr>
            <w:pStyle w:val="TOC2"/>
            <w:tabs>
              <w:tab w:val="right" w:leader="dot" w:pos="9016"/>
            </w:tabs>
            <w:rPr>
              <w:rFonts w:eastAsiaTheme="minorEastAsia"/>
              <w:noProof/>
              <w:lang w:eastAsia="zh-CN"/>
            </w:rPr>
          </w:pPr>
          <w:hyperlink w:anchor="_Toc133612878" w:history="1">
            <w:r w:rsidRPr="00E63E56">
              <w:rPr>
                <w:rStyle w:val="Hyperlink"/>
                <w:rFonts w:ascii="Arial" w:eastAsia="Arial" w:hAnsi="Arial" w:cs="Arial"/>
                <w:noProof/>
              </w:rPr>
              <w:t>4.1 Identification of gaps in the literature that the study aims to fill</w:t>
            </w:r>
            <w:r>
              <w:rPr>
                <w:noProof/>
                <w:webHidden/>
              </w:rPr>
              <w:tab/>
            </w:r>
            <w:r>
              <w:rPr>
                <w:noProof/>
                <w:webHidden/>
              </w:rPr>
              <w:fldChar w:fldCharType="begin"/>
            </w:r>
            <w:r>
              <w:rPr>
                <w:noProof/>
                <w:webHidden/>
              </w:rPr>
              <w:instrText xml:space="preserve"> PAGEREF _Toc133612878 \h </w:instrText>
            </w:r>
            <w:r>
              <w:rPr>
                <w:noProof/>
                <w:webHidden/>
              </w:rPr>
            </w:r>
            <w:r>
              <w:rPr>
                <w:noProof/>
                <w:webHidden/>
              </w:rPr>
              <w:fldChar w:fldCharType="separate"/>
            </w:r>
            <w:r>
              <w:rPr>
                <w:noProof/>
                <w:webHidden/>
              </w:rPr>
              <w:t>14</w:t>
            </w:r>
            <w:r>
              <w:rPr>
                <w:noProof/>
                <w:webHidden/>
              </w:rPr>
              <w:fldChar w:fldCharType="end"/>
            </w:r>
          </w:hyperlink>
        </w:p>
        <w:p w14:paraId="7CD098A8" w14:textId="42D9878F" w:rsidR="00AA59A3" w:rsidRDefault="00AA59A3">
          <w:pPr>
            <w:pStyle w:val="TOC3"/>
            <w:tabs>
              <w:tab w:val="right" w:leader="dot" w:pos="9016"/>
            </w:tabs>
            <w:rPr>
              <w:rFonts w:eastAsiaTheme="minorEastAsia"/>
              <w:noProof/>
              <w:lang w:eastAsia="zh-CN"/>
            </w:rPr>
          </w:pPr>
          <w:hyperlink w:anchor="_Toc133612879" w:history="1">
            <w:r w:rsidRPr="00E63E56">
              <w:rPr>
                <w:rStyle w:val="Hyperlink"/>
                <w:rFonts w:ascii="Arial" w:eastAsia="Arial" w:hAnsi="Arial" w:cs="Arial"/>
                <w:noProof/>
              </w:rPr>
              <w:t>4.1.1 What is the gap, and why is it important?</w:t>
            </w:r>
            <w:r>
              <w:rPr>
                <w:noProof/>
                <w:webHidden/>
              </w:rPr>
              <w:tab/>
            </w:r>
            <w:r>
              <w:rPr>
                <w:noProof/>
                <w:webHidden/>
              </w:rPr>
              <w:fldChar w:fldCharType="begin"/>
            </w:r>
            <w:r>
              <w:rPr>
                <w:noProof/>
                <w:webHidden/>
              </w:rPr>
              <w:instrText xml:space="preserve"> PAGEREF _Toc133612879 \h </w:instrText>
            </w:r>
            <w:r>
              <w:rPr>
                <w:noProof/>
                <w:webHidden/>
              </w:rPr>
            </w:r>
            <w:r>
              <w:rPr>
                <w:noProof/>
                <w:webHidden/>
              </w:rPr>
              <w:fldChar w:fldCharType="separate"/>
            </w:r>
            <w:r>
              <w:rPr>
                <w:noProof/>
                <w:webHidden/>
              </w:rPr>
              <w:t>14</w:t>
            </w:r>
            <w:r>
              <w:rPr>
                <w:noProof/>
                <w:webHidden/>
              </w:rPr>
              <w:fldChar w:fldCharType="end"/>
            </w:r>
          </w:hyperlink>
        </w:p>
        <w:p w14:paraId="697D4D2E" w14:textId="202F699C" w:rsidR="00AA59A3" w:rsidRDefault="00AA59A3">
          <w:pPr>
            <w:pStyle w:val="TOC3"/>
            <w:tabs>
              <w:tab w:val="right" w:leader="dot" w:pos="9016"/>
            </w:tabs>
            <w:rPr>
              <w:rFonts w:eastAsiaTheme="minorEastAsia"/>
              <w:noProof/>
              <w:lang w:eastAsia="zh-CN"/>
            </w:rPr>
          </w:pPr>
          <w:hyperlink w:anchor="_Toc133612880" w:history="1">
            <w:r w:rsidRPr="00E63E56">
              <w:rPr>
                <w:rStyle w:val="Hyperlink"/>
                <w:rFonts w:ascii="Arial" w:eastAsia="Arial" w:hAnsi="Arial" w:cs="Arial"/>
                <w:noProof/>
              </w:rPr>
              <w:t>4.1.2 Why is there a gap?</w:t>
            </w:r>
            <w:r>
              <w:rPr>
                <w:noProof/>
                <w:webHidden/>
              </w:rPr>
              <w:tab/>
            </w:r>
            <w:r>
              <w:rPr>
                <w:noProof/>
                <w:webHidden/>
              </w:rPr>
              <w:fldChar w:fldCharType="begin"/>
            </w:r>
            <w:r>
              <w:rPr>
                <w:noProof/>
                <w:webHidden/>
              </w:rPr>
              <w:instrText xml:space="preserve"> PAGEREF _Toc133612880 \h </w:instrText>
            </w:r>
            <w:r>
              <w:rPr>
                <w:noProof/>
                <w:webHidden/>
              </w:rPr>
            </w:r>
            <w:r>
              <w:rPr>
                <w:noProof/>
                <w:webHidden/>
              </w:rPr>
              <w:fldChar w:fldCharType="separate"/>
            </w:r>
            <w:r>
              <w:rPr>
                <w:noProof/>
                <w:webHidden/>
              </w:rPr>
              <w:t>14</w:t>
            </w:r>
            <w:r>
              <w:rPr>
                <w:noProof/>
                <w:webHidden/>
              </w:rPr>
              <w:fldChar w:fldCharType="end"/>
            </w:r>
          </w:hyperlink>
        </w:p>
        <w:p w14:paraId="2A854DD3" w14:textId="0E509460" w:rsidR="00AA59A3" w:rsidRDefault="00AA59A3" w:rsidP="00AA59A3">
          <w:pPr>
            <w:pStyle w:val="TOC3"/>
            <w:tabs>
              <w:tab w:val="right" w:leader="dot" w:pos="9016"/>
            </w:tabs>
            <w:rPr>
              <w:rFonts w:eastAsiaTheme="minorEastAsia"/>
              <w:noProof/>
              <w:lang w:eastAsia="zh-CN"/>
            </w:rPr>
          </w:pPr>
          <w:hyperlink w:anchor="_Toc133612881" w:history="1">
            <w:r w:rsidRPr="00E63E56">
              <w:rPr>
                <w:rStyle w:val="Hyperlink"/>
                <w:rFonts w:ascii="Arial" w:eastAsia="Arial" w:hAnsi="Arial" w:cs="Arial"/>
                <w:noProof/>
              </w:rPr>
              <w:t>4.1.3 How will this dissertation aid to fill that gap?</w:t>
            </w:r>
            <w:r>
              <w:rPr>
                <w:noProof/>
                <w:webHidden/>
              </w:rPr>
              <w:tab/>
            </w:r>
            <w:r>
              <w:rPr>
                <w:noProof/>
                <w:webHidden/>
              </w:rPr>
              <w:fldChar w:fldCharType="begin"/>
            </w:r>
            <w:r>
              <w:rPr>
                <w:noProof/>
                <w:webHidden/>
              </w:rPr>
              <w:instrText xml:space="preserve"> PAGEREF _Toc133612881 \h </w:instrText>
            </w:r>
            <w:r>
              <w:rPr>
                <w:noProof/>
                <w:webHidden/>
              </w:rPr>
            </w:r>
            <w:r>
              <w:rPr>
                <w:noProof/>
                <w:webHidden/>
              </w:rPr>
              <w:fldChar w:fldCharType="separate"/>
            </w:r>
            <w:r>
              <w:rPr>
                <w:noProof/>
                <w:webHidden/>
              </w:rPr>
              <w:t>14</w:t>
            </w:r>
            <w:r>
              <w:rPr>
                <w:noProof/>
                <w:webHidden/>
              </w:rPr>
              <w:fldChar w:fldCharType="end"/>
            </w:r>
          </w:hyperlink>
        </w:p>
        <w:p w14:paraId="57075877" w14:textId="6E1335CF" w:rsidR="00AA59A3" w:rsidRDefault="00AA59A3">
          <w:pPr>
            <w:pStyle w:val="TOC2"/>
            <w:tabs>
              <w:tab w:val="right" w:leader="dot" w:pos="9016"/>
            </w:tabs>
            <w:rPr>
              <w:rFonts w:eastAsiaTheme="minorEastAsia"/>
              <w:noProof/>
              <w:lang w:eastAsia="zh-CN"/>
            </w:rPr>
          </w:pPr>
          <w:hyperlink w:anchor="_Toc133612883" w:history="1">
            <w:r w:rsidRPr="00E63E56">
              <w:rPr>
                <w:rStyle w:val="Hyperlink"/>
                <w:rFonts w:ascii="Arial" w:eastAsia="Arial" w:hAnsi="Arial" w:cs="Arial"/>
                <w:noProof/>
              </w:rPr>
              <w:t>4.2 Raw-sourced insulating materials</w:t>
            </w:r>
            <w:r>
              <w:rPr>
                <w:noProof/>
                <w:webHidden/>
              </w:rPr>
              <w:tab/>
            </w:r>
            <w:r>
              <w:rPr>
                <w:noProof/>
                <w:webHidden/>
              </w:rPr>
              <w:fldChar w:fldCharType="begin"/>
            </w:r>
            <w:r>
              <w:rPr>
                <w:noProof/>
                <w:webHidden/>
              </w:rPr>
              <w:instrText xml:space="preserve"> PAGEREF _Toc133612883 \h </w:instrText>
            </w:r>
            <w:r>
              <w:rPr>
                <w:noProof/>
                <w:webHidden/>
              </w:rPr>
            </w:r>
            <w:r>
              <w:rPr>
                <w:noProof/>
                <w:webHidden/>
              </w:rPr>
              <w:fldChar w:fldCharType="separate"/>
            </w:r>
            <w:r>
              <w:rPr>
                <w:noProof/>
                <w:webHidden/>
              </w:rPr>
              <w:t>15</w:t>
            </w:r>
            <w:r>
              <w:rPr>
                <w:noProof/>
                <w:webHidden/>
              </w:rPr>
              <w:fldChar w:fldCharType="end"/>
            </w:r>
          </w:hyperlink>
        </w:p>
        <w:p w14:paraId="6C9A8752" w14:textId="62201A1D" w:rsidR="00AA59A3" w:rsidRDefault="00AA59A3" w:rsidP="00AA59A3">
          <w:pPr>
            <w:pStyle w:val="TOC3"/>
            <w:tabs>
              <w:tab w:val="right" w:leader="dot" w:pos="9016"/>
            </w:tabs>
            <w:rPr>
              <w:rFonts w:eastAsiaTheme="minorEastAsia"/>
              <w:noProof/>
              <w:lang w:eastAsia="zh-CN"/>
            </w:rPr>
          </w:pPr>
          <w:hyperlink w:anchor="_Toc133612884" w:history="1">
            <w:r w:rsidRPr="00E63E56">
              <w:rPr>
                <w:rStyle w:val="Hyperlink"/>
                <w:rFonts w:ascii="Arial" w:hAnsi="Arial" w:cs="Arial"/>
                <w:noProof/>
              </w:rPr>
              <w:t>4.2.1 Wood fibre insulation</w:t>
            </w:r>
            <w:r>
              <w:rPr>
                <w:noProof/>
                <w:webHidden/>
              </w:rPr>
              <w:tab/>
            </w:r>
            <w:r>
              <w:rPr>
                <w:noProof/>
                <w:webHidden/>
              </w:rPr>
              <w:fldChar w:fldCharType="begin"/>
            </w:r>
            <w:r>
              <w:rPr>
                <w:noProof/>
                <w:webHidden/>
              </w:rPr>
              <w:instrText xml:space="preserve"> PAGEREF _Toc133612884 \h </w:instrText>
            </w:r>
            <w:r>
              <w:rPr>
                <w:noProof/>
                <w:webHidden/>
              </w:rPr>
            </w:r>
            <w:r>
              <w:rPr>
                <w:noProof/>
                <w:webHidden/>
              </w:rPr>
              <w:fldChar w:fldCharType="separate"/>
            </w:r>
            <w:r>
              <w:rPr>
                <w:noProof/>
                <w:webHidden/>
              </w:rPr>
              <w:t>15</w:t>
            </w:r>
            <w:r>
              <w:rPr>
                <w:noProof/>
                <w:webHidden/>
              </w:rPr>
              <w:fldChar w:fldCharType="end"/>
            </w:r>
          </w:hyperlink>
        </w:p>
        <w:p w14:paraId="7F463F55" w14:textId="0942C312" w:rsidR="00AA59A3" w:rsidRDefault="00AA59A3">
          <w:pPr>
            <w:pStyle w:val="TOC3"/>
            <w:tabs>
              <w:tab w:val="right" w:leader="dot" w:pos="9016"/>
            </w:tabs>
            <w:rPr>
              <w:rFonts w:eastAsiaTheme="minorEastAsia"/>
              <w:noProof/>
              <w:lang w:eastAsia="zh-CN"/>
            </w:rPr>
          </w:pPr>
          <w:hyperlink w:anchor="_Toc133612886" w:history="1">
            <w:r w:rsidRPr="00E63E56">
              <w:rPr>
                <w:rStyle w:val="Hyperlink"/>
                <w:rFonts w:ascii="Arial" w:eastAsia="Arial" w:hAnsi="Arial" w:cs="Arial"/>
                <w:noProof/>
              </w:rPr>
              <w:t>4.2.2 Wheat straw</w:t>
            </w:r>
            <w:r>
              <w:rPr>
                <w:noProof/>
                <w:webHidden/>
              </w:rPr>
              <w:tab/>
            </w:r>
            <w:r>
              <w:rPr>
                <w:noProof/>
                <w:webHidden/>
              </w:rPr>
              <w:fldChar w:fldCharType="begin"/>
            </w:r>
            <w:r>
              <w:rPr>
                <w:noProof/>
                <w:webHidden/>
              </w:rPr>
              <w:instrText xml:space="preserve"> PAGEREF _Toc133612886 \h </w:instrText>
            </w:r>
            <w:r>
              <w:rPr>
                <w:noProof/>
                <w:webHidden/>
              </w:rPr>
            </w:r>
            <w:r>
              <w:rPr>
                <w:noProof/>
                <w:webHidden/>
              </w:rPr>
              <w:fldChar w:fldCharType="separate"/>
            </w:r>
            <w:r>
              <w:rPr>
                <w:noProof/>
                <w:webHidden/>
              </w:rPr>
              <w:t>17</w:t>
            </w:r>
            <w:r>
              <w:rPr>
                <w:noProof/>
                <w:webHidden/>
              </w:rPr>
              <w:fldChar w:fldCharType="end"/>
            </w:r>
          </w:hyperlink>
        </w:p>
        <w:p w14:paraId="44F8AB78" w14:textId="7CCAC29F" w:rsidR="00AA59A3" w:rsidRDefault="00AA59A3">
          <w:pPr>
            <w:pStyle w:val="TOC2"/>
            <w:tabs>
              <w:tab w:val="right" w:leader="dot" w:pos="9016"/>
            </w:tabs>
            <w:rPr>
              <w:rFonts w:eastAsiaTheme="minorEastAsia"/>
              <w:noProof/>
              <w:lang w:eastAsia="zh-CN"/>
            </w:rPr>
          </w:pPr>
          <w:hyperlink w:anchor="_Toc133612887" w:history="1">
            <w:r w:rsidRPr="00E63E56">
              <w:rPr>
                <w:rStyle w:val="Hyperlink"/>
                <w:rFonts w:ascii="Arial" w:eastAsia="Arial" w:hAnsi="Arial" w:cs="Arial"/>
                <w:noProof/>
              </w:rPr>
              <w:t>4.3 Conclusion of the literature review</w:t>
            </w:r>
            <w:r>
              <w:rPr>
                <w:noProof/>
                <w:webHidden/>
              </w:rPr>
              <w:tab/>
            </w:r>
            <w:r>
              <w:rPr>
                <w:noProof/>
                <w:webHidden/>
              </w:rPr>
              <w:fldChar w:fldCharType="begin"/>
            </w:r>
            <w:r>
              <w:rPr>
                <w:noProof/>
                <w:webHidden/>
              </w:rPr>
              <w:instrText xml:space="preserve"> PAGEREF _Toc133612887 \h </w:instrText>
            </w:r>
            <w:r>
              <w:rPr>
                <w:noProof/>
                <w:webHidden/>
              </w:rPr>
            </w:r>
            <w:r>
              <w:rPr>
                <w:noProof/>
                <w:webHidden/>
              </w:rPr>
              <w:fldChar w:fldCharType="separate"/>
            </w:r>
            <w:r>
              <w:rPr>
                <w:noProof/>
                <w:webHidden/>
              </w:rPr>
              <w:t>20</w:t>
            </w:r>
            <w:r>
              <w:rPr>
                <w:noProof/>
                <w:webHidden/>
              </w:rPr>
              <w:fldChar w:fldCharType="end"/>
            </w:r>
          </w:hyperlink>
        </w:p>
        <w:p w14:paraId="12D703B9" w14:textId="3409A1AB" w:rsidR="00AA59A3" w:rsidRDefault="00AA59A3">
          <w:pPr>
            <w:pStyle w:val="TOC1"/>
            <w:tabs>
              <w:tab w:val="right" w:leader="dot" w:pos="9016"/>
            </w:tabs>
            <w:rPr>
              <w:rFonts w:eastAsiaTheme="minorEastAsia"/>
              <w:noProof/>
              <w:lang w:eastAsia="zh-CN"/>
            </w:rPr>
          </w:pPr>
          <w:hyperlink w:anchor="_Toc133612888" w:history="1">
            <w:r w:rsidRPr="00E63E56">
              <w:rPr>
                <w:rStyle w:val="Hyperlink"/>
                <w:rFonts w:ascii="Arial" w:eastAsia="Arial" w:hAnsi="Arial" w:cs="Arial"/>
                <w:noProof/>
              </w:rPr>
              <w:t>5. Environmental and Economic analysis of wall insulation</w:t>
            </w:r>
            <w:r>
              <w:rPr>
                <w:noProof/>
                <w:webHidden/>
              </w:rPr>
              <w:tab/>
            </w:r>
            <w:r>
              <w:rPr>
                <w:noProof/>
                <w:webHidden/>
              </w:rPr>
              <w:fldChar w:fldCharType="begin"/>
            </w:r>
            <w:r>
              <w:rPr>
                <w:noProof/>
                <w:webHidden/>
              </w:rPr>
              <w:instrText xml:space="preserve"> PAGEREF _Toc133612888 \h </w:instrText>
            </w:r>
            <w:r>
              <w:rPr>
                <w:noProof/>
                <w:webHidden/>
              </w:rPr>
            </w:r>
            <w:r>
              <w:rPr>
                <w:noProof/>
                <w:webHidden/>
              </w:rPr>
              <w:fldChar w:fldCharType="separate"/>
            </w:r>
            <w:r>
              <w:rPr>
                <w:noProof/>
                <w:webHidden/>
              </w:rPr>
              <w:t>21</w:t>
            </w:r>
            <w:r>
              <w:rPr>
                <w:noProof/>
                <w:webHidden/>
              </w:rPr>
              <w:fldChar w:fldCharType="end"/>
            </w:r>
          </w:hyperlink>
        </w:p>
        <w:p w14:paraId="5DB67D9D" w14:textId="1139BBFC" w:rsidR="00AA59A3" w:rsidRDefault="00AA59A3">
          <w:pPr>
            <w:pStyle w:val="TOC2"/>
            <w:tabs>
              <w:tab w:val="right" w:leader="dot" w:pos="9016"/>
            </w:tabs>
            <w:rPr>
              <w:rFonts w:eastAsiaTheme="minorEastAsia"/>
              <w:noProof/>
              <w:lang w:eastAsia="zh-CN"/>
            </w:rPr>
          </w:pPr>
          <w:hyperlink w:anchor="_Toc133612889" w:history="1">
            <w:r w:rsidRPr="00E63E56">
              <w:rPr>
                <w:rStyle w:val="Hyperlink"/>
                <w:rFonts w:ascii="Arial" w:eastAsia="Arial" w:hAnsi="Arial" w:cs="Arial"/>
                <w:noProof/>
              </w:rPr>
              <w:t>5.1 Importance of Environmental and Economic analysis of wall insulation</w:t>
            </w:r>
            <w:r>
              <w:rPr>
                <w:noProof/>
                <w:webHidden/>
              </w:rPr>
              <w:tab/>
            </w:r>
            <w:r>
              <w:rPr>
                <w:noProof/>
                <w:webHidden/>
              </w:rPr>
              <w:fldChar w:fldCharType="begin"/>
            </w:r>
            <w:r>
              <w:rPr>
                <w:noProof/>
                <w:webHidden/>
              </w:rPr>
              <w:instrText xml:space="preserve"> PAGEREF _Toc133612889 \h </w:instrText>
            </w:r>
            <w:r>
              <w:rPr>
                <w:noProof/>
                <w:webHidden/>
              </w:rPr>
            </w:r>
            <w:r>
              <w:rPr>
                <w:noProof/>
                <w:webHidden/>
              </w:rPr>
              <w:fldChar w:fldCharType="separate"/>
            </w:r>
            <w:r>
              <w:rPr>
                <w:noProof/>
                <w:webHidden/>
              </w:rPr>
              <w:t>21</w:t>
            </w:r>
            <w:r>
              <w:rPr>
                <w:noProof/>
                <w:webHidden/>
              </w:rPr>
              <w:fldChar w:fldCharType="end"/>
            </w:r>
          </w:hyperlink>
        </w:p>
        <w:p w14:paraId="3CFDCCB9" w14:textId="2C0CA275" w:rsidR="00AA59A3" w:rsidRDefault="00AA59A3">
          <w:pPr>
            <w:pStyle w:val="TOC2"/>
            <w:tabs>
              <w:tab w:val="right" w:leader="dot" w:pos="9016"/>
            </w:tabs>
            <w:rPr>
              <w:rFonts w:eastAsiaTheme="minorEastAsia"/>
              <w:noProof/>
              <w:lang w:eastAsia="zh-CN"/>
            </w:rPr>
          </w:pPr>
          <w:hyperlink w:anchor="_Toc133612890" w:history="1">
            <w:r w:rsidRPr="00E63E56">
              <w:rPr>
                <w:rStyle w:val="Hyperlink"/>
                <w:rFonts w:ascii="Arial" w:eastAsia="Arial" w:hAnsi="Arial" w:cs="Arial"/>
                <w:noProof/>
              </w:rPr>
              <w:t>5.2 UK housing statistics</w:t>
            </w:r>
            <w:r>
              <w:rPr>
                <w:noProof/>
                <w:webHidden/>
              </w:rPr>
              <w:tab/>
            </w:r>
            <w:r>
              <w:rPr>
                <w:noProof/>
                <w:webHidden/>
              </w:rPr>
              <w:fldChar w:fldCharType="begin"/>
            </w:r>
            <w:r>
              <w:rPr>
                <w:noProof/>
                <w:webHidden/>
              </w:rPr>
              <w:instrText xml:space="preserve"> PAGEREF _Toc133612890 \h </w:instrText>
            </w:r>
            <w:r>
              <w:rPr>
                <w:noProof/>
                <w:webHidden/>
              </w:rPr>
            </w:r>
            <w:r>
              <w:rPr>
                <w:noProof/>
                <w:webHidden/>
              </w:rPr>
              <w:fldChar w:fldCharType="separate"/>
            </w:r>
            <w:r>
              <w:rPr>
                <w:noProof/>
                <w:webHidden/>
              </w:rPr>
              <w:t>21</w:t>
            </w:r>
            <w:r>
              <w:rPr>
                <w:noProof/>
                <w:webHidden/>
              </w:rPr>
              <w:fldChar w:fldCharType="end"/>
            </w:r>
          </w:hyperlink>
        </w:p>
        <w:p w14:paraId="6FA3A321" w14:textId="63D500CE" w:rsidR="00AA59A3" w:rsidRDefault="00AA59A3">
          <w:pPr>
            <w:pStyle w:val="TOC2"/>
            <w:tabs>
              <w:tab w:val="right" w:leader="dot" w:pos="9016"/>
            </w:tabs>
            <w:rPr>
              <w:rFonts w:eastAsiaTheme="minorEastAsia"/>
              <w:noProof/>
              <w:lang w:eastAsia="zh-CN"/>
            </w:rPr>
          </w:pPr>
          <w:hyperlink w:anchor="_Toc133612891" w:history="1">
            <w:r w:rsidRPr="00E63E56">
              <w:rPr>
                <w:rStyle w:val="Hyperlink"/>
                <w:rFonts w:ascii="Arial" w:eastAsia="Open Sans" w:hAnsi="Arial" w:cs="Arial"/>
                <w:noProof/>
              </w:rPr>
              <w:t>5.3 Heating fuel loss from British dwellings.</w:t>
            </w:r>
            <w:r>
              <w:rPr>
                <w:noProof/>
                <w:webHidden/>
              </w:rPr>
              <w:tab/>
            </w:r>
            <w:r>
              <w:rPr>
                <w:noProof/>
                <w:webHidden/>
              </w:rPr>
              <w:fldChar w:fldCharType="begin"/>
            </w:r>
            <w:r>
              <w:rPr>
                <w:noProof/>
                <w:webHidden/>
              </w:rPr>
              <w:instrText xml:space="preserve"> PAGEREF _Toc133612891 \h </w:instrText>
            </w:r>
            <w:r>
              <w:rPr>
                <w:noProof/>
                <w:webHidden/>
              </w:rPr>
            </w:r>
            <w:r>
              <w:rPr>
                <w:noProof/>
                <w:webHidden/>
              </w:rPr>
              <w:fldChar w:fldCharType="separate"/>
            </w:r>
            <w:r>
              <w:rPr>
                <w:noProof/>
                <w:webHidden/>
              </w:rPr>
              <w:t>22</w:t>
            </w:r>
            <w:r>
              <w:rPr>
                <w:noProof/>
                <w:webHidden/>
              </w:rPr>
              <w:fldChar w:fldCharType="end"/>
            </w:r>
          </w:hyperlink>
        </w:p>
        <w:p w14:paraId="73B62597" w14:textId="3BE1EE68" w:rsidR="00AA59A3" w:rsidRDefault="00AA59A3">
          <w:pPr>
            <w:pStyle w:val="TOC2"/>
            <w:tabs>
              <w:tab w:val="right" w:leader="dot" w:pos="9016"/>
            </w:tabs>
            <w:rPr>
              <w:rFonts w:eastAsiaTheme="minorEastAsia"/>
              <w:noProof/>
              <w:lang w:eastAsia="zh-CN"/>
            </w:rPr>
          </w:pPr>
          <w:hyperlink w:anchor="_Toc133612892" w:history="1">
            <w:r w:rsidRPr="00E63E56">
              <w:rPr>
                <w:rStyle w:val="Hyperlink"/>
                <w:rFonts w:ascii="Arial" w:eastAsia="Arial" w:hAnsi="Arial" w:cs="Arial"/>
                <w:noProof/>
              </w:rPr>
              <w:t>5.4. Economic analysis of insulation</w:t>
            </w:r>
            <w:r>
              <w:rPr>
                <w:noProof/>
                <w:webHidden/>
              </w:rPr>
              <w:tab/>
            </w:r>
            <w:r>
              <w:rPr>
                <w:noProof/>
                <w:webHidden/>
              </w:rPr>
              <w:fldChar w:fldCharType="begin"/>
            </w:r>
            <w:r>
              <w:rPr>
                <w:noProof/>
                <w:webHidden/>
              </w:rPr>
              <w:instrText xml:space="preserve"> PAGEREF _Toc133612892 \h </w:instrText>
            </w:r>
            <w:r>
              <w:rPr>
                <w:noProof/>
                <w:webHidden/>
              </w:rPr>
            </w:r>
            <w:r>
              <w:rPr>
                <w:noProof/>
                <w:webHidden/>
              </w:rPr>
              <w:fldChar w:fldCharType="separate"/>
            </w:r>
            <w:r>
              <w:rPr>
                <w:noProof/>
                <w:webHidden/>
              </w:rPr>
              <w:t>27</w:t>
            </w:r>
            <w:r>
              <w:rPr>
                <w:noProof/>
                <w:webHidden/>
              </w:rPr>
              <w:fldChar w:fldCharType="end"/>
            </w:r>
          </w:hyperlink>
        </w:p>
        <w:p w14:paraId="2DCD14C2" w14:textId="43EABF8A" w:rsidR="00AA59A3" w:rsidRDefault="00AA59A3">
          <w:pPr>
            <w:pStyle w:val="TOC3"/>
            <w:tabs>
              <w:tab w:val="right" w:leader="dot" w:pos="9016"/>
            </w:tabs>
            <w:rPr>
              <w:rFonts w:eastAsiaTheme="minorEastAsia"/>
              <w:noProof/>
              <w:lang w:eastAsia="zh-CN"/>
            </w:rPr>
          </w:pPr>
          <w:hyperlink w:anchor="_Toc133612893" w:history="1">
            <w:r w:rsidRPr="00E63E56">
              <w:rPr>
                <w:rStyle w:val="Hyperlink"/>
                <w:rFonts w:ascii="Arial" w:eastAsia="Arial" w:hAnsi="Arial" w:cs="Arial"/>
                <w:noProof/>
              </w:rPr>
              <w:t>5.4.1 Economic benefits of insulation</w:t>
            </w:r>
            <w:r>
              <w:rPr>
                <w:noProof/>
                <w:webHidden/>
              </w:rPr>
              <w:tab/>
            </w:r>
            <w:r>
              <w:rPr>
                <w:noProof/>
                <w:webHidden/>
              </w:rPr>
              <w:fldChar w:fldCharType="begin"/>
            </w:r>
            <w:r>
              <w:rPr>
                <w:noProof/>
                <w:webHidden/>
              </w:rPr>
              <w:instrText xml:space="preserve"> PAGEREF _Toc133612893 \h </w:instrText>
            </w:r>
            <w:r>
              <w:rPr>
                <w:noProof/>
                <w:webHidden/>
              </w:rPr>
            </w:r>
            <w:r>
              <w:rPr>
                <w:noProof/>
                <w:webHidden/>
              </w:rPr>
              <w:fldChar w:fldCharType="separate"/>
            </w:r>
            <w:r>
              <w:rPr>
                <w:noProof/>
                <w:webHidden/>
              </w:rPr>
              <w:t>27</w:t>
            </w:r>
            <w:r>
              <w:rPr>
                <w:noProof/>
                <w:webHidden/>
              </w:rPr>
              <w:fldChar w:fldCharType="end"/>
            </w:r>
          </w:hyperlink>
        </w:p>
        <w:p w14:paraId="2FA2168B" w14:textId="402F277B" w:rsidR="00AA59A3" w:rsidRDefault="00AA59A3">
          <w:pPr>
            <w:pStyle w:val="TOC3"/>
            <w:tabs>
              <w:tab w:val="right" w:leader="dot" w:pos="9016"/>
            </w:tabs>
            <w:rPr>
              <w:rFonts w:eastAsiaTheme="minorEastAsia"/>
              <w:noProof/>
              <w:lang w:eastAsia="zh-CN"/>
            </w:rPr>
          </w:pPr>
          <w:hyperlink w:anchor="_Toc133612894" w:history="1">
            <w:r w:rsidRPr="00E63E56">
              <w:rPr>
                <w:rStyle w:val="Hyperlink"/>
                <w:rFonts w:ascii="Arial" w:eastAsia="Arial" w:hAnsi="Arial" w:cs="Arial"/>
                <w:noProof/>
              </w:rPr>
              <w:t>5.4.2 Economical drawbacks of insulation</w:t>
            </w:r>
            <w:r>
              <w:rPr>
                <w:noProof/>
                <w:webHidden/>
              </w:rPr>
              <w:tab/>
            </w:r>
            <w:r>
              <w:rPr>
                <w:noProof/>
                <w:webHidden/>
              </w:rPr>
              <w:fldChar w:fldCharType="begin"/>
            </w:r>
            <w:r>
              <w:rPr>
                <w:noProof/>
                <w:webHidden/>
              </w:rPr>
              <w:instrText xml:space="preserve"> PAGEREF _Toc133612894 \h </w:instrText>
            </w:r>
            <w:r>
              <w:rPr>
                <w:noProof/>
                <w:webHidden/>
              </w:rPr>
            </w:r>
            <w:r>
              <w:rPr>
                <w:noProof/>
                <w:webHidden/>
              </w:rPr>
              <w:fldChar w:fldCharType="separate"/>
            </w:r>
            <w:r>
              <w:rPr>
                <w:noProof/>
                <w:webHidden/>
              </w:rPr>
              <w:t>29</w:t>
            </w:r>
            <w:r>
              <w:rPr>
                <w:noProof/>
                <w:webHidden/>
              </w:rPr>
              <w:fldChar w:fldCharType="end"/>
            </w:r>
          </w:hyperlink>
        </w:p>
        <w:p w14:paraId="78479195" w14:textId="504FEA92" w:rsidR="00AA59A3" w:rsidRDefault="00AA59A3">
          <w:pPr>
            <w:pStyle w:val="TOC2"/>
            <w:tabs>
              <w:tab w:val="right" w:leader="dot" w:pos="9016"/>
            </w:tabs>
            <w:rPr>
              <w:rFonts w:eastAsiaTheme="minorEastAsia"/>
              <w:noProof/>
              <w:lang w:eastAsia="zh-CN"/>
            </w:rPr>
          </w:pPr>
          <w:hyperlink w:anchor="_Toc133612895" w:history="1">
            <w:r w:rsidRPr="00E63E56">
              <w:rPr>
                <w:rStyle w:val="Hyperlink"/>
                <w:rFonts w:ascii="Arial" w:eastAsia="Arial" w:hAnsi="Arial" w:cs="Arial"/>
                <w:noProof/>
              </w:rPr>
              <w:t>5.5 Environmental analysis of wall insulation</w:t>
            </w:r>
            <w:r>
              <w:rPr>
                <w:noProof/>
                <w:webHidden/>
              </w:rPr>
              <w:tab/>
            </w:r>
            <w:r>
              <w:rPr>
                <w:noProof/>
                <w:webHidden/>
              </w:rPr>
              <w:fldChar w:fldCharType="begin"/>
            </w:r>
            <w:r>
              <w:rPr>
                <w:noProof/>
                <w:webHidden/>
              </w:rPr>
              <w:instrText xml:space="preserve"> PAGEREF _Toc133612895 \h </w:instrText>
            </w:r>
            <w:r>
              <w:rPr>
                <w:noProof/>
                <w:webHidden/>
              </w:rPr>
            </w:r>
            <w:r>
              <w:rPr>
                <w:noProof/>
                <w:webHidden/>
              </w:rPr>
              <w:fldChar w:fldCharType="separate"/>
            </w:r>
            <w:r>
              <w:rPr>
                <w:noProof/>
                <w:webHidden/>
              </w:rPr>
              <w:t>31</w:t>
            </w:r>
            <w:r>
              <w:rPr>
                <w:noProof/>
                <w:webHidden/>
              </w:rPr>
              <w:fldChar w:fldCharType="end"/>
            </w:r>
          </w:hyperlink>
        </w:p>
        <w:p w14:paraId="6CA8FF15" w14:textId="0ACB526F" w:rsidR="00AA59A3" w:rsidRDefault="00AA59A3">
          <w:pPr>
            <w:pStyle w:val="TOC3"/>
            <w:tabs>
              <w:tab w:val="right" w:leader="dot" w:pos="9016"/>
            </w:tabs>
            <w:rPr>
              <w:rFonts w:eastAsiaTheme="minorEastAsia"/>
              <w:noProof/>
              <w:lang w:eastAsia="zh-CN"/>
            </w:rPr>
          </w:pPr>
          <w:hyperlink w:anchor="_Toc133612896" w:history="1">
            <w:r w:rsidRPr="00E63E56">
              <w:rPr>
                <w:rStyle w:val="Hyperlink"/>
                <w:rFonts w:ascii="Arial" w:eastAsia="Arial" w:hAnsi="Arial" w:cs="Arial"/>
                <w:noProof/>
              </w:rPr>
              <w:t>5.5.1. Environmental benefits of insulation</w:t>
            </w:r>
            <w:r>
              <w:rPr>
                <w:noProof/>
                <w:webHidden/>
              </w:rPr>
              <w:tab/>
            </w:r>
            <w:r>
              <w:rPr>
                <w:noProof/>
                <w:webHidden/>
              </w:rPr>
              <w:fldChar w:fldCharType="begin"/>
            </w:r>
            <w:r>
              <w:rPr>
                <w:noProof/>
                <w:webHidden/>
              </w:rPr>
              <w:instrText xml:space="preserve"> PAGEREF _Toc133612896 \h </w:instrText>
            </w:r>
            <w:r>
              <w:rPr>
                <w:noProof/>
                <w:webHidden/>
              </w:rPr>
            </w:r>
            <w:r>
              <w:rPr>
                <w:noProof/>
                <w:webHidden/>
              </w:rPr>
              <w:fldChar w:fldCharType="separate"/>
            </w:r>
            <w:r>
              <w:rPr>
                <w:noProof/>
                <w:webHidden/>
              </w:rPr>
              <w:t>31</w:t>
            </w:r>
            <w:r>
              <w:rPr>
                <w:noProof/>
                <w:webHidden/>
              </w:rPr>
              <w:fldChar w:fldCharType="end"/>
            </w:r>
          </w:hyperlink>
        </w:p>
        <w:p w14:paraId="2A4EAF82" w14:textId="7723C43C" w:rsidR="00AA59A3" w:rsidRDefault="00AA59A3">
          <w:pPr>
            <w:pStyle w:val="TOC3"/>
            <w:tabs>
              <w:tab w:val="right" w:leader="dot" w:pos="9016"/>
            </w:tabs>
            <w:rPr>
              <w:rFonts w:eastAsiaTheme="minorEastAsia"/>
              <w:noProof/>
              <w:lang w:eastAsia="zh-CN"/>
            </w:rPr>
          </w:pPr>
          <w:hyperlink w:anchor="_Toc133612897" w:history="1">
            <w:r w:rsidRPr="00E63E56">
              <w:rPr>
                <w:rStyle w:val="Hyperlink"/>
                <w:rFonts w:ascii="Arial" w:eastAsia="Arial" w:hAnsi="Arial" w:cs="Arial"/>
                <w:noProof/>
              </w:rPr>
              <w:t>5.5.2. Environmental drawbacks of wall insulation</w:t>
            </w:r>
            <w:r>
              <w:rPr>
                <w:noProof/>
                <w:webHidden/>
              </w:rPr>
              <w:tab/>
            </w:r>
            <w:r>
              <w:rPr>
                <w:noProof/>
                <w:webHidden/>
              </w:rPr>
              <w:fldChar w:fldCharType="begin"/>
            </w:r>
            <w:r>
              <w:rPr>
                <w:noProof/>
                <w:webHidden/>
              </w:rPr>
              <w:instrText xml:space="preserve"> PAGEREF _Toc133612897 \h </w:instrText>
            </w:r>
            <w:r>
              <w:rPr>
                <w:noProof/>
                <w:webHidden/>
              </w:rPr>
            </w:r>
            <w:r>
              <w:rPr>
                <w:noProof/>
                <w:webHidden/>
              </w:rPr>
              <w:fldChar w:fldCharType="separate"/>
            </w:r>
            <w:r>
              <w:rPr>
                <w:noProof/>
                <w:webHidden/>
              </w:rPr>
              <w:t>32</w:t>
            </w:r>
            <w:r>
              <w:rPr>
                <w:noProof/>
                <w:webHidden/>
              </w:rPr>
              <w:fldChar w:fldCharType="end"/>
            </w:r>
          </w:hyperlink>
        </w:p>
        <w:p w14:paraId="27AFD0D7" w14:textId="0293F198" w:rsidR="00AA59A3" w:rsidRDefault="00AA59A3">
          <w:pPr>
            <w:pStyle w:val="TOC1"/>
            <w:tabs>
              <w:tab w:val="right" w:leader="dot" w:pos="9016"/>
            </w:tabs>
            <w:rPr>
              <w:rFonts w:eastAsiaTheme="minorEastAsia"/>
              <w:noProof/>
              <w:lang w:eastAsia="zh-CN"/>
            </w:rPr>
          </w:pPr>
          <w:hyperlink w:anchor="_Toc133612898" w:history="1">
            <w:r w:rsidRPr="00E63E56">
              <w:rPr>
                <w:rStyle w:val="Hyperlink"/>
                <w:rFonts w:ascii="Arial" w:eastAsia="Arial" w:hAnsi="Arial" w:cs="Arial"/>
                <w:noProof/>
              </w:rPr>
              <w:t>6. Lifecycle assessment (LCA)</w:t>
            </w:r>
            <w:r>
              <w:rPr>
                <w:noProof/>
                <w:webHidden/>
              </w:rPr>
              <w:tab/>
            </w:r>
            <w:r>
              <w:rPr>
                <w:noProof/>
                <w:webHidden/>
              </w:rPr>
              <w:fldChar w:fldCharType="begin"/>
            </w:r>
            <w:r>
              <w:rPr>
                <w:noProof/>
                <w:webHidden/>
              </w:rPr>
              <w:instrText xml:space="preserve"> PAGEREF _Toc133612898 \h </w:instrText>
            </w:r>
            <w:r>
              <w:rPr>
                <w:noProof/>
                <w:webHidden/>
              </w:rPr>
            </w:r>
            <w:r>
              <w:rPr>
                <w:noProof/>
                <w:webHidden/>
              </w:rPr>
              <w:fldChar w:fldCharType="separate"/>
            </w:r>
            <w:r>
              <w:rPr>
                <w:noProof/>
                <w:webHidden/>
              </w:rPr>
              <w:t>36</w:t>
            </w:r>
            <w:r>
              <w:rPr>
                <w:noProof/>
                <w:webHidden/>
              </w:rPr>
              <w:fldChar w:fldCharType="end"/>
            </w:r>
          </w:hyperlink>
        </w:p>
        <w:p w14:paraId="1EEB8DF1" w14:textId="5C64C288" w:rsidR="00AA59A3" w:rsidRDefault="00AA59A3">
          <w:pPr>
            <w:pStyle w:val="TOC2"/>
            <w:tabs>
              <w:tab w:val="right" w:leader="dot" w:pos="9016"/>
            </w:tabs>
            <w:rPr>
              <w:rFonts w:eastAsiaTheme="minorEastAsia"/>
              <w:noProof/>
              <w:lang w:eastAsia="zh-CN"/>
            </w:rPr>
          </w:pPr>
          <w:hyperlink w:anchor="_Toc133612899" w:history="1">
            <w:r w:rsidRPr="00E63E56">
              <w:rPr>
                <w:rStyle w:val="Hyperlink"/>
                <w:rFonts w:ascii="Arial" w:eastAsia="Arial" w:hAnsi="Arial" w:cs="Arial"/>
                <w:noProof/>
              </w:rPr>
              <w:t>6.1 Cradle-to-cradle (C2C) approach</w:t>
            </w:r>
            <w:r>
              <w:rPr>
                <w:noProof/>
                <w:webHidden/>
              </w:rPr>
              <w:tab/>
            </w:r>
            <w:r>
              <w:rPr>
                <w:noProof/>
                <w:webHidden/>
              </w:rPr>
              <w:fldChar w:fldCharType="begin"/>
            </w:r>
            <w:r>
              <w:rPr>
                <w:noProof/>
                <w:webHidden/>
              </w:rPr>
              <w:instrText xml:space="preserve"> PAGEREF _Toc133612899 \h </w:instrText>
            </w:r>
            <w:r>
              <w:rPr>
                <w:noProof/>
                <w:webHidden/>
              </w:rPr>
            </w:r>
            <w:r>
              <w:rPr>
                <w:noProof/>
                <w:webHidden/>
              </w:rPr>
              <w:fldChar w:fldCharType="separate"/>
            </w:r>
            <w:r>
              <w:rPr>
                <w:noProof/>
                <w:webHidden/>
              </w:rPr>
              <w:t>36</w:t>
            </w:r>
            <w:r>
              <w:rPr>
                <w:noProof/>
                <w:webHidden/>
              </w:rPr>
              <w:fldChar w:fldCharType="end"/>
            </w:r>
          </w:hyperlink>
        </w:p>
        <w:p w14:paraId="4DB1151E" w14:textId="15889BF6" w:rsidR="00AA59A3" w:rsidRDefault="00AA59A3">
          <w:pPr>
            <w:pStyle w:val="TOC2"/>
            <w:tabs>
              <w:tab w:val="right" w:leader="dot" w:pos="9016"/>
            </w:tabs>
            <w:rPr>
              <w:rFonts w:eastAsiaTheme="minorEastAsia"/>
              <w:noProof/>
              <w:lang w:eastAsia="zh-CN"/>
            </w:rPr>
          </w:pPr>
          <w:hyperlink w:anchor="_Toc133612900" w:history="1">
            <w:r w:rsidRPr="00E63E56">
              <w:rPr>
                <w:rStyle w:val="Hyperlink"/>
                <w:rFonts w:ascii="Arial" w:eastAsia="Arial" w:hAnsi="Arial" w:cs="Arial"/>
                <w:noProof/>
              </w:rPr>
              <w:t>6.2 Circular economy</w:t>
            </w:r>
            <w:r>
              <w:rPr>
                <w:noProof/>
                <w:webHidden/>
              </w:rPr>
              <w:tab/>
            </w:r>
            <w:r>
              <w:rPr>
                <w:noProof/>
                <w:webHidden/>
              </w:rPr>
              <w:fldChar w:fldCharType="begin"/>
            </w:r>
            <w:r>
              <w:rPr>
                <w:noProof/>
                <w:webHidden/>
              </w:rPr>
              <w:instrText xml:space="preserve"> PAGEREF _Toc133612900 \h </w:instrText>
            </w:r>
            <w:r>
              <w:rPr>
                <w:noProof/>
                <w:webHidden/>
              </w:rPr>
            </w:r>
            <w:r>
              <w:rPr>
                <w:noProof/>
                <w:webHidden/>
              </w:rPr>
              <w:fldChar w:fldCharType="separate"/>
            </w:r>
            <w:r>
              <w:rPr>
                <w:noProof/>
                <w:webHidden/>
              </w:rPr>
              <w:t>36</w:t>
            </w:r>
            <w:r>
              <w:rPr>
                <w:noProof/>
                <w:webHidden/>
              </w:rPr>
              <w:fldChar w:fldCharType="end"/>
            </w:r>
          </w:hyperlink>
        </w:p>
        <w:p w14:paraId="1D83ED14" w14:textId="64FF4C77" w:rsidR="00AA59A3" w:rsidRDefault="00AA59A3">
          <w:pPr>
            <w:pStyle w:val="TOC2"/>
            <w:tabs>
              <w:tab w:val="right" w:leader="dot" w:pos="9016"/>
            </w:tabs>
            <w:rPr>
              <w:rFonts w:eastAsiaTheme="minorEastAsia"/>
              <w:noProof/>
              <w:lang w:eastAsia="zh-CN"/>
            </w:rPr>
          </w:pPr>
          <w:hyperlink w:anchor="_Toc133612901" w:history="1">
            <w:r w:rsidRPr="00E63E56">
              <w:rPr>
                <w:rStyle w:val="Hyperlink"/>
                <w:rFonts w:ascii="Arial" w:eastAsia="Arial" w:hAnsi="Arial" w:cs="Arial"/>
                <w:noProof/>
              </w:rPr>
              <w:t>6.3 Life Cycle Assessment Methodology</w:t>
            </w:r>
            <w:r>
              <w:rPr>
                <w:noProof/>
                <w:webHidden/>
              </w:rPr>
              <w:tab/>
            </w:r>
            <w:r>
              <w:rPr>
                <w:noProof/>
                <w:webHidden/>
              </w:rPr>
              <w:fldChar w:fldCharType="begin"/>
            </w:r>
            <w:r>
              <w:rPr>
                <w:noProof/>
                <w:webHidden/>
              </w:rPr>
              <w:instrText xml:space="preserve"> PAGEREF _Toc133612901 \h </w:instrText>
            </w:r>
            <w:r>
              <w:rPr>
                <w:noProof/>
                <w:webHidden/>
              </w:rPr>
            </w:r>
            <w:r>
              <w:rPr>
                <w:noProof/>
                <w:webHidden/>
              </w:rPr>
              <w:fldChar w:fldCharType="separate"/>
            </w:r>
            <w:r>
              <w:rPr>
                <w:noProof/>
                <w:webHidden/>
              </w:rPr>
              <w:t>37</w:t>
            </w:r>
            <w:r>
              <w:rPr>
                <w:noProof/>
                <w:webHidden/>
              </w:rPr>
              <w:fldChar w:fldCharType="end"/>
            </w:r>
          </w:hyperlink>
        </w:p>
        <w:p w14:paraId="692ACF30" w14:textId="412415F6" w:rsidR="00AA59A3" w:rsidRDefault="00AA59A3">
          <w:pPr>
            <w:pStyle w:val="TOC3"/>
            <w:tabs>
              <w:tab w:val="right" w:leader="dot" w:pos="9016"/>
            </w:tabs>
            <w:rPr>
              <w:rFonts w:eastAsiaTheme="minorEastAsia"/>
              <w:noProof/>
              <w:lang w:eastAsia="zh-CN"/>
            </w:rPr>
          </w:pPr>
          <w:hyperlink w:anchor="_Toc133612902" w:history="1">
            <w:r w:rsidRPr="00E63E56">
              <w:rPr>
                <w:rStyle w:val="Hyperlink"/>
                <w:rFonts w:ascii="Arial" w:eastAsia="Arial" w:hAnsi="Arial" w:cs="Arial"/>
                <w:noProof/>
              </w:rPr>
              <w:t>6.3.1 LCA goals and scope – system boundaries</w:t>
            </w:r>
            <w:r>
              <w:rPr>
                <w:noProof/>
                <w:webHidden/>
              </w:rPr>
              <w:tab/>
            </w:r>
            <w:r>
              <w:rPr>
                <w:noProof/>
                <w:webHidden/>
              </w:rPr>
              <w:fldChar w:fldCharType="begin"/>
            </w:r>
            <w:r>
              <w:rPr>
                <w:noProof/>
                <w:webHidden/>
              </w:rPr>
              <w:instrText xml:space="preserve"> PAGEREF _Toc133612902 \h </w:instrText>
            </w:r>
            <w:r>
              <w:rPr>
                <w:noProof/>
                <w:webHidden/>
              </w:rPr>
            </w:r>
            <w:r>
              <w:rPr>
                <w:noProof/>
                <w:webHidden/>
              </w:rPr>
              <w:fldChar w:fldCharType="separate"/>
            </w:r>
            <w:r>
              <w:rPr>
                <w:noProof/>
                <w:webHidden/>
              </w:rPr>
              <w:t>37</w:t>
            </w:r>
            <w:r>
              <w:rPr>
                <w:noProof/>
                <w:webHidden/>
              </w:rPr>
              <w:fldChar w:fldCharType="end"/>
            </w:r>
          </w:hyperlink>
        </w:p>
        <w:p w14:paraId="2A5B43BF" w14:textId="2B942BFD" w:rsidR="00AA59A3" w:rsidRDefault="00AA59A3">
          <w:pPr>
            <w:pStyle w:val="TOC3"/>
            <w:tabs>
              <w:tab w:val="right" w:leader="dot" w:pos="9016"/>
            </w:tabs>
            <w:rPr>
              <w:rFonts w:eastAsiaTheme="minorEastAsia"/>
              <w:noProof/>
              <w:lang w:eastAsia="zh-CN"/>
            </w:rPr>
          </w:pPr>
          <w:hyperlink w:anchor="_Toc133612903" w:history="1">
            <w:r w:rsidRPr="00E63E56">
              <w:rPr>
                <w:rStyle w:val="Hyperlink"/>
                <w:rFonts w:ascii="Arial" w:eastAsia="Arial" w:hAnsi="Arial" w:cs="Arial"/>
                <w:noProof/>
              </w:rPr>
              <w:t>6.3.2 Product information</w:t>
            </w:r>
            <w:r>
              <w:rPr>
                <w:noProof/>
                <w:webHidden/>
              </w:rPr>
              <w:tab/>
            </w:r>
            <w:r>
              <w:rPr>
                <w:noProof/>
                <w:webHidden/>
              </w:rPr>
              <w:fldChar w:fldCharType="begin"/>
            </w:r>
            <w:r>
              <w:rPr>
                <w:noProof/>
                <w:webHidden/>
              </w:rPr>
              <w:instrText xml:space="preserve"> PAGEREF _Toc133612903 \h </w:instrText>
            </w:r>
            <w:r>
              <w:rPr>
                <w:noProof/>
                <w:webHidden/>
              </w:rPr>
            </w:r>
            <w:r>
              <w:rPr>
                <w:noProof/>
                <w:webHidden/>
              </w:rPr>
              <w:fldChar w:fldCharType="separate"/>
            </w:r>
            <w:r>
              <w:rPr>
                <w:noProof/>
                <w:webHidden/>
              </w:rPr>
              <w:t>37</w:t>
            </w:r>
            <w:r>
              <w:rPr>
                <w:noProof/>
                <w:webHidden/>
              </w:rPr>
              <w:fldChar w:fldCharType="end"/>
            </w:r>
          </w:hyperlink>
        </w:p>
        <w:p w14:paraId="0A42D207" w14:textId="2B51E727" w:rsidR="00AA59A3" w:rsidRDefault="00AA59A3">
          <w:pPr>
            <w:pStyle w:val="TOC2"/>
            <w:tabs>
              <w:tab w:val="right" w:leader="dot" w:pos="9016"/>
            </w:tabs>
            <w:rPr>
              <w:rFonts w:eastAsiaTheme="minorEastAsia"/>
              <w:noProof/>
              <w:lang w:eastAsia="zh-CN"/>
            </w:rPr>
          </w:pPr>
          <w:hyperlink w:anchor="_Toc133612904" w:history="1">
            <w:r w:rsidRPr="00E63E56">
              <w:rPr>
                <w:rStyle w:val="Hyperlink"/>
                <w:rFonts w:ascii="Arial" w:eastAsia="Arial" w:hAnsi="Arial" w:cs="Arial"/>
                <w:noProof/>
              </w:rPr>
              <w:t>6.4 Inventory analysis</w:t>
            </w:r>
            <w:r>
              <w:rPr>
                <w:noProof/>
                <w:webHidden/>
              </w:rPr>
              <w:tab/>
            </w:r>
            <w:r>
              <w:rPr>
                <w:noProof/>
                <w:webHidden/>
              </w:rPr>
              <w:fldChar w:fldCharType="begin"/>
            </w:r>
            <w:r>
              <w:rPr>
                <w:noProof/>
                <w:webHidden/>
              </w:rPr>
              <w:instrText xml:space="preserve"> PAGEREF _Toc133612904 \h </w:instrText>
            </w:r>
            <w:r>
              <w:rPr>
                <w:noProof/>
                <w:webHidden/>
              </w:rPr>
            </w:r>
            <w:r>
              <w:rPr>
                <w:noProof/>
                <w:webHidden/>
              </w:rPr>
              <w:fldChar w:fldCharType="separate"/>
            </w:r>
            <w:r>
              <w:rPr>
                <w:noProof/>
                <w:webHidden/>
              </w:rPr>
              <w:t>39</w:t>
            </w:r>
            <w:r>
              <w:rPr>
                <w:noProof/>
                <w:webHidden/>
              </w:rPr>
              <w:fldChar w:fldCharType="end"/>
            </w:r>
          </w:hyperlink>
        </w:p>
        <w:p w14:paraId="40800FA3" w14:textId="084FFF7F" w:rsidR="00AA59A3" w:rsidRDefault="00AA59A3">
          <w:pPr>
            <w:pStyle w:val="TOC3"/>
            <w:tabs>
              <w:tab w:val="right" w:leader="dot" w:pos="9016"/>
            </w:tabs>
            <w:rPr>
              <w:rFonts w:eastAsiaTheme="minorEastAsia"/>
              <w:noProof/>
              <w:lang w:eastAsia="zh-CN"/>
            </w:rPr>
          </w:pPr>
          <w:hyperlink w:anchor="_Toc133612905" w:history="1">
            <w:r w:rsidRPr="00E63E56">
              <w:rPr>
                <w:rStyle w:val="Hyperlink"/>
                <w:rFonts w:ascii="Arial" w:eastAsia="Arial" w:hAnsi="Arial" w:cs="Arial"/>
                <w:noProof/>
              </w:rPr>
              <w:t>6.4.1 Raw material acquisition</w:t>
            </w:r>
            <w:r>
              <w:rPr>
                <w:noProof/>
                <w:webHidden/>
              </w:rPr>
              <w:tab/>
            </w:r>
            <w:r>
              <w:rPr>
                <w:noProof/>
                <w:webHidden/>
              </w:rPr>
              <w:fldChar w:fldCharType="begin"/>
            </w:r>
            <w:r>
              <w:rPr>
                <w:noProof/>
                <w:webHidden/>
              </w:rPr>
              <w:instrText xml:space="preserve"> PAGEREF _Toc133612905 \h </w:instrText>
            </w:r>
            <w:r>
              <w:rPr>
                <w:noProof/>
                <w:webHidden/>
              </w:rPr>
            </w:r>
            <w:r>
              <w:rPr>
                <w:noProof/>
                <w:webHidden/>
              </w:rPr>
              <w:fldChar w:fldCharType="separate"/>
            </w:r>
            <w:r>
              <w:rPr>
                <w:noProof/>
                <w:webHidden/>
              </w:rPr>
              <w:t>39</w:t>
            </w:r>
            <w:r>
              <w:rPr>
                <w:noProof/>
                <w:webHidden/>
              </w:rPr>
              <w:fldChar w:fldCharType="end"/>
            </w:r>
          </w:hyperlink>
        </w:p>
        <w:p w14:paraId="0BE4C9CB" w14:textId="21AEBA18" w:rsidR="00AA59A3" w:rsidRDefault="00AA59A3">
          <w:pPr>
            <w:pStyle w:val="TOC3"/>
            <w:tabs>
              <w:tab w:val="right" w:leader="dot" w:pos="9016"/>
            </w:tabs>
            <w:rPr>
              <w:rFonts w:eastAsiaTheme="minorEastAsia"/>
              <w:noProof/>
              <w:lang w:eastAsia="zh-CN"/>
            </w:rPr>
          </w:pPr>
          <w:hyperlink w:anchor="_Toc133612906" w:history="1">
            <w:r w:rsidRPr="00E63E56">
              <w:rPr>
                <w:rStyle w:val="Hyperlink"/>
                <w:rFonts w:ascii="Arial" w:eastAsia="Arial" w:hAnsi="Arial" w:cs="Arial"/>
                <w:noProof/>
              </w:rPr>
              <w:t>6.4.2 Raw material transportation</w:t>
            </w:r>
            <w:r>
              <w:rPr>
                <w:noProof/>
                <w:webHidden/>
              </w:rPr>
              <w:tab/>
            </w:r>
            <w:r>
              <w:rPr>
                <w:noProof/>
                <w:webHidden/>
              </w:rPr>
              <w:fldChar w:fldCharType="begin"/>
            </w:r>
            <w:r>
              <w:rPr>
                <w:noProof/>
                <w:webHidden/>
              </w:rPr>
              <w:instrText xml:space="preserve"> PAGEREF _Toc133612906 \h </w:instrText>
            </w:r>
            <w:r>
              <w:rPr>
                <w:noProof/>
                <w:webHidden/>
              </w:rPr>
            </w:r>
            <w:r>
              <w:rPr>
                <w:noProof/>
                <w:webHidden/>
              </w:rPr>
              <w:fldChar w:fldCharType="separate"/>
            </w:r>
            <w:r>
              <w:rPr>
                <w:noProof/>
                <w:webHidden/>
              </w:rPr>
              <w:t>40</w:t>
            </w:r>
            <w:r>
              <w:rPr>
                <w:noProof/>
                <w:webHidden/>
              </w:rPr>
              <w:fldChar w:fldCharType="end"/>
            </w:r>
          </w:hyperlink>
        </w:p>
        <w:p w14:paraId="631E2199" w14:textId="6EF5AC50" w:rsidR="00AA59A3" w:rsidRDefault="00AA59A3">
          <w:pPr>
            <w:pStyle w:val="TOC3"/>
            <w:tabs>
              <w:tab w:val="right" w:leader="dot" w:pos="9016"/>
            </w:tabs>
            <w:rPr>
              <w:rFonts w:eastAsiaTheme="minorEastAsia"/>
              <w:noProof/>
              <w:lang w:eastAsia="zh-CN"/>
            </w:rPr>
          </w:pPr>
          <w:hyperlink w:anchor="_Toc133612907" w:history="1">
            <w:r w:rsidRPr="00E63E56">
              <w:rPr>
                <w:rStyle w:val="Hyperlink"/>
                <w:rFonts w:ascii="Arial" w:eastAsia="Arial" w:hAnsi="Arial" w:cs="Arial"/>
                <w:noProof/>
              </w:rPr>
              <w:t>6.4.3 Manufacturing</w:t>
            </w:r>
            <w:r>
              <w:rPr>
                <w:noProof/>
                <w:webHidden/>
              </w:rPr>
              <w:tab/>
            </w:r>
            <w:r>
              <w:rPr>
                <w:noProof/>
                <w:webHidden/>
              </w:rPr>
              <w:fldChar w:fldCharType="begin"/>
            </w:r>
            <w:r>
              <w:rPr>
                <w:noProof/>
                <w:webHidden/>
              </w:rPr>
              <w:instrText xml:space="preserve"> PAGEREF _Toc133612907 \h </w:instrText>
            </w:r>
            <w:r>
              <w:rPr>
                <w:noProof/>
                <w:webHidden/>
              </w:rPr>
            </w:r>
            <w:r>
              <w:rPr>
                <w:noProof/>
                <w:webHidden/>
              </w:rPr>
              <w:fldChar w:fldCharType="separate"/>
            </w:r>
            <w:r>
              <w:rPr>
                <w:noProof/>
                <w:webHidden/>
              </w:rPr>
              <w:t>42</w:t>
            </w:r>
            <w:r>
              <w:rPr>
                <w:noProof/>
                <w:webHidden/>
              </w:rPr>
              <w:fldChar w:fldCharType="end"/>
            </w:r>
          </w:hyperlink>
        </w:p>
        <w:p w14:paraId="15FBD4E8" w14:textId="3CC931F8" w:rsidR="00AA59A3" w:rsidRDefault="00AA59A3">
          <w:pPr>
            <w:pStyle w:val="TOC3"/>
            <w:tabs>
              <w:tab w:val="right" w:leader="dot" w:pos="9016"/>
            </w:tabs>
            <w:rPr>
              <w:rFonts w:eastAsiaTheme="minorEastAsia"/>
              <w:noProof/>
              <w:lang w:eastAsia="zh-CN"/>
            </w:rPr>
          </w:pPr>
          <w:hyperlink w:anchor="_Toc133612908" w:history="1">
            <w:r w:rsidRPr="00E63E56">
              <w:rPr>
                <w:rStyle w:val="Hyperlink"/>
                <w:rFonts w:ascii="Arial" w:eastAsia="Arial" w:hAnsi="Arial" w:cs="Arial"/>
                <w:noProof/>
              </w:rPr>
              <w:t>6.4.4. Transportation</w:t>
            </w:r>
            <w:r>
              <w:rPr>
                <w:noProof/>
                <w:webHidden/>
              </w:rPr>
              <w:tab/>
            </w:r>
            <w:r>
              <w:rPr>
                <w:noProof/>
                <w:webHidden/>
              </w:rPr>
              <w:fldChar w:fldCharType="begin"/>
            </w:r>
            <w:r>
              <w:rPr>
                <w:noProof/>
                <w:webHidden/>
              </w:rPr>
              <w:instrText xml:space="preserve"> PAGEREF _Toc133612908 \h </w:instrText>
            </w:r>
            <w:r>
              <w:rPr>
                <w:noProof/>
                <w:webHidden/>
              </w:rPr>
            </w:r>
            <w:r>
              <w:rPr>
                <w:noProof/>
                <w:webHidden/>
              </w:rPr>
              <w:fldChar w:fldCharType="separate"/>
            </w:r>
            <w:r>
              <w:rPr>
                <w:noProof/>
                <w:webHidden/>
              </w:rPr>
              <w:t>43</w:t>
            </w:r>
            <w:r>
              <w:rPr>
                <w:noProof/>
                <w:webHidden/>
              </w:rPr>
              <w:fldChar w:fldCharType="end"/>
            </w:r>
          </w:hyperlink>
        </w:p>
        <w:p w14:paraId="79239874" w14:textId="496D4CB6" w:rsidR="00AA59A3" w:rsidRDefault="00AA59A3">
          <w:pPr>
            <w:pStyle w:val="TOC3"/>
            <w:tabs>
              <w:tab w:val="right" w:leader="dot" w:pos="9016"/>
            </w:tabs>
            <w:rPr>
              <w:rFonts w:eastAsiaTheme="minorEastAsia"/>
              <w:noProof/>
              <w:lang w:eastAsia="zh-CN"/>
            </w:rPr>
          </w:pPr>
          <w:hyperlink w:anchor="_Toc133612909" w:history="1">
            <w:r w:rsidRPr="00E63E56">
              <w:rPr>
                <w:rStyle w:val="Hyperlink"/>
                <w:rFonts w:ascii="Arial" w:eastAsia="Arial" w:hAnsi="Arial" w:cs="Arial"/>
                <w:noProof/>
              </w:rPr>
              <w:t>6.4.5 Construction</w:t>
            </w:r>
            <w:r>
              <w:rPr>
                <w:noProof/>
                <w:webHidden/>
              </w:rPr>
              <w:tab/>
            </w:r>
            <w:r>
              <w:rPr>
                <w:noProof/>
                <w:webHidden/>
              </w:rPr>
              <w:fldChar w:fldCharType="begin"/>
            </w:r>
            <w:r>
              <w:rPr>
                <w:noProof/>
                <w:webHidden/>
              </w:rPr>
              <w:instrText xml:space="preserve"> PAGEREF _Toc133612909 \h </w:instrText>
            </w:r>
            <w:r>
              <w:rPr>
                <w:noProof/>
                <w:webHidden/>
              </w:rPr>
            </w:r>
            <w:r>
              <w:rPr>
                <w:noProof/>
                <w:webHidden/>
              </w:rPr>
              <w:fldChar w:fldCharType="separate"/>
            </w:r>
            <w:r>
              <w:rPr>
                <w:noProof/>
                <w:webHidden/>
              </w:rPr>
              <w:t>44</w:t>
            </w:r>
            <w:r>
              <w:rPr>
                <w:noProof/>
                <w:webHidden/>
              </w:rPr>
              <w:fldChar w:fldCharType="end"/>
            </w:r>
          </w:hyperlink>
        </w:p>
        <w:p w14:paraId="659C819D" w14:textId="3BE6F221" w:rsidR="00AA59A3" w:rsidRDefault="00AA59A3">
          <w:pPr>
            <w:pStyle w:val="TOC3"/>
            <w:tabs>
              <w:tab w:val="right" w:leader="dot" w:pos="9016"/>
            </w:tabs>
            <w:rPr>
              <w:rFonts w:eastAsiaTheme="minorEastAsia"/>
              <w:noProof/>
              <w:lang w:eastAsia="zh-CN"/>
            </w:rPr>
          </w:pPr>
          <w:hyperlink w:anchor="_Toc133612910" w:history="1">
            <w:r w:rsidRPr="00E63E56">
              <w:rPr>
                <w:rStyle w:val="Hyperlink"/>
                <w:rFonts w:ascii="Arial" w:eastAsia="Arial" w:hAnsi="Arial" w:cs="Arial"/>
                <w:noProof/>
              </w:rPr>
              <w:t>6.4.6 Use, maintenance, repair</w:t>
            </w:r>
            <w:r>
              <w:rPr>
                <w:noProof/>
                <w:webHidden/>
              </w:rPr>
              <w:tab/>
            </w:r>
            <w:r>
              <w:rPr>
                <w:noProof/>
                <w:webHidden/>
              </w:rPr>
              <w:fldChar w:fldCharType="begin"/>
            </w:r>
            <w:r>
              <w:rPr>
                <w:noProof/>
                <w:webHidden/>
              </w:rPr>
              <w:instrText xml:space="preserve"> PAGEREF _Toc133612910 \h </w:instrText>
            </w:r>
            <w:r>
              <w:rPr>
                <w:noProof/>
                <w:webHidden/>
              </w:rPr>
            </w:r>
            <w:r>
              <w:rPr>
                <w:noProof/>
                <w:webHidden/>
              </w:rPr>
              <w:fldChar w:fldCharType="separate"/>
            </w:r>
            <w:r>
              <w:rPr>
                <w:noProof/>
                <w:webHidden/>
              </w:rPr>
              <w:t>45</w:t>
            </w:r>
            <w:r>
              <w:rPr>
                <w:noProof/>
                <w:webHidden/>
              </w:rPr>
              <w:fldChar w:fldCharType="end"/>
            </w:r>
          </w:hyperlink>
        </w:p>
        <w:p w14:paraId="40255E65" w14:textId="611D1EE0" w:rsidR="00AA59A3" w:rsidRDefault="00AA59A3">
          <w:pPr>
            <w:pStyle w:val="TOC3"/>
            <w:tabs>
              <w:tab w:val="right" w:leader="dot" w:pos="9016"/>
            </w:tabs>
            <w:rPr>
              <w:rFonts w:eastAsiaTheme="minorEastAsia"/>
              <w:noProof/>
              <w:lang w:eastAsia="zh-CN"/>
            </w:rPr>
          </w:pPr>
          <w:hyperlink w:anchor="_Toc133612911" w:history="1">
            <w:r w:rsidRPr="00E63E56">
              <w:rPr>
                <w:rStyle w:val="Hyperlink"/>
                <w:rFonts w:ascii="Arial" w:eastAsia="Arial" w:hAnsi="Arial" w:cs="Arial"/>
                <w:noProof/>
              </w:rPr>
              <w:t>6.4.7. End-of-life, transport, waste disposal</w:t>
            </w:r>
            <w:r>
              <w:rPr>
                <w:noProof/>
                <w:webHidden/>
              </w:rPr>
              <w:tab/>
            </w:r>
            <w:r>
              <w:rPr>
                <w:noProof/>
                <w:webHidden/>
              </w:rPr>
              <w:fldChar w:fldCharType="begin"/>
            </w:r>
            <w:r>
              <w:rPr>
                <w:noProof/>
                <w:webHidden/>
              </w:rPr>
              <w:instrText xml:space="preserve"> PAGEREF _Toc133612911 \h </w:instrText>
            </w:r>
            <w:r>
              <w:rPr>
                <w:noProof/>
                <w:webHidden/>
              </w:rPr>
            </w:r>
            <w:r>
              <w:rPr>
                <w:noProof/>
                <w:webHidden/>
              </w:rPr>
              <w:fldChar w:fldCharType="separate"/>
            </w:r>
            <w:r>
              <w:rPr>
                <w:noProof/>
                <w:webHidden/>
              </w:rPr>
              <w:t>46</w:t>
            </w:r>
            <w:r>
              <w:rPr>
                <w:noProof/>
                <w:webHidden/>
              </w:rPr>
              <w:fldChar w:fldCharType="end"/>
            </w:r>
          </w:hyperlink>
        </w:p>
        <w:p w14:paraId="74A313EB" w14:textId="369063D6" w:rsidR="00AA59A3" w:rsidRDefault="00AA59A3">
          <w:pPr>
            <w:pStyle w:val="TOC3"/>
            <w:tabs>
              <w:tab w:val="right" w:leader="dot" w:pos="9016"/>
            </w:tabs>
            <w:rPr>
              <w:rFonts w:eastAsiaTheme="minorEastAsia"/>
              <w:noProof/>
              <w:lang w:eastAsia="zh-CN"/>
            </w:rPr>
          </w:pPr>
          <w:hyperlink w:anchor="_Toc133612912" w:history="1">
            <w:r w:rsidRPr="00E63E56">
              <w:rPr>
                <w:rStyle w:val="Hyperlink"/>
                <w:rFonts w:ascii="Arial" w:eastAsia="Arial" w:hAnsi="Arial" w:cs="Arial"/>
                <w:noProof/>
              </w:rPr>
              <w:t>6.4.8. Reuse, recycle, repurpose</w:t>
            </w:r>
            <w:r>
              <w:rPr>
                <w:noProof/>
                <w:webHidden/>
              </w:rPr>
              <w:tab/>
            </w:r>
            <w:r>
              <w:rPr>
                <w:noProof/>
                <w:webHidden/>
              </w:rPr>
              <w:fldChar w:fldCharType="begin"/>
            </w:r>
            <w:r>
              <w:rPr>
                <w:noProof/>
                <w:webHidden/>
              </w:rPr>
              <w:instrText xml:space="preserve"> PAGEREF _Toc133612912 \h </w:instrText>
            </w:r>
            <w:r>
              <w:rPr>
                <w:noProof/>
                <w:webHidden/>
              </w:rPr>
            </w:r>
            <w:r>
              <w:rPr>
                <w:noProof/>
                <w:webHidden/>
              </w:rPr>
              <w:fldChar w:fldCharType="separate"/>
            </w:r>
            <w:r>
              <w:rPr>
                <w:noProof/>
                <w:webHidden/>
              </w:rPr>
              <w:t>47</w:t>
            </w:r>
            <w:r>
              <w:rPr>
                <w:noProof/>
                <w:webHidden/>
              </w:rPr>
              <w:fldChar w:fldCharType="end"/>
            </w:r>
          </w:hyperlink>
        </w:p>
        <w:p w14:paraId="2F40064C" w14:textId="33B356A4" w:rsidR="00AA59A3" w:rsidRDefault="00AA59A3">
          <w:pPr>
            <w:pStyle w:val="TOC2"/>
            <w:tabs>
              <w:tab w:val="right" w:leader="dot" w:pos="9016"/>
            </w:tabs>
            <w:rPr>
              <w:rFonts w:eastAsiaTheme="minorEastAsia"/>
              <w:noProof/>
              <w:lang w:eastAsia="zh-CN"/>
            </w:rPr>
          </w:pPr>
          <w:hyperlink w:anchor="_Toc133612913" w:history="1">
            <w:r w:rsidRPr="00E63E56">
              <w:rPr>
                <w:rStyle w:val="Hyperlink"/>
                <w:rFonts w:ascii="Arial" w:eastAsia="Arial" w:hAnsi="Arial" w:cs="Arial"/>
                <w:noProof/>
              </w:rPr>
              <w:t>6.5 Interpretation</w:t>
            </w:r>
            <w:r>
              <w:rPr>
                <w:noProof/>
                <w:webHidden/>
              </w:rPr>
              <w:tab/>
            </w:r>
            <w:r>
              <w:rPr>
                <w:noProof/>
                <w:webHidden/>
              </w:rPr>
              <w:fldChar w:fldCharType="begin"/>
            </w:r>
            <w:r>
              <w:rPr>
                <w:noProof/>
                <w:webHidden/>
              </w:rPr>
              <w:instrText xml:space="preserve"> PAGEREF _Toc133612913 \h </w:instrText>
            </w:r>
            <w:r>
              <w:rPr>
                <w:noProof/>
                <w:webHidden/>
              </w:rPr>
            </w:r>
            <w:r>
              <w:rPr>
                <w:noProof/>
                <w:webHidden/>
              </w:rPr>
              <w:fldChar w:fldCharType="separate"/>
            </w:r>
            <w:r>
              <w:rPr>
                <w:noProof/>
                <w:webHidden/>
              </w:rPr>
              <w:t>48</w:t>
            </w:r>
            <w:r>
              <w:rPr>
                <w:noProof/>
                <w:webHidden/>
              </w:rPr>
              <w:fldChar w:fldCharType="end"/>
            </w:r>
          </w:hyperlink>
        </w:p>
        <w:p w14:paraId="463E690D" w14:textId="56B4A0A0" w:rsidR="00AA59A3" w:rsidRDefault="00AA59A3">
          <w:pPr>
            <w:pStyle w:val="TOC2"/>
            <w:tabs>
              <w:tab w:val="right" w:leader="dot" w:pos="9016"/>
            </w:tabs>
            <w:rPr>
              <w:rFonts w:eastAsiaTheme="minorEastAsia"/>
              <w:noProof/>
              <w:lang w:eastAsia="zh-CN"/>
            </w:rPr>
          </w:pPr>
          <w:hyperlink w:anchor="_Toc133612914" w:history="1">
            <w:r w:rsidRPr="00E63E56">
              <w:rPr>
                <w:rStyle w:val="Hyperlink"/>
                <w:rFonts w:ascii="Arial" w:eastAsia="Arial" w:hAnsi="Arial" w:cs="Arial"/>
                <w:noProof/>
              </w:rPr>
              <w:t>6.6 Uncertainty and limitations</w:t>
            </w:r>
            <w:r>
              <w:rPr>
                <w:noProof/>
                <w:webHidden/>
              </w:rPr>
              <w:tab/>
            </w:r>
            <w:r>
              <w:rPr>
                <w:noProof/>
                <w:webHidden/>
              </w:rPr>
              <w:fldChar w:fldCharType="begin"/>
            </w:r>
            <w:r>
              <w:rPr>
                <w:noProof/>
                <w:webHidden/>
              </w:rPr>
              <w:instrText xml:space="preserve"> PAGEREF _Toc133612914 \h </w:instrText>
            </w:r>
            <w:r>
              <w:rPr>
                <w:noProof/>
                <w:webHidden/>
              </w:rPr>
            </w:r>
            <w:r>
              <w:rPr>
                <w:noProof/>
                <w:webHidden/>
              </w:rPr>
              <w:fldChar w:fldCharType="separate"/>
            </w:r>
            <w:r>
              <w:rPr>
                <w:noProof/>
                <w:webHidden/>
              </w:rPr>
              <w:t>51</w:t>
            </w:r>
            <w:r>
              <w:rPr>
                <w:noProof/>
                <w:webHidden/>
              </w:rPr>
              <w:fldChar w:fldCharType="end"/>
            </w:r>
          </w:hyperlink>
        </w:p>
        <w:p w14:paraId="6350F096" w14:textId="474420F2" w:rsidR="00AA59A3" w:rsidRDefault="00AA59A3">
          <w:pPr>
            <w:pStyle w:val="TOC2"/>
            <w:tabs>
              <w:tab w:val="right" w:leader="dot" w:pos="9016"/>
            </w:tabs>
            <w:rPr>
              <w:rFonts w:eastAsiaTheme="minorEastAsia"/>
              <w:noProof/>
              <w:lang w:eastAsia="zh-CN"/>
            </w:rPr>
          </w:pPr>
          <w:hyperlink w:anchor="_Toc133612915" w:history="1">
            <w:r w:rsidRPr="00E63E56">
              <w:rPr>
                <w:rStyle w:val="Hyperlink"/>
                <w:rFonts w:ascii="Arial" w:eastAsia="Arial" w:hAnsi="Arial" w:cs="Arial"/>
                <w:noProof/>
              </w:rPr>
              <w:t>6.7 Recommendations</w:t>
            </w:r>
            <w:r>
              <w:rPr>
                <w:noProof/>
                <w:webHidden/>
              </w:rPr>
              <w:tab/>
            </w:r>
            <w:r>
              <w:rPr>
                <w:noProof/>
                <w:webHidden/>
              </w:rPr>
              <w:fldChar w:fldCharType="begin"/>
            </w:r>
            <w:r>
              <w:rPr>
                <w:noProof/>
                <w:webHidden/>
              </w:rPr>
              <w:instrText xml:space="preserve"> PAGEREF _Toc133612915 \h </w:instrText>
            </w:r>
            <w:r>
              <w:rPr>
                <w:noProof/>
                <w:webHidden/>
              </w:rPr>
            </w:r>
            <w:r>
              <w:rPr>
                <w:noProof/>
                <w:webHidden/>
              </w:rPr>
              <w:fldChar w:fldCharType="separate"/>
            </w:r>
            <w:r>
              <w:rPr>
                <w:noProof/>
                <w:webHidden/>
              </w:rPr>
              <w:t>52</w:t>
            </w:r>
            <w:r>
              <w:rPr>
                <w:noProof/>
                <w:webHidden/>
              </w:rPr>
              <w:fldChar w:fldCharType="end"/>
            </w:r>
          </w:hyperlink>
        </w:p>
        <w:p w14:paraId="332A94AB" w14:textId="6FA8EDFC" w:rsidR="00AA59A3" w:rsidRDefault="00AA59A3">
          <w:pPr>
            <w:pStyle w:val="TOC1"/>
            <w:tabs>
              <w:tab w:val="right" w:leader="dot" w:pos="9016"/>
            </w:tabs>
            <w:rPr>
              <w:rFonts w:eastAsiaTheme="minorEastAsia"/>
              <w:noProof/>
              <w:lang w:eastAsia="zh-CN"/>
            </w:rPr>
          </w:pPr>
          <w:hyperlink w:anchor="_Toc133612916" w:history="1">
            <w:r w:rsidRPr="00E63E56">
              <w:rPr>
                <w:rStyle w:val="Hyperlink"/>
                <w:rFonts w:ascii="Arial" w:eastAsia="Arial" w:hAnsi="Arial" w:cs="Arial"/>
                <w:noProof/>
              </w:rPr>
              <w:t>7. Conclusion</w:t>
            </w:r>
            <w:r>
              <w:rPr>
                <w:noProof/>
                <w:webHidden/>
              </w:rPr>
              <w:tab/>
            </w:r>
            <w:r>
              <w:rPr>
                <w:noProof/>
                <w:webHidden/>
              </w:rPr>
              <w:fldChar w:fldCharType="begin"/>
            </w:r>
            <w:r>
              <w:rPr>
                <w:noProof/>
                <w:webHidden/>
              </w:rPr>
              <w:instrText xml:space="preserve"> PAGEREF _Toc133612916 \h </w:instrText>
            </w:r>
            <w:r>
              <w:rPr>
                <w:noProof/>
                <w:webHidden/>
              </w:rPr>
            </w:r>
            <w:r>
              <w:rPr>
                <w:noProof/>
                <w:webHidden/>
              </w:rPr>
              <w:fldChar w:fldCharType="separate"/>
            </w:r>
            <w:r>
              <w:rPr>
                <w:noProof/>
                <w:webHidden/>
              </w:rPr>
              <w:t>53</w:t>
            </w:r>
            <w:r>
              <w:rPr>
                <w:noProof/>
                <w:webHidden/>
              </w:rPr>
              <w:fldChar w:fldCharType="end"/>
            </w:r>
          </w:hyperlink>
        </w:p>
        <w:p w14:paraId="0396265D" w14:textId="5926E852" w:rsidR="00AA59A3" w:rsidRDefault="00AA59A3">
          <w:pPr>
            <w:pStyle w:val="TOC2"/>
            <w:tabs>
              <w:tab w:val="right" w:leader="dot" w:pos="9016"/>
            </w:tabs>
            <w:rPr>
              <w:rFonts w:eastAsiaTheme="minorEastAsia"/>
              <w:noProof/>
              <w:lang w:eastAsia="zh-CN"/>
            </w:rPr>
          </w:pPr>
          <w:hyperlink w:anchor="_Toc133612917" w:history="1">
            <w:r w:rsidRPr="00E63E56">
              <w:rPr>
                <w:rStyle w:val="Hyperlink"/>
                <w:rFonts w:ascii="Arial" w:eastAsia="Arial" w:hAnsi="Arial" w:cs="Arial"/>
                <w:noProof/>
              </w:rPr>
              <w:t>7.1 Summary of the main findings of the study</w:t>
            </w:r>
            <w:r>
              <w:rPr>
                <w:noProof/>
                <w:webHidden/>
              </w:rPr>
              <w:tab/>
            </w:r>
            <w:r>
              <w:rPr>
                <w:noProof/>
                <w:webHidden/>
              </w:rPr>
              <w:fldChar w:fldCharType="begin"/>
            </w:r>
            <w:r>
              <w:rPr>
                <w:noProof/>
                <w:webHidden/>
              </w:rPr>
              <w:instrText xml:space="preserve"> PAGEREF _Toc133612917 \h </w:instrText>
            </w:r>
            <w:r>
              <w:rPr>
                <w:noProof/>
                <w:webHidden/>
              </w:rPr>
            </w:r>
            <w:r>
              <w:rPr>
                <w:noProof/>
                <w:webHidden/>
              </w:rPr>
              <w:fldChar w:fldCharType="separate"/>
            </w:r>
            <w:r>
              <w:rPr>
                <w:noProof/>
                <w:webHidden/>
              </w:rPr>
              <w:t>53</w:t>
            </w:r>
            <w:r>
              <w:rPr>
                <w:noProof/>
                <w:webHidden/>
              </w:rPr>
              <w:fldChar w:fldCharType="end"/>
            </w:r>
          </w:hyperlink>
        </w:p>
        <w:p w14:paraId="6A6F8576" w14:textId="36D29528" w:rsidR="00AA59A3" w:rsidRDefault="00AA59A3">
          <w:pPr>
            <w:pStyle w:val="TOC2"/>
            <w:tabs>
              <w:tab w:val="right" w:leader="dot" w:pos="9016"/>
            </w:tabs>
            <w:rPr>
              <w:rFonts w:eastAsiaTheme="minorEastAsia"/>
              <w:noProof/>
              <w:lang w:eastAsia="zh-CN"/>
            </w:rPr>
          </w:pPr>
          <w:hyperlink w:anchor="_Toc133612919" w:history="1">
            <w:r w:rsidRPr="00E63E56">
              <w:rPr>
                <w:rStyle w:val="Hyperlink"/>
                <w:rFonts w:ascii="Arial" w:eastAsia="Arial" w:hAnsi="Arial" w:cs="Arial"/>
                <w:noProof/>
              </w:rPr>
              <w:t>7.2 Contributions to the field</w:t>
            </w:r>
            <w:r>
              <w:rPr>
                <w:noProof/>
                <w:webHidden/>
              </w:rPr>
              <w:tab/>
            </w:r>
            <w:r>
              <w:rPr>
                <w:noProof/>
                <w:webHidden/>
              </w:rPr>
              <w:fldChar w:fldCharType="begin"/>
            </w:r>
            <w:r>
              <w:rPr>
                <w:noProof/>
                <w:webHidden/>
              </w:rPr>
              <w:instrText xml:space="preserve"> PAGEREF _Toc133612919 \h </w:instrText>
            </w:r>
            <w:r>
              <w:rPr>
                <w:noProof/>
                <w:webHidden/>
              </w:rPr>
            </w:r>
            <w:r>
              <w:rPr>
                <w:noProof/>
                <w:webHidden/>
              </w:rPr>
              <w:fldChar w:fldCharType="separate"/>
            </w:r>
            <w:r>
              <w:rPr>
                <w:noProof/>
                <w:webHidden/>
              </w:rPr>
              <w:t>53</w:t>
            </w:r>
            <w:r>
              <w:rPr>
                <w:noProof/>
                <w:webHidden/>
              </w:rPr>
              <w:fldChar w:fldCharType="end"/>
            </w:r>
          </w:hyperlink>
        </w:p>
        <w:p w14:paraId="0253A639" w14:textId="2A9A0F74" w:rsidR="00AA59A3" w:rsidRDefault="00AA59A3">
          <w:pPr>
            <w:pStyle w:val="TOC2"/>
            <w:tabs>
              <w:tab w:val="right" w:leader="dot" w:pos="9016"/>
            </w:tabs>
            <w:rPr>
              <w:rFonts w:eastAsiaTheme="minorEastAsia"/>
              <w:noProof/>
              <w:lang w:eastAsia="zh-CN"/>
            </w:rPr>
          </w:pPr>
          <w:hyperlink w:anchor="_Toc133612922" w:history="1">
            <w:r w:rsidRPr="00E63E56">
              <w:rPr>
                <w:rStyle w:val="Hyperlink"/>
                <w:rFonts w:ascii="Arial" w:eastAsia="Arial" w:hAnsi="Arial" w:cs="Arial"/>
                <w:noProof/>
              </w:rPr>
              <w:t>7.4 Implications for practice</w:t>
            </w:r>
            <w:r>
              <w:rPr>
                <w:noProof/>
                <w:webHidden/>
              </w:rPr>
              <w:tab/>
            </w:r>
            <w:r>
              <w:rPr>
                <w:noProof/>
                <w:webHidden/>
              </w:rPr>
              <w:fldChar w:fldCharType="begin"/>
            </w:r>
            <w:r>
              <w:rPr>
                <w:noProof/>
                <w:webHidden/>
              </w:rPr>
              <w:instrText xml:space="preserve"> PAGEREF _Toc133612922 \h </w:instrText>
            </w:r>
            <w:r>
              <w:rPr>
                <w:noProof/>
                <w:webHidden/>
              </w:rPr>
            </w:r>
            <w:r>
              <w:rPr>
                <w:noProof/>
                <w:webHidden/>
              </w:rPr>
              <w:fldChar w:fldCharType="separate"/>
            </w:r>
            <w:r>
              <w:rPr>
                <w:noProof/>
                <w:webHidden/>
              </w:rPr>
              <w:t>53</w:t>
            </w:r>
            <w:r>
              <w:rPr>
                <w:noProof/>
                <w:webHidden/>
              </w:rPr>
              <w:fldChar w:fldCharType="end"/>
            </w:r>
          </w:hyperlink>
        </w:p>
        <w:p w14:paraId="4E06A0D2" w14:textId="6549AB0A" w:rsidR="00AA59A3" w:rsidRDefault="00AA59A3">
          <w:pPr>
            <w:pStyle w:val="TOC2"/>
            <w:tabs>
              <w:tab w:val="right" w:leader="dot" w:pos="9016"/>
            </w:tabs>
            <w:rPr>
              <w:rFonts w:eastAsiaTheme="minorEastAsia"/>
              <w:noProof/>
              <w:lang w:eastAsia="zh-CN"/>
            </w:rPr>
          </w:pPr>
          <w:hyperlink w:anchor="_Toc133612925" w:history="1">
            <w:r w:rsidRPr="00E63E56">
              <w:rPr>
                <w:rStyle w:val="Hyperlink"/>
                <w:rFonts w:ascii="Arial" w:eastAsia="Arial" w:hAnsi="Arial" w:cs="Arial"/>
                <w:noProof/>
              </w:rPr>
              <w:t>7.5 Future directions</w:t>
            </w:r>
            <w:r>
              <w:rPr>
                <w:noProof/>
                <w:webHidden/>
              </w:rPr>
              <w:tab/>
            </w:r>
            <w:r>
              <w:rPr>
                <w:noProof/>
                <w:webHidden/>
              </w:rPr>
              <w:fldChar w:fldCharType="begin"/>
            </w:r>
            <w:r>
              <w:rPr>
                <w:noProof/>
                <w:webHidden/>
              </w:rPr>
              <w:instrText xml:space="preserve"> PAGEREF _Toc133612925 \h </w:instrText>
            </w:r>
            <w:r>
              <w:rPr>
                <w:noProof/>
                <w:webHidden/>
              </w:rPr>
            </w:r>
            <w:r>
              <w:rPr>
                <w:noProof/>
                <w:webHidden/>
              </w:rPr>
              <w:fldChar w:fldCharType="separate"/>
            </w:r>
            <w:r>
              <w:rPr>
                <w:noProof/>
                <w:webHidden/>
              </w:rPr>
              <w:t>54</w:t>
            </w:r>
            <w:r>
              <w:rPr>
                <w:noProof/>
                <w:webHidden/>
              </w:rPr>
              <w:fldChar w:fldCharType="end"/>
            </w:r>
          </w:hyperlink>
        </w:p>
        <w:p w14:paraId="1865AE3D" w14:textId="4B56BB07" w:rsidR="00AA59A3" w:rsidRDefault="00AA59A3">
          <w:pPr>
            <w:pStyle w:val="TOC2"/>
            <w:tabs>
              <w:tab w:val="right" w:leader="dot" w:pos="9016"/>
            </w:tabs>
            <w:rPr>
              <w:rFonts w:eastAsiaTheme="minorEastAsia"/>
              <w:noProof/>
              <w:lang w:eastAsia="zh-CN"/>
            </w:rPr>
          </w:pPr>
          <w:hyperlink w:anchor="_Toc133612927" w:history="1">
            <w:r w:rsidRPr="00E63E56">
              <w:rPr>
                <w:rStyle w:val="Hyperlink"/>
                <w:rFonts w:ascii="Arial" w:eastAsia="Arial" w:hAnsi="Arial" w:cs="Arial"/>
                <w:noProof/>
              </w:rPr>
              <w:t>7.6 Conclusion of the dissertation</w:t>
            </w:r>
            <w:r>
              <w:rPr>
                <w:noProof/>
                <w:webHidden/>
              </w:rPr>
              <w:tab/>
            </w:r>
            <w:r>
              <w:rPr>
                <w:noProof/>
                <w:webHidden/>
              </w:rPr>
              <w:fldChar w:fldCharType="begin"/>
            </w:r>
            <w:r>
              <w:rPr>
                <w:noProof/>
                <w:webHidden/>
              </w:rPr>
              <w:instrText xml:space="preserve"> PAGEREF _Toc133612927 \h </w:instrText>
            </w:r>
            <w:r>
              <w:rPr>
                <w:noProof/>
                <w:webHidden/>
              </w:rPr>
            </w:r>
            <w:r>
              <w:rPr>
                <w:noProof/>
                <w:webHidden/>
              </w:rPr>
              <w:fldChar w:fldCharType="separate"/>
            </w:r>
            <w:r>
              <w:rPr>
                <w:noProof/>
                <w:webHidden/>
              </w:rPr>
              <w:t>54</w:t>
            </w:r>
            <w:r>
              <w:rPr>
                <w:noProof/>
                <w:webHidden/>
              </w:rPr>
              <w:fldChar w:fldCharType="end"/>
            </w:r>
          </w:hyperlink>
        </w:p>
        <w:p w14:paraId="0FDA094B" w14:textId="273B9F62" w:rsidR="00AA59A3" w:rsidRDefault="00AA59A3">
          <w:pPr>
            <w:pStyle w:val="TOC1"/>
            <w:tabs>
              <w:tab w:val="right" w:leader="dot" w:pos="9016"/>
            </w:tabs>
            <w:rPr>
              <w:rFonts w:eastAsiaTheme="minorEastAsia"/>
              <w:noProof/>
              <w:lang w:eastAsia="zh-CN"/>
            </w:rPr>
          </w:pPr>
          <w:hyperlink w:anchor="_Toc133612928" w:history="1">
            <w:r w:rsidRPr="00E63E56">
              <w:rPr>
                <w:rStyle w:val="Hyperlink"/>
                <w:rFonts w:ascii="Arial" w:eastAsia="Arial" w:hAnsi="Arial" w:cs="Arial"/>
                <w:noProof/>
              </w:rPr>
              <w:t>9. References</w:t>
            </w:r>
            <w:r>
              <w:rPr>
                <w:noProof/>
                <w:webHidden/>
              </w:rPr>
              <w:tab/>
            </w:r>
            <w:r>
              <w:rPr>
                <w:noProof/>
                <w:webHidden/>
              </w:rPr>
              <w:fldChar w:fldCharType="begin"/>
            </w:r>
            <w:r>
              <w:rPr>
                <w:noProof/>
                <w:webHidden/>
              </w:rPr>
              <w:instrText xml:space="preserve"> PAGEREF _Toc133612928 \h </w:instrText>
            </w:r>
            <w:r>
              <w:rPr>
                <w:noProof/>
                <w:webHidden/>
              </w:rPr>
            </w:r>
            <w:r>
              <w:rPr>
                <w:noProof/>
                <w:webHidden/>
              </w:rPr>
              <w:fldChar w:fldCharType="separate"/>
            </w:r>
            <w:r>
              <w:rPr>
                <w:noProof/>
                <w:webHidden/>
              </w:rPr>
              <w:t>55</w:t>
            </w:r>
            <w:r>
              <w:rPr>
                <w:noProof/>
                <w:webHidden/>
              </w:rPr>
              <w:fldChar w:fldCharType="end"/>
            </w:r>
          </w:hyperlink>
        </w:p>
        <w:p w14:paraId="3AA33F63" w14:textId="1976CA59" w:rsidR="00AA59A3" w:rsidRDefault="00AA59A3">
          <w:pPr>
            <w:pStyle w:val="TOC1"/>
            <w:tabs>
              <w:tab w:val="right" w:leader="dot" w:pos="9016"/>
            </w:tabs>
            <w:rPr>
              <w:rFonts w:eastAsiaTheme="minorEastAsia"/>
              <w:noProof/>
              <w:lang w:eastAsia="zh-CN"/>
            </w:rPr>
          </w:pPr>
          <w:hyperlink w:anchor="_Toc133612929" w:history="1">
            <w:r w:rsidRPr="00E63E56">
              <w:rPr>
                <w:rStyle w:val="Hyperlink"/>
                <w:rFonts w:ascii="Arial" w:eastAsia="Arial" w:hAnsi="Arial" w:cs="Arial"/>
                <w:noProof/>
              </w:rPr>
              <w:t>10. APPENDIX</w:t>
            </w:r>
            <w:r>
              <w:rPr>
                <w:noProof/>
                <w:webHidden/>
              </w:rPr>
              <w:tab/>
            </w:r>
            <w:r>
              <w:rPr>
                <w:noProof/>
                <w:webHidden/>
              </w:rPr>
              <w:fldChar w:fldCharType="begin"/>
            </w:r>
            <w:r>
              <w:rPr>
                <w:noProof/>
                <w:webHidden/>
              </w:rPr>
              <w:instrText xml:space="preserve"> PAGEREF _Toc133612929 \h </w:instrText>
            </w:r>
            <w:r>
              <w:rPr>
                <w:noProof/>
                <w:webHidden/>
              </w:rPr>
            </w:r>
            <w:r>
              <w:rPr>
                <w:noProof/>
                <w:webHidden/>
              </w:rPr>
              <w:fldChar w:fldCharType="separate"/>
            </w:r>
            <w:r>
              <w:rPr>
                <w:noProof/>
                <w:webHidden/>
              </w:rPr>
              <w:t>70</w:t>
            </w:r>
            <w:r>
              <w:rPr>
                <w:noProof/>
                <w:webHidden/>
              </w:rPr>
              <w:fldChar w:fldCharType="end"/>
            </w:r>
          </w:hyperlink>
        </w:p>
        <w:p w14:paraId="23C39B33" w14:textId="5A659F1E" w:rsidR="00AA59A3" w:rsidRDefault="00AA59A3">
          <w:pPr>
            <w:pStyle w:val="TOC2"/>
            <w:tabs>
              <w:tab w:val="right" w:leader="dot" w:pos="9016"/>
            </w:tabs>
            <w:rPr>
              <w:rFonts w:eastAsiaTheme="minorEastAsia"/>
              <w:noProof/>
              <w:lang w:eastAsia="zh-CN"/>
            </w:rPr>
          </w:pPr>
          <w:hyperlink w:anchor="_Toc133612930" w:history="1">
            <w:r w:rsidRPr="00E63E56">
              <w:rPr>
                <w:rStyle w:val="Hyperlink"/>
                <w:rFonts w:ascii="Arial" w:eastAsia="Arial" w:hAnsi="Arial" w:cs="Arial"/>
                <w:noProof/>
              </w:rPr>
              <w:t>10.1 Appendix 2 – Impact categories for LCA.</w:t>
            </w:r>
            <w:r>
              <w:rPr>
                <w:noProof/>
                <w:webHidden/>
              </w:rPr>
              <w:tab/>
            </w:r>
            <w:r>
              <w:rPr>
                <w:noProof/>
                <w:webHidden/>
              </w:rPr>
              <w:fldChar w:fldCharType="begin"/>
            </w:r>
            <w:r>
              <w:rPr>
                <w:noProof/>
                <w:webHidden/>
              </w:rPr>
              <w:instrText xml:space="preserve"> PAGEREF _Toc133612930 \h </w:instrText>
            </w:r>
            <w:r>
              <w:rPr>
                <w:noProof/>
                <w:webHidden/>
              </w:rPr>
            </w:r>
            <w:r>
              <w:rPr>
                <w:noProof/>
                <w:webHidden/>
              </w:rPr>
              <w:fldChar w:fldCharType="separate"/>
            </w:r>
            <w:r>
              <w:rPr>
                <w:noProof/>
                <w:webHidden/>
              </w:rPr>
              <w:t>70</w:t>
            </w:r>
            <w:r>
              <w:rPr>
                <w:noProof/>
                <w:webHidden/>
              </w:rPr>
              <w:fldChar w:fldCharType="end"/>
            </w:r>
          </w:hyperlink>
        </w:p>
        <w:p w14:paraId="5F388857" w14:textId="2225AC07" w:rsidR="061C2F1D" w:rsidRPr="00F03EF4" w:rsidRDefault="061C2F1D" w:rsidP="00F03EF4">
          <w:pPr>
            <w:pStyle w:val="TOC2"/>
            <w:tabs>
              <w:tab w:val="right" w:leader="dot" w:pos="9015"/>
            </w:tabs>
            <w:spacing w:line="360" w:lineRule="auto"/>
            <w:jc w:val="both"/>
            <w:rPr>
              <w:rStyle w:val="Hyperlink"/>
              <w:rFonts w:ascii="Arial" w:hAnsi="Arial" w:cs="Arial"/>
            </w:rPr>
          </w:pPr>
          <w:r w:rsidRPr="00F03EF4">
            <w:rPr>
              <w:rFonts w:ascii="Arial" w:hAnsi="Arial" w:cs="Arial"/>
            </w:rPr>
            <w:fldChar w:fldCharType="end"/>
          </w:r>
        </w:p>
      </w:sdtContent>
    </w:sdt>
    <w:p w14:paraId="73E5B166" w14:textId="5689CFF9" w:rsidR="442605C1" w:rsidRPr="00F03EF4" w:rsidRDefault="442605C1" w:rsidP="00F03EF4">
      <w:pPr>
        <w:spacing w:line="360" w:lineRule="auto"/>
        <w:jc w:val="both"/>
        <w:rPr>
          <w:rFonts w:ascii="Arial" w:hAnsi="Arial" w:cs="Arial"/>
        </w:rPr>
      </w:pPr>
      <w:r w:rsidRPr="00F03EF4">
        <w:rPr>
          <w:rFonts w:ascii="Arial" w:hAnsi="Arial" w:cs="Arial"/>
        </w:rPr>
        <w:br w:type="page"/>
      </w:r>
    </w:p>
    <w:p w14:paraId="6EFC8804" w14:textId="503EA326" w:rsidR="00F03EF4" w:rsidRPr="00AA59A3" w:rsidRDefault="00F03EF4" w:rsidP="00F03EF4">
      <w:pPr>
        <w:pStyle w:val="Heading1"/>
        <w:rPr>
          <w:rFonts w:ascii="Arial" w:hAnsi="Arial" w:cs="Arial"/>
        </w:rPr>
      </w:pPr>
      <w:bookmarkStart w:id="10" w:name="_Toc133612857"/>
      <w:r w:rsidRPr="00AA59A3">
        <w:rPr>
          <w:rFonts w:ascii="Arial" w:hAnsi="Arial" w:cs="Arial"/>
        </w:rPr>
        <w:lastRenderedPageBreak/>
        <w:t>List of Figures</w:t>
      </w:r>
      <w:bookmarkEnd w:id="10"/>
    </w:p>
    <w:p w14:paraId="0E05C605" w14:textId="77777777" w:rsidR="00F03EF4" w:rsidRPr="00F03EF4" w:rsidRDefault="00F03EF4" w:rsidP="00F03EF4"/>
    <w:p w14:paraId="1AE65C01" w14:textId="5EA159BD" w:rsidR="00F03EF4" w:rsidRPr="00F03EF4" w:rsidRDefault="00F03EF4" w:rsidP="00F03EF4">
      <w:pPr>
        <w:pStyle w:val="TableofFigures"/>
        <w:tabs>
          <w:tab w:val="right" w:leader="dot" w:pos="9016"/>
        </w:tabs>
        <w:spacing w:line="360" w:lineRule="auto"/>
        <w:jc w:val="both"/>
        <w:rPr>
          <w:rFonts w:ascii="Arial" w:eastAsiaTheme="minorEastAsia" w:hAnsi="Arial" w:cs="Arial"/>
          <w:noProof/>
          <w:lang w:eastAsia="zh-CN"/>
        </w:rPr>
      </w:pPr>
      <w:r w:rsidRPr="00F03EF4">
        <w:rPr>
          <w:rFonts w:ascii="Arial" w:hAnsi="Arial" w:cs="Arial"/>
        </w:rPr>
        <w:fldChar w:fldCharType="begin"/>
      </w:r>
      <w:r w:rsidRPr="00F03EF4">
        <w:rPr>
          <w:rFonts w:ascii="Arial" w:hAnsi="Arial" w:cs="Arial"/>
        </w:rPr>
        <w:instrText xml:space="preserve"> TOC \h \z \c "Figure" </w:instrText>
      </w:r>
      <w:r w:rsidRPr="00F03EF4">
        <w:rPr>
          <w:rFonts w:ascii="Arial" w:hAnsi="Arial" w:cs="Arial"/>
        </w:rPr>
        <w:fldChar w:fldCharType="separate"/>
      </w:r>
      <w:hyperlink w:anchor="_Toc133601062" w:history="1">
        <w:r w:rsidRPr="00F03EF4">
          <w:rPr>
            <w:rStyle w:val="Hyperlink"/>
            <w:rFonts w:ascii="Arial" w:hAnsi="Arial" w:cs="Arial"/>
            <w:noProof/>
          </w:rPr>
          <w:t>Figure 1. Initial Gantt chart produced prior to beginning the dissertation.</w:t>
        </w:r>
        <w:r w:rsidRPr="00F03EF4">
          <w:rPr>
            <w:rFonts w:ascii="Arial" w:hAnsi="Arial" w:cs="Arial"/>
            <w:noProof/>
            <w:webHidden/>
          </w:rPr>
          <w:tab/>
        </w:r>
        <w:r w:rsidRPr="00F03EF4">
          <w:rPr>
            <w:rFonts w:ascii="Arial" w:hAnsi="Arial" w:cs="Arial"/>
            <w:noProof/>
            <w:webHidden/>
          </w:rPr>
          <w:fldChar w:fldCharType="begin"/>
        </w:r>
        <w:r w:rsidRPr="00F03EF4">
          <w:rPr>
            <w:rFonts w:ascii="Arial" w:hAnsi="Arial" w:cs="Arial"/>
            <w:noProof/>
            <w:webHidden/>
          </w:rPr>
          <w:instrText xml:space="preserve"> PAGEREF _Toc133601062 \h </w:instrText>
        </w:r>
        <w:r w:rsidRPr="00F03EF4">
          <w:rPr>
            <w:rFonts w:ascii="Arial" w:hAnsi="Arial" w:cs="Arial"/>
            <w:noProof/>
            <w:webHidden/>
          </w:rPr>
        </w:r>
        <w:r w:rsidRPr="00F03EF4">
          <w:rPr>
            <w:rFonts w:ascii="Arial" w:hAnsi="Arial" w:cs="Arial"/>
            <w:noProof/>
            <w:webHidden/>
          </w:rPr>
          <w:fldChar w:fldCharType="separate"/>
        </w:r>
        <w:r w:rsidRPr="00F03EF4">
          <w:rPr>
            <w:rFonts w:ascii="Arial" w:hAnsi="Arial" w:cs="Arial"/>
            <w:noProof/>
            <w:webHidden/>
          </w:rPr>
          <w:t>1</w:t>
        </w:r>
        <w:r w:rsidRPr="00F03EF4">
          <w:rPr>
            <w:rFonts w:ascii="Arial" w:hAnsi="Arial" w:cs="Arial"/>
            <w:noProof/>
            <w:webHidden/>
          </w:rPr>
          <w:fldChar w:fldCharType="end"/>
        </w:r>
      </w:hyperlink>
    </w:p>
    <w:p w14:paraId="126444A5" w14:textId="7551BF07" w:rsidR="00F03EF4" w:rsidRPr="00F03EF4" w:rsidRDefault="00F03EF4" w:rsidP="00F03EF4">
      <w:pPr>
        <w:pStyle w:val="TableofFigures"/>
        <w:tabs>
          <w:tab w:val="right" w:leader="dot" w:pos="9016"/>
        </w:tabs>
        <w:spacing w:line="360" w:lineRule="auto"/>
        <w:jc w:val="both"/>
        <w:rPr>
          <w:rFonts w:ascii="Arial" w:eastAsiaTheme="minorEastAsia" w:hAnsi="Arial" w:cs="Arial"/>
          <w:noProof/>
          <w:lang w:eastAsia="zh-CN"/>
        </w:rPr>
      </w:pPr>
      <w:hyperlink w:anchor="_Toc133601063" w:history="1">
        <w:r w:rsidRPr="00F03EF4">
          <w:rPr>
            <w:rStyle w:val="Hyperlink"/>
            <w:rFonts w:ascii="Arial" w:hAnsi="Arial" w:cs="Arial"/>
            <w:noProof/>
          </w:rPr>
          <w:t>Figure 2. Last version of the Gantt chart for end of dissertation review.</w:t>
        </w:r>
        <w:r w:rsidRPr="00F03EF4">
          <w:rPr>
            <w:rFonts w:ascii="Arial" w:hAnsi="Arial" w:cs="Arial"/>
            <w:noProof/>
            <w:webHidden/>
          </w:rPr>
          <w:tab/>
        </w:r>
        <w:r w:rsidRPr="00F03EF4">
          <w:rPr>
            <w:rFonts w:ascii="Arial" w:hAnsi="Arial" w:cs="Arial"/>
            <w:noProof/>
            <w:webHidden/>
          </w:rPr>
          <w:fldChar w:fldCharType="begin"/>
        </w:r>
        <w:r w:rsidRPr="00F03EF4">
          <w:rPr>
            <w:rFonts w:ascii="Arial" w:hAnsi="Arial" w:cs="Arial"/>
            <w:noProof/>
            <w:webHidden/>
          </w:rPr>
          <w:instrText xml:space="preserve"> PAGEREF _Toc133601063 \h </w:instrText>
        </w:r>
        <w:r w:rsidRPr="00F03EF4">
          <w:rPr>
            <w:rFonts w:ascii="Arial" w:hAnsi="Arial" w:cs="Arial"/>
            <w:noProof/>
            <w:webHidden/>
          </w:rPr>
        </w:r>
        <w:r w:rsidRPr="00F03EF4">
          <w:rPr>
            <w:rFonts w:ascii="Arial" w:hAnsi="Arial" w:cs="Arial"/>
            <w:noProof/>
            <w:webHidden/>
          </w:rPr>
          <w:fldChar w:fldCharType="separate"/>
        </w:r>
        <w:r w:rsidRPr="00F03EF4">
          <w:rPr>
            <w:rFonts w:ascii="Arial" w:hAnsi="Arial" w:cs="Arial"/>
            <w:noProof/>
            <w:webHidden/>
          </w:rPr>
          <w:t>2</w:t>
        </w:r>
        <w:r w:rsidRPr="00F03EF4">
          <w:rPr>
            <w:rFonts w:ascii="Arial" w:hAnsi="Arial" w:cs="Arial"/>
            <w:noProof/>
            <w:webHidden/>
          </w:rPr>
          <w:fldChar w:fldCharType="end"/>
        </w:r>
      </w:hyperlink>
    </w:p>
    <w:p w14:paraId="2BAA1CD9" w14:textId="7D527759" w:rsidR="00F03EF4" w:rsidRPr="00F03EF4" w:rsidRDefault="00F03EF4" w:rsidP="00F03EF4">
      <w:pPr>
        <w:pStyle w:val="TableofFigures"/>
        <w:tabs>
          <w:tab w:val="right" w:leader="dot" w:pos="9016"/>
        </w:tabs>
        <w:spacing w:line="360" w:lineRule="auto"/>
        <w:jc w:val="both"/>
        <w:rPr>
          <w:rFonts w:ascii="Arial" w:eastAsiaTheme="minorEastAsia" w:hAnsi="Arial" w:cs="Arial"/>
          <w:noProof/>
          <w:lang w:eastAsia="zh-CN"/>
        </w:rPr>
      </w:pPr>
      <w:hyperlink w:anchor="_Toc133601064" w:history="1">
        <w:r w:rsidRPr="00F03EF4">
          <w:rPr>
            <w:rStyle w:val="Hyperlink"/>
            <w:rFonts w:ascii="Arial" w:hAnsi="Arial" w:cs="Arial"/>
            <w:noProof/>
          </w:rPr>
          <w:t>Figure 3. Comparison between ‘End user’ (user of residential property) and ‘By source’ (power supply operations) of greenhouse gas emissions in the UK between 1990-2019, (Department for Business, Energy &amp; Industrial Strategy, 2019).</w:t>
        </w:r>
        <w:r w:rsidRPr="00F03EF4">
          <w:rPr>
            <w:rFonts w:ascii="Arial" w:hAnsi="Arial" w:cs="Arial"/>
            <w:noProof/>
            <w:webHidden/>
          </w:rPr>
          <w:tab/>
        </w:r>
        <w:r w:rsidRPr="00F03EF4">
          <w:rPr>
            <w:rFonts w:ascii="Arial" w:hAnsi="Arial" w:cs="Arial"/>
            <w:noProof/>
            <w:webHidden/>
          </w:rPr>
          <w:fldChar w:fldCharType="begin"/>
        </w:r>
        <w:r w:rsidRPr="00F03EF4">
          <w:rPr>
            <w:rFonts w:ascii="Arial" w:hAnsi="Arial" w:cs="Arial"/>
            <w:noProof/>
            <w:webHidden/>
          </w:rPr>
          <w:instrText xml:space="preserve"> PAGEREF _Toc133601064 \h </w:instrText>
        </w:r>
        <w:r w:rsidRPr="00F03EF4">
          <w:rPr>
            <w:rFonts w:ascii="Arial" w:hAnsi="Arial" w:cs="Arial"/>
            <w:noProof/>
            <w:webHidden/>
          </w:rPr>
        </w:r>
        <w:r w:rsidRPr="00F03EF4">
          <w:rPr>
            <w:rFonts w:ascii="Arial" w:hAnsi="Arial" w:cs="Arial"/>
            <w:noProof/>
            <w:webHidden/>
          </w:rPr>
          <w:fldChar w:fldCharType="separate"/>
        </w:r>
        <w:r w:rsidRPr="00F03EF4">
          <w:rPr>
            <w:rFonts w:ascii="Arial" w:hAnsi="Arial" w:cs="Arial"/>
            <w:noProof/>
            <w:webHidden/>
          </w:rPr>
          <w:t>6</w:t>
        </w:r>
        <w:r w:rsidRPr="00F03EF4">
          <w:rPr>
            <w:rFonts w:ascii="Arial" w:hAnsi="Arial" w:cs="Arial"/>
            <w:noProof/>
            <w:webHidden/>
          </w:rPr>
          <w:fldChar w:fldCharType="end"/>
        </w:r>
      </w:hyperlink>
    </w:p>
    <w:p w14:paraId="38217F6F" w14:textId="7771519F" w:rsidR="00F03EF4" w:rsidRPr="00F03EF4" w:rsidRDefault="00F03EF4" w:rsidP="00F03EF4">
      <w:pPr>
        <w:pStyle w:val="TableofFigures"/>
        <w:tabs>
          <w:tab w:val="right" w:leader="dot" w:pos="9016"/>
        </w:tabs>
        <w:spacing w:line="360" w:lineRule="auto"/>
        <w:jc w:val="both"/>
        <w:rPr>
          <w:rFonts w:ascii="Arial" w:eastAsiaTheme="minorEastAsia" w:hAnsi="Arial" w:cs="Arial"/>
          <w:noProof/>
          <w:lang w:eastAsia="zh-CN"/>
        </w:rPr>
      </w:pPr>
      <w:hyperlink w:anchor="_Toc133601065" w:history="1">
        <w:r w:rsidRPr="00F03EF4">
          <w:rPr>
            <w:rStyle w:val="Hyperlink"/>
            <w:rFonts w:ascii="Arial" w:hAnsi="Arial" w:cs="Arial"/>
            <w:noProof/>
          </w:rPr>
          <w:t>Figure 4. Heat transfer diagram and building codes required to meet the legal standards of the insulation (City of Edmonton, 2023).</w:t>
        </w:r>
        <w:r w:rsidRPr="00F03EF4">
          <w:rPr>
            <w:rFonts w:ascii="Arial" w:hAnsi="Arial" w:cs="Arial"/>
            <w:noProof/>
            <w:webHidden/>
          </w:rPr>
          <w:tab/>
        </w:r>
        <w:r w:rsidRPr="00F03EF4">
          <w:rPr>
            <w:rFonts w:ascii="Arial" w:hAnsi="Arial" w:cs="Arial"/>
            <w:noProof/>
            <w:webHidden/>
          </w:rPr>
          <w:fldChar w:fldCharType="begin"/>
        </w:r>
        <w:r w:rsidRPr="00F03EF4">
          <w:rPr>
            <w:rFonts w:ascii="Arial" w:hAnsi="Arial" w:cs="Arial"/>
            <w:noProof/>
            <w:webHidden/>
          </w:rPr>
          <w:instrText xml:space="preserve"> PAGEREF _Toc133601065 \h </w:instrText>
        </w:r>
        <w:r w:rsidRPr="00F03EF4">
          <w:rPr>
            <w:rFonts w:ascii="Arial" w:hAnsi="Arial" w:cs="Arial"/>
            <w:noProof/>
            <w:webHidden/>
          </w:rPr>
        </w:r>
        <w:r w:rsidRPr="00F03EF4">
          <w:rPr>
            <w:rFonts w:ascii="Arial" w:hAnsi="Arial" w:cs="Arial"/>
            <w:noProof/>
            <w:webHidden/>
          </w:rPr>
          <w:fldChar w:fldCharType="separate"/>
        </w:r>
        <w:r w:rsidRPr="00F03EF4">
          <w:rPr>
            <w:rFonts w:ascii="Arial" w:hAnsi="Arial" w:cs="Arial"/>
            <w:noProof/>
            <w:webHidden/>
          </w:rPr>
          <w:t>9</w:t>
        </w:r>
        <w:r w:rsidRPr="00F03EF4">
          <w:rPr>
            <w:rFonts w:ascii="Arial" w:hAnsi="Arial" w:cs="Arial"/>
            <w:noProof/>
            <w:webHidden/>
          </w:rPr>
          <w:fldChar w:fldCharType="end"/>
        </w:r>
      </w:hyperlink>
    </w:p>
    <w:p w14:paraId="78228D8D" w14:textId="1F551660" w:rsidR="00F03EF4" w:rsidRPr="00F03EF4" w:rsidRDefault="00F03EF4" w:rsidP="00F03EF4">
      <w:pPr>
        <w:pStyle w:val="TableofFigures"/>
        <w:tabs>
          <w:tab w:val="right" w:leader="dot" w:pos="9016"/>
        </w:tabs>
        <w:spacing w:line="360" w:lineRule="auto"/>
        <w:jc w:val="both"/>
        <w:rPr>
          <w:rFonts w:ascii="Arial" w:eastAsiaTheme="minorEastAsia" w:hAnsi="Arial" w:cs="Arial"/>
          <w:noProof/>
          <w:lang w:eastAsia="zh-CN"/>
        </w:rPr>
      </w:pPr>
      <w:hyperlink w:anchor="_Toc133601066" w:history="1">
        <w:r w:rsidRPr="00F03EF4">
          <w:rPr>
            <w:rStyle w:val="Hyperlink"/>
            <w:rFonts w:ascii="Arial" w:hAnsi="Arial" w:cs="Arial"/>
            <w:noProof/>
          </w:rPr>
          <w:t>Figure 5. A visual representation of an old wood-constructed house (Borràs, 20AD).</w:t>
        </w:r>
        <w:r w:rsidRPr="00F03EF4">
          <w:rPr>
            <w:rFonts w:ascii="Arial" w:hAnsi="Arial" w:cs="Arial"/>
            <w:noProof/>
            <w:webHidden/>
          </w:rPr>
          <w:tab/>
        </w:r>
        <w:r w:rsidRPr="00F03EF4">
          <w:rPr>
            <w:rFonts w:ascii="Arial" w:hAnsi="Arial" w:cs="Arial"/>
            <w:noProof/>
            <w:webHidden/>
          </w:rPr>
          <w:fldChar w:fldCharType="begin"/>
        </w:r>
        <w:r w:rsidRPr="00F03EF4">
          <w:rPr>
            <w:rFonts w:ascii="Arial" w:hAnsi="Arial" w:cs="Arial"/>
            <w:noProof/>
            <w:webHidden/>
          </w:rPr>
          <w:instrText xml:space="preserve"> PAGEREF _Toc133601066 \h </w:instrText>
        </w:r>
        <w:r w:rsidRPr="00F03EF4">
          <w:rPr>
            <w:rFonts w:ascii="Arial" w:hAnsi="Arial" w:cs="Arial"/>
            <w:noProof/>
            <w:webHidden/>
          </w:rPr>
        </w:r>
        <w:r w:rsidRPr="00F03EF4">
          <w:rPr>
            <w:rFonts w:ascii="Arial" w:hAnsi="Arial" w:cs="Arial"/>
            <w:noProof/>
            <w:webHidden/>
          </w:rPr>
          <w:fldChar w:fldCharType="separate"/>
        </w:r>
        <w:r w:rsidRPr="00F03EF4">
          <w:rPr>
            <w:rFonts w:ascii="Arial" w:hAnsi="Arial" w:cs="Arial"/>
            <w:noProof/>
            <w:webHidden/>
          </w:rPr>
          <w:t>15</w:t>
        </w:r>
        <w:r w:rsidRPr="00F03EF4">
          <w:rPr>
            <w:rFonts w:ascii="Arial" w:hAnsi="Arial" w:cs="Arial"/>
            <w:noProof/>
            <w:webHidden/>
          </w:rPr>
          <w:fldChar w:fldCharType="end"/>
        </w:r>
      </w:hyperlink>
    </w:p>
    <w:p w14:paraId="609D5E52" w14:textId="4DBE1689" w:rsidR="00F03EF4" w:rsidRPr="00F03EF4" w:rsidRDefault="00F03EF4" w:rsidP="00F03EF4">
      <w:pPr>
        <w:pStyle w:val="TableofFigures"/>
        <w:tabs>
          <w:tab w:val="right" w:leader="dot" w:pos="9016"/>
        </w:tabs>
        <w:spacing w:line="360" w:lineRule="auto"/>
        <w:jc w:val="both"/>
        <w:rPr>
          <w:rFonts w:ascii="Arial" w:eastAsiaTheme="minorEastAsia" w:hAnsi="Arial" w:cs="Arial"/>
          <w:noProof/>
          <w:lang w:eastAsia="zh-CN"/>
        </w:rPr>
      </w:pPr>
      <w:hyperlink w:anchor="_Toc133601067" w:history="1">
        <w:r w:rsidRPr="00F03EF4">
          <w:rPr>
            <w:rStyle w:val="Hyperlink"/>
            <w:rFonts w:ascii="Arial" w:hAnsi="Arial" w:cs="Arial"/>
            <w:noProof/>
          </w:rPr>
          <w:t>Figure 6. Example of a construction supported by bamboo materials (Manandhar, Kim, and Kim, 2019).</w:t>
        </w:r>
        <w:r w:rsidRPr="00F03EF4">
          <w:rPr>
            <w:rFonts w:ascii="Arial" w:hAnsi="Arial" w:cs="Arial"/>
            <w:noProof/>
            <w:webHidden/>
          </w:rPr>
          <w:tab/>
        </w:r>
        <w:r w:rsidRPr="00F03EF4">
          <w:rPr>
            <w:rFonts w:ascii="Arial" w:hAnsi="Arial" w:cs="Arial"/>
            <w:noProof/>
            <w:webHidden/>
          </w:rPr>
          <w:fldChar w:fldCharType="begin"/>
        </w:r>
        <w:r w:rsidRPr="00F03EF4">
          <w:rPr>
            <w:rFonts w:ascii="Arial" w:hAnsi="Arial" w:cs="Arial"/>
            <w:noProof/>
            <w:webHidden/>
          </w:rPr>
          <w:instrText xml:space="preserve"> PAGEREF _Toc133601067 \h </w:instrText>
        </w:r>
        <w:r w:rsidRPr="00F03EF4">
          <w:rPr>
            <w:rFonts w:ascii="Arial" w:hAnsi="Arial" w:cs="Arial"/>
            <w:noProof/>
            <w:webHidden/>
          </w:rPr>
        </w:r>
        <w:r w:rsidRPr="00F03EF4">
          <w:rPr>
            <w:rFonts w:ascii="Arial" w:hAnsi="Arial" w:cs="Arial"/>
            <w:noProof/>
            <w:webHidden/>
          </w:rPr>
          <w:fldChar w:fldCharType="separate"/>
        </w:r>
        <w:r w:rsidRPr="00F03EF4">
          <w:rPr>
            <w:rFonts w:ascii="Arial" w:hAnsi="Arial" w:cs="Arial"/>
            <w:noProof/>
            <w:webHidden/>
          </w:rPr>
          <w:t>16</w:t>
        </w:r>
        <w:r w:rsidRPr="00F03EF4">
          <w:rPr>
            <w:rFonts w:ascii="Arial" w:hAnsi="Arial" w:cs="Arial"/>
            <w:noProof/>
            <w:webHidden/>
          </w:rPr>
          <w:fldChar w:fldCharType="end"/>
        </w:r>
      </w:hyperlink>
    </w:p>
    <w:p w14:paraId="1038529F" w14:textId="1200E63E" w:rsidR="00F03EF4" w:rsidRPr="00F03EF4" w:rsidRDefault="00F03EF4" w:rsidP="00F03EF4">
      <w:pPr>
        <w:pStyle w:val="TableofFigures"/>
        <w:tabs>
          <w:tab w:val="right" w:leader="dot" w:pos="9016"/>
        </w:tabs>
        <w:spacing w:line="360" w:lineRule="auto"/>
        <w:jc w:val="both"/>
        <w:rPr>
          <w:rFonts w:ascii="Arial" w:eastAsiaTheme="minorEastAsia" w:hAnsi="Arial" w:cs="Arial"/>
          <w:noProof/>
          <w:lang w:eastAsia="zh-CN"/>
        </w:rPr>
      </w:pPr>
      <w:hyperlink w:anchor="_Toc133601068" w:history="1">
        <w:r w:rsidRPr="00F03EF4">
          <w:rPr>
            <w:rStyle w:val="Hyperlink"/>
            <w:rFonts w:ascii="Arial" w:hAnsi="Arial" w:cs="Arial"/>
            <w:noProof/>
          </w:rPr>
          <w:t>Figure 7. Rectangular bales of wheat straw used for construction purposes (Bennett et al., 2022).</w:t>
        </w:r>
        <w:r w:rsidRPr="00F03EF4">
          <w:rPr>
            <w:rFonts w:ascii="Arial" w:hAnsi="Arial" w:cs="Arial"/>
            <w:noProof/>
            <w:webHidden/>
          </w:rPr>
          <w:tab/>
        </w:r>
        <w:r w:rsidRPr="00F03EF4">
          <w:rPr>
            <w:rFonts w:ascii="Arial" w:hAnsi="Arial" w:cs="Arial"/>
            <w:noProof/>
            <w:webHidden/>
          </w:rPr>
          <w:fldChar w:fldCharType="begin"/>
        </w:r>
        <w:r w:rsidRPr="00F03EF4">
          <w:rPr>
            <w:rFonts w:ascii="Arial" w:hAnsi="Arial" w:cs="Arial"/>
            <w:noProof/>
            <w:webHidden/>
          </w:rPr>
          <w:instrText xml:space="preserve"> PAGEREF _Toc133601068 \h </w:instrText>
        </w:r>
        <w:r w:rsidRPr="00F03EF4">
          <w:rPr>
            <w:rFonts w:ascii="Arial" w:hAnsi="Arial" w:cs="Arial"/>
            <w:noProof/>
            <w:webHidden/>
          </w:rPr>
        </w:r>
        <w:r w:rsidRPr="00F03EF4">
          <w:rPr>
            <w:rFonts w:ascii="Arial" w:hAnsi="Arial" w:cs="Arial"/>
            <w:noProof/>
            <w:webHidden/>
          </w:rPr>
          <w:fldChar w:fldCharType="separate"/>
        </w:r>
        <w:r w:rsidRPr="00F03EF4">
          <w:rPr>
            <w:rFonts w:ascii="Arial" w:hAnsi="Arial" w:cs="Arial"/>
            <w:noProof/>
            <w:webHidden/>
          </w:rPr>
          <w:t>18</w:t>
        </w:r>
        <w:r w:rsidRPr="00F03EF4">
          <w:rPr>
            <w:rFonts w:ascii="Arial" w:hAnsi="Arial" w:cs="Arial"/>
            <w:noProof/>
            <w:webHidden/>
          </w:rPr>
          <w:fldChar w:fldCharType="end"/>
        </w:r>
      </w:hyperlink>
    </w:p>
    <w:p w14:paraId="5BC667A4" w14:textId="73EA1F35" w:rsidR="00F03EF4" w:rsidRPr="00F03EF4" w:rsidRDefault="00F03EF4" w:rsidP="00F03EF4">
      <w:pPr>
        <w:pStyle w:val="TableofFigures"/>
        <w:tabs>
          <w:tab w:val="right" w:leader="dot" w:pos="9016"/>
        </w:tabs>
        <w:spacing w:line="360" w:lineRule="auto"/>
        <w:jc w:val="both"/>
        <w:rPr>
          <w:rFonts w:ascii="Arial" w:eastAsiaTheme="minorEastAsia" w:hAnsi="Arial" w:cs="Arial"/>
          <w:noProof/>
          <w:lang w:eastAsia="zh-CN"/>
        </w:rPr>
      </w:pPr>
      <w:hyperlink w:anchor="_Toc133601069" w:history="1">
        <w:r w:rsidRPr="00F03EF4">
          <w:rPr>
            <w:rStyle w:val="Hyperlink"/>
            <w:rFonts w:ascii="Arial" w:hAnsi="Arial" w:cs="Arial"/>
            <w:noProof/>
          </w:rPr>
          <w:t>Figure 8. Part of eco-friendly architecture in Leeds, all insulated by straw bales (Matcalf, 2022).</w:t>
        </w:r>
        <w:r w:rsidRPr="00F03EF4">
          <w:rPr>
            <w:rFonts w:ascii="Arial" w:hAnsi="Arial" w:cs="Arial"/>
            <w:noProof/>
            <w:webHidden/>
          </w:rPr>
          <w:tab/>
        </w:r>
        <w:r w:rsidRPr="00F03EF4">
          <w:rPr>
            <w:rFonts w:ascii="Arial" w:hAnsi="Arial" w:cs="Arial"/>
            <w:noProof/>
            <w:webHidden/>
          </w:rPr>
          <w:fldChar w:fldCharType="begin"/>
        </w:r>
        <w:r w:rsidRPr="00F03EF4">
          <w:rPr>
            <w:rFonts w:ascii="Arial" w:hAnsi="Arial" w:cs="Arial"/>
            <w:noProof/>
            <w:webHidden/>
          </w:rPr>
          <w:instrText xml:space="preserve"> PAGEREF _Toc133601069 \h </w:instrText>
        </w:r>
        <w:r w:rsidRPr="00F03EF4">
          <w:rPr>
            <w:rFonts w:ascii="Arial" w:hAnsi="Arial" w:cs="Arial"/>
            <w:noProof/>
            <w:webHidden/>
          </w:rPr>
        </w:r>
        <w:r w:rsidRPr="00F03EF4">
          <w:rPr>
            <w:rFonts w:ascii="Arial" w:hAnsi="Arial" w:cs="Arial"/>
            <w:noProof/>
            <w:webHidden/>
          </w:rPr>
          <w:fldChar w:fldCharType="separate"/>
        </w:r>
        <w:r w:rsidRPr="00F03EF4">
          <w:rPr>
            <w:rFonts w:ascii="Arial" w:hAnsi="Arial" w:cs="Arial"/>
            <w:noProof/>
            <w:webHidden/>
          </w:rPr>
          <w:t>18</w:t>
        </w:r>
        <w:r w:rsidRPr="00F03EF4">
          <w:rPr>
            <w:rFonts w:ascii="Arial" w:hAnsi="Arial" w:cs="Arial"/>
            <w:noProof/>
            <w:webHidden/>
          </w:rPr>
          <w:fldChar w:fldCharType="end"/>
        </w:r>
      </w:hyperlink>
    </w:p>
    <w:p w14:paraId="6582DC29" w14:textId="1AAB0AC9" w:rsidR="00F03EF4" w:rsidRPr="00F03EF4" w:rsidRDefault="00F03EF4" w:rsidP="00F03EF4">
      <w:pPr>
        <w:pStyle w:val="TableofFigures"/>
        <w:tabs>
          <w:tab w:val="right" w:leader="dot" w:pos="9016"/>
        </w:tabs>
        <w:spacing w:line="360" w:lineRule="auto"/>
        <w:jc w:val="both"/>
        <w:rPr>
          <w:rFonts w:ascii="Arial" w:eastAsiaTheme="minorEastAsia" w:hAnsi="Arial" w:cs="Arial"/>
          <w:noProof/>
          <w:lang w:eastAsia="zh-CN"/>
        </w:rPr>
      </w:pPr>
      <w:hyperlink w:anchor="_Toc133601070" w:history="1">
        <w:r w:rsidRPr="00F03EF4">
          <w:rPr>
            <w:rStyle w:val="Hyperlink"/>
            <w:rFonts w:ascii="Arial" w:hAnsi="Arial" w:cs="Arial"/>
            <w:noProof/>
          </w:rPr>
          <w:t>Figure 9. The structure within a straw bale gets built on the same idea as a loaf of bread full of air bubbles that have created holes in the bread (The Fresh Loaf, 2018).</w:t>
        </w:r>
        <w:r w:rsidRPr="00F03EF4">
          <w:rPr>
            <w:rFonts w:ascii="Arial" w:hAnsi="Arial" w:cs="Arial"/>
            <w:noProof/>
            <w:webHidden/>
          </w:rPr>
          <w:tab/>
        </w:r>
        <w:r w:rsidRPr="00F03EF4">
          <w:rPr>
            <w:rFonts w:ascii="Arial" w:hAnsi="Arial" w:cs="Arial"/>
            <w:noProof/>
            <w:webHidden/>
          </w:rPr>
          <w:fldChar w:fldCharType="begin"/>
        </w:r>
        <w:r w:rsidRPr="00F03EF4">
          <w:rPr>
            <w:rFonts w:ascii="Arial" w:hAnsi="Arial" w:cs="Arial"/>
            <w:noProof/>
            <w:webHidden/>
          </w:rPr>
          <w:instrText xml:space="preserve"> PAGEREF _Toc133601070 \h </w:instrText>
        </w:r>
        <w:r w:rsidRPr="00F03EF4">
          <w:rPr>
            <w:rFonts w:ascii="Arial" w:hAnsi="Arial" w:cs="Arial"/>
            <w:noProof/>
            <w:webHidden/>
          </w:rPr>
        </w:r>
        <w:r w:rsidRPr="00F03EF4">
          <w:rPr>
            <w:rFonts w:ascii="Arial" w:hAnsi="Arial" w:cs="Arial"/>
            <w:noProof/>
            <w:webHidden/>
          </w:rPr>
          <w:fldChar w:fldCharType="separate"/>
        </w:r>
        <w:r w:rsidRPr="00F03EF4">
          <w:rPr>
            <w:rFonts w:ascii="Arial" w:hAnsi="Arial" w:cs="Arial"/>
            <w:noProof/>
            <w:webHidden/>
          </w:rPr>
          <w:t>20</w:t>
        </w:r>
        <w:r w:rsidRPr="00F03EF4">
          <w:rPr>
            <w:rFonts w:ascii="Arial" w:hAnsi="Arial" w:cs="Arial"/>
            <w:noProof/>
            <w:webHidden/>
          </w:rPr>
          <w:fldChar w:fldCharType="end"/>
        </w:r>
      </w:hyperlink>
    </w:p>
    <w:p w14:paraId="68450C13" w14:textId="7FF1C96E" w:rsidR="00F03EF4" w:rsidRPr="00F03EF4" w:rsidRDefault="00F03EF4" w:rsidP="00F03EF4">
      <w:pPr>
        <w:pStyle w:val="TableofFigures"/>
        <w:tabs>
          <w:tab w:val="right" w:leader="dot" w:pos="9016"/>
        </w:tabs>
        <w:spacing w:line="360" w:lineRule="auto"/>
        <w:jc w:val="both"/>
        <w:rPr>
          <w:rFonts w:ascii="Arial" w:eastAsiaTheme="minorEastAsia" w:hAnsi="Arial" w:cs="Arial"/>
          <w:noProof/>
          <w:lang w:eastAsia="zh-CN"/>
        </w:rPr>
      </w:pPr>
      <w:hyperlink w:anchor="_Toc133601071" w:history="1">
        <w:r w:rsidRPr="00F03EF4">
          <w:rPr>
            <w:rStyle w:val="Hyperlink"/>
            <w:rFonts w:ascii="Arial" w:hAnsi="Arial" w:cs="Arial"/>
            <w:noProof/>
          </w:rPr>
          <w:t>Figure 10. UK cost of heating oil fluctuations throughout the year (Fuel Fighter, 2023).</w:t>
        </w:r>
        <w:r w:rsidRPr="00F03EF4">
          <w:rPr>
            <w:rFonts w:ascii="Arial" w:hAnsi="Arial" w:cs="Arial"/>
            <w:noProof/>
            <w:webHidden/>
          </w:rPr>
          <w:tab/>
        </w:r>
        <w:r w:rsidRPr="00F03EF4">
          <w:rPr>
            <w:rFonts w:ascii="Arial" w:hAnsi="Arial" w:cs="Arial"/>
            <w:noProof/>
            <w:webHidden/>
          </w:rPr>
          <w:fldChar w:fldCharType="begin"/>
        </w:r>
        <w:r w:rsidRPr="00F03EF4">
          <w:rPr>
            <w:rFonts w:ascii="Arial" w:hAnsi="Arial" w:cs="Arial"/>
            <w:noProof/>
            <w:webHidden/>
          </w:rPr>
          <w:instrText xml:space="preserve"> PAGEREF _Toc133601071 \h </w:instrText>
        </w:r>
        <w:r w:rsidRPr="00F03EF4">
          <w:rPr>
            <w:rFonts w:ascii="Arial" w:hAnsi="Arial" w:cs="Arial"/>
            <w:noProof/>
            <w:webHidden/>
          </w:rPr>
        </w:r>
        <w:r w:rsidRPr="00F03EF4">
          <w:rPr>
            <w:rFonts w:ascii="Arial" w:hAnsi="Arial" w:cs="Arial"/>
            <w:noProof/>
            <w:webHidden/>
          </w:rPr>
          <w:fldChar w:fldCharType="separate"/>
        </w:r>
        <w:r w:rsidRPr="00F03EF4">
          <w:rPr>
            <w:rFonts w:ascii="Arial" w:hAnsi="Arial" w:cs="Arial"/>
            <w:noProof/>
            <w:webHidden/>
          </w:rPr>
          <w:t>24</w:t>
        </w:r>
        <w:r w:rsidRPr="00F03EF4">
          <w:rPr>
            <w:rFonts w:ascii="Arial" w:hAnsi="Arial" w:cs="Arial"/>
            <w:noProof/>
            <w:webHidden/>
          </w:rPr>
          <w:fldChar w:fldCharType="end"/>
        </w:r>
      </w:hyperlink>
    </w:p>
    <w:p w14:paraId="3BED266B" w14:textId="61C0C272" w:rsidR="00F03EF4" w:rsidRPr="00F03EF4" w:rsidRDefault="00F03EF4" w:rsidP="00F03EF4">
      <w:pPr>
        <w:pStyle w:val="TableofFigures"/>
        <w:tabs>
          <w:tab w:val="right" w:leader="dot" w:pos="9016"/>
        </w:tabs>
        <w:spacing w:line="360" w:lineRule="auto"/>
        <w:jc w:val="both"/>
        <w:rPr>
          <w:rFonts w:ascii="Arial" w:eastAsiaTheme="minorEastAsia" w:hAnsi="Arial" w:cs="Arial"/>
          <w:noProof/>
          <w:lang w:eastAsia="zh-CN"/>
        </w:rPr>
      </w:pPr>
      <w:hyperlink w:anchor="_Toc133601072" w:history="1">
        <w:r w:rsidRPr="00F03EF4">
          <w:rPr>
            <w:rStyle w:val="Hyperlink"/>
            <w:rFonts w:ascii="Arial" w:hAnsi="Arial" w:cs="Arial"/>
            <w:noProof/>
          </w:rPr>
          <w:t>Figure 11. Graph showing how much heating oil dwellings in the UK lose depending on whether they are insulated or not.</w:t>
        </w:r>
        <w:r w:rsidRPr="00F03EF4">
          <w:rPr>
            <w:rFonts w:ascii="Arial" w:hAnsi="Arial" w:cs="Arial"/>
            <w:noProof/>
            <w:webHidden/>
          </w:rPr>
          <w:tab/>
        </w:r>
        <w:r w:rsidRPr="00F03EF4">
          <w:rPr>
            <w:rFonts w:ascii="Arial" w:hAnsi="Arial" w:cs="Arial"/>
            <w:noProof/>
            <w:webHidden/>
          </w:rPr>
          <w:fldChar w:fldCharType="begin"/>
        </w:r>
        <w:r w:rsidRPr="00F03EF4">
          <w:rPr>
            <w:rFonts w:ascii="Arial" w:hAnsi="Arial" w:cs="Arial"/>
            <w:noProof/>
            <w:webHidden/>
          </w:rPr>
          <w:instrText xml:space="preserve"> PAGEREF _Toc133601072 \h </w:instrText>
        </w:r>
        <w:r w:rsidRPr="00F03EF4">
          <w:rPr>
            <w:rFonts w:ascii="Arial" w:hAnsi="Arial" w:cs="Arial"/>
            <w:noProof/>
            <w:webHidden/>
          </w:rPr>
        </w:r>
        <w:r w:rsidRPr="00F03EF4">
          <w:rPr>
            <w:rFonts w:ascii="Arial" w:hAnsi="Arial" w:cs="Arial"/>
            <w:noProof/>
            <w:webHidden/>
          </w:rPr>
          <w:fldChar w:fldCharType="separate"/>
        </w:r>
        <w:r w:rsidRPr="00F03EF4">
          <w:rPr>
            <w:rFonts w:ascii="Arial" w:hAnsi="Arial" w:cs="Arial"/>
            <w:noProof/>
            <w:webHidden/>
          </w:rPr>
          <w:t>25</w:t>
        </w:r>
        <w:r w:rsidRPr="00F03EF4">
          <w:rPr>
            <w:rFonts w:ascii="Arial" w:hAnsi="Arial" w:cs="Arial"/>
            <w:noProof/>
            <w:webHidden/>
          </w:rPr>
          <w:fldChar w:fldCharType="end"/>
        </w:r>
      </w:hyperlink>
    </w:p>
    <w:p w14:paraId="13E7B7D5" w14:textId="5935BC8C" w:rsidR="00F03EF4" w:rsidRPr="00F03EF4" w:rsidRDefault="00F03EF4" w:rsidP="00F03EF4">
      <w:pPr>
        <w:pStyle w:val="TableofFigures"/>
        <w:tabs>
          <w:tab w:val="right" w:leader="dot" w:pos="9016"/>
        </w:tabs>
        <w:spacing w:line="360" w:lineRule="auto"/>
        <w:jc w:val="both"/>
        <w:rPr>
          <w:rFonts w:ascii="Arial" w:eastAsiaTheme="minorEastAsia" w:hAnsi="Arial" w:cs="Arial"/>
          <w:noProof/>
          <w:lang w:eastAsia="zh-CN"/>
        </w:rPr>
      </w:pPr>
      <w:hyperlink w:anchor="_Toc133601073" w:history="1">
        <w:r w:rsidRPr="00F03EF4">
          <w:rPr>
            <w:rStyle w:val="Hyperlink"/>
            <w:rFonts w:ascii="Arial" w:hAnsi="Arial" w:cs="Arial"/>
            <w:noProof/>
          </w:rPr>
          <w:t>Figure 12. Graph representing monetary loss due to lack of insulating in heating oil fuelled dwellings.</w:t>
        </w:r>
        <w:r w:rsidRPr="00F03EF4">
          <w:rPr>
            <w:rFonts w:ascii="Arial" w:hAnsi="Arial" w:cs="Arial"/>
            <w:noProof/>
            <w:webHidden/>
          </w:rPr>
          <w:tab/>
        </w:r>
        <w:r w:rsidRPr="00F03EF4">
          <w:rPr>
            <w:rFonts w:ascii="Arial" w:hAnsi="Arial" w:cs="Arial"/>
            <w:noProof/>
            <w:webHidden/>
          </w:rPr>
          <w:fldChar w:fldCharType="begin"/>
        </w:r>
        <w:r w:rsidRPr="00F03EF4">
          <w:rPr>
            <w:rFonts w:ascii="Arial" w:hAnsi="Arial" w:cs="Arial"/>
            <w:noProof/>
            <w:webHidden/>
          </w:rPr>
          <w:instrText xml:space="preserve"> PAGEREF _Toc133601073 \h </w:instrText>
        </w:r>
        <w:r w:rsidRPr="00F03EF4">
          <w:rPr>
            <w:rFonts w:ascii="Arial" w:hAnsi="Arial" w:cs="Arial"/>
            <w:noProof/>
            <w:webHidden/>
          </w:rPr>
        </w:r>
        <w:r w:rsidRPr="00F03EF4">
          <w:rPr>
            <w:rFonts w:ascii="Arial" w:hAnsi="Arial" w:cs="Arial"/>
            <w:noProof/>
            <w:webHidden/>
          </w:rPr>
          <w:fldChar w:fldCharType="separate"/>
        </w:r>
        <w:r w:rsidRPr="00F03EF4">
          <w:rPr>
            <w:rFonts w:ascii="Arial" w:hAnsi="Arial" w:cs="Arial"/>
            <w:noProof/>
            <w:webHidden/>
          </w:rPr>
          <w:t>26</w:t>
        </w:r>
        <w:r w:rsidRPr="00F03EF4">
          <w:rPr>
            <w:rFonts w:ascii="Arial" w:hAnsi="Arial" w:cs="Arial"/>
            <w:noProof/>
            <w:webHidden/>
          </w:rPr>
          <w:fldChar w:fldCharType="end"/>
        </w:r>
      </w:hyperlink>
    </w:p>
    <w:p w14:paraId="3B841B81" w14:textId="1B23A607" w:rsidR="00F03EF4" w:rsidRPr="00F03EF4" w:rsidRDefault="00F03EF4" w:rsidP="00F03EF4">
      <w:pPr>
        <w:pStyle w:val="TableofFigures"/>
        <w:tabs>
          <w:tab w:val="right" w:leader="dot" w:pos="9016"/>
        </w:tabs>
        <w:spacing w:line="360" w:lineRule="auto"/>
        <w:jc w:val="both"/>
        <w:rPr>
          <w:rFonts w:ascii="Arial" w:eastAsiaTheme="minorEastAsia" w:hAnsi="Arial" w:cs="Arial"/>
          <w:noProof/>
          <w:lang w:eastAsia="zh-CN"/>
        </w:rPr>
      </w:pPr>
      <w:hyperlink w:anchor="_Toc133601074" w:history="1">
        <w:r w:rsidRPr="00F03EF4">
          <w:rPr>
            <w:rStyle w:val="Hyperlink"/>
            <w:rFonts w:ascii="Arial" w:hAnsi="Arial" w:cs="Arial"/>
            <w:noProof/>
          </w:rPr>
          <w:t>Figure 13. World population growth predictions (Roser, 2019).</w:t>
        </w:r>
        <w:r w:rsidRPr="00F03EF4">
          <w:rPr>
            <w:rFonts w:ascii="Arial" w:hAnsi="Arial" w:cs="Arial"/>
            <w:noProof/>
            <w:webHidden/>
          </w:rPr>
          <w:tab/>
        </w:r>
        <w:r w:rsidRPr="00F03EF4">
          <w:rPr>
            <w:rFonts w:ascii="Arial" w:hAnsi="Arial" w:cs="Arial"/>
            <w:noProof/>
            <w:webHidden/>
          </w:rPr>
          <w:fldChar w:fldCharType="begin"/>
        </w:r>
        <w:r w:rsidRPr="00F03EF4">
          <w:rPr>
            <w:rFonts w:ascii="Arial" w:hAnsi="Arial" w:cs="Arial"/>
            <w:noProof/>
            <w:webHidden/>
          </w:rPr>
          <w:instrText xml:space="preserve"> PAGEREF _Toc133601074 \h </w:instrText>
        </w:r>
        <w:r w:rsidRPr="00F03EF4">
          <w:rPr>
            <w:rFonts w:ascii="Arial" w:hAnsi="Arial" w:cs="Arial"/>
            <w:noProof/>
            <w:webHidden/>
          </w:rPr>
        </w:r>
        <w:r w:rsidRPr="00F03EF4">
          <w:rPr>
            <w:rFonts w:ascii="Arial" w:hAnsi="Arial" w:cs="Arial"/>
            <w:noProof/>
            <w:webHidden/>
          </w:rPr>
          <w:fldChar w:fldCharType="separate"/>
        </w:r>
        <w:r w:rsidRPr="00F03EF4">
          <w:rPr>
            <w:rFonts w:ascii="Arial" w:hAnsi="Arial" w:cs="Arial"/>
            <w:noProof/>
            <w:webHidden/>
          </w:rPr>
          <w:t>27</w:t>
        </w:r>
        <w:r w:rsidRPr="00F03EF4">
          <w:rPr>
            <w:rFonts w:ascii="Arial" w:hAnsi="Arial" w:cs="Arial"/>
            <w:noProof/>
            <w:webHidden/>
          </w:rPr>
          <w:fldChar w:fldCharType="end"/>
        </w:r>
      </w:hyperlink>
    </w:p>
    <w:p w14:paraId="561FF562" w14:textId="3AC13B3A" w:rsidR="00F03EF4" w:rsidRPr="00F03EF4" w:rsidRDefault="00F03EF4" w:rsidP="00F03EF4">
      <w:pPr>
        <w:pStyle w:val="TableofFigures"/>
        <w:tabs>
          <w:tab w:val="right" w:leader="dot" w:pos="9016"/>
        </w:tabs>
        <w:spacing w:line="360" w:lineRule="auto"/>
        <w:jc w:val="both"/>
        <w:rPr>
          <w:rFonts w:ascii="Arial" w:eastAsiaTheme="minorEastAsia" w:hAnsi="Arial" w:cs="Arial"/>
          <w:noProof/>
          <w:lang w:eastAsia="zh-CN"/>
        </w:rPr>
      </w:pPr>
      <w:hyperlink w:anchor="_Toc133601075" w:history="1">
        <w:r w:rsidRPr="00F03EF4">
          <w:rPr>
            <w:rStyle w:val="Hyperlink"/>
            <w:rFonts w:ascii="Arial" w:hAnsi="Arial" w:cs="Arial"/>
            <w:noProof/>
          </w:rPr>
          <w:t>Figure 14. An analysis of British imports of fossil fuels from January 2020 to April 2022 (Donnarumma, 2022).</w:t>
        </w:r>
        <w:r w:rsidRPr="00F03EF4">
          <w:rPr>
            <w:rFonts w:ascii="Arial" w:hAnsi="Arial" w:cs="Arial"/>
            <w:noProof/>
            <w:webHidden/>
          </w:rPr>
          <w:tab/>
        </w:r>
        <w:r w:rsidRPr="00F03EF4">
          <w:rPr>
            <w:rFonts w:ascii="Arial" w:hAnsi="Arial" w:cs="Arial"/>
            <w:noProof/>
            <w:webHidden/>
          </w:rPr>
          <w:fldChar w:fldCharType="begin"/>
        </w:r>
        <w:r w:rsidRPr="00F03EF4">
          <w:rPr>
            <w:rFonts w:ascii="Arial" w:hAnsi="Arial" w:cs="Arial"/>
            <w:noProof/>
            <w:webHidden/>
          </w:rPr>
          <w:instrText xml:space="preserve"> PAGEREF _Toc133601075 \h </w:instrText>
        </w:r>
        <w:r w:rsidRPr="00F03EF4">
          <w:rPr>
            <w:rFonts w:ascii="Arial" w:hAnsi="Arial" w:cs="Arial"/>
            <w:noProof/>
            <w:webHidden/>
          </w:rPr>
        </w:r>
        <w:r w:rsidRPr="00F03EF4">
          <w:rPr>
            <w:rFonts w:ascii="Arial" w:hAnsi="Arial" w:cs="Arial"/>
            <w:noProof/>
            <w:webHidden/>
          </w:rPr>
          <w:fldChar w:fldCharType="separate"/>
        </w:r>
        <w:r w:rsidRPr="00F03EF4">
          <w:rPr>
            <w:rFonts w:ascii="Arial" w:hAnsi="Arial" w:cs="Arial"/>
            <w:noProof/>
            <w:webHidden/>
          </w:rPr>
          <w:t>29</w:t>
        </w:r>
        <w:r w:rsidRPr="00F03EF4">
          <w:rPr>
            <w:rFonts w:ascii="Arial" w:hAnsi="Arial" w:cs="Arial"/>
            <w:noProof/>
            <w:webHidden/>
          </w:rPr>
          <w:fldChar w:fldCharType="end"/>
        </w:r>
      </w:hyperlink>
    </w:p>
    <w:p w14:paraId="2315A26B" w14:textId="68826D66" w:rsidR="00F03EF4" w:rsidRPr="00F03EF4" w:rsidRDefault="00F03EF4" w:rsidP="00F03EF4">
      <w:pPr>
        <w:pStyle w:val="TableofFigures"/>
        <w:tabs>
          <w:tab w:val="right" w:leader="dot" w:pos="9016"/>
        </w:tabs>
        <w:spacing w:line="360" w:lineRule="auto"/>
        <w:jc w:val="both"/>
        <w:rPr>
          <w:rFonts w:ascii="Arial" w:eastAsiaTheme="minorEastAsia" w:hAnsi="Arial" w:cs="Arial"/>
          <w:noProof/>
          <w:lang w:eastAsia="zh-CN"/>
        </w:rPr>
      </w:pPr>
      <w:hyperlink w:anchor="_Toc133601076" w:history="1">
        <w:r w:rsidRPr="00F03EF4">
          <w:rPr>
            <w:rStyle w:val="Hyperlink"/>
            <w:rFonts w:ascii="Arial" w:hAnsi="Arial" w:cs="Arial"/>
            <w:noProof/>
          </w:rPr>
          <w:t>Figure 15. Graph showing the supply and demand for fossil fuels and renewable energy in Britain to achieve the Paris Agreement's aim (IRENA, 2019). ‘The Paris Agreement is a legally binding international treaty on climate change. It was adopted by 196 Parties at</w:t>
        </w:r>
        <w:r w:rsidRPr="00F03EF4">
          <w:rPr>
            <w:rFonts w:ascii="Arial" w:hAnsi="Arial" w:cs="Arial"/>
            <w:noProof/>
            <w:webHidden/>
          </w:rPr>
          <w:tab/>
        </w:r>
        <w:r w:rsidRPr="00F03EF4">
          <w:rPr>
            <w:rFonts w:ascii="Arial" w:hAnsi="Arial" w:cs="Arial"/>
            <w:noProof/>
            <w:webHidden/>
          </w:rPr>
          <w:fldChar w:fldCharType="begin"/>
        </w:r>
        <w:r w:rsidRPr="00F03EF4">
          <w:rPr>
            <w:rFonts w:ascii="Arial" w:hAnsi="Arial" w:cs="Arial"/>
            <w:noProof/>
            <w:webHidden/>
          </w:rPr>
          <w:instrText xml:space="preserve"> PAGEREF _Toc133601076 \h </w:instrText>
        </w:r>
        <w:r w:rsidRPr="00F03EF4">
          <w:rPr>
            <w:rFonts w:ascii="Arial" w:hAnsi="Arial" w:cs="Arial"/>
            <w:noProof/>
            <w:webHidden/>
          </w:rPr>
        </w:r>
        <w:r w:rsidRPr="00F03EF4">
          <w:rPr>
            <w:rFonts w:ascii="Arial" w:hAnsi="Arial" w:cs="Arial"/>
            <w:noProof/>
            <w:webHidden/>
          </w:rPr>
          <w:fldChar w:fldCharType="separate"/>
        </w:r>
        <w:r w:rsidRPr="00F03EF4">
          <w:rPr>
            <w:rFonts w:ascii="Arial" w:hAnsi="Arial" w:cs="Arial"/>
            <w:noProof/>
            <w:webHidden/>
          </w:rPr>
          <w:t>30</w:t>
        </w:r>
        <w:r w:rsidRPr="00F03EF4">
          <w:rPr>
            <w:rFonts w:ascii="Arial" w:hAnsi="Arial" w:cs="Arial"/>
            <w:noProof/>
            <w:webHidden/>
          </w:rPr>
          <w:fldChar w:fldCharType="end"/>
        </w:r>
      </w:hyperlink>
    </w:p>
    <w:p w14:paraId="1004B957" w14:textId="5EFEB187" w:rsidR="00F03EF4" w:rsidRPr="00F03EF4" w:rsidRDefault="00F03EF4" w:rsidP="00F03EF4">
      <w:pPr>
        <w:pStyle w:val="TableofFigures"/>
        <w:tabs>
          <w:tab w:val="right" w:leader="dot" w:pos="9016"/>
        </w:tabs>
        <w:spacing w:line="360" w:lineRule="auto"/>
        <w:jc w:val="both"/>
        <w:rPr>
          <w:rFonts w:ascii="Arial" w:eastAsiaTheme="minorEastAsia" w:hAnsi="Arial" w:cs="Arial"/>
          <w:noProof/>
          <w:lang w:eastAsia="zh-CN"/>
        </w:rPr>
      </w:pPr>
      <w:hyperlink w:anchor="_Toc133601077" w:history="1">
        <w:r w:rsidRPr="00F03EF4">
          <w:rPr>
            <w:rStyle w:val="Hyperlink"/>
            <w:rFonts w:ascii="Arial" w:hAnsi="Arial" w:cs="Arial"/>
            <w:noProof/>
          </w:rPr>
          <w:t>Figure 16. Aluminium Vapour Barrier for moisture control in straw bale insulated structures (Amazon, 2023).</w:t>
        </w:r>
        <w:r w:rsidRPr="00F03EF4">
          <w:rPr>
            <w:rFonts w:ascii="Arial" w:hAnsi="Arial" w:cs="Arial"/>
            <w:noProof/>
            <w:webHidden/>
          </w:rPr>
          <w:tab/>
        </w:r>
        <w:r w:rsidRPr="00F03EF4">
          <w:rPr>
            <w:rFonts w:ascii="Arial" w:hAnsi="Arial" w:cs="Arial"/>
            <w:noProof/>
            <w:webHidden/>
          </w:rPr>
          <w:fldChar w:fldCharType="begin"/>
        </w:r>
        <w:r w:rsidRPr="00F03EF4">
          <w:rPr>
            <w:rFonts w:ascii="Arial" w:hAnsi="Arial" w:cs="Arial"/>
            <w:noProof/>
            <w:webHidden/>
          </w:rPr>
          <w:instrText xml:space="preserve"> PAGEREF _Toc133601077 \h </w:instrText>
        </w:r>
        <w:r w:rsidRPr="00F03EF4">
          <w:rPr>
            <w:rFonts w:ascii="Arial" w:hAnsi="Arial" w:cs="Arial"/>
            <w:noProof/>
            <w:webHidden/>
          </w:rPr>
        </w:r>
        <w:r w:rsidRPr="00F03EF4">
          <w:rPr>
            <w:rFonts w:ascii="Arial" w:hAnsi="Arial" w:cs="Arial"/>
            <w:noProof/>
            <w:webHidden/>
          </w:rPr>
          <w:fldChar w:fldCharType="separate"/>
        </w:r>
        <w:r w:rsidRPr="00F03EF4">
          <w:rPr>
            <w:rFonts w:ascii="Arial" w:hAnsi="Arial" w:cs="Arial"/>
            <w:noProof/>
            <w:webHidden/>
          </w:rPr>
          <w:t>31</w:t>
        </w:r>
        <w:r w:rsidRPr="00F03EF4">
          <w:rPr>
            <w:rFonts w:ascii="Arial" w:hAnsi="Arial" w:cs="Arial"/>
            <w:noProof/>
            <w:webHidden/>
          </w:rPr>
          <w:fldChar w:fldCharType="end"/>
        </w:r>
      </w:hyperlink>
    </w:p>
    <w:p w14:paraId="2047099C" w14:textId="62911887" w:rsidR="00F03EF4" w:rsidRPr="00F03EF4" w:rsidRDefault="00F03EF4" w:rsidP="00F03EF4">
      <w:pPr>
        <w:pStyle w:val="TableofFigures"/>
        <w:tabs>
          <w:tab w:val="right" w:leader="dot" w:pos="9016"/>
        </w:tabs>
        <w:spacing w:line="360" w:lineRule="auto"/>
        <w:jc w:val="both"/>
        <w:rPr>
          <w:rFonts w:ascii="Arial" w:eastAsiaTheme="minorEastAsia" w:hAnsi="Arial" w:cs="Arial"/>
          <w:noProof/>
          <w:lang w:eastAsia="zh-CN"/>
        </w:rPr>
      </w:pPr>
      <w:hyperlink w:anchor="_Toc133601078" w:history="1">
        <w:r w:rsidRPr="00F03EF4">
          <w:rPr>
            <w:rStyle w:val="Hyperlink"/>
            <w:rFonts w:ascii="Arial" w:hAnsi="Arial" w:cs="Arial"/>
            <w:noProof/>
          </w:rPr>
          <w:t>Figure 17. Outside cladding as a rain screen system, shown on a wall structure (GreenSpec, 2023).</w:t>
        </w:r>
        <w:r w:rsidRPr="00F03EF4">
          <w:rPr>
            <w:rFonts w:ascii="Arial" w:hAnsi="Arial" w:cs="Arial"/>
            <w:noProof/>
            <w:webHidden/>
          </w:rPr>
          <w:tab/>
        </w:r>
        <w:r w:rsidRPr="00F03EF4">
          <w:rPr>
            <w:rFonts w:ascii="Arial" w:hAnsi="Arial" w:cs="Arial"/>
            <w:noProof/>
            <w:webHidden/>
          </w:rPr>
          <w:fldChar w:fldCharType="begin"/>
        </w:r>
        <w:r w:rsidRPr="00F03EF4">
          <w:rPr>
            <w:rFonts w:ascii="Arial" w:hAnsi="Arial" w:cs="Arial"/>
            <w:noProof/>
            <w:webHidden/>
          </w:rPr>
          <w:instrText xml:space="preserve"> PAGEREF _Toc133601078 \h </w:instrText>
        </w:r>
        <w:r w:rsidRPr="00F03EF4">
          <w:rPr>
            <w:rFonts w:ascii="Arial" w:hAnsi="Arial" w:cs="Arial"/>
            <w:noProof/>
            <w:webHidden/>
          </w:rPr>
        </w:r>
        <w:r w:rsidRPr="00F03EF4">
          <w:rPr>
            <w:rFonts w:ascii="Arial" w:hAnsi="Arial" w:cs="Arial"/>
            <w:noProof/>
            <w:webHidden/>
          </w:rPr>
          <w:fldChar w:fldCharType="separate"/>
        </w:r>
        <w:r w:rsidRPr="00F03EF4">
          <w:rPr>
            <w:rFonts w:ascii="Arial" w:hAnsi="Arial" w:cs="Arial"/>
            <w:noProof/>
            <w:webHidden/>
          </w:rPr>
          <w:t>31</w:t>
        </w:r>
        <w:r w:rsidRPr="00F03EF4">
          <w:rPr>
            <w:rFonts w:ascii="Arial" w:hAnsi="Arial" w:cs="Arial"/>
            <w:noProof/>
            <w:webHidden/>
          </w:rPr>
          <w:fldChar w:fldCharType="end"/>
        </w:r>
      </w:hyperlink>
    </w:p>
    <w:p w14:paraId="604878B1" w14:textId="4F3BE4F3" w:rsidR="00F03EF4" w:rsidRPr="00F03EF4" w:rsidRDefault="00F03EF4" w:rsidP="00F03EF4">
      <w:pPr>
        <w:pStyle w:val="TableofFigures"/>
        <w:tabs>
          <w:tab w:val="right" w:leader="dot" w:pos="9016"/>
        </w:tabs>
        <w:spacing w:line="360" w:lineRule="auto"/>
        <w:jc w:val="both"/>
        <w:rPr>
          <w:rFonts w:ascii="Arial" w:eastAsiaTheme="minorEastAsia" w:hAnsi="Arial" w:cs="Arial"/>
          <w:noProof/>
          <w:lang w:eastAsia="zh-CN"/>
        </w:rPr>
      </w:pPr>
      <w:hyperlink w:anchor="_Toc133601079" w:history="1">
        <w:r w:rsidRPr="00F03EF4">
          <w:rPr>
            <w:rStyle w:val="Hyperlink"/>
            <w:rFonts w:ascii="Arial" w:hAnsi="Arial" w:cs="Arial"/>
            <w:noProof/>
          </w:rPr>
          <w:t>Figure 18. Life cycle stages (Golsteijn, 2018).</w:t>
        </w:r>
        <w:r w:rsidRPr="00F03EF4">
          <w:rPr>
            <w:rFonts w:ascii="Arial" w:hAnsi="Arial" w:cs="Arial"/>
            <w:noProof/>
            <w:webHidden/>
          </w:rPr>
          <w:tab/>
        </w:r>
        <w:r w:rsidRPr="00F03EF4">
          <w:rPr>
            <w:rFonts w:ascii="Arial" w:hAnsi="Arial" w:cs="Arial"/>
            <w:noProof/>
            <w:webHidden/>
          </w:rPr>
          <w:fldChar w:fldCharType="begin"/>
        </w:r>
        <w:r w:rsidRPr="00F03EF4">
          <w:rPr>
            <w:rFonts w:ascii="Arial" w:hAnsi="Arial" w:cs="Arial"/>
            <w:noProof/>
            <w:webHidden/>
          </w:rPr>
          <w:instrText xml:space="preserve"> PAGEREF _Toc133601079 \h </w:instrText>
        </w:r>
        <w:r w:rsidRPr="00F03EF4">
          <w:rPr>
            <w:rFonts w:ascii="Arial" w:hAnsi="Arial" w:cs="Arial"/>
            <w:noProof/>
            <w:webHidden/>
          </w:rPr>
        </w:r>
        <w:r w:rsidRPr="00F03EF4">
          <w:rPr>
            <w:rFonts w:ascii="Arial" w:hAnsi="Arial" w:cs="Arial"/>
            <w:noProof/>
            <w:webHidden/>
          </w:rPr>
          <w:fldChar w:fldCharType="separate"/>
        </w:r>
        <w:r w:rsidRPr="00F03EF4">
          <w:rPr>
            <w:rFonts w:ascii="Arial" w:hAnsi="Arial" w:cs="Arial"/>
            <w:noProof/>
            <w:webHidden/>
          </w:rPr>
          <w:t>33</w:t>
        </w:r>
        <w:r w:rsidRPr="00F03EF4">
          <w:rPr>
            <w:rFonts w:ascii="Arial" w:hAnsi="Arial" w:cs="Arial"/>
            <w:noProof/>
            <w:webHidden/>
          </w:rPr>
          <w:fldChar w:fldCharType="end"/>
        </w:r>
      </w:hyperlink>
    </w:p>
    <w:p w14:paraId="574B0207" w14:textId="2BADF18E" w:rsidR="00F03EF4" w:rsidRPr="00F03EF4" w:rsidRDefault="00F03EF4" w:rsidP="00F03EF4">
      <w:pPr>
        <w:pStyle w:val="TableofFigures"/>
        <w:tabs>
          <w:tab w:val="right" w:leader="dot" w:pos="9016"/>
        </w:tabs>
        <w:spacing w:line="360" w:lineRule="auto"/>
        <w:jc w:val="both"/>
        <w:rPr>
          <w:rFonts w:ascii="Arial" w:eastAsiaTheme="minorEastAsia" w:hAnsi="Arial" w:cs="Arial"/>
          <w:noProof/>
          <w:lang w:eastAsia="zh-CN"/>
        </w:rPr>
      </w:pPr>
      <w:hyperlink w:anchor="_Toc133601080" w:history="1">
        <w:r w:rsidRPr="00F03EF4">
          <w:rPr>
            <w:rStyle w:val="Hyperlink"/>
            <w:rFonts w:ascii="Arial" w:hAnsi="Arial" w:cs="Arial"/>
            <w:noProof/>
          </w:rPr>
          <w:t>Figure 19. Visual representation of how embodied energy &amp; carbon is involved in the life cycle of a building (Forestry Innovation Investment, 2017).</w:t>
        </w:r>
        <w:r w:rsidRPr="00F03EF4">
          <w:rPr>
            <w:rFonts w:ascii="Arial" w:hAnsi="Arial" w:cs="Arial"/>
            <w:noProof/>
            <w:webHidden/>
          </w:rPr>
          <w:tab/>
        </w:r>
        <w:r w:rsidRPr="00F03EF4">
          <w:rPr>
            <w:rFonts w:ascii="Arial" w:hAnsi="Arial" w:cs="Arial"/>
            <w:noProof/>
            <w:webHidden/>
          </w:rPr>
          <w:fldChar w:fldCharType="begin"/>
        </w:r>
        <w:r w:rsidRPr="00F03EF4">
          <w:rPr>
            <w:rFonts w:ascii="Arial" w:hAnsi="Arial" w:cs="Arial"/>
            <w:noProof/>
            <w:webHidden/>
          </w:rPr>
          <w:instrText xml:space="preserve"> PAGEREF _Toc133601080 \h </w:instrText>
        </w:r>
        <w:r w:rsidRPr="00F03EF4">
          <w:rPr>
            <w:rFonts w:ascii="Arial" w:hAnsi="Arial" w:cs="Arial"/>
            <w:noProof/>
            <w:webHidden/>
          </w:rPr>
        </w:r>
        <w:r w:rsidRPr="00F03EF4">
          <w:rPr>
            <w:rFonts w:ascii="Arial" w:hAnsi="Arial" w:cs="Arial"/>
            <w:noProof/>
            <w:webHidden/>
          </w:rPr>
          <w:fldChar w:fldCharType="separate"/>
        </w:r>
        <w:r w:rsidRPr="00F03EF4">
          <w:rPr>
            <w:rFonts w:ascii="Arial" w:hAnsi="Arial" w:cs="Arial"/>
            <w:noProof/>
            <w:webHidden/>
          </w:rPr>
          <w:t>33</w:t>
        </w:r>
        <w:r w:rsidRPr="00F03EF4">
          <w:rPr>
            <w:rFonts w:ascii="Arial" w:hAnsi="Arial" w:cs="Arial"/>
            <w:noProof/>
            <w:webHidden/>
          </w:rPr>
          <w:fldChar w:fldCharType="end"/>
        </w:r>
      </w:hyperlink>
    </w:p>
    <w:p w14:paraId="7399BDAD" w14:textId="3FAD6808" w:rsidR="00F03EF4" w:rsidRPr="00F03EF4" w:rsidRDefault="00F03EF4" w:rsidP="00F03EF4">
      <w:pPr>
        <w:pStyle w:val="TableofFigures"/>
        <w:tabs>
          <w:tab w:val="right" w:leader="dot" w:pos="9016"/>
        </w:tabs>
        <w:spacing w:line="360" w:lineRule="auto"/>
        <w:jc w:val="both"/>
        <w:rPr>
          <w:rFonts w:ascii="Arial" w:eastAsiaTheme="minorEastAsia" w:hAnsi="Arial" w:cs="Arial"/>
          <w:noProof/>
          <w:lang w:eastAsia="zh-CN"/>
        </w:rPr>
      </w:pPr>
      <w:hyperlink w:anchor="_Toc133601081" w:history="1">
        <w:r w:rsidRPr="00F03EF4">
          <w:rPr>
            <w:rStyle w:val="Hyperlink"/>
            <w:rFonts w:ascii="Arial" w:hAnsi="Arial" w:cs="Arial"/>
            <w:noProof/>
          </w:rPr>
          <w:t>Figure 20. Graph representation of embodied carbon by weight for straw, expanded polystyrene and wood fibre.</w:t>
        </w:r>
        <w:r w:rsidRPr="00F03EF4">
          <w:rPr>
            <w:rFonts w:ascii="Arial" w:hAnsi="Arial" w:cs="Arial"/>
            <w:noProof/>
            <w:webHidden/>
          </w:rPr>
          <w:tab/>
        </w:r>
        <w:r w:rsidRPr="00F03EF4">
          <w:rPr>
            <w:rFonts w:ascii="Arial" w:hAnsi="Arial" w:cs="Arial"/>
            <w:noProof/>
            <w:webHidden/>
          </w:rPr>
          <w:fldChar w:fldCharType="begin"/>
        </w:r>
        <w:r w:rsidRPr="00F03EF4">
          <w:rPr>
            <w:rFonts w:ascii="Arial" w:hAnsi="Arial" w:cs="Arial"/>
            <w:noProof/>
            <w:webHidden/>
          </w:rPr>
          <w:instrText xml:space="preserve"> PAGEREF _Toc133601081 \h </w:instrText>
        </w:r>
        <w:r w:rsidRPr="00F03EF4">
          <w:rPr>
            <w:rFonts w:ascii="Arial" w:hAnsi="Arial" w:cs="Arial"/>
            <w:noProof/>
            <w:webHidden/>
          </w:rPr>
        </w:r>
        <w:r w:rsidRPr="00F03EF4">
          <w:rPr>
            <w:rFonts w:ascii="Arial" w:hAnsi="Arial" w:cs="Arial"/>
            <w:noProof/>
            <w:webHidden/>
          </w:rPr>
          <w:fldChar w:fldCharType="separate"/>
        </w:r>
        <w:r w:rsidRPr="00F03EF4">
          <w:rPr>
            <w:rFonts w:ascii="Arial" w:hAnsi="Arial" w:cs="Arial"/>
            <w:noProof/>
            <w:webHidden/>
          </w:rPr>
          <w:t>34</w:t>
        </w:r>
        <w:r w:rsidRPr="00F03EF4">
          <w:rPr>
            <w:rFonts w:ascii="Arial" w:hAnsi="Arial" w:cs="Arial"/>
            <w:noProof/>
            <w:webHidden/>
          </w:rPr>
          <w:fldChar w:fldCharType="end"/>
        </w:r>
      </w:hyperlink>
    </w:p>
    <w:p w14:paraId="6C0E8EB4" w14:textId="38736DAD" w:rsidR="00F03EF4" w:rsidRPr="00F03EF4" w:rsidRDefault="00F03EF4" w:rsidP="00F03EF4">
      <w:pPr>
        <w:pStyle w:val="TableofFigures"/>
        <w:tabs>
          <w:tab w:val="right" w:leader="dot" w:pos="9016"/>
        </w:tabs>
        <w:spacing w:line="360" w:lineRule="auto"/>
        <w:jc w:val="both"/>
        <w:rPr>
          <w:rFonts w:ascii="Arial" w:eastAsiaTheme="minorEastAsia" w:hAnsi="Arial" w:cs="Arial"/>
          <w:noProof/>
          <w:lang w:eastAsia="zh-CN"/>
        </w:rPr>
      </w:pPr>
      <w:hyperlink w:anchor="_Toc133601082" w:history="1">
        <w:r w:rsidRPr="00F03EF4">
          <w:rPr>
            <w:rStyle w:val="Hyperlink"/>
            <w:rFonts w:ascii="Arial" w:hAnsi="Arial" w:cs="Arial"/>
            <w:noProof/>
          </w:rPr>
          <w:t>Figure 21. Operations emissions of wood fibre and straw bale.</w:t>
        </w:r>
        <w:r w:rsidRPr="00F03EF4">
          <w:rPr>
            <w:rFonts w:ascii="Arial" w:hAnsi="Arial" w:cs="Arial"/>
            <w:noProof/>
            <w:webHidden/>
          </w:rPr>
          <w:tab/>
        </w:r>
        <w:r w:rsidRPr="00F03EF4">
          <w:rPr>
            <w:rFonts w:ascii="Arial" w:hAnsi="Arial" w:cs="Arial"/>
            <w:noProof/>
            <w:webHidden/>
          </w:rPr>
          <w:fldChar w:fldCharType="begin"/>
        </w:r>
        <w:r w:rsidRPr="00F03EF4">
          <w:rPr>
            <w:rFonts w:ascii="Arial" w:hAnsi="Arial" w:cs="Arial"/>
            <w:noProof/>
            <w:webHidden/>
          </w:rPr>
          <w:instrText xml:space="preserve"> PAGEREF _Toc133601082 \h </w:instrText>
        </w:r>
        <w:r w:rsidRPr="00F03EF4">
          <w:rPr>
            <w:rFonts w:ascii="Arial" w:hAnsi="Arial" w:cs="Arial"/>
            <w:noProof/>
            <w:webHidden/>
          </w:rPr>
        </w:r>
        <w:r w:rsidRPr="00F03EF4">
          <w:rPr>
            <w:rFonts w:ascii="Arial" w:hAnsi="Arial" w:cs="Arial"/>
            <w:noProof/>
            <w:webHidden/>
          </w:rPr>
          <w:fldChar w:fldCharType="separate"/>
        </w:r>
        <w:r w:rsidRPr="00F03EF4">
          <w:rPr>
            <w:rFonts w:ascii="Arial" w:hAnsi="Arial" w:cs="Arial"/>
            <w:noProof/>
            <w:webHidden/>
          </w:rPr>
          <w:t>35</w:t>
        </w:r>
        <w:r w:rsidRPr="00F03EF4">
          <w:rPr>
            <w:rFonts w:ascii="Arial" w:hAnsi="Arial" w:cs="Arial"/>
            <w:noProof/>
            <w:webHidden/>
          </w:rPr>
          <w:fldChar w:fldCharType="end"/>
        </w:r>
      </w:hyperlink>
    </w:p>
    <w:p w14:paraId="05858F26" w14:textId="60E63439" w:rsidR="00F03EF4" w:rsidRPr="00F03EF4" w:rsidRDefault="00F03EF4" w:rsidP="00F03EF4">
      <w:pPr>
        <w:pStyle w:val="TableofFigures"/>
        <w:tabs>
          <w:tab w:val="right" w:leader="dot" w:pos="9016"/>
        </w:tabs>
        <w:spacing w:line="360" w:lineRule="auto"/>
        <w:jc w:val="both"/>
        <w:rPr>
          <w:rFonts w:ascii="Arial" w:eastAsiaTheme="minorEastAsia" w:hAnsi="Arial" w:cs="Arial"/>
          <w:noProof/>
          <w:lang w:eastAsia="zh-CN"/>
        </w:rPr>
      </w:pPr>
      <w:hyperlink w:anchor="_Toc133601083" w:history="1">
        <w:r w:rsidRPr="00F03EF4">
          <w:rPr>
            <w:rStyle w:val="Hyperlink"/>
            <w:rFonts w:ascii="Arial" w:hAnsi="Arial" w:cs="Arial"/>
            <w:noProof/>
          </w:rPr>
          <w:t>Figure 22. Waste economy approaches (Zero Waste Scotland, 2019).</w:t>
        </w:r>
        <w:r w:rsidRPr="00F03EF4">
          <w:rPr>
            <w:rFonts w:ascii="Arial" w:hAnsi="Arial" w:cs="Arial"/>
            <w:noProof/>
            <w:webHidden/>
          </w:rPr>
          <w:tab/>
        </w:r>
        <w:r w:rsidRPr="00F03EF4">
          <w:rPr>
            <w:rFonts w:ascii="Arial" w:hAnsi="Arial" w:cs="Arial"/>
            <w:noProof/>
            <w:webHidden/>
          </w:rPr>
          <w:fldChar w:fldCharType="begin"/>
        </w:r>
        <w:r w:rsidRPr="00F03EF4">
          <w:rPr>
            <w:rFonts w:ascii="Arial" w:hAnsi="Arial" w:cs="Arial"/>
            <w:noProof/>
            <w:webHidden/>
          </w:rPr>
          <w:instrText xml:space="preserve"> PAGEREF _Toc133601083 \h </w:instrText>
        </w:r>
        <w:r w:rsidRPr="00F03EF4">
          <w:rPr>
            <w:rFonts w:ascii="Arial" w:hAnsi="Arial" w:cs="Arial"/>
            <w:noProof/>
            <w:webHidden/>
          </w:rPr>
        </w:r>
        <w:r w:rsidRPr="00F03EF4">
          <w:rPr>
            <w:rFonts w:ascii="Arial" w:hAnsi="Arial" w:cs="Arial"/>
            <w:noProof/>
            <w:webHidden/>
          </w:rPr>
          <w:fldChar w:fldCharType="separate"/>
        </w:r>
        <w:r w:rsidRPr="00F03EF4">
          <w:rPr>
            <w:rFonts w:ascii="Arial" w:hAnsi="Arial" w:cs="Arial"/>
            <w:noProof/>
            <w:webHidden/>
          </w:rPr>
          <w:t>36</w:t>
        </w:r>
        <w:r w:rsidRPr="00F03EF4">
          <w:rPr>
            <w:rFonts w:ascii="Arial" w:hAnsi="Arial" w:cs="Arial"/>
            <w:noProof/>
            <w:webHidden/>
          </w:rPr>
          <w:fldChar w:fldCharType="end"/>
        </w:r>
      </w:hyperlink>
    </w:p>
    <w:p w14:paraId="6FD14CBD" w14:textId="225908C5" w:rsidR="00F03EF4" w:rsidRPr="00F03EF4" w:rsidRDefault="00F03EF4" w:rsidP="00F03EF4">
      <w:pPr>
        <w:pStyle w:val="TableofFigures"/>
        <w:tabs>
          <w:tab w:val="right" w:leader="dot" w:pos="9016"/>
        </w:tabs>
        <w:spacing w:line="360" w:lineRule="auto"/>
        <w:jc w:val="both"/>
        <w:rPr>
          <w:rFonts w:ascii="Arial" w:eastAsiaTheme="minorEastAsia" w:hAnsi="Arial" w:cs="Arial"/>
          <w:noProof/>
          <w:lang w:eastAsia="zh-CN"/>
        </w:rPr>
      </w:pPr>
      <w:hyperlink w:anchor="_Toc133601084" w:history="1">
        <w:r w:rsidRPr="00F03EF4">
          <w:rPr>
            <w:rStyle w:val="Hyperlink"/>
            <w:rFonts w:ascii="Arial" w:hAnsi="Arial" w:cs="Arial"/>
            <w:noProof/>
          </w:rPr>
          <w:t>Figure 23. Wood fibre LCA. Raw material acquisition input and output flow chart.</w:t>
        </w:r>
        <w:r w:rsidRPr="00F03EF4">
          <w:rPr>
            <w:rFonts w:ascii="Arial" w:hAnsi="Arial" w:cs="Arial"/>
            <w:noProof/>
            <w:webHidden/>
          </w:rPr>
          <w:tab/>
        </w:r>
        <w:r w:rsidRPr="00F03EF4">
          <w:rPr>
            <w:rFonts w:ascii="Arial" w:hAnsi="Arial" w:cs="Arial"/>
            <w:noProof/>
            <w:webHidden/>
          </w:rPr>
          <w:fldChar w:fldCharType="begin"/>
        </w:r>
        <w:r w:rsidRPr="00F03EF4">
          <w:rPr>
            <w:rFonts w:ascii="Arial" w:hAnsi="Arial" w:cs="Arial"/>
            <w:noProof/>
            <w:webHidden/>
          </w:rPr>
          <w:instrText xml:space="preserve"> PAGEREF _Toc133601084 \h </w:instrText>
        </w:r>
        <w:r w:rsidRPr="00F03EF4">
          <w:rPr>
            <w:rFonts w:ascii="Arial" w:hAnsi="Arial" w:cs="Arial"/>
            <w:noProof/>
            <w:webHidden/>
          </w:rPr>
        </w:r>
        <w:r w:rsidRPr="00F03EF4">
          <w:rPr>
            <w:rFonts w:ascii="Arial" w:hAnsi="Arial" w:cs="Arial"/>
            <w:noProof/>
            <w:webHidden/>
          </w:rPr>
          <w:fldChar w:fldCharType="separate"/>
        </w:r>
        <w:r w:rsidRPr="00F03EF4">
          <w:rPr>
            <w:rFonts w:ascii="Arial" w:hAnsi="Arial" w:cs="Arial"/>
            <w:noProof/>
            <w:webHidden/>
          </w:rPr>
          <w:t>40</w:t>
        </w:r>
        <w:r w:rsidRPr="00F03EF4">
          <w:rPr>
            <w:rFonts w:ascii="Arial" w:hAnsi="Arial" w:cs="Arial"/>
            <w:noProof/>
            <w:webHidden/>
          </w:rPr>
          <w:fldChar w:fldCharType="end"/>
        </w:r>
      </w:hyperlink>
    </w:p>
    <w:p w14:paraId="4B79E7BE" w14:textId="11031B17" w:rsidR="00F03EF4" w:rsidRPr="00F03EF4" w:rsidRDefault="00F03EF4" w:rsidP="00F03EF4">
      <w:pPr>
        <w:pStyle w:val="TableofFigures"/>
        <w:tabs>
          <w:tab w:val="right" w:leader="dot" w:pos="9016"/>
        </w:tabs>
        <w:spacing w:line="360" w:lineRule="auto"/>
        <w:jc w:val="both"/>
        <w:rPr>
          <w:rFonts w:ascii="Arial" w:eastAsiaTheme="minorEastAsia" w:hAnsi="Arial" w:cs="Arial"/>
          <w:noProof/>
          <w:lang w:eastAsia="zh-CN"/>
        </w:rPr>
      </w:pPr>
      <w:hyperlink w:anchor="_Toc133601085" w:history="1">
        <w:r w:rsidRPr="00F03EF4">
          <w:rPr>
            <w:rStyle w:val="Hyperlink"/>
            <w:rFonts w:ascii="Arial" w:hAnsi="Arial" w:cs="Arial"/>
            <w:noProof/>
          </w:rPr>
          <w:t>Figure 24. Wood fibre LCA. Raw material transportation input and output flow chart.</w:t>
        </w:r>
        <w:r w:rsidRPr="00F03EF4">
          <w:rPr>
            <w:rFonts w:ascii="Arial" w:hAnsi="Arial" w:cs="Arial"/>
            <w:noProof/>
            <w:webHidden/>
          </w:rPr>
          <w:tab/>
        </w:r>
        <w:r w:rsidRPr="00F03EF4">
          <w:rPr>
            <w:rFonts w:ascii="Arial" w:hAnsi="Arial" w:cs="Arial"/>
            <w:noProof/>
            <w:webHidden/>
          </w:rPr>
          <w:fldChar w:fldCharType="begin"/>
        </w:r>
        <w:r w:rsidRPr="00F03EF4">
          <w:rPr>
            <w:rFonts w:ascii="Arial" w:hAnsi="Arial" w:cs="Arial"/>
            <w:noProof/>
            <w:webHidden/>
          </w:rPr>
          <w:instrText xml:space="preserve"> PAGEREF _Toc133601085 \h </w:instrText>
        </w:r>
        <w:r w:rsidRPr="00F03EF4">
          <w:rPr>
            <w:rFonts w:ascii="Arial" w:hAnsi="Arial" w:cs="Arial"/>
            <w:noProof/>
            <w:webHidden/>
          </w:rPr>
        </w:r>
        <w:r w:rsidRPr="00F03EF4">
          <w:rPr>
            <w:rFonts w:ascii="Arial" w:hAnsi="Arial" w:cs="Arial"/>
            <w:noProof/>
            <w:webHidden/>
          </w:rPr>
          <w:fldChar w:fldCharType="separate"/>
        </w:r>
        <w:r w:rsidRPr="00F03EF4">
          <w:rPr>
            <w:rFonts w:ascii="Arial" w:hAnsi="Arial" w:cs="Arial"/>
            <w:noProof/>
            <w:webHidden/>
          </w:rPr>
          <w:t>42</w:t>
        </w:r>
        <w:r w:rsidRPr="00F03EF4">
          <w:rPr>
            <w:rFonts w:ascii="Arial" w:hAnsi="Arial" w:cs="Arial"/>
            <w:noProof/>
            <w:webHidden/>
          </w:rPr>
          <w:fldChar w:fldCharType="end"/>
        </w:r>
      </w:hyperlink>
    </w:p>
    <w:p w14:paraId="1EBC523F" w14:textId="184671C8" w:rsidR="00F03EF4" w:rsidRPr="00F03EF4" w:rsidRDefault="00F03EF4" w:rsidP="00F03EF4">
      <w:pPr>
        <w:pStyle w:val="TableofFigures"/>
        <w:tabs>
          <w:tab w:val="right" w:leader="dot" w:pos="9016"/>
        </w:tabs>
        <w:spacing w:line="360" w:lineRule="auto"/>
        <w:jc w:val="both"/>
        <w:rPr>
          <w:rFonts w:ascii="Arial" w:eastAsiaTheme="minorEastAsia" w:hAnsi="Arial" w:cs="Arial"/>
          <w:noProof/>
          <w:lang w:eastAsia="zh-CN"/>
        </w:rPr>
      </w:pPr>
      <w:hyperlink w:anchor="_Toc133601086" w:history="1">
        <w:r w:rsidRPr="00F03EF4">
          <w:rPr>
            <w:rStyle w:val="Hyperlink"/>
            <w:rFonts w:ascii="Arial" w:hAnsi="Arial" w:cs="Arial"/>
            <w:noProof/>
          </w:rPr>
          <w:t>Figure 25. Wood fibre LCA. Manufacturing input and output flow chart.</w:t>
        </w:r>
        <w:r w:rsidRPr="00F03EF4">
          <w:rPr>
            <w:rFonts w:ascii="Arial" w:hAnsi="Arial" w:cs="Arial"/>
            <w:noProof/>
            <w:webHidden/>
          </w:rPr>
          <w:tab/>
        </w:r>
        <w:r w:rsidRPr="00F03EF4">
          <w:rPr>
            <w:rFonts w:ascii="Arial" w:hAnsi="Arial" w:cs="Arial"/>
            <w:noProof/>
            <w:webHidden/>
          </w:rPr>
          <w:fldChar w:fldCharType="begin"/>
        </w:r>
        <w:r w:rsidRPr="00F03EF4">
          <w:rPr>
            <w:rFonts w:ascii="Arial" w:hAnsi="Arial" w:cs="Arial"/>
            <w:noProof/>
            <w:webHidden/>
          </w:rPr>
          <w:instrText xml:space="preserve"> PAGEREF _Toc133601086 \h </w:instrText>
        </w:r>
        <w:r w:rsidRPr="00F03EF4">
          <w:rPr>
            <w:rFonts w:ascii="Arial" w:hAnsi="Arial" w:cs="Arial"/>
            <w:noProof/>
            <w:webHidden/>
          </w:rPr>
        </w:r>
        <w:r w:rsidRPr="00F03EF4">
          <w:rPr>
            <w:rFonts w:ascii="Arial" w:hAnsi="Arial" w:cs="Arial"/>
            <w:noProof/>
            <w:webHidden/>
          </w:rPr>
          <w:fldChar w:fldCharType="separate"/>
        </w:r>
        <w:r w:rsidRPr="00F03EF4">
          <w:rPr>
            <w:rFonts w:ascii="Arial" w:hAnsi="Arial" w:cs="Arial"/>
            <w:noProof/>
            <w:webHidden/>
          </w:rPr>
          <w:t>43</w:t>
        </w:r>
        <w:r w:rsidRPr="00F03EF4">
          <w:rPr>
            <w:rFonts w:ascii="Arial" w:hAnsi="Arial" w:cs="Arial"/>
            <w:noProof/>
            <w:webHidden/>
          </w:rPr>
          <w:fldChar w:fldCharType="end"/>
        </w:r>
      </w:hyperlink>
    </w:p>
    <w:p w14:paraId="39ABF5C8" w14:textId="7CF860CE" w:rsidR="00F03EF4" w:rsidRPr="00F03EF4" w:rsidRDefault="00F03EF4" w:rsidP="00F03EF4">
      <w:pPr>
        <w:pStyle w:val="TableofFigures"/>
        <w:tabs>
          <w:tab w:val="right" w:leader="dot" w:pos="9016"/>
        </w:tabs>
        <w:spacing w:line="360" w:lineRule="auto"/>
        <w:jc w:val="both"/>
        <w:rPr>
          <w:rFonts w:ascii="Arial" w:eastAsiaTheme="minorEastAsia" w:hAnsi="Arial" w:cs="Arial"/>
          <w:noProof/>
          <w:lang w:eastAsia="zh-CN"/>
        </w:rPr>
      </w:pPr>
      <w:hyperlink w:anchor="_Toc133601087" w:history="1">
        <w:r w:rsidRPr="00F03EF4">
          <w:rPr>
            <w:rStyle w:val="Hyperlink"/>
            <w:rFonts w:ascii="Arial" w:hAnsi="Arial" w:cs="Arial"/>
            <w:noProof/>
          </w:rPr>
          <w:t>Figure 26. Wood fibre LCA. Transportation input and output flow chart.</w:t>
        </w:r>
        <w:r w:rsidRPr="00F03EF4">
          <w:rPr>
            <w:rFonts w:ascii="Arial" w:hAnsi="Arial" w:cs="Arial"/>
            <w:noProof/>
            <w:webHidden/>
          </w:rPr>
          <w:tab/>
        </w:r>
        <w:r w:rsidRPr="00F03EF4">
          <w:rPr>
            <w:rFonts w:ascii="Arial" w:hAnsi="Arial" w:cs="Arial"/>
            <w:noProof/>
            <w:webHidden/>
          </w:rPr>
          <w:fldChar w:fldCharType="begin"/>
        </w:r>
        <w:r w:rsidRPr="00F03EF4">
          <w:rPr>
            <w:rFonts w:ascii="Arial" w:hAnsi="Arial" w:cs="Arial"/>
            <w:noProof/>
            <w:webHidden/>
          </w:rPr>
          <w:instrText xml:space="preserve"> PAGEREF _Toc133601087 \h </w:instrText>
        </w:r>
        <w:r w:rsidRPr="00F03EF4">
          <w:rPr>
            <w:rFonts w:ascii="Arial" w:hAnsi="Arial" w:cs="Arial"/>
            <w:noProof/>
            <w:webHidden/>
          </w:rPr>
        </w:r>
        <w:r w:rsidRPr="00F03EF4">
          <w:rPr>
            <w:rFonts w:ascii="Arial" w:hAnsi="Arial" w:cs="Arial"/>
            <w:noProof/>
            <w:webHidden/>
          </w:rPr>
          <w:fldChar w:fldCharType="separate"/>
        </w:r>
        <w:r w:rsidRPr="00F03EF4">
          <w:rPr>
            <w:rFonts w:ascii="Arial" w:hAnsi="Arial" w:cs="Arial"/>
            <w:noProof/>
            <w:webHidden/>
          </w:rPr>
          <w:t>44</w:t>
        </w:r>
        <w:r w:rsidRPr="00F03EF4">
          <w:rPr>
            <w:rFonts w:ascii="Arial" w:hAnsi="Arial" w:cs="Arial"/>
            <w:noProof/>
            <w:webHidden/>
          </w:rPr>
          <w:fldChar w:fldCharType="end"/>
        </w:r>
      </w:hyperlink>
    </w:p>
    <w:p w14:paraId="1500CAA8" w14:textId="5F72BFB5" w:rsidR="00F03EF4" w:rsidRPr="00F03EF4" w:rsidRDefault="00F03EF4" w:rsidP="00F03EF4">
      <w:pPr>
        <w:pStyle w:val="TableofFigures"/>
        <w:tabs>
          <w:tab w:val="right" w:leader="dot" w:pos="9016"/>
        </w:tabs>
        <w:spacing w:line="360" w:lineRule="auto"/>
        <w:jc w:val="both"/>
        <w:rPr>
          <w:rFonts w:ascii="Arial" w:eastAsiaTheme="minorEastAsia" w:hAnsi="Arial" w:cs="Arial"/>
          <w:noProof/>
          <w:lang w:eastAsia="zh-CN"/>
        </w:rPr>
      </w:pPr>
      <w:hyperlink w:anchor="_Toc133601088" w:history="1">
        <w:r w:rsidRPr="00F03EF4">
          <w:rPr>
            <w:rStyle w:val="Hyperlink"/>
            <w:rFonts w:ascii="Arial" w:hAnsi="Arial" w:cs="Arial"/>
            <w:noProof/>
          </w:rPr>
          <w:t>Figure 27. Wood fibre LCA. Construction input and output flow chart.</w:t>
        </w:r>
        <w:r w:rsidRPr="00F03EF4">
          <w:rPr>
            <w:rFonts w:ascii="Arial" w:hAnsi="Arial" w:cs="Arial"/>
            <w:noProof/>
            <w:webHidden/>
          </w:rPr>
          <w:tab/>
        </w:r>
        <w:r w:rsidRPr="00F03EF4">
          <w:rPr>
            <w:rFonts w:ascii="Arial" w:hAnsi="Arial" w:cs="Arial"/>
            <w:noProof/>
            <w:webHidden/>
          </w:rPr>
          <w:fldChar w:fldCharType="begin"/>
        </w:r>
        <w:r w:rsidRPr="00F03EF4">
          <w:rPr>
            <w:rFonts w:ascii="Arial" w:hAnsi="Arial" w:cs="Arial"/>
            <w:noProof/>
            <w:webHidden/>
          </w:rPr>
          <w:instrText xml:space="preserve"> PAGEREF _Toc133601088 \h </w:instrText>
        </w:r>
        <w:r w:rsidRPr="00F03EF4">
          <w:rPr>
            <w:rFonts w:ascii="Arial" w:hAnsi="Arial" w:cs="Arial"/>
            <w:noProof/>
            <w:webHidden/>
          </w:rPr>
        </w:r>
        <w:r w:rsidRPr="00F03EF4">
          <w:rPr>
            <w:rFonts w:ascii="Arial" w:hAnsi="Arial" w:cs="Arial"/>
            <w:noProof/>
            <w:webHidden/>
          </w:rPr>
          <w:fldChar w:fldCharType="separate"/>
        </w:r>
        <w:r w:rsidRPr="00F03EF4">
          <w:rPr>
            <w:rFonts w:ascii="Arial" w:hAnsi="Arial" w:cs="Arial"/>
            <w:noProof/>
            <w:webHidden/>
          </w:rPr>
          <w:t>46</w:t>
        </w:r>
        <w:r w:rsidRPr="00F03EF4">
          <w:rPr>
            <w:rFonts w:ascii="Arial" w:hAnsi="Arial" w:cs="Arial"/>
            <w:noProof/>
            <w:webHidden/>
          </w:rPr>
          <w:fldChar w:fldCharType="end"/>
        </w:r>
      </w:hyperlink>
    </w:p>
    <w:p w14:paraId="5A6B5011" w14:textId="0BD175D3" w:rsidR="00F03EF4" w:rsidRPr="00F03EF4" w:rsidRDefault="00F03EF4" w:rsidP="00F03EF4">
      <w:pPr>
        <w:pStyle w:val="TableofFigures"/>
        <w:tabs>
          <w:tab w:val="right" w:leader="dot" w:pos="9016"/>
        </w:tabs>
        <w:spacing w:line="360" w:lineRule="auto"/>
        <w:jc w:val="both"/>
        <w:rPr>
          <w:rFonts w:ascii="Arial" w:eastAsiaTheme="minorEastAsia" w:hAnsi="Arial" w:cs="Arial"/>
          <w:noProof/>
          <w:lang w:eastAsia="zh-CN"/>
        </w:rPr>
      </w:pPr>
      <w:hyperlink w:anchor="_Toc133601089" w:history="1">
        <w:r w:rsidRPr="00F03EF4">
          <w:rPr>
            <w:rStyle w:val="Hyperlink"/>
            <w:rFonts w:ascii="Arial" w:hAnsi="Arial" w:cs="Arial"/>
            <w:noProof/>
          </w:rPr>
          <w:t>Figure 28. Wood fibre LCA. Use, maintenance, repair input and output flow chart.</w:t>
        </w:r>
        <w:r w:rsidRPr="00F03EF4">
          <w:rPr>
            <w:rFonts w:ascii="Arial" w:hAnsi="Arial" w:cs="Arial"/>
            <w:noProof/>
            <w:webHidden/>
          </w:rPr>
          <w:tab/>
        </w:r>
        <w:r w:rsidRPr="00F03EF4">
          <w:rPr>
            <w:rFonts w:ascii="Arial" w:hAnsi="Arial" w:cs="Arial"/>
            <w:noProof/>
            <w:webHidden/>
          </w:rPr>
          <w:fldChar w:fldCharType="begin"/>
        </w:r>
        <w:r w:rsidRPr="00F03EF4">
          <w:rPr>
            <w:rFonts w:ascii="Arial" w:hAnsi="Arial" w:cs="Arial"/>
            <w:noProof/>
            <w:webHidden/>
          </w:rPr>
          <w:instrText xml:space="preserve"> PAGEREF _Toc133601089 \h </w:instrText>
        </w:r>
        <w:r w:rsidRPr="00F03EF4">
          <w:rPr>
            <w:rFonts w:ascii="Arial" w:hAnsi="Arial" w:cs="Arial"/>
            <w:noProof/>
            <w:webHidden/>
          </w:rPr>
        </w:r>
        <w:r w:rsidRPr="00F03EF4">
          <w:rPr>
            <w:rFonts w:ascii="Arial" w:hAnsi="Arial" w:cs="Arial"/>
            <w:noProof/>
            <w:webHidden/>
          </w:rPr>
          <w:fldChar w:fldCharType="separate"/>
        </w:r>
        <w:r w:rsidRPr="00F03EF4">
          <w:rPr>
            <w:rFonts w:ascii="Arial" w:hAnsi="Arial" w:cs="Arial"/>
            <w:noProof/>
            <w:webHidden/>
          </w:rPr>
          <w:t>47</w:t>
        </w:r>
        <w:r w:rsidRPr="00F03EF4">
          <w:rPr>
            <w:rFonts w:ascii="Arial" w:hAnsi="Arial" w:cs="Arial"/>
            <w:noProof/>
            <w:webHidden/>
          </w:rPr>
          <w:fldChar w:fldCharType="end"/>
        </w:r>
      </w:hyperlink>
    </w:p>
    <w:p w14:paraId="61EB8F7D" w14:textId="016AF5CB" w:rsidR="00F03EF4" w:rsidRPr="00F03EF4" w:rsidRDefault="00F03EF4" w:rsidP="00F03EF4">
      <w:pPr>
        <w:pStyle w:val="TableofFigures"/>
        <w:tabs>
          <w:tab w:val="right" w:leader="dot" w:pos="9016"/>
        </w:tabs>
        <w:spacing w:line="360" w:lineRule="auto"/>
        <w:jc w:val="both"/>
        <w:rPr>
          <w:rFonts w:ascii="Arial" w:eastAsiaTheme="minorEastAsia" w:hAnsi="Arial" w:cs="Arial"/>
          <w:noProof/>
          <w:lang w:eastAsia="zh-CN"/>
        </w:rPr>
      </w:pPr>
      <w:hyperlink w:anchor="_Toc133601090" w:history="1">
        <w:r w:rsidRPr="00F03EF4">
          <w:rPr>
            <w:rStyle w:val="Hyperlink"/>
            <w:rFonts w:ascii="Arial" w:hAnsi="Arial" w:cs="Arial"/>
            <w:noProof/>
          </w:rPr>
          <w:t>Figure 29. Wood fibre LCA. End-of-life, transport, waste disposal input and output flow chart.</w:t>
        </w:r>
        <w:r w:rsidRPr="00F03EF4">
          <w:rPr>
            <w:rFonts w:ascii="Arial" w:hAnsi="Arial" w:cs="Arial"/>
            <w:noProof/>
            <w:webHidden/>
          </w:rPr>
          <w:tab/>
        </w:r>
        <w:r w:rsidRPr="00F03EF4">
          <w:rPr>
            <w:rFonts w:ascii="Arial" w:hAnsi="Arial" w:cs="Arial"/>
            <w:noProof/>
            <w:webHidden/>
          </w:rPr>
          <w:fldChar w:fldCharType="begin"/>
        </w:r>
        <w:r w:rsidRPr="00F03EF4">
          <w:rPr>
            <w:rFonts w:ascii="Arial" w:hAnsi="Arial" w:cs="Arial"/>
            <w:noProof/>
            <w:webHidden/>
          </w:rPr>
          <w:instrText xml:space="preserve"> PAGEREF _Toc133601090 \h </w:instrText>
        </w:r>
        <w:r w:rsidRPr="00F03EF4">
          <w:rPr>
            <w:rFonts w:ascii="Arial" w:hAnsi="Arial" w:cs="Arial"/>
            <w:noProof/>
            <w:webHidden/>
          </w:rPr>
        </w:r>
        <w:r w:rsidRPr="00F03EF4">
          <w:rPr>
            <w:rFonts w:ascii="Arial" w:hAnsi="Arial" w:cs="Arial"/>
            <w:noProof/>
            <w:webHidden/>
          </w:rPr>
          <w:fldChar w:fldCharType="separate"/>
        </w:r>
        <w:r w:rsidRPr="00F03EF4">
          <w:rPr>
            <w:rFonts w:ascii="Arial" w:hAnsi="Arial" w:cs="Arial"/>
            <w:noProof/>
            <w:webHidden/>
          </w:rPr>
          <w:t>49</w:t>
        </w:r>
        <w:r w:rsidRPr="00F03EF4">
          <w:rPr>
            <w:rFonts w:ascii="Arial" w:hAnsi="Arial" w:cs="Arial"/>
            <w:noProof/>
            <w:webHidden/>
          </w:rPr>
          <w:fldChar w:fldCharType="end"/>
        </w:r>
      </w:hyperlink>
    </w:p>
    <w:p w14:paraId="24EC9D28" w14:textId="143C27A2" w:rsidR="00F03EF4" w:rsidRPr="00F03EF4" w:rsidRDefault="00F03EF4" w:rsidP="00F03EF4">
      <w:pPr>
        <w:pStyle w:val="TableofFigures"/>
        <w:tabs>
          <w:tab w:val="right" w:leader="dot" w:pos="9016"/>
        </w:tabs>
        <w:spacing w:line="360" w:lineRule="auto"/>
        <w:jc w:val="both"/>
        <w:rPr>
          <w:rFonts w:ascii="Arial" w:eastAsiaTheme="minorEastAsia" w:hAnsi="Arial" w:cs="Arial"/>
          <w:noProof/>
          <w:lang w:eastAsia="zh-CN"/>
        </w:rPr>
      </w:pPr>
      <w:hyperlink w:anchor="_Toc133601091" w:history="1">
        <w:r w:rsidRPr="00F03EF4">
          <w:rPr>
            <w:rStyle w:val="Hyperlink"/>
            <w:rFonts w:ascii="Arial" w:hAnsi="Arial" w:cs="Arial"/>
            <w:noProof/>
          </w:rPr>
          <w:t>Figure 30. Wood fibre LCA. Reuse, recycle, repurpose input and output flow chart.</w:t>
        </w:r>
        <w:r w:rsidRPr="00F03EF4">
          <w:rPr>
            <w:rFonts w:ascii="Arial" w:hAnsi="Arial" w:cs="Arial"/>
            <w:noProof/>
            <w:webHidden/>
          </w:rPr>
          <w:tab/>
        </w:r>
        <w:r w:rsidRPr="00F03EF4">
          <w:rPr>
            <w:rFonts w:ascii="Arial" w:hAnsi="Arial" w:cs="Arial"/>
            <w:noProof/>
            <w:webHidden/>
          </w:rPr>
          <w:fldChar w:fldCharType="begin"/>
        </w:r>
        <w:r w:rsidRPr="00F03EF4">
          <w:rPr>
            <w:rFonts w:ascii="Arial" w:hAnsi="Arial" w:cs="Arial"/>
            <w:noProof/>
            <w:webHidden/>
          </w:rPr>
          <w:instrText xml:space="preserve"> PAGEREF _Toc133601091 \h </w:instrText>
        </w:r>
        <w:r w:rsidRPr="00F03EF4">
          <w:rPr>
            <w:rFonts w:ascii="Arial" w:hAnsi="Arial" w:cs="Arial"/>
            <w:noProof/>
            <w:webHidden/>
          </w:rPr>
        </w:r>
        <w:r w:rsidRPr="00F03EF4">
          <w:rPr>
            <w:rFonts w:ascii="Arial" w:hAnsi="Arial" w:cs="Arial"/>
            <w:noProof/>
            <w:webHidden/>
          </w:rPr>
          <w:fldChar w:fldCharType="separate"/>
        </w:r>
        <w:r w:rsidRPr="00F03EF4">
          <w:rPr>
            <w:rFonts w:ascii="Arial" w:hAnsi="Arial" w:cs="Arial"/>
            <w:noProof/>
            <w:webHidden/>
          </w:rPr>
          <w:t>50</w:t>
        </w:r>
        <w:r w:rsidRPr="00F03EF4">
          <w:rPr>
            <w:rFonts w:ascii="Arial" w:hAnsi="Arial" w:cs="Arial"/>
            <w:noProof/>
            <w:webHidden/>
          </w:rPr>
          <w:fldChar w:fldCharType="end"/>
        </w:r>
      </w:hyperlink>
    </w:p>
    <w:p w14:paraId="2455CCD8" w14:textId="6F481B1A" w:rsidR="00F03EF4" w:rsidRPr="00F03EF4" w:rsidRDefault="00F03EF4" w:rsidP="00F03EF4">
      <w:pPr>
        <w:pStyle w:val="TableofFigures"/>
        <w:tabs>
          <w:tab w:val="right" w:leader="dot" w:pos="9016"/>
        </w:tabs>
        <w:spacing w:line="360" w:lineRule="auto"/>
        <w:jc w:val="both"/>
        <w:rPr>
          <w:rFonts w:ascii="Arial" w:eastAsiaTheme="minorEastAsia" w:hAnsi="Arial" w:cs="Arial"/>
          <w:noProof/>
          <w:lang w:eastAsia="zh-CN"/>
        </w:rPr>
      </w:pPr>
      <w:hyperlink w:anchor="_Toc133601092" w:history="1">
        <w:r w:rsidRPr="00F03EF4">
          <w:rPr>
            <w:rStyle w:val="Hyperlink"/>
            <w:rFonts w:ascii="Arial" w:hAnsi="Arial" w:cs="Arial"/>
            <w:noProof/>
          </w:rPr>
          <w:t>Figure 31. GWP of wood, straw, and expanded polystyrene over 100 years.</w:t>
        </w:r>
        <w:r w:rsidRPr="00F03EF4">
          <w:rPr>
            <w:rFonts w:ascii="Arial" w:hAnsi="Arial" w:cs="Arial"/>
            <w:noProof/>
            <w:webHidden/>
          </w:rPr>
          <w:tab/>
        </w:r>
        <w:r w:rsidRPr="00F03EF4">
          <w:rPr>
            <w:rFonts w:ascii="Arial" w:hAnsi="Arial" w:cs="Arial"/>
            <w:noProof/>
            <w:webHidden/>
          </w:rPr>
          <w:fldChar w:fldCharType="begin"/>
        </w:r>
        <w:r w:rsidRPr="00F03EF4">
          <w:rPr>
            <w:rFonts w:ascii="Arial" w:hAnsi="Arial" w:cs="Arial"/>
            <w:noProof/>
            <w:webHidden/>
          </w:rPr>
          <w:instrText xml:space="preserve"> PAGEREF _Toc133601092 \h </w:instrText>
        </w:r>
        <w:r w:rsidRPr="00F03EF4">
          <w:rPr>
            <w:rFonts w:ascii="Arial" w:hAnsi="Arial" w:cs="Arial"/>
            <w:noProof/>
            <w:webHidden/>
          </w:rPr>
        </w:r>
        <w:r w:rsidRPr="00F03EF4">
          <w:rPr>
            <w:rFonts w:ascii="Arial" w:hAnsi="Arial" w:cs="Arial"/>
            <w:noProof/>
            <w:webHidden/>
          </w:rPr>
          <w:fldChar w:fldCharType="separate"/>
        </w:r>
        <w:r w:rsidRPr="00F03EF4">
          <w:rPr>
            <w:rFonts w:ascii="Arial" w:hAnsi="Arial" w:cs="Arial"/>
            <w:noProof/>
            <w:webHidden/>
          </w:rPr>
          <w:t>53</w:t>
        </w:r>
        <w:r w:rsidRPr="00F03EF4">
          <w:rPr>
            <w:rFonts w:ascii="Arial" w:hAnsi="Arial" w:cs="Arial"/>
            <w:noProof/>
            <w:webHidden/>
          </w:rPr>
          <w:fldChar w:fldCharType="end"/>
        </w:r>
      </w:hyperlink>
    </w:p>
    <w:p w14:paraId="3D093395" w14:textId="0AA02E9F" w:rsidR="00F03EF4" w:rsidRPr="00F03EF4" w:rsidRDefault="00F03EF4" w:rsidP="00F03EF4">
      <w:pPr>
        <w:spacing w:line="360" w:lineRule="auto"/>
        <w:jc w:val="both"/>
        <w:rPr>
          <w:rFonts w:ascii="Arial" w:hAnsi="Arial" w:cs="Arial"/>
          <w:noProof/>
        </w:rPr>
      </w:pPr>
      <w:r w:rsidRPr="00F03EF4">
        <w:rPr>
          <w:rFonts w:ascii="Arial" w:hAnsi="Arial" w:cs="Arial"/>
        </w:rPr>
        <w:fldChar w:fldCharType="end"/>
      </w:r>
      <w:r w:rsidRPr="00F03EF4">
        <w:rPr>
          <w:rFonts w:ascii="Arial" w:hAnsi="Arial" w:cs="Arial"/>
        </w:rPr>
        <w:br w:type="page"/>
      </w:r>
      <w:r w:rsidRPr="00F03EF4">
        <w:rPr>
          <w:rFonts w:ascii="Arial" w:hAnsi="Arial" w:cs="Arial"/>
        </w:rPr>
        <w:fldChar w:fldCharType="begin"/>
      </w:r>
      <w:r w:rsidRPr="00F03EF4">
        <w:rPr>
          <w:rFonts w:ascii="Arial" w:hAnsi="Arial" w:cs="Arial"/>
        </w:rPr>
        <w:instrText xml:space="preserve"> TOC \c "Table" </w:instrText>
      </w:r>
      <w:r w:rsidRPr="00F03EF4">
        <w:rPr>
          <w:rFonts w:ascii="Arial" w:hAnsi="Arial" w:cs="Arial"/>
        </w:rPr>
        <w:fldChar w:fldCharType="separate"/>
      </w:r>
    </w:p>
    <w:p w14:paraId="6D89CE81" w14:textId="72BB18F1" w:rsidR="00F03EF4" w:rsidRPr="00AA59A3" w:rsidRDefault="00F03EF4" w:rsidP="00AA59A3">
      <w:pPr>
        <w:pStyle w:val="Heading1"/>
        <w:spacing w:line="360" w:lineRule="auto"/>
        <w:rPr>
          <w:rFonts w:ascii="Arial" w:hAnsi="Arial" w:cs="Arial"/>
          <w:noProof/>
        </w:rPr>
      </w:pPr>
      <w:bookmarkStart w:id="11" w:name="_Toc133612858"/>
      <w:r w:rsidRPr="00AA59A3">
        <w:rPr>
          <w:rFonts w:ascii="Arial" w:hAnsi="Arial" w:cs="Arial"/>
          <w:noProof/>
        </w:rPr>
        <w:lastRenderedPageBreak/>
        <w:t>List of Tables</w:t>
      </w:r>
      <w:bookmarkEnd w:id="11"/>
    </w:p>
    <w:p w14:paraId="0EB8BE4E" w14:textId="77777777" w:rsidR="00F03EF4" w:rsidRPr="00F03EF4" w:rsidRDefault="00F03EF4" w:rsidP="00F03EF4"/>
    <w:p w14:paraId="250CBE69" w14:textId="0E8A5FCC" w:rsidR="00F03EF4" w:rsidRPr="00F03EF4" w:rsidRDefault="00F03EF4" w:rsidP="00F03EF4">
      <w:pPr>
        <w:pStyle w:val="TableofFigures"/>
        <w:tabs>
          <w:tab w:val="right" w:leader="dot" w:pos="9016"/>
        </w:tabs>
        <w:spacing w:line="360" w:lineRule="auto"/>
        <w:jc w:val="both"/>
        <w:rPr>
          <w:rFonts w:ascii="Arial" w:hAnsi="Arial" w:cs="Arial"/>
          <w:noProof/>
        </w:rPr>
      </w:pPr>
      <w:r w:rsidRPr="00F03EF4">
        <w:rPr>
          <w:rFonts w:ascii="Arial" w:hAnsi="Arial" w:cs="Arial"/>
          <w:noProof/>
        </w:rPr>
        <w:t>Table 1. Break-down of UK wood fibre imports from other countries, EU and non-EU. Data obtained from Forest Research (2023).</w:t>
      </w:r>
      <w:r w:rsidRPr="00F03EF4">
        <w:rPr>
          <w:rFonts w:ascii="Arial" w:hAnsi="Arial" w:cs="Arial"/>
          <w:noProof/>
        </w:rPr>
        <w:tab/>
      </w:r>
      <w:r w:rsidRPr="00F03EF4">
        <w:rPr>
          <w:rFonts w:ascii="Arial" w:hAnsi="Arial" w:cs="Arial"/>
          <w:noProof/>
        </w:rPr>
        <w:fldChar w:fldCharType="begin"/>
      </w:r>
      <w:r w:rsidRPr="00F03EF4">
        <w:rPr>
          <w:rFonts w:ascii="Arial" w:hAnsi="Arial" w:cs="Arial"/>
          <w:noProof/>
        </w:rPr>
        <w:instrText xml:space="preserve"> PAGEREF _Toc133601052 \h </w:instrText>
      </w:r>
      <w:r w:rsidRPr="00F03EF4">
        <w:rPr>
          <w:rFonts w:ascii="Arial" w:hAnsi="Arial" w:cs="Arial"/>
          <w:noProof/>
        </w:rPr>
      </w:r>
      <w:r w:rsidRPr="00F03EF4">
        <w:rPr>
          <w:rFonts w:ascii="Arial" w:hAnsi="Arial" w:cs="Arial"/>
          <w:noProof/>
        </w:rPr>
        <w:fldChar w:fldCharType="separate"/>
      </w:r>
      <w:r w:rsidRPr="00F03EF4">
        <w:rPr>
          <w:rFonts w:ascii="Arial" w:hAnsi="Arial" w:cs="Arial"/>
          <w:noProof/>
        </w:rPr>
        <w:t>17</w:t>
      </w:r>
      <w:r w:rsidRPr="00F03EF4">
        <w:rPr>
          <w:rFonts w:ascii="Arial" w:hAnsi="Arial" w:cs="Arial"/>
          <w:noProof/>
        </w:rPr>
        <w:fldChar w:fldCharType="end"/>
      </w:r>
    </w:p>
    <w:p w14:paraId="74F18F78" w14:textId="661BB300" w:rsidR="00F03EF4" w:rsidRPr="00F03EF4" w:rsidRDefault="00F03EF4" w:rsidP="00F03EF4">
      <w:pPr>
        <w:pStyle w:val="TableofFigures"/>
        <w:tabs>
          <w:tab w:val="right" w:leader="dot" w:pos="9016"/>
        </w:tabs>
        <w:spacing w:line="360" w:lineRule="auto"/>
        <w:jc w:val="both"/>
        <w:rPr>
          <w:rFonts w:ascii="Arial" w:hAnsi="Arial" w:cs="Arial"/>
          <w:noProof/>
        </w:rPr>
      </w:pPr>
      <w:r w:rsidRPr="00F03EF4">
        <w:rPr>
          <w:rFonts w:ascii="Arial" w:hAnsi="Arial" w:cs="Arial"/>
          <w:noProof/>
        </w:rPr>
        <w:t>Table 2. Thermal conductivities of commonly used building insulation materials. Data obtained from The Open University (2013).</w:t>
      </w:r>
      <w:r w:rsidRPr="00F03EF4">
        <w:rPr>
          <w:rFonts w:ascii="Arial" w:hAnsi="Arial" w:cs="Arial"/>
          <w:noProof/>
        </w:rPr>
        <w:tab/>
      </w:r>
      <w:r w:rsidRPr="00F03EF4">
        <w:rPr>
          <w:rFonts w:ascii="Arial" w:hAnsi="Arial" w:cs="Arial"/>
          <w:noProof/>
        </w:rPr>
        <w:fldChar w:fldCharType="begin"/>
      </w:r>
      <w:r w:rsidRPr="00F03EF4">
        <w:rPr>
          <w:rFonts w:ascii="Arial" w:hAnsi="Arial" w:cs="Arial"/>
          <w:noProof/>
        </w:rPr>
        <w:instrText xml:space="preserve"> PAGEREF _Toc133601053 \h </w:instrText>
      </w:r>
      <w:r w:rsidRPr="00F03EF4">
        <w:rPr>
          <w:rFonts w:ascii="Arial" w:hAnsi="Arial" w:cs="Arial"/>
          <w:noProof/>
        </w:rPr>
      </w:r>
      <w:r w:rsidRPr="00F03EF4">
        <w:rPr>
          <w:rFonts w:ascii="Arial" w:hAnsi="Arial" w:cs="Arial"/>
          <w:noProof/>
        </w:rPr>
        <w:fldChar w:fldCharType="separate"/>
      </w:r>
      <w:r w:rsidRPr="00F03EF4">
        <w:rPr>
          <w:rFonts w:ascii="Arial" w:hAnsi="Arial" w:cs="Arial"/>
          <w:noProof/>
        </w:rPr>
        <w:t>19</w:t>
      </w:r>
      <w:r w:rsidRPr="00F03EF4">
        <w:rPr>
          <w:rFonts w:ascii="Arial" w:hAnsi="Arial" w:cs="Arial"/>
          <w:noProof/>
        </w:rPr>
        <w:fldChar w:fldCharType="end"/>
      </w:r>
    </w:p>
    <w:p w14:paraId="7219D9D0" w14:textId="2DE9C99B" w:rsidR="00F03EF4" w:rsidRPr="00F03EF4" w:rsidRDefault="00F03EF4" w:rsidP="00F03EF4">
      <w:pPr>
        <w:pStyle w:val="TableofFigures"/>
        <w:tabs>
          <w:tab w:val="right" w:leader="dot" w:pos="9016"/>
        </w:tabs>
        <w:spacing w:line="360" w:lineRule="auto"/>
        <w:jc w:val="both"/>
        <w:rPr>
          <w:rFonts w:ascii="Arial" w:hAnsi="Arial" w:cs="Arial"/>
          <w:noProof/>
        </w:rPr>
      </w:pPr>
      <w:r w:rsidRPr="00F03EF4">
        <w:rPr>
          <w:rFonts w:ascii="Arial" w:hAnsi="Arial" w:cs="Arial"/>
          <w:noProof/>
        </w:rPr>
        <w:t>Table 3. Average wall area of British dwellings.</w:t>
      </w:r>
      <w:r w:rsidRPr="00F03EF4">
        <w:rPr>
          <w:rFonts w:ascii="Arial" w:hAnsi="Arial" w:cs="Arial"/>
          <w:noProof/>
        </w:rPr>
        <w:tab/>
      </w:r>
      <w:r w:rsidRPr="00F03EF4">
        <w:rPr>
          <w:rFonts w:ascii="Arial" w:hAnsi="Arial" w:cs="Arial"/>
          <w:noProof/>
        </w:rPr>
        <w:fldChar w:fldCharType="begin"/>
      </w:r>
      <w:r w:rsidRPr="00F03EF4">
        <w:rPr>
          <w:rFonts w:ascii="Arial" w:hAnsi="Arial" w:cs="Arial"/>
          <w:noProof/>
        </w:rPr>
        <w:instrText xml:space="preserve"> PAGEREF _Toc133601054 \h </w:instrText>
      </w:r>
      <w:r w:rsidRPr="00F03EF4">
        <w:rPr>
          <w:rFonts w:ascii="Arial" w:hAnsi="Arial" w:cs="Arial"/>
          <w:noProof/>
        </w:rPr>
      </w:r>
      <w:r w:rsidRPr="00F03EF4">
        <w:rPr>
          <w:rFonts w:ascii="Arial" w:hAnsi="Arial" w:cs="Arial"/>
          <w:noProof/>
        </w:rPr>
        <w:fldChar w:fldCharType="separate"/>
      </w:r>
      <w:r w:rsidRPr="00F03EF4">
        <w:rPr>
          <w:rFonts w:ascii="Arial" w:hAnsi="Arial" w:cs="Arial"/>
          <w:noProof/>
        </w:rPr>
        <w:t>23</w:t>
      </w:r>
      <w:r w:rsidRPr="00F03EF4">
        <w:rPr>
          <w:rFonts w:ascii="Arial" w:hAnsi="Arial" w:cs="Arial"/>
          <w:noProof/>
        </w:rPr>
        <w:fldChar w:fldCharType="end"/>
      </w:r>
    </w:p>
    <w:p w14:paraId="64C5FE11" w14:textId="65E4F942" w:rsidR="00F03EF4" w:rsidRPr="00F03EF4" w:rsidRDefault="00F03EF4" w:rsidP="00F03EF4">
      <w:pPr>
        <w:pStyle w:val="TableofFigures"/>
        <w:tabs>
          <w:tab w:val="right" w:leader="dot" w:pos="9016"/>
        </w:tabs>
        <w:spacing w:line="360" w:lineRule="auto"/>
        <w:jc w:val="both"/>
        <w:rPr>
          <w:rFonts w:ascii="Arial" w:hAnsi="Arial" w:cs="Arial"/>
          <w:noProof/>
        </w:rPr>
      </w:pPr>
      <w:r w:rsidRPr="00F03EF4">
        <w:rPr>
          <w:rFonts w:ascii="Arial" w:hAnsi="Arial" w:cs="Arial"/>
          <w:noProof/>
        </w:rPr>
        <w:t>Table 4. Embodied carbon across natural and non-conventional insulation materials.</w:t>
      </w:r>
      <w:r w:rsidRPr="00F03EF4">
        <w:rPr>
          <w:rFonts w:ascii="Arial" w:hAnsi="Arial" w:cs="Arial"/>
          <w:noProof/>
        </w:rPr>
        <w:tab/>
      </w:r>
      <w:r w:rsidRPr="00F03EF4">
        <w:rPr>
          <w:rFonts w:ascii="Arial" w:hAnsi="Arial" w:cs="Arial"/>
          <w:noProof/>
        </w:rPr>
        <w:fldChar w:fldCharType="begin"/>
      </w:r>
      <w:r w:rsidRPr="00F03EF4">
        <w:rPr>
          <w:rFonts w:ascii="Arial" w:hAnsi="Arial" w:cs="Arial"/>
          <w:noProof/>
        </w:rPr>
        <w:instrText xml:space="preserve"> PAGEREF _Toc133601055 \h </w:instrText>
      </w:r>
      <w:r w:rsidRPr="00F03EF4">
        <w:rPr>
          <w:rFonts w:ascii="Arial" w:hAnsi="Arial" w:cs="Arial"/>
          <w:noProof/>
        </w:rPr>
      </w:r>
      <w:r w:rsidRPr="00F03EF4">
        <w:rPr>
          <w:rFonts w:ascii="Arial" w:hAnsi="Arial" w:cs="Arial"/>
          <w:noProof/>
        </w:rPr>
        <w:fldChar w:fldCharType="separate"/>
      </w:r>
      <w:r w:rsidRPr="00F03EF4">
        <w:rPr>
          <w:rFonts w:ascii="Arial" w:hAnsi="Arial" w:cs="Arial"/>
          <w:noProof/>
        </w:rPr>
        <w:t>34</w:t>
      </w:r>
      <w:r w:rsidRPr="00F03EF4">
        <w:rPr>
          <w:rFonts w:ascii="Arial" w:hAnsi="Arial" w:cs="Arial"/>
          <w:noProof/>
        </w:rPr>
        <w:fldChar w:fldCharType="end"/>
      </w:r>
    </w:p>
    <w:p w14:paraId="1AB0B59C" w14:textId="3D06FA14" w:rsidR="00F03EF4" w:rsidRPr="00F03EF4" w:rsidRDefault="00F03EF4" w:rsidP="00F03EF4">
      <w:pPr>
        <w:pStyle w:val="TableofFigures"/>
        <w:tabs>
          <w:tab w:val="right" w:leader="dot" w:pos="9016"/>
        </w:tabs>
        <w:spacing w:line="360" w:lineRule="auto"/>
        <w:jc w:val="both"/>
        <w:rPr>
          <w:rFonts w:ascii="Arial" w:hAnsi="Arial" w:cs="Arial"/>
          <w:noProof/>
        </w:rPr>
      </w:pPr>
      <w:r w:rsidRPr="00F03EF4">
        <w:rPr>
          <w:rFonts w:ascii="Arial" w:hAnsi="Arial" w:cs="Arial"/>
          <w:noProof/>
        </w:rPr>
        <w:t>Table 5. Natural fibre insulation and conventional insulation materials, manufacturer information.</w:t>
      </w:r>
      <w:r w:rsidRPr="00F03EF4">
        <w:rPr>
          <w:rFonts w:ascii="Arial" w:hAnsi="Arial" w:cs="Arial"/>
          <w:noProof/>
        </w:rPr>
        <w:tab/>
      </w:r>
      <w:r w:rsidRPr="00F03EF4">
        <w:rPr>
          <w:rFonts w:ascii="Arial" w:hAnsi="Arial" w:cs="Arial"/>
          <w:noProof/>
        </w:rPr>
        <w:fldChar w:fldCharType="begin"/>
      </w:r>
      <w:r w:rsidRPr="00F03EF4">
        <w:rPr>
          <w:rFonts w:ascii="Arial" w:hAnsi="Arial" w:cs="Arial"/>
          <w:noProof/>
        </w:rPr>
        <w:instrText xml:space="preserve"> PAGEREF _Toc133601056 \h </w:instrText>
      </w:r>
      <w:r w:rsidRPr="00F03EF4">
        <w:rPr>
          <w:rFonts w:ascii="Arial" w:hAnsi="Arial" w:cs="Arial"/>
          <w:noProof/>
        </w:rPr>
      </w:r>
      <w:r w:rsidRPr="00F03EF4">
        <w:rPr>
          <w:rFonts w:ascii="Arial" w:hAnsi="Arial" w:cs="Arial"/>
          <w:noProof/>
        </w:rPr>
        <w:fldChar w:fldCharType="separate"/>
      </w:r>
      <w:r w:rsidRPr="00F03EF4">
        <w:rPr>
          <w:rFonts w:ascii="Arial" w:hAnsi="Arial" w:cs="Arial"/>
          <w:noProof/>
        </w:rPr>
        <w:t>38</w:t>
      </w:r>
      <w:r w:rsidRPr="00F03EF4">
        <w:rPr>
          <w:rFonts w:ascii="Arial" w:hAnsi="Arial" w:cs="Arial"/>
          <w:noProof/>
        </w:rPr>
        <w:fldChar w:fldCharType="end"/>
      </w:r>
    </w:p>
    <w:p w14:paraId="0833D693" w14:textId="405E817D" w:rsidR="00F03EF4" w:rsidRPr="00F03EF4" w:rsidRDefault="00F03EF4" w:rsidP="00F03EF4">
      <w:pPr>
        <w:pStyle w:val="TableofFigures"/>
        <w:tabs>
          <w:tab w:val="right" w:leader="dot" w:pos="9016"/>
        </w:tabs>
        <w:spacing w:line="360" w:lineRule="auto"/>
        <w:jc w:val="both"/>
        <w:rPr>
          <w:rFonts w:ascii="Arial" w:hAnsi="Arial" w:cs="Arial"/>
          <w:noProof/>
        </w:rPr>
      </w:pPr>
      <w:r w:rsidRPr="00F03EF4">
        <w:rPr>
          <w:rFonts w:ascii="Arial" w:hAnsi="Arial" w:cs="Arial"/>
          <w:noProof/>
        </w:rPr>
        <w:t>Table 6. global warming potential emissions breakdown for wood fibre, straw bale and expanded polystyrene.</w:t>
      </w:r>
      <w:r w:rsidRPr="00F03EF4">
        <w:rPr>
          <w:rFonts w:ascii="Arial" w:hAnsi="Arial" w:cs="Arial"/>
          <w:noProof/>
        </w:rPr>
        <w:tab/>
      </w:r>
      <w:r w:rsidRPr="00F03EF4">
        <w:rPr>
          <w:rFonts w:ascii="Arial" w:hAnsi="Arial" w:cs="Arial"/>
          <w:noProof/>
        </w:rPr>
        <w:fldChar w:fldCharType="begin"/>
      </w:r>
      <w:r w:rsidRPr="00F03EF4">
        <w:rPr>
          <w:rFonts w:ascii="Arial" w:hAnsi="Arial" w:cs="Arial"/>
          <w:noProof/>
        </w:rPr>
        <w:instrText xml:space="preserve"> PAGEREF _Toc133601057 \h </w:instrText>
      </w:r>
      <w:r w:rsidRPr="00F03EF4">
        <w:rPr>
          <w:rFonts w:ascii="Arial" w:hAnsi="Arial" w:cs="Arial"/>
          <w:noProof/>
        </w:rPr>
      </w:r>
      <w:r w:rsidRPr="00F03EF4">
        <w:rPr>
          <w:rFonts w:ascii="Arial" w:hAnsi="Arial" w:cs="Arial"/>
          <w:noProof/>
        </w:rPr>
        <w:fldChar w:fldCharType="separate"/>
      </w:r>
      <w:r w:rsidRPr="00F03EF4">
        <w:rPr>
          <w:rFonts w:ascii="Arial" w:hAnsi="Arial" w:cs="Arial"/>
          <w:noProof/>
        </w:rPr>
        <w:t>51</w:t>
      </w:r>
      <w:r w:rsidRPr="00F03EF4">
        <w:rPr>
          <w:rFonts w:ascii="Arial" w:hAnsi="Arial" w:cs="Arial"/>
          <w:noProof/>
        </w:rPr>
        <w:fldChar w:fldCharType="end"/>
      </w:r>
    </w:p>
    <w:p w14:paraId="596A138A" w14:textId="7E4F2346" w:rsidR="00A156B4" w:rsidRPr="00F03EF4" w:rsidRDefault="00F03EF4" w:rsidP="00F03EF4">
      <w:pPr>
        <w:spacing w:line="360" w:lineRule="auto"/>
        <w:jc w:val="both"/>
        <w:rPr>
          <w:rFonts w:ascii="Arial" w:hAnsi="Arial" w:cs="Arial"/>
        </w:rPr>
        <w:sectPr w:rsidR="00A156B4" w:rsidRPr="00F03EF4">
          <w:headerReference w:type="default" r:id="rId9"/>
          <w:footerReference w:type="default" r:id="rId10"/>
          <w:pgSz w:w="11906" w:h="16838"/>
          <w:pgMar w:top="1440" w:right="1440" w:bottom="1440" w:left="1440" w:header="708" w:footer="708" w:gutter="0"/>
          <w:cols w:space="708"/>
          <w:docGrid w:linePitch="360"/>
        </w:sectPr>
      </w:pPr>
      <w:r w:rsidRPr="00F03EF4">
        <w:rPr>
          <w:rFonts w:ascii="Arial" w:hAnsi="Arial" w:cs="Arial"/>
        </w:rPr>
        <w:fldChar w:fldCharType="end"/>
      </w:r>
    </w:p>
    <w:p w14:paraId="642732E8" w14:textId="736990EB" w:rsidR="2D82BC41" w:rsidRPr="00F03EF4" w:rsidRDefault="2D82BC41" w:rsidP="00F03EF4">
      <w:pPr>
        <w:spacing w:line="360" w:lineRule="auto"/>
        <w:jc w:val="both"/>
        <w:rPr>
          <w:rFonts w:ascii="Arial" w:hAnsi="Arial" w:cs="Arial"/>
        </w:rPr>
      </w:pPr>
    </w:p>
    <w:p w14:paraId="74216D9A" w14:textId="64F49F04" w:rsidR="2D82BC41" w:rsidRPr="00F03EF4" w:rsidRDefault="49FFF755" w:rsidP="00F03EF4">
      <w:pPr>
        <w:pStyle w:val="Heading1"/>
        <w:keepNext w:val="0"/>
        <w:keepLines w:val="0"/>
        <w:spacing w:line="360" w:lineRule="auto"/>
        <w:jc w:val="both"/>
        <w:rPr>
          <w:rFonts w:ascii="Arial" w:eastAsia="Arial" w:hAnsi="Arial" w:cs="Arial"/>
        </w:rPr>
      </w:pPr>
      <w:bookmarkStart w:id="12" w:name="_Toc133612859"/>
      <w:r w:rsidRPr="00F03EF4">
        <w:rPr>
          <w:rFonts w:ascii="Arial" w:eastAsia="Arial" w:hAnsi="Arial" w:cs="Arial"/>
        </w:rPr>
        <w:t xml:space="preserve">1. </w:t>
      </w:r>
      <w:r w:rsidR="14DADA80" w:rsidRPr="00F03EF4">
        <w:rPr>
          <w:rFonts w:ascii="Arial" w:eastAsia="Arial" w:hAnsi="Arial" w:cs="Arial"/>
        </w:rPr>
        <w:t>Timing plan.</w:t>
      </w:r>
      <w:bookmarkEnd w:id="12"/>
    </w:p>
    <w:p w14:paraId="358A8508" w14:textId="286E4E16" w:rsidR="442605C1" w:rsidRPr="00F03EF4" w:rsidRDefault="442605C1" w:rsidP="00F03EF4">
      <w:pPr>
        <w:spacing w:line="360" w:lineRule="auto"/>
        <w:jc w:val="both"/>
        <w:rPr>
          <w:rFonts w:ascii="Arial" w:hAnsi="Arial" w:cs="Arial"/>
        </w:rPr>
      </w:pPr>
    </w:p>
    <w:p w14:paraId="487C06A7" w14:textId="094A67B3" w:rsidR="2F7A28C8" w:rsidRPr="00F03EF4" w:rsidRDefault="2F7A28C8" w:rsidP="00F03EF4">
      <w:pPr>
        <w:pStyle w:val="Heading2"/>
        <w:keepNext w:val="0"/>
        <w:keepLines w:val="0"/>
        <w:spacing w:line="360" w:lineRule="auto"/>
        <w:jc w:val="both"/>
        <w:rPr>
          <w:rFonts w:ascii="Arial" w:eastAsia="Arial" w:hAnsi="Arial" w:cs="Arial"/>
        </w:rPr>
      </w:pPr>
      <w:bookmarkStart w:id="13" w:name="_Toc133612860"/>
      <w:r w:rsidRPr="00F03EF4">
        <w:rPr>
          <w:rFonts w:ascii="Arial" w:eastAsia="Arial" w:hAnsi="Arial" w:cs="Arial"/>
        </w:rPr>
        <w:t>1.1 Initial Gantt chart</w:t>
      </w:r>
      <w:bookmarkEnd w:id="13"/>
    </w:p>
    <w:p w14:paraId="1DD3F9D6" w14:textId="77777777" w:rsidR="008B0ABD" w:rsidRPr="008B0ABD" w:rsidRDefault="008B0ABD" w:rsidP="008B0ABD">
      <w:pPr>
        <w:keepNext/>
        <w:spacing w:line="360" w:lineRule="auto"/>
        <w:rPr>
          <w:rFonts w:ascii="Arial" w:eastAsia="Arial" w:hAnsi="Arial" w:cs="Arial"/>
        </w:rPr>
      </w:pPr>
      <w:r w:rsidRPr="008B0ABD">
        <w:rPr>
          <w:rFonts w:ascii="Arial" w:eastAsia="Arial" w:hAnsi="Arial" w:cs="Arial"/>
        </w:rPr>
        <w:t xml:space="preserve">At first, the plan was to start the dissertation the week beginning January 30, 2023. Already starting later than most peers' and against university recommendations, the beginning of the process was rushed. After the initial viva, I started my initial research on the topic, which took around a week, as intended. Research around the case studies was planned for the following three to four weeks, but in the week beginning April 10, 2023, an LCA is a more appropriate and thorough method for the topic. The LCA research and write-up started that same week.  </w:t>
      </w:r>
    </w:p>
    <w:p w14:paraId="608D266A" w14:textId="77777777" w:rsidR="008B0ABD" w:rsidRDefault="008B0ABD" w:rsidP="008B0ABD">
      <w:pPr>
        <w:keepNext/>
        <w:spacing w:line="360" w:lineRule="auto"/>
        <w:rPr>
          <w:rFonts w:ascii="Arial" w:eastAsia="Arial" w:hAnsi="Arial" w:cs="Arial"/>
        </w:rPr>
      </w:pPr>
      <w:r w:rsidRPr="008B0ABD">
        <w:rPr>
          <w:rFonts w:ascii="Arial" w:eastAsia="Arial" w:hAnsi="Arial" w:cs="Arial"/>
        </w:rPr>
        <w:t>The research did not last four consecutive weeks as intended. During the dissertation write-up, instead of utilising a traditional literature review, some research was done weekly to provide informed claims throughout the dissertation. At first, an experiment was planned. However, due to a lack of resources, time, and materials, a comparative analysis using the information found online, looking at other scholars' research was deemed more appropriate. Data found online is neatly organised, quantified, and categorised. Overall, the rest of the plan was on track in terms of having some drafts, and the project ended on the intended schedule. The updated Gantt chart is in the following section, Figure 2.</w:t>
      </w:r>
    </w:p>
    <w:p w14:paraId="1A076539" w14:textId="53C5A664" w:rsidR="002442FA" w:rsidRPr="00F03EF4" w:rsidRDefault="2F7A28C8" w:rsidP="008B0ABD">
      <w:pPr>
        <w:keepNext/>
        <w:spacing w:line="360" w:lineRule="auto"/>
        <w:jc w:val="center"/>
        <w:rPr>
          <w:rFonts w:ascii="Arial" w:hAnsi="Arial" w:cs="Arial"/>
        </w:rPr>
      </w:pPr>
      <w:r w:rsidRPr="00F03EF4">
        <w:rPr>
          <w:rFonts w:ascii="Arial" w:hAnsi="Arial" w:cs="Arial"/>
          <w:noProof/>
        </w:rPr>
        <w:drawing>
          <wp:inline distT="0" distB="0" distL="0" distR="0" wp14:anchorId="5CFB7DD2" wp14:editId="1BD46704">
            <wp:extent cx="4895848" cy="2621319"/>
            <wp:effectExtent l="0" t="0" r="0" b="0"/>
            <wp:docPr id="422118283" name="Picture 422118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895848" cy="2621319"/>
                    </a:xfrm>
                    <a:prstGeom prst="rect">
                      <a:avLst/>
                    </a:prstGeom>
                  </pic:spPr>
                </pic:pic>
              </a:graphicData>
            </a:graphic>
          </wp:inline>
        </w:drawing>
      </w:r>
    </w:p>
    <w:p w14:paraId="76E91ECA" w14:textId="2207936A" w:rsidR="002442FA" w:rsidRPr="008B0ABD" w:rsidRDefault="002442FA" w:rsidP="008B0ABD">
      <w:pPr>
        <w:pStyle w:val="Caption"/>
        <w:spacing w:line="360" w:lineRule="auto"/>
        <w:jc w:val="center"/>
        <w:rPr>
          <w:rFonts w:ascii="Arial" w:eastAsia="Arial" w:hAnsi="Arial" w:cs="Arial"/>
        </w:rPr>
        <w:sectPr w:rsidR="002442FA" w:rsidRPr="008B0ABD" w:rsidSect="002442FA">
          <w:footerReference w:type="default" r:id="rId12"/>
          <w:pgSz w:w="11906" w:h="16838"/>
          <w:pgMar w:top="1440" w:right="1440" w:bottom="1440" w:left="1440" w:header="708" w:footer="708" w:gutter="0"/>
          <w:pgNumType w:start="1"/>
          <w:cols w:space="708"/>
          <w:docGrid w:linePitch="360"/>
        </w:sectPr>
      </w:pPr>
      <w:bookmarkStart w:id="14" w:name="_Toc133601062"/>
      <w:r w:rsidRPr="00F03EF4">
        <w:rPr>
          <w:rFonts w:ascii="Arial" w:hAnsi="Arial" w:cs="Arial"/>
        </w:rPr>
        <w:t xml:space="preserve">Figure </w:t>
      </w:r>
      <w:r w:rsidRPr="00F03EF4">
        <w:rPr>
          <w:rFonts w:ascii="Arial" w:hAnsi="Arial" w:cs="Arial"/>
        </w:rPr>
        <w:fldChar w:fldCharType="begin"/>
      </w:r>
      <w:r w:rsidRPr="00F03EF4">
        <w:rPr>
          <w:rFonts w:ascii="Arial" w:hAnsi="Arial" w:cs="Arial"/>
        </w:rPr>
        <w:instrText xml:space="preserve"> SEQ Figure \* ARABIC </w:instrText>
      </w:r>
      <w:r w:rsidRPr="00F03EF4">
        <w:rPr>
          <w:rFonts w:ascii="Arial" w:hAnsi="Arial" w:cs="Arial"/>
        </w:rPr>
        <w:fldChar w:fldCharType="separate"/>
      </w:r>
      <w:r w:rsidR="008406E0" w:rsidRPr="00F03EF4">
        <w:rPr>
          <w:rFonts w:ascii="Arial" w:hAnsi="Arial" w:cs="Arial"/>
          <w:noProof/>
        </w:rPr>
        <w:t>1</w:t>
      </w:r>
      <w:r w:rsidRPr="00F03EF4">
        <w:rPr>
          <w:rFonts w:ascii="Arial" w:hAnsi="Arial" w:cs="Arial"/>
        </w:rPr>
        <w:fldChar w:fldCharType="end"/>
      </w:r>
      <w:r w:rsidRPr="00F03EF4">
        <w:rPr>
          <w:rFonts w:ascii="Arial" w:hAnsi="Arial" w:cs="Arial"/>
        </w:rPr>
        <w:t>. Initial Gantt chart produced prior to beginning the dissertation.</w:t>
      </w:r>
      <w:bookmarkEnd w:id="14"/>
    </w:p>
    <w:p w14:paraId="65673672" w14:textId="2986A072" w:rsidR="442605C1" w:rsidRPr="00F03EF4" w:rsidRDefault="442605C1" w:rsidP="00F03EF4">
      <w:pPr>
        <w:spacing w:line="360" w:lineRule="auto"/>
        <w:jc w:val="both"/>
        <w:rPr>
          <w:rFonts w:ascii="Arial" w:eastAsia="Arial" w:hAnsi="Arial" w:cs="Arial"/>
          <w:color w:val="000000" w:themeColor="text1"/>
        </w:rPr>
      </w:pPr>
    </w:p>
    <w:p w14:paraId="4AC08200" w14:textId="6069676A" w:rsidR="442605C1" w:rsidRPr="00F03EF4" w:rsidRDefault="570FDE70" w:rsidP="00F03EF4">
      <w:pPr>
        <w:pStyle w:val="Heading2"/>
        <w:keepNext w:val="0"/>
        <w:keepLines w:val="0"/>
        <w:spacing w:line="360" w:lineRule="auto"/>
        <w:jc w:val="both"/>
        <w:rPr>
          <w:rFonts w:ascii="Arial" w:eastAsia="Arial" w:hAnsi="Arial" w:cs="Arial"/>
        </w:rPr>
      </w:pPr>
      <w:bookmarkStart w:id="15" w:name="_Toc133612861"/>
      <w:r w:rsidRPr="00F03EF4">
        <w:rPr>
          <w:rFonts w:ascii="Arial" w:eastAsia="Arial" w:hAnsi="Arial" w:cs="Arial"/>
        </w:rPr>
        <w:t>1.2 Updated Gantt chart</w:t>
      </w:r>
      <w:bookmarkEnd w:id="15"/>
    </w:p>
    <w:p w14:paraId="2697ED14" w14:textId="77777777" w:rsidR="002442FA" w:rsidRPr="00F03EF4" w:rsidRDefault="4DD6CAAF" w:rsidP="00F03EF4">
      <w:pPr>
        <w:keepNext/>
        <w:spacing w:line="360" w:lineRule="auto"/>
        <w:jc w:val="center"/>
        <w:rPr>
          <w:rFonts w:ascii="Arial" w:hAnsi="Arial" w:cs="Arial"/>
        </w:rPr>
      </w:pPr>
      <w:r w:rsidRPr="00F03EF4">
        <w:rPr>
          <w:rFonts w:ascii="Arial" w:hAnsi="Arial" w:cs="Arial"/>
          <w:noProof/>
        </w:rPr>
        <w:drawing>
          <wp:inline distT="0" distB="0" distL="0" distR="0" wp14:anchorId="6B1BCC7B" wp14:editId="0F090634">
            <wp:extent cx="4943475" cy="2512933"/>
            <wp:effectExtent l="0" t="0" r="0" b="0"/>
            <wp:docPr id="1632124734" name="Picture 1632124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943475" cy="2512933"/>
                    </a:xfrm>
                    <a:prstGeom prst="rect">
                      <a:avLst/>
                    </a:prstGeom>
                  </pic:spPr>
                </pic:pic>
              </a:graphicData>
            </a:graphic>
          </wp:inline>
        </w:drawing>
      </w:r>
    </w:p>
    <w:p w14:paraId="6F151F34" w14:textId="4F0A60B4" w:rsidR="04ECB930" w:rsidRPr="00F03EF4" w:rsidRDefault="002442FA" w:rsidP="00F03EF4">
      <w:pPr>
        <w:pStyle w:val="Caption"/>
        <w:spacing w:line="360" w:lineRule="auto"/>
        <w:jc w:val="center"/>
        <w:rPr>
          <w:rFonts w:ascii="Arial" w:hAnsi="Arial" w:cs="Arial"/>
        </w:rPr>
      </w:pPr>
      <w:bookmarkStart w:id="16" w:name="_Toc133601063"/>
      <w:r w:rsidRPr="00F03EF4">
        <w:rPr>
          <w:rFonts w:ascii="Arial" w:hAnsi="Arial" w:cs="Arial"/>
        </w:rPr>
        <w:t xml:space="preserve">Figure </w:t>
      </w:r>
      <w:r w:rsidRPr="00F03EF4">
        <w:rPr>
          <w:rFonts w:ascii="Arial" w:hAnsi="Arial" w:cs="Arial"/>
        </w:rPr>
        <w:fldChar w:fldCharType="begin"/>
      </w:r>
      <w:r w:rsidRPr="00F03EF4">
        <w:rPr>
          <w:rFonts w:ascii="Arial" w:hAnsi="Arial" w:cs="Arial"/>
        </w:rPr>
        <w:instrText xml:space="preserve"> SEQ Figure \* ARABIC </w:instrText>
      </w:r>
      <w:r w:rsidRPr="00F03EF4">
        <w:rPr>
          <w:rFonts w:ascii="Arial" w:hAnsi="Arial" w:cs="Arial"/>
        </w:rPr>
        <w:fldChar w:fldCharType="separate"/>
      </w:r>
      <w:r w:rsidR="008406E0" w:rsidRPr="00F03EF4">
        <w:rPr>
          <w:rFonts w:ascii="Arial" w:hAnsi="Arial" w:cs="Arial"/>
          <w:noProof/>
        </w:rPr>
        <w:t>2</w:t>
      </w:r>
      <w:r w:rsidRPr="00F03EF4">
        <w:rPr>
          <w:rFonts w:ascii="Arial" w:hAnsi="Arial" w:cs="Arial"/>
        </w:rPr>
        <w:fldChar w:fldCharType="end"/>
      </w:r>
      <w:r w:rsidRPr="00F03EF4">
        <w:rPr>
          <w:rFonts w:ascii="Arial" w:hAnsi="Arial" w:cs="Arial"/>
        </w:rPr>
        <w:t>. Last version of the Gantt chart for end of dissertation review.</w:t>
      </w:r>
      <w:bookmarkEnd w:id="16"/>
    </w:p>
    <w:p w14:paraId="2278AFD7" w14:textId="4856EAFC" w:rsidR="785C492A" w:rsidRPr="00F03EF4" w:rsidRDefault="785C492A" w:rsidP="00F03EF4">
      <w:pPr>
        <w:spacing w:line="360" w:lineRule="auto"/>
        <w:jc w:val="both"/>
        <w:rPr>
          <w:rFonts w:ascii="Arial" w:hAnsi="Arial" w:cs="Arial"/>
        </w:rPr>
      </w:pPr>
      <w:r w:rsidRPr="00F03EF4">
        <w:rPr>
          <w:rFonts w:ascii="Arial" w:hAnsi="Arial" w:cs="Arial"/>
        </w:rPr>
        <w:br w:type="page"/>
      </w:r>
    </w:p>
    <w:p w14:paraId="01465FD5" w14:textId="09A254FA" w:rsidR="08EA3BA8" w:rsidRPr="00F1047A" w:rsidRDefault="5E1FDC52" w:rsidP="00F1047A">
      <w:pPr>
        <w:pStyle w:val="Heading1"/>
        <w:keepNext w:val="0"/>
        <w:keepLines w:val="0"/>
        <w:spacing w:line="360" w:lineRule="auto"/>
        <w:jc w:val="both"/>
        <w:rPr>
          <w:rFonts w:ascii="Arial" w:eastAsia="Arial" w:hAnsi="Arial" w:cs="Arial"/>
        </w:rPr>
      </w:pPr>
      <w:bookmarkStart w:id="17" w:name="_Toc127481411"/>
      <w:bookmarkStart w:id="18" w:name="_Toc133612862"/>
      <w:r w:rsidRPr="00F1047A">
        <w:rPr>
          <w:rFonts w:ascii="Arial" w:eastAsia="Arial" w:hAnsi="Arial" w:cs="Arial"/>
        </w:rPr>
        <w:lastRenderedPageBreak/>
        <w:t xml:space="preserve">2. </w:t>
      </w:r>
      <w:r w:rsidR="08EA3BA8" w:rsidRPr="00F1047A">
        <w:rPr>
          <w:rFonts w:ascii="Arial" w:eastAsia="Arial" w:hAnsi="Arial" w:cs="Arial"/>
        </w:rPr>
        <w:t>Introduction</w:t>
      </w:r>
      <w:bookmarkEnd w:id="17"/>
      <w:bookmarkEnd w:id="18"/>
    </w:p>
    <w:p w14:paraId="0EDE2CFE" w14:textId="71D24854" w:rsidR="00F1047A" w:rsidRPr="00F1047A" w:rsidRDefault="00F1047A" w:rsidP="00F1047A">
      <w:pPr>
        <w:spacing w:line="360" w:lineRule="auto"/>
        <w:jc w:val="both"/>
        <w:rPr>
          <w:rFonts w:ascii="Arial" w:eastAsia="Arial" w:hAnsi="Arial" w:cs="Arial"/>
        </w:rPr>
      </w:pPr>
      <w:r w:rsidRPr="00F1047A">
        <w:rPr>
          <w:rFonts w:ascii="Arial" w:eastAsia="Arial" w:hAnsi="Arial" w:cs="Arial"/>
        </w:rPr>
        <w:t>As the UK is on the route to achieving net zero by 2050, the dissertation looks at heating oil-</w:t>
      </w:r>
      <w:r w:rsidRPr="00F1047A">
        <w:rPr>
          <w:rFonts w:ascii="Arial" w:eastAsia="Arial" w:hAnsi="Arial" w:cs="Arial"/>
        </w:rPr>
        <w:t>fuelled</w:t>
      </w:r>
      <w:r w:rsidRPr="00F1047A">
        <w:rPr>
          <w:rFonts w:ascii="Arial" w:eastAsia="Arial" w:hAnsi="Arial" w:cs="Arial"/>
        </w:rPr>
        <w:t xml:space="preserve"> dwellings, which account for 1.5 million (Garside, 2020) of the British housing stock. It is essential that the research supporting the 2050 goal gets done efficiently, and within a narrow scope. The dissertation specifically studies this part of the inventory and makes recommendations on how to deal with the remaining inventory.</w:t>
      </w:r>
    </w:p>
    <w:p w14:paraId="7C70B601" w14:textId="55F08024" w:rsidR="00F1047A" w:rsidRDefault="00F1047A" w:rsidP="00F1047A">
      <w:pPr>
        <w:spacing w:line="360" w:lineRule="auto"/>
        <w:jc w:val="both"/>
        <w:rPr>
          <w:rFonts w:ascii="Arial" w:eastAsia="Arial" w:hAnsi="Arial" w:cs="Arial"/>
        </w:rPr>
      </w:pPr>
      <w:r w:rsidRPr="00F1047A">
        <w:rPr>
          <w:rFonts w:ascii="Arial" w:eastAsia="Arial" w:hAnsi="Arial" w:cs="Arial"/>
        </w:rPr>
        <w:t>The UK government recommends conventional building materials as the best retrofit practice, and filling the knowledge gap about non-conventional materials will seriously impact UK emissions (Palmer and Terry, 2017).</w:t>
      </w:r>
    </w:p>
    <w:p w14:paraId="0670C584" w14:textId="77777777" w:rsidR="00F1047A" w:rsidRPr="00F1047A" w:rsidRDefault="00F1047A" w:rsidP="00F1047A">
      <w:pPr>
        <w:spacing w:line="360" w:lineRule="auto"/>
        <w:jc w:val="both"/>
        <w:rPr>
          <w:rFonts w:ascii="Arial" w:eastAsia="Arial" w:hAnsi="Arial" w:cs="Arial"/>
        </w:rPr>
      </w:pPr>
    </w:p>
    <w:p w14:paraId="0B034B3D" w14:textId="77777777" w:rsidR="00F1047A" w:rsidRPr="00F1047A" w:rsidRDefault="00F1047A" w:rsidP="00F1047A">
      <w:pPr>
        <w:pStyle w:val="Heading2"/>
        <w:spacing w:line="360" w:lineRule="auto"/>
        <w:rPr>
          <w:rFonts w:ascii="Arial" w:hAnsi="Arial" w:cs="Arial"/>
        </w:rPr>
      </w:pPr>
      <w:bookmarkStart w:id="19" w:name="_Toc133612863"/>
      <w:r w:rsidRPr="00F1047A">
        <w:rPr>
          <w:rFonts w:ascii="Arial" w:hAnsi="Arial" w:cs="Arial"/>
        </w:rPr>
        <w:t>2.1. Aims</w:t>
      </w:r>
      <w:bookmarkEnd w:id="19"/>
    </w:p>
    <w:p w14:paraId="186A14D7" w14:textId="77777777" w:rsidR="00F1047A" w:rsidRPr="00F1047A" w:rsidRDefault="00F1047A" w:rsidP="00F1047A">
      <w:pPr>
        <w:spacing w:line="360" w:lineRule="auto"/>
        <w:jc w:val="both"/>
        <w:rPr>
          <w:rFonts w:ascii="Arial" w:eastAsia="Arial" w:hAnsi="Arial" w:cs="Arial"/>
        </w:rPr>
      </w:pPr>
      <w:r w:rsidRPr="00F1047A">
        <w:rPr>
          <w:rFonts w:ascii="Arial" w:eastAsia="Arial" w:hAnsi="Arial" w:cs="Arial"/>
        </w:rPr>
        <w:t>The aims are as follows:</w:t>
      </w:r>
    </w:p>
    <w:p w14:paraId="38AE3FFE" w14:textId="77777777" w:rsidR="00F1047A" w:rsidRPr="00F1047A" w:rsidRDefault="00F1047A" w:rsidP="00F1047A">
      <w:pPr>
        <w:spacing w:line="360" w:lineRule="auto"/>
        <w:jc w:val="both"/>
        <w:rPr>
          <w:rFonts w:ascii="Arial" w:eastAsia="Arial" w:hAnsi="Arial" w:cs="Arial"/>
        </w:rPr>
      </w:pPr>
      <w:proofErr w:type="spellStart"/>
      <w:r w:rsidRPr="00F1047A">
        <w:rPr>
          <w:rFonts w:ascii="Arial" w:eastAsia="Arial" w:hAnsi="Arial" w:cs="Arial"/>
        </w:rPr>
        <w:t>i</w:t>
      </w:r>
      <w:proofErr w:type="spellEnd"/>
      <w:r w:rsidRPr="00F1047A">
        <w:rPr>
          <w:rFonts w:ascii="Arial" w:eastAsia="Arial" w:hAnsi="Arial" w:cs="Arial"/>
        </w:rPr>
        <w:t xml:space="preserve">. Show that natural insulation materials can </w:t>
      </w:r>
      <w:proofErr w:type="spellStart"/>
      <w:r w:rsidRPr="00F1047A">
        <w:rPr>
          <w:rFonts w:ascii="Arial" w:eastAsia="Arial" w:hAnsi="Arial" w:cs="Arial"/>
        </w:rPr>
        <w:t>ge</w:t>
      </w:r>
      <w:proofErr w:type="spellEnd"/>
      <w:r w:rsidRPr="00F1047A">
        <w:rPr>
          <w:rFonts w:ascii="Arial" w:eastAsia="Arial" w:hAnsi="Arial" w:cs="Arial"/>
        </w:rPr>
        <w:t xml:space="preserve"> used instead of conventional materials.</w:t>
      </w:r>
    </w:p>
    <w:p w14:paraId="0FD9BC7B" w14:textId="77777777" w:rsidR="00F1047A" w:rsidRPr="00F1047A" w:rsidRDefault="00F1047A" w:rsidP="00F1047A">
      <w:pPr>
        <w:spacing w:line="360" w:lineRule="auto"/>
        <w:jc w:val="both"/>
        <w:rPr>
          <w:rFonts w:ascii="Arial" w:eastAsia="Arial" w:hAnsi="Arial" w:cs="Arial"/>
        </w:rPr>
      </w:pPr>
      <w:r w:rsidRPr="00F1047A">
        <w:rPr>
          <w:rFonts w:ascii="Arial" w:eastAsia="Arial" w:hAnsi="Arial" w:cs="Arial"/>
        </w:rPr>
        <w:t>ii. Fill a gap in knowledge about natural insulation types for homeowners and contractors.</w:t>
      </w:r>
    </w:p>
    <w:p w14:paraId="2F207FEB" w14:textId="77777777" w:rsidR="00F1047A" w:rsidRPr="00F1047A" w:rsidRDefault="00F1047A" w:rsidP="00F1047A">
      <w:pPr>
        <w:spacing w:line="360" w:lineRule="auto"/>
        <w:jc w:val="both"/>
        <w:rPr>
          <w:rFonts w:ascii="Arial" w:eastAsia="Arial" w:hAnsi="Arial" w:cs="Arial"/>
        </w:rPr>
      </w:pPr>
      <w:r w:rsidRPr="00F1047A">
        <w:rPr>
          <w:rFonts w:ascii="Arial" w:eastAsia="Arial" w:hAnsi="Arial" w:cs="Arial"/>
        </w:rPr>
        <w:t>iii. Address the cost-of-living crisis by providing retrofitting recommendations and quantify their economic benefit to homeowners.</w:t>
      </w:r>
    </w:p>
    <w:p w14:paraId="0CD82DEB" w14:textId="2F5603AA" w:rsidR="00F1047A" w:rsidRDefault="00F1047A" w:rsidP="00F1047A">
      <w:pPr>
        <w:spacing w:line="360" w:lineRule="auto"/>
        <w:jc w:val="both"/>
        <w:rPr>
          <w:rFonts w:ascii="Arial" w:eastAsia="Arial" w:hAnsi="Arial" w:cs="Arial"/>
        </w:rPr>
      </w:pPr>
      <w:r w:rsidRPr="00F1047A">
        <w:rPr>
          <w:rFonts w:ascii="Arial" w:eastAsia="Arial" w:hAnsi="Arial" w:cs="Arial"/>
        </w:rPr>
        <w:t>iv. Help achieve the 2050 net zero goal. Quantify the emissions impact and illustrate the benefits of achieving the 2050 net-zero target.</w:t>
      </w:r>
    </w:p>
    <w:p w14:paraId="11D758C4" w14:textId="77777777" w:rsidR="00F1047A" w:rsidRPr="00F1047A" w:rsidRDefault="00F1047A" w:rsidP="00F1047A">
      <w:pPr>
        <w:spacing w:line="360" w:lineRule="auto"/>
        <w:jc w:val="both"/>
        <w:rPr>
          <w:rFonts w:ascii="Arial" w:eastAsia="Arial" w:hAnsi="Arial" w:cs="Arial"/>
        </w:rPr>
      </w:pPr>
    </w:p>
    <w:p w14:paraId="5C665827" w14:textId="77777777" w:rsidR="00F1047A" w:rsidRPr="00F1047A" w:rsidRDefault="00F1047A" w:rsidP="00F1047A">
      <w:pPr>
        <w:pStyle w:val="Heading2"/>
        <w:spacing w:line="360" w:lineRule="auto"/>
        <w:rPr>
          <w:rFonts w:ascii="Arial" w:hAnsi="Arial" w:cs="Arial"/>
        </w:rPr>
      </w:pPr>
      <w:bookmarkStart w:id="20" w:name="_Toc133612864"/>
      <w:r w:rsidRPr="00F1047A">
        <w:rPr>
          <w:rFonts w:ascii="Arial" w:hAnsi="Arial" w:cs="Arial"/>
        </w:rPr>
        <w:t>2.2 Objectives</w:t>
      </w:r>
      <w:bookmarkEnd w:id="20"/>
    </w:p>
    <w:p w14:paraId="5D50AA75" w14:textId="77777777" w:rsidR="00F1047A" w:rsidRPr="00F1047A" w:rsidRDefault="00F1047A" w:rsidP="00F1047A">
      <w:pPr>
        <w:spacing w:line="360" w:lineRule="auto"/>
        <w:jc w:val="both"/>
        <w:rPr>
          <w:rFonts w:ascii="Arial" w:eastAsia="Arial" w:hAnsi="Arial" w:cs="Arial"/>
        </w:rPr>
      </w:pPr>
      <w:r w:rsidRPr="00F1047A">
        <w:rPr>
          <w:rFonts w:ascii="Arial" w:eastAsia="Arial" w:hAnsi="Arial" w:cs="Arial"/>
        </w:rPr>
        <w:t>The objectives are as follows:</w:t>
      </w:r>
    </w:p>
    <w:p w14:paraId="7AA81F9F" w14:textId="77777777" w:rsidR="00F1047A" w:rsidRPr="00F1047A" w:rsidRDefault="00F1047A" w:rsidP="00F1047A">
      <w:pPr>
        <w:spacing w:line="360" w:lineRule="auto"/>
        <w:jc w:val="both"/>
        <w:rPr>
          <w:rFonts w:ascii="Arial" w:eastAsia="Arial" w:hAnsi="Arial" w:cs="Arial"/>
        </w:rPr>
      </w:pPr>
      <w:proofErr w:type="spellStart"/>
      <w:r w:rsidRPr="00F1047A">
        <w:rPr>
          <w:rFonts w:ascii="Arial" w:eastAsia="Arial" w:hAnsi="Arial" w:cs="Arial"/>
        </w:rPr>
        <w:t>i</w:t>
      </w:r>
      <w:proofErr w:type="spellEnd"/>
      <w:r w:rsidRPr="00F1047A">
        <w:rPr>
          <w:rFonts w:ascii="Arial" w:eastAsia="Arial" w:hAnsi="Arial" w:cs="Arial"/>
        </w:rPr>
        <w:t>) Insulation background, including the physics behind it.</w:t>
      </w:r>
    </w:p>
    <w:p w14:paraId="1ED1FDCA" w14:textId="77777777" w:rsidR="00F1047A" w:rsidRPr="00F1047A" w:rsidRDefault="00F1047A" w:rsidP="00F1047A">
      <w:pPr>
        <w:spacing w:line="360" w:lineRule="auto"/>
        <w:jc w:val="both"/>
        <w:rPr>
          <w:rFonts w:ascii="Arial" w:eastAsia="Arial" w:hAnsi="Arial" w:cs="Arial"/>
        </w:rPr>
      </w:pPr>
      <w:r w:rsidRPr="00F1047A">
        <w:rPr>
          <w:rFonts w:ascii="Arial" w:eastAsia="Arial" w:hAnsi="Arial" w:cs="Arial"/>
        </w:rPr>
        <w:t>ii) An in-depth study of the economic and environmental aspects of insulation.</w:t>
      </w:r>
    </w:p>
    <w:p w14:paraId="7901FEED" w14:textId="77777777" w:rsidR="00F1047A" w:rsidRPr="00F1047A" w:rsidRDefault="00F1047A" w:rsidP="00F1047A">
      <w:pPr>
        <w:spacing w:line="360" w:lineRule="auto"/>
        <w:jc w:val="both"/>
        <w:rPr>
          <w:rFonts w:ascii="Arial" w:eastAsia="Arial" w:hAnsi="Arial" w:cs="Arial"/>
        </w:rPr>
      </w:pPr>
      <w:r w:rsidRPr="00F1047A">
        <w:rPr>
          <w:rFonts w:ascii="Arial" w:eastAsia="Arial" w:hAnsi="Arial" w:cs="Arial"/>
        </w:rPr>
        <w:t>iii) Examine the embodied carbon and operations' emissions.</w:t>
      </w:r>
    </w:p>
    <w:p w14:paraId="5C9DD46A" w14:textId="77777777" w:rsidR="00F1047A" w:rsidRPr="00F1047A" w:rsidRDefault="00F1047A" w:rsidP="00F1047A">
      <w:pPr>
        <w:spacing w:line="360" w:lineRule="auto"/>
        <w:jc w:val="both"/>
        <w:rPr>
          <w:rFonts w:ascii="Arial" w:eastAsia="Arial" w:hAnsi="Arial" w:cs="Arial"/>
        </w:rPr>
      </w:pPr>
      <w:r w:rsidRPr="00F1047A">
        <w:rPr>
          <w:rFonts w:ascii="Arial" w:eastAsia="Arial" w:hAnsi="Arial" w:cs="Arial"/>
        </w:rPr>
        <w:t>iv) Perform a life cycle analysis of conventional and non-conventional materials.</w:t>
      </w:r>
    </w:p>
    <w:p w14:paraId="234B66D5" w14:textId="2DEACC56" w:rsidR="442605C1" w:rsidRPr="00F1047A" w:rsidRDefault="00F1047A" w:rsidP="00F1047A">
      <w:pPr>
        <w:spacing w:line="360" w:lineRule="auto"/>
        <w:jc w:val="both"/>
        <w:rPr>
          <w:rFonts w:ascii="Arial" w:eastAsia="Arial" w:hAnsi="Arial" w:cs="Arial"/>
        </w:rPr>
      </w:pPr>
      <w:r w:rsidRPr="00F1047A">
        <w:rPr>
          <w:rFonts w:ascii="Arial" w:eastAsia="Arial" w:hAnsi="Arial" w:cs="Arial"/>
        </w:rPr>
        <w:t>v) Compare advantages and disadvantages of wood fibre and straw bale.</w:t>
      </w:r>
    </w:p>
    <w:p w14:paraId="02F127CC" w14:textId="2C50D0B0" w:rsidR="442605C1" w:rsidRPr="00F03EF4" w:rsidRDefault="442605C1" w:rsidP="00F03EF4">
      <w:pPr>
        <w:spacing w:line="360" w:lineRule="auto"/>
        <w:jc w:val="both"/>
        <w:rPr>
          <w:rFonts w:ascii="Arial" w:eastAsia="Arial" w:hAnsi="Arial" w:cs="Arial"/>
        </w:rPr>
      </w:pPr>
    </w:p>
    <w:p w14:paraId="2E07B0F7" w14:textId="1FB5B949" w:rsidR="061C2F1D" w:rsidRPr="00F03EF4" w:rsidRDefault="061C2F1D" w:rsidP="00F03EF4">
      <w:pPr>
        <w:spacing w:line="360" w:lineRule="auto"/>
        <w:jc w:val="both"/>
        <w:rPr>
          <w:rFonts w:ascii="Arial" w:eastAsia="Arial" w:hAnsi="Arial" w:cs="Arial"/>
        </w:rPr>
      </w:pPr>
    </w:p>
    <w:p w14:paraId="4F9E0931" w14:textId="5B0E1CF6" w:rsidR="442605C1" w:rsidRPr="00F03EF4" w:rsidRDefault="18CAA21C" w:rsidP="00F03EF4">
      <w:pPr>
        <w:pStyle w:val="Heading2"/>
        <w:keepNext w:val="0"/>
        <w:keepLines w:val="0"/>
        <w:spacing w:line="360" w:lineRule="auto"/>
        <w:jc w:val="both"/>
        <w:rPr>
          <w:rFonts w:ascii="Arial" w:eastAsia="Arial" w:hAnsi="Arial" w:cs="Arial"/>
        </w:rPr>
      </w:pPr>
      <w:bookmarkStart w:id="21" w:name="_Toc133612865"/>
      <w:r w:rsidRPr="00F03EF4">
        <w:rPr>
          <w:rFonts w:ascii="Arial" w:eastAsia="Arial" w:hAnsi="Arial" w:cs="Arial"/>
        </w:rPr>
        <w:lastRenderedPageBreak/>
        <w:t>2.2 Overview of the Structure and Organisation of the Dissertation</w:t>
      </w:r>
      <w:bookmarkEnd w:id="21"/>
      <w:r w:rsidRPr="00F03EF4">
        <w:rPr>
          <w:rFonts w:ascii="Arial" w:eastAsia="Arial" w:hAnsi="Arial" w:cs="Arial"/>
        </w:rPr>
        <w:t xml:space="preserve"> </w:t>
      </w:r>
    </w:p>
    <w:p w14:paraId="06275A82" w14:textId="3118DB06" w:rsidR="00F1047A" w:rsidRPr="00F1047A" w:rsidRDefault="00F1047A" w:rsidP="00F1047A">
      <w:pPr>
        <w:spacing w:line="360" w:lineRule="auto"/>
        <w:jc w:val="both"/>
        <w:rPr>
          <w:rFonts w:ascii="Arial" w:eastAsia="Arial" w:hAnsi="Arial" w:cs="Arial"/>
          <w:b/>
          <w:bCs/>
        </w:rPr>
      </w:pPr>
      <w:r>
        <w:rPr>
          <w:rFonts w:ascii="Arial" w:eastAsia="Arial" w:hAnsi="Arial" w:cs="Arial"/>
          <w:b/>
          <w:bCs/>
        </w:rPr>
        <w:t>i</w:t>
      </w:r>
      <w:r w:rsidRPr="00F1047A">
        <w:rPr>
          <w:rFonts w:ascii="Arial" w:eastAsia="Arial" w:hAnsi="Arial" w:cs="Arial"/>
          <w:b/>
          <w:bCs/>
        </w:rPr>
        <w:t>ntroduction</w:t>
      </w:r>
    </w:p>
    <w:p w14:paraId="2EC7F16A" w14:textId="453390B7" w:rsidR="00F1047A" w:rsidRDefault="00F1047A" w:rsidP="00F1047A">
      <w:pPr>
        <w:spacing w:line="360" w:lineRule="auto"/>
        <w:jc w:val="both"/>
        <w:rPr>
          <w:rFonts w:ascii="Arial" w:eastAsia="Arial" w:hAnsi="Arial" w:cs="Arial"/>
        </w:rPr>
      </w:pPr>
      <w:r w:rsidRPr="00F1047A">
        <w:rPr>
          <w:rFonts w:ascii="Arial" w:eastAsia="Arial" w:hAnsi="Arial" w:cs="Arial"/>
        </w:rPr>
        <w:t xml:space="preserve">The UK aims to reach a net-zero decarbonisation target by 2050 to combat the climate crisis, with the housing sector accounting for 26% of total emissions (Watkins, 2022). Research on energy efficiency is critical to reducing energy consumption, fuel poverty, and GHG emissions. The introduction discusses the basic principles of insulation and how it reduces heat transfer. Using natural insulation helps create a sustainable, </w:t>
      </w:r>
      <w:proofErr w:type="gramStart"/>
      <w:r w:rsidRPr="00F1047A">
        <w:rPr>
          <w:rFonts w:ascii="Arial" w:eastAsia="Arial" w:hAnsi="Arial" w:cs="Arial"/>
        </w:rPr>
        <w:t>low-carbon</w:t>
      </w:r>
      <w:proofErr w:type="gramEnd"/>
      <w:r>
        <w:rPr>
          <w:rFonts w:ascii="Arial" w:eastAsia="Arial" w:hAnsi="Arial" w:cs="Arial"/>
        </w:rPr>
        <w:t xml:space="preserve"> </w:t>
      </w:r>
      <w:r w:rsidRPr="00F1047A">
        <w:rPr>
          <w:rFonts w:ascii="Arial" w:eastAsia="Arial" w:hAnsi="Arial" w:cs="Arial"/>
        </w:rPr>
        <w:t>built environment.</w:t>
      </w:r>
    </w:p>
    <w:p w14:paraId="42805E5B" w14:textId="77777777" w:rsidR="00F1047A" w:rsidRPr="00F1047A" w:rsidRDefault="00F1047A" w:rsidP="00F1047A">
      <w:pPr>
        <w:spacing w:line="360" w:lineRule="auto"/>
        <w:jc w:val="both"/>
        <w:rPr>
          <w:rFonts w:ascii="Arial" w:eastAsia="Arial" w:hAnsi="Arial" w:cs="Arial"/>
        </w:rPr>
      </w:pPr>
    </w:p>
    <w:p w14:paraId="47852E39" w14:textId="77777777" w:rsidR="00F1047A" w:rsidRPr="00F1047A" w:rsidRDefault="00F1047A" w:rsidP="00F1047A">
      <w:pPr>
        <w:spacing w:line="360" w:lineRule="auto"/>
        <w:jc w:val="both"/>
        <w:rPr>
          <w:rFonts w:ascii="Arial" w:eastAsia="Arial" w:hAnsi="Arial" w:cs="Arial"/>
          <w:b/>
          <w:bCs/>
        </w:rPr>
      </w:pPr>
      <w:r w:rsidRPr="00F1047A">
        <w:rPr>
          <w:rFonts w:ascii="Arial" w:eastAsia="Arial" w:hAnsi="Arial" w:cs="Arial"/>
          <w:b/>
          <w:bCs/>
        </w:rPr>
        <w:t xml:space="preserve">Literature Review </w:t>
      </w:r>
    </w:p>
    <w:p w14:paraId="5B4B1BD2" w14:textId="51B08EAB" w:rsidR="00F1047A" w:rsidRDefault="00F1047A" w:rsidP="00F1047A">
      <w:pPr>
        <w:spacing w:line="360" w:lineRule="auto"/>
        <w:jc w:val="both"/>
        <w:rPr>
          <w:rFonts w:ascii="Arial" w:eastAsia="Arial" w:hAnsi="Arial" w:cs="Arial"/>
        </w:rPr>
      </w:pPr>
      <w:r w:rsidRPr="00F1047A">
        <w:rPr>
          <w:rFonts w:ascii="Arial" w:eastAsia="Arial" w:hAnsi="Arial" w:cs="Arial"/>
        </w:rPr>
        <w:t>The literature review discusses the significant challenge posed by the gap in research and expertise about natural building insulation materials, which impedes the progress towards more sustainable and energy-efficient buildings. The limited understanding of the properties and characteristics of natural insulation materials can make it difficult for builders and contractors to select the appropriate materials for a specific project and optimise their performance for maximum energy efficiency. The research focuses on wood fibre insulation and straw bale, their properties, and their advantages and disadvantages. It highlights the need for investment in research and expertise in natural insulation and the potential benefits of using extracted virgin insulation to accelerate progress towards a low-carbon future.</w:t>
      </w:r>
    </w:p>
    <w:p w14:paraId="7D5E0624" w14:textId="77777777" w:rsidR="00F1047A" w:rsidRPr="00F1047A" w:rsidRDefault="00F1047A" w:rsidP="00F1047A">
      <w:pPr>
        <w:spacing w:line="360" w:lineRule="auto"/>
        <w:jc w:val="both"/>
        <w:rPr>
          <w:rFonts w:ascii="Arial" w:eastAsia="Arial" w:hAnsi="Arial" w:cs="Arial"/>
        </w:rPr>
      </w:pPr>
    </w:p>
    <w:p w14:paraId="6B771C55" w14:textId="77777777" w:rsidR="00F1047A" w:rsidRPr="00F1047A" w:rsidRDefault="00F1047A" w:rsidP="00F1047A">
      <w:pPr>
        <w:spacing w:line="360" w:lineRule="auto"/>
        <w:jc w:val="both"/>
        <w:rPr>
          <w:rFonts w:ascii="Arial" w:eastAsia="Arial" w:hAnsi="Arial" w:cs="Arial"/>
          <w:b/>
          <w:bCs/>
        </w:rPr>
      </w:pPr>
      <w:r w:rsidRPr="00F1047A">
        <w:rPr>
          <w:rFonts w:ascii="Arial" w:eastAsia="Arial" w:hAnsi="Arial" w:cs="Arial"/>
          <w:b/>
          <w:bCs/>
        </w:rPr>
        <w:t>Environmental and Economic analysis of wall insulation</w:t>
      </w:r>
    </w:p>
    <w:p w14:paraId="5386C8F0" w14:textId="6F6ADDBF" w:rsidR="00F1047A" w:rsidRDefault="00F1047A" w:rsidP="00F1047A">
      <w:pPr>
        <w:spacing w:line="360" w:lineRule="auto"/>
        <w:jc w:val="both"/>
        <w:rPr>
          <w:rFonts w:ascii="Arial" w:eastAsia="Arial" w:hAnsi="Arial" w:cs="Arial"/>
        </w:rPr>
      </w:pPr>
      <w:r w:rsidRPr="00F1047A">
        <w:rPr>
          <w:rFonts w:ascii="Arial" w:eastAsia="Arial" w:hAnsi="Arial" w:cs="Arial"/>
        </w:rPr>
        <w:t xml:space="preserve">The analysis discusses the importance of thermal insulation in building design to improve energy efficiency and reduce carbon emissions, which has significant long-term economic benefits for building owners and occupants. Sustainable insulation practices can create new economic opportunities and support the growth of sustainable industries. This </w:t>
      </w:r>
      <w:r>
        <w:rPr>
          <w:rFonts w:ascii="Arial" w:eastAsia="Arial" w:hAnsi="Arial" w:cs="Arial"/>
        </w:rPr>
        <w:t xml:space="preserve">dissertation </w:t>
      </w:r>
      <w:r w:rsidRPr="00F1047A">
        <w:rPr>
          <w:rFonts w:ascii="Arial" w:eastAsia="Arial" w:hAnsi="Arial" w:cs="Arial"/>
        </w:rPr>
        <w:t xml:space="preserve">provides calculations for heating oil losses and energy bill savings for homeowners who use heating oil. It is important to break down the Decarbonisation 2050 targets into small plans and strategies rather than just one big plan. This idea will allow for personalisation of a widely varied UK source of emissions. The British government has set an ambitious target of reducing the country’s energy use in buildings by 15% before 2030 (UK Climate Change Act, 2008) and improving the insulation of current dwellings is crucial for achieving this goal. </w:t>
      </w:r>
    </w:p>
    <w:p w14:paraId="7EF9836B" w14:textId="71C9CBD0" w:rsidR="00F1047A" w:rsidRDefault="00F1047A" w:rsidP="00F1047A">
      <w:pPr>
        <w:spacing w:line="360" w:lineRule="auto"/>
        <w:jc w:val="both"/>
        <w:rPr>
          <w:rFonts w:ascii="Arial" w:eastAsia="Arial" w:hAnsi="Arial" w:cs="Arial"/>
        </w:rPr>
      </w:pPr>
    </w:p>
    <w:p w14:paraId="659CEC43" w14:textId="77777777" w:rsidR="00F1047A" w:rsidRPr="00F1047A" w:rsidRDefault="00F1047A" w:rsidP="00F1047A">
      <w:pPr>
        <w:spacing w:line="360" w:lineRule="auto"/>
        <w:jc w:val="both"/>
        <w:rPr>
          <w:rFonts w:ascii="Arial" w:eastAsia="Arial" w:hAnsi="Arial" w:cs="Arial"/>
        </w:rPr>
      </w:pPr>
    </w:p>
    <w:p w14:paraId="74D773EE" w14:textId="77777777" w:rsidR="00F1047A" w:rsidRPr="00F1047A" w:rsidRDefault="00F1047A" w:rsidP="00F1047A">
      <w:pPr>
        <w:spacing w:line="360" w:lineRule="auto"/>
        <w:jc w:val="both"/>
        <w:rPr>
          <w:rFonts w:ascii="Arial" w:eastAsia="Arial" w:hAnsi="Arial" w:cs="Arial"/>
          <w:b/>
          <w:bCs/>
        </w:rPr>
      </w:pPr>
      <w:r w:rsidRPr="00F1047A">
        <w:rPr>
          <w:rFonts w:ascii="Arial" w:eastAsia="Arial" w:hAnsi="Arial" w:cs="Arial"/>
          <w:b/>
          <w:bCs/>
        </w:rPr>
        <w:lastRenderedPageBreak/>
        <w:t>Lifecycle assessment (LCA)</w:t>
      </w:r>
    </w:p>
    <w:p w14:paraId="1A75FAC6" w14:textId="5A41F84B" w:rsidR="442605C1" w:rsidRPr="00F1047A" w:rsidRDefault="00F1047A" w:rsidP="00F1047A">
      <w:pPr>
        <w:spacing w:line="360" w:lineRule="auto"/>
        <w:jc w:val="both"/>
        <w:rPr>
          <w:rFonts w:ascii="Arial" w:eastAsia="Arial" w:hAnsi="Arial" w:cs="Arial"/>
        </w:rPr>
      </w:pPr>
      <w:r w:rsidRPr="00F1047A">
        <w:rPr>
          <w:rFonts w:ascii="Arial" w:eastAsia="Arial" w:hAnsi="Arial" w:cs="Arial"/>
        </w:rPr>
        <w:t xml:space="preserve">The LCA evaluates the environmental impacts of a product at each stage of its life cycle. Wood fibre and straw bale are similar materials and were analysed together to provide a condensed analysis. </w:t>
      </w:r>
    </w:p>
    <w:p w14:paraId="4FE620A2" w14:textId="77777777" w:rsidR="00F03EF4" w:rsidRDefault="00F03EF4">
      <w:pPr>
        <w:rPr>
          <w:rFonts w:ascii="Arial" w:eastAsia="Arial" w:hAnsi="Arial" w:cs="Arial"/>
          <w:color w:val="2F5496" w:themeColor="accent1" w:themeShade="BF"/>
          <w:sz w:val="26"/>
          <w:szCs w:val="26"/>
          <w:highlight w:val="green"/>
        </w:rPr>
      </w:pPr>
      <w:r>
        <w:rPr>
          <w:rFonts w:ascii="Arial" w:eastAsia="Arial" w:hAnsi="Arial" w:cs="Arial"/>
          <w:highlight w:val="green"/>
        </w:rPr>
        <w:br w:type="page"/>
      </w:r>
    </w:p>
    <w:p w14:paraId="454161B2" w14:textId="1BACD14C" w:rsidR="78543901" w:rsidRPr="00F03EF4" w:rsidRDefault="11A66A5A" w:rsidP="00F03EF4">
      <w:pPr>
        <w:pStyle w:val="Heading2"/>
        <w:keepNext w:val="0"/>
        <w:keepLines w:val="0"/>
        <w:spacing w:line="360" w:lineRule="auto"/>
        <w:jc w:val="both"/>
        <w:rPr>
          <w:rFonts w:ascii="Arial" w:eastAsia="Arial" w:hAnsi="Arial" w:cs="Arial"/>
        </w:rPr>
      </w:pPr>
      <w:bookmarkStart w:id="22" w:name="_Toc133612866"/>
      <w:r w:rsidRPr="00F03EF4">
        <w:rPr>
          <w:rFonts w:ascii="Arial" w:eastAsia="Arial" w:hAnsi="Arial" w:cs="Arial"/>
        </w:rPr>
        <w:lastRenderedPageBreak/>
        <w:t>2.</w:t>
      </w:r>
      <w:r w:rsidR="7C7646E9" w:rsidRPr="00F03EF4">
        <w:rPr>
          <w:rFonts w:ascii="Arial" w:eastAsia="Arial" w:hAnsi="Arial" w:cs="Arial"/>
        </w:rPr>
        <w:t>3</w:t>
      </w:r>
      <w:r w:rsidRPr="00F03EF4">
        <w:rPr>
          <w:rFonts w:ascii="Arial" w:eastAsia="Arial" w:hAnsi="Arial" w:cs="Arial"/>
        </w:rPr>
        <w:t xml:space="preserve"> Background Information</w:t>
      </w:r>
      <w:bookmarkEnd w:id="22"/>
    </w:p>
    <w:p w14:paraId="1DE06DE2" w14:textId="77777777" w:rsidR="003F2877" w:rsidRPr="003F2877" w:rsidRDefault="003F2877" w:rsidP="003F2877">
      <w:pPr>
        <w:keepNext/>
        <w:spacing w:line="360" w:lineRule="auto"/>
        <w:jc w:val="both"/>
        <w:rPr>
          <w:rFonts w:ascii="Arial" w:eastAsia="Arial" w:hAnsi="Arial" w:cs="Arial"/>
        </w:rPr>
      </w:pPr>
      <w:r w:rsidRPr="003F2877">
        <w:rPr>
          <w:rFonts w:ascii="Arial" w:eastAsia="Arial" w:hAnsi="Arial" w:cs="Arial"/>
        </w:rPr>
        <w:t>Research on the energy efficiency of residential buildings is critical to reaching the UK's 2050 net-zero decarbonisation target set in the UK Climate Change Act (2008). The 30-year program aims to reduce fuel poverty by reducing energy consumption and, in turn, GHG* emissions. The cities will become more sustainable and promote good health and well-being across communities (Decarbonisation of Homes in Wales Advisory Group, 2019).</w:t>
      </w:r>
    </w:p>
    <w:p w14:paraId="45E43FDB" w14:textId="76E64972" w:rsidR="003F2877" w:rsidRPr="003F2877" w:rsidRDefault="003F2877" w:rsidP="003F2877">
      <w:pPr>
        <w:keepNext/>
        <w:spacing w:line="360" w:lineRule="auto"/>
        <w:jc w:val="both"/>
        <w:rPr>
          <w:rFonts w:ascii="Arial" w:eastAsia="Arial" w:hAnsi="Arial" w:cs="Arial"/>
        </w:rPr>
      </w:pPr>
      <w:r w:rsidRPr="003F2877">
        <w:rPr>
          <w:rFonts w:ascii="Arial" w:eastAsia="Arial" w:hAnsi="Arial" w:cs="Arial"/>
        </w:rPr>
        <w:t xml:space="preserve">* GHG emissions are greenhouse </w:t>
      </w:r>
      <w:r w:rsidRPr="003F2877">
        <w:rPr>
          <w:rFonts w:ascii="Arial" w:eastAsia="Arial" w:hAnsi="Arial" w:cs="Arial"/>
          <w:i/>
          <w:iCs/>
        </w:rPr>
        <w:t>“gases in the earth’s atmosphere that trap heat”</w:t>
      </w:r>
      <w:r w:rsidRPr="003F2877">
        <w:rPr>
          <w:rFonts w:ascii="Arial" w:eastAsia="Arial" w:hAnsi="Arial" w:cs="Arial"/>
          <w:i/>
          <w:iCs/>
        </w:rPr>
        <w:t xml:space="preserve"> </w:t>
      </w:r>
      <w:r w:rsidRPr="003F2877">
        <w:rPr>
          <w:rFonts w:ascii="Arial" w:eastAsia="Arial" w:hAnsi="Arial" w:cs="Arial"/>
        </w:rPr>
        <w:t>(National Grid, 2022).</w:t>
      </w:r>
    </w:p>
    <w:p w14:paraId="60729CB5" w14:textId="26C49005" w:rsidR="003F2877" w:rsidRPr="003F2877" w:rsidRDefault="003F2877" w:rsidP="003F2877">
      <w:pPr>
        <w:keepNext/>
        <w:spacing w:line="360" w:lineRule="auto"/>
        <w:jc w:val="both"/>
        <w:rPr>
          <w:rFonts w:ascii="Arial" w:eastAsia="Arial" w:hAnsi="Arial" w:cs="Arial"/>
        </w:rPr>
      </w:pPr>
      <w:r w:rsidRPr="003F2877">
        <w:rPr>
          <w:rFonts w:ascii="Arial" w:eastAsia="Arial" w:hAnsi="Arial" w:cs="Arial"/>
        </w:rPr>
        <w:t>To combat the climate crisis in the UK, the Committee on Climate Change</w:t>
      </w:r>
      <w:r>
        <w:rPr>
          <w:rFonts w:ascii="Arial" w:eastAsia="Arial" w:hAnsi="Arial" w:cs="Arial"/>
        </w:rPr>
        <w:t xml:space="preserve"> (2008)</w:t>
      </w:r>
      <w:r w:rsidRPr="003F2877">
        <w:rPr>
          <w:rFonts w:ascii="Arial" w:eastAsia="Arial" w:hAnsi="Arial" w:cs="Arial"/>
        </w:rPr>
        <w:t xml:space="preserve"> commits by law to reduce greenhouse emissions by 100% compared to 1990 baseline levels</w:t>
      </w:r>
      <w:r>
        <w:rPr>
          <w:rFonts w:ascii="Arial" w:eastAsia="Arial" w:hAnsi="Arial" w:cs="Arial"/>
        </w:rPr>
        <w:t xml:space="preserve">. </w:t>
      </w:r>
      <w:r w:rsidRPr="003F2877">
        <w:rPr>
          <w:rFonts w:ascii="Arial" w:eastAsia="Arial" w:hAnsi="Arial" w:cs="Arial"/>
        </w:rPr>
        <w:t>In 2016, as shown in Figure 3 UK emissions were already 41% lower than in the 1990s (Green et al., 2020), meaning that the beginning of working toward the target starts with almost half of it already achieved. However, the second half is going to be much more difficult as the rest of the road is more complex.</w:t>
      </w:r>
    </w:p>
    <w:p w14:paraId="53AB8A52" w14:textId="77777777" w:rsidR="003F2877" w:rsidRDefault="003F2877" w:rsidP="003F2877">
      <w:pPr>
        <w:keepNext/>
        <w:spacing w:line="360" w:lineRule="auto"/>
        <w:jc w:val="both"/>
        <w:rPr>
          <w:rFonts w:ascii="Arial" w:eastAsia="Arial" w:hAnsi="Arial" w:cs="Arial"/>
        </w:rPr>
      </w:pPr>
      <w:r w:rsidRPr="003F2877">
        <w:rPr>
          <w:rFonts w:ascii="Arial" w:eastAsia="Arial" w:hAnsi="Arial" w:cs="Arial"/>
        </w:rPr>
        <w:t>The housing sector currently accounts for 26% of total emissions, so success in the net zero goal would make a massive CO</w:t>
      </w:r>
      <w:r w:rsidRPr="003F2877">
        <w:rPr>
          <w:rFonts w:ascii="Arial" w:eastAsia="Arial" w:hAnsi="Arial" w:cs="Arial"/>
          <w:vertAlign w:val="superscript"/>
        </w:rPr>
        <w:t>2</w:t>
      </w:r>
      <w:r w:rsidRPr="003F2877">
        <w:rPr>
          <w:rFonts w:ascii="Arial" w:eastAsia="Arial" w:hAnsi="Arial" w:cs="Arial"/>
        </w:rPr>
        <w:t xml:space="preserve"> cut down for the UK (Watkins, 2022). Considering the law of supply and demand, reducing the need for energy use would decrease the supply rate. Less energy sold to the residential sector means a significant drop in GHG emissions by the power grid. Considering end users and power sources have many overlaps, and their emissions influence one another, more research is essential.</w:t>
      </w:r>
    </w:p>
    <w:p w14:paraId="7DAA6593" w14:textId="258AAA14" w:rsidR="002442FA" w:rsidRPr="00F03EF4" w:rsidRDefault="00ADCDED" w:rsidP="003F2877">
      <w:pPr>
        <w:keepNext/>
        <w:spacing w:line="360" w:lineRule="auto"/>
        <w:jc w:val="center"/>
        <w:rPr>
          <w:rFonts w:ascii="Arial" w:hAnsi="Arial" w:cs="Arial"/>
        </w:rPr>
      </w:pPr>
      <w:r w:rsidRPr="00F03EF4">
        <w:rPr>
          <w:rFonts w:ascii="Arial" w:hAnsi="Arial" w:cs="Arial"/>
          <w:noProof/>
        </w:rPr>
        <w:drawing>
          <wp:inline distT="0" distB="0" distL="0" distR="0" wp14:anchorId="0BBA7090" wp14:editId="52012092">
            <wp:extent cx="4357841" cy="2251550"/>
            <wp:effectExtent l="0" t="0" r="0" b="0"/>
            <wp:docPr id="839165441" name="Picture 839165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357841" cy="2251550"/>
                    </a:xfrm>
                    <a:prstGeom prst="rect">
                      <a:avLst/>
                    </a:prstGeom>
                  </pic:spPr>
                </pic:pic>
              </a:graphicData>
            </a:graphic>
          </wp:inline>
        </w:drawing>
      </w:r>
    </w:p>
    <w:p w14:paraId="5748026E" w14:textId="305B0E14" w:rsidR="00ADCDED" w:rsidRPr="00F03EF4" w:rsidRDefault="002442FA" w:rsidP="00F03EF4">
      <w:pPr>
        <w:pStyle w:val="Caption"/>
        <w:spacing w:line="360" w:lineRule="auto"/>
        <w:jc w:val="center"/>
        <w:rPr>
          <w:rFonts w:ascii="Arial" w:hAnsi="Arial" w:cs="Arial"/>
        </w:rPr>
      </w:pPr>
      <w:bookmarkStart w:id="23" w:name="_Toc133601064"/>
      <w:r w:rsidRPr="00F03EF4">
        <w:rPr>
          <w:rFonts w:ascii="Arial" w:hAnsi="Arial" w:cs="Arial"/>
        </w:rPr>
        <w:t xml:space="preserve">Figure </w:t>
      </w:r>
      <w:r w:rsidRPr="00F03EF4">
        <w:rPr>
          <w:rFonts w:ascii="Arial" w:hAnsi="Arial" w:cs="Arial"/>
        </w:rPr>
        <w:fldChar w:fldCharType="begin"/>
      </w:r>
      <w:r w:rsidRPr="00F03EF4">
        <w:rPr>
          <w:rFonts w:ascii="Arial" w:hAnsi="Arial" w:cs="Arial"/>
        </w:rPr>
        <w:instrText xml:space="preserve"> SEQ Figure \* ARABIC </w:instrText>
      </w:r>
      <w:r w:rsidRPr="00F03EF4">
        <w:rPr>
          <w:rFonts w:ascii="Arial" w:hAnsi="Arial" w:cs="Arial"/>
        </w:rPr>
        <w:fldChar w:fldCharType="separate"/>
      </w:r>
      <w:r w:rsidR="008406E0" w:rsidRPr="00F03EF4">
        <w:rPr>
          <w:rFonts w:ascii="Arial" w:hAnsi="Arial" w:cs="Arial"/>
          <w:noProof/>
        </w:rPr>
        <w:t>3</w:t>
      </w:r>
      <w:r w:rsidRPr="00F03EF4">
        <w:rPr>
          <w:rFonts w:ascii="Arial" w:hAnsi="Arial" w:cs="Arial"/>
        </w:rPr>
        <w:fldChar w:fldCharType="end"/>
      </w:r>
      <w:r w:rsidRPr="00F03EF4">
        <w:rPr>
          <w:rFonts w:ascii="Arial" w:hAnsi="Arial" w:cs="Arial"/>
        </w:rPr>
        <w:t>. Comparison between ‘End user’ (user of residential property) and ‘By source’ (power supply operations) of greenhouse gas emissions in the UK between 1990-2019, (Department for Business, Energy &amp; Industrial Strategy, 2019).</w:t>
      </w:r>
      <w:bookmarkEnd w:id="23"/>
    </w:p>
    <w:p w14:paraId="7CBCF3C5" w14:textId="59C2FF54" w:rsidR="442605C1" w:rsidRPr="00F03EF4" w:rsidRDefault="442605C1" w:rsidP="00F03EF4">
      <w:pPr>
        <w:spacing w:line="360" w:lineRule="auto"/>
        <w:jc w:val="both"/>
        <w:rPr>
          <w:rFonts w:ascii="Arial" w:eastAsia="Arial" w:hAnsi="Arial" w:cs="Arial"/>
          <w:i/>
          <w:iCs/>
        </w:rPr>
      </w:pPr>
    </w:p>
    <w:p w14:paraId="01A0EE93" w14:textId="77777777" w:rsidR="003F2877" w:rsidRPr="003F2877" w:rsidRDefault="003F2877" w:rsidP="003F2877">
      <w:pPr>
        <w:spacing w:line="360" w:lineRule="auto"/>
        <w:jc w:val="both"/>
        <w:rPr>
          <w:rFonts w:ascii="Arial" w:eastAsia="Arial" w:hAnsi="Arial" w:cs="Arial"/>
        </w:rPr>
      </w:pPr>
      <w:r w:rsidRPr="003F2877">
        <w:rPr>
          <w:rFonts w:ascii="Arial" w:eastAsia="Arial" w:hAnsi="Arial" w:cs="Arial"/>
        </w:rPr>
        <w:lastRenderedPageBreak/>
        <w:t>In 1990, the emissions created by energy users in the residential sector accounted for 170 MtCO</w:t>
      </w:r>
      <w:r w:rsidRPr="003F2877">
        <w:rPr>
          <w:rFonts w:ascii="Arial" w:eastAsia="Arial" w:hAnsi="Arial" w:cs="Arial"/>
          <w:vertAlign w:val="superscript"/>
        </w:rPr>
        <w:t>2</w:t>
      </w:r>
      <w:r w:rsidRPr="003F2877">
        <w:rPr>
          <w:rFonts w:ascii="Arial" w:eastAsia="Arial" w:hAnsi="Arial" w:cs="Arial"/>
        </w:rPr>
        <w:t>e. If the decarbonisation plan aims for an 80% reduction by 2050 (Department for Business, Energy &amp; Industrial Strategy, 2019), the end-user emissions must get lowered to 34 MtCO</w:t>
      </w:r>
      <w:r w:rsidRPr="003F2877">
        <w:rPr>
          <w:rFonts w:ascii="Arial" w:eastAsia="Arial" w:hAnsi="Arial" w:cs="Arial"/>
          <w:vertAlign w:val="superscript"/>
        </w:rPr>
        <w:t>2</w:t>
      </w:r>
      <w:r w:rsidRPr="003F2877">
        <w:rPr>
          <w:rFonts w:ascii="Arial" w:eastAsia="Arial" w:hAnsi="Arial" w:cs="Arial"/>
        </w:rPr>
        <w:t>e. In 2019, an emissions level of 95 MtCO</w:t>
      </w:r>
      <w:r w:rsidRPr="003F2877">
        <w:rPr>
          <w:rFonts w:ascii="Arial" w:eastAsia="Arial" w:hAnsi="Arial" w:cs="Arial"/>
          <w:vertAlign w:val="superscript"/>
        </w:rPr>
        <w:t>2</w:t>
      </w:r>
      <w:r w:rsidRPr="003F2877">
        <w:rPr>
          <w:rFonts w:ascii="Arial" w:eastAsia="Arial" w:hAnsi="Arial" w:cs="Arial"/>
        </w:rPr>
        <w:t>e got achieved (Department for Business, Energy &amp; Industrial Strategy, 2019), so in around 30 years, there was a 44.1% reduction which is optimistic and means that the target is on the right course, having another 30 years to go and only 35.9% more of the target to achieve.  The next 30 years encapsulate the strategies to reduce emissions, the actions must maintain then current pace and not slow down as that could extend the project by many more years.</w:t>
      </w:r>
    </w:p>
    <w:p w14:paraId="15ED233E" w14:textId="70F914A4" w:rsidR="003F2877" w:rsidRPr="003F2877" w:rsidRDefault="003F2877" w:rsidP="003F2877">
      <w:pPr>
        <w:spacing w:line="360" w:lineRule="auto"/>
        <w:jc w:val="both"/>
        <w:rPr>
          <w:rFonts w:ascii="Arial" w:eastAsia="Arial" w:hAnsi="Arial" w:cs="Arial"/>
        </w:rPr>
      </w:pPr>
      <w:r w:rsidRPr="003F2877">
        <w:rPr>
          <w:rFonts w:ascii="Arial" w:eastAsia="Arial" w:hAnsi="Arial" w:cs="Arial"/>
        </w:rPr>
        <w:t xml:space="preserve">It is important to retrofit all applicable dwellings to ensure a smoother journey, but, retrofitting every single dwelling can be difficult due to, for example, historical reasons (STBA, 2015). The biggest issue homeowners and housing associations face is the cost </w:t>
      </w:r>
      <w:r w:rsidRPr="003F2877">
        <w:rPr>
          <w:rFonts w:ascii="Arial" w:eastAsia="Arial" w:hAnsi="Arial" w:cs="Arial"/>
        </w:rPr>
        <w:t>of retrofit</w:t>
      </w:r>
      <w:r w:rsidRPr="003F2877">
        <w:rPr>
          <w:rFonts w:ascii="Arial" w:eastAsia="Arial" w:hAnsi="Arial" w:cs="Arial"/>
        </w:rPr>
        <w:t xml:space="preserve"> and lack of funding from the government (National Housing Federation, 2020). If retrofitting is not possible, the buildings must change how they consume power (</w:t>
      </w:r>
      <w:proofErr w:type="spellStart"/>
      <w:r w:rsidRPr="003F2877">
        <w:rPr>
          <w:rFonts w:ascii="Arial" w:eastAsia="Arial" w:hAnsi="Arial" w:cs="Arial"/>
        </w:rPr>
        <w:t>Graigner</w:t>
      </w:r>
      <w:proofErr w:type="spellEnd"/>
      <w:r w:rsidRPr="003F2877">
        <w:rPr>
          <w:rFonts w:ascii="Arial" w:eastAsia="Arial" w:hAnsi="Arial" w:cs="Arial"/>
        </w:rPr>
        <w:t>, 2022).</w:t>
      </w:r>
    </w:p>
    <w:p w14:paraId="7BA7987D" w14:textId="1E99DA1B" w:rsidR="00F03EF4" w:rsidRPr="00AA59A3" w:rsidRDefault="003F2877" w:rsidP="003F2877">
      <w:pPr>
        <w:spacing w:line="360" w:lineRule="auto"/>
        <w:jc w:val="both"/>
        <w:rPr>
          <w:rFonts w:ascii="Arial" w:eastAsia="Arial" w:hAnsi="Arial" w:cs="Arial"/>
        </w:rPr>
      </w:pPr>
      <w:r w:rsidRPr="003F2877">
        <w:rPr>
          <w:rFonts w:ascii="Arial" w:eastAsia="Arial" w:hAnsi="Arial" w:cs="Arial"/>
        </w:rPr>
        <w:t>The research findings and insights gained from this report on insulation types can help to advance the understanding of the several types of insulation materials, their properties, and how they perform in different applications. Applying the already existing knowledge and data about insulation, the analysis conducted for this research can get used as new guidance for industry practices and standards. By improving the understanding of insulation types and how they perform, this report promotes using more sustainable building practices and contribute to a m</w:t>
      </w:r>
      <w:r w:rsidRPr="00AA59A3">
        <w:rPr>
          <w:rFonts w:ascii="Arial" w:eastAsia="Arial" w:hAnsi="Arial" w:cs="Arial"/>
        </w:rPr>
        <w:t>ore energy-efficient and environmentally friendly built environment.</w:t>
      </w:r>
    </w:p>
    <w:p w14:paraId="0F510179" w14:textId="77777777" w:rsidR="003F2877" w:rsidRPr="00AA59A3" w:rsidRDefault="003F2877" w:rsidP="003F2877">
      <w:pPr>
        <w:spacing w:line="360" w:lineRule="auto"/>
        <w:jc w:val="both"/>
        <w:rPr>
          <w:rFonts w:ascii="Arial" w:eastAsia="Arial" w:hAnsi="Arial" w:cs="Arial"/>
        </w:rPr>
      </w:pPr>
    </w:p>
    <w:p w14:paraId="42D86187" w14:textId="63DA57BF" w:rsidR="0ABC3BF9" w:rsidRPr="00AA59A3" w:rsidRDefault="15E78FA2" w:rsidP="00F03EF4">
      <w:pPr>
        <w:pStyle w:val="Heading2"/>
        <w:spacing w:line="360" w:lineRule="auto"/>
        <w:jc w:val="both"/>
        <w:rPr>
          <w:rFonts w:ascii="Arial" w:eastAsia="Arial" w:hAnsi="Arial" w:cs="Arial"/>
        </w:rPr>
      </w:pPr>
      <w:bookmarkStart w:id="24" w:name="_Toc133612867"/>
      <w:r w:rsidRPr="00AA59A3">
        <w:rPr>
          <w:rFonts w:ascii="Arial" w:eastAsia="Arial" w:hAnsi="Arial" w:cs="Arial"/>
        </w:rPr>
        <w:t>2.4 Stakeholders</w:t>
      </w:r>
      <w:bookmarkEnd w:id="24"/>
    </w:p>
    <w:p w14:paraId="3472213E" w14:textId="77777777" w:rsidR="003F2877" w:rsidRPr="00AA59A3" w:rsidRDefault="003F2877" w:rsidP="003F2877">
      <w:pPr>
        <w:spacing w:line="360" w:lineRule="auto"/>
        <w:jc w:val="both"/>
        <w:rPr>
          <w:rFonts w:ascii="Arial" w:eastAsia="Arial" w:hAnsi="Arial" w:cs="Arial"/>
          <w:color w:val="000000" w:themeColor="text1"/>
        </w:rPr>
      </w:pPr>
      <w:r w:rsidRPr="00AA59A3">
        <w:rPr>
          <w:rFonts w:ascii="Arial" w:eastAsia="Arial" w:hAnsi="Arial" w:cs="Arial"/>
          <w:color w:val="000000" w:themeColor="text1"/>
        </w:rPr>
        <w:t>This study has practical benefits for several stakeholders.</w:t>
      </w:r>
    </w:p>
    <w:p w14:paraId="197218AC" w14:textId="2F2DBDE2" w:rsidR="003F2877" w:rsidRPr="003F2877" w:rsidRDefault="003F2877">
      <w:pPr>
        <w:pStyle w:val="ListParagraph"/>
        <w:numPr>
          <w:ilvl w:val="0"/>
          <w:numId w:val="5"/>
        </w:numPr>
        <w:spacing w:line="360" w:lineRule="auto"/>
        <w:jc w:val="both"/>
        <w:rPr>
          <w:rFonts w:ascii="Arial" w:eastAsia="Arial" w:hAnsi="Arial" w:cs="Arial"/>
          <w:color w:val="000000" w:themeColor="text1"/>
        </w:rPr>
      </w:pPr>
      <w:r w:rsidRPr="00AA59A3">
        <w:rPr>
          <w:rFonts w:ascii="Arial" w:eastAsia="Arial" w:hAnsi="Arial" w:cs="Arial"/>
          <w:color w:val="000000" w:themeColor="text1"/>
        </w:rPr>
        <w:t>Homeowners can make informed decisions about retrofitting their homes, reducing the impact</w:t>
      </w:r>
      <w:r w:rsidRPr="003F2877">
        <w:rPr>
          <w:rFonts w:ascii="Arial" w:eastAsia="Arial" w:hAnsi="Arial" w:cs="Arial"/>
          <w:color w:val="000000" w:themeColor="text1"/>
        </w:rPr>
        <w:t xml:space="preserve"> of their actions on the environment, and lowering their energy bills.</w:t>
      </w:r>
    </w:p>
    <w:p w14:paraId="49294D75" w14:textId="0B7E79B6" w:rsidR="003F2877" w:rsidRPr="003F2877" w:rsidRDefault="003F2877">
      <w:pPr>
        <w:pStyle w:val="ListParagraph"/>
        <w:numPr>
          <w:ilvl w:val="0"/>
          <w:numId w:val="5"/>
        </w:numPr>
        <w:spacing w:line="360" w:lineRule="auto"/>
        <w:jc w:val="both"/>
        <w:rPr>
          <w:rFonts w:ascii="Arial" w:eastAsia="Arial" w:hAnsi="Arial" w:cs="Arial"/>
          <w:color w:val="000000" w:themeColor="text1"/>
        </w:rPr>
      </w:pPr>
      <w:r w:rsidRPr="003F2877">
        <w:rPr>
          <w:rFonts w:ascii="Arial" w:eastAsia="Arial" w:hAnsi="Arial" w:cs="Arial"/>
          <w:color w:val="000000" w:themeColor="text1"/>
        </w:rPr>
        <w:t>Building managers can also make informed decisions about retrofitting residential buildings and identify cost-effective supplies for quick and cheap transformations.</w:t>
      </w:r>
    </w:p>
    <w:p w14:paraId="508D6C93" w14:textId="795442E5" w:rsidR="003F2877" w:rsidRPr="003F2877" w:rsidRDefault="003F2877">
      <w:pPr>
        <w:pStyle w:val="ListParagraph"/>
        <w:numPr>
          <w:ilvl w:val="0"/>
          <w:numId w:val="5"/>
        </w:numPr>
        <w:spacing w:line="360" w:lineRule="auto"/>
        <w:jc w:val="both"/>
        <w:rPr>
          <w:rFonts w:ascii="Arial" w:eastAsia="Arial" w:hAnsi="Arial" w:cs="Arial"/>
          <w:color w:val="000000" w:themeColor="text1"/>
        </w:rPr>
      </w:pPr>
      <w:r w:rsidRPr="003F2877">
        <w:rPr>
          <w:rFonts w:ascii="Arial" w:eastAsia="Arial" w:hAnsi="Arial" w:cs="Arial"/>
          <w:color w:val="000000" w:themeColor="text1"/>
        </w:rPr>
        <w:t>Manufacturers of raw insulation materials would also benefit from increased demand for their products as builders and contractors become more familiar with their properties and performance characteristics.</w:t>
      </w:r>
    </w:p>
    <w:p w14:paraId="5C8B32E5" w14:textId="6F2D818F" w:rsidR="003F2877" w:rsidRPr="003F2877" w:rsidRDefault="003F2877">
      <w:pPr>
        <w:pStyle w:val="ListParagraph"/>
        <w:numPr>
          <w:ilvl w:val="0"/>
          <w:numId w:val="5"/>
        </w:numPr>
        <w:spacing w:line="360" w:lineRule="auto"/>
        <w:jc w:val="both"/>
        <w:rPr>
          <w:rFonts w:ascii="Arial" w:eastAsia="Arial" w:hAnsi="Arial" w:cs="Arial"/>
          <w:color w:val="000000" w:themeColor="text1"/>
        </w:rPr>
      </w:pPr>
      <w:r w:rsidRPr="003F2877">
        <w:rPr>
          <w:rFonts w:ascii="Arial" w:eastAsia="Arial" w:hAnsi="Arial" w:cs="Arial"/>
          <w:color w:val="000000" w:themeColor="text1"/>
        </w:rPr>
        <w:t xml:space="preserve">Policymakers can benefit from this research by developing building energy efficiency policies and regulations and promoting energy-efficient solutions. Under the new </w:t>
      </w:r>
      <w:r w:rsidRPr="003F2877">
        <w:rPr>
          <w:rFonts w:ascii="Arial" w:eastAsia="Arial" w:hAnsi="Arial" w:cs="Arial"/>
          <w:color w:val="000000" w:themeColor="text1"/>
        </w:rPr>
        <w:lastRenderedPageBreak/>
        <w:t>PAS2035 standard, the party responsible for the retrofit of property must use energy-efficient measures and renewable options, where possible (Social Housing Retrofit Accelerator, 2023). The dissertation adds valuable knowledge for policymakers to develop better building energy-efficiency policies and natural insulation materials.</w:t>
      </w:r>
    </w:p>
    <w:p w14:paraId="632C5FD1" w14:textId="73FA00CE" w:rsidR="003F2877" w:rsidRPr="003F2877" w:rsidRDefault="003F2877">
      <w:pPr>
        <w:pStyle w:val="ListParagraph"/>
        <w:numPr>
          <w:ilvl w:val="0"/>
          <w:numId w:val="5"/>
        </w:numPr>
        <w:spacing w:line="360" w:lineRule="auto"/>
        <w:jc w:val="both"/>
        <w:rPr>
          <w:rFonts w:ascii="Arial" w:eastAsia="Arial" w:hAnsi="Arial" w:cs="Arial"/>
          <w:color w:val="000000" w:themeColor="text1"/>
        </w:rPr>
      </w:pPr>
      <w:r w:rsidRPr="003F2877">
        <w:rPr>
          <w:rFonts w:ascii="Arial" w:eastAsia="Arial" w:hAnsi="Arial" w:cs="Arial"/>
          <w:color w:val="000000" w:themeColor="text1"/>
        </w:rPr>
        <w:t>Society will benefit from the improved energy efficiency of buildings, resulting in lower greenhouse gas emissions resulting in lower impact on the environment. Finally, filling the gap in research and expertise about raw extracted building insulation materials could lead to developing new and innovative solutions that could transform the insulation industry and contribute to the overall goal of creating a more sustainable and low-carbon built-environment.</w:t>
      </w:r>
    </w:p>
    <w:p w14:paraId="36F67247" w14:textId="165E6FED" w:rsidR="003F2877" w:rsidRPr="00AA59A3" w:rsidRDefault="003F2877">
      <w:pPr>
        <w:pStyle w:val="ListParagraph"/>
        <w:numPr>
          <w:ilvl w:val="0"/>
          <w:numId w:val="5"/>
        </w:numPr>
        <w:spacing w:line="360" w:lineRule="auto"/>
        <w:jc w:val="both"/>
        <w:rPr>
          <w:rFonts w:ascii="Arial" w:hAnsi="Arial" w:cs="Arial"/>
        </w:rPr>
      </w:pPr>
      <w:r w:rsidRPr="003F2877">
        <w:rPr>
          <w:rFonts w:ascii="Arial" w:eastAsia="Arial" w:hAnsi="Arial" w:cs="Arial"/>
          <w:color w:val="000000" w:themeColor="text1"/>
        </w:rPr>
        <w:t>Furthermore, students, post-graduates, and researchers can gather valuable data about the performance of natural insulation materials to explore further research opportu</w:t>
      </w:r>
      <w:r w:rsidRPr="00AA59A3">
        <w:rPr>
          <w:rFonts w:ascii="Arial" w:eastAsia="Arial" w:hAnsi="Arial" w:cs="Arial"/>
          <w:color w:val="000000" w:themeColor="text1"/>
        </w:rPr>
        <w:t>nities.</w:t>
      </w:r>
    </w:p>
    <w:p w14:paraId="2150B1E2" w14:textId="77777777" w:rsidR="003F2877" w:rsidRPr="00AA59A3" w:rsidRDefault="003F2877" w:rsidP="003F2877">
      <w:pPr>
        <w:spacing w:line="360" w:lineRule="auto"/>
        <w:jc w:val="both"/>
        <w:rPr>
          <w:rFonts w:ascii="Arial" w:hAnsi="Arial" w:cs="Arial"/>
        </w:rPr>
      </w:pPr>
    </w:p>
    <w:p w14:paraId="73306B4D" w14:textId="3553B00C" w:rsidR="47EF4CE2" w:rsidRPr="00AA59A3" w:rsidRDefault="4222C188" w:rsidP="00F03EF4">
      <w:pPr>
        <w:pStyle w:val="Heading2"/>
        <w:keepNext w:val="0"/>
        <w:keepLines w:val="0"/>
        <w:spacing w:line="360" w:lineRule="auto"/>
        <w:jc w:val="both"/>
        <w:rPr>
          <w:rFonts w:ascii="Arial" w:eastAsia="Arial" w:hAnsi="Arial" w:cs="Arial"/>
          <w:sz w:val="24"/>
          <w:szCs w:val="24"/>
        </w:rPr>
      </w:pPr>
      <w:bookmarkStart w:id="25" w:name="_Toc133612868"/>
      <w:r w:rsidRPr="00AA59A3">
        <w:rPr>
          <w:rFonts w:ascii="Arial" w:eastAsia="Arial" w:hAnsi="Arial" w:cs="Arial"/>
          <w:sz w:val="24"/>
          <w:szCs w:val="24"/>
        </w:rPr>
        <w:t xml:space="preserve">2.5 Basic </w:t>
      </w:r>
      <w:r w:rsidR="32483258" w:rsidRPr="00AA59A3">
        <w:rPr>
          <w:rFonts w:ascii="Arial" w:eastAsia="Arial" w:hAnsi="Arial" w:cs="Arial"/>
          <w:sz w:val="24"/>
          <w:szCs w:val="24"/>
        </w:rPr>
        <w:t>P</w:t>
      </w:r>
      <w:r w:rsidRPr="00AA59A3">
        <w:rPr>
          <w:rFonts w:ascii="Arial" w:eastAsia="Arial" w:hAnsi="Arial" w:cs="Arial"/>
          <w:sz w:val="24"/>
          <w:szCs w:val="24"/>
        </w:rPr>
        <w:t xml:space="preserve">rinciples of </w:t>
      </w:r>
      <w:r w:rsidR="5C22322E" w:rsidRPr="00AA59A3">
        <w:rPr>
          <w:rFonts w:ascii="Arial" w:eastAsia="Arial" w:hAnsi="Arial" w:cs="Arial"/>
          <w:sz w:val="24"/>
          <w:szCs w:val="24"/>
        </w:rPr>
        <w:t>I</w:t>
      </w:r>
      <w:r w:rsidRPr="00AA59A3">
        <w:rPr>
          <w:rFonts w:ascii="Arial" w:eastAsia="Arial" w:hAnsi="Arial" w:cs="Arial"/>
          <w:sz w:val="24"/>
          <w:szCs w:val="24"/>
        </w:rPr>
        <w:t>nsulation</w:t>
      </w:r>
      <w:bookmarkEnd w:id="25"/>
    </w:p>
    <w:p w14:paraId="37833429" w14:textId="6857317A" w:rsidR="28DE5F07" w:rsidRPr="00F03EF4" w:rsidRDefault="003F2877" w:rsidP="00F03EF4">
      <w:pPr>
        <w:spacing w:line="360" w:lineRule="auto"/>
        <w:jc w:val="both"/>
        <w:rPr>
          <w:rFonts w:ascii="Arial" w:eastAsia="Arial" w:hAnsi="Arial" w:cs="Arial"/>
          <w:highlight w:val="lightGray"/>
        </w:rPr>
      </w:pPr>
      <w:r w:rsidRPr="00AA59A3">
        <w:rPr>
          <w:rFonts w:ascii="Arial" w:eastAsia="Arial" w:hAnsi="Arial" w:cs="Arial"/>
        </w:rPr>
        <w:t>The purpose of wall insulation is to reduce or prevent the conduction and convection of heat, and the effectiveness of an insulation is measured by its U-value (1). The higher the U-value, the more the insulating</w:t>
      </w:r>
      <w:r w:rsidRPr="003F2877">
        <w:rPr>
          <w:rFonts w:ascii="Arial" w:eastAsia="Arial" w:hAnsi="Arial" w:cs="Arial"/>
        </w:rPr>
        <w:t xml:space="preserve"> material reduces heat transfer. As shown in Figure 4, buildings need high U-values to be considered net zero by building codes (U.S. building codes refer to U-values as R-values (2)), and insulation can help with this. </w:t>
      </w:r>
      <w:r w:rsidRPr="003F2877">
        <w:rPr>
          <w:rFonts w:ascii="Arial" w:eastAsia="Arial" w:hAnsi="Arial" w:cs="Arial"/>
          <w:i/>
          <w:iCs/>
        </w:rPr>
        <w:t>“</w:t>
      </w:r>
      <w:r w:rsidRPr="003F2877">
        <w:rPr>
          <w:rFonts w:ascii="Arial" w:eastAsia="Arial" w:hAnsi="Arial" w:cs="Arial"/>
          <w:i/>
          <w:iCs/>
        </w:rPr>
        <w:t>U-values range from 0.1 (very little heat loss) to 1.0 (high heat loss)</w:t>
      </w:r>
      <w:r w:rsidRPr="003F2877">
        <w:rPr>
          <w:rFonts w:ascii="Arial" w:eastAsia="Arial" w:hAnsi="Arial" w:cs="Arial"/>
          <w:i/>
          <w:iCs/>
        </w:rPr>
        <w:t>”</w:t>
      </w:r>
      <w:r w:rsidRPr="003F2877">
        <w:rPr>
          <w:rFonts w:ascii="Arial" w:eastAsia="Arial" w:hAnsi="Arial" w:cs="Arial"/>
          <w:i/>
          <w:iCs/>
        </w:rPr>
        <w:t xml:space="preserve"> </w:t>
      </w:r>
      <w:r w:rsidRPr="003F2877">
        <w:rPr>
          <w:rFonts w:ascii="Arial" w:eastAsia="Arial" w:hAnsi="Arial" w:cs="Arial"/>
        </w:rPr>
        <w:t>(Glass, 2023).</w:t>
      </w:r>
    </w:p>
    <w:p w14:paraId="4BA2B550" w14:textId="4420E999" w:rsidR="522C4DE2" w:rsidRPr="00F03EF4" w:rsidRDefault="522C4DE2" w:rsidP="00F03EF4">
      <w:pPr>
        <w:pStyle w:val="Quote"/>
        <w:spacing w:line="360" w:lineRule="auto"/>
        <w:ind w:left="720"/>
        <w:jc w:val="both"/>
        <w:rPr>
          <w:rFonts w:ascii="Arial" w:eastAsia="Arial" w:hAnsi="Arial" w:cs="Arial"/>
          <w:i w:val="0"/>
          <w:iCs w:val="0"/>
          <w:color w:val="auto"/>
        </w:rPr>
      </w:pPr>
      <w:bookmarkStart w:id="26" w:name="_Int_C5sI2bRE"/>
      <w:r w:rsidRPr="00F03EF4">
        <w:rPr>
          <w:rFonts w:ascii="Arial" w:eastAsia="Arial" w:hAnsi="Arial" w:cs="Arial"/>
          <w:i w:val="0"/>
          <w:iCs w:val="0"/>
          <w:color w:val="auto"/>
        </w:rPr>
        <w:t xml:space="preserve">The thermal performance of buildings is </w:t>
      </w:r>
      <w:r w:rsidR="0EE33B25" w:rsidRPr="00F03EF4">
        <w:rPr>
          <w:rFonts w:ascii="Arial" w:eastAsia="Arial" w:hAnsi="Arial" w:cs="Arial"/>
          <w:i w:val="0"/>
          <w:iCs w:val="0"/>
          <w:color w:val="auto"/>
        </w:rPr>
        <w:t>dependent</w:t>
      </w:r>
      <w:r w:rsidRPr="00F03EF4">
        <w:rPr>
          <w:rFonts w:ascii="Arial" w:eastAsia="Arial" w:hAnsi="Arial" w:cs="Arial"/>
          <w:i w:val="0"/>
          <w:iCs w:val="0"/>
          <w:color w:val="auto"/>
        </w:rPr>
        <w:t xml:space="preserve"> on the thermal transmittance or U-value of their walls.</w:t>
      </w:r>
      <w:bookmarkEnd w:id="26"/>
      <w:r w:rsidRPr="00F03EF4">
        <w:rPr>
          <w:rFonts w:ascii="Arial" w:eastAsia="Arial" w:hAnsi="Arial" w:cs="Arial"/>
          <w:i w:val="0"/>
          <w:iCs w:val="0"/>
          <w:color w:val="auto"/>
        </w:rPr>
        <w:t xml:space="preserve"> The theoretical U-value of a building’s wall is calculated as the reciprocal of the summation of thermal resistance values of different layers of the wall, where thermal resistance is a function of thermal conductivity and thickness of the layers</w:t>
      </w:r>
      <w:r w:rsidR="6937A7E5" w:rsidRPr="00F03EF4">
        <w:rPr>
          <w:rFonts w:ascii="Arial" w:eastAsia="Arial" w:hAnsi="Arial" w:cs="Arial"/>
          <w:i w:val="0"/>
          <w:iCs w:val="0"/>
          <w:color w:val="auto"/>
        </w:rPr>
        <w:t>.</w:t>
      </w:r>
    </w:p>
    <w:p w14:paraId="4786E249" w14:textId="6791DD48" w:rsidR="442605C1" w:rsidRPr="00F03EF4" w:rsidRDefault="6937A7E5" w:rsidP="00F03EF4">
      <w:pPr>
        <w:pStyle w:val="Quote"/>
        <w:spacing w:line="360" w:lineRule="auto"/>
        <w:ind w:left="0"/>
        <w:jc w:val="both"/>
        <w:rPr>
          <w:rFonts w:ascii="Arial" w:eastAsia="Arial" w:hAnsi="Arial" w:cs="Arial"/>
          <w:i w:val="0"/>
          <w:iCs w:val="0"/>
          <w:color w:val="auto"/>
        </w:rPr>
      </w:pPr>
      <w:r w:rsidRPr="00F03EF4">
        <w:rPr>
          <w:rFonts w:ascii="Arial" w:eastAsia="Arial" w:hAnsi="Arial" w:cs="Arial"/>
          <w:i w:val="0"/>
          <w:iCs w:val="0"/>
          <w:color w:val="auto"/>
        </w:rPr>
        <w:t xml:space="preserve">                                                                                     (Sen and Al-</w:t>
      </w:r>
      <w:proofErr w:type="spellStart"/>
      <w:r w:rsidRPr="00F03EF4">
        <w:rPr>
          <w:rFonts w:ascii="Arial" w:eastAsia="Arial" w:hAnsi="Arial" w:cs="Arial"/>
          <w:i w:val="0"/>
          <w:iCs w:val="0"/>
          <w:color w:val="auto"/>
        </w:rPr>
        <w:t>Habaibeh</w:t>
      </w:r>
      <w:proofErr w:type="spellEnd"/>
      <w:r w:rsidRPr="00F03EF4">
        <w:rPr>
          <w:rFonts w:ascii="Arial" w:eastAsia="Arial" w:hAnsi="Arial" w:cs="Arial"/>
          <w:i w:val="0"/>
          <w:iCs w:val="0"/>
          <w:color w:val="auto"/>
        </w:rPr>
        <w:t>, 2021)</w:t>
      </w:r>
    </w:p>
    <w:p w14:paraId="5D765898" w14:textId="74121153" w:rsidR="00F03EF4" w:rsidRDefault="00F03EF4" w:rsidP="00F03EF4">
      <w:pPr>
        <w:spacing w:line="360" w:lineRule="auto"/>
        <w:jc w:val="both"/>
        <w:rPr>
          <w:rFonts w:ascii="Arial" w:eastAsia="Arial" w:hAnsi="Arial" w:cs="Arial"/>
          <w:b/>
          <w:bCs/>
          <w:u w:val="single"/>
        </w:rPr>
      </w:pPr>
    </w:p>
    <w:p w14:paraId="742F8E97" w14:textId="77777777" w:rsidR="003F2877" w:rsidRDefault="003F2877" w:rsidP="00F03EF4">
      <w:pPr>
        <w:spacing w:line="360" w:lineRule="auto"/>
        <w:jc w:val="both"/>
        <w:rPr>
          <w:rFonts w:ascii="Arial" w:eastAsia="Arial" w:hAnsi="Arial" w:cs="Arial"/>
          <w:b/>
          <w:bCs/>
          <w:u w:val="single"/>
        </w:rPr>
      </w:pPr>
    </w:p>
    <w:p w14:paraId="2DB1F91E" w14:textId="77777777" w:rsidR="00F03EF4" w:rsidRDefault="00F03EF4" w:rsidP="00F03EF4">
      <w:pPr>
        <w:spacing w:line="360" w:lineRule="auto"/>
        <w:jc w:val="both"/>
        <w:rPr>
          <w:rFonts w:ascii="Arial" w:eastAsia="Arial" w:hAnsi="Arial" w:cs="Arial"/>
          <w:b/>
          <w:bCs/>
          <w:u w:val="single"/>
        </w:rPr>
      </w:pPr>
    </w:p>
    <w:p w14:paraId="0DD2F776" w14:textId="77777777" w:rsidR="00F03EF4" w:rsidRDefault="00F03EF4" w:rsidP="00F03EF4">
      <w:pPr>
        <w:spacing w:line="360" w:lineRule="auto"/>
        <w:jc w:val="both"/>
        <w:rPr>
          <w:rFonts w:ascii="Arial" w:eastAsia="Arial" w:hAnsi="Arial" w:cs="Arial"/>
          <w:b/>
          <w:bCs/>
          <w:u w:val="single"/>
        </w:rPr>
      </w:pPr>
    </w:p>
    <w:p w14:paraId="018AB923" w14:textId="1FAEBE9B" w:rsidR="522C4DE2" w:rsidRPr="00F03EF4" w:rsidRDefault="522C4DE2" w:rsidP="00F03EF4">
      <w:pPr>
        <w:spacing w:line="360" w:lineRule="auto"/>
        <w:jc w:val="both"/>
        <w:rPr>
          <w:rFonts w:ascii="Arial" w:eastAsia="Arial" w:hAnsi="Arial" w:cs="Arial"/>
          <w:b/>
          <w:bCs/>
          <w:u w:val="single"/>
        </w:rPr>
      </w:pPr>
      <w:r w:rsidRPr="00F03EF4">
        <w:rPr>
          <w:rFonts w:ascii="Arial" w:eastAsia="Arial" w:hAnsi="Arial" w:cs="Arial"/>
          <w:b/>
          <w:bCs/>
          <w:u w:val="single"/>
        </w:rPr>
        <w:lastRenderedPageBreak/>
        <w:t>U-value</w:t>
      </w:r>
    </w:p>
    <w:p w14:paraId="770E1ACB" w14:textId="0A674459" w:rsidR="442605C1" w:rsidRPr="00F03EF4" w:rsidRDefault="442605C1" w:rsidP="00F03EF4">
      <w:pPr>
        <w:spacing w:line="360" w:lineRule="auto"/>
        <w:jc w:val="both"/>
        <w:rPr>
          <w:rFonts w:ascii="Arial" w:eastAsia="Arial" w:hAnsi="Arial" w:cs="Arial"/>
        </w:rPr>
      </w:pPr>
      <m:oMath>
        <m:r>
          <w:rPr>
            <w:rFonts w:ascii="Cambria Math" w:hAnsi="Cambria Math" w:cs="Arial"/>
          </w:rPr>
          <m:t>U=</m:t>
        </m:r>
        <m:f>
          <m:fPr>
            <m:ctrlPr>
              <w:rPr>
                <w:rFonts w:ascii="Cambria Math" w:hAnsi="Cambria Math" w:cs="Arial"/>
              </w:rPr>
            </m:ctrlPr>
          </m:fPr>
          <m:num>
            <m:r>
              <w:rPr>
                <w:rFonts w:ascii="Cambria Math" w:hAnsi="Cambria Math" w:cs="Arial"/>
              </w:rPr>
              <m:t>1</m:t>
            </m:r>
          </m:num>
          <m:den>
            <m:sSub>
              <m:sSubPr>
                <m:ctrlPr>
                  <w:rPr>
                    <w:rFonts w:ascii="Cambria Math" w:hAnsi="Cambria Math" w:cs="Arial"/>
                  </w:rPr>
                </m:ctrlPr>
              </m:sSubPr>
              <m:e>
                <m:r>
                  <w:rPr>
                    <w:rFonts w:ascii="Cambria Math" w:hAnsi="Cambria Math" w:cs="Arial"/>
                  </w:rPr>
                  <m:t>R</m:t>
                </m:r>
              </m:e>
              <m:sub>
                <m:r>
                  <w:rPr>
                    <w:rFonts w:ascii="Cambria Math" w:hAnsi="Cambria Math" w:cs="Arial"/>
                  </w:rPr>
                  <m:t>i</m:t>
                </m:r>
              </m:sub>
            </m:sSub>
            <m:r>
              <w:rPr>
                <w:rFonts w:ascii="Cambria Math" w:hAnsi="Cambria Math" w:cs="Arial"/>
              </w:rPr>
              <m:t>+</m:t>
            </m:r>
            <m:f>
              <m:fPr>
                <m:ctrlPr>
                  <w:rPr>
                    <w:rFonts w:ascii="Cambria Math" w:hAnsi="Cambria Math" w:cs="Arial"/>
                  </w:rPr>
                </m:ctrlPr>
              </m:fPr>
              <m:num>
                <m:sSub>
                  <m:sSubPr>
                    <m:ctrlPr>
                      <w:rPr>
                        <w:rFonts w:ascii="Cambria Math" w:hAnsi="Cambria Math" w:cs="Arial"/>
                      </w:rPr>
                    </m:ctrlPr>
                  </m:sSubPr>
                  <m:e>
                    <m:r>
                      <w:rPr>
                        <w:rFonts w:ascii="Cambria Math" w:hAnsi="Cambria Math" w:cs="Arial"/>
                      </w:rPr>
                      <m:t>d</m:t>
                    </m:r>
                  </m:e>
                  <m:sub>
                    <m:r>
                      <w:rPr>
                        <w:rFonts w:ascii="Cambria Math" w:hAnsi="Cambria Math" w:cs="Arial"/>
                      </w:rPr>
                      <m:t>1</m:t>
                    </m:r>
                  </m:sub>
                </m:sSub>
              </m:num>
              <m:den>
                <m:sSub>
                  <m:sSubPr>
                    <m:ctrlPr>
                      <w:rPr>
                        <w:rFonts w:ascii="Cambria Math" w:hAnsi="Cambria Math" w:cs="Arial"/>
                      </w:rPr>
                    </m:ctrlPr>
                  </m:sSubPr>
                  <m:e>
                    <m:r>
                      <w:rPr>
                        <w:rFonts w:ascii="Cambria Math" w:hAnsi="Cambria Math" w:cs="Arial"/>
                      </w:rPr>
                      <m:t>k</m:t>
                    </m:r>
                  </m:e>
                  <m:sub>
                    <m:r>
                      <w:rPr>
                        <w:rFonts w:ascii="Cambria Math" w:hAnsi="Cambria Math" w:cs="Arial"/>
                      </w:rPr>
                      <m:t>1</m:t>
                    </m:r>
                  </m:sub>
                </m:sSub>
              </m:den>
            </m:f>
            <m:r>
              <w:rPr>
                <w:rFonts w:ascii="Cambria Math" w:hAnsi="Cambria Math" w:cs="Arial"/>
              </w:rPr>
              <m:t>+</m:t>
            </m:r>
            <m:f>
              <m:fPr>
                <m:ctrlPr>
                  <w:rPr>
                    <w:rFonts w:ascii="Cambria Math" w:hAnsi="Cambria Math" w:cs="Arial"/>
                  </w:rPr>
                </m:ctrlPr>
              </m:fPr>
              <m:num>
                <m:sSub>
                  <m:sSubPr>
                    <m:ctrlPr>
                      <w:rPr>
                        <w:rFonts w:ascii="Cambria Math" w:hAnsi="Cambria Math" w:cs="Arial"/>
                      </w:rPr>
                    </m:ctrlPr>
                  </m:sSubPr>
                  <m:e>
                    <m:r>
                      <w:rPr>
                        <w:rFonts w:ascii="Cambria Math" w:hAnsi="Cambria Math" w:cs="Arial"/>
                      </w:rPr>
                      <m:t>d</m:t>
                    </m:r>
                  </m:e>
                  <m:sub>
                    <m:r>
                      <w:rPr>
                        <w:rFonts w:ascii="Cambria Math" w:hAnsi="Cambria Math" w:cs="Arial"/>
                      </w:rPr>
                      <m:t>1</m:t>
                    </m:r>
                  </m:sub>
                </m:sSub>
              </m:num>
              <m:den>
                <m:sSub>
                  <m:sSubPr>
                    <m:ctrlPr>
                      <w:rPr>
                        <w:rFonts w:ascii="Cambria Math" w:hAnsi="Cambria Math" w:cs="Arial"/>
                      </w:rPr>
                    </m:ctrlPr>
                  </m:sSubPr>
                  <m:e>
                    <m:r>
                      <w:rPr>
                        <w:rFonts w:ascii="Cambria Math" w:hAnsi="Cambria Math" w:cs="Arial"/>
                      </w:rPr>
                      <m:t>k</m:t>
                    </m:r>
                  </m:e>
                  <m:sub>
                    <m:r>
                      <w:rPr>
                        <w:rFonts w:ascii="Cambria Math" w:hAnsi="Cambria Math" w:cs="Arial"/>
                      </w:rPr>
                      <m:t>1</m:t>
                    </m:r>
                  </m:sub>
                </m:sSub>
              </m:den>
            </m:f>
            <m:r>
              <w:rPr>
                <w:rFonts w:ascii="Cambria Math" w:hAnsi="Cambria Math" w:cs="Arial"/>
              </w:rPr>
              <m:t>+…+</m:t>
            </m:r>
            <m:sSub>
              <m:sSubPr>
                <m:ctrlPr>
                  <w:rPr>
                    <w:rFonts w:ascii="Cambria Math" w:hAnsi="Cambria Math" w:cs="Arial"/>
                  </w:rPr>
                </m:ctrlPr>
              </m:sSubPr>
              <m:e>
                <m:r>
                  <w:rPr>
                    <w:rFonts w:ascii="Cambria Math" w:hAnsi="Cambria Math" w:cs="Arial"/>
                  </w:rPr>
                  <m:t>R</m:t>
                </m:r>
              </m:e>
              <m:sub>
                <m:r>
                  <w:rPr>
                    <w:rFonts w:ascii="Cambria Math" w:hAnsi="Cambria Math" w:cs="Arial"/>
                  </w:rPr>
                  <m:t>e</m:t>
                </m:r>
              </m:sub>
            </m:sSub>
          </m:den>
        </m:f>
      </m:oMath>
      <w:r w:rsidR="1EE442D2" w:rsidRPr="00F03EF4">
        <w:rPr>
          <w:rFonts w:ascii="Arial" w:eastAsia="Arial" w:hAnsi="Arial" w:cs="Arial"/>
        </w:rPr>
        <w:t xml:space="preserve"> </w:t>
      </w:r>
      <w:r w:rsidR="0B374DD8" w:rsidRPr="00F03EF4">
        <w:rPr>
          <w:rFonts w:ascii="Arial" w:eastAsia="Arial" w:hAnsi="Arial" w:cs="Arial"/>
        </w:rPr>
        <w:t xml:space="preserve">                                                  </w:t>
      </w:r>
      <w:bookmarkStart w:id="27" w:name="_Int_Rm87WO3d"/>
      <w:proofErr w:type="gramStart"/>
      <w:r w:rsidR="36548659" w:rsidRPr="00F03EF4">
        <w:rPr>
          <w:rFonts w:ascii="Arial" w:eastAsia="Arial" w:hAnsi="Arial" w:cs="Arial"/>
        </w:rPr>
        <w:t>*  (</w:t>
      </w:r>
      <w:bookmarkEnd w:id="27"/>
      <w:proofErr w:type="gramEnd"/>
      <w:r w:rsidR="36548659" w:rsidRPr="00F03EF4">
        <w:rPr>
          <w:rFonts w:ascii="Arial" w:eastAsia="Arial" w:hAnsi="Arial" w:cs="Arial"/>
        </w:rPr>
        <w:t>1)</w:t>
      </w:r>
    </w:p>
    <w:p w14:paraId="134A3B57" w14:textId="41B2E439" w:rsidR="36548659" w:rsidRPr="00F03EF4" w:rsidRDefault="36548659" w:rsidP="00F03EF4">
      <w:pPr>
        <w:spacing w:line="360" w:lineRule="auto"/>
        <w:jc w:val="both"/>
        <w:rPr>
          <w:rFonts w:ascii="Arial" w:eastAsia="Arial" w:hAnsi="Arial" w:cs="Arial"/>
        </w:rPr>
      </w:pPr>
      <w:r w:rsidRPr="00F03EF4">
        <w:rPr>
          <w:rFonts w:ascii="Arial" w:eastAsia="Arial" w:hAnsi="Arial" w:cs="Arial"/>
        </w:rPr>
        <w:t>*</w:t>
      </w:r>
      <w:r w:rsidR="1EE442D2" w:rsidRPr="00F03EF4">
        <w:rPr>
          <w:rFonts w:ascii="Arial" w:eastAsia="Arial" w:hAnsi="Arial" w:cs="Arial"/>
        </w:rPr>
        <w:t>(Sen and Al-</w:t>
      </w:r>
      <w:proofErr w:type="spellStart"/>
      <w:r w:rsidR="1EE442D2" w:rsidRPr="00F03EF4">
        <w:rPr>
          <w:rFonts w:ascii="Arial" w:eastAsia="Arial" w:hAnsi="Arial" w:cs="Arial"/>
        </w:rPr>
        <w:t>Habaibeh</w:t>
      </w:r>
      <w:proofErr w:type="spellEnd"/>
      <w:r w:rsidR="1EE442D2" w:rsidRPr="00F03EF4">
        <w:rPr>
          <w:rFonts w:ascii="Arial" w:eastAsia="Arial" w:hAnsi="Arial" w:cs="Arial"/>
        </w:rPr>
        <w:t xml:space="preserve">, 2021) </w:t>
      </w:r>
      <w:r w:rsidR="645C05DB" w:rsidRPr="00F03EF4">
        <w:rPr>
          <w:rFonts w:ascii="Arial" w:eastAsia="Arial" w:hAnsi="Arial" w:cs="Arial"/>
        </w:rPr>
        <w:t xml:space="preserve"> </w:t>
      </w:r>
    </w:p>
    <w:p w14:paraId="243236B1" w14:textId="4030470C" w:rsidR="442605C1" w:rsidRPr="00F03EF4" w:rsidRDefault="442605C1" w:rsidP="00F03EF4">
      <w:pPr>
        <w:spacing w:line="360" w:lineRule="auto"/>
        <w:jc w:val="both"/>
        <w:rPr>
          <w:rFonts w:ascii="Arial" w:eastAsia="Arial" w:hAnsi="Arial" w:cs="Arial"/>
        </w:rPr>
      </w:pPr>
    </w:p>
    <w:p w14:paraId="20EC7868" w14:textId="4AE0EBC2" w:rsidR="1EE442D2" w:rsidRPr="00F03EF4" w:rsidRDefault="1EE442D2" w:rsidP="00F03EF4">
      <w:pPr>
        <w:spacing w:line="360" w:lineRule="auto"/>
        <w:jc w:val="both"/>
        <w:rPr>
          <w:rFonts w:ascii="Arial" w:eastAsia="Arial" w:hAnsi="Arial" w:cs="Arial"/>
        </w:rPr>
      </w:pPr>
      <w:bookmarkStart w:id="28" w:name="_Int_5UU83k9Z"/>
      <w:proofErr w:type="gramStart"/>
      <w:r w:rsidRPr="00F03EF4">
        <w:rPr>
          <w:rFonts w:ascii="Arial" w:eastAsia="Arial" w:hAnsi="Arial" w:cs="Arial"/>
        </w:rPr>
        <w:t>Where</w:t>
      </w:r>
      <w:bookmarkEnd w:id="28"/>
      <w:proofErr w:type="gramEnd"/>
      <w:r w:rsidRPr="00F03EF4">
        <w:rPr>
          <w:rFonts w:ascii="Arial" w:eastAsia="Arial" w:hAnsi="Arial" w:cs="Arial"/>
        </w:rPr>
        <w:t>,</w:t>
      </w:r>
    </w:p>
    <w:p w14:paraId="19EEC855" w14:textId="0373F596" w:rsidR="59D8C73C" w:rsidRPr="00F03EF4" w:rsidRDefault="59D8C73C"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k = Thermal conductivity (W/</w:t>
      </w:r>
      <w:proofErr w:type="spellStart"/>
      <w:r w:rsidRPr="00F03EF4">
        <w:rPr>
          <w:rFonts w:ascii="Arial" w:eastAsia="Arial" w:hAnsi="Arial" w:cs="Arial"/>
          <w:color w:val="000000" w:themeColor="text1"/>
        </w:rPr>
        <w:t>mk</w:t>
      </w:r>
      <w:proofErr w:type="spellEnd"/>
      <w:r w:rsidRPr="00F03EF4">
        <w:rPr>
          <w:rFonts w:ascii="Arial" w:eastAsia="Arial" w:hAnsi="Arial" w:cs="Arial"/>
          <w:color w:val="000000" w:themeColor="text1"/>
        </w:rPr>
        <w:t>)</w:t>
      </w:r>
    </w:p>
    <w:p w14:paraId="21992727" w14:textId="24C4755D" w:rsidR="59D8C73C" w:rsidRPr="00F03EF4" w:rsidRDefault="59D8C73C" w:rsidP="00F03EF4">
      <w:pPr>
        <w:spacing w:line="360" w:lineRule="auto"/>
        <w:jc w:val="both"/>
        <w:rPr>
          <w:rFonts w:ascii="Arial" w:eastAsia="Arial" w:hAnsi="Arial" w:cs="Arial"/>
        </w:rPr>
      </w:pPr>
      <w:r w:rsidRPr="00F03EF4">
        <w:rPr>
          <w:rFonts w:ascii="Arial" w:eastAsia="Arial" w:hAnsi="Arial" w:cs="Arial"/>
        </w:rPr>
        <w:t>d = Thickness of the wall (m)</w:t>
      </w:r>
    </w:p>
    <w:p w14:paraId="33201C29" w14:textId="59CBD40C" w:rsidR="442605C1" w:rsidRPr="00F03EF4" w:rsidRDefault="00000000" w:rsidP="00F03EF4">
      <w:pPr>
        <w:spacing w:line="360" w:lineRule="auto"/>
        <w:jc w:val="both"/>
        <w:rPr>
          <w:rFonts w:ascii="Arial" w:eastAsia="Arial" w:hAnsi="Arial" w:cs="Arial"/>
        </w:rPr>
      </w:pPr>
      <m:oMath>
        <m:sSub>
          <m:sSubPr>
            <m:ctrlPr>
              <w:rPr>
                <w:rFonts w:ascii="Cambria Math" w:hAnsi="Cambria Math" w:cs="Arial"/>
              </w:rPr>
            </m:ctrlPr>
          </m:sSubPr>
          <m:e>
            <m:r>
              <w:rPr>
                <w:rFonts w:ascii="Cambria Math" w:hAnsi="Cambria Math" w:cs="Arial"/>
              </w:rPr>
              <m:t>R</m:t>
            </m:r>
          </m:e>
          <m:sub>
            <m:r>
              <w:rPr>
                <w:rFonts w:ascii="Cambria Math" w:hAnsi="Cambria Math" w:cs="Arial"/>
              </w:rPr>
              <m:t>i</m:t>
            </m:r>
          </m:sub>
        </m:sSub>
      </m:oMath>
      <w:r w:rsidR="392B39D5" w:rsidRPr="00F03EF4">
        <w:rPr>
          <w:rFonts w:ascii="Arial" w:eastAsia="Arial" w:hAnsi="Arial" w:cs="Arial"/>
        </w:rPr>
        <w:t xml:space="preserve"> </w:t>
      </w:r>
      <w:r w:rsidR="57041465" w:rsidRPr="00F03EF4">
        <w:rPr>
          <w:rFonts w:ascii="Arial" w:eastAsia="Arial" w:hAnsi="Arial" w:cs="Arial"/>
        </w:rPr>
        <w:t xml:space="preserve">    </w:t>
      </w:r>
      <w:r w:rsidR="392B39D5" w:rsidRPr="00F03EF4">
        <w:rPr>
          <w:rFonts w:ascii="Arial" w:eastAsia="Arial" w:hAnsi="Arial" w:cs="Arial"/>
        </w:rPr>
        <w:t>= thermal resistance of air at internal surface</w:t>
      </w:r>
      <w:r w:rsidR="4703E3E8" w:rsidRPr="00F03EF4">
        <w:rPr>
          <w:rFonts w:ascii="Arial" w:eastAsia="Arial" w:hAnsi="Arial" w:cs="Arial"/>
        </w:rPr>
        <w:t xml:space="preserve"> °C/W</w:t>
      </w:r>
      <w:r w:rsidR="5722919F" w:rsidRPr="00F03EF4">
        <w:rPr>
          <w:rFonts w:ascii="Arial" w:eastAsia="Arial" w:hAnsi="Arial" w:cs="Arial"/>
        </w:rPr>
        <w:t xml:space="preserve"> (Section 2.5.2)</w:t>
      </w:r>
    </w:p>
    <w:p w14:paraId="676565F0" w14:textId="257C9B68" w:rsidR="442605C1" w:rsidRPr="00F03EF4" w:rsidRDefault="00000000" w:rsidP="00F03EF4">
      <w:pPr>
        <w:spacing w:line="360" w:lineRule="auto"/>
        <w:jc w:val="both"/>
        <w:rPr>
          <w:rFonts w:ascii="Arial" w:eastAsia="Arial" w:hAnsi="Arial" w:cs="Arial"/>
        </w:rPr>
      </w:pPr>
      <m:oMath>
        <m:sSub>
          <m:sSubPr>
            <m:ctrlPr>
              <w:rPr>
                <w:rFonts w:ascii="Cambria Math" w:hAnsi="Cambria Math" w:cs="Arial"/>
              </w:rPr>
            </m:ctrlPr>
          </m:sSubPr>
          <m:e>
            <m:r>
              <w:rPr>
                <w:rFonts w:ascii="Cambria Math" w:hAnsi="Cambria Math" w:cs="Arial"/>
              </w:rPr>
              <m:t>R</m:t>
            </m:r>
          </m:e>
          <m:sub>
            <m:r>
              <w:rPr>
                <w:rFonts w:ascii="Cambria Math" w:hAnsi="Cambria Math" w:cs="Arial"/>
              </w:rPr>
              <m:t>e</m:t>
            </m:r>
          </m:sub>
        </m:sSub>
      </m:oMath>
      <w:r w:rsidR="7DB28348" w:rsidRPr="00F03EF4">
        <w:rPr>
          <w:rFonts w:ascii="Arial" w:eastAsia="Arial" w:hAnsi="Arial" w:cs="Arial"/>
        </w:rPr>
        <w:t xml:space="preserve"> </w:t>
      </w:r>
      <w:r w:rsidR="44689DDB" w:rsidRPr="00F03EF4">
        <w:rPr>
          <w:rFonts w:ascii="Arial" w:eastAsia="Arial" w:hAnsi="Arial" w:cs="Arial"/>
        </w:rPr>
        <w:t xml:space="preserve">    </w:t>
      </w:r>
      <w:r w:rsidR="7DB28348" w:rsidRPr="00F03EF4">
        <w:rPr>
          <w:rFonts w:ascii="Arial" w:eastAsia="Arial" w:hAnsi="Arial" w:cs="Arial"/>
        </w:rPr>
        <w:t>= thermal resistance of air at external surface</w:t>
      </w:r>
      <w:r w:rsidR="0B96BA1F" w:rsidRPr="00F03EF4">
        <w:rPr>
          <w:rFonts w:ascii="Arial" w:eastAsia="Arial" w:hAnsi="Arial" w:cs="Arial"/>
        </w:rPr>
        <w:t xml:space="preserve"> °C/W</w:t>
      </w:r>
      <w:r w:rsidR="210DC8D5" w:rsidRPr="00F03EF4">
        <w:rPr>
          <w:rFonts w:ascii="Arial" w:eastAsia="Arial" w:hAnsi="Arial" w:cs="Arial"/>
        </w:rPr>
        <w:t xml:space="preserve"> (Section 2.5.2)</w:t>
      </w:r>
    </w:p>
    <w:p w14:paraId="5A7D4C6D" w14:textId="33D530A5" w:rsidR="442605C1" w:rsidRPr="00F03EF4" w:rsidRDefault="442605C1" w:rsidP="00F03EF4">
      <w:pPr>
        <w:spacing w:line="360" w:lineRule="auto"/>
        <w:jc w:val="both"/>
        <w:rPr>
          <w:rFonts w:ascii="Arial" w:eastAsia="Arial" w:hAnsi="Arial" w:cs="Arial"/>
        </w:rPr>
      </w:pPr>
    </w:p>
    <w:p w14:paraId="0F445F4F" w14:textId="46ABA26A" w:rsidR="442605C1" w:rsidRPr="00F03EF4" w:rsidRDefault="442605C1" w:rsidP="00F03EF4">
      <w:pPr>
        <w:spacing w:line="360" w:lineRule="auto"/>
        <w:jc w:val="both"/>
        <w:rPr>
          <w:rFonts w:ascii="Arial" w:eastAsia="Arial" w:hAnsi="Arial" w:cs="Arial"/>
        </w:rPr>
      </w:pPr>
    </w:p>
    <w:p w14:paraId="75434745" w14:textId="3EF1351D" w:rsidR="52F482E6" w:rsidRPr="00F03EF4" w:rsidRDefault="52F482E6" w:rsidP="00F03EF4">
      <w:pPr>
        <w:spacing w:line="360" w:lineRule="auto"/>
        <w:jc w:val="both"/>
        <w:rPr>
          <w:rFonts w:ascii="Arial" w:eastAsia="Arial" w:hAnsi="Arial" w:cs="Arial"/>
          <w:b/>
          <w:bCs/>
          <w:u w:val="single"/>
        </w:rPr>
      </w:pPr>
      <w:r w:rsidRPr="00F03EF4">
        <w:rPr>
          <w:rFonts w:ascii="Arial" w:eastAsia="Arial" w:hAnsi="Arial" w:cs="Arial"/>
          <w:b/>
          <w:bCs/>
          <w:u w:val="single"/>
        </w:rPr>
        <w:t>R-value to U-value conversion</w:t>
      </w:r>
    </w:p>
    <w:p w14:paraId="62791C69" w14:textId="1DBC7D70" w:rsidR="442605C1" w:rsidRPr="00F03EF4" w:rsidRDefault="442605C1" w:rsidP="00F03EF4">
      <w:pPr>
        <w:spacing w:line="360" w:lineRule="auto"/>
        <w:jc w:val="both"/>
        <w:rPr>
          <w:rFonts w:ascii="Arial" w:eastAsia="Arial" w:hAnsi="Arial" w:cs="Arial"/>
          <w:highlight w:val="lightGray"/>
        </w:rPr>
      </w:pPr>
      <m:oMath>
        <m:r>
          <w:rPr>
            <w:rFonts w:ascii="Cambria Math" w:hAnsi="Cambria Math" w:cs="Arial"/>
          </w:rPr>
          <m:t>R-value=</m:t>
        </m:r>
        <m:f>
          <m:fPr>
            <m:ctrlPr>
              <w:rPr>
                <w:rFonts w:ascii="Cambria Math" w:hAnsi="Cambria Math" w:cs="Arial"/>
              </w:rPr>
            </m:ctrlPr>
          </m:fPr>
          <m:num>
            <m:r>
              <w:rPr>
                <w:rFonts w:ascii="Cambria Math" w:hAnsi="Cambria Math" w:cs="Arial"/>
              </w:rPr>
              <m:t>1</m:t>
            </m:r>
          </m:num>
          <m:den>
            <m:r>
              <w:rPr>
                <w:rFonts w:ascii="Cambria Math" w:hAnsi="Cambria Math" w:cs="Arial"/>
              </w:rPr>
              <m:t>U-value</m:t>
            </m:r>
          </m:den>
        </m:f>
      </m:oMath>
      <w:r w:rsidR="177BCC5A" w:rsidRPr="00F03EF4">
        <w:rPr>
          <w:rFonts w:ascii="Arial" w:hAnsi="Arial" w:cs="Arial"/>
        </w:rPr>
        <w:t xml:space="preserve">  </w:t>
      </w:r>
      <w:r w:rsidR="1F313673" w:rsidRPr="00F03EF4">
        <w:rPr>
          <w:rFonts w:ascii="Arial" w:hAnsi="Arial" w:cs="Arial"/>
        </w:rPr>
        <w:t xml:space="preserve">                                                </w:t>
      </w:r>
      <w:r w:rsidR="1BF825DE" w:rsidRPr="00F03EF4">
        <w:rPr>
          <w:rFonts w:ascii="Arial" w:hAnsi="Arial" w:cs="Arial"/>
        </w:rPr>
        <w:t>*</w:t>
      </w:r>
      <w:r w:rsidR="4802E37D" w:rsidRPr="00F03EF4">
        <w:rPr>
          <w:rFonts w:ascii="Arial" w:hAnsi="Arial" w:cs="Arial"/>
        </w:rPr>
        <w:t xml:space="preserve">  </w:t>
      </w:r>
      <w:bookmarkStart w:id="29" w:name="_Int_d8LjE3DE"/>
      <w:proofErr w:type="gramStart"/>
      <w:r w:rsidR="4802E37D" w:rsidRPr="00F03EF4">
        <w:rPr>
          <w:rFonts w:ascii="Arial" w:hAnsi="Arial" w:cs="Arial"/>
        </w:rPr>
        <w:t xml:space="preserve">   </w:t>
      </w:r>
      <w:r w:rsidR="4802E37D" w:rsidRPr="00F03EF4">
        <w:rPr>
          <w:rFonts w:ascii="Arial" w:eastAsia="Arial" w:hAnsi="Arial" w:cs="Arial"/>
        </w:rPr>
        <w:t>(</w:t>
      </w:r>
      <w:bookmarkEnd w:id="29"/>
      <w:proofErr w:type="gramEnd"/>
      <w:r w:rsidR="4802E37D" w:rsidRPr="00F03EF4">
        <w:rPr>
          <w:rFonts w:ascii="Arial" w:eastAsia="Arial" w:hAnsi="Arial" w:cs="Arial"/>
        </w:rPr>
        <w:t xml:space="preserve">2) </w:t>
      </w:r>
    </w:p>
    <w:p w14:paraId="7B971C2C" w14:textId="7164B8C5" w:rsidR="442605C1" w:rsidRPr="00F03EF4" w:rsidRDefault="442605C1" w:rsidP="00F03EF4">
      <w:pPr>
        <w:spacing w:line="360" w:lineRule="auto"/>
        <w:jc w:val="both"/>
        <w:rPr>
          <w:rFonts w:ascii="Arial" w:hAnsi="Arial" w:cs="Arial"/>
        </w:rPr>
      </w:pPr>
    </w:p>
    <w:p w14:paraId="24D746F9" w14:textId="77777777" w:rsidR="002442FA" w:rsidRPr="00F03EF4" w:rsidRDefault="7B8E05CF" w:rsidP="00F03EF4">
      <w:pPr>
        <w:keepNext/>
        <w:spacing w:line="360" w:lineRule="auto"/>
        <w:jc w:val="center"/>
        <w:rPr>
          <w:rFonts w:ascii="Arial" w:hAnsi="Arial" w:cs="Arial"/>
        </w:rPr>
      </w:pPr>
      <w:r w:rsidRPr="00F03EF4">
        <w:rPr>
          <w:rFonts w:ascii="Arial" w:hAnsi="Arial" w:cs="Arial"/>
          <w:noProof/>
        </w:rPr>
        <w:drawing>
          <wp:inline distT="0" distB="0" distL="0" distR="0" wp14:anchorId="7FD0D7B3" wp14:editId="27F4F1EF">
            <wp:extent cx="4057650" cy="2629019"/>
            <wp:effectExtent l="9525" t="9525" r="9525" b="9525"/>
            <wp:docPr id="795921429" name="Picture 79592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057650" cy="2629019"/>
                    </a:xfrm>
                    <a:prstGeom prst="rect">
                      <a:avLst/>
                    </a:prstGeom>
                    <a:ln w="9525">
                      <a:solidFill>
                        <a:schemeClr val="tx1"/>
                      </a:solidFill>
                      <a:prstDash val="solid"/>
                    </a:ln>
                  </pic:spPr>
                </pic:pic>
              </a:graphicData>
            </a:graphic>
          </wp:inline>
        </w:drawing>
      </w:r>
    </w:p>
    <w:p w14:paraId="662DD1C6" w14:textId="716C115A" w:rsidR="7B8E05CF" w:rsidRPr="00F03EF4" w:rsidRDefault="002442FA" w:rsidP="00F03EF4">
      <w:pPr>
        <w:pStyle w:val="Caption"/>
        <w:spacing w:line="360" w:lineRule="auto"/>
        <w:jc w:val="center"/>
        <w:rPr>
          <w:rFonts w:ascii="Arial" w:eastAsia="Arial" w:hAnsi="Arial" w:cs="Arial"/>
        </w:rPr>
      </w:pPr>
      <w:bookmarkStart w:id="30" w:name="_Toc133601065"/>
      <w:r w:rsidRPr="00F03EF4">
        <w:rPr>
          <w:rFonts w:ascii="Arial" w:hAnsi="Arial" w:cs="Arial"/>
        </w:rPr>
        <w:t xml:space="preserve">Figure </w:t>
      </w:r>
      <w:r w:rsidRPr="00F03EF4">
        <w:rPr>
          <w:rFonts w:ascii="Arial" w:hAnsi="Arial" w:cs="Arial"/>
        </w:rPr>
        <w:fldChar w:fldCharType="begin"/>
      </w:r>
      <w:r w:rsidRPr="00F03EF4">
        <w:rPr>
          <w:rFonts w:ascii="Arial" w:hAnsi="Arial" w:cs="Arial"/>
        </w:rPr>
        <w:instrText xml:space="preserve"> SEQ Figure \* ARABIC </w:instrText>
      </w:r>
      <w:r w:rsidRPr="00F03EF4">
        <w:rPr>
          <w:rFonts w:ascii="Arial" w:hAnsi="Arial" w:cs="Arial"/>
        </w:rPr>
        <w:fldChar w:fldCharType="separate"/>
      </w:r>
      <w:r w:rsidR="008406E0" w:rsidRPr="00F03EF4">
        <w:rPr>
          <w:rFonts w:ascii="Arial" w:hAnsi="Arial" w:cs="Arial"/>
          <w:noProof/>
        </w:rPr>
        <w:t>4</w:t>
      </w:r>
      <w:r w:rsidRPr="00F03EF4">
        <w:rPr>
          <w:rFonts w:ascii="Arial" w:hAnsi="Arial" w:cs="Arial"/>
        </w:rPr>
        <w:fldChar w:fldCharType="end"/>
      </w:r>
      <w:r w:rsidRPr="00F03EF4">
        <w:rPr>
          <w:rFonts w:ascii="Arial" w:hAnsi="Arial" w:cs="Arial"/>
        </w:rPr>
        <w:t>. Heat transfer diagram and building codes required to meet the legal standards of the insulation (City of Edmonton, 2023).</w:t>
      </w:r>
      <w:bookmarkEnd w:id="30"/>
    </w:p>
    <w:p w14:paraId="70B9C08C" w14:textId="5CAFC3F6" w:rsidR="785C492A" w:rsidRPr="00F03EF4" w:rsidRDefault="33B75D1D"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lastRenderedPageBreak/>
        <w:t xml:space="preserve">Most sun energy enters the home through the roof and sun-orientated windows, as shown in Figure </w:t>
      </w:r>
      <w:r w:rsidR="34DF6E3A" w:rsidRPr="00F03EF4">
        <w:rPr>
          <w:rFonts w:ascii="Arial" w:eastAsia="Arial" w:hAnsi="Arial" w:cs="Arial"/>
          <w:color w:val="000000" w:themeColor="text1"/>
        </w:rPr>
        <w:t>4</w:t>
      </w:r>
      <w:r w:rsidRPr="00F03EF4">
        <w:rPr>
          <w:rFonts w:ascii="Arial" w:eastAsia="Arial" w:hAnsi="Arial" w:cs="Arial"/>
          <w:color w:val="000000" w:themeColor="text1"/>
        </w:rPr>
        <w:t>. Putting insulation in between the outer and inner layers of the walls reduces conduction (By increasing the thermal insulation and convection and blocking air infiltration paths). Insulating materials do not transfer energy well, whether cold or warm, keeping the house cool in the summer and warm in the winter.</w:t>
      </w:r>
    </w:p>
    <w:p w14:paraId="453950CE" w14:textId="59E29F55" w:rsidR="442605C1" w:rsidRPr="00F03EF4" w:rsidRDefault="0F625397" w:rsidP="00F03EF4">
      <w:pPr>
        <w:spacing w:line="360" w:lineRule="auto"/>
        <w:jc w:val="both"/>
        <w:rPr>
          <w:rFonts w:ascii="Arial" w:hAnsi="Arial" w:cs="Arial"/>
        </w:rPr>
      </w:pPr>
      <w:r w:rsidRPr="00F03EF4">
        <w:rPr>
          <w:rFonts w:ascii="Arial" w:eastAsia="Arial" w:hAnsi="Arial" w:cs="Arial"/>
          <w:color w:val="000000" w:themeColor="text1"/>
        </w:rPr>
        <w:t xml:space="preserve">Materials with </w:t>
      </w:r>
      <w:r w:rsidR="283180FB" w:rsidRPr="00F03EF4">
        <w:rPr>
          <w:rFonts w:ascii="Arial" w:eastAsia="Arial" w:hAnsi="Arial" w:cs="Arial"/>
          <w:color w:val="000000" w:themeColor="text1"/>
        </w:rPr>
        <w:t>high</w:t>
      </w:r>
      <w:r w:rsidRPr="00F03EF4">
        <w:rPr>
          <w:rFonts w:ascii="Arial" w:eastAsia="Arial" w:hAnsi="Arial" w:cs="Arial"/>
          <w:color w:val="000000" w:themeColor="text1"/>
        </w:rPr>
        <w:t xml:space="preserve"> thermal resistance and </w:t>
      </w:r>
      <w:r w:rsidR="327AC463" w:rsidRPr="00F03EF4">
        <w:rPr>
          <w:rFonts w:ascii="Arial" w:eastAsia="Arial" w:hAnsi="Arial" w:cs="Arial"/>
          <w:color w:val="000000" w:themeColor="text1"/>
        </w:rPr>
        <w:t>low</w:t>
      </w:r>
      <w:r w:rsidRPr="00F03EF4">
        <w:rPr>
          <w:rFonts w:ascii="Arial" w:eastAsia="Arial" w:hAnsi="Arial" w:cs="Arial"/>
          <w:color w:val="000000" w:themeColor="text1"/>
        </w:rPr>
        <w:t xml:space="preserve"> thermal conductivity </w:t>
      </w:r>
      <w:r w:rsidR="5E70188A" w:rsidRPr="00F03EF4">
        <w:rPr>
          <w:rFonts w:ascii="Arial" w:eastAsia="Arial" w:hAnsi="Arial" w:cs="Arial"/>
          <w:color w:val="000000" w:themeColor="text1"/>
        </w:rPr>
        <w:t xml:space="preserve">(Orwell, 2011) </w:t>
      </w:r>
      <w:r w:rsidRPr="00F03EF4">
        <w:rPr>
          <w:rFonts w:ascii="Arial" w:eastAsia="Arial" w:hAnsi="Arial" w:cs="Arial"/>
          <w:color w:val="000000" w:themeColor="text1"/>
        </w:rPr>
        <w:t>are often good insulators. These are defined in the following section.</w:t>
      </w:r>
    </w:p>
    <w:p w14:paraId="6F61B67B" w14:textId="74D6BAD9" w:rsidR="47EF4CE2" w:rsidRPr="00F03EF4" w:rsidRDefault="6188F369" w:rsidP="00F03EF4">
      <w:pPr>
        <w:pStyle w:val="Heading3"/>
        <w:keepNext w:val="0"/>
        <w:keepLines w:val="0"/>
        <w:spacing w:line="360" w:lineRule="auto"/>
        <w:jc w:val="both"/>
        <w:rPr>
          <w:rFonts w:ascii="Arial" w:eastAsia="Arial" w:hAnsi="Arial" w:cs="Arial"/>
        </w:rPr>
      </w:pPr>
      <w:bookmarkStart w:id="31" w:name="_Toc133612869"/>
      <w:r w:rsidRPr="00F03EF4">
        <w:rPr>
          <w:rFonts w:ascii="Arial" w:eastAsia="Arial" w:hAnsi="Arial" w:cs="Arial"/>
        </w:rPr>
        <w:t xml:space="preserve">2.5.1 </w:t>
      </w:r>
      <w:r w:rsidR="4222C188" w:rsidRPr="00F03EF4">
        <w:rPr>
          <w:rFonts w:ascii="Arial" w:eastAsia="Arial" w:hAnsi="Arial" w:cs="Arial"/>
        </w:rPr>
        <w:t>Thermal conductivity</w:t>
      </w:r>
      <w:bookmarkEnd w:id="31"/>
      <w:r w:rsidR="4222C188" w:rsidRPr="00F03EF4">
        <w:rPr>
          <w:rFonts w:ascii="Arial" w:eastAsia="Arial" w:hAnsi="Arial" w:cs="Arial"/>
        </w:rPr>
        <w:t xml:space="preserve"> </w:t>
      </w:r>
    </w:p>
    <w:p w14:paraId="11BE2077" w14:textId="4DB5F89F" w:rsidR="1309CFB6" w:rsidRPr="00F03EF4" w:rsidRDefault="1309CFB6"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The ability of a substance to transmit heat or the rate at which heat may pass through the material defines as thermal conductivity</w:t>
      </w:r>
      <w:r w:rsidR="1FA886A5" w:rsidRPr="00F03EF4">
        <w:rPr>
          <w:rFonts w:ascii="Arial" w:eastAsia="Arial" w:hAnsi="Arial" w:cs="Arial"/>
          <w:color w:val="000000" w:themeColor="text1"/>
        </w:rPr>
        <w:t xml:space="preserve"> (3)</w:t>
      </w:r>
      <w:r w:rsidRPr="00F03EF4">
        <w:rPr>
          <w:rFonts w:ascii="Arial" w:eastAsia="Arial" w:hAnsi="Arial" w:cs="Arial"/>
          <w:color w:val="000000" w:themeColor="text1"/>
        </w:rPr>
        <w:t>. A substance with a high thermal conductivity allows heat to pass through more quickly than one with a low conductivity.</w:t>
      </w:r>
    </w:p>
    <w:p w14:paraId="13C23E6D" w14:textId="0AE232A8" w:rsidR="47EF4CE2" w:rsidRPr="00F03EF4" w:rsidRDefault="47EF4CE2" w:rsidP="00F03EF4">
      <w:pPr>
        <w:spacing w:line="360" w:lineRule="auto"/>
        <w:jc w:val="both"/>
        <w:rPr>
          <w:rFonts w:ascii="Arial" w:eastAsia="Arial" w:hAnsi="Arial" w:cs="Arial"/>
        </w:rPr>
      </w:pPr>
      <m:oMath>
        <m:r>
          <w:rPr>
            <w:rFonts w:ascii="Cambria Math" w:hAnsi="Cambria Math" w:cs="Arial"/>
          </w:rPr>
          <m:t>k = </m:t>
        </m:r>
        <m:f>
          <m:fPr>
            <m:ctrlPr>
              <w:rPr>
                <w:rFonts w:ascii="Cambria Math" w:hAnsi="Cambria Math" w:cs="Arial"/>
              </w:rPr>
            </m:ctrlPr>
          </m:fPr>
          <m:num>
            <m:r>
              <w:rPr>
                <w:rFonts w:ascii="Cambria Math" w:hAnsi="Cambria Math" w:cs="Arial"/>
              </w:rPr>
              <m:t>P × L</m:t>
            </m:r>
          </m:num>
          <m:den>
            <m:r>
              <w:rPr>
                <w:rFonts w:ascii="Cambria Math" w:hAnsi="Cambria Math" w:cs="Arial"/>
              </w:rPr>
              <m:t>A × ∆T</m:t>
            </m:r>
          </m:den>
        </m:f>
      </m:oMath>
      <w:r w:rsidR="4222C188" w:rsidRPr="00F03EF4">
        <w:rPr>
          <w:rFonts w:ascii="Arial" w:hAnsi="Arial" w:cs="Arial"/>
        </w:rPr>
        <w:t xml:space="preserve"> </w:t>
      </w:r>
      <w:r w:rsidR="7C2B4370" w:rsidRPr="00F03EF4">
        <w:rPr>
          <w:rFonts w:ascii="Arial" w:hAnsi="Arial" w:cs="Arial"/>
        </w:rPr>
        <w:t xml:space="preserve">                            </w:t>
      </w:r>
      <w:bookmarkStart w:id="32" w:name="_Int_k1zCIQoF"/>
      <w:r w:rsidR="7C2B4370" w:rsidRPr="00F03EF4">
        <w:rPr>
          <w:rFonts w:ascii="Arial" w:hAnsi="Arial" w:cs="Arial"/>
        </w:rPr>
        <w:t xml:space="preserve">  </w:t>
      </w:r>
      <w:r w:rsidR="2BAFF3E3" w:rsidRPr="00F03EF4">
        <w:rPr>
          <w:rFonts w:ascii="Arial" w:hAnsi="Arial" w:cs="Arial"/>
        </w:rPr>
        <w:t xml:space="preserve"> </w:t>
      </w:r>
      <w:r w:rsidR="2BAFF3E3" w:rsidRPr="00F03EF4">
        <w:rPr>
          <w:rFonts w:ascii="Arial" w:eastAsia="Arial" w:hAnsi="Arial" w:cs="Arial"/>
        </w:rPr>
        <w:t>(</w:t>
      </w:r>
      <w:bookmarkEnd w:id="32"/>
      <w:r w:rsidR="2BAFF3E3" w:rsidRPr="00F03EF4">
        <w:rPr>
          <w:rFonts w:ascii="Arial" w:eastAsia="Arial" w:hAnsi="Arial" w:cs="Arial"/>
        </w:rPr>
        <w:t>W/</w:t>
      </w:r>
      <w:proofErr w:type="spellStart"/>
      <w:proofErr w:type="gramStart"/>
      <w:r w:rsidR="2BAFF3E3" w:rsidRPr="00F03EF4">
        <w:rPr>
          <w:rFonts w:ascii="Arial" w:eastAsia="Arial" w:hAnsi="Arial" w:cs="Arial"/>
        </w:rPr>
        <w:t>mK</w:t>
      </w:r>
      <w:proofErr w:type="spellEnd"/>
      <w:r w:rsidR="2BAFF3E3" w:rsidRPr="00F03EF4">
        <w:rPr>
          <w:rFonts w:ascii="Arial" w:eastAsia="Arial" w:hAnsi="Arial" w:cs="Arial"/>
        </w:rPr>
        <w:t>)</w:t>
      </w:r>
      <w:r w:rsidR="7C2B4370" w:rsidRPr="00F03EF4">
        <w:rPr>
          <w:rFonts w:ascii="Arial" w:eastAsia="Arial" w:hAnsi="Arial" w:cs="Arial"/>
        </w:rPr>
        <w:t xml:space="preserve">   </w:t>
      </w:r>
      <w:proofErr w:type="gramEnd"/>
      <w:r w:rsidR="2EF41B11" w:rsidRPr="00F03EF4">
        <w:rPr>
          <w:rFonts w:ascii="Arial" w:eastAsia="Arial" w:hAnsi="Arial" w:cs="Arial"/>
        </w:rPr>
        <w:t>(3)</w:t>
      </w:r>
    </w:p>
    <w:p w14:paraId="78957F70" w14:textId="670CBE91" w:rsidR="47EF4CE2" w:rsidRPr="00F03EF4" w:rsidRDefault="4222C188" w:rsidP="00F03EF4">
      <w:pPr>
        <w:spacing w:line="360" w:lineRule="auto"/>
        <w:jc w:val="both"/>
        <w:rPr>
          <w:rFonts w:ascii="Arial" w:eastAsia="Arial" w:hAnsi="Arial" w:cs="Arial"/>
          <w:color w:val="000000" w:themeColor="text1"/>
        </w:rPr>
      </w:pPr>
      <w:bookmarkStart w:id="33" w:name="_Int_VH5Cb7bI"/>
      <w:proofErr w:type="gramStart"/>
      <w:r w:rsidRPr="00F03EF4">
        <w:rPr>
          <w:rFonts w:ascii="Arial" w:eastAsia="Arial" w:hAnsi="Arial" w:cs="Arial"/>
          <w:color w:val="000000" w:themeColor="text1"/>
        </w:rPr>
        <w:t>Where</w:t>
      </w:r>
      <w:bookmarkEnd w:id="33"/>
      <w:proofErr w:type="gramEnd"/>
      <w:r w:rsidRPr="00F03EF4">
        <w:rPr>
          <w:rFonts w:ascii="Arial" w:eastAsia="Arial" w:hAnsi="Arial" w:cs="Arial"/>
          <w:color w:val="000000" w:themeColor="text1"/>
        </w:rPr>
        <w:t>,</w:t>
      </w:r>
    </w:p>
    <w:p w14:paraId="6E34DEE8" w14:textId="40255B80" w:rsidR="47EF4CE2" w:rsidRPr="00F03EF4" w:rsidRDefault="4222C188"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k = Thermal conductivity (W/</w:t>
      </w:r>
      <w:proofErr w:type="spellStart"/>
      <w:r w:rsidRPr="00F03EF4">
        <w:rPr>
          <w:rFonts w:ascii="Arial" w:eastAsia="Arial" w:hAnsi="Arial" w:cs="Arial"/>
          <w:color w:val="000000" w:themeColor="text1"/>
        </w:rPr>
        <w:t>m</w:t>
      </w:r>
      <w:r w:rsidR="659A9485" w:rsidRPr="00F03EF4">
        <w:rPr>
          <w:rFonts w:ascii="Arial" w:eastAsia="Arial" w:hAnsi="Arial" w:cs="Arial"/>
          <w:color w:val="000000" w:themeColor="text1"/>
        </w:rPr>
        <w:t>K</w:t>
      </w:r>
      <w:proofErr w:type="spellEnd"/>
      <w:r w:rsidRPr="00F03EF4">
        <w:rPr>
          <w:rFonts w:ascii="Arial" w:eastAsia="Arial" w:hAnsi="Arial" w:cs="Arial"/>
          <w:color w:val="000000" w:themeColor="text1"/>
        </w:rPr>
        <w:t>)</w:t>
      </w:r>
    </w:p>
    <w:p w14:paraId="2DE37339" w14:textId="4E40B9A5" w:rsidR="47EF4CE2" w:rsidRPr="00F03EF4" w:rsidRDefault="4222C188"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P = Rate of energy transfer (W)</w:t>
      </w:r>
    </w:p>
    <w:p w14:paraId="0B2DAD43" w14:textId="1903E29D" w:rsidR="47EF4CE2" w:rsidRPr="00F03EF4" w:rsidRDefault="4222C188"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L = thickness of material (m)</w:t>
      </w:r>
    </w:p>
    <w:p w14:paraId="7A60CFAA" w14:textId="284416FA" w:rsidR="47EF4CE2" w:rsidRPr="00F03EF4" w:rsidRDefault="4222C188"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A = Area of thermal conductivity (m2)</w:t>
      </w:r>
    </w:p>
    <w:p w14:paraId="225AC82E" w14:textId="3B7A1954" w:rsidR="442605C1" w:rsidRPr="00F03EF4" w:rsidRDefault="4222C188"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 Change in temperature (K)</w:t>
      </w:r>
    </w:p>
    <w:p w14:paraId="2ADA83EB" w14:textId="5D662C1D" w:rsidR="47EF4CE2" w:rsidRPr="00F03EF4" w:rsidRDefault="47EF4CE2" w:rsidP="00F03EF4">
      <w:pPr>
        <w:spacing w:line="360" w:lineRule="auto"/>
        <w:jc w:val="both"/>
        <w:rPr>
          <w:rFonts w:ascii="Arial" w:eastAsia="Arial" w:hAnsi="Arial" w:cs="Arial"/>
          <w:color w:val="000000" w:themeColor="text1"/>
        </w:rPr>
      </w:pPr>
      <m:oMath>
        <m:r>
          <w:rPr>
            <w:rFonts w:ascii="Cambria Math" w:hAnsi="Cambria Math" w:cs="Arial"/>
          </w:rPr>
          <m:t>P = </m:t>
        </m:r>
        <m:f>
          <m:fPr>
            <m:ctrlPr>
              <w:rPr>
                <w:rFonts w:ascii="Cambria Math" w:hAnsi="Cambria Math" w:cs="Arial"/>
              </w:rPr>
            </m:ctrlPr>
          </m:fPr>
          <m:num>
            <m:r>
              <w:rPr>
                <w:rFonts w:ascii="Cambria Math" w:hAnsi="Cambria Math" w:cs="Arial"/>
              </w:rPr>
              <m:t>Q</m:t>
            </m:r>
          </m:num>
          <m:den>
            <m:r>
              <w:rPr>
                <w:rFonts w:ascii="Cambria Math" w:hAnsi="Cambria Math" w:cs="Arial"/>
              </w:rPr>
              <m:t>∆t</m:t>
            </m:r>
          </m:den>
        </m:f>
      </m:oMath>
      <w:r w:rsidR="32C0F64A" w:rsidRPr="00F03EF4">
        <w:rPr>
          <w:rFonts w:ascii="Arial" w:eastAsia="Arial" w:hAnsi="Arial" w:cs="Arial"/>
          <w:color w:val="000000" w:themeColor="text1"/>
        </w:rPr>
        <w:t xml:space="preserve">                 </w:t>
      </w:r>
      <w:r w:rsidR="6DA97B0D" w:rsidRPr="00F03EF4">
        <w:rPr>
          <w:rFonts w:ascii="Arial" w:eastAsia="Arial" w:hAnsi="Arial" w:cs="Arial"/>
          <w:color w:val="000000" w:themeColor="text1"/>
        </w:rPr>
        <w:t>(4)</w:t>
      </w:r>
    </w:p>
    <w:p w14:paraId="3D921CE9" w14:textId="184A606F" w:rsidR="47EF4CE2" w:rsidRPr="00F03EF4" w:rsidRDefault="4222C188" w:rsidP="00F03EF4">
      <w:pPr>
        <w:spacing w:line="360" w:lineRule="auto"/>
        <w:jc w:val="both"/>
        <w:rPr>
          <w:rFonts w:ascii="Arial" w:eastAsia="Arial" w:hAnsi="Arial" w:cs="Arial"/>
          <w:color w:val="000000" w:themeColor="text1"/>
        </w:rPr>
      </w:pPr>
      <w:proofErr w:type="gramStart"/>
      <w:r w:rsidRPr="00F03EF4">
        <w:rPr>
          <w:rFonts w:ascii="Arial" w:eastAsia="Arial" w:hAnsi="Arial" w:cs="Arial"/>
          <w:color w:val="000000" w:themeColor="text1"/>
        </w:rPr>
        <w:t>Where</w:t>
      </w:r>
      <w:proofErr w:type="gramEnd"/>
      <w:r w:rsidRPr="00F03EF4">
        <w:rPr>
          <w:rFonts w:ascii="Arial" w:eastAsia="Arial" w:hAnsi="Arial" w:cs="Arial"/>
          <w:color w:val="000000" w:themeColor="text1"/>
        </w:rPr>
        <w:t xml:space="preserve">, </w:t>
      </w:r>
    </w:p>
    <w:p w14:paraId="0140D45F" w14:textId="4E40B9A5" w:rsidR="47EF4CE2" w:rsidRPr="00F03EF4" w:rsidRDefault="4222C188"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P = Rate of energy transfer (W)</w:t>
      </w:r>
    </w:p>
    <w:p w14:paraId="47C2AFE2" w14:textId="71A9864D" w:rsidR="47EF4CE2" w:rsidRPr="00F03EF4" w:rsidRDefault="4222C188"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Q = energy transfer (J)</w:t>
      </w:r>
    </w:p>
    <w:p w14:paraId="2F4BF633" w14:textId="6607609C" w:rsidR="442605C1" w:rsidRPr="00F03EF4" w:rsidRDefault="47EF4CE2" w:rsidP="00F03EF4">
      <w:pPr>
        <w:spacing w:line="360" w:lineRule="auto"/>
        <w:jc w:val="both"/>
        <w:rPr>
          <w:rFonts w:ascii="Arial" w:eastAsia="Arial" w:hAnsi="Arial" w:cs="Arial"/>
          <w:color w:val="000000" w:themeColor="text1"/>
        </w:rPr>
      </w:pPr>
      <m:oMath>
        <m:r>
          <w:rPr>
            <w:rFonts w:ascii="Cambria Math" w:hAnsi="Cambria Math" w:cs="Arial"/>
          </w:rPr>
          <m:t>∆t </m:t>
        </m:r>
      </m:oMath>
      <w:r w:rsidR="0E5633ED" w:rsidRPr="00F03EF4">
        <w:rPr>
          <w:rFonts w:ascii="Arial" w:eastAsia="Arial" w:hAnsi="Arial" w:cs="Arial"/>
          <w:color w:val="000000" w:themeColor="text1"/>
        </w:rPr>
        <w:t xml:space="preserve">       </w:t>
      </w:r>
      <w:r w:rsidR="4222C188" w:rsidRPr="00F03EF4">
        <w:rPr>
          <w:rFonts w:ascii="Arial" w:eastAsia="Arial" w:hAnsi="Arial" w:cs="Arial"/>
          <w:color w:val="000000" w:themeColor="text1"/>
        </w:rPr>
        <w:t>= Change in time (s)</w:t>
      </w:r>
    </w:p>
    <w:p w14:paraId="3DD5DD89" w14:textId="590FD4E3" w:rsidR="442605C1" w:rsidRDefault="442605C1" w:rsidP="00F03EF4">
      <w:pPr>
        <w:spacing w:line="360" w:lineRule="auto"/>
        <w:jc w:val="both"/>
        <w:rPr>
          <w:rFonts w:ascii="Arial" w:eastAsia="Arial" w:hAnsi="Arial" w:cs="Arial"/>
          <w:color w:val="000000" w:themeColor="text1"/>
        </w:rPr>
      </w:pPr>
    </w:p>
    <w:p w14:paraId="4F66DC3C" w14:textId="381BC67C" w:rsidR="003F2877" w:rsidRDefault="003F2877" w:rsidP="00F03EF4">
      <w:pPr>
        <w:spacing w:line="360" w:lineRule="auto"/>
        <w:jc w:val="both"/>
        <w:rPr>
          <w:rFonts w:ascii="Arial" w:eastAsia="Arial" w:hAnsi="Arial" w:cs="Arial"/>
          <w:color w:val="000000" w:themeColor="text1"/>
        </w:rPr>
      </w:pPr>
    </w:p>
    <w:p w14:paraId="1C9A50FA" w14:textId="247593CC" w:rsidR="003F2877" w:rsidRDefault="003F2877" w:rsidP="00F03EF4">
      <w:pPr>
        <w:spacing w:line="360" w:lineRule="auto"/>
        <w:jc w:val="both"/>
        <w:rPr>
          <w:rFonts w:ascii="Arial" w:eastAsia="Arial" w:hAnsi="Arial" w:cs="Arial"/>
          <w:color w:val="000000" w:themeColor="text1"/>
        </w:rPr>
      </w:pPr>
    </w:p>
    <w:p w14:paraId="4DB3B55A" w14:textId="77777777" w:rsidR="003F2877" w:rsidRPr="00F03EF4" w:rsidRDefault="003F2877" w:rsidP="00F03EF4">
      <w:pPr>
        <w:spacing w:line="360" w:lineRule="auto"/>
        <w:jc w:val="both"/>
        <w:rPr>
          <w:rFonts w:ascii="Arial" w:eastAsia="Arial" w:hAnsi="Arial" w:cs="Arial"/>
          <w:color w:val="000000" w:themeColor="text1"/>
        </w:rPr>
      </w:pPr>
    </w:p>
    <w:p w14:paraId="2852B808" w14:textId="1E366B3E" w:rsidR="47EF4CE2" w:rsidRPr="00F03EF4" w:rsidRDefault="61F4B94B" w:rsidP="00F03EF4">
      <w:pPr>
        <w:pStyle w:val="Heading3"/>
        <w:keepNext w:val="0"/>
        <w:keepLines w:val="0"/>
        <w:spacing w:line="360" w:lineRule="auto"/>
        <w:jc w:val="both"/>
        <w:rPr>
          <w:rFonts w:ascii="Arial" w:eastAsia="Arial" w:hAnsi="Arial" w:cs="Arial"/>
        </w:rPr>
      </w:pPr>
      <w:bookmarkStart w:id="34" w:name="_Toc133612870"/>
      <w:r w:rsidRPr="00F03EF4">
        <w:rPr>
          <w:rFonts w:ascii="Arial" w:eastAsia="Arial" w:hAnsi="Arial" w:cs="Arial"/>
        </w:rPr>
        <w:lastRenderedPageBreak/>
        <w:t xml:space="preserve">2.5.2 </w:t>
      </w:r>
      <w:r w:rsidR="4222C188" w:rsidRPr="00F03EF4">
        <w:rPr>
          <w:rFonts w:ascii="Arial" w:eastAsia="Arial" w:hAnsi="Arial" w:cs="Arial"/>
        </w:rPr>
        <w:t>Thermal resistance</w:t>
      </w:r>
      <w:bookmarkEnd w:id="34"/>
      <w:r w:rsidR="4222C188" w:rsidRPr="00F03EF4">
        <w:rPr>
          <w:rFonts w:ascii="Arial" w:eastAsia="Arial" w:hAnsi="Arial" w:cs="Arial"/>
        </w:rPr>
        <w:t xml:space="preserve"> </w:t>
      </w:r>
    </w:p>
    <w:p w14:paraId="288FBAEE" w14:textId="55B46F97" w:rsidR="21A536A1" w:rsidRPr="00F03EF4" w:rsidRDefault="5B1BF0D4"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The a</w:t>
      </w:r>
      <w:r w:rsidR="21A536A1" w:rsidRPr="00F03EF4">
        <w:rPr>
          <w:rFonts w:ascii="Arial" w:eastAsia="Arial" w:hAnsi="Arial" w:cs="Arial"/>
          <w:color w:val="000000" w:themeColor="text1"/>
        </w:rPr>
        <w:t xml:space="preserve">bility to resist the flow of heat defines as thermal resistance. A substance with a high thermal resistance resists heat flow more slowly than a material with a low thermal resistance. </w:t>
      </w:r>
    </w:p>
    <w:p w14:paraId="496C538C" w14:textId="47E5A3DE" w:rsidR="47EF4CE2" w:rsidRPr="00F03EF4" w:rsidRDefault="47EF4CE2" w:rsidP="00F03EF4">
      <w:pPr>
        <w:spacing w:line="360" w:lineRule="auto"/>
        <w:jc w:val="both"/>
        <w:rPr>
          <w:rFonts w:ascii="Arial" w:eastAsia="Arial" w:hAnsi="Arial" w:cs="Arial"/>
          <w:color w:val="000000" w:themeColor="text1"/>
        </w:rPr>
      </w:pPr>
      <m:oMath>
        <m:r>
          <w:rPr>
            <w:rFonts w:ascii="Cambria Math" w:hAnsi="Cambria Math" w:cs="Arial"/>
          </w:rPr>
          <m:t>R = </m:t>
        </m:r>
        <m:f>
          <m:fPr>
            <m:ctrlPr>
              <w:rPr>
                <w:rFonts w:ascii="Cambria Math" w:hAnsi="Cambria Math" w:cs="Arial"/>
              </w:rPr>
            </m:ctrlPr>
          </m:fPr>
          <m:num>
            <m:r>
              <w:rPr>
                <w:rFonts w:ascii="Cambria Math" w:hAnsi="Cambria Math" w:cs="Arial"/>
              </w:rPr>
              <m:t>L</m:t>
            </m:r>
          </m:num>
          <m:den>
            <m:r>
              <w:rPr>
                <w:rFonts w:ascii="Cambria Math" w:hAnsi="Cambria Math" w:cs="Arial"/>
              </w:rPr>
              <m:t>kA</m:t>
            </m:r>
          </m:den>
        </m:f>
      </m:oMath>
      <w:r w:rsidR="39E42C90" w:rsidRPr="00F03EF4">
        <w:rPr>
          <w:rFonts w:ascii="Arial" w:eastAsia="Arial" w:hAnsi="Arial" w:cs="Arial"/>
          <w:color w:val="000000" w:themeColor="text1"/>
        </w:rPr>
        <w:t xml:space="preserve"> </w:t>
      </w:r>
      <w:r w:rsidR="43ECF4A3" w:rsidRPr="00F03EF4">
        <w:rPr>
          <w:rFonts w:ascii="Arial" w:eastAsia="Arial" w:hAnsi="Arial" w:cs="Arial"/>
          <w:color w:val="000000" w:themeColor="text1"/>
        </w:rPr>
        <w:t xml:space="preserve">             </w:t>
      </w:r>
      <w:r w:rsidR="4638784E" w:rsidRPr="00F03EF4">
        <w:rPr>
          <w:rFonts w:ascii="Arial" w:eastAsia="Arial" w:hAnsi="Arial" w:cs="Arial"/>
          <w:color w:val="000000" w:themeColor="text1"/>
        </w:rPr>
        <w:t xml:space="preserve"> </w:t>
      </w:r>
      <w:r w:rsidR="72F3A590" w:rsidRPr="00F03EF4">
        <w:rPr>
          <w:rFonts w:ascii="Arial" w:eastAsia="Arial" w:hAnsi="Arial" w:cs="Arial"/>
          <w:color w:val="000000" w:themeColor="text1"/>
        </w:rPr>
        <w:t xml:space="preserve"> </w:t>
      </w:r>
      <w:r w:rsidR="4638784E" w:rsidRPr="00F03EF4">
        <w:rPr>
          <w:rFonts w:ascii="Arial" w:eastAsia="Arial" w:hAnsi="Arial" w:cs="Arial"/>
          <w:color w:val="000000" w:themeColor="text1"/>
        </w:rPr>
        <w:t>(</w:t>
      </w:r>
      <w:proofErr w:type="spellStart"/>
      <w:r w:rsidR="4638784E" w:rsidRPr="00F03EF4">
        <w:rPr>
          <w:rFonts w:ascii="Arial" w:eastAsia="Arial" w:hAnsi="Arial" w:cs="Arial"/>
          <w:color w:val="000000" w:themeColor="text1"/>
        </w:rPr>
        <w:t>mK</w:t>
      </w:r>
      <w:proofErr w:type="spellEnd"/>
      <w:r w:rsidR="4638784E" w:rsidRPr="00F03EF4">
        <w:rPr>
          <w:rFonts w:ascii="Arial" w:eastAsia="Arial" w:hAnsi="Arial" w:cs="Arial"/>
          <w:color w:val="000000" w:themeColor="text1"/>
        </w:rPr>
        <w:t>/</w:t>
      </w:r>
      <w:bookmarkStart w:id="35" w:name="_Int_wvLp87os"/>
      <w:proofErr w:type="gramStart"/>
      <w:r w:rsidR="4638784E" w:rsidRPr="00F03EF4">
        <w:rPr>
          <w:rFonts w:ascii="Arial" w:eastAsia="Arial" w:hAnsi="Arial" w:cs="Arial"/>
          <w:color w:val="000000" w:themeColor="text1"/>
        </w:rPr>
        <w:t>W)</w:t>
      </w:r>
      <w:r w:rsidR="43ECF4A3" w:rsidRPr="00F03EF4">
        <w:rPr>
          <w:rFonts w:ascii="Arial" w:eastAsia="Arial" w:hAnsi="Arial" w:cs="Arial"/>
          <w:color w:val="000000" w:themeColor="text1"/>
        </w:rPr>
        <w:t xml:space="preserve"> </w:t>
      </w:r>
      <w:r w:rsidR="39E42C90" w:rsidRPr="00F03EF4">
        <w:rPr>
          <w:rFonts w:ascii="Arial" w:eastAsia="Arial" w:hAnsi="Arial" w:cs="Arial"/>
          <w:color w:val="000000" w:themeColor="text1"/>
        </w:rPr>
        <w:t xml:space="preserve"> </w:t>
      </w:r>
      <w:r w:rsidR="13C6CDA6" w:rsidRPr="00F03EF4">
        <w:rPr>
          <w:rFonts w:ascii="Arial" w:eastAsia="Arial" w:hAnsi="Arial" w:cs="Arial"/>
          <w:color w:val="000000" w:themeColor="text1"/>
        </w:rPr>
        <w:t>(</w:t>
      </w:r>
      <w:bookmarkEnd w:id="35"/>
      <w:proofErr w:type="gramEnd"/>
      <w:r w:rsidR="13C6CDA6" w:rsidRPr="00F03EF4">
        <w:rPr>
          <w:rFonts w:ascii="Arial" w:eastAsia="Arial" w:hAnsi="Arial" w:cs="Arial"/>
          <w:color w:val="000000" w:themeColor="text1"/>
        </w:rPr>
        <w:t>5)</w:t>
      </w:r>
    </w:p>
    <w:p w14:paraId="02C42274" w14:textId="727418C8" w:rsidR="47EF4CE2" w:rsidRPr="00F03EF4" w:rsidRDefault="39E42C90" w:rsidP="00F03EF4">
      <w:pPr>
        <w:spacing w:line="360" w:lineRule="auto"/>
        <w:jc w:val="both"/>
        <w:rPr>
          <w:rFonts w:ascii="Arial" w:eastAsia="Arial" w:hAnsi="Arial" w:cs="Arial"/>
          <w:color w:val="000000" w:themeColor="text1"/>
        </w:rPr>
      </w:pPr>
      <w:bookmarkStart w:id="36" w:name="_Int_CDM2FB2D"/>
      <w:proofErr w:type="gramStart"/>
      <w:r w:rsidRPr="00F03EF4">
        <w:rPr>
          <w:rFonts w:ascii="Arial" w:eastAsia="Arial" w:hAnsi="Arial" w:cs="Arial"/>
          <w:color w:val="000000" w:themeColor="text1"/>
        </w:rPr>
        <w:t>Where</w:t>
      </w:r>
      <w:bookmarkEnd w:id="36"/>
      <w:proofErr w:type="gramEnd"/>
      <w:r w:rsidRPr="00F03EF4">
        <w:rPr>
          <w:rFonts w:ascii="Arial" w:eastAsia="Arial" w:hAnsi="Arial" w:cs="Arial"/>
          <w:color w:val="000000" w:themeColor="text1"/>
        </w:rPr>
        <w:t>,</w:t>
      </w:r>
    </w:p>
    <w:p w14:paraId="466B7819" w14:textId="5AA97182" w:rsidR="47EF4CE2" w:rsidRPr="00F03EF4" w:rsidRDefault="39E42C90"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R = thermal resistance in °C/W</w:t>
      </w:r>
    </w:p>
    <w:p w14:paraId="2322F8F2" w14:textId="27CBB641" w:rsidR="47EF4CE2" w:rsidRPr="00F03EF4" w:rsidRDefault="39E42C90"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L = thickness of the plate in meters (m)</w:t>
      </w:r>
    </w:p>
    <w:p w14:paraId="62476BBA" w14:textId="5524E0CB" w:rsidR="47EF4CE2" w:rsidRPr="00F03EF4" w:rsidRDefault="39E42C90"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k = thermal conductivity W/(</w:t>
      </w:r>
      <w:proofErr w:type="spellStart"/>
      <w:r w:rsidRPr="00F03EF4">
        <w:rPr>
          <w:rFonts w:ascii="Arial" w:eastAsia="Arial" w:hAnsi="Arial" w:cs="Arial"/>
          <w:color w:val="000000" w:themeColor="text1"/>
        </w:rPr>
        <w:t>m·K</w:t>
      </w:r>
      <w:proofErr w:type="spellEnd"/>
      <w:r w:rsidRPr="00F03EF4">
        <w:rPr>
          <w:rFonts w:ascii="Arial" w:eastAsia="Arial" w:hAnsi="Arial" w:cs="Arial"/>
          <w:color w:val="000000" w:themeColor="text1"/>
        </w:rPr>
        <w:t>)</w:t>
      </w:r>
    </w:p>
    <w:p w14:paraId="04DC9422" w14:textId="3EB5F4F7" w:rsidR="0007646A" w:rsidRDefault="39E42C90"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A = surface area in square meters (m²)</w:t>
      </w:r>
    </w:p>
    <w:p w14:paraId="327DEB16" w14:textId="2D2AC554" w:rsidR="47EF4CE2" w:rsidRDefault="0007646A" w:rsidP="00F03EF4">
      <w:pPr>
        <w:spacing w:line="360" w:lineRule="auto"/>
        <w:jc w:val="both"/>
        <w:rPr>
          <w:rFonts w:ascii="Arial" w:eastAsia="Arial" w:hAnsi="Arial" w:cs="Arial"/>
          <w:color w:val="000000" w:themeColor="text1"/>
        </w:rPr>
      </w:pPr>
      <w:r w:rsidRPr="0007646A">
        <w:rPr>
          <w:rFonts w:ascii="Arial" w:eastAsia="Arial" w:hAnsi="Arial" w:cs="Arial"/>
          <w:color w:val="000000" w:themeColor="text1"/>
        </w:rPr>
        <w:t>Owing to the air pockets that get trapped inside the structures of efficacious insulation materials (such as cellulose or sheep wool), heat cannot easily pass through them. Due to the insulating material barrier between the inside and outside of the structure, it is difficult for heat to enter the building in summer or escape in winter. Fiberglass is a common insulating material consisting of fine glass fibres with a low U-value.</w:t>
      </w:r>
    </w:p>
    <w:p w14:paraId="5CE0FF7B" w14:textId="77777777" w:rsidR="0007646A" w:rsidRPr="00F03EF4" w:rsidRDefault="0007646A" w:rsidP="00F03EF4">
      <w:pPr>
        <w:spacing w:line="360" w:lineRule="auto"/>
        <w:jc w:val="both"/>
        <w:rPr>
          <w:rFonts w:ascii="Arial" w:eastAsia="Arial" w:hAnsi="Arial" w:cs="Arial"/>
        </w:rPr>
      </w:pPr>
    </w:p>
    <w:p w14:paraId="222740F5" w14:textId="49D5BFE8" w:rsidR="47EF4CE2" w:rsidRPr="00F03EF4" w:rsidRDefault="4222C188" w:rsidP="00F03EF4">
      <w:pPr>
        <w:pStyle w:val="Heading2"/>
        <w:keepNext w:val="0"/>
        <w:keepLines w:val="0"/>
        <w:spacing w:line="360" w:lineRule="auto"/>
        <w:jc w:val="both"/>
        <w:rPr>
          <w:rFonts w:ascii="Arial" w:eastAsia="Arial" w:hAnsi="Arial" w:cs="Arial"/>
        </w:rPr>
      </w:pPr>
      <w:bookmarkStart w:id="37" w:name="_Toc133612871"/>
      <w:r w:rsidRPr="00F03EF4">
        <w:rPr>
          <w:rFonts w:ascii="Arial" w:eastAsia="Arial" w:hAnsi="Arial" w:cs="Arial"/>
        </w:rPr>
        <w:t>2.6 Importance of insulation</w:t>
      </w:r>
      <w:bookmarkEnd w:id="37"/>
      <w:r w:rsidRPr="00F03EF4">
        <w:rPr>
          <w:rFonts w:ascii="Arial" w:eastAsia="Arial" w:hAnsi="Arial" w:cs="Arial"/>
        </w:rPr>
        <w:t xml:space="preserve"> </w:t>
      </w:r>
    </w:p>
    <w:p w14:paraId="73506102" w14:textId="66729CBF" w:rsidR="5609A16F" w:rsidRPr="00F03EF4" w:rsidRDefault="5609A16F"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Insulating the walls of a building reduces heat gain and loss, enhancing energy efficiency and, therefore, lowering energy costs (BBC, 2022). Furthermore, wall insulation can reduce drafts, improve indoor air quality, and decrease noise transmission, improving occupant comfort.</w:t>
      </w:r>
    </w:p>
    <w:p w14:paraId="4CEAB31E" w14:textId="6EA7E763" w:rsidR="5609A16F" w:rsidRPr="00F03EF4" w:rsidRDefault="5609A16F" w:rsidP="00F03EF4">
      <w:pPr>
        <w:spacing w:line="360" w:lineRule="auto"/>
        <w:jc w:val="both"/>
        <w:rPr>
          <w:rFonts w:ascii="Arial" w:hAnsi="Arial" w:cs="Arial"/>
        </w:rPr>
      </w:pPr>
      <w:r w:rsidRPr="00F03EF4">
        <w:rPr>
          <w:rFonts w:ascii="Arial" w:eastAsia="Arial" w:hAnsi="Arial" w:cs="Arial"/>
          <w:color w:val="000000" w:themeColor="text1"/>
        </w:rPr>
        <w:t>From the perspective of homeowners, insulation significantly reduces energy consumption and utility bills while allowing a comfortable indoor environment without over-reliance on heating or cooling appliances. Yet, insulation is not only a vital material for retrofit for homeowners but also plays a crucial role in reducing greenhouse gas emissions and meeting carbon reduction targets. Through reduced energy consumption, insulation reduces the need for fossil fuels to generate electricity and heat homes (Bennett, 2022), thereby decreasing associated GHG emissions and addressing the climate emergency.</w:t>
      </w:r>
    </w:p>
    <w:p w14:paraId="141F5583" w14:textId="6583750E" w:rsidR="442605C1" w:rsidRPr="0007646A" w:rsidRDefault="5609A16F" w:rsidP="00F03EF4">
      <w:pPr>
        <w:spacing w:line="360" w:lineRule="auto"/>
        <w:jc w:val="both"/>
        <w:rPr>
          <w:rFonts w:ascii="Arial" w:hAnsi="Arial" w:cs="Arial"/>
        </w:rPr>
      </w:pPr>
      <w:r w:rsidRPr="00F03EF4">
        <w:rPr>
          <w:rFonts w:ascii="Arial" w:eastAsia="Arial" w:hAnsi="Arial" w:cs="Arial"/>
          <w:color w:val="000000" w:themeColor="text1"/>
        </w:rPr>
        <w:t>Insulation is instrumental in enabling grid decarbonisation by reducing the overall energy demand. By decreasing the energy consumption of buildings, insulation mitigates the pressure on the power grid, increasing the feasibility of entirely provision end-user demand with renewables.</w:t>
      </w:r>
    </w:p>
    <w:p w14:paraId="1564BB8F" w14:textId="0CD98EFE" w:rsidR="437EBCE8" w:rsidRPr="00F03EF4" w:rsidRDefault="48368680" w:rsidP="00F03EF4">
      <w:pPr>
        <w:pStyle w:val="Heading2"/>
        <w:spacing w:line="360" w:lineRule="auto"/>
        <w:jc w:val="both"/>
        <w:rPr>
          <w:rFonts w:ascii="Arial" w:eastAsia="Arial" w:hAnsi="Arial" w:cs="Arial"/>
        </w:rPr>
      </w:pPr>
      <w:bookmarkStart w:id="38" w:name="_Toc133612872"/>
      <w:r w:rsidRPr="00F03EF4">
        <w:rPr>
          <w:rFonts w:ascii="Arial" w:eastAsia="Arial" w:hAnsi="Arial" w:cs="Arial"/>
        </w:rPr>
        <w:lastRenderedPageBreak/>
        <w:t>2.</w:t>
      </w:r>
      <w:r w:rsidR="4D4F1082" w:rsidRPr="00F03EF4">
        <w:rPr>
          <w:rFonts w:ascii="Arial" w:eastAsia="Arial" w:hAnsi="Arial" w:cs="Arial"/>
        </w:rPr>
        <w:t>7</w:t>
      </w:r>
      <w:r w:rsidRPr="00F03EF4">
        <w:rPr>
          <w:rFonts w:ascii="Arial" w:eastAsia="Arial" w:hAnsi="Arial" w:cs="Arial"/>
        </w:rPr>
        <w:t xml:space="preserve"> Future applications of the research findings</w:t>
      </w:r>
      <w:bookmarkEnd w:id="38"/>
    </w:p>
    <w:p w14:paraId="3175F165" w14:textId="7AEBB3EF" w:rsidR="75CC6F27" w:rsidRPr="00F03EF4" w:rsidRDefault="75CC6F27" w:rsidP="00F03EF4">
      <w:pPr>
        <w:spacing w:line="360" w:lineRule="auto"/>
        <w:jc w:val="both"/>
        <w:rPr>
          <w:rFonts w:ascii="Arial" w:eastAsia="Arial" w:hAnsi="Arial" w:cs="Arial"/>
        </w:rPr>
      </w:pPr>
      <w:r w:rsidRPr="00F03EF4">
        <w:rPr>
          <w:rFonts w:ascii="Arial" w:eastAsia="Arial" w:hAnsi="Arial" w:cs="Arial"/>
        </w:rPr>
        <w:t xml:space="preserve">This research offers significant potential for climate tech companies to enhance their operations, particularly in retrofitting residential properties in Britain. </w:t>
      </w:r>
      <w:r w:rsidR="43759CA5" w:rsidRPr="00F03EF4">
        <w:rPr>
          <w:rFonts w:ascii="Arial" w:eastAsia="Arial" w:hAnsi="Arial" w:cs="Arial"/>
        </w:rPr>
        <w:t xml:space="preserve">After consulting with </w:t>
      </w:r>
      <w:proofErr w:type="spellStart"/>
      <w:r w:rsidR="49DC3309" w:rsidRPr="00F03EF4">
        <w:rPr>
          <w:rFonts w:ascii="Arial" w:eastAsia="Arial" w:hAnsi="Arial" w:cs="Arial"/>
        </w:rPr>
        <w:t>Tal</w:t>
      </w:r>
      <w:r w:rsidRPr="00F03EF4">
        <w:rPr>
          <w:rFonts w:ascii="Arial" w:eastAsia="Arial" w:hAnsi="Arial" w:cs="Arial"/>
        </w:rPr>
        <w:t>larna</w:t>
      </w:r>
      <w:proofErr w:type="spellEnd"/>
      <w:r w:rsidRPr="00F03EF4">
        <w:rPr>
          <w:rFonts w:ascii="Arial" w:eastAsia="Arial" w:hAnsi="Arial" w:cs="Arial"/>
        </w:rPr>
        <w:t xml:space="preserve">, a </w:t>
      </w:r>
      <w:r w:rsidR="310DF958" w:rsidRPr="00F03EF4">
        <w:rPr>
          <w:rFonts w:ascii="Arial" w:eastAsia="Arial" w:hAnsi="Arial" w:cs="Arial"/>
        </w:rPr>
        <w:t xml:space="preserve">climate-tech </w:t>
      </w:r>
      <w:r w:rsidRPr="00F03EF4">
        <w:rPr>
          <w:rFonts w:ascii="Arial" w:eastAsia="Arial" w:hAnsi="Arial" w:cs="Arial"/>
        </w:rPr>
        <w:t>company in the field, has confirmed that they could further leverage this research for several purposes, including,</w:t>
      </w:r>
    </w:p>
    <w:p w14:paraId="18CCEDC4" w14:textId="54F03985" w:rsidR="24651202" w:rsidRPr="00F03EF4" w:rsidRDefault="24651202">
      <w:pPr>
        <w:pStyle w:val="ListParagraph"/>
        <w:numPr>
          <w:ilvl w:val="0"/>
          <w:numId w:val="4"/>
        </w:numPr>
        <w:spacing w:line="360" w:lineRule="auto"/>
        <w:jc w:val="both"/>
        <w:rPr>
          <w:rFonts w:ascii="Arial" w:eastAsia="Arial" w:hAnsi="Arial" w:cs="Arial"/>
        </w:rPr>
      </w:pPr>
      <w:r w:rsidRPr="00F03EF4">
        <w:rPr>
          <w:rFonts w:ascii="Arial" w:eastAsia="Arial" w:hAnsi="Arial" w:cs="Arial"/>
        </w:rPr>
        <w:t xml:space="preserve">extending risk modelling to less common insulation types for large-scale retrofit projects; mitigating deployment obstacles of natural insulation materials through the provision of new insurance </w:t>
      </w:r>
      <w:proofErr w:type="gramStart"/>
      <w:r w:rsidRPr="00F03EF4">
        <w:rPr>
          <w:rFonts w:ascii="Arial" w:eastAsia="Arial" w:hAnsi="Arial" w:cs="Arial"/>
        </w:rPr>
        <w:t>products;</w:t>
      </w:r>
      <w:proofErr w:type="gramEnd"/>
      <w:r w:rsidRPr="00F03EF4">
        <w:rPr>
          <w:rFonts w:ascii="Arial" w:eastAsia="Arial" w:hAnsi="Arial" w:cs="Arial"/>
        </w:rPr>
        <w:t xml:space="preserve"> </w:t>
      </w:r>
    </w:p>
    <w:p w14:paraId="506E64B6" w14:textId="6CC90380" w:rsidR="061C2F1D" w:rsidRPr="00F03EF4" w:rsidRDefault="24651202">
      <w:pPr>
        <w:pStyle w:val="ListParagraph"/>
        <w:numPr>
          <w:ilvl w:val="0"/>
          <w:numId w:val="4"/>
        </w:numPr>
        <w:spacing w:line="360" w:lineRule="auto"/>
        <w:jc w:val="both"/>
        <w:rPr>
          <w:rFonts w:ascii="Arial" w:eastAsia="Arial" w:hAnsi="Arial" w:cs="Arial"/>
        </w:rPr>
      </w:pPr>
      <w:r w:rsidRPr="00F03EF4">
        <w:rPr>
          <w:rFonts w:ascii="Arial" w:eastAsia="Arial" w:hAnsi="Arial" w:cs="Arial"/>
        </w:rPr>
        <w:t>integrating life-cycle analysis into analytics software to enable dynamic assessments of carbon payback periods on insulat</w:t>
      </w:r>
      <w:r w:rsidR="034806D4" w:rsidRPr="00F03EF4">
        <w:rPr>
          <w:rFonts w:ascii="Arial" w:eastAsia="Arial" w:hAnsi="Arial" w:cs="Arial"/>
        </w:rPr>
        <w:t>ion</w:t>
      </w:r>
      <w:r w:rsidRPr="00F03EF4">
        <w:rPr>
          <w:rFonts w:ascii="Arial" w:eastAsia="Arial" w:hAnsi="Arial" w:cs="Arial"/>
        </w:rPr>
        <w:t xml:space="preserve"> materials and demonstrate the added benefits of natural </w:t>
      </w:r>
      <w:proofErr w:type="gramStart"/>
      <w:r w:rsidRPr="00F03EF4">
        <w:rPr>
          <w:rFonts w:ascii="Arial" w:eastAsia="Arial" w:hAnsi="Arial" w:cs="Arial"/>
        </w:rPr>
        <w:t>insulation;</w:t>
      </w:r>
      <w:proofErr w:type="gramEnd"/>
    </w:p>
    <w:p w14:paraId="379544A2" w14:textId="125A8CCE" w:rsidR="51E647DC" w:rsidRPr="00F03EF4" w:rsidRDefault="51E647DC" w:rsidP="00F03EF4">
      <w:pPr>
        <w:spacing w:line="360" w:lineRule="auto"/>
        <w:jc w:val="both"/>
        <w:rPr>
          <w:rFonts w:ascii="Arial" w:eastAsia="Arial" w:hAnsi="Arial" w:cs="Arial"/>
        </w:rPr>
      </w:pPr>
      <w:r w:rsidRPr="00F03EF4">
        <w:rPr>
          <w:rFonts w:ascii="Arial" w:eastAsia="Arial" w:hAnsi="Arial" w:cs="Arial"/>
        </w:rPr>
        <w:t>Climate tech businesses might advance the adoption of sustainable and environmentally friendly practi</w:t>
      </w:r>
      <w:r w:rsidR="22DDA207" w:rsidRPr="00F03EF4">
        <w:rPr>
          <w:rFonts w:ascii="Arial" w:eastAsia="Arial" w:hAnsi="Arial" w:cs="Arial"/>
        </w:rPr>
        <w:t>c</w:t>
      </w:r>
      <w:r w:rsidRPr="00F03EF4">
        <w:rPr>
          <w:rFonts w:ascii="Arial" w:eastAsia="Arial" w:hAnsi="Arial" w:cs="Arial"/>
        </w:rPr>
        <w:t>es in dwelling retrofitting using the research in this dissertation.</w:t>
      </w:r>
    </w:p>
    <w:p w14:paraId="45E61D52" w14:textId="268D3653" w:rsidR="442605C1" w:rsidRPr="00F03EF4" w:rsidRDefault="442605C1" w:rsidP="00F03EF4">
      <w:pPr>
        <w:spacing w:line="360" w:lineRule="auto"/>
        <w:jc w:val="both"/>
        <w:rPr>
          <w:rFonts w:ascii="Arial" w:hAnsi="Arial" w:cs="Arial"/>
        </w:rPr>
      </w:pPr>
      <w:r w:rsidRPr="00F03EF4">
        <w:rPr>
          <w:rFonts w:ascii="Arial" w:hAnsi="Arial" w:cs="Arial"/>
        </w:rPr>
        <w:br w:type="page"/>
      </w:r>
    </w:p>
    <w:p w14:paraId="77AEB109" w14:textId="3D46A63B" w:rsidR="5174A866" w:rsidRPr="00F03EF4" w:rsidRDefault="5174A866" w:rsidP="00F03EF4">
      <w:pPr>
        <w:pStyle w:val="Heading1"/>
        <w:keepNext w:val="0"/>
        <w:keepLines w:val="0"/>
        <w:spacing w:line="360" w:lineRule="auto"/>
        <w:jc w:val="both"/>
        <w:rPr>
          <w:rFonts w:ascii="Arial" w:eastAsia="Arial" w:hAnsi="Arial" w:cs="Arial"/>
        </w:rPr>
      </w:pPr>
      <w:bookmarkStart w:id="39" w:name="_Toc133612873"/>
      <w:r w:rsidRPr="00F03EF4">
        <w:rPr>
          <w:rFonts w:ascii="Arial" w:eastAsia="Arial" w:hAnsi="Arial" w:cs="Arial"/>
        </w:rPr>
        <w:lastRenderedPageBreak/>
        <w:t>3. Methodology</w:t>
      </w:r>
      <w:bookmarkEnd w:id="39"/>
    </w:p>
    <w:p w14:paraId="55C5AA5B" w14:textId="77777777" w:rsidR="0007646A" w:rsidRPr="0007646A" w:rsidRDefault="0007646A" w:rsidP="0007646A">
      <w:pPr>
        <w:spacing w:line="360" w:lineRule="auto"/>
        <w:jc w:val="both"/>
        <w:rPr>
          <w:rFonts w:ascii="Arial" w:eastAsia="Arial" w:hAnsi="Arial" w:cs="Arial"/>
          <w:color w:val="2F5496" w:themeColor="accent1" w:themeShade="BF"/>
          <w:sz w:val="26"/>
          <w:szCs w:val="26"/>
        </w:rPr>
      </w:pPr>
      <w:r w:rsidRPr="0007646A">
        <w:rPr>
          <w:rFonts w:ascii="Arial" w:eastAsia="Arial" w:hAnsi="Arial" w:cs="Arial"/>
          <w:color w:val="2F5496" w:themeColor="accent1" w:themeShade="BF"/>
          <w:sz w:val="26"/>
          <w:szCs w:val="26"/>
        </w:rPr>
        <w:t>3.1 Research design</w:t>
      </w:r>
    </w:p>
    <w:p w14:paraId="1B254EA3" w14:textId="50DA3609" w:rsidR="0007646A" w:rsidRPr="0007646A" w:rsidRDefault="0007646A" w:rsidP="0007646A">
      <w:pPr>
        <w:spacing w:line="360" w:lineRule="auto"/>
        <w:jc w:val="both"/>
        <w:rPr>
          <w:rFonts w:ascii="Arial" w:hAnsi="Arial" w:cs="Arial"/>
        </w:rPr>
      </w:pPr>
      <w:r w:rsidRPr="0007646A">
        <w:rPr>
          <w:rFonts w:ascii="Arial" w:hAnsi="Arial" w:cs="Arial"/>
        </w:rPr>
        <w:t xml:space="preserve">An analysis, with a focus on wood fibre and straw insulation. Qualitative research methods are appropriate for this </w:t>
      </w:r>
      <w:r>
        <w:rPr>
          <w:rFonts w:ascii="Arial" w:hAnsi="Arial" w:cs="Arial"/>
        </w:rPr>
        <w:t>dissertation</w:t>
      </w:r>
      <w:r w:rsidRPr="0007646A">
        <w:rPr>
          <w:rFonts w:ascii="Arial" w:hAnsi="Arial" w:cs="Arial"/>
        </w:rPr>
        <w:t xml:space="preserve"> because they allow for an in-depth exploration of the properties, advantages, and limitations of materials. This design allows for the understanding of the data through an examination of patterns, themes, and relationships (</w:t>
      </w:r>
      <w:proofErr w:type="spellStart"/>
      <w:r w:rsidRPr="0007646A">
        <w:rPr>
          <w:rFonts w:ascii="Arial" w:hAnsi="Arial" w:cs="Arial"/>
        </w:rPr>
        <w:t>Tenny</w:t>
      </w:r>
      <w:proofErr w:type="spellEnd"/>
      <w:r w:rsidRPr="0007646A">
        <w:rPr>
          <w:rFonts w:ascii="Arial" w:hAnsi="Arial" w:cs="Arial"/>
        </w:rPr>
        <w:t xml:space="preserve"> and </w:t>
      </w:r>
      <w:proofErr w:type="spellStart"/>
      <w:r w:rsidRPr="0007646A">
        <w:rPr>
          <w:rFonts w:ascii="Arial" w:hAnsi="Arial" w:cs="Arial"/>
        </w:rPr>
        <w:t>Sharts-Hopko</w:t>
      </w:r>
      <w:proofErr w:type="spellEnd"/>
      <w:r w:rsidRPr="0007646A">
        <w:rPr>
          <w:rFonts w:ascii="Arial" w:hAnsi="Arial" w:cs="Arial"/>
        </w:rPr>
        <w:t>, 2022).</w:t>
      </w:r>
    </w:p>
    <w:p w14:paraId="4E0D67DC" w14:textId="6EE215E9" w:rsidR="0007646A" w:rsidRPr="0007646A" w:rsidRDefault="0007646A" w:rsidP="0007646A">
      <w:pPr>
        <w:spacing w:line="360" w:lineRule="auto"/>
        <w:jc w:val="both"/>
        <w:rPr>
          <w:rFonts w:ascii="Arial" w:hAnsi="Arial" w:cs="Arial"/>
        </w:rPr>
      </w:pPr>
      <w:r w:rsidRPr="0007646A">
        <w:rPr>
          <w:rFonts w:ascii="Arial" w:hAnsi="Arial" w:cs="Arial"/>
        </w:rPr>
        <w:t xml:space="preserve">Quantitative research involves collecting data (Bhandari, 2022) on the environmental impact of wood and straw insulation materials, such as their carbon footprint, energy consumption, and waste generation. </w:t>
      </w:r>
    </w:p>
    <w:p w14:paraId="15BBE977" w14:textId="2FDC13DA" w:rsidR="0007646A" w:rsidRPr="0007646A" w:rsidRDefault="0007646A" w:rsidP="0007646A">
      <w:pPr>
        <w:pStyle w:val="Heading2"/>
        <w:spacing w:line="360" w:lineRule="auto"/>
        <w:jc w:val="both"/>
        <w:rPr>
          <w:rFonts w:ascii="Arial" w:hAnsi="Arial" w:cs="Arial"/>
        </w:rPr>
      </w:pPr>
      <w:bookmarkStart w:id="40" w:name="_Toc133612874"/>
      <w:r w:rsidRPr="0007646A">
        <w:rPr>
          <w:rFonts w:ascii="Arial" w:hAnsi="Arial" w:cs="Arial"/>
        </w:rPr>
        <w:t>3.</w:t>
      </w:r>
      <w:r>
        <w:rPr>
          <w:rFonts w:ascii="Arial" w:hAnsi="Arial" w:cs="Arial"/>
        </w:rPr>
        <w:t>2</w:t>
      </w:r>
      <w:r w:rsidRPr="0007646A">
        <w:rPr>
          <w:rFonts w:ascii="Arial" w:hAnsi="Arial" w:cs="Arial"/>
        </w:rPr>
        <w:t xml:space="preserve"> Data analysis methods</w:t>
      </w:r>
      <w:bookmarkEnd w:id="40"/>
    </w:p>
    <w:p w14:paraId="60FC96D4" w14:textId="726F6DCC" w:rsidR="0007646A" w:rsidRPr="0007646A" w:rsidRDefault="0007646A" w:rsidP="0007646A">
      <w:pPr>
        <w:spacing w:line="360" w:lineRule="auto"/>
        <w:jc w:val="both"/>
        <w:rPr>
          <w:rFonts w:ascii="Arial" w:hAnsi="Arial" w:cs="Arial"/>
        </w:rPr>
      </w:pPr>
      <w:r w:rsidRPr="0007646A">
        <w:rPr>
          <w:rFonts w:ascii="Arial" w:hAnsi="Arial" w:cs="Arial"/>
        </w:rPr>
        <w:t xml:space="preserve">Data analysis methods include tables and graphs to draw conclusions. They are appropriate because tables and charts in data analysis help organise and present data visually. Tables are useful for presenting large amounts of numerical data in a structured and easy-to-read format, while graphs are helpful for visually displaying trends, patterns, and relationships in the </w:t>
      </w:r>
      <w:r w:rsidRPr="0007646A">
        <w:rPr>
          <w:rFonts w:ascii="Arial" w:hAnsi="Arial" w:cs="Arial"/>
        </w:rPr>
        <w:t xml:space="preserve">data. </w:t>
      </w:r>
    </w:p>
    <w:p w14:paraId="214E9B4C" w14:textId="77777777" w:rsidR="0007646A" w:rsidRPr="0007646A" w:rsidRDefault="0007646A" w:rsidP="0007646A">
      <w:pPr>
        <w:pStyle w:val="Heading2"/>
        <w:spacing w:line="360" w:lineRule="auto"/>
        <w:jc w:val="both"/>
        <w:rPr>
          <w:rFonts w:ascii="Arial" w:hAnsi="Arial" w:cs="Arial"/>
        </w:rPr>
      </w:pPr>
      <w:bookmarkStart w:id="41" w:name="_Toc133612875"/>
      <w:r w:rsidRPr="0007646A">
        <w:rPr>
          <w:rFonts w:ascii="Arial" w:hAnsi="Arial" w:cs="Arial"/>
        </w:rPr>
        <w:t>3.4 Limitations</w:t>
      </w:r>
      <w:bookmarkEnd w:id="41"/>
    </w:p>
    <w:p w14:paraId="29CB149A" w14:textId="37D42984" w:rsidR="0007646A" w:rsidRPr="0007646A" w:rsidRDefault="0007646A" w:rsidP="0007646A">
      <w:pPr>
        <w:spacing w:line="360" w:lineRule="auto"/>
        <w:jc w:val="both"/>
        <w:rPr>
          <w:rFonts w:ascii="Arial" w:hAnsi="Arial" w:cs="Arial"/>
        </w:rPr>
      </w:pPr>
      <w:r w:rsidRPr="0007646A">
        <w:rPr>
          <w:rFonts w:ascii="Arial" w:hAnsi="Arial" w:cs="Arial"/>
        </w:rPr>
        <w:t>The findings are not generali</w:t>
      </w:r>
      <w:r>
        <w:rPr>
          <w:rFonts w:ascii="Arial" w:hAnsi="Arial" w:cs="Arial"/>
        </w:rPr>
        <w:t>s</w:t>
      </w:r>
      <w:r w:rsidRPr="0007646A">
        <w:rPr>
          <w:rFonts w:ascii="Arial" w:hAnsi="Arial" w:cs="Arial"/>
        </w:rPr>
        <w:t>able, as they are specific to wood fibre and straw insulation materials. As with any research project, there is potential for bias, especially during data collection. To mitigate these limitations, the findings are contextualised and presented within the scope of the research problem, providing transparency about the research process and findings.</w:t>
      </w:r>
    </w:p>
    <w:p w14:paraId="5CCB2FDC" w14:textId="77777777" w:rsidR="0007646A" w:rsidRPr="0007646A" w:rsidRDefault="0007646A" w:rsidP="0007646A">
      <w:pPr>
        <w:pStyle w:val="Heading2"/>
        <w:spacing w:line="360" w:lineRule="auto"/>
        <w:jc w:val="both"/>
        <w:rPr>
          <w:rFonts w:ascii="Arial" w:hAnsi="Arial" w:cs="Arial"/>
        </w:rPr>
      </w:pPr>
      <w:bookmarkStart w:id="42" w:name="_Toc133612876"/>
      <w:r w:rsidRPr="0007646A">
        <w:rPr>
          <w:rFonts w:ascii="Arial" w:hAnsi="Arial" w:cs="Arial"/>
        </w:rPr>
        <w:t>3.5 Choice of insulation materials for the research</w:t>
      </w:r>
      <w:bookmarkEnd w:id="42"/>
    </w:p>
    <w:p w14:paraId="79F7E0A3" w14:textId="77777777" w:rsidR="0007646A" w:rsidRPr="0007646A" w:rsidRDefault="0007646A" w:rsidP="0007646A">
      <w:pPr>
        <w:spacing w:line="360" w:lineRule="auto"/>
        <w:jc w:val="both"/>
        <w:rPr>
          <w:rFonts w:ascii="Arial" w:hAnsi="Arial" w:cs="Arial"/>
        </w:rPr>
      </w:pPr>
      <w:r w:rsidRPr="0007646A">
        <w:rPr>
          <w:rFonts w:ascii="Arial" w:hAnsi="Arial" w:cs="Arial"/>
        </w:rPr>
        <w:t>The chosen materials – wood fibre and straw bale – are more environmentally friendly than artificial insulation products, if used well can reduce bills for homeowners, and reduce the carbon footprint of heating oil-fuelled homes. Wood fibre and straw are renewable and abundant resources that have gotten used as building materials for centuries. Hence, studying the comparison of these materials can provide valuable insights into their suitability as sustainable alternatives to traditional building materials.</w:t>
      </w:r>
    </w:p>
    <w:p w14:paraId="3813CBFB" w14:textId="3571C5A0" w:rsidR="785C492A" w:rsidRPr="00F03EF4" w:rsidRDefault="0007646A" w:rsidP="0007646A">
      <w:pPr>
        <w:spacing w:line="360" w:lineRule="auto"/>
        <w:jc w:val="both"/>
      </w:pPr>
      <w:r w:rsidRPr="0007646A">
        <w:rPr>
          <w:rFonts w:ascii="Arial" w:hAnsi="Arial" w:cs="Arial"/>
        </w:rPr>
        <w:t>Currently, for retrofitting, the UK government only recommends non-conventional materials (Palmer and Terry, 2017). For this paper, expanded polystyrene was used for comparison with products of natural origin.</w:t>
      </w:r>
      <w:r w:rsidR="785C492A" w:rsidRPr="00F03EF4">
        <w:br w:type="page"/>
      </w:r>
    </w:p>
    <w:p w14:paraId="3FE641D7" w14:textId="6491B09A" w:rsidR="47EF4CE2" w:rsidRPr="00F03EF4" w:rsidRDefault="080CAC50" w:rsidP="00F03EF4">
      <w:pPr>
        <w:pStyle w:val="Heading1"/>
        <w:keepNext w:val="0"/>
        <w:keepLines w:val="0"/>
        <w:spacing w:line="360" w:lineRule="auto"/>
        <w:jc w:val="both"/>
        <w:rPr>
          <w:rFonts w:ascii="Arial" w:eastAsia="Arial" w:hAnsi="Arial" w:cs="Arial"/>
        </w:rPr>
      </w:pPr>
      <w:bookmarkStart w:id="43" w:name="_Toc133612877"/>
      <w:r w:rsidRPr="00F03EF4">
        <w:rPr>
          <w:rFonts w:ascii="Arial" w:eastAsia="Arial" w:hAnsi="Arial" w:cs="Arial"/>
        </w:rPr>
        <w:lastRenderedPageBreak/>
        <w:t>4</w:t>
      </w:r>
      <w:r w:rsidR="3FE5A8E2" w:rsidRPr="00F03EF4">
        <w:rPr>
          <w:rFonts w:ascii="Arial" w:eastAsia="Arial" w:hAnsi="Arial" w:cs="Arial"/>
        </w:rPr>
        <w:t>. Literature Review</w:t>
      </w:r>
      <w:bookmarkEnd w:id="43"/>
    </w:p>
    <w:p w14:paraId="1E83FE61" w14:textId="62C393BE" w:rsidR="47EF4CE2" w:rsidRPr="00F03EF4" w:rsidRDefault="190421D2" w:rsidP="00F03EF4">
      <w:pPr>
        <w:pStyle w:val="Heading2"/>
        <w:keepNext w:val="0"/>
        <w:keepLines w:val="0"/>
        <w:spacing w:line="360" w:lineRule="auto"/>
        <w:jc w:val="both"/>
        <w:rPr>
          <w:rFonts w:ascii="Arial" w:eastAsia="Arial" w:hAnsi="Arial" w:cs="Arial"/>
        </w:rPr>
      </w:pPr>
      <w:bookmarkStart w:id="44" w:name="_Toc133612878"/>
      <w:r w:rsidRPr="00F03EF4">
        <w:rPr>
          <w:rFonts w:ascii="Arial" w:eastAsia="Arial" w:hAnsi="Arial" w:cs="Arial"/>
        </w:rPr>
        <w:t>4</w:t>
      </w:r>
      <w:r w:rsidR="3FE5A8E2" w:rsidRPr="00F03EF4">
        <w:rPr>
          <w:rFonts w:ascii="Arial" w:eastAsia="Arial" w:hAnsi="Arial" w:cs="Arial"/>
        </w:rPr>
        <w:t xml:space="preserve">.1 Identification of gaps in the literature that the study aims to </w:t>
      </w:r>
      <w:proofErr w:type="gramStart"/>
      <w:r w:rsidR="3FE5A8E2" w:rsidRPr="00F03EF4">
        <w:rPr>
          <w:rFonts w:ascii="Arial" w:eastAsia="Arial" w:hAnsi="Arial" w:cs="Arial"/>
        </w:rPr>
        <w:t>fill</w:t>
      </w:r>
      <w:bookmarkEnd w:id="44"/>
      <w:proofErr w:type="gramEnd"/>
      <w:r w:rsidR="3FE5A8E2" w:rsidRPr="00F03EF4">
        <w:rPr>
          <w:rFonts w:ascii="Arial" w:eastAsia="Arial" w:hAnsi="Arial" w:cs="Arial"/>
        </w:rPr>
        <w:t xml:space="preserve"> </w:t>
      </w:r>
    </w:p>
    <w:p w14:paraId="6AA31540" w14:textId="1C90F498" w:rsidR="47EF4CE2" w:rsidRPr="00F03EF4" w:rsidRDefault="2D9CEB97" w:rsidP="00F03EF4">
      <w:pPr>
        <w:pStyle w:val="Heading3"/>
        <w:keepNext w:val="0"/>
        <w:keepLines w:val="0"/>
        <w:spacing w:line="360" w:lineRule="auto"/>
        <w:jc w:val="both"/>
        <w:rPr>
          <w:rFonts w:ascii="Arial" w:eastAsia="Arial" w:hAnsi="Arial" w:cs="Arial"/>
          <w:color w:val="000000" w:themeColor="text1"/>
          <w:sz w:val="22"/>
          <w:szCs w:val="22"/>
        </w:rPr>
      </w:pPr>
      <w:bookmarkStart w:id="45" w:name="_Toc133612879"/>
      <w:r w:rsidRPr="00F03EF4">
        <w:rPr>
          <w:rFonts w:ascii="Arial" w:eastAsia="Arial" w:hAnsi="Arial" w:cs="Arial"/>
        </w:rPr>
        <w:t>4</w:t>
      </w:r>
      <w:r w:rsidR="3FE5A8E2" w:rsidRPr="00F03EF4">
        <w:rPr>
          <w:rFonts w:ascii="Arial" w:eastAsia="Arial" w:hAnsi="Arial" w:cs="Arial"/>
        </w:rPr>
        <w:t>.</w:t>
      </w:r>
      <w:r w:rsidR="08AE093C" w:rsidRPr="00F03EF4">
        <w:rPr>
          <w:rFonts w:ascii="Arial" w:eastAsia="Arial" w:hAnsi="Arial" w:cs="Arial"/>
        </w:rPr>
        <w:t>1</w:t>
      </w:r>
      <w:r w:rsidR="3FE5A8E2" w:rsidRPr="00F03EF4">
        <w:rPr>
          <w:rFonts w:ascii="Arial" w:eastAsia="Arial" w:hAnsi="Arial" w:cs="Arial"/>
        </w:rPr>
        <w:t>.1 What is the gap</w:t>
      </w:r>
      <w:r w:rsidR="6D2CA4EA" w:rsidRPr="00F03EF4">
        <w:rPr>
          <w:rFonts w:ascii="Arial" w:eastAsia="Arial" w:hAnsi="Arial" w:cs="Arial"/>
        </w:rPr>
        <w:t>,</w:t>
      </w:r>
      <w:r w:rsidR="3FE5A8E2" w:rsidRPr="00F03EF4">
        <w:rPr>
          <w:rFonts w:ascii="Arial" w:eastAsia="Arial" w:hAnsi="Arial" w:cs="Arial"/>
        </w:rPr>
        <w:t xml:space="preserve"> and why is it important?</w:t>
      </w:r>
      <w:bookmarkEnd w:id="45"/>
    </w:p>
    <w:p w14:paraId="5DF832FB" w14:textId="77777777" w:rsidR="0007646A" w:rsidRPr="0007646A" w:rsidRDefault="0007646A" w:rsidP="0007646A">
      <w:pPr>
        <w:spacing w:line="360" w:lineRule="auto"/>
        <w:jc w:val="both"/>
        <w:rPr>
          <w:rFonts w:ascii="Arial" w:eastAsia="Arial" w:hAnsi="Arial" w:cs="Arial"/>
          <w:color w:val="000000" w:themeColor="text1"/>
        </w:rPr>
      </w:pPr>
      <w:r w:rsidRPr="0007646A">
        <w:rPr>
          <w:rFonts w:ascii="Arial" w:eastAsia="Arial" w:hAnsi="Arial" w:cs="Arial"/>
          <w:color w:val="000000" w:themeColor="text1"/>
        </w:rPr>
        <w:t>The gap in research and expertise about natural building insulation materials is a significant challenge for the construction industry as it impedes progress toward more sustainable and energy-efficient buildings. The limited understanding of the properties and characteristics of natural insulation materials can make it difficult for builders and contractors to select the appropriate materials for a specific project and to optimise their performance for maximum energy efficiency.</w:t>
      </w:r>
    </w:p>
    <w:p w14:paraId="491D8D1A" w14:textId="76FC600E" w:rsidR="47EF4CE2" w:rsidRPr="00F03EF4" w:rsidRDefault="0396E7DB" w:rsidP="00F03EF4">
      <w:pPr>
        <w:pStyle w:val="Heading3"/>
        <w:keepNext w:val="0"/>
        <w:keepLines w:val="0"/>
        <w:spacing w:line="360" w:lineRule="auto"/>
        <w:jc w:val="both"/>
        <w:rPr>
          <w:rFonts w:ascii="Arial" w:eastAsia="Arial" w:hAnsi="Arial" w:cs="Arial"/>
          <w:color w:val="000000" w:themeColor="text1"/>
          <w:sz w:val="22"/>
          <w:szCs w:val="22"/>
        </w:rPr>
      </w:pPr>
      <w:bookmarkStart w:id="46" w:name="_Toc133612880"/>
      <w:r w:rsidRPr="00F03EF4">
        <w:rPr>
          <w:rFonts w:ascii="Arial" w:eastAsia="Arial" w:hAnsi="Arial" w:cs="Arial"/>
        </w:rPr>
        <w:t>4</w:t>
      </w:r>
      <w:r w:rsidR="3FE5A8E2" w:rsidRPr="00F03EF4">
        <w:rPr>
          <w:rFonts w:ascii="Arial" w:eastAsia="Arial" w:hAnsi="Arial" w:cs="Arial"/>
        </w:rPr>
        <w:t>.</w:t>
      </w:r>
      <w:r w:rsidR="3B720438" w:rsidRPr="00F03EF4">
        <w:rPr>
          <w:rFonts w:ascii="Arial" w:eastAsia="Arial" w:hAnsi="Arial" w:cs="Arial"/>
        </w:rPr>
        <w:t>1</w:t>
      </w:r>
      <w:r w:rsidR="3FE5A8E2" w:rsidRPr="00F03EF4">
        <w:rPr>
          <w:rFonts w:ascii="Arial" w:eastAsia="Arial" w:hAnsi="Arial" w:cs="Arial"/>
        </w:rPr>
        <w:t>.2 Why is there a gap?</w:t>
      </w:r>
      <w:bookmarkEnd w:id="46"/>
    </w:p>
    <w:p w14:paraId="6EE86533" w14:textId="77777777" w:rsidR="0007646A" w:rsidRPr="0007646A" w:rsidRDefault="0007646A" w:rsidP="0007646A">
      <w:pPr>
        <w:spacing w:line="360" w:lineRule="auto"/>
        <w:jc w:val="both"/>
        <w:rPr>
          <w:rFonts w:ascii="Arial" w:eastAsia="Arial" w:hAnsi="Arial" w:cs="Arial"/>
          <w:color w:val="000000" w:themeColor="text1"/>
        </w:rPr>
      </w:pPr>
      <w:r w:rsidRPr="0007646A">
        <w:rPr>
          <w:rFonts w:ascii="Arial" w:eastAsia="Arial" w:hAnsi="Arial" w:cs="Arial"/>
          <w:color w:val="000000" w:themeColor="text1"/>
        </w:rPr>
        <w:t>One reason for the gap is that the industry has traditionally relied on commonly used insulation materials, which are thoroughly researched and well-established in the market. Hence, there is little incentive to spend money investigating new or different insulating materials.</w:t>
      </w:r>
    </w:p>
    <w:p w14:paraId="647F4B3D" w14:textId="54EF84B8" w:rsidR="0007646A" w:rsidRPr="0007646A" w:rsidRDefault="0007646A" w:rsidP="0007646A">
      <w:pPr>
        <w:spacing w:line="360" w:lineRule="auto"/>
        <w:jc w:val="both"/>
        <w:rPr>
          <w:rFonts w:ascii="Arial" w:eastAsia="Arial" w:hAnsi="Arial" w:cs="Arial"/>
          <w:color w:val="000000" w:themeColor="text1"/>
        </w:rPr>
      </w:pPr>
      <w:r w:rsidRPr="0007646A">
        <w:rPr>
          <w:rFonts w:ascii="Arial" w:eastAsia="Arial" w:hAnsi="Arial" w:cs="Arial"/>
          <w:color w:val="000000" w:themeColor="text1"/>
        </w:rPr>
        <w:t>Many builders and contractors may not be familiar with the properties and performance characteristics of these materials and may be hesitant to use them. Likewise, they may have no experience with the physical installation process and unique risks or issues that could arise with new materials. Builders want to stick with what they know works and lower the risk of them being responsible for costly remediation work.</w:t>
      </w:r>
    </w:p>
    <w:p w14:paraId="7B32467B" w14:textId="7BE7AB7D" w:rsidR="47EF4CE2" w:rsidRPr="00F03EF4" w:rsidRDefault="5A3B6E0E" w:rsidP="00F03EF4">
      <w:pPr>
        <w:pStyle w:val="Heading3"/>
        <w:keepNext w:val="0"/>
        <w:keepLines w:val="0"/>
        <w:spacing w:line="360" w:lineRule="auto"/>
        <w:jc w:val="both"/>
        <w:rPr>
          <w:rFonts w:ascii="Arial" w:eastAsia="Arial" w:hAnsi="Arial" w:cs="Arial"/>
        </w:rPr>
      </w:pPr>
      <w:bookmarkStart w:id="47" w:name="_Toc133612881"/>
      <w:r w:rsidRPr="00F03EF4">
        <w:rPr>
          <w:rFonts w:ascii="Arial" w:eastAsia="Arial" w:hAnsi="Arial" w:cs="Arial"/>
        </w:rPr>
        <w:t>4</w:t>
      </w:r>
      <w:r w:rsidR="3FE5A8E2" w:rsidRPr="00F03EF4">
        <w:rPr>
          <w:rFonts w:ascii="Arial" w:eastAsia="Arial" w:hAnsi="Arial" w:cs="Arial"/>
        </w:rPr>
        <w:t>.</w:t>
      </w:r>
      <w:r w:rsidR="3333445B" w:rsidRPr="00F03EF4">
        <w:rPr>
          <w:rFonts w:ascii="Arial" w:eastAsia="Arial" w:hAnsi="Arial" w:cs="Arial"/>
        </w:rPr>
        <w:t>1</w:t>
      </w:r>
      <w:r w:rsidR="3FE5A8E2" w:rsidRPr="00F03EF4">
        <w:rPr>
          <w:rFonts w:ascii="Arial" w:eastAsia="Arial" w:hAnsi="Arial" w:cs="Arial"/>
        </w:rPr>
        <w:t xml:space="preserve">.3 </w:t>
      </w:r>
      <w:r w:rsidR="0A7C5480" w:rsidRPr="00F03EF4">
        <w:rPr>
          <w:rFonts w:ascii="Arial" w:eastAsia="Arial" w:hAnsi="Arial" w:cs="Arial"/>
        </w:rPr>
        <w:t>How will this dissertation aid to fill that gap?</w:t>
      </w:r>
      <w:bookmarkEnd w:id="47"/>
    </w:p>
    <w:p w14:paraId="32370C0E" w14:textId="268EF1F2" w:rsidR="009B4845" w:rsidRDefault="009B4845" w:rsidP="00F03EF4">
      <w:pPr>
        <w:pStyle w:val="Heading2"/>
        <w:keepNext w:val="0"/>
        <w:keepLines w:val="0"/>
        <w:spacing w:line="360" w:lineRule="auto"/>
        <w:jc w:val="both"/>
        <w:rPr>
          <w:rFonts w:ascii="Arial" w:eastAsia="Arial" w:hAnsi="Arial" w:cs="Arial"/>
          <w:color w:val="auto"/>
          <w:sz w:val="22"/>
          <w:szCs w:val="22"/>
        </w:rPr>
      </w:pPr>
      <w:bookmarkStart w:id="48" w:name="_Toc133612882"/>
      <w:r w:rsidRPr="009B4845">
        <w:rPr>
          <w:rFonts w:ascii="Arial" w:eastAsia="Arial" w:hAnsi="Arial" w:cs="Arial"/>
          <w:color w:val="auto"/>
          <w:sz w:val="22"/>
          <w:szCs w:val="22"/>
        </w:rPr>
        <w:t xml:space="preserve">This dissertation fills the knowledge gap by providing a comprehensive analysis of the properties of </w:t>
      </w:r>
      <w:r>
        <w:rPr>
          <w:rFonts w:ascii="Arial" w:eastAsia="Arial" w:hAnsi="Arial" w:cs="Arial"/>
          <w:color w:val="auto"/>
          <w:sz w:val="22"/>
          <w:szCs w:val="22"/>
        </w:rPr>
        <w:t>natura</w:t>
      </w:r>
      <w:r w:rsidRPr="009B4845">
        <w:rPr>
          <w:rFonts w:ascii="Arial" w:eastAsia="Arial" w:hAnsi="Arial" w:cs="Arial"/>
          <w:color w:val="auto"/>
          <w:sz w:val="22"/>
          <w:szCs w:val="22"/>
        </w:rPr>
        <w:t>l insulating materials and how they perform as construction materials. Although wood fibre and straw were used for construction purposes for many years, in-depth studies on their comparative performance and applicability as sustainable building materials are lacking. The study helps bridge this gap by providing detailed information on the environmental and economic advantages and disadvantages of using wood fibre and straw as building materials.</w:t>
      </w:r>
      <w:bookmarkEnd w:id="48"/>
    </w:p>
    <w:p w14:paraId="2A73E4BB" w14:textId="54E48F67" w:rsidR="009B4845" w:rsidRDefault="009B4845" w:rsidP="00F03EF4">
      <w:pPr>
        <w:pStyle w:val="Heading2"/>
        <w:keepNext w:val="0"/>
        <w:keepLines w:val="0"/>
        <w:spacing w:line="360" w:lineRule="auto"/>
        <w:jc w:val="both"/>
        <w:rPr>
          <w:rFonts w:ascii="Arial" w:eastAsia="Arial" w:hAnsi="Arial" w:cs="Arial"/>
          <w:color w:val="auto"/>
          <w:sz w:val="22"/>
          <w:szCs w:val="22"/>
        </w:rPr>
      </w:pPr>
    </w:p>
    <w:p w14:paraId="5F5E4EFD" w14:textId="40092151" w:rsidR="009B4845" w:rsidRDefault="009B4845" w:rsidP="009B4845"/>
    <w:p w14:paraId="394FFF5C" w14:textId="4D044B95" w:rsidR="009B4845" w:rsidRDefault="009B4845" w:rsidP="009B4845"/>
    <w:p w14:paraId="38D460D5" w14:textId="46938CB7" w:rsidR="009B4845" w:rsidRDefault="009B4845" w:rsidP="009B4845"/>
    <w:p w14:paraId="258A314F" w14:textId="41925B99" w:rsidR="009B4845" w:rsidRDefault="009B4845" w:rsidP="009B4845"/>
    <w:p w14:paraId="26D0C364" w14:textId="77777777" w:rsidR="009B4845" w:rsidRPr="009B4845" w:rsidRDefault="009B4845" w:rsidP="009B4845"/>
    <w:p w14:paraId="2466DEAE" w14:textId="04D64078" w:rsidR="47EF4CE2" w:rsidRPr="00F03EF4" w:rsidRDefault="5E151938" w:rsidP="00F03EF4">
      <w:pPr>
        <w:pStyle w:val="Heading2"/>
        <w:keepNext w:val="0"/>
        <w:keepLines w:val="0"/>
        <w:spacing w:line="360" w:lineRule="auto"/>
        <w:jc w:val="both"/>
        <w:rPr>
          <w:rFonts w:ascii="Arial" w:eastAsia="Arial" w:hAnsi="Arial" w:cs="Arial"/>
        </w:rPr>
      </w:pPr>
      <w:bookmarkStart w:id="49" w:name="_Toc133612883"/>
      <w:r w:rsidRPr="00F03EF4">
        <w:rPr>
          <w:rFonts w:ascii="Arial" w:eastAsia="Arial" w:hAnsi="Arial" w:cs="Arial"/>
        </w:rPr>
        <w:lastRenderedPageBreak/>
        <w:t>4</w:t>
      </w:r>
      <w:r w:rsidR="3FE5A8E2" w:rsidRPr="00F03EF4">
        <w:rPr>
          <w:rFonts w:ascii="Arial" w:eastAsia="Arial" w:hAnsi="Arial" w:cs="Arial"/>
        </w:rPr>
        <w:t>.</w:t>
      </w:r>
      <w:r w:rsidR="69482E8C" w:rsidRPr="00F03EF4">
        <w:rPr>
          <w:rFonts w:ascii="Arial" w:eastAsia="Arial" w:hAnsi="Arial" w:cs="Arial"/>
        </w:rPr>
        <w:t>2</w:t>
      </w:r>
      <w:r w:rsidR="3FE5A8E2" w:rsidRPr="00F03EF4">
        <w:rPr>
          <w:rFonts w:ascii="Arial" w:eastAsia="Arial" w:hAnsi="Arial" w:cs="Arial"/>
        </w:rPr>
        <w:t xml:space="preserve"> Raw-sourced insulating materials</w:t>
      </w:r>
      <w:bookmarkEnd w:id="49"/>
      <w:r w:rsidR="3FE5A8E2" w:rsidRPr="00F03EF4">
        <w:rPr>
          <w:rFonts w:ascii="Arial" w:eastAsia="Arial" w:hAnsi="Arial" w:cs="Arial"/>
        </w:rPr>
        <w:t xml:space="preserve"> </w:t>
      </w:r>
    </w:p>
    <w:p w14:paraId="795472C1" w14:textId="35A36C38" w:rsidR="47EF4CE2" w:rsidRPr="009B4845" w:rsidRDefault="353E820E" w:rsidP="009B4845">
      <w:pPr>
        <w:pStyle w:val="Heading3"/>
        <w:rPr>
          <w:rFonts w:ascii="Arial" w:hAnsi="Arial" w:cs="Arial"/>
        </w:rPr>
      </w:pPr>
      <w:bookmarkStart w:id="50" w:name="_Toc133612884"/>
      <w:r w:rsidRPr="009B4845">
        <w:rPr>
          <w:rFonts w:ascii="Arial" w:hAnsi="Arial" w:cs="Arial"/>
        </w:rPr>
        <w:t>4</w:t>
      </w:r>
      <w:r w:rsidR="3FE5A8E2" w:rsidRPr="009B4845">
        <w:rPr>
          <w:rFonts w:ascii="Arial" w:hAnsi="Arial" w:cs="Arial"/>
        </w:rPr>
        <w:t>.</w:t>
      </w:r>
      <w:r w:rsidR="1E71DAFD" w:rsidRPr="009B4845">
        <w:rPr>
          <w:rFonts w:ascii="Arial" w:hAnsi="Arial" w:cs="Arial"/>
        </w:rPr>
        <w:t>2</w:t>
      </w:r>
      <w:r w:rsidR="3FE5A8E2" w:rsidRPr="009B4845">
        <w:rPr>
          <w:rFonts w:ascii="Arial" w:hAnsi="Arial" w:cs="Arial"/>
        </w:rPr>
        <w:t>.1 Wood fibre insulation</w:t>
      </w:r>
      <w:bookmarkEnd w:id="50"/>
      <w:r w:rsidR="3FE5A8E2" w:rsidRPr="009B4845">
        <w:rPr>
          <w:rFonts w:ascii="Arial" w:hAnsi="Arial" w:cs="Arial"/>
        </w:rPr>
        <w:t xml:space="preserve"> </w:t>
      </w:r>
    </w:p>
    <w:p w14:paraId="0C19204D" w14:textId="06E80111" w:rsidR="009B4845" w:rsidRPr="00F03EF4" w:rsidRDefault="009B4845" w:rsidP="00F03EF4">
      <w:pPr>
        <w:spacing w:line="360" w:lineRule="auto"/>
        <w:jc w:val="both"/>
        <w:rPr>
          <w:rFonts w:ascii="Arial" w:eastAsia="Arial" w:hAnsi="Arial" w:cs="Arial"/>
        </w:rPr>
      </w:pPr>
      <w:r w:rsidRPr="009B4845">
        <w:rPr>
          <w:rFonts w:ascii="Arial" w:eastAsia="Arial" w:hAnsi="Arial" w:cs="Arial"/>
        </w:rPr>
        <w:t>In the past, unprocessed raw materials served as insulators for housing, providing warmth before more sophisticated insulation methods. The earliest known use of wooden structures for insulation dates back about 10,000 years (Yell, 2019), thus establishing wood as a foundational component in the evolution of insulation techniques. The heat conductive properties of wood are attributed to its high concentration of free ions and air pockets, as said by Cope (2022). However, it is essential to note that when wood becomes moist, it can conduct electricity, potentially causing harm. Water molecules are responsible for this conductivity, not the wood itself. A damp environment might encourage the substance to rot, which can potentially cause health problems. Unfortunately, maintaining the dryness of wood can be challenging in fluctuating climates. To mitigate its conductivity while maintaining its efficiency as an insulator, it is best to use wood with other materials that offer moisture resistance, such as outer wall cladding.</w:t>
      </w:r>
    </w:p>
    <w:p w14:paraId="3C9EA81E" w14:textId="77777777" w:rsidR="002442FA" w:rsidRPr="00F03EF4" w:rsidRDefault="13B7463D" w:rsidP="006F0F3C">
      <w:pPr>
        <w:keepNext/>
        <w:spacing w:line="360" w:lineRule="auto"/>
        <w:jc w:val="center"/>
        <w:rPr>
          <w:rFonts w:ascii="Arial" w:hAnsi="Arial" w:cs="Arial"/>
        </w:rPr>
      </w:pPr>
      <w:r w:rsidRPr="00F03EF4">
        <w:rPr>
          <w:rFonts w:ascii="Arial" w:hAnsi="Arial" w:cs="Arial"/>
          <w:noProof/>
        </w:rPr>
        <w:drawing>
          <wp:inline distT="0" distB="0" distL="0" distR="0" wp14:anchorId="04A3B848" wp14:editId="04B05242">
            <wp:extent cx="2228850" cy="1481256"/>
            <wp:effectExtent l="9525" t="9525" r="9525" b="9525"/>
            <wp:docPr id="1280150916" name="Picture 1280150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2228850" cy="1481256"/>
                    </a:xfrm>
                    <a:prstGeom prst="rect">
                      <a:avLst/>
                    </a:prstGeom>
                    <a:ln w="9525">
                      <a:solidFill>
                        <a:schemeClr val="tx1"/>
                      </a:solidFill>
                      <a:prstDash val="solid"/>
                    </a:ln>
                  </pic:spPr>
                </pic:pic>
              </a:graphicData>
            </a:graphic>
          </wp:inline>
        </w:drawing>
      </w:r>
    </w:p>
    <w:p w14:paraId="11FFE29B" w14:textId="0B5FA172" w:rsidR="47EF4CE2" w:rsidRDefault="002442FA" w:rsidP="006F0F3C">
      <w:pPr>
        <w:pStyle w:val="Caption"/>
        <w:spacing w:line="360" w:lineRule="auto"/>
        <w:jc w:val="center"/>
        <w:rPr>
          <w:rFonts w:ascii="Arial" w:hAnsi="Arial" w:cs="Arial"/>
        </w:rPr>
      </w:pPr>
      <w:bookmarkStart w:id="51" w:name="_Toc133601066"/>
      <w:r w:rsidRPr="00F03EF4">
        <w:rPr>
          <w:rFonts w:ascii="Arial" w:hAnsi="Arial" w:cs="Arial"/>
        </w:rPr>
        <w:t xml:space="preserve">Figure </w:t>
      </w:r>
      <w:r w:rsidRPr="00F03EF4">
        <w:rPr>
          <w:rFonts w:ascii="Arial" w:hAnsi="Arial" w:cs="Arial"/>
        </w:rPr>
        <w:fldChar w:fldCharType="begin"/>
      </w:r>
      <w:r w:rsidRPr="00F03EF4">
        <w:rPr>
          <w:rFonts w:ascii="Arial" w:hAnsi="Arial" w:cs="Arial"/>
        </w:rPr>
        <w:instrText xml:space="preserve"> SEQ Figure \* ARABIC </w:instrText>
      </w:r>
      <w:r w:rsidRPr="00F03EF4">
        <w:rPr>
          <w:rFonts w:ascii="Arial" w:hAnsi="Arial" w:cs="Arial"/>
        </w:rPr>
        <w:fldChar w:fldCharType="separate"/>
      </w:r>
      <w:r w:rsidR="008406E0" w:rsidRPr="00F03EF4">
        <w:rPr>
          <w:rFonts w:ascii="Arial" w:hAnsi="Arial" w:cs="Arial"/>
          <w:noProof/>
        </w:rPr>
        <w:t>5</w:t>
      </w:r>
      <w:r w:rsidRPr="00F03EF4">
        <w:rPr>
          <w:rFonts w:ascii="Arial" w:hAnsi="Arial" w:cs="Arial"/>
        </w:rPr>
        <w:fldChar w:fldCharType="end"/>
      </w:r>
      <w:r w:rsidRPr="00F03EF4">
        <w:rPr>
          <w:rFonts w:ascii="Arial" w:hAnsi="Arial" w:cs="Arial"/>
        </w:rPr>
        <w:t>. A visual representation of an old wood-constructed house (</w:t>
      </w:r>
      <w:proofErr w:type="spellStart"/>
      <w:r w:rsidRPr="00F03EF4">
        <w:rPr>
          <w:rFonts w:ascii="Arial" w:hAnsi="Arial" w:cs="Arial"/>
        </w:rPr>
        <w:t>Borràs</w:t>
      </w:r>
      <w:proofErr w:type="spellEnd"/>
      <w:r w:rsidRPr="00F03EF4">
        <w:rPr>
          <w:rFonts w:ascii="Arial" w:hAnsi="Arial" w:cs="Arial"/>
        </w:rPr>
        <w:t>, 20AD).</w:t>
      </w:r>
      <w:bookmarkEnd w:id="51"/>
    </w:p>
    <w:p w14:paraId="6EC14B0F" w14:textId="77777777" w:rsidR="009B4845" w:rsidRPr="009B4845" w:rsidRDefault="009B4845" w:rsidP="009B4845"/>
    <w:p w14:paraId="450C7E8C" w14:textId="63D44492" w:rsidR="009B4845" w:rsidRPr="00F03EF4" w:rsidRDefault="009B4845" w:rsidP="00F03EF4">
      <w:pPr>
        <w:spacing w:line="360" w:lineRule="auto"/>
        <w:jc w:val="both"/>
        <w:rPr>
          <w:rFonts w:ascii="Arial" w:eastAsia="Arial" w:hAnsi="Arial" w:cs="Arial"/>
        </w:rPr>
      </w:pPr>
      <w:r w:rsidRPr="009B4845">
        <w:rPr>
          <w:rFonts w:ascii="Arial" w:eastAsia="Arial" w:hAnsi="Arial" w:cs="Arial"/>
          <w:color w:val="000000" w:themeColor="text1"/>
        </w:rPr>
        <w:t>Bamboo, an accessible and sustainable material, widely used historically as an effective insulator in certain regions, including the Philippines, Colombia, and Indonesia. The material possesses notable strength and tensile properties, rendering it an ideal insulator. Because of its abundance in the mentioned areas and ease of harvesting and regeneration, bamboo makes a superior insulating material. Owing to its tensile qualities and capacity to sustain pressure up to 358.53 MPa, it was originally a primary building material (</w:t>
      </w:r>
      <w:proofErr w:type="spellStart"/>
      <w:r w:rsidRPr="009B4845">
        <w:rPr>
          <w:rFonts w:ascii="Arial" w:eastAsia="Arial" w:hAnsi="Arial" w:cs="Arial"/>
          <w:color w:val="000000" w:themeColor="text1"/>
        </w:rPr>
        <w:t>Manandhar</w:t>
      </w:r>
      <w:proofErr w:type="spellEnd"/>
      <w:r w:rsidRPr="009B4845">
        <w:rPr>
          <w:rFonts w:ascii="Arial" w:eastAsia="Arial" w:hAnsi="Arial" w:cs="Arial"/>
          <w:color w:val="000000" w:themeColor="text1"/>
        </w:rPr>
        <w:t>, Kim, and Kim 2019).</w:t>
      </w:r>
    </w:p>
    <w:p w14:paraId="5EEB98AD" w14:textId="77777777" w:rsidR="002442FA" w:rsidRPr="00F03EF4" w:rsidRDefault="3FE5A8E2" w:rsidP="006F0F3C">
      <w:pPr>
        <w:keepNext/>
        <w:spacing w:line="360" w:lineRule="auto"/>
        <w:jc w:val="center"/>
        <w:rPr>
          <w:rFonts w:ascii="Arial" w:hAnsi="Arial" w:cs="Arial"/>
        </w:rPr>
      </w:pPr>
      <w:r w:rsidRPr="00F03EF4">
        <w:rPr>
          <w:rFonts w:ascii="Arial" w:hAnsi="Arial" w:cs="Arial"/>
          <w:noProof/>
        </w:rPr>
        <w:lastRenderedPageBreak/>
        <w:drawing>
          <wp:inline distT="0" distB="0" distL="0" distR="0" wp14:anchorId="17CA994D" wp14:editId="2798707F">
            <wp:extent cx="2174900" cy="1909780"/>
            <wp:effectExtent l="9525" t="9525" r="9525" b="9525"/>
            <wp:docPr id="1090302138" name="Picture 109030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rcRect l="51215" r="1215" b="54740"/>
                    <a:stretch>
                      <a:fillRect/>
                    </a:stretch>
                  </pic:blipFill>
                  <pic:spPr>
                    <a:xfrm>
                      <a:off x="0" y="0"/>
                      <a:ext cx="2174900" cy="1909780"/>
                    </a:xfrm>
                    <a:prstGeom prst="rect">
                      <a:avLst/>
                    </a:prstGeom>
                    <a:ln w="9525">
                      <a:solidFill>
                        <a:schemeClr val="tx1"/>
                      </a:solidFill>
                      <a:prstDash val="solid"/>
                    </a:ln>
                  </pic:spPr>
                </pic:pic>
              </a:graphicData>
            </a:graphic>
          </wp:inline>
        </w:drawing>
      </w:r>
    </w:p>
    <w:p w14:paraId="6CB1B299" w14:textId="43CF5E57" w:rsidR="442605C1" w:rsidRPr="006F0F3C" w:rsidRDefault="002442FA" w:rsidP="006F0F3C">
      <w:pPr>
        <w:pStyle w:val="Caption"/>
        <w:spacing w:line="360" w:lineRule="auto"/>
        <w:jc w:val="center"/>
        <w:rPr>
          <w:rFonts w:ascii="Arial" w:eastAsia="Arial" w:hAnsi="Arial" w:cs="Arial"/>
        </w:rPr>
      </w:pPr>
      <w:bookmarkStart w:id="52" w:name="_Toc133601067"/>
      <w:r w:rsidRPr="00F03EF4">
        <w:rPr>
          <w:rFonts w:ascii="Arial" w:hAnsi="Arial" w:cs="Arial"/>
        </w:rPr>
        <w:t xml:space="preserve">Figure </w:t>
      </w:r>
      <w:r w:rsidRPr="00F03EF4">
        <w:rPr>
          <w:rFonts w:ascii="Arial" w:hAnsi="Arial" w:cs="Arial"/>
        </w:rPr>
        <w:fldChar w:fldCharType="begin"/>
      </w:r>
      <w:r w:rsidRPr="00F03EF4">
        <w:rPr>
          <w:rFonts w:ascii="Arial" w:hAnsi="Arial" w:cs="Arial"/>
        </w:rPr>
        <w:instrText xml:space="preserve"> SEQ Figure \* ARABIC </w:instrText>
      </w:r>
      <w:r w:rsidRPr="00F03EF4">
        <w:rPr>
          <w:rFonts w:ascii="Arial" w:hAnsi="Arial" w:cs="Arial"/>
        </w:rPr>
        <w:fldChar w:fldCharType="separate"/>
      </w:r>
      <w:r w:rsidR="008406E0" w:rsidRPr="00F03EF4">
        <w:rPr>
          <w:rFonts w:ascii="Arial" w:hAnsi="Arial" w:cs="Arial"/>
          <w:noProof/>
        </w:rPr>
        <w:t>6</w:t>
      </w:r>
      <w:r w:rsidRPr="00F03EF4">
        <w:rPr>
          <w:rFonts w:ascii="Arial" w:hAnsi="Arial" w:cs="Arial"/>
        </w:rPr>
        <w:fldChar w:fldCharType="end"/>
      </w:r>
      <w:r w:rsidRPr="00F03EF4">
        <w:rPr>
          <w:rFonts w:ascii="Arial" w:hAnsi="Arial" w:cs="Arial"/>
        </w:rPr>
        <w:t>. Example of a construction supported by bamboo materials (</w:t>
      </w:r>
      <w:proofErr w:type="spellStart"/>
      <w:r w:rsidRPr="00F03EF4">
        <w:rPr>
          <w:rFonts w:ascii="Arial" w:hAnsi="Arial" w:cs="Arial"/>
        </w:rPr>
        <w:t>Manandhar</w:t>
      </w:r>
      <w:proofErr w:type="spellEnd"/>
      <w:r w:rsidRPr="00F03EF4">
        <w:rPr>
          <w:rFonts w:ascii="Arial" w:hAnsi="Arial" w:cs="Arial"/>
        </w:rPr>
        <w:t>, Kim, and Kim, 2019).</w:t>
      </w:r>
      <w:bookmarkEnd w:id="52"/>
    </w:p>
    <w:p w14:paraId="58FEC265" w14:textId="06EF2204" w:rsidR="009B4845" w:rsidRPr="009B4845" w:rsidRDefault="002C632B" w:rsidP="009B4845">
      <w:pPr>
        <w:spacing w:line="360" w:lineRule="auto"/>
        <w:jc w:val="both"/>
        <w:rPr>
          <w:rFonts w:ascii="Arial" w:eastAsia="Arial" w:hAnsi="Arial" w:cs="Arial"/>
        </w:rPr>
      </w:pPr>
      <w:r>
        <w:rPr>
          <w:rFonts w:ascii="Arial" w:eastAsia="Arial" w:hAnsi="Arial" w:cs="Arial"/>
        </w:rPr>
        <w:t>F</w:t>
      </w:r>
      <w:r w:rsidR="009B4845" w:rsidRPr="009B4845">
        <w:rPr>
          <w:rFonts w:ascii="Arial" w:eastAsia="Arial" w:hAnsi="Arial" w:cs="Arial"/>
        </w:rPr>
        <w:t xml:space="preserve">rom an environmental perspective, wood waste </w:t>
      </w:r>
      <w:r>
        <w:rPr>
          <w:rFonts w:ascii="Arial" w:eastAsia="Arial" w:hAnsi="Arial" w:cs="Arial"/>
        </w:rPr>
        <w:t>a</w:t>
      </w:r>
      <w:r w:rsidR="009B4845" w:rsidRPr="009B4845">
        <w:rPr>
          <w:rFonts w:ascii="Arial" w:eastAsia="Arial" w:hAnsi="Arial" w:cs="Arial"/>
        </w:rPr>
        <w:t>s an insulation material is highly sustainable. A wood slab can get produced by grinding</w:t>
      </w:r>
      <w:r>
        <w:rPr>
          <w:rFonts w:ascii="Arial" w:eastAsia="Arial" w:hAnsi="Arial" w:cs="Arial"/>
        </w:rPr>
        <w:t xml:space="preserve"> and pressing</w:t>
      </w:r>
      <w:r w:rsidR="009B4845" w:rsidRPr="009B4845">
        <w:rPr>
          <w:rFonts w:ascii="Arial" w:eastAsia="Arial" w:hAnsi="Arial" w:cs="Arial"/>
        </w:rPr>
        <w:t xml:space="preserve"> down materials like sawdust or wooden crates. Wood is easily recyclable and renewable, due to its organic nature. Because wood-fibre insulation is biodegradable, less waste will end up in landfills as it breaks down naturally over time.</w:t>
      </w:r>
    </w:p>
    <w:p w14:paraId="40747C9A" w14:textId="77777777" w:rsidR="009B4845" w:rsidRPr="009B4845" w:rsidRDefault="009B4845" w:rsidP="009B4845">
      <w:pPr>
        <w:spacing w:line="360" w:lineRule="auto"/>
        <w:jc w:val="both"/>
        <w:rPr>
          <w:rFonts w:ascii="Arial" w:eastAsia="Arial" w:hAnsi="Arial" w:cs="Arial"/>
        </w:rPr>
      </w:pPr>
      <w:r w:rsidRPr="009B4845">
        <w:rPr>
          <w:rFonts w:ascii="Arial" w:eastAsia="Arial" w:hAnsi="Arial" w:cs="Arial"/>
        </w:rPr>
        <w:t>Moreover, wood fibre insulation possesses superior fire resistance, making it an excellent choice for construction purposes compared to raw wood. According to Segovia et al. (2020), combustible protection is a direct result of the material density, which varies from 332 to 338 kg/m</w:t>
      </w:r>
      <w:r w:rsidRPr="002C632B">
        <w:rPr>
          <w:rFonts w:ascii="Arial" w:eastAsia="Arial" w:hAnsi="Arial" w:cs="Arial"/>
          <w:vertAlign w:val="superscript"/>
        </w:rPr>
        <w:t>3</w:t>
      </w:r>
      <w:r w:rsidRPr="009B4845">
        <w:rPr>
          <w:rFonts w:ascii="Arial" w:eastAsia="Arial" w:hAnsi="Arial" w:cs="Arial"/>
        </w:rPr>
        <w:t>, and the thermal conductivity, which ranges from 0.064 to 0.066 W/m</w:t>
      </w:r>
      <w:r w:rsidRPr="002C632B">
        <w:rPr>
          <w:rFonts w:ascii="Arial" w:eastAsia="Arial" w:hAnsi="Arial" w:cs="Arial"/>
          <w:vertAlign w:val="superscript"/>
        </w:rPr>
        <w:t>2</w:t>
      </w:r>
      <w:r w:rsidRPr="009B4845">
        <w:rPr>
          <w:rFonts w:ascii="Arial" w:eastAsia="Arial" w:hAnsi="Arial" w:cs="Arial"/>
        </w:rPr>
        <w:t>K. However, it is essential to note that the thermal conductivity of timber fibre, specifically, is even lower than that of wood fibre, measuring at 0.050 W/</w:t>
      </w:r>
      <w:proofErr w:type="spellStart"/>
      <w:r w:rsidRPr="009B4845">
        <w:rPr>
          <w:rFonts w:ascii="Arial" w:eastAsia="Arial" w:hAnsi="Arial" w:cs="Arial"/>
        </w:rPr>
        <w:t>mK</w:t>
      </w:r>
      <w:proofErr w:type="spellEnd"/>
      <w:r w:rsidRPr="009B4845">
        <w:rPr>
          <w:rFonts w:ascii="Arial" w:eastAsia="Arial" w:hAnsi="Arial" w:cs="Arial"/>
        </w:rPr>
        <w:t xml:space="preserve"> (Dickson and </w:t>
      </w:r>
      <w:proofErr w:type="spellStart"/>
      <w:r w:rsidRPr="009B4845">
        <w:rPr>
          <w:rFonts w:ascii="Arial" w:eastAsia="Arial" w:hAnsi="Arial" w:cs="Arial"/>
        </w:rPr>
        <w:t>Pavía</w:t>
      </w:r>
      <w:proofErr w:type="spellEnd"/>
      <w:r w:rsidRPr="009B4845">
        <w:rPr>
          <w:rFonts w:ascii="Arial" w:eastAsia="Arial" w:hAnsi="Arial" w:cs="Arial"/>
        </w:rPr>
        <w:t>, 2021).</w:t>
      </w:r>
    </w:p>
    <w:p w14:paraId="4FDCE69A" w14:textId="77777777" w:rsidR="009B4845" w:rsidRPr="009B4845" w:rsidRDefault="009B4845" w:rsidP="009B4845">
      <w:pPr>
        <w:spacing w:line="360" w:lineRule="auto"/>
        <w:jc w:val="both"/>
        <w:rPr>
          <w:rFonts w:ascii="Arial" w:eastAsia="Arial" w:hAnsi="Arial" w:cs="Arial"/>
        </w:rPr>
      </w:pPr>
      <w:r w:rsidRPr="009B4845">
        <w:rPr>
          <w:rFonts w:ascii="Arial" w:eastAsia="Arial" w:hAnsi="Arial" w:cs="Arial"/>
        </w:rPr>
        <w:t>Wood is a raw, composite material that makes up the tree, whereas timber is a type of crushed wood processed into a material (Mahajan, 2021). Timber is not easily accessible in the UK, but other countries could benefit from using timber over wood (Ward, 2021).</w:t>
      </w:r>
    </w:p>
    <w:p w14:paraId="688786CC" w14:textId="77777777" w:rsidR="009B4845" w:rsidRPr="009B4845" w:rsidRDefault="009B4845" w:rsidP="009B4845">
      <w:pPr>
        <w:spacing w:line="360" w:lineRule="auto"/>
        <w:jc w:val="both"/>
        <w:rPr>
          <w:rFonts w:ascii="Arial" w:eastAsia="Arial" w:hAnsi="Arial" w:cs="Arial"/>
        </w:rPr>
      </w:pPr>
      <w:r w:rsidRPr="009B4845">
        <w:rPr>
          <w:rFonts w:ascii="Arial" w:eastAsia="Arial" w:hAnsi="Arial" w:cs="Arial"/>
        </w:rPr>
        <w:t xml:space="preserve">Despite all the advantages of using wood as an environmentally benign material, its use has many environmental drawbacks. Owing to its limited availability compared to other insulating materials, wood-fibre insulation gets transported over longer distances to building sites, increasing transportation costs, and having an adverse effect on the environment. Some wood fibre insulation products get treated with chemicals to improve fire resistance or resistance to pests, which could have potential environmental impacts. </w:t>
      </w:r>
    </w:p>
    <w:p w14:paraId="1104BC56" w14:textId="77777777" w:rsidR="009B4845" w:rsidRDefault="009B4845" w:rsidP="009B4845">
      <w:pPr>
        <w:spacing w:line="360" w:lineRule="auto"/>
        <w:jc w:val="both"/>
        <w:rPr>
          <w:rFonts w:ascii="Arial" w:eastAsia="Arial" w:hAnsi="Arial" w:cs="Arial"/>
        </w:rPr>
      </w:pPr>
      <w:r w:rsidRPr="009B4845">
        <w:rPr>
          <w:rFonts w:ascii="Arial" w:eastAsia="Arial" w:hAnsi="Arial" w:cs="Arial"/>
        </w:rPr>
        <w:t xml:space="preserve">Natural habitats may get harmed due to the initial harvesting, and over time, this issue could lead to the extinction of certain species. The extended harvesting process produces greenhouse gas emissions through energy-intensive machinery and vehicles. To mitigate </w:t>
      </w:r>
      <w:r w:rsidRPr="009B4845">
        <w:rPr>
          <w:rFonts w:ascii="Arial" w:eastAsia="Arial" w:hAnsi="Arial" w:cs="Arial"/>
        </w:rPr>
        <w:lastRenderedPageBreak/>
        <w:t>these issues, using recycled materials may be preferable, as it would reduce the need for harvesting.</w:t>
      </w:r>
    </w:p>
    <w:p w14:paraId="5AAE32B6" w14:textId="6FFDA3C5" w:rsidR="442605C1" w:rsidRDefault="002C632B" w:rsidP="00F03EF4">
      <w:pPr>
        <w:spacing w:line="360" w:lineRule="auto"/>
        <w:jc w:val="both"/>
        <w:rPr>
          <w:rFonts w:ascii="Arial" w:eastAsia="Arial" w:hAnsi="Arial" w:cs="Arial"/>
        </w:rPr>
      </w:pPr>
      <w:r w:rsidRPr="002C632B">
        <w:rPr>
          <w:rFonts w:ascii="Arial" w:eastAsia="Arial" w:hAnsi="Arial" w:cs="Arial"/>
        </w:rPr>
        <w:t>From an economical perspective, producing wood fibre insulation can be costly. Wood fibre boards get transported from other countries, which increases their embodied carbon emissions, and if treated with wax, it might not be as easy to recycle them (Sadler, 2020).</w:t>
      </w:r>
    </w:p>
    <w:p w14:paraId="7080A9A9" w14:textId="77777777" w:rsidR="002C632B" w:rsidRPr="00F03EF4" w:rsidRDefault="002C632B" w:rsidP="00F03EF4">
      <w:pPr>
        <w:spacing w:line="360" w:lineRule="auto"/>
        <w:jc w:val="both"/>
        <w:rPr>
          <w:rFonts w:ascii="Arial" w:eastAsia="Arial" w:hAnsi="Arial" w:cs="Arial"/>
        </w:rPr>
      </w:pPr>
    </w:p>
    <w:p w14:paraId="56F2DB28" w14:textId="6925EEFB" w:rsidR="008406E0" w:rsidRPr="00F03EF4" w:rsidRDefault="008406E0" w:rsidP="006F0F3C">
      <w:pPr>
        <w:pStyle w:val="Caption"/>
        <w:keepNext/>
        <w:spacing w:line="360" w:lineRule="auto"/>
        <w:jc w:val="center"/>
        <w:rPr>
          <w:rFonts w:ascii="Arial" w:hAnsi="Arial" w:cs="Arial"/>
        </w:rPr>
      </w:pPr>
      <w:bookmarkStart w:id="53" w:name="_Toc133601052"/>
      <w:r w:rsidRPr="00F03EF4">
        <w:rPr>
          <w:rFonts w:ascii="Arial" w:hAnsi="Arial" w:cs="Arial"/>
        </w:rPr>
        <w:t xml:space="preserve">Table </w:t>
      </w:r>
      <w:r w:rsidRPr="00F03EF4">
        <w:rPr>
          <w:rFonts w:ascii="Arial" w:hAnsi="Arial" w:cs="Arial"/>
        </w:rPr>
        <w:fldChar w:fldCharType="begin"/>
      </w:r>
      <w:r w:rsidRPr="00F03EF4">
        <w:rPr>
          <w:rFonts w:ascii="Arial" w:hAnsi="Arial" w:cs="Arial"/>
        </w:rPr>
        <w:instrText xml:space="preserve"> SEQ Table \* ARABIC </w:instrText>
      </w:r>
      <w:r w:rsidRPr="00F03EF4">
        <w:rPr>
          <w:rFonts w:ascii="Arial" w:hAnsi="Arial" w:cs="Arial"/>
        </w:rPr>
        <w:fldChar w:fldCharType="separate"/>
      </w:r>
      <w:r w:rsidR="00F03EF4" w:rsidRPr="00F03EF4">
        <w:rPr>
          <w:rFonts w:ascii="Arial" w:hAnsi="Arial" w:cs="Arial"/>
          <w:noProof/>
        </w:rPr>
        <w:t>1</w:t>
      </w:r>
      <w:r w:rsidRPr="00F03EF4">
        <w:rPr>
          <w:rFonts w:ascii="Arial" w:hAnsi="Arial" w:cs="Arial"/>
        </w:rPr>
        <w:fldChar w:fldCharType="end"/>
      </w:r>
      <w:r w:rsidRPr="00F03EF4">
        <w:rPr>
          <w:rFonts w:ascii="Arial" w:hAnsi="Arial" w:cs="Arial"/>
        </w:rPr>
        <w:t>. Break-down of UK wood fibre imports from other countries, EU and non-EU</w:t>
      </w:r>
      <w:r w:rsidRPr="00F03EF4">
        <w:rPr>
          <w:rFonts w:ascii="Arial" w:hAnsi="Arial" w:cs="Arial"/>
          <w:noProof/>
        </w:rPr>
        <w:t>. Data obtained from Forest Research (2023).</w:t>
      </w:r>
      <w:bookmarkEnd w:id="53"/>
    </w:p>
    <w:tbl>
      <w:tblPr>
        <w:tblStyle w:val="TableGrid"/>
        <w:tblW w:w="0" w:type="auto"/>
        <w:tblLayout w:type="fixed"/>
        <w:tblLook w:val="06A0" w:firstRow="1" w:lastRow="0" w:firstColumn="1" w:lastColumn="0" w:noHBand="1" w:noVBand="1"/>
      </w:tblPr>
      <w:tblGrid>
        <w:gridCol w:w="4508"/>
        <w:gridCol w:w="4508"/>
      </w:tblGrid>
      <w:tr w:rsidR="4A01960E" w:rsidRPr="00F03EF4" w14:paraId="376F0C69" w14:textId="77777777" w:rsidTr="4A01960E">
        <w:trPr>
          <w:trHeight w:val="300"/>
        </w:trPr>
        <w:tc>
          <w:tcPr>
            <w:tcW w:w="4508" w:type="dxa"/>
          </w:tcPr>
          <w:p w14:paraId="6B9ED0B4" w14:textId="2D98B848" w:rsidR="407C7375" w:rsidRPr="00F03EF4" w:rsidRDefault="407C7375" w:rsidP="00F03EF4">
            <w:pPr>
              <w:spacing w:line="360" w:lineRule="auto"/>
              <w:jc w:val="both"/>
              <w:rPr>
                <w:rFonts w:ascii="Arial" w:eastAsia="Arial" w:hAnsi="Arial" w:cs="Arial"/>
                <w:b/>
                <w:bCs/>
              </w:rPr>
            </w:pPr>
            <w:r w:rsidRPr="00F03EF4">
              <w:rPr>
                <w:rFonts w:ascii="Arial" w:eastAsia="Arial" w:hAnsi="Arial" w:cs="Arial"/>
                <w:b/>
                <w:bCs/>
              </w:rPr>
              <w:t>Source</w:t>
            </w:r>
          </w:p>
        </w:tc>
        <w:tc>
          <w:tcPr>
            <w:tcW w:w="4508" w:type="dxa"/>
          </w:tcPr>
          <w:p w14:paraId="32F09419" w14:textId="68F7416D" w:rsidR="407C7375" w:rsidRPr="00F03EF4" w:rsidRDefault="407C7375" w:rsidP="00F03EF4">
            <w:pPr>
              <w:spacing w:line="360" w:lineRule="auto"/>
              <w:jc w:val="both"/>
              <w:rPr>
                <w:rFonts w:ascii="Arial" w:eastAsia="Arial" w:hAnsi="Arial" w:cs="Arial"/>
                <w:b/>
                <w:bCs/>
              </w:rPr>
            </w:pPr>
            <w:r w:rsidRPr="00F03EF4">
              <w:rPr>
                <w:rFonts w:ascii="Arial" w:eastAsia="Arial" w:hAnsi="Arial" w:cs="Arial"/>
                <w:b/>
                <w:bCs/>
              </w:rPr>
              <w:t>% of total UK imports</w:t>
            </w:r>
          </w:p>
        </w:tc>
      </w:tr>
      <w:tr w:rsidR="4A01960E" w:rsidRPr="00F03EF4" w14:paraId="3A526FF4" w14:textId="77777777" w:rsidTr="4A01960E">
        <w:trPr>
          <w:trHeight w:val="300"/>
        </w:trPr>
        <w:tc>
          <w:tcPr>
            <w:tcW w:w="4508" w:type="dxa"/>
          </w:tcPr>
          <w:p w14:paraId="21FB46F8" w14:textId="309024D3" w:rsidR="407C7375" w:rsidRPr="00F03EF4" w:rsidRDefault="407C7375" w:rsidP="00F03EF4">
            <w:pPr>
              <w:spacing w:line="360" w:lineRule="auto"/>
              <w:jc w:val="both"/>
              <w:rPr>
                <w:rFonts w:ascii="Arial" w:eastAsia="Arial" w:hAnsi="Arial" w:cs="Arial"/>
              </w:rPr>
            </w:pPr>
            <w:r w:rsidRPr="00F03EF4">
              <w:rPr>
                <w:rFonts w:ascii="Arial" w:eastAsia="Arial" w:hAnsi="Arial" w:cs="Arial"/>
              </w:rPr>
              <w:t>Germany</w:t>
            </w:r>
          </w:p>
        </w:tc>
        <w:tc>
          <w:tcPr>
            <w:tcW w:w="4508" w:type="dxa"/>
          </w:tcPr>
          <w:p w14:paraId="2E388D82" w14:textId="5A8B05B7" w:rsidR="407C7375" w:rsidRPr="00F03EF4" w:rsidRDefault="407C7375" w:rsidP="00F03EF4">
            <w:pPr>
              <w:spacing w:line="360" w:lineRule="auto"/>
              <w:jc w:val="both"/>
              <w:rPr>
                <w:rFonts w:ascii="Arial" w:eastAsia="Arial" w:hAnsi="Arial" w:cs="Arial"/>
              </w:rPr>
            </w:pPr>
            <w:r w:rsidRPr="00F03EF4">
              <w:rPr>
                <w:rFonts w:ascii="Arial" w:eastAsia="Arial" w:hAnsi="Arial" w:cs="Arial"/>
              </w:rPr>
              <w:t>20</w:t>
            </w:r>
          </w:p>
        </w:tc>
      </w:tr>
      <w:tr w:rsidR="4A01960E" w:rsidRPr="00F03EF4" w14:paraId="4DEAE282" w14:textId="77777777" w:rsidTr="4A01960E">
        <w:trPr>
          <w:trHeight w:val="300"/>
        </w:trPr>
        <w:tc>
          <w:tcPr>
            <w:tcW w:w="4508" w:type="dxa"/>
          </w:tcPr>
          <w:p w14:paraId="2BA28449" w14:textId="7B19961E" w:rsidR="407C7375" w:rsidRPr="00F03EF4" w:rsidRDefault="407C7375" w:rsidP="00F03EF4">
            <w:pPr>
              <w:spacing w:line="360" w:lineRule="auto"/>
              <w:jc w:val="both"/>
              <w:rPr>
                <w:rFonts w:ascii="Arial" w:eastAsia="Arial" w:hAnsi="Arial" w:cs="Arial"/>
              </w:rPr>
            </w:pPr>
            <w:r w:rsidRPr="00F03EF4">
              <w:rPr>
                <w:rFonts w:ascii="Arial" w:eastAsia="Arial" w:hAnsi="Arial" w:cs="Arial"/>
              </w:rPr>
              <w:t>Ireland</w:t>
            </w:r>
          </w:p>
        </w:tc>
        <w:tc>
          <w:tcPr>
            <w:tcW w:w="4508" w:type="dxa"/>
          </w:tcPr>
          <w:p w14:paraId="46097EC7" w14:textId="28B8AF85" w:rsidR="407C7375" w:rsidRPr="00F03EF4" w:rsidRDefault="407C7375" w:rsidP="00F03EF4">
            <w:pPr>
              <w:spacing w:line="360" w:lineRule="auto"/>
              <w:jc w:val="both"/>
              <w:rPr>
                <w:rFonts w:ascii="Arial" w:eastAsia="Arial" w:hAnsi="Arial" w:cs="Arial"/>
              </w:rPr>
            </w:pPr>
            <w:r w:rsidRPr="00F03EF4">
              <w:rPr>
                <w:rFonts w:ascii="Arial" w:eastAsia="Arial" w:hAnsi="Arial" w:cs="Arial"/>
              </w:rPr>
              <w:t>29</w:t>
            </w:r>
          </w:p>
        </w:tc>
      </w:tr>
      <w:tr w:rsidR="4A01960E" w:rsidRPr="00F03EF4" w14:paraId="4DC58975" w14:textId="77777777" w:rsidTr="4A01960E">
        <w:trPr>
          <w:trHeight w:val="300"/>
        </w:trPr>
        <w:tc>
          <w:tcPr>
            <w:tcW w:w="4508" w:type="dxa"/>
          </w:tcPr>
          <w:p w14:paraId="23DB81D9" w14:textId="0C919ACC" w:rsidR="407C7375" w:rsidRPr="00F03EF4" w:rsidRDefault="407C7375" w:rsidP="00F03EF4">
            <w:pPr>
              <w:spacing w:line="360" w:lineRule="auto"/>
              <w:jc w:val="both"/>
              <w:rPr>
                <w:rFonts w:ascii="Arial" w:eastAsia="Arial" w:hAnsi="Arial" w:cs="Arial"/>
              </w:rPr>
            </w:pPr>
            <w:r w:rsidRPr="00F03EF4">
              <w:rPr>
                <w:rFonts w:ascii="Arial" w:eastAsia="Arial" w:hAnsi="Arial" w:cs="Arial"/>
              </w:rPr>
              <w:t>Spain</w:t>
            </w:r>
          </w:p>
        </w:tc>
        <w:tc>
          <w:tcPr>
            <w:tcW w:w="4508" w:type="dxa"/>
          </w:tcPr>
          <w:p w14:paraId="6110CA09" w14:textId="75D9C04A" w:rsidR="407C7375" w:rsidRPr="00F03EF4" w:rsidRDefault="407C7375" w:rsidP="00F03EF4">
            <w:pPr>
              <w:spacing w:line="360" w:lineRule="auto"/>
              <w:jc w:val="both"/>
              <w:rPr>
                <w:rFonts w:ascii="Arial" w:eastAsia="Arial" w:hAnsi="Arial" w:cs="Arial"/>
              </w:rPr>
            </w:pPr>
            <w:r w:rsidRPr="00F03EF4">
              <w:rPr>
                <w:rFonts w:ascii="Arial" w:eastAsia="Arial" w:hAnsi="Arial" w:cs="Arial"/>
              </w:rPr>
              <w:t>13</w:t>
            </w:r>
          </w:p>
        </w:tc>
      </w:tr>
      <w:tr w:rsidR="4A01960E" w:rsidRPr="00F03EF4" w14:paraId="7C541EF8" w14:textId="77777777" w:rsidTr="4A01960E">
        <w:trPr>
          <w:trHeight w:val="300"/>
        </w:trPr>
        <w:tc>
          <w:tcPr>
            <w:tcW w:w="4508" w:type="dxa"/>
          </w:tcPr>
          <w:p w14:paraId="2374ADC4" w14:textId="65255404" w:rsidR="407C7375" w:rsidRPr="00F03EF4" w:rsidRDefault="407C7375" w:rsidP="00F03EF4">
            <w:pPr>
              <w:spacing w:line="360" w:lineRule="auto"/>
              <w:jc w:val="both"/>
              <w:rPr>
                <w:rFonts w:ascii="Arial" w:eastAsia="Arial" w:hAnsi="Arial" w:cs="Arial"/>
              </w:rPr>
            </w:pPr>
            <w:r w:rsidRPr="00F03EF4">
              <w:rPr>
                <w:rFonts w:ascii="Arial" w:eastAsia="Arial" w:hAnsi="Arial" w:cs="Arial"/>
              </w:rPr>
              <w:t xml:space="preserve">Latvia </w:t>
            </w:r>
          </w:p>
        </w:tc>
        <w:tc>
          <w:tcPr>
            <w:tcW w:w="4508" w:type="dxa"/>
          </w:tcPr>
          <w:p w14:paraId="2AEC2FD1" w14:textId="66EA10C9" w:rsidR="407C7375" w:rsidRPr="00F03EF4" w:rsidRDefault="407C7375" w:rsidP="00F03EF4">
            <w:pPr>
              <w:spacing w:line="360" w:lineRule="auto"/>
              <w:jc w:val="both"/>
              <w:rPr>
                <w:rFonts w:ascii="Arial" w:eastAsia="Arial" w:hAnsi="Arial" w:cs="Arial"/>
              </w:rPr>
            </w:pPr>
            <w:r w:rsidRPr="00F03EF4">
              <w:rPr>
                <w:rFonts w:ascii="Arial" w:eastAsia="Arial" w:hAnsi="Arial" w:cs="Arial"/>
              </w:rPr>
              <w:t>7</w:t>
            </w:r>
          </w:p>
        </w:tc>
      </w:tr>
      <w:tr w:rsidR="4A01960E" w:rsidRPr="00F03EF4" w14:paraId="134A257A" w14:textId="77777777" w:rsidTr="4A01960E">
        <w:trPr>
          <w:trHeight w:val="300"/>
        </w:trPr>
        <w:tc>
          <w:tcPr>
            <w:tcW w:w="4508" w:type="dxa"/>
          </w:tcPr>
          <w:p w14:paraId="7E88D2EE" w14:textId="7FD136E5" w:rsidR="407C7375" w:rsidRPr="00F03EF4" w:rsidRDefault="407C7375" w:rsidP="00F03EF4">
            <w:pPr>
              <w:spacing w:line="360" w:lineRule="auto"/>
              <w:jc w:val="both"/>
              <w:rPr>
                <w:rFonts w:ascii="Arial" w:eastAsia="Arial" w:hAnsi="Arial" w:cs="Arial"/>
              </w:rPr>
            </w:pPr>
            <w:r w:rsidRPr="00F03EF4">
              <w:rPr>
                <w:rFonts w:ascii="Arial" w:eastAsia="Arial" w:hAnsi="Arial" w:cs="Arial"/>
              </w:rPr>
              <w:t>Poland</w:t>
            </w:r>
          </w:p>
        </w:tc>
        <w:tc>
          <w:tcPr>
            <w:tcW w:w="4508" w:type="dxa"/>
          </w:tcPr>
          <w:p w14:paraId="5A297994" w14:textId="557FDB48" w:rsidR="407C7375" w:rsidRPr="00F03EF4" w:rsidRDefault="407C7375" w:rsidP="00F03EF4">
            <w:pPr>
              <w:spacing w:line="360" w:lineRule="auto"/>
              <w:jc w:val="both"/>
              <w:rPr>
                <w:rFonts w:ascii="Arial" w:eastAsia="Arial" w:hAnsi="Arial" w:cs="Arial"/>
              </w:rPr>
            </w:pPr>
            <w:r w:rsidRPr="00F03EF4">
              <w:rPr>
                <w:rFonts w:ascii="Arial" w:eastAsia="Arial" w:hAnsi="Arial" w:cs="Arial"/>
              </w:rPr>
              <w:t>5</w:t>
            </w:r>
          </w:p>
        </w:tc>
      </w:tr>
      <w:tr w:rsidR="4A01960E" w:rsidRPr="00F03EF4" w14:paraId="39D99640" w14:textId="77777777" w:rsidTr="4A01960E">
        <w:trPr>
          <w:trHeight w:val="300"/>
        </w:trPr>
        <w:tc>
          <w:tcPr>
            <w:tcW w:w="4508" w:type="dxa"/>
          </w:tcPr>
          <w:p w14:paraId="66B5B472" w14:textId="7E16EC3B" w:rsidR="407C7375" w:rsidRPr="00F03EF4" w:rsidRDefault="407C7375" w:rsidP="00F03EF4">
            <w:pPr>
              <w:spacing w:line="360" w:lineRule="auto"/>
              <w:jc w:val="both"/>
              <w:rPr>
                <w:rFonts w:ascii="Arial" w:eastAsia="Arial" w:hAnsi="Arial" w:cs="Arial"/>
              </w:rPr>
            </w:pPr>
            <w:r w:rsidRPr="00F03EF4">
              <w:rPr>
                <w:rFonts w:ascii="Arial" w:eastAsia="Arial" w:hAnsi="Arial" w:cs="Arial"/>
              </w:rPr>
              <w:t>Other EU countries</w:t>
            </w:r>
          </w:p>
        </w:tc>
        <w:tc>
          <w:tcPr>
            <w:tcW w:w="4508" w:type="dxa"/>
          </w:tcPr>
          <w:p w14:paraId="404FBF66" w14:textId="7DE4BA77" w:rsidR="407C7375" w:rsidRPr="00F03EF4" w:rsidRDefault="407C7375" w:rsidP="00F03EF4">
            <w:pPr>
              <w:spacing w:line="360" w:lineRule="auto"/>
              <w:jc w:val="both"/>
              <w:rPr>
                <w:rFonts w:ascii="Arial" w:eastAsia="Arial" w:hAnsi="Arial" w:cs="Arial"/>
              </w:rPr>
            </w:pPr>
            <w:r w:rsidRPr="00F03EF4">
              <w:rPr>
                <w:rFonts w:ascii="Arial" w:eastAsia="Arial" w:hAnsi="Arial" w:cs="Arial"/>
              </w:rPr>
              <w:t>20</w:t>
            </w:r>
          </w:p>
        </w:tc>
      </w:tr>
      <w:tr w:rsidR="4A01960E" w:rsidRPr="00F03EF4" w14:paraId="6761A854" w14:textId="77777777" w:rsidTr="4A01960E">
        <w:trPr>
          <w:trHeight w:val="300"/>
        </w:trPr>
        <w:tc>
          <w:tcPr>
            <w:tcW w:w="4508" w:type="dxa"/>
          </w:tcPr>
          <w:p w14:paraId="2DC9F7AB" w14:textId="5FD80C6A" w:rsidR="407C7375" w:rsidRPr="00F03EF4" w:rsidRDefault="407C7375" w:rsidP="00F03EF4">
            <w:pPr>
              <w:spacing w:line="360" w:lineRule="auto"/>
              <w:jc w:val="both"/>
              <w:rPr>
                <w:rFonts w:ascii="Arial" w:eastAsia="Arial" w:hAnsi="Arial" w:cs="Arial"/>
              </w:rPr>
            </w:pPr>
            <w:r w:rsidRPr="00F03EF4">
              <w:rPr>
                <w:rFonts w:ascii="Arial" w:eastAsia="Arial" w:hAnsi="Arial" w:cs="Arial"/>
              </w:rPr>
              <w:t>Non-EU</w:t>
            </w:r>
          </w:p>
        </w:tc>
        <w:tc>
          <w:tcPr>
            <w:tcW w:w="4508" w:type="dxa"/>
          </w:tcPr>
          <w:p w14:paraId="535C40CA" w14:textId="50E544A5" w:rsidR="407C7375" w:rsidRPr="00F03EF4" w:rsidRDefault="407C7375" w:rsidP="00F03EF4">
            <w:pPr>
              <w:spacing w:line="360" w:lineRule="auto"/>
              <w:jc w:val="both"/>
              <w:rPr>
                <w:rFonts w:ascii="Arial" w:eastAsia="Arial" w:hAnsi="Arial" w:cs="Arial"/>
              </w:rPr>
            </w:pPr>
            <w:r w:rsidRPr="00F03EF4">
              <w:rPr>
                <w:rFonts w:ascii="Arial" w:eastAsia="Arial" w:hAnsi="Arial" w:cs="Arial"/>
              </w:rPr>
              <w:t>6</w:t>
            </w:r>
          </w:p>
        </w:tc>
      </w:tr>
    </w:tbl>
    <w:p w14:paraId="0455188A" w14:textId="7939654C" w:rsidR="47EF4CE2" w:rsidRPr="00F03EF4" w:rsidRDefault="47EF4CE2" w:rsidP="00F03EF4">
      <w:pPr>
        <w:spacing w:line="360" w:lineRule="auto"/>
        <w:jc w:val="both"/>
        <w:rPr>
          <w:rFonts w:ascii="Arial" w:hAnsi="Arial" w:cs="Arial"/>
        </w:rPr>
      </w:pPr>
    </w:p>
    <w:p w14:paraId="3F608108" w14:textId="3EF60B80" w:rsidR="002C632B" w:rsidRDefault="002C632B" w:rsidP="00F03EF4">
      <w:pPr>
        <w:pStyle w:val="Heading3"/>
        <w:keepNext w:val="0"/>
        <w:keepLines w:val="0"/>
        <w:spacing w:line="360" w:lineRule="auto"/>
        <w:jc w:val="both"/>
        <w:rPr>
          <w:rFonts w:ascii="Arial" w:eastAsia="Arial" w:hAnsi="Arial" w:cs="Arial"/>
          <w:color w:val="auto"/>
          <w:sz w:val="22"/>
          <w:szCs w:val="22"/>
        </w:rPr>
      </w:pPr>
      <w:bookmarkStart w:id="54" w:name="_Toc133612885"/>
      <w:r w:rsidRPr="002C632B">
        <w:rPr>
          <w:rFonts w:ascii="Arial" w:eastAsia="Arial" w:hAnsi="Arial" w:cs="Arial"/>
          <w:color w:val="auto"/>
          <w:sz w:val="22"/>
          <w:szCs w:val="22"/>
        </w:rPr>
        <w:t xml:space="preserve">Installation costs could rise due to the labour-intensive nature of the original wood harvest, and the subsequent production process. Wood-fibre insulation requires maintenance with </w:t>
      </w:r>
      <w:r>
        <w:rPr>
          <w:rFonts w:ascii="Arial" w:eastAsia="Arial" w:hAnsi="Arial" w:cs="Arial"/>
          <w:color w:val="auto"/>
          <w:sz w:val="22"/>
          <w:szCs w:val="22"/>
        </w:rPr>
        <w:t xml:space="preserve">protective </w:t>
      </w:r>
      <w:r w:rsidRPr="002C632B">
        <w:rPr>
          <w:rFonts w:ascii="Arial" w:eastAsia="Arial" w:hAnsi="Arial" w:cs="Arial"/>
          <w:color w:val="auto"/>
          <w:sz w:val="22"/>
          <w:szCs w:val="22"/>
        </w:rPr>
        <w:t>coatings to function at its best, which might result in additional costs.</w:t>
      </w:r>
      <w:bookmarkEnd w:id="54"/>
      <w:r w:rsidRPr="002C632B">
        <w:rPr>
          <w:rFonts w:ascii="Arial" w:eastAsia="Arial" w:hAnsi="Arial" w:cs="Arial"/>
          <w:color w:val="auto"/>
          <w:sz w:val="22"/>
          <w:szCs w:val="22"/>
        </w:rPr>
        <w:t xml:space="preserve"> </w:t>
      </w:r>
    </w:p>
    <w:p w14:paraId="482D5D9E" w14:textId="77777777" w:rsidR="002C632B" w:rsidRDefault="002C632B" w:rsidP="00F03EF4">
      <w:pPr>
        <w:pStyle w:val="Heading3"/>
        <w:keepNext w:val="0"/>
        <w:keepLines w:val="0"/>
        <w:spacing w:line="360" w:lineRule="auto"/>
        <w:jc w:val="both"/>
        <w:rPr>
          <w:rFonts w:ascii="Arial" w:eastAsia="Arial" w:hAnsi="Arial" w:cs="Arial"/>
          <w:color w:val="auto"/>
          <w:sz w:val="22"/>
          <w:szCs w:val="22"/>
        </w:rPr>
      </w:pPr>
    </w:p>
    <w:p w14:paraId="1A0FA7BC" w14:textId="7442F7E7" w:rsidR="47EF4CE2" w:rsidRPr="00F03EF4" w:rsidRDefault="715539ED" w:rsidP="00F03EF4">
      <w:pPr>
        <w:pStyle w:val="Heading3"/>
        <w:keepNext w:val="0"/>
        <w:keepLines w:val="0"/>
        <w:spacing w:line="360" w:lineRule="auto"/>
        <w:jc w:val="both"/>
        <w:rPr>
          <w:rFonts w:ascii="Arial" w:eastAsia="Arial" w:hAnsi="Arial" w:cs="Arial"/>
        </w:rPr>
      </w:pPr>
      <w:bookmarkStart w:id="55" w:name="_Toc133612886"/>
      <w:r w:rsidRPr="00F03EF4">
        <w:rPr>
          <w:rFonts w:ascii="Arial" w:eastAsia="Arial" w:hAnsi="Arial" w:cs="Arial"/>
        </w:rPr>
        <w:t>4</w:t>
      </w:r>
      <w:r w:rsidR="3FE5A8E2" w:rsidRPr="00F03EF4">
        <w:rPr>
          <w:rFonts w:ascii="Arial" w:eastAsia="Arial" w:hAnsi="Arial" w:cs="Arial"/>
        </w:rPr>
        <w:t>.</w:t>
      </w:r>
      <w:r w:rsidR="012E639E" w:rsidRPr="00F03EF4">
        <w:rPr>
          <w:rFonts w:ascii="Arial" w:eastAsia="Arial" w:hAnsi="Arial" w:cs="Arial"/>
        </w:rPr>
        <w:t>2</w:t>
      </w:r>
      <w:r w:rsidR="3FE5A8E2" w:rsidRPr="00F03EF4">
        <w:rPr>
          <w:rFonts w:ascii="Arial" w:eastAsia="Arial" w:hAnsi="Arial" w:cs="Arial"/>
        </w:rPr>
        <w:t>.2 Wheat straw</w:t>
      </w:r>
      <w:bookmarkEnd w:id="55"/>
      <w:r w:rsidR="3FE5A8E2" w:rsidRPr="00F03EF4">
        <w:rPr>
          <w:rFonts w:ascii="Arial" w:eastAsia="Arial" w:hAnsi="Arial" w:cs="Arial"/>
        </w:rPr>
        <w:t xml:space="preserve"> </w:t>
      </w:r>
    </w:p>
    <w:p w14:paraId="658F1623" w14:textId="77777777" w:rsidR="002C632B" w:rsidRPr="002C632B" w:rsidRDefault="002C632B" w:rsidP="002C632B">
      <w:pPr>
        <w:spacing w:line="360" w:lineRule="auto"/>
        <w:jc w:val="both"/>
        <w:rPr>
          <w:rFonts w:ascii="Arial" w:eastAsia="Arial" w:hAnsi="Arial" w:cs="Arial"/>
        </w:rPr>
      </w:pPr>
      <w:r w:rsidRPr="002C632B">
        <w:rPr>
          <w:rFonts w:ascii="Arial" w:eastAsia="Arial" w:hAnsi="Arial" w:cs="Arial"/>
        </w:rPr>
        <w:t xml:space="preserve">Wheat straw consists of dried stalks of the wheat plant (Triticum </w:t>
      </w:r>
      <w:proofErr w:type="spellStart"/>
      <w:r w:rsidRPr="002C632B">
        <w:rPr>
          <w:rFonts w:ascii="Arial" w:eastAsia="Arial" w:hAnsi="Arial" w:cs="Arial"/>
        </w:rPr>
        <w:t>aestivum</w:t>
      </w:r>
      <w:proofErr w:type="spellEnd"/>
      <w:r w:rsidRPr="002C632B">
        <w:rPr>
          <w:rFonts w:ascii="Arial" w:eastAsia="Arial" w:hAnsi="Arial" w:cs="Arial"/>
        </w:rPr>
        <w:t>). When wheat gets harvested, the grain gets separated from the stalks (threshing), and then left in the field to dry. Once the straw has dried, it gets baled and used for several things, such as insulation, bedding, and animal feed.</w:t>
      </w:r>
    </w:p>
    <w:p w14:paraId="2D878E4B" w14:textId="537CD261" w:rsidR="002C632B" w:rsidRDefault="002C632B" w:rsidP="002C632B">
      <w:pPr>
        <w:spacing w:line="360" w:lineRule="auto"/>
        <w:jc w:val="both"/>
        <w:rPr>
          <w:rFonts w:ascii="Arial" w:eastAsia="Arial" w:hAnsi="Arial" w:cs="Arial"/>
        </w:rPr>
      </w:pPr>
      <w:r w:rsidRPr="002C632B">
        <w:rPr>
          <w:rFonts w:ascii="Arial" w:eastAsia="Arial" w:hAnsi="Arial" w:cs="Arial"/>
        </w:rPr>
        <w:t>Wheat straw is a renewable resource, as it is a by-product of wheat production. It is non-toxic</w:t>
      </w:r>
      <w:r>
        <w:rPr>
          <w:rFonts w:ascii="Arial" w:eastAsia="Arial" w:hAnsi="Arial" w:cs="Arial"/>
        </w:rPr>
        <w:t>,</w:t>
      </w:r>
      <w:r w:rsidRPr="002C632B">
        <w:rPr>
          <w:rFonts w:ascii="Arial" w:eastAsia="Arial" w:hAnsi="Arial" w:cs="Arial"/>
        </w:rPr>
        <w:t xml:space="preserve"> free of VOCs</w:t>
      </w:r>
      <w:r>
        <w:rPr>
          <w:rFonts w:ascii="Arial" w:eastAsia="Arial" w:hAnsi="Arial" w:cs="Arial"/>
        </w:rPr>
        <w:t>*,</w:t>
      </w:r>
      <w:r w:rsidRPr="002C632B">
        <w:rPr>
          <w:rFonts w:ascii="Arial" w:eastAsia="Arial" w:hAnsi="Arial" w:cs="Arial"/>
        </w:rPr>
        <w:t xml:space="preserve"> (Roberts, 2017) and has a low carbon footprint, making it an environmentally friendly material.</w:t>
      </w:r>
    </w:p>
    <w:p w14:paraId="769FB35E" w14:textId="46EA2223" w:rsidR="002C632B" w:rsidRPr="00F03EF4" w:rsidRDefault="002C632B" w:rsidP="002C632B">
      <w:pPr>
        <w:spacing w:line="360" w:lineRule="auto"/>
        <w:jc w:val="both"/>
        <w:rPr>
          <w:rFonts w:ascii="Arial" w:eastAsia="Arial" w:hAnsi="Arial" w:cs="Arial"/>
        </w:rPr>
      </w:pPr>
      <w:r>
        <w:rPr>
          <w:rFonts w:ascii="Arial" w:eastAsia="Arial" w:hAnsi="Arial" w:cs="Arial"/>
        </w:rPr>
        <w:t xml:space="preserve">*VOC - </w:t>
      </w:r>
      <w:r w:rsidRPr="002C632B">
        <w:rPr>
          <w:rFonts w:ascii="Arial" w:eastAsia="Arial" w:hAnsi="Arial" w:cs="Arial"/>
        </w:rPr>
        <w:t>volatile organic compounds</w:t>
      </w:r>
      <w:r>
        <w:rPr>
          <w:rFonts w:ascii="Arial" w:eastAsia="Arial" w:hAnsi="Arial" w:cs="Arial"/>
        </w:rPr>
        <w:t xml:space="preserve"> (Roberts, 2017).</w:t>
      </w:r>
    </w:p>
    <w:p w14:paraId="6BE5F30E" w14:textId="77777777" w:rsidR="002442FA" w:rsidRPr="00F03EF4" w:rsidRDefault="13B7463D" w:rsidP="006F0F3C">
      <w:pPr>
        <w:keepNext/>
        <w:spacing w:line="360" w:lineRule="auto"/>
        <w:jc w:val="center"/>
        <w:rPr>
          <w:rFonts w:ascii="Arial" w:hAnsi="Arial" w:cs="Arial"/>
        </w:rPr>
      </w:pPr>
      <w:r w:rsidRPr="00F03EF4">
        <w:rPr>
          <w:rFonts w:ascii="Arial" w:hAnsi="Arial" w:cs="Arial"/>
          <w:noProof/>
        </w:rPr>
        <w:lastRenderedPageBreak/>
        <w:drawing>
          <wp:inline distT="0" distB="0" distL="0" distR="0" wp14:anchorId="03AC419E" wp14:editId="326D5B57">
            <wp:extent cx="3067050" cy="1600200"/>
            <wp:effectExtent l="9525" t="9525" r="9525" b="9525"/>
            <wp:docPr id="1456996403" name="Picture 1456996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3067050" cy="1600200"/>
                    </a:xfrm>
                    <a:prstGeom prst="rect">
                      <a:avLst/>
                    </a:prstGeom>
                    <a:ln w="9525">
                      <a:solidFill>
                        <a:schemeClr val="tx1"/>
                      </a:solidFill>
                      <a:prstDash val="solid"/>
                    </a:ln>
                  </pic:spPr>
                </pic:pic>
              </a:graphicData>
            </a:graphic>
          </wp:inline>
        </w:drawing>
      </w:r>
    </w:p>
    <w:p w14:paraId="0154464D" w14:textId="5E31F368" w:rsidR="47EF4CE2" w:rsidRPr="00F03EF4" w:rsidRDefault="002442FA" w:rsidP="006F0F3C">
      <w:pPr>
        <w:pStyle w:val="Caption"/>
        <w:spacing w:line="360" w:lineRule="auto"/>
        <w:jc w:val="center"/>
        <w:rPr>
          <w:rFonts w:ascii="Arial" w:eastAsia="Arial" w:hAnsi="Arial" w:cs="Arial"/>
        </w:rPr>
      </w:pPr>
      <w:bookmarkStart w:id="56" w:name="_Toc133601068"/>
      <w:r w:rsidRPr="00F03EF4">
        <w:rPr>
          <w:rFonts w:ascii="Arial" w:hAnsi="Arial" w:cs="Arial"/>
        </w:rPr>
        <w:t xml:space="preserve">Figure </w:t>
      </w:r>
      <w:r w:rsidRPr="00F03EF4">
        <w:rPr>
          <w:rFonts w:ascii="Arial" w:hAnsi="Arial" w:cs="Arial"/>
        </w:rPr>
        <w:fldChar w:fldCharType="begin"/>
      </w:r>
      <w:r w:rsidRPr="00F03EF4">
        <w:rPr>
          <w:rFonts w:ascii="Arial" w:hAnsi="Arial" w:cs="Arial"/>
        </w:rPr>
        <w:instrText xml:space="preserve"> SEQ Figure \* ARABIC </w:instrText>
      </w:r>
      <w:r w:rsidRPr="00F03EF4">
        <w:rPr>
          <w:rFonts w:ascii="Arial" w:hAnsi="Arial" w:cs="Arial"/>
        </w:rPr>
        <w:fldChar w:fldCharType="separate"/>
      </w:r>
      <w:r w:rsidR="008406E0" w:rsidRPr="00F03EF4">
        <w:rPr>
          <w:rFonts w:ascii="Arial" w:hAnsi="Arial" w:cs="Arial"/>
          <w:noProof/>
        </w:rPr>
        <w:t>7</w:t>
      </w:r>
      <w:r w:rsidRPr="00F03EF4">
        <w:rPr>
          <w:rFonts w:ascii="Arial" w:hAnsi="Arial" w:cs="Arial"/>
        </w:rPr>
        <w:fldChar w:fldCharType="end"/>
      </w:r>
      <w:r w:rsidRPr="00F03EF4">
        <w:rPr>
          <w:rFonts w:ascii="Arial" w:hAnsi="Arial" w:cs="Arial"/>
        </w:rPr>
        <w:t>. Rectangular bales of wheat straw used for construction purposes (Bennett et al., 2022).</w:t>
      </w:r>
      <w:bookmarkEnd w:id="56"/>
    </w:p>
    <w:p w14:paraId="56C29367" w14:textId="1D2EF848" w:rsidR="442605C1" w:rsidRPr="00F03EF4" w:rsidRDefault="442605C1" w:rsidP="00F03EF4">
      <w:pPr>
        <w:spacing w:line="360" w:lineRule="auto"/>
        <w:jc w:val="both"/>
        <w:rPr>
          <w:rFonts w:ascii="Arial" w:eastAsia="Arial" w:hAnsi="Arial" w:cs="Arial"/>
          <w:i/>
          <w:iCs/>
        </w:rPr>
      </w:pPr>
    </w:p>
    <w:p w14:paraId="3AA71AA7" w14:textId="1F2C63CC" w:rsidR="002C632B" w:rsidRPr="00F03EF4" w:rsidRDefault="002C632B" w:rsidP="00F03EF4">
      <w:pPr>
        <w:spacing w:line="360" w:lineRule="auto"/>
        <w:jc w:val="both"/>
        <w:rPr>
          <w:rFonts w:ascii="Arial" w:eastAsia="Arial" w:hAnsi="Arial" w:cs="Arial"/>
        </w:rPr>
      </w:pPr>
      <w:r w:rsidRPr="002C632B">
        <w:rPr>
          <w:rFonts w:ascii="Arial" w:eastAsia="Arial" w:hAnsi="Arial" w:cs="Arial"/>
        </w:rPr>
        <w:t>People in various parts of the world have used wheat straw insulation for centuries. In the United States, wheat straw insulation gained popularity during the energy crisis of the 1970s (</w:t>
      </w:r>
      <w:proofErr w:type="spellStart"/>
      <w:r w:rsidRPr="002C632B">
        <w:rPr>
          <w:rFonts w:ascii="Arial" w:eastAsia="Arial" w:hAnsi="Arial" w:cs="Arial"/>
        </w:rPr>
        <w:t>Frommer</w:t>
      </w:r>
      <w:proofErr w:type="spellEnd"/>
      <w:r w:rsidRPr="002C632B">
        <w:rPr>
          <w:rFonts w:ascii="Arial" w:eastAsia="Arial" w:hAnsi="Arial" w:cs="Arial"/>
        </w:rPr>
        <w:t>, 2022) &amp; (</w:t>
      </w:r>
      <w:proofErr w:type="spellStart"/>
      <w:r w:rsidRPr="002C632B">
        <w:rPr>
          <w:rFonts w:ascii="Arial" w:eastAsia="Arial" w:hAnsi="Arial" w:cs="Arial"/>
        </w:rPr>
        <w:t>Lymath</w:t>
      </w:r>
      <w:proofErr w:type="spellEnd"/>
      <w:r w:rsidRPr="002C632B">
        <w:rPr>
          <w:rFonts w:ascii="Arial" w:eastAsia="Arial" w:hAnsi="Arial" w:cs="Arial"/>
        </w:rPr>
        <w:t>, 2016), when people were looking for more energy-efficient ways to insulate their homes. Today, it gained renewed interest as a sustainable and renewable insulation material for building applications, as it offers good thermal resistance properties.</w:t>
      </w:r>
    </w:p>
    <w:p w14:paraId="35D7A23B" w14:textId="77777777" w:rsidR="002442FA" w:rsidRPr="00F03EF4" w:rsidRDefault="37FAAEEC" w:rsidP="006F0F3C">
      <w:pPr>
        <w:keepNext/>
        <w:spacing w:line="360" w:lineRule="auto"/>
        <w:jc w:val="center"/>
        <w:rPr>
          <w:rFonts w:ascii="Arial" w:hAnsi="Arial" w:cs="Arial"/>
        </w:rPr>
      </w:pPr>
      <w:r w:rsidRPr="00F03EF4">
        <w:rPr>
          <w:rFonts w:ascii="Arial" w:hAnsi="Arial" w:cs="Arial"/>
          <w:noProof/>
        </w:rPr>
        <w:drawing>
          <wp:inline distT="0" distB="0" distL="0" distR="0" wp14:anchorId="6A981076" wp14:editId="6E6E907B">
            <wp:extent cx="2824162" cy="1882775"/>
            <wp:effectExtent l="9525" t="9525" r="9525" b="9525"/>
            <wp:docPr id="711194405" name="Picture 711194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24162" cy="1882775"/>
                    </a:xfrm>
                    <a:prstGeom prst="rect">
                      <a:avLst/>
                    </a:prstGeom>
                    <a:ln w="9525">
                      <a:solidFill>
                        <a:schemeClr val="tx1"/>
                      </a:solidFill>
                      <a:prstDash val="solid"/>
                    </a:ln>
                  </pic:spPr>
                </pic:pic>
              </a:graphicData>
            </a:graphic>
          </wp:inline>
        </w:drawing>
      </w:r>
    </w:p>
    <w:p w14:paraId="17C8CE46" w14:textId="18114D9A" w:rsidR="37FAAEEC" w:rsidRPr="006F0F3C" w:rsidRDefault="002442FA" w:rsidP="006F0F3C">
      <w:pPr>
        <w:pStyle w:val="Caption"/>
        <w:spacing w:line="360" w:lineRule="auto"/>
        <w:jc w:val="center"/>
        <w:rPr>
          <w:rFonts w:ascii="Arial" w:hAnsi="Arial" w:cs="Arial"/>
        </w:rPr>
      </w:pPr>
      <w:bookmarkStart w:id="57" w:name="_Toc133601069"/>
      <w:r w:rsidRPr="00F03EF4">
        <w:rPr>
          <w:rFonts w:ascii="Arial" w:hAnsi="Arial" w:cs="Arial"/>
        </w:rPr>
        <w:t xml:space="preserve">Figure </w:t>
      </w:r>
      <w:r w:rsidRPr="00F03EF4">
        <w:rPr>
          <w:rFonts w:ascii="Arial" w:hAnsi="Arial" w:cs="Arial"/>
        </w:rPr>
        <w:fldChar w:fldCharType="begin"/>
      </w:r>
      <w:r w:rsidRPr="00F03EF4">
        <w:rPr>
          <w:rFonts w:ascii="Arial" w:hAnsi="Arial" w:cs="Arial"/>
        </w:rPr>
        <w:instrText xml:space="preserve"> SEQ Figure \* ARABIC </w:instrText>
      </w:r>
      <w:r w:rsidRPr="00F03EF4">
        <w:rPr>
          <w:rFonts w:ascii="Arial" w:hAnsi="Arial" w:cs="Arial"/>
        </w:rPr>
        <w:fldChar w:fldCharType="separate"/>
      </w:r>
      <w:r w:rsidR="008406E0" w:rsidRPr="00F03EF4">
        <w:rPr>
          <w:rFonts w:ascii="Arial" w:hAnsi="Arial" w:cs="Arial"/>
          <w:noProof/>
        </w:rPr>
        <w:t>8</w:t>
      </w:r>
      <w:r w:rsidRPr="00F03EF4">
        <w:rPr>
          <w:rFonts w:ascii="Arial" w:hAnsi="Arial" w:cs="Arial"/>
        </w:rPr>
        <w:fldChar w:fldCharType="end"/>
      </w:r>
      <w:r w:rsidRPr="00F03EF4">
        <w:rPr>
          <w:rFonts w:ascii="Arial" w:hAnsi="Arial" w:cs="Arial"/>
        </w:rPr>
        <w:t>. Part of eco-friendly architecture in Leeds, all insulated by straw bales (</w:t>
      </w:r>
      <w:proofErr w:type="spellStart"/>
      <w:r w:rsidRPr="00F03EF4">
        <w:rPr>
          <w:rFonts w:ascii="Arial" w:hAnsi="Arial" w:cs="Arial"/>
        </w:rPr>
        <w:t>Matcalf</w:t>
      </w:r>
      <w:proofErr w:type="spellEnd"/>
      <w:r w:rsidRPr="00F03EF4">
        <w:rPr>
          <w:rFonts w:ascii="Arial" w:hAnsi="Arial" w:cs="Arial"/>
        </w:rPr>
        <w:t>, 2022).</w:t>
      </w:r>
      <w:bookmarkEnd w:id="57"/>
    </w:p>
    <w:p w14:paraId="1C7D93F0" w14:textId="440BF7CE" w:rsidR="002C632B" w:rsidRPr="006F0F3C" w:rsidRDefault="002C632B" w:rsidP="00F03EF4">
      <w:pPr>
        <w:spacing w:line="360" w:lineRule="auto"/>
        <w:jc w:val="both"/>
        <w:rPr>
          <w:rFonts w:ascii="Arial" w:eastAsia="Arial" w:hAnsi="Arial" w:cs="Arial"/>
          <w:color w:val="000000" w:themeColor="text1"/>
        </w:rPr>
      </w:pPr>
      <w:r w:rsidRPr="002C632B">
        <w:rPr>
          <w:rFonts w:ascii="Arial" w:eastAsia="Arial" w:hAnsi="Arial" w:cs="Arial"/>
          <w:color w:val="000000" w:themeColor="text1"/>
        </w:rPr>
        <w:t>Wheat straw's thermal conductivity ranges from 0.025 to 0.075 W/</w:t>
      </w:r>
      <w:proofErr w:type="spellStart"/>
      <w:r w:rsidRPr="002C632B">
        <w:rPr>
          <w:rFonts w:ascii="Arial" w:eastAsia="Arial" w:hAnsi="Arial" w:cs="Arial"/>
          <w:color w:val="000000" w:themeColor="text1"/>
        </w:rPr>
        <w:t>mK</w:t>
      </w:r>
      <w:proofErr w:type="spellEnd"/>
      <w:r w:rsidRPr="002C632B">
        <w:rPr>
          <w:rFonts w:ascii="Arial" w:eastAsia="Arial" w:hAnsi="Arial" w:cs="Arial"/>
          <w:color w:val="000000" w:themeColor="text1"/>
        </w:rPr>
        <w:t xml:space="preserve"> (</w:t>
      </w:r>
      <w:proofErr w:type="spellStart"/>
      <w:r w:rsidRPr="002C632B">
        <w:rPr>
          <w:rFonts w:ascii="Arial" w:eastAsia="Arial" w:hAnsi="Arial" w:cs="Arial"/>
          <w:color w:val="000000" w:themeColor="text1"/>
        </w:rPr>
        <w:t>Czajkowski</w:t>
      </w:r>
      <w:proofErr w:type="spellEnd"/>
      <w:r w:rsidRPr="002C632B">
        <w:rPr>
          <w:rFonts w:ascii="Arial" w:eastAsia="Arial" w:hAnsi="Arial" w:cs="Arial"/>
          <w:color w:val="000000" w:themeColor="text1"/>
        </w:rPr>
        <w:t xml:space="preserve">, et al., 2022), suggesting its exceptional insulating properties. Furthermore, a study, Thermal Resistivity of Straw Bales for Construction by McCabe (1993), showed that </w:t>
      </w:r>
      <w:r>
        <w:rPr>
          <w:rFonts w:ascii="Arial" w:eastAsia="Arial" w:hAnsi="Arial" w:cs="Arial"/>
          <w:i/>
          <w:iCs/>
          <w:color w:val="000000" w:themeColor="text1"/>
        </w:rPr>
        <w:t>“</w:t>
      </w:r>
      <w:r w:rsidRPr="002C632B">
        <w:rPr>
          <w:rFonts w:ascii="Arial" w:eastAsia="Arial" w:hAnsi="Arial" w:cs="Arial"/>
          <w:i/>
          <w:iCs/>
          <w:color w:val="000000" w:themeColor="text1"/>
        </w:rPr>
        <w:t>the thermal conductivity of the straw bales is 0.048 W/</w:t>
      </w:r>
      <w:proofErr w:type="spellStart"/>
      <w:r w:rsidRPr="002C632B">
        <w:rPr>
          <w:rFonts w:ascii="Arial" w:eastAsia="Arial" w:hAnsi="Arial" w:cs="Arial"/>
          <w:i/>
          <w:iCs/>
          <w:color w:val="000000" w:themeColor="text1"/>
        </w:rPr>
        <w:t>mK</w:t>
      </w:r>
      <w:proofErr w:type="spellEnd"/>
      <w:r w:rsidRPr="002C632B">
        <w:rPr>
          <w:rFonts w:ascii="Arial" w:eastAsia="Arial" w:hAnsi="Arial" w:cs="Arial"/>
          <w:i/>
          <w:iCs/>
          <w:color w:val="000000" w:themeColor="text1"/>
        </w:rPr>
        <w:t xml:space="preserve"> when the heat flow is perpendicular to the fibres and 0.061 W/</w:t>
      </w:r>
      <w:proofErr w:type="spellStart"/>
      <w:r w:rsidRPr="002C632B">
        <w:rPr>
          <w:rFonts w:ascii="Arial" w:eastAsia="Arial" w:hAnsi="Arial" w:cs="Arial"/>
          <w:i/>
          <w:iCs/>
          <w:color w:val="000000" w:themeColor="text1"/>
        </w:rPr>
        <w:t>mK</w:t>
      </w:r>
      <w:proofErr w:type="spellEnd"/>
      <w:r w:rsidRPr="002C632B">
        <w:rPr>
          <w:rFonts w:ascii="Arial" w:eastAsia="Arial" w:hAnsi="Arial" w:cs="Arial"/>
          <w:i/>
          <w:iCs/>
          <w:color w:val="000000" w:themeColor="text1"/>
        </w:rPr>
        <w:t xml:space="preserve"> when it is parallel</w:t>
      </w:r>
      <w:r>
        <w:rPr>
          <w:rFonts w:ascii="Arial" w:eastAsia="Arial" w:hAnsi="Arial" w:cs="Arial"/>
          <w:i/>
          <w:iCs/>
          <w:color w:val="000000" w:themeColor="text1"/>
        </w:rPr>
        <w:t>”</w:t>
      </w:r>
      <w:r w:rsidRPr="002C632B">
        <w:rPr>
          <w:rFonts w:ascii="Arial" w:eastAsia="Arial" w:hAnsi="Arial" w:cs="Arial"/>
          <w:color w:val="000000" w:themeColor="text1"/>
        </w:rPr>
        <w:t>. In comparison, some other commonly used insulation materials have thermal conductivity values that range from 0.022 to 0.55 W/</w:t>
      </w:r>
      <w:proofErr w:type="spellStart"/>
      <w:r w:rsidRPr="002C632B">
        <w:rPr>
          <w:rFonts w:ascii="Arial" w:eastAsia="Arial" w:hAnsi="Arial" w:cs="Arial"/>
          <w:color w:val="000000" w:themeColor="text1"/>
        </w:rPr>
        <w:t>mK</w:t>
      </w:r>
      <w:proofErr w:type="spellEnd"/>
      <w:r w:rsidRPr="002C632B">
        <w:rPr>
          <w:rFonts w:ascii="Arial" w:eastAsia="Arial" w:hAnsi="Arial" w:cs="Arial"/>
          <w:color w:val="000000" w:themeColor="text1"/>
        </w:rPr>
        <w:t xml:space="preserve">, as shown in Table </w:t>
      </w:r>
      <w:r>
        <w:rPr>
          <w:rFonts w:ascii="Arial" w:eastAsia="Arial" w:hAnsi="Arial" w:cs="Arial"/>
          <w:color w:val="000000" w:themeColor="text1"/>
        </w:rPr>
        <w:t>2,</w:t>
      </w:r>
      <w:r w:rsidRPr="002C632B">
        <w:rPr>
          <w:rFonts w:ascii="Arial" w:eastAsia="Arial" w:hAnsi="Arial" w:cs="Arial"/>
          <w:color w:val="000000" w:themeColor="text1"/>
        </w:rPr>
        <w:t xml:space="preserve"> which means that wheat straw bale falls within a similar range, indicating that it can be an effective insulation material when used in building applications.</w:t>
      </w:r>
    </w:p>
    <w:p w14:paraId="6BD273DE" w14:textId="614CCC91" w:rsidR="008406E0" w:rsidRPr="00F03EF4" w:rsidRDefault="008406E0" w:rsidP="006F0F3C">
      <w:pPr>
        <w:pStyle w:val="Caption"/>
        <w:keepNext/>
        <w:spacing w:line="360" w:lineRule="auto"/>
        <w:jc w:val="center"/>
        <w:rPr>
          <w:rFonts w:ascii="Arial" w:hAnsi="Arial" w:cs="Arial"/>
        </w:rPr>
      </w:pPr>
      <w:bookmarkStart w:id="58" w:name="_Toc133601053"/>
      <w:r w:rsidRPr="00F03EF4">
        <w:rPr>
          <w:rFonts w:ascii="Arial" w:hAnsi="Arial" w:cs="Arial"/>
        </w:rPr>
        <w:lastRenderedPageBreak/>
        <w:t xml:space="preserve">Table </w:t>
      </w:r>
      <w:r w:rsidRPr="00F03EF4">
        <w:rPr>
          <w:rFonts w:ascii="Arial" w:hAnsi="Arial" w:cs="Arial"/>
        </w:rPr>
        <w:fldChar w:fldCharType="begin"/>
      </w:r>
      <w:r w:rsidRPr="00F03EF4">
        <w:rPr>
          <w:rFonts w:ascii="Arial" w:hAnsi="Arial" w:cs="Arial"/>
        </w:rPr>
        <w:instrText xml:space="preserve"> SEQ Table \* ARABIC </w:instrText>
      </w:r>
      <w:r w:rsidRPr="00F03EF4">
        <w:rPr>
          <w:rFonts w:ascii="Arial" w:hAnsi="Arial" w:cs="Arial"/>
        </w:rPr>
        <w:fldChar w:fldCharType="separate"/>
      </w:r>
      <w:r w:rsidR="00F03EF4" w:rsidRPr="00F03EF4">
        <w:rPr>
          <w:rFonts w:ascii="Arial" w:hAnsi="Arial" w:cs="Arial"/>
          <w:noProof/>
        </w:rPr>
        <w:t>2</w:t>
      </w:r>
      <w:r w:rsidRPr="00F03EF4">
        <w:rPr>
          <w:rFonts w:ascii="Arial" w:hAnsi="Arial" w:cs="Arial"/>
        </w:rPr>
        <w:fldChar w:fldCharType="end"/>
      </w:r>
      <w:r w:rsidRPr="00F03EF4">
        <w:rPr>
          <w:rFonts w:ascii="Arial" w:hAnsi="Arial" w:cs="Arial"/>
        </w:rPr>
        <w:t>. Thermal conductivities of commonly used building insulation materials. Data obtained from The Open University (2013).</w:t>
      </w:r>
      <w:bookmarkEnd w:id="58"/>
    </w:p>
    <w:tbl>
      <w:tblPr>
        <w:tblStyle w:val="TableGrid"/>
        <w:tblW w:w="0" w:type="auto"/>
        <w:tblLook w:val="06A0" w:firstRow="1" w:lastRow="0" w:firstColumn="1" w:lastColumn="0" w:noHBand="1" w:noVBand="1"/>
      </w:tblPr>
      <w:tblGrid>
        <w:gridCol w:w="4508"/>
        <w:gridCol w:w="4508"/>
      </w:tblGrid>
      <w:tr w:rsidR="1E891C64" w:rsidRPr="00F03EF4" w14:paraId="702A1B80" w14:textId="77777777" w:rsidTr="785C492A">
        <w:trPr>
          <w:trHeight w:val="300"/>
        </w:trPr>
        <w:tc>
          <w:tcPr>
            <w:tcW w:w="4508" w:type="dxa"/>
          </w:tcPr>
          <w:p w14:paraId="01953520" w14:textId="1A152D96" w:rsidR="1E891C64" w:rsidRPr="00F03EF4" w:rsidRDefault="1E891C64" w:rsidP="00F03EF4">
            <w:pPr>
              <w:spacing w:line="360" w:lineRule="auto"/>
              <w:jc w:val="both"/>
              <w:rPr>
                <w:rFonts w:ascii="Arial" w:eastAsia="Arial" w:hAnsi="Arial" w:cs="Arial"/>
                <w:b/>
                <w:bCs/>
                <w:sz w:val="24"/>
                <w:szCs w:val="24"/>
              </w:rPr>
            </w:pPr>
            <w:r w:rsidRPr="00F03EF4">
              <w:rPr>
                <w:rFonts w:ascii="Arial" w:eastAsia="Arial" w:hAnsi="Arial" w:cs="Arial"/>
                <w:b/>
                <w:bCs/>
                <w:sz w:val="24"/>
                <w:szCs w:val="24"/>
              </w:rPr>
              <w:t>Insulation material</w:t>
            </w:r>
          </w:p>
        </w:tc>
        <w:tc>
          <w:tcPr>
            <w:tcW w:w="4508" w:type="dxa"/>
          </w:tcPr>
          <w:p w14:paraId="178048F7" w14:textId="75F9DF5D" w:rsidR="1E891C64" w:rsidRPr="00F03EF4" w:rsidRDefault="1E891C64" w:rsidP="00F03EF4">
            <w:pPr>
              <w:spacing w:line="360" w:lineRule="auto"/>
              <w:jc w:val="both"/>
              <w:rPr>
                <w:rFonts w:ascii="Arial" w:eastAsia="Arial" w:hAnsi="Arial" w:cs="Arial"/>
                <w:b/>
                <w:bCs/>
                <w:sz w:val="24"/>
                <w:szCs w:val="24"/>
              </w:rPr>
            </w:pPr>
            <w:r w:rsidRPr="00F03EF4">
              <w:rPr>
                <w:rFonts w:ascii="Arial" w:eastAsia="Arial" w:hAnsi="Arial" w:cs="Arial"/>
                <w:b/>
                <w:bCs/>
                <w:sz w:val="24"/>
                <w:szCs w:val="24"/>
              </w:rPr>
              <w:t>Thermal conductivity (W/</w:t>
            </w:r>
            <w:proofErr w:type="spellStart"/>
            <w:r w:rsidRPr="00F03EF4">
              <w:rPr>
                <w:rFonts w:ascii="Arial" w:eastAsia="Arial" w:hAnsi="Arial" w:cs="Arial"/>
                <w:b/>
                <w:bCs/>
                <w:sz w:val="24"/>
                <w:szCs w:val="24"/>
              </w:rPr>
              <w:t>mK</w:t>
            </w:r>
            <w:proofErr w:type="spellEnd"/>
            <w:r w:rsidRPr="00F03EF4">
              <w:rPr>
                <w:rFonts w:ascii="Arial" w:eastAsia="Arial" w:hAnsi="Arial" w:cs="Arial"/>
                <w:b/>
                <w:bCs/>
                <w:sz w:val="24"/>
                <w:szCs w:val="24"/>
              </w:rPr>
              <w:t>)</w:t>
            </w:r>
          </w:p>
        </w:tc>
      </w:tr>
      <w:tr w:rsidR="1E891C64" w:rsidRPr="00F03EF4" w14:paraId="249A4FB2" w14:textId="77777777" w:rsidTr="785C492A">
        <w:trPr>
          <w:trHeight w:val="383"/>
        </w:trPr>
        <w:tc>
          <w:tcPr>
            <w:tcW w:w="4508" w:type="dxa"/>
          </w:tcPr>
          <w:p w14:paraId="3D98ABD0" w14:textId="5BFE0458" w:rsidR="1E891C64" w:rsidRPr="00F03EF4" w:rsidRDefault="1E891C64" w:rsidP="00F03EF4">
            <w:pPr>
              <w:spacing w:line="360" w:lineRule="auto"/>
              <w:jc w:val="both"/>
              <w:rPr>
                <w:rFonts w:ascii="Arial" w:eastAsia="Arial" w:hAnsi="Arial" w:cs="Arial"/>
                <w:color w:val="000000" w:themeColor="text1"/>
              </w:rPr>
            </w:pPr>
            <w:r w:rsidRPr="00F03EF4">
              <w:rPr>
                <w:rFonts w:ascii="Arial" w:eastAsia="Arial" w:hAnsi="Arial" w:cs="Arial"/>
              </w:rPr>
              <w:t>Foamed wool</w:t>
            </w:r>
          </w:p>
        </w:tc>
        <w:tc>
          <w:tcPr>
            <w:tcW w:w="4508" w:type="dxa"/>
          </w:tcPr>
          <w:p w14:paraId="0D35927C" w14:textId="1C18546E" w:rsidR="1E891C64" w:rsidRPr="00F03EF4" w:rsidRDefault="1E891C64" w:rsidP="00F03EF4">
            <w:pPr>
              <w:spacing w:line="360" w:lineRule="auto"/>
              <w:jc w:val="both"/>
              <w:rPr>
                <w:rFonts w:ascii="Arial" w:eastAsia="Arial" w:hAnsi="Arial" w:cs="Arial"/>
              </w:rPr>
            </w:pPr>
            <w:r w:rsidRPr="00F03EF4">
              <w:rPr>
                <w:rFonts w:ascii="Arial" w:eastAsia="Arial" w:hAnsi="Arial" w:cs="Arial"/>
                <w:color w:val="000000" w:themeColor="text1"/>
              </w:rPr>
              <w:t>0.045–0.055</w:t>
            </w:r>
          </w:p>
        </w:tc>
      </w:tr>
      <w:tr w:rsidR="1E891C64" w:rsidRPr="00F03EF4" w14:paraId="7D18804F" w14:textId="77777777" w:rsidTr="785C492A">
        <w:trPr>
          <w:trHeight w:val="617"/>
        </w:trPr>
        <w:tc>
          <w:tcPr>
            <w:tcW w:w="4508" w:type="dxa"/>
          </w:tcPr>
          <w:p w14:paraId="1C566F8F" w14:textId="40ECB2CA" w:rsidR="1E891C64" w:rsidRPr="00F03EF4" w:rsidRDefault="659D7867" w:rsidP="00F03EF4">
            <w:pPr>
              <w:spacing w:line="360" w:lineRule="auto"/>
              <w:jc w:val="both"/>
              <w:rPr>
                <w:rFonts w:ascii="Arial" w:eastAsia="Arial" w:hAnsi="Arial" w:cs="Arial"/>
              </w:rPr>
            </w:pPr>
            <w:r w:rsidRPr="00F03EF4">
              <w:rPr>
                <w:rFonts w:ascii="Arial" w:eastAsia="Arial" w:hAnsi="Arial" w:cs="Arial"/>
                <w:color w:val="000000" w:themeColor="text1"/>
              </w:rPr>
              <w:t>Sheep wool, cellulose fibre, mineral wool, glass fibre wool</w:t>
            </w:r>
          </w:p>
        </w:tc>
        <w:tc>
          <w:tcPr>
            <w:tcW w:w="4508" w:type="dxa"/>
          </w:tcPr>
          <w:p w14:paraId="059C227F" w14:textId="4E731363" w:rsidR="1E891C64" w:rsidRPr="00F03EF4" w:rsidRDefault="1E891C64" w:rsidP="00F03EF4">
            <w:pPr>
              <w:spacing w:line="360" w:lineRule="auto"/>
              <w:jc w:val="both"/>
              <w:rPr>
                <w:rFonts w:ascii="Arial" w:eastAsia="Arial" w:hAnsi="Arial" w:cs="Arial"/>
              </w:rPr>
            </w:pPr>
            <w:r w:rsidRPr="00F03EF4">
              <w:rPr>
                <w:rFonts w:ascii="Arial" w:eastAsia="Arial" w:hAnsi="Arial" w:cs="Arial"/>
                <w:color w:val="000000" w:themeColor="text1"/>
              </w:rPr>
              <w:t>0.032–0.040</w:t>
            </w:r>
          </w:p>
        </w:tc>
      </w:tr>
      <w:tr w:rsidR="1E891C64" w:rsidRPr="00F03EF4" w14:paraId="3CC8F2B9" w14:textId="77777777" w:rsidTr="785C492A">
        <w:trPr>
          <w:trHeight w:val="300"/>
        </w:trPr>
        <w:tc>
          <w:tcPr>
            <w:tcW w:w="4508" w:type="dxa"/>
          </w:tcPr>
          <w:p w14:paraId="11391E5A" w14:textId="120A4B26" w:rsidR="1E891C64" w:rsidRPr="00F03EF4" w:rsidRDefault="1E891C64" w:rsidP="00F03EF4">
            <w:pPr>
              <w:spacing w:line="360" w:lineRule="auto"/>
              <w:jc w:val="both"/>
              <w:rPr>
                <w:rFonts w:ascii="Arial" w:eastAsia="Arial" w:hAnsi="Arial" w:cs="Arial"/>
              </w:rPr>
            </w:pPr>
            <w:r w:rsidRPr="00F03EF4">
              <w:rPr>
                <w:rFonts w:ascii="Arial" w:eastAsia="Arial" w:hAnsi="Arial" w:cs="Arial"/>
                <w:color w:val="000000" w:themeColor="text1"/>
              </w:rPr>
              <w:t>Expanded and extruded polystyrene foam</w:t>
            </w:r>
          </w:p>
        </w:tc>
        <w:tc>
          <w:tcPr>
            <w:tcW w:w="4508" w:type="dxa"/>
          </w:tcPr>
          <w:p w14:paraId="40BD0268" w14:textId="40A193B4" w:rsidR="1E891C64" w:rsidRPr="00F03EF4" w:rsidRDefault="1E891C64" w:rsidP="00F03EF4">
            <w:pPr>
              <w:spacing w:after="160" w:line="360" w:lineRule="auto"/>
              <w:jc w:val="both"/>
              <w:rPr>
                <w:rFonts w:ascii="Arial" w:eastAsia="Arial" w:hAnsi="Arial" w:cs="Arial"/>
              </w:rPr>
            </w:pPr>
            <w:r w:rsidRPr="00F03EF4">
              <w:rPr>
                <w:rFonts w:ascii="Arial" w:eastAsia="Arial" w:hAnsi="Arial" w:cs="Arial"/>
                <w:color w:val="000000" w:themeColor="text1"/>
              </w:rPr>
              <w:t>0.030–0.040</w:t>
            </w:r>
          </w:p>
        </w:tc>
      </w:tr>
      <w:tr w:rsidR="1E891C64" w:rsidRPr="00F03EF4" w14:paraId="7A8EF550" w14:textId="77777777" w:rsidTr="785C492A">
        <w:trPr>
          <w:trHeight w:val="300"/>
        </w:trPr>
        <w:tc>
          <w:tcPr>
            <w:tcW w:w="4508" w:type="dxa"/>
          </w:tcPr>
          <w:p w14:paraId="37D535EB" w14:textId="66BFDFA8" w:rsidR="1E891C64" w:rsidRPr="00F03EF4" w:rsidRDefault="1E891C64" w:rsidP="00F03EF4">
            <w:pPr>
              <w:spacing w:line="360" w:lineRule="auto"/>
              <w:jc w:val="both"/>
              <w:rPr>
                <w:rFonts w:ascii="Arial" w:eastAsia="Arial" w:hAnsi="Arial" w:cs="Arial"/>
              </w:rPr>
            </w:pPr>
            <w:r w:rsidRPr="00F03EF4">
              <w:rPr>
                <w:rFonts w:ascii="Arial" w:eastAsia="Arial" w:hAnsi="Arial" w:cs="Arial"/>
                <w:color w:val="000000" w:themeColor="text1"/>
              </w:rPr>
              <w:t>Polyurethane foam</w:t>
            </w:r>
          </w:p>
        </w:tc>
        <w:tc>
          <w:tcPr>
            <w:tcW w:w="4508" w:type="dxa"/>
          </w:tcPr>
          <w:p w14:paraId="4CB702F7" w14:textId="31064782" w:rsidR="1E891C64" w:rsidRPr="00F03EF4" w:rsidRDefault="1E891C64" w:rsidP="00F03EF4">
            <w:pPr>
              <w:spacing w:after="160" w:line="360" w:lineRule="auto"/>
              <w:jc w:val="both"/>
              <w:rPr>
                <w:rFonts w:ascii="Arial" w:eastAsia="Arial" w:hAnsi="Arial" w:cs="Arial"/>
              </w:rPr>
            </w:pPr>
            <w:r w:rsidRPr="00F03EF4">
              <w:rPr>
                <w:rFonts w:ascii="Arial" w:eastAsia="Arial" w:hAnsi="Arial" w:cs="Arial"/>
                <w:color w:val="000000" w:themeColor="text1"/>
              </w:rPr>
              <w:t>0.025</w:t>
            </w:r>
          </w:p>
        </w:tc>
      </w:tr>
      <w:tr w:rsidR="1E891C64" w:rsidRPr="00F03EF4" w14:paraId="0296C967" w14:textId="77777777" w:rsidTr="785C492A">
        <w:trPr>
          <w:trHeight w:val="300"/>
        </w:trPr>
        <w:tc>
          <w:tcPr>
            <w:tcW w:w="4508" w:type="dxa"/>
          </w:tcPr>
          <w:p w14:paraId="489F9551" w14:textId="30569E21" w:rsidR="1E891C64" w:rsidRPr="00F03EF4" w:rsidRDefault="1E891C64" w:rsidP="00F03EF4">
            <w:pPr>
              <w:spacing w:line="360" w:lineRule="auto"/>
              <w:jc w:val="both"/>
              <w:rPr>
                <w:rFonts w:ascii="Arial" w:eastAsia="Arial" w:hAnsi="Arial" w:cs="Arial"/>
              </w:rPr>
            </w:pPr>
            <w:r w:rsidRPr="00F03EF4">
              <w:rPr>
                <w:rFonts w:ascii="Arial" w:eastAsia="Arial" w:hAnsi="Arial" w:cs="Arial"/>
                <w:color w:val="000000" w:themeColor="text1"/>
              </w:rPr>
              <w:t>Polyisocyanurate (PIR) foam</w:t>
            </w:r>
          </w:p>
        </w:tc>
        <w:tc>
          <w:tcPr>
            <w:tcW w:w="4508" w:type="dxa"/>
          </w:tcPr>
          <w:p w14:paraId="2543466D" w14:textId="5E19BF1B" w:rsidR="1E891C64" w:rsidRPr="00F03EF4" w:rsidRDefault="1E891C64" w:rsidP="00F03EF4">
            <w:pPr>
              <w:spacing w:after="160" w:line="360" w:lineRule="auto"/>
              <w:jc w:val="both"/>
              <w:rPr>
                <w:rFonts w:ascii="Arial" w:eastAsia="Arial" w:hAnsi="Arial" w:cs="Arial"/>
              </w:rPr>
            </w:pPr>
            <w:r w:rsidRPr="00F03EF4">
              <w:rPr>
                <w:rFonts w:ascii="Arial" w:eastAsia="Arial" w:hAnsi="Arial" w:cs="Arial"/>
                <w:color w:val="000000" w:themeColor="text1"/>
              </w:rPr>
              <w:t>0.023</w:t>
            </w:r>
          </w:p>
        </w:tc>
      </w:tr>
      <w:tr w:rsidR="1E891C64" w:rsidRPr="00F03EF4" w14:paraId="764AD0A6" w14:textId="77777777" w:rsidTr="785C492A">
        <w:trPr>
          <w:trHeight w:val="300"/>
        </w:trPr>
        <w:tc>
          <w:tcPr>
            <w:tcW w:w="4508" w:type="dxa"/>
          </w:tcPr>
          <w:p w14:paraId="4756390A" w14:textId="12C0B552" w:rsidR="1E891C64" w:rsidRPr="00F03EF4" w:rsidRDefault="1E891C64" w:rsidP="00F03EF4">
            <w:pPr>
              <w:spacing w:line="360" w:lineRule="auto"/>
              <w:jc w:val="both"/>
              <w:rPr>
                <w:rFonts w:ascii="Arial" w:eastAsia="Arial" w:hAnsi="Arial" w:cs="Arial"/>
              </w:rPr>
            </w:pPr>
            <w:r w:rsidRPr="00F03EF4">
              <w:rPr>
                <w:rFonts w:ascii="Arial" w:eastAsia="Arial" w:hAnsi="Arial" w:cs="Arial"/>
                <w:color w:val="000000" w:themeColor="text1"/>
              </w:rPr>
              <w:t>Phenolic foam</w:t>
            </w:r>
          </w:p>
        </w:tc>
        <w:tc>
          <w:tcPr>
            <w:tcW w:w="4508" w:type="dxa"/>
          </w:tcPr>
          <w:p w14:paraId="14135AEC" w14:textId="1EE58F14" w:rsidR="1E891C64" w:rsidRPr="00F03EF4" w:rsidRDefault="1E891C64" w:rsidP="00F03EF4">
            <w:pPr>
              <w:spacing w:after="160" w:line="360" w:lineRule="auto"/>
              <w:jc w:val="both"/>
              <w:rPr>
                <w:rFonts w:ascii="Arial" w:eastAsia="Arial" w:hAnsi="Arial" w:cs="Arial"/>
              </w:rPr>
            </w:pPr>
            <w:r w:rsidRPr="00F03EF4">
              <w:rPr>
                <w:rFonts w:ascii="Arial" w:eastAsia="Arial" w:hAnsi="Arial" w:cs="Arial"/>
                <w:color w:val="000000" w:themeColor="text1"/>
              </w:rPr>
              <w:t>0.022</w:t>
            </w:r>
          </w:p>
        </w:tc>
      </w:tr>
    </w:tbl>
    <w:p w14:paraId="3ABABC7F" w14:textId="3F6100D8" w:rsidR="442605C1" w:rsidRPr="00F03EF4" w:rsidRDefault="442605C1" w:rsidP="00F03EF4">
      <w:pPr>
        <w:spacing w:line="360" w:lineRule="auto"/>
        <w:jc w:val="both"/>
        <w:rPr>
          <w:rFonts w:ascii="Arial" w:eastAsia="Arial" w:hAnsi="Arial" w:cs="Arial"/>
        </w:rPr>
      </w:pPr>
    </w:p>
    <w:p w14:paraId="2183CC78" w14:textId="7ED0363B" w:rsidR="002C632B" w:rsidRPr="002C632B" w:rsidRDefault="002C632B" w:rsidP="002C632B">
      <w:pPr>
        <w:spacing w:line="360" w:lineRule="auto"/>
        <w:jc w:val="both"/>
        <w:rPr>
          <w:rFonts w:ascii="Arial" w:eastAsia="Arial" w:hAnsi="Arial" w:cs="Arial"/>
        </w:rPr>
      </w:pPr>
      <w:r w:rsidRPr="002C632B">
        <w:rPr>
          <w:rFonts w:ascii="Arial" w:eastAsia="Arial" w:hAnsi="Arial" w:cs="Arial"/>
        </w:rPr>
        <w:t>A density of 60 kg/m</w:t>
      </w:r>
      <w:r w:rsidRPr="002C632B">
        <w:rPr>
          <w:rFonts w:ascii="Arial" w:eastAsia="Arial" w:hAnsi="Arial" w:cs="Arial"/>
          <w:vertAlign w:val="superscript"/>
        </w:rPr>
        <w:t>3</w:t>
      </w:r>
      <w:r w:rsidRPr="002C632B">
        <w:rPr>
          <w:rFonts w:ascii="Arial" w:eastAsia="Arial" w:hAnsi="Arial" w:cs="Arial"/>
        </w:rPr>
        <w:t xml:space="preserve"> (Díaz Fuentes, Pérez Rojas and </w:t>
      </w:r>
      <w:proofErr w:type="spellStart"/>
      <w:r w:rsidRPr="002C632B">
        <w:rPr>
          <w:rFonts w:ascii="Arial" w:eastAsia="Arial" w:hAnsi="Arial" w:cs="Arial"/>
        </w:rPr>
        <w:t>Mancilla</w:t>
      </w:r>
      <w:proofErr w:type="spellEnd"/>
      <w:r w:rsidRPr="002C632B">
        <w:rPr>
          <w:rFonts w:ascii="Arial" w:eastAsia="Arial" w:hAnsi="Arial" w:cs="Arial"/>
        </w:rPr>
        <w:t>, 2020) for a wheat straw bale is low, suggesting it is lightweight, not compacted and is porous. In terms of insulation abilities, a less dense straw bale can have both advantages and disadvantages. On the one hand, a more porous bale can trap more air, which improves its insulation properties. On the other hand, a less dense bale may also have a lower compressive strength, making it more susceptible to settling and deformation over time.</w:t>
      </w:r>
    </w:p>
    <w:p w14:paraId="5847D1BD" w14:textId="77777777" w:rsidR="002C632B" w:rsidRPr="002C632B" w:rsidRDefault="002C632B" w:rsidP="002C632B">
      <w:pPr>
        <w:spacing w:line="360" w:lineRule="auto"/>
        <w:jc w:val="both"/>
        <w:rPr>
          <w:rFonts w:ascii="Arial" w:eastAsia="Arial" w:hAnsi="Arial" w:cs="Arial"/>
        </w:rPr>
      </w:pPr>
      <w:r w:rsidRPr="002C632B">
        <w:rPr>
          <w:rFonts w:ascii="Arial" w:eastAsia="Arial" w:hAnsi="Arial" w:cs="Arial"/>
        </w:rPr>
        <w:t>Specific heat is the energy required to raise the temperature of a material by one degree Celsius per unit of mass (BBC, 2023). A specific heat value of 1600 J/</w:t>
      </w:r>
      <w:proofErr w:type="spellStart"/>
      <w:r w:rsidRPr="002C632B">
        <w:rPr>
          <w:rFonts w:ascii="Arial" w:eastAsia="Arial" w:hAnsi="Arial" w:cs="Arial"/>
        </w:rPr>
        <w:t>kgK</w:t>
      </w:r>
      <w:proofErr w:type="spellEnd"/>
      <w:r w:rsidRPr="002C632B">
        <w:rPr>
          <w:rFonts w:ascii="Arial" w:eastAsia="Arial" w:hAnsi="Arial" w:cs="Arial"/>
        </w:rPr>
        <w:t xml:space="preserve"> for wheat straw bale (</w:t>
      </w:r>
      <w:proofErr w:type="spellStart"/>
      <w:r w:rsidRPr="002C632B">
        <w:rPr>
          <w:rFonts w:ascii="Arial" w:eastAsia="Arial" w:hAnsi="Arial" w:cs="Arial"/>
        </w:rPr>
        <w:t>Czajkowski</w:t>
      </w:r>
      <w:proofErr w:type="spellEnd"/>
      <w:r w:rsidRPr="002C632B">
        <w:rPr>
          <w:rFonts w:ascii="Arial" w:eastAsia="Arial" w:hAnsi="Arial" w:cs="Arial"/>
        </w:rPr>
        <w:t xml:space="preserve"> et al., 2022) means that it requires 1600 joules of energy to raise the temperature of one kilogram of the wheat straw bale by one degree Celsius.</w:t>
      </w:r>
    </w:p>
    <w:p w14:paraId="564617B3" w14:textId="77777777" w:rsidR="002C632B" w:rsidRPr="002C632B" w:rsidRDefault="002C632B" w:rsidP="002C632B">
      <w:pPr>
        <w:spacing w:line="360" w:lineRule="auto"/>
        <w:jc w:val="both"/>
        <w:rPr>
          <w:rFonts w:ascii="Arial" w:eastAsia="Arial" w:hAnsi="Arial" w:cs="Arial"/>
        </w:rPr>
      </w:pPr>
      <w:r w:rsidRPr="002C632B">
        <w:rPr>
          <w:rFonts w:ascii="Arial" w:eastAsia="Arial" w:hAnsi="Arial" w:cs="Arial"/>
        </w:rPr>
        <w:t>In terms of insulation abilities, the specific heat of a material does not relate to its thermal insulation performance. Instead, it relates to how the material responds to changes in temperature. Materials with a high specific heat have a greater capacity to retain heat, making them suitable for thermal mass applications since they can absorb lots of heat energy before their temperature rises appreciably.</w:t>
      </w:r>
    </w:p>
    <w:p w14:paraId="2152283A" w14:textId="1A2E80A4" w:rsidR="03BD2109" w:rsidRPr="002C632B" w:rsidRDefault="002C632B" w:rsidP="002C632B">
      <w:pPr>
        <w:spacing w:line="360" w:lineRule="auto"/>
        <w:jc w:val="both"/>
        <w:rPr>
          <w:rFonts w:ascii="Arial" w:eastAsia="Arial" w:hAnsi="Arial" w:cs="Arial"/>
        </w:rPr>
      </w:pPr>
      <w:r w:rsidRPr="002C632B">
        <w:rPr>
          <w:rFonts w:ascii="Arial" w:eastAsia="Arial" w:hAnsi="Arial" w:cs="Arial"/>
        </w:rPr>
        <w:t xml:space="preserve">Straw is not a material with much thermal mass. Thermally massive materials, such as brick or concrete, can store and slowly release lots of heat due to their low density and high specific heat </w:t>
      </w:r>
      <w:proofErr w:type="spellStart"/>
      <w:proofErr w:type="gramStart"/>
      <w:r w:rsidRPr="002C632B">
        <w:rPr>
          <w:rFonts w:ascii="Arial" w:eastAsia="Arial" w:hAnsi="Arial" w:cs="Arial"/>
        </w:rPr>
        <w:t>capacity.They</w:t>
      </w:r>
      <w:proofErr w:type="spellEnd"/>
      <w:proofErr w:type="gramEnd"/>
      <w:r w:rsidRPr="002C632B">
        <w:rPr>
          <w:rFonts w:ascii="Arial" w:eastAsia="Arial" w:hAnsi="Arial" w:cs="Arial"/>
        </w:rPr>
        <w:t xml:space="preserve"> have a low specific heat capacity and low mass, which limit their ability to retain and release heat. Straw bales get used as insulation in buildings because they offer efficient thermal insulation through their trapped air pockets, even though their thermal mass features are not usually </w:t>
      </w:r>
      <w:r w:rsidRPr="002C632B">
        <w:rPr>
          <w:rFonts w:ascii="Arial" w:eastAsia="Arial" w:hAnsi="Arial" w:cs="Arial"/>
        </w:rPr>
        <w:t>exploited.</w:t>
      </w:r>
    </w:p>
    <w:p w14:paraId="0281B5A3" w14:textId="77777777" w:rsidR="002442FA" w:rsidRPr="00F03EF4" w:rsidRDefault="38105E28" w:rsidP="006F0F3C">
      <w:pPr>
        <w:keepNext/>
        <w:spacing w:line="360" w:lineRule="auto"/>
        <w:jc w:val="center"/>
        <w:rPr>
          <w:rFonts w:ascii="Arial" w:hAnsi="Arial" w:cs="Arial"/>
        </w:rPr>
      </w:pPr>
      <w:r w:rsidRPr="00F03EF4">
        <w:rPr>
          <w:rFonts w:ascii="Arial" w:hAnsi="Arial" w:cs="Arial"/>
          <w:noProof/>
        </w:rPr>
        <w:lastRenderedPageBreak/>
        <w:drawing>
          <wp:inline distT="0" distB="0" distL="0" distR="0" wp14:anchorId="512BE7A9" wp14:editId="0F0461C9">
            <wp:extent cx="2643188" cy="1982391"/>
            <wp:effectExtent l="9525" t="9525" r="9525" b="9525"/>
            <wp:docPr id="1697909812" name="Picture 1697909812"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43188" cy="1982391"/>
                    </a:xfrm>
                    <a:prstGeom prst="rect">
                      <a:avLst/>
                    </a:prstGeom>
                    <a:ln w="9525">
                      <a:solidFill>
                        <a:schemeClr val="tx1"/>
                      </a:solidFill>
                      <a:prstDash val="solid"/>
                    </a:ln>
                  </pic:spPr>
                </pic:pic>
              </a:graphicData>
            </a:graphic>
          </wp:inline>
        </w:drawing>
      </w:r>
    </w:p>
    <w:p w14:paraId="78D99186" w14:textId="68FA3407" w:rsidR="442605C1" w:rsidRPr="006F0F3C" w:rsidRDefault="002442FA" w:rsidP="006F0F3C">
      <w:pPr>
        <w:pStyle w:val="Caption"/>
        <w:spacing w:line="360" w:lineRule="auto"/>
        <w:jc w:val="center"/>
        <w:rPr>
          <w:rFonts w:ascii="Arial" w:hAnsi="Arial" w:cs="Arial"/>
        </w:rPr>
      </w:pPr>
      <w:bookmarkStart w:id="59" w:name="_Toc133601070"/>
      <w:r w:rsidRPr="00F03EF4">
        <w:rPr>
          <w:rFonts w:ascii="Arial" w:hAnsi="Arial" w:cs="Arial"/>
        </w:rPr>
        <w:t xml:space="preserve">Figure </w:t>
      </w:r>
      <w:r w:rsidRPr="00F03EF4">
        <w:rPr>
          <w:rFonts w:ascii="Arial" w:hAnsi="Arial" w:cs="Arial"/>
        </w:rPr>
        <w:fldChar w:fldCharType="begin"/>
      </w:r>
      <w:r w:rsidRPr="00F03EF4">
        <w:rPr>
          <w:rFonts w:ascii="Arial" w:hAnsi="Arial" w:cs="Arial"/>
        </w:rPr>
        <w:instrText xml:space="preserve"> SEQ Figure \* ARABIC </w:instrText>
      </w:r>
      <w:r w:rsidRPr="00F03EF4">
        <w:rPr>
          <w:rFonts w:ascii="Arial" w:hAnsi="Arial" w:cs="Arial"/>
        </w:rPr>
        <w:fldChar w:fldCharType="separate"/>
      </w:r>
      <w:r w:rsidR="008406E0" w:rsidRPr="00F03EF4">
        <w:rPr>
          <w:rFonts w:ascii="Arial" w:hAnsi="Arial" w:cs="Arial"/>
          <w:noProof/>
        </w:rPr>
        <w:t>9</w:t>
      </w:r>
      <w:r w:rsidRPr="00F03EF4">
        <w:rPr>
          <w:rFonts w:ascii="Arial" w:hAnsi="Arial" w:cs="Arial"/>
        </w:rPr>
        <w:fldChar w:fldCharType="end"/>
      </w:r>
      <w:r w:rsidRPr="00F03EF4">
        <w:rPr>
          <w:rFonts w:ascii="Arial" w:hAnsi="Arial" w:cs="Arial"/>
        </w:rPr>
        <w:t>. The structure within a straw bale gets built on the same idea as a loaf of bread full of air bubbles that have created holes in the bread (The Fresh Loaf, 2018).</w:t>
      </w:r>
      <w:bookmarkEnd w:id="59"/>
    </w:p>
    <w:p w14:paraId="35822E48" w14:textId="0509CF26" w:rsidR="002C632B" w:rsidRPr="00F03EF4" w:rsidRDefault="002C632B" w:rsidP="00F03EF4">
      <w:pPr>
        <w:spacing w:line="360" w:lineRule="auto"/>
        <w:jc w:val="both"/>
        <w:rPr>
          <w:rFonts w:ascii="Arial" w:eastAsia="Arial" w:hAnsi="Arial" w:cs="Arial"/>
        </w:rPr>
      </w:pPr>
      <w:r w:rsidRPr="002C632B">
        <w:rPr>
          <w:rFonts w:ascii="Arial" w:eastAsia="Arial" w:hAnsi="Arial" w:cs="Arial"/>
        </w:rPr>
        <w:t>In conclusion, wheat straw got used for centuries for several purposes, including insulation. It is also renewable and ecologically benign. Its good thermal resistance properties and low carbon footprint make it an ideal choice for energy-efficient building applications. It is also a long-lasting material, with a peak performance expected to last at least 100 years (Roberts, 2017).</w:t>
      </w:r>
    </w:p>
    <w:p w14:paraId="783E7240" w14:textId="7A1EE2A4" w:rsidR="47EF4CE2" w:rsidRPr="00F03EF4" w:rsidRDefault="6ED9B0FF" w:rsidP="00F03EF4">
      <w:pPr>
        <w:pStyle w:val="Heading2"/>
        <w:keepNext w:val="0"/>
        <w:keepLines w:val="0"/>
        <w:spacing w:line="360" w:lineRule="auto"/>
        <w:jc w:val="both"/>
        <w:rPr>
          <w:rFonts w:ascii="Arial" w:eastAsia="Arial" w:hAnsi="Arial" w:cs="Arial"/>
        </w:rPr>
      </w:pPr>
      <w:bookmarkStart w:id="60" w:name="_Toc133612887"/>
      <w:r w:rsidRPr="00F03EF4">
        <w:rPr>
          <w:rFonts w:ascii="Arial" w:eastAsia="Arial" w:hAnsi="Arial" w:cs="Arial"/>
        </w:rPr>
        <w:t>4</w:t>
      </w:r>
      <w:r w:rsidR="3FE5A8E2" w:rsidRPr="00F03EF4">
        <w:rPr>
          <w:rFonts w:ascii="Arial" w:eastAsia="Arial" w:hAnsi="Arial" w:cs="Arial"/>
        </w:rPr>
        <w:t>.</w:t>
      </w:r>
      <w:r w:rsidR="1BC8EF4D" w:rsidRPr="00F03EF4">
        <w:rPr>
          <w:rFonts w:ascii="Arial" w:eastAsia="Arial" w:hAnsi="Arial" w:cs="Arial"/>
        </w:rPr>
        <w:t>3</w:t>
      </w:r>
      <w:r w:rsidR="378D9190" w:rsidRPr="00F03EF4">
        <w:rPr>
          <w:rFonts w:ascii="Arial" w:eastAsia="Arial" w:hAnsi="Arial" w:cs="Arial"/>
        </w:rPr>
        <w:t xml:space="preserve"> </w:t>
      </w:r>
      <w:r w:rsidR="3FE5A8E2" w:rsidRPr="00F03EF4">
        <w:rPr>
          <w:rFonts w:ascii="Arial" w:eastAsia="Arial" w:hAnsi="Arial" w:cs="Arial"/>
        </w:rPr>
        <w:t>Conclusion of the literature review</w:t>
      </w:r>
      <w:bookmarkEnd w:id="60"/>
      <w:r w:rsidR="3FE5A8E2" w:rsidRPr="00F03EF4">
        <w:rPr>
          <w:rFonts w:ascii="Arial" w:eastAsia="Arial" w:hAnsi="Arial" w:cs="Arial"/>
        </w:rPr>
        <w:t xml:space="preserve"> </w:t>
      </w:r>
    </w:p>
    <w:p w14:paraId="24EFF329" w14:textId="31014EFB" w:rsidR="4C9F7017" w:rsidRPr="00F03EF4" w:rsidRDefault="4C9F7017"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In conclusion, the literature review reveals a significant gap in research and expertise about natural building insulation materials, which impedes the construction industry's progress towards more sustainable buildings. The lack of understanding of natural insulation materials' properties and characteristics makes it challenging for builders and contractors to select the appropriate materials and optimi</w:t>
      </w:r>
      <w:r w:rsidR="002C632B">
        <w:rPr>
          <w:rFonts w:ascii="Arial" w:eastAsia="Arial" w:hAnsi="Arial" w:cs="Arial"/>
          <w:color w:val="000000" w:themeColor="text1"/>
        </w:rPr>
        <w:t>s</w:t>
      </w:r>
      <w:r w:rsidRPr="00F03EF4">
        <w:rPr>
          <w:rFonts w:ascii="Arial" w:eastAsia="Arial" w:hAnsi="Arial" w:cs="Arial"/>
          <w:color w:val="000000" w:themeColor="text1"/>
        </w:rPr>
        <w:t xml:space="preserve">e their performance for maximum energy efficiency. </w:t>
      </w:r>
    </w:p>
    <w:p w14:paraId="7BFCA253" w14:textId="2A4B429D" w:rsidR="4C9F7017" w:rsidRPr="00F03EF4" w:rsidRDefault="4C9F7017" w:rsidP="00F03EF4">
      <w:pPr>
        <w:spacing w:line="360" w:lineRule="auto"/>
        <w:jc w:val="both"/>
        <w:rPr>
          <w:rFonts w:ascii="Arial" w:eastAsia="Arial" w:hAnsi="Arial" w:cs="Arial"/>
        </w:rPr>
      </w:pPr>
      <w:r w:rsidRPr="00F03EF4">
        <w:rPr>
          <w:rFonts w:ascii="Arial" w:eastAsia="Arial" w:hAnsi="Arial" w:cs="Arial"/>
        </w:rPr>
        <w:t xml:space="preserve">The review highlights the strengths and weaknesses of the existing literature, such as the lack of awareness and education about natural insulation materials and the limited funding available to support research in this area. However, the </w:t>
      </w:r>
      <w:r w:rsidR="002C632B">
        <w:rPr>
          <w:rFonts w:ascii="Arial" w:eastAsia="Arial" w:hAnsi="Arial" w:cs="Arial"/>
        </w:rPr>
        <w:t>dissertation</w:t>
      </w:r>
      <w:r w:rsidRPr="00F03EF4">
        <w:rPr>
          <w:rFonts w:ascii="Arial" w:eastAsia="Arial" w:hAnsi="Arial" w:cs="Arial"/>
        </w:rPr>
        <w:t xml:space="preserve"> fills the gap by providing a comprehensive analysis of the properties of traditional insulating materials and how they perform as construction materials.</w:t>
      </w:r>
    </w:p>
    <w:p w14:paraId="107E2952" w14:textId="68FA2068" w:rsidR="785C492A" w:rsidRPr="00F03EF4" w:rsidRDefault="785C492A" w:rsidP="00F03EF4">
      <w:pPr>
        <w:spacing w:line="360" w:lineRule="auto"/>
        <w:jc w:val="both"/>
        <w:rPr>
          <w:rFonts w:ascii="Arial" w:hAnsi="Arial" w:cs="Arial"/>
        </w:rPr>
      </w:pPr>
      <w:r w:rsidRPr="00F03EF4">
        <w:rPr>
          <w:rFonts w:ascii="Arial" w:hAnsi="Arial" w:cs="Arial"/>
        </w:rPr>
        <w:br w:type="page"/>
      </w:r>
    </w:p>
    <w:p w14:paraId="65327A26" w14:textId="46B7BC6C" w:rsidR="106223CE" w:rsidRPr="00F03EF4" w:rsidRDefault="5D1F895F" w:rsidP="00F03EF4">
      <w:pPr>
        <w:pStyle w:val="Heading1"/>
        <w:keepNext w:val="0"/>
        <w:keepLines w:val="0"/>
        <w:spacing w:line="360" w:lineRule="auto"/>
        <w:jc w:val="both"/>
        <w:rPr>
          <w:rFonts w:ascii="Arial" w:eastAsia="Arial" w:hAnsi="Arial" w:cs="Arial"/>
        </w:rPr>
      </w:pPr>
      <w:bookmarkStart w:id="61" w:name="_Toc133612888"/>
      <w:r w:rsidRPr="00F03EF4">
        <w:rPr>
          <w:rFonts w:ascii="Arial" w:eastAsia="Arial" w:hAnsi="Arial" w:cs="Arial"/>
        </w:rPr>
        <w:lastRenderedPageBreak/>
        <w:t>5</w:t>
      </w:r>
      <w:r w:rsidR="4A01960E" w:rsidRPr="00F03EF4">
        <w:rPr>
          <w:rFonts w:ascii="Arial" w:eastAsia="Arial" w:hAnsi="Arial" w:cs="Arial"/>
        </w:rPr>
        <w:t xml:space="preserve">. </w:t>
      </w:r>
      <w:r w:rsidR="3B9E3244" w:rsidRPr="00F03EF4">
        <w:rPr>
          <w:rFonts w:ascii="Arial" w:eastAsia="Arial" w:hAnsi="Arial" w:cs="Arial"/>
        </w:rPr>
        <w:t xml:space="preserve">Environmental and </w:t>
      </w:r>
      <w:r w:rsidR="058B0111" w:rsidRPr="00F03EF4">
        <w:rPr>
          <w:rFonts w:ascii="Arial" w:eastAsia="Arial" w:hAnsi="Arial" w:cs="Arial"/>
        </w:rPr>
        <w:t>Economic</w:t>
      </w:r>
      <w:r w:rsidR="3B9E3244" w:rsidRPr="00F03EF4">
        <w:rPr>
          <w:rFonts w:ascii="Arial" w:eastAsia="Arial" w:hAnsi="Arial" w:cs="Arial"/>
        </w:rPr>
        <w:t xml:space="preserve"> analysis of wall insulation</w:t>
      </w:r>
      <w:bookmarkEnd w:id="61"/>
    </w:p>
    <w:p w14:paraId="09CF2E00" w14:textId="4A974356" w:rsidR="47EF4CE2" w:rsidRPr="00F03EF4" w:rsidRDefault="47EF4CE2" w:rsidP="00F03EF4">
      <w:pPr>
        <w:spacing w:line="360" w:lineRule="auto"/>
        <w:jc w:val="both"/>
        <w:rPr>
          <w:rFonts w:ascii="Arial" w:eastAsia="Arial" w:hAnsi="Arial" w:cs="Arial"/>
          <w:sz w:val="24"/>
          <w:szCs w:val="24"/>
        </w:rPr>
      </w:pPr>
    </w:p>
    <w:p w14:paraId="5D6E1DCC" w14:textId="143CAF9C" w:rsidR="009C477F" w:rsidRPr="00F03EF4" w:rsidRDefault="4678974D" w:rsidP="00F03EF4">
      <w:pPr>
        <w:pStyle w:val="Heading2"/>
        <w:spacing w:line="360" w:lineRule="auto"/>
        <w:jc w:val="both"/>
        <w:rPr>
          <w:rFonts w:ascii="Arial" w:eastAsia="Arial" w:hAnsi="Arial" w:cs="Arial"/>
        </w:rPr>
      </w:pPr>
      <w:bookmarkStart w:id="62" w:name="_Toc127481417"/>
      <w:bookmarkStart w:id="63" w:name="_Toc133612889"/>
      <w:r w:rsidRPr="00F03EF4">
        <w:rPr>
          <w:rFonts w:ascii="Arial" w:eastAsia="Arial" w:hAnsi="Arial" w:cs="Arial"/>
        </w:rPr>
        <w:t>5</w:t>
      </w:r>
      <w:r w:rsidR="644DFFBB" w:rsidRPr="00F03EF4">
        <w:rPr>
          <w:rFonts w:ascii="Arial" w:eastAsia="Arial" w:hAnsi="Arial" w:cs="Arial"/>
        </w:rPr>
        <w:t>.</w:t>
      </w:r>
      <w:r w:rsidR="21E3FCCB" w:rsidRPr="00F03EF4">
        <w:rPr>
          <w:rFonts w:ascii="Arial" w:eastAsia="Arial" w:hAnsi="Arial" w:cs="Arial"/>
        </w:rPr>
        <w:t xml:space="preserve">1 </w:t>
      </w:r>
      <w:r w:rsidR="2D7BAA5E" w:rsidRPr="00F03EF4">
        <w:rPr>
          <w:rFonts w:ascii="Arial" w:eastAsia="Arial" w:hAnsi="Arial" w:cs="Arial"/>
        </w:rPr>
        <w:t xml:space="preserve">Importance of </w:t>
      </w:r>
      <w:bookmarkEnd w:id="62"/>
      <w:r w:rsidR="0F572122" w:rsidRPr="00F03EF4">
        <w:rPr>
          <w:rFonts w:ascii="Arial" w:eastAsia="Arial" w:hAnsi="Arial" w:cs="Arial"/>
        </w:rPr>
        <w:t xml:space="preserve">Environmental and </w:t>
      </w:r>
      <w:r w:rsidR="3BB1F466" w:rsidRPr="00F03EF4">
        <w:rPr>
          <w:rFonts w:ascii="Arial" w:eastAsia="Arial" w:hAnsi="Arial" w:cs="Arial"/>
        </w:rPr>
        <w:t>Economic</w:t>
      </w:r>
      <w:r w:rsidR="0F572122" w:rsidRPr="00F03EF4">
        <w:rPr>
          <w:rFonts w:ascii="Arial" w:eastAsia="Arial" w:hAnsi="Arial" w:cs="Arial"/>
        </w:rPr>
        <w:t xml:space="preserve"> analysis of wall insulation</w:t>
      </w:r>
      <w:bookmarkEnd w:id="63"/>
    </w:p>
    <w:p w14:paraId="2CF89EFE" w14:textId="4F05A64A" w:rsidR="68E0EDD1" w:rsidRPr="00F03EF4" w:rsidRDefault="68E0EDD1" w:rsidP="00F03EF4">
      <w:pPr>
        <w:spacing w:line="360" w:lineRule="auto"/>
        <w:jc w:val="both"/>
        <w:rPr>
          <w:rFonts w:ascii="Arial" w:eastAsia="Arial" w:hAnsi="Arial" w:cs="Arial"/>
        </w:rPr>
      </w:pPr>
      <w:r w:rsidRPr="00F03EF4">
        <w:rPr>
          <w:rFonts w:ascii="Arial" w:eastAsia="Arial" w:hAnsi="Arial" w:cs="Arial"/>
        </w:rPr>
        <w:t xml:space="preserve">Building insulation is crucial for an energy-efficient building design and significantly reduces energy consumption and carbon emissions. Reducing carbon emissions is essential for mitigating its adverse effects. It has a direct impact on the cost-effectiveness of building construction and operation. By reducing the energy required to heat and cool buildings, insulation can help lower energy bills and reduce maintenance costs, leading to significant long-term economic benefits for building owners and occupants. </w:t>
      </w:r>
    </w:p>
    <w:p w14:paraId="2C5815A2" w14:textId="246D6D3D" w:rsidR="68E0EDD1" w:rsidRPr="00F03EF4" w:rsidRDefault="68E0EDD1" w:rsidP="00F03EF4">
      <w:pPr>
        <w:spacing w:line="360" w:lineRule="auto"/>
        <w:jc w:val="both"/>
        <w:rPr>
          <w:rFonts w:ascii="Arial" w:eastAsia="Arial" w:hAnsi="Arial" w:cs="Arial"/>
        </w:rPr>
      </w:pPr>
      <w:r w:rsidRPr="00F03EF4">
        <w:rPr>
          <w:rFonts w:ascii="Arial" w:eastAsia="Arial" w:hAnsi="Arial" w:cs="Arial"/>
        </w:rPr>
        <w:t>Adopting sustainable insulation practices can help create new economic opportunities and support the growth of sustainable industries. The production and installation of natural insulation materials can provide new opportunities for local producers and installers while promoting sustainable land use and resource management practices</w:t>
      </w:r>
      <w:r w:rsidR="4599FD63" w:rsidRPr="00F03EF4">
        <w:rPr>
          <w:rFonts w:ascii="Arial" w:eastAsia="Arial" w:hAnsi="Arial" w:cs="Arial"/>
        </w:rPr>
        <w:t xml:space="preserve">. </w:t>
      </w:r>
    </w:p>
    <w:p w14:paraId="4A648AD9" w14:textId="424717CD" w:rsidR="68E0EDD1" w:rsidRPr="00F03EF4" w:rsidRDefault="68E0EDD1" w:rsidP="00F03EF4">
      <w:pPr>
        <w:spacing w:line="360" w:lineRule="auto"/>
        <w:jc w:val="both"/>
        <w:rPr>
          <w:rFonts w:ascii="Arial" w:hAnsi="Arial" w:cs="Arial"/>
        </w:rPr>
      </w:pPr>
      <w:r w:rsidRPr="00F03EF4">
        <w:rPr>
          <w:rFonts w:ascii="Arial" w:eastAsia="Arial" w:hAnsi="Arial" w:cs="Arial"/>
        </w:rPr>
        <w:t>The impact of insulating walls gets determined by calculating how much CO2 a regular British home produces with and without insulation, as explained in Section 3.3.1.</w:t>
      </w:r>
    </w:p>
    <w:p w14:paraId="0F3D9C40" w14:textId="36EB908E" w:rsidR="47EF4CE2" w:rsidRPr="00F03EF4" w:rsidRDefault="47EF4CE2" w:rsidP="00F03EF4">
      <w:pPr>
        <w:spacing w:line="360" w:lineRule="auto"/>
        <w:jc w:val="both"/>
        <w:rPr>
          <w:rFonts w:ascii="Arial" w:eastAsia="Arial" w:hAnsi="Arial" w:cs="Arial"/>
        </w:rPr>
      </w:pPr>
    </w:p>
    <w:p w14:paraId="56BBF9A6" w14:textId="0FF9C8E0" w:rsidR="3B1A5AF2" w:rsidRPr="00F03EF4" w:rsidRDefault="2269E205" w:rsidP="00F03EF4">
      <w:pPr>
        <w:pStyle w:val="Heading2"/>
        <w:spacing w:line="360" w:lineRule="auto"/>
        <w:jc w:val="both"/>
        <w:rPr>
          <w:rFonts w:ascii="Arial" w:eastAsia="Arial" w:hAnsi="Arial" w:cs="Arial"/>
        </w:rPr>
      </w:pPr>
      <w:bookmarkStart w:id="64" w:name="_Toc133612890"/>
      <w:r w:rsidRPr="00F03EF4">
        <w:rPr>
          <w:rFonts w:ascii="Arial" w:eastAsia="Arial" w:hAnsi="Arial" w:cs="Arial"/>
        </w:rPr>
        <w:t>5</w:t>
      </w:r>
      <w:r w:rsidR="0E3AC5A5" w:rsidRPr="00F03EF4">
        <w:rPr>
          <w:rFonts w:ascii="Arial" w:eastAsia="Arial" w:hAnsi="Arial" w:cs="Arial"/>
        </w:rPr>
        <w:t>.</w:t>
      </w:r>
      <w:r w:rsidR="25782EE8" w:rsidRPr="00F03EF4">
        <w:rPr>
          <w:rFonts w:ascii="Arial" w:eastAsia="Arial" w:hAnsi="Arial" w:cs="Arial"/>
        </w:rPr>
        <w:t xml:space="preserve">2 </w:t>
      </w:r>
      <w:r w:rsidR="232CF394" w:rsidRPr="00F03EF4">
        <w:rPr>
          <w:rFonts w:ascii="Arial" w:eastAsia="Arial" w:hAnsi="Arial" w:cs="Arial"/>
        </w:rPr>
        <w:t>UK housing statistics</w:t>
      </w:r>
      <w:bookmarkEnd w:id="64"/>
    </w:p>
    <w:p w14:paraId="5E624CF8" w14:textId="77777777" w:rsidR="002C632B" w:rsidRDefault="002C632B" w:rsidP="00F03EF4">
      <w:pPr>
        <w:spacing w:line="360" w:lineRule="auto"/>
        <w:jc w:val="both"/>
        <w:rPr>
          <w:rFonts w:ascii="Arial" w:eastAsia="Arial" w:hAnsi="Arial" w:cs="Arial"/>
        </w:rPr>
      </w:pPr>
    </w:p>
    <w:p w14:paraId="15DF5AE4" w14:textId="77EC24E4" w:rsidR="51996F46" w:rsidRPr="00F03EF4" w:rsidRDefault="51996F46" w:rsidP="00F03EF4">
      <w:pPr>
        <w:spacing w:line="360" w:lineRule="auto"/>
        <w:jc w:val="both"/>
        <w:rPr>
          <w:rFonts w:ascii="Arial" w:eastAsia="Arial" w:hAnsi="Arial" w:cs="Arial"/>
        </w:rPr>
      </w:pPr>
      <w:r w:rsidRPr="00F03EF4">
        <w:rPr>
          <w:rFonts w:ascii="Arial" w:eastAsia="Arial" w:hAnsi="Arial" w:cs="Arial"/>
        </w:rPr>
        <w:t xml:space="preserve">First, take a square root of the floor area to calculate the width of one of the walls in a 4-wall room. Multiply the result by 4 to get the perimeter of the room. The perimeter of a room gets multiplied by the floor-to-floor height plus the ceiling thickness to determine the room wall area. If unable to measure the height and thickness, </w:t>
      </w:r>
      <w:r w:rsidR="7AFE7E2F" w:rsidRPr="00F03EF4">
        <w:rPr>
          <w:rFonts w:ascii="Arial" w:eastAsia="Arial" w:hAnsi="Arial" w:cs="Arial"/>
        </w:rPr>
        <w:t>the</w:t>
      </w:r>
      <w:r w:rsidRPr="00F03EF4">
        <w:rPr>
          <w:rFonts w:ascii="Arial" w:eastAsia="Arial" w:hAnsi="Arial" w:cs="Arial"/>
        </w:rPr>
        <w:t xml:space="preserve"> average floor-to-floor heigh</w:t>
      </w:r>
      <w:r w:rsidR="1E4D2BBD" w:rsidRPr="00F03EF4">
        <w:rPr>
          <w:rFonts w:ascii="Arial" w:eastAsia="Arial" w:hAnsi="Arial" w:cs="Arial"/>
        </w:rPr>
        <w:t>t</w:t>
      </w:r>
      <w:r w:rsidRPr="00F03EF4">
        <w:rPr>
          <w:rFonts w:ascii="Arial" w:eastAsia="Arial" w:hAnsi="Arial" w:cs="Arial"/>
        </w:rPr>
        <w:t xml:space="preserve"> in the UK is 2.7m (BRE, 2014). </w:t>
      </w:r>
      <w:r w:rsidR="00F47ED3" w:rsidRPr="00F47ED3">
        <w:rPr>
          <w:rFonts w:ascii="Arial" w:eastAsia="Arial" w:hAnsi="Arial" w:cs="Arial"/>
        </w:rPr>
        <w:t>Ceiling thicknesses in the UK are typically 0.25m (BRE, 2014). Subtract the window and door area if there are any on the outside walls of the room.</w:t>
      </w:r>
    </w:p>
    <w:p w14:paraId="6C8530F1" w14:textId="3C7E6FD5" w:rsidR="309FDA14" w:rsidRPr="00F03EF4" w:rsidRDefault="309FDA14" w:rsidP="00F03EF4">
      <w:pPr>
        <w:spacing w:line="360" w:lineRule="auto"/>
        <w:jc w:val="both"/>
        <w:rPr>
          <w:rFonts w:ascii="Arial" w:eastAsia="Arial" w:hAnsi="Arial" w:cs="Arial"/>
          <w:b/>
          <w:bCs/>
          <w:u w:val="single"/>
        </w:rPr>
      </w:pPr>
      <w:r w:rsidRPr="00F03EF4">
        <w:rPr>
          <w:rFonts w:ascii="Arial" w:eastAsia="Arial" w:hAnsi="Arial" w:cs="Arial"/>
          <w:b/>
          <w:bCs/>
          <w:u w:val="single"/>
        </w:rPr>
        <w:t xml:space="preserve">Average wall area </w:t>
      </w:r>
      <w:r w:rsidR="7F864E20" w:rsidRPr="00F03EF4">
        <w:rPr>
          <w:rFonts w:ascii="Arial" w:eastAsia="Arial" w:hAnsi="Arial" w:cs="Arial"/>
          <w:b/>
          <w:bCs/>
          <w:u w:val="single"/>
        </w:rPr>
        <w:t xml:space="preserve">(m2) </w:t>
      </w:r>
      <w:r w:rsidRPr="00F03EF4">
        <w:rPr>
          <w:rFonts w:ascii="Arial" w:eastAsia="Arial" w:hAnsi="Arial" w:cs="Arial"/>
          <w:b/>
          <w:bCs/>
          <w:u w:val="single"/>
        </w:rPr>
        <w:t xml:space="preserve">of a </w:t>
      </w:r>
      <w:r w:rsidR="032F7E8A" w:rsidRPr="00F03EF4">
        <w:rPr>
          <w:rFonts w:ascii="Arial" w:eastAsia="Arial" w:hAnsi="Arial" w:cs="Arial"/>
          <w:b/>
          <w:bCs/>
          <w:u w:val="single"/>
        </w:rPr>
        <w:t>bedroom with no windows or doors:</w:t>
      </w:r>
    </w:p>
    <w:p w14:paraId="08B49536" w14:textId="46331662" w:rsidR="47EF4CE2" w:rsidRPr="00F03EF4" w:rsidRDefault="00000000" w:rsidP="00F03EF4">
      <w:pPr>
        <w:spacing w:line="360" w:lineRule="auto"/>
        <w:jc w:val="both"/>
        <w:rPr>
          <w:rFonts w:ascii="Arial" w:eastAsia="Arial" w:hAnsi="Arial" w:cs="Arial"/>
        </w:rPr>
      </w:pPr>
      <m:oMath>
        <m:d>
          <m:dPr>
            <m:ctrlPr>
              <w:rPr>
                <w:rFonts w:ascii="Cambria Math" w:hAnsi="Cambria Math" w:cs="Arial"/>
              </w:rPr>
            </m:ctrlPr>
          </m:dPr>
          <m:e>
            <m:rad>
              <m:radPr>
                <m:degHide m:val="1"/>
                <m:ctrlPr>
                  <w:rPr>
                    <w:rFonts w:ascii="Cambria Math" w:hAnsi="Cambria Math" w:cs="Arial"/>
                  </w:rPr>
                </m:ctrlPr>
              </m:radPr>
              <m:deg/>
              <m:e>
                <m:r>
                  <w:rPr>
                    <w:rFonts w:ascii="Cambria Math" w:hAnsi="Cambria Math" w:cs="Arial"/>
                  </w:rPr>
                  <m:t>Floor area</m:t>
                </m:r>
              </m:e>
            </m:rad>
            <m:r>
              <w:rPr>
                <w:rFonts w:ascii="Cambria Math" w:hAnsi="Cambria Math" w:cs="Arial"/>
              </w:rPr>
              <m:t>×4</m:t>
            </m:r>
          </m:e>
        </m:d>
        <m:r>
          <w:rPr>
            <w:rFonts w:ascii="Cambria Math" w:hAnsi="Cambria Math" w:cs="Arial"/>
          </w:rPr>
          <m:t>×</m:t>
        </m:r>
        <m:d>
          <m:dPr>
            <m:ctrlPr>
              <w:rPr>
                <w:rFonts w:ascii="Cambria Math" w:hAnsi="Cambria Math" w:cs="Arial"/>
              </w:rPr>
            </m:ctrlPr>
          </m:dPr>
          <m:e>
            <m:r>
              <w:rPr>
                <w:rFonts w:ascii="Cambria Math" w:hAnsi="Cambria Math" w:cs="Arial"/>
              </w:rPr>
              <m:t>Floor to floor height×Ceiling thickness</m:t>
            </m:r>
          </m:e>
        </m:d>
      </m:oMath>
      <w:r w:rsidR="79D5983F" w:rsidRPr="00F03EF4">
        <w:rPr>
          <w:rFonts w:ascii="Arial" w:eastAsia="Arial" w:hAnsi="Arial" w:cs="Arial"/>
        </w:rPr>
        <w:t xml:space="preserve">       </w:t>
      </w:r>
      <w:bookmarkStart w:id="65" w:name="_Int_VnxTn2oc"/>
      <w:r w:rsidR="79D5983F" w:rsidRPr="00F03EF4">
        <w:rPr>
          <w:rFonts w:ascii="Arial" w:eastAsia="Arial" w:hAnsi="Arial" w:cs="Arial"/>
        </w:rPr>
        <w:t xml:space="preserve">  </w:t>
      </w:r>
      <w:r w:rsidR="77FD0203" w:rsidRPr="00F03EF4">
        <w:rPr>
          <w:rFonts w:ascii="Arial" w:eastAsia="Arial" w:hAnsi="Arial" w:cs="Arial"/>
        </w:rPr>
        <w:t xml:space="preserve"> </w:t>
      </w:r>
      <w:r w:rsidR="7979248B" w:rsidRPr="00F03EF4">
        <w:rPr>
          <w:rFonts w:ascii="Arial" w:eastAsia="Arial" w:hAnsi="Arial" w:cs="Arial"/>
        </w:rPr>
        <w:t>(</w:t>
      </w:r>
      <w:bookmarkEnd w:id="65"/>
      <w:r w:rsidR="7979248B" w:rsidRPr="00F03EF4">
        <w:rPr>
          <w:rFonts w:ascii="Arial" w:eastAsia="Arial" w:hAnsi="Arial" w:cs="Arial"/>
        </w:rPr>
        <w:t>6)</w:t>
      </w:r>
    </w:p>
    <w:p w14:paraId="665FA48A" w14:textId="3B1E480D" w:rsidR="0C94B1EE" w:rsidRPr="00F03EF4" w:rsidRDefault="0C94B1EE" w:rsidP="00F03EF4">
      <w:pPr>
        <w:spacing w:line="360" w:lineRule="auto"/>
        <w:jc w:val="both"/>
        <w:rPr>
          <w:rFonts w:ascii="Arial" w:eastAsia="Arial" w:hAnsi="Arial" w:cs="Arial"/>
          <w:b/>
          <w:bCs/>
          <w:u w:val="single"/>
        </w:rPr>
      </w:pPr>
      <w:r w:rsidRPr="00F03EF4">
        <w:rPr>
          <w:rFonts w:ascii="Arial" w:eastAsia="Arial" w:hAnsi="Arial" w:cs="Arial"/>
          <w:b/>
          <w:bCs/>
          <w:u w:val="single"/>
        </w:rPr>
        <w:t>Average wall area (m2)</w:t>
      </w:r>
      <w:r w:rsidR="6B21BB5F" w:rsidRPr="00F03EF4">
        <w:rPr>
          <w:rFonts w:ascii="Arial" w:eastAsia="Arial" w:hAnsi="Arial" w:cs="Arial"/>
          <w:b/>
          <w:bCs/>
          <w:u w:val="single"/>
        </w:rPr>
        <w:t xml:space="preserve"> of a bedroom with </w:t>
      </w:r>
      <w:r w:rsidR="7D46118B" w:rsidRPr="00F03EF4">
        <w:rPr>
          <w:rFonts w:ascii="Arial" w:eastAsia="Arial" w:hAnsi="Arial" w:cs="Arial"/>
          <w:b/>
          <w:bCs/>
          <w:u w:val="single"/>
        </w:rPr>
        <w:t>windows and/or doors</w:t>
      </w:r>
      <w:r w:rsidR="6B21BB5F" w:rsidRPr="00F03EF4">
        <w:rPr>
          <w:rFonts w:ascii="Arial" w:eastAsia="Arial" w:hAnsi="Arial" w:cs="Arial"/>
          <w:b/>
          <w:bCs/>
          <w:u w:val="single"/>
        </w:rPr>
        <w:t>:</w:t>
      </w:r>
    </w:p>
    <w:p w14:paraId="4A5B698C" w14:textId="4C38ACB8" w:rsidR="47EF4CE2" w:rsidRPr="00F03EF4" w:rsidRDefault="00000000" w:rsidP="00F03EF4">
      <w:pPr>
        <w:spacing w:line="360" w:lineRule="auto"/>
        <w:jc w:val="both"/>
        <w:rPr>
          <w:rFonts w:ascii="Arial" w:eastAsia="Arial" w:hAnsi="Arial" w:cs="Arial"/>
        </w:rPr>
      </w:pPr>
      <m:oMath>
        <m:d>
          <m:dPr>
            <m:ctrlPr>
              <w:rPr>
                <w:rFonts w:ascii="Cambria Math" w:hAnsi="Cambria Math" w:cs="Arial"/>
              </w:rPr>
            </m:ctrlPr>
          </m:dPr>
          <m:e>
            <m:rad>
              <m:radPr>
                <m:degHide m:val="1"/>
                <m:ctrlPr>
                  <w:rPr>
                    <w:rFonts w:ascii="Cambria Math" w:hAnsi="Cambria Math" w:cs="Arial"/>
                  </w:rPr>
                </m:ctrlPr>
              </m:radPr>
              <m:deg/>
              <m:e>
                <m:r>
                  <w:rPr>
                    <w:rFonts w:ascii="Cambria Math" w:hAnsi="Cambria Math" w:cs="Arial"/>
                  </w:rPr>
                  <m:t>Floor area</m:t>
                </m:r>
              </m:e>
            </m:rad>
            <m:r>
              <w:rPr>
                <w:rFonts w:ascii="Cambria Math" w:hAnsi="Cambria Math" w:cs="Arial"/>
              </w:rPr>
              <m:t>×4</m:t>
            </m:r>
          </m:e>
        </m:d>
        <m:r>
          <w:rPr>
            <w:rFonts w:ascii="Cambria Math" w:hAnsi="Cambria Math" w:cs="Arial"/>
          </w:rPr>
          <m:t>×</m:t>
        </m:r>
        <m:d>
          <m:dPr>
            <m:ctrlPr>
              <w:rPr>
                <w:rFonts w:ascii="Cambria Math" w:hAnsi="Cambria Math" w:cs="Arial"/>
              </w:rPr>
            </m:ctrlPr>
          </m:dPr>
          <m:e>
            <m:r>
              <w:rPr>
                <w:rFonts w:ascii="Cambria Math" w:hAnsi="Cambria Math" w:cs="Arial"/>
              </w:rPr>
              <m:t>Floor to floor height×Ceiling thickness</m:t>
            </m:r>
          </m:e>
        </m:d>
        <m:r>
          <w:rPr>
            <w:rFonts w:ascii="Cambria Math" w:hAnsi="Cambria Math" w:cs="Arial"/>
          </w:rPr>
          <m:t>- </m:t>
        </m:r>
        <m:d>
          <m:dPr>
            <m:ctrlPr>
              <w:rPr>
                <w:rFonts w:ascii="Cambria Math" w:hAnsi="Cambria Math" w:cs="Arial"/>
              </w:rPr>
            </m:ctrlPr>
          </m:dPr>
          <m:e>
            <m:r>
              <w:rPr>
                <w:rFonts w:ascii="Cambria Math" w:hAnsi="Cambria Math" w:cs="Arial"/>
              </w:rPr>
              <m:t>Window area + Wall area</m:t>
            </m:r>
          </m:e>
        </m:d>
      </m:oMath>
      <w:r w:rsidR="00F47ED3">
        <w:rPr>
          <w:rFonts w:ascii="Arial" w:eastAsia="Arial" w:hAnsi="Arial" w:cs="Arial"/>
        </w:rPr>
        <w:t xml:space="preserve">                                                                                                                      </w:t>
      </w:r>
      <w:r w:rsidR="4E72A1CA" w:rsidRPr="00F03EF4">
        <w:rPr>
          <w:rFonts w:ascii="Arial" w:eastAsia="Arial" w:hAnsi="Arial" w:cs="Arial"/>
        </w:rPr>
        <w:t>(7)</w:t>
      </w:r>
    </w:p>
    <w:p w14:paraId="00AF0E27" w14:textId="35BADB3B" w:rsidR="00F03EF4" w:rsidRPr="00F03EF4" w:rsidRDefault="00F03EF4" w:rsidP="006F0F3C">
      <w:pPr>
        <w:pStyle w:val="Caption"/>
        <w:keepNext/>
        <w:spacing w:line="360" w:lineRule="auto"/>
        <w:jc w:val="center"/>
        <w:rPr>
          <w:rFonts w:ascii="Arial" w:hAnsi="Arial" w:cs="Arial"/>
        </w:rPr>
      </w:pPr>
      <w:bookmarkStart w:id="66" w:name="_Toc133601054"/>
      <w:r w:rsidRPr="00F03EF4">
        <w:rPr>
          <w:rFonts w:ascii="Arial" w:hAnsi="Arial" w:cs="Arial"/>
        </w:rPr>
        <w:lastRenderedPageBreak/>
        <w:t xml:space="preserve">Table </w:t>
      </w:r>
      <w:r w:rsidRPr="00F03EF4">
        <w:rPr>
          <w:rFonts w:ascii="Arial" w:hAnsi="Arial" w:cs="Arial"/>
        </w:rPr>
        <w:fldChar w:fldCharType="begin"/>
      </w:r>
      <w:r w:rsidRPr="00F03EF4">
        <w:rPr>
          <w:rFonts w:ascii="Arial" w:hAnsi="Arial" w:cs="Arial"/>
        </w:rPr>
        <w:instrText xml:space="preserve"> SEQ Table \* ARABIC </w:instrText>
      </w:r>
      <w:r w:rsidRPr="00F03EF4">
        <w:rPr>
          <w:rFonts w:ascii="Arial" w:hAnsi="Arial" w:cs="Arial"/>
        </w:rPr>
        <w:fldChar w:fldCharType="separate"/>
      </w:r>
      <w:r w:rsidRPr="00F03EF4">
        <w:rPr>
          <w:rFonts w:ascii="Arial" w:hAnsi="Arial" w:cs="Arial"/>
          <w:noProof/>
        </w:rPr>
        <w:t>3</w:t>
      </w:r>
      <w:r w:rsidRPr="00F03EF4">
        <w:rPr>
          <w:rFonts w:ascii="Arial" w:hAnsi="Arial" w:cs="Arial"/>
        </w:rPr>
        <w:fldChar w:fldCharType="end"/>
      </w:r>
      <w:r w:rsidRPr="00F03EF4">
        <w:rPr>
          <w:rFonts w:ascii="Arial" w:hAnsi="Arial" w:cs="Arial"/>
        </w:rPr>
        <w:t>. Average wall area of British dwellings.</w:t>
      </w:r>
      <w:bookmarkEnd w:id="66"/>
    </w:p>
    <w:p w14:paraId="3E5939D4" w14:textId="333F743B" w:rsidR="785C492A" w:rsidRPr="00F03EF4" w:rsidRDefault="7938A102" w:rsidP="00F03EF4">
      <w:pPr>
        <w:spacing w:line="360" w:lineRule="auto"/>
        <w:jc w:val="both"/>
        <w:rPr>
          <w:rFonts w:ascii="Arial" w:hAnsi="Arial" w:cs="Arial"/>
        </w:rPr>
      </w:pPr>
      <w:r w:rsidRPr="00F03EF4">
        <w:rPr>
          <w:rFonts w:ascii="Arial" w:hAnsi="Arial" w:cs="Arial"/>
          <w:noProof/>
        </w:rPr>
        <w:drawing>
          <wp:inline distT="0" distB="0" distL="0" distR="0" wp14:anchorId="5C03557B" wp14:editId="049EEE1E">
            <wp:extent cx="6000750" cy="2587824"/>
            <wp:effectExtent l="0" t="0" r="0" b="0"/>
            <wp:docPr id="929359105" name="Picture 929359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6000750" cy="2587824"/>
                    </a:xfrm>
                    <a:prstGeom prst="rect">
                      <a:avLst/>
                    </a:prstGeom>
                  </pic:spPr>
                </pic:pic>
              </a:graphicData>
            </a:graphic>
          </wp:inline>
        </w:drawing>
      </w:r>
    </w:p>
    <w:p w14:paraId="411735C2" w14:textId="468F45E9" w:rsidR="614F25C5" w:rsidRPr="00F03EF4" w:rsidRDefault="614F25C5" w:rsidP="00F03EF4">
      <w:pPr>
        <w:spacing w:line="360" w:lineRule="auto"/>
        <w:jc w:val="both"/>
        <w:rPr>
          <w:rFonts w:ascii="Arial" w:eastAsia="Arial" w:hAnsi="Arial" w:cs="Arial"/>
        </w:rPr>
      </w:pPr>
      <w:r w:rsidRPr="00F03EF4">
        <w:rPr>
          <w:rFonts w:ascii="Arial" w:eastAsia="Arial" w:hAnsi="Arial" w:cs="Arial"/>
        </w:rPr>
        <w:t xml:space="preserve">Note: The useable floor area does account for kitchen, </w:t>
      </w:r>
      <w:r w:rsidR="324EBC8D" w:rsidRPr="00F03EF4">
        <w:rPr>
          <w:rFonts w:ascii="Arial" w:eastAsia="Arial" w:hAnsi="Arial" w:cs="Arial"/>
        </w:rPr>
        <w:t>bathroom,</w:t>
      </w:r>
      <w:r w:rsidRPr="00F03EF4">
        <w:rPr>
          <w:rFonts w:ascii="Arial" w:eastAsia="Arial" w:hAnsi="Arial" w:cs="Arial"/>
        </w:rPr>
        <w:t xml:space="preserve"> and hallway.</w:t>
      </w:r>
    </w:p>
    <w:p w14:paraId="45AFB290" w14:textId="16211DF6" w:rsidR="52A8AF59" w:rsidRPr="00F03EF4" w:rsidRDefault="52A8AF59" w:rsidP="00F03EF4">
      <w:pPr>
        <w:spacing w:line="360" w:lineRule="auto"/>
        <w:jc w:val="both"/>
        <w:rPr>
          <w:rFonts w:ascii="Arial" w:eastAsia="Arial" w:hAnsi="Arial" w:cs="Arial"/>
        </w:rPr>
      </w:pPr>
      <w:r w:rsidRPr="00F03EF4">
        <w:rPr>
          <w:rFonts w:ascii="Arial" w:eastAsia="Arial" w:hAnsi="Arial" w:cs="Arial"/>
        </w:rPr>
        <w:t>Table 3 was populated using data from sources provide</w:t>
      </w:r>
      <w:r w:rsidR="00F03EF4" w:rsidRPr="00F03EF4">
        <w:rPr>
          <w:rFonts w:ascii="Arial" w:eastAsia="Arial" w:hAnsi="Arial" w:cs="Arial"/>
        </w:rPr>
        <w:t>d</w:t>
      </w:r>
      <w:r w:rsidRPr="00F03EF4">
        <w:rPr>
          <w:rFonts w:ascii="Arial" w:eastAsia="Arial" w:hAnsi="Arial" w:cs="Arial"/>
        </w:rPr>
        <w:t xml:space="preserve"> on the bottom of the table and using the following Excel formulas:</w:t>
      </w:r>
    </w:p>
    <w:p w14:paraId="30592F31" w14:textId="664612D5" w:rsidR="52A8AF59" w:rsidRPr="00F03EF4" w:rsidRDefault="52A8AF59">
      <w:pPr>
        <w:pStyle w:val="ListParagraph"/>
        <w:numPr>
          <w:ilvl w:val="0"/>
          <w:numId w:val="3"/>
        </w:numPr>
        <w:spacing w:line="360" w:lineRule="auto"/>
        <w:jc w:val="both"/>
        <w:rPr>
          <w:rFonts w:ascii="Arial" w:eastAsia="Arial" w:hAnsi="Arial" w:cs="Arial"/>
        </w:rPr>
      </w:pPr>
      <w:r w:rsidRPr="00F03EF4">
        <w:rPr>
          <w:rFonts w:ascii="Arial" w:eastAsia="Arial" w:hAnsi="Arial" w:cs="Arial"/>
        </w:rPr>
        <w:t>Width of one of the walls: =</w:t>
      </w:r>
      <w:bookmarkStart w:id="67" w:name="_Int_D6vsuQ8m"/>
      <w:proofErr w:type="gramStart"/>
      <w:r w:rsidRPr="00F03EF4">
        <w:rPr>
          <w:rFonts w:ascii="Arial" w:eastAsia="Arial" w:hAnsi="Arial" w:cs="Arial"/>
        </w:rPr>
        <w:t>SQRT(</w:t>
      </w:r>
      <w:bookmarkEnd w:id="67"/>
      <w:proofErr w:type="gramEnd"/>
      <w:r w:rsidRPr="00F03EF4">
        <w:rPr>
          <w:rFonts w:ascii="Arial" w:eastAsia="Arial" w:hAnsi="Arial" w:cs="Arial"/>
        </w:rPr>
        <w:t>Useable floor area)</w:t>
      </w:r>
    </w:p>
    <w:p w14:paraId="644B1B92" w14:textId="278872DC" w:rsidR="52A8AF59" w:rsidRPr="00F03EF4" w:rsidRDefault="52A8AF59">
      <w:pPr>
        <w:pStyle w:val="ListParagraph"/>
        <w:numPr>
          <w:ilvl w:val="0"/>
          <w:numId w:val="3"/>
        </w:numPr>
        <w:spacing w:line="360" w:lineRule="auto"/>
        <w:jc w:val="both"/>
        <w:rPr>
          <w:rFonts w:ascii="Arial" w:eastAsia="Arial" w:hAnsi="Arial" w:cs="Arial"/>
        </w:rPr>
      </w:pPr>
      <w:r w:rsidRPr="00F03EF4">
        <w:rPr>
          <w:rFonts w:ascii="Arial" w:eastAsia="Arial" w:hAnsi="Arial" w:cs="Arial"/>
        </w:rPr>
        <w:t>Perimeter of the room: =</w:t>
      </w:r>
      <w:bookmarkStart w:id="68" w:name="_Int_jBrhR8jl"/>
      <w:proofErr w:type="gramStart"/>
      <w:r w:rsidRPr="00F03EF4">
        <w:rPr>
          <w:rFonts w:ascii="Arial" w:eastAsia="Arial" w:hAnsi="Arial" w:cs="Arial"/>
        </w:rPr>
        <w:t>SUM(</w:t>
      </w:r>
      <w:bookmarkEnd w:id="68"/>
      <w:proofErr w:type="gramEnd"/>
      <w:r w:rsidRPr="00F03EF4">
        <w:rPr>
          <w:rFonts w:ascii="Arial" w:eastAsia="Arial" w:hAnsi="Arial" w:cs="Arial"/>
        </w:rPr>
        <w:t>Width of one of the walls * 4)</w:t>
      </w:r>
    </w:p>
    <w:p w14:paraId="7445CB7E" w14:textId="621C4246" w:rsidR="52A8AF59" w:rsidRPr="00F03EF4" w:rsidRDefault="52A8AF59">
      <w:pPr>
        <w:pStyle w:val="ListParagraph"/>
        <w:numPr>
          <w:ilvl w:val="0"/>
          <w:numId w:val="3"/>
        </w:numPr>
        <w:spacing w:line="360" w:lineRule="auto"/>
        <w:jc w:val="both"/>
        <w:rPr>
          <w:rFonts w:ascii="Arial" w:eastAsia="Arial" w:hAnsi="Arial" w:cs="Arial"/>
        </w:rPr>
      </w:pPr>
      <w:r w:rsidRPr="00F03EF4">
        <w:rPr>
          <w:rFonts w:ascii="Arial" w:eastAsia="Arial" w:hAnsi="Arial" w:cs="Arial"/>
        </w:rPr>
        <w:t>Wall area (no windows or doors): =</w:t>
      </w:r>
      <w:bookmarkStart w:id="69" w:name="_Int_EzrIiqRX"/>
      <w:proofErr w:type="gramStart"/>
      <w:r w:rsidRPr="00F03EF4">
        <w:rPr>
          <w:rFonts w:ascii="Arial" w:eastAsia="Arial" w:hAnsi="Arial" w:cs="Arial"/>
        </w:rPr>
        <w:t>SUM(</w:t>
      </w:r>
      <w:bookmarkEnd w:id="69"/>
      <w:proofErr w:type="gramEnd"/>
      <w:r w:rsidRPr="00F03EF4">
        <w:rPr>
          <w:rFonts w:ascii="Arial" w:eastAsia="Arial" w:hAnsi="Arial" w:cs="Arial"/>
        </w:rPr>
        <w:t>Perimeter of the room</w:t>
      </w:r>
      <w:r w:rsidR="2885E40D" w:rsidRPr="00F03EF4">
        <w:rPr>
          <w:rFonts w:ascii="Arial" w:eastAsia="Arial" w:hAnsi="Arial" w:cs="Arial"/>
        </w:rPr>
        <w:t>* (</w:t>
      </w:r>
      <w:r w:rsidRPr="00F03EF4">
        <w:rPr>
          <w:rFonts w:ascii="Arial" w:eastAsia="Arial" w:hAnsi="Arial" w:cs="Arial"/>
        </w:rPr>
        <w:t>Average floor to floor height + Average ceiling thickness))</w:t>
      </w:r>
    </w:p>
    <w:p w14:paraId="141C5329" w14:textId="2760DD6B" w:rsidR="52A8AF59" w:rsidRPr="00F03EF4" w:rsidRDefault="52A8AF59">
      <w:pPr>
        <w:pStyle w:val="ListParagraph"/>
        <w:numPr>
          <w:ilvl w:val="0"/>
          <w:numId w:val="3"/>
        </w:numPr>
        <w:spacing w:line="360" w:lineRule="auto"/>
        <w:jc w:val="both"/>
        <w:rPr>
          <w:rFonts w:ascii="Arial" w:eastAsia="Arial" w:hAnsi="Arial" w:cs="Arial"/>
        </w:rPr>
      </w:pPr>
      <w:r w:rsidRPr="00F03EF4">
        <w:rPr>
          <w:rFonts w:ascii="Arial" w:eastAsia="Arial" w:hAnsi="Arial" w:cs="Arial"/>
        </w:rPr>
        <w:t>Standard door area: =Standard door height* standard door width</w:t>
      </w:r>
    </w:p>
    <w:p w14:paraId="656E324E" w14:textId="52479001" w:rsidR="52A8AF59" w:rsidRPr="00F03EF4" w:rsidRDefault="52A8AF59">
      <w:pPr>
        <w:pStyle w:val="ListParagraph"/>
        <w:numPr>
          <w:ilvl w:val="0"/>
          <w:numId w:val="3"/>
        </w:numPr>
        <w:spacing w:line="360" w:lineRule="auto"/>
        <w:jc w:val="both"/>
        <w:rPr>
          <w:rFonts w:ascii="Arial" w:eastAsia="Arial" w:hAnsi="Arial" w:cs="Arial"/>
        </w:rPr>
      </w:pPr>
      <w:r w:rsidRPr="00F03EF4">
        <w:rPr>
          <w:rFonts w:ascii="Arial" w:eastAsia="Arial" w:hAnsi="Arial" w:cs="Arial"/>
        </w:rPr>
        <w:t>Average window area: =Average window height * Average window width</w:t>
      </w:r>
    </w:p>
    <w:p w14:paraId="3C9E38DD" w14:textId="162F5B62" w:rsidR="061C2F1D" w:rsidRPr="006F0F3C" w:rsidRDefault="52A8AF59">
      <w:pPr>
        <w:pStyle w:val="ListParagraph"/>
        <w:numPr>
          <w:ilvl w:val="0"/>
          <w:numId w:val="3"/>
        </w:numPr>
        <w:spacing w:line="360" w:lineRule="auto"/>
        <w:jc w:val="both"/>
        <w:rPr>
          <w:rFonts w:ascii="Arial" w:eastAsia="Arial" w:hAnsi="Arial" w:cs="Arial"/>
        </w:rPr>
      </w:pPr>
      <w:r w:rsidRPr="00F03EF4">
        <w:rPr>
          <w:rFonts w:ascii="Arial" w:eastAsia="Arial" w:hAnsi="Arial" w:cs="Arial"/>
        </w:rPr>
        <w:t xml:space="preserve">Wall </w:t>
      </w:r>
      <w:r w:rsidR="6C768D32" w:rsidRPr="00F03EF4">
        <w:rPr>
          <w:rFonts w:ascii="Arial" w:eastAsia="Arial" w:hAnsi="Arial" w:cs="Arial"/>
        </w:rPr>
        <w:t>area (</w:t>
      </w:r>
      <w:r w:rsidRPr="00F03EF4">
        <w:rPr>
          <w:rFonts w:ascii="Arial" w:eastAsia="Arial" w:hAnsi="Arial" w:cs="Arial"/>
        </w:rPr>
        <w:t xml:space="preserve">1 window, 1 door): =Wall </w:t>
      </w:r>
      <w:r w:rsidR="1DF65A59" w:rsidRPr="00F03EF4">
        <w:rPr>
          <w:rFonts w:ascii="Arial" w:eastAsia="Arial" w:hAnsi="Arial" w:cs="Arial"/>
        </w:rPr>
        <w:t>area (</w:t>
      </w:r>
      <w:r w:rsidRPr="00F03EF4">
        <w:rPr>
          <w:rFonts w:ascii="Arial" w:eastAsia="Arial" w:hAnsi="Arial" w:cs="Arial"/>
        </w:rPr>
        <w:t>no windows or doors) - Standard door area - Average window area</w:t>
      </w:r>
    </w:p>
    <w:p w14:paraId="428885E1" w14:textId="31D1748D" w:rsidR="442605C1" w:rsidRPr="006F0F3C" w:rsidRDefault="54133053" w:rsidP="00F03EF4">
      <w:pPr>
        <w:spacing w:line="360" w:lineRule="auto"/>
        <w:jc w:val="both"/>
        <w:rPr>
          <w:rFonts w:ascii="Arial" w:eastAsia="Arial" w:hAnsi="Arial" w:cs="Arial"/>
        </w:rPr>
      </w:pPr>
      <w:r w:rsidRPr="00F03EF4">
        <w:rPr>
          <w:rFonts w:ascii="Arial" w:eastAsia="Arial" w:hAnsi="Arial" w:cs="Arial"/>
        </w:rPr>
        <w:t>The average number of bedrooms in a British house is 2.95 rooms</w:t>
      </w:r>
      <w:r w:rsidR="3365A2EC" w:rsidRPr="00F03EF4">
        <w:rPr>
          <w:rFonts w:ascii="Arial" w:eastAsia="Arial" w:hAnsi="Arial" w:cs="Arial"/>
        </w:rPr>
        <w:t xml:space="preserve"> (Statista, 2018). </w:t>
      </w:r>
      <w:r w:rsidR="222DAF7B" w:rsidRPr="00F03EF4">
        <w:rPr>
          <w:rFonts w:ascii="Arial" w:eastAsia="Arial" w:hAnsi="Arial" w:cs="Arial"/>
        </w:rPr>
        <w:t>Therefore,</w:t>
      </w:r>
      <w:r w:rsidR="3365A2EC" w:rsidRPr="00F03EF4">
        <w:rPr>
          <w:rFonts w:ascii="Arial" w:eastAsia="Arial" w:hAnsi="Arial" w:cs="Arial"/>
        </w:rPr>
        <w:t xml:space="preserve"> the average wall area with 1 window and 1 door is between 99-115m^2.</w:t>
      </w:r>
    </w:p>
    <w:p w14:paraId="1CCF9F36" w14:textId="5A6E7958" w:rsidR="257FD1F8" w:rsidRPr="00F03EF4" w:rsidRDefault="257FD1F8" w:rsidP="00F03EF4">
      <w:pPr>
        <w:pStyle w:val="Heading2"/>
        <w:spacing w:line="360" w:lineRule="auto"/>
        <w:jc w:val="both"/>
        <w:rPr>
          <w:rFonts w:ascii="Arial" w:eastAsia="Open Sans" w:hAnsi="Arial" w:cs="Arial"/>
        </w:rPr>
      </w:pPr>
      <w:bookmarkStart w:id="70" w:name="_Toc133612891"/>
      <w:r w:rsidRPr="00F03EF4">
        <w:rPr>
          <w:rFonts w:ascii="Arial" w:eastAsia="Open Sans" w:hAnsi="Arial" w:cs="Arial"/>
        </w:rPr>
        <w:t>5</w:t>
      </w:r>
      <w:r w:rsidR="3BE0EA51" w:rsidRPr="00F03EF4">
        <w:rPr>
          <w:rFonts w:ascii="Arial" w:eastAsia="Open Sans" w:hAnsi="Arial" w:cs="Arial"/>
        </w:rPr>
        <w:t>.</w:t>
      </w:r>
      <w:r w:rsidR="28F99209" w:rsidRPr="00F03EF4">
        <w:rPr>
          <w:rFonts w:ascii="Arial" w:eastAsia="Open Sans" w:hAnsi="Arial" w:cs="Arial"/>
        </w:rPr>
        <w:t>3</w:t>
      </w:r>
      <w:r w:rsidR="3BE0EA51" w:rsidRPr="00F03EF4">
        <w:rPr>
          <w:rFonts w:ascii="Arial" w:eastAsia="Open Sans" w:hAnsi="Arial" w:cs="Arial"/>
        </w:rPr>
        <w:t xml:space="preserve"> Heating fuel loss from British dwellings.</w:t>
      </w:r>
      <w:bookmarkEnd w:id="70"/>
      <w:r w:rsidR="3BE0EA51" w:rsidRPr="00F03EF4">
        <w:rPr>
          <w:rFonts w:ascii="Arial" w:eastAsia="Open Sans" w:hAnsi="Arial" w:cs="Arial"/>
        </w:rPr>
        <w:t xml:space="preserve"> </w:t>
      </w:r>
    </w:p>
    <w:p w14:paraId="1EE1E2FC" w14:textId="5EA88E7C" w:rsidR="60912E15" w:rsidRPr="00F03EF4" w:rsidRDefault="60912E15" w:rsidP="00F03EF4">
      <w:pPr>
        <w:spacing w:line="360" w:lineRule="auto"/>
        <w:jc w:val="both"/>
        <w:rPr>
          <w:rFonts w:ascii="Arial" w:hAnsi="Arial" w:cs="Arial"/>
        </w:rPr>
      </w:pPr>
      <w:r w:rsidRPr="00F03EF4">
        <w:rPr>
          <w:rFonts w:ascii="Arial" w:hAnsi="Arial" w:cs="Arial"/>
        </w:rPr>
        <w:t>The British housing market accounted for 27.8 million residential properties in 2015 (Office for National Statistics, 2015). 1.5 million houses are fuelled with heating oil (Ingrams, 2022).</w:t>
      </w:r>
    </w:p>
    <w:p w14:paraId="3C496E7D" w14:textId="68250F5D" w:rsidR="7DF91929" w:rsidRPr="00F03EF4" w:rsidRDefault="7DF91929" w:rsidP="00F03EF4">
      <w:pPr>
        <w:spacing w:line="360" w:lineRule="auto"/>
        <w:ind w:left="720"/>
        <w:jc w:val="both"/>
        <w:rPr>
          <w:rFonts w:ascii="Arial" w:eastAsia="Arial" w:hAnsi="Arial" w:cs="Arial"/>
        </w:rPr>
      </w:pPr>
      <w:r w:rsidRPr="00F03EF4">
        <w:rPr>
          <w:rFonts w:ascii="Arial" w:eastAsia="Arial" w:hAnsi="Arial" w:cs="Arial"/>
        </w:rPr>
        <w:t>The key difference between gas from the grid and heating oil (as well as liquefied petroleum gas or LPG) is that heating oil is delivered by road and stored in a tank. If your home has an oil boiler, it runs on heating oil</w:t>
      </w:r>
      <w:r w:rsidR="3FA7DCC9" w:rsidRPr="00F03EF4">
        <w:rPr>
          <w:rFonts w:ascii="Arial" w:eastAsia="Arial" w:hAnsi="Arial" w:cs="Arial"/>
        </w:rPr>
        <w:t>.</w:t>
      </w:r>
      <w:r w:rsidR="023E1E81" w:rsidRPr="00F03EF4">
        <w:rPr>
          <w:rFonts w:ascii="Arial" w:eastAsia="Arial" w:hAnsi="Arial" w:cs="Arial"/>
        </w:rPr>
        <w:t xml:space="preserve"> </w:t>
      </w:r>
    </w:p>
    <w:p w14:paraId="1DA481C6" w14:textId="7ACE91F8" w:rsidR="7DF91929" w:rsidRPr="00F03EF4" w:rsidRDefault="023E1E81" w:rsidP="00F03EF4">
      <w:pPr>
        <w:spacing w:line="360" w:lineRule="auto"/>
        <w:jc w:val="both"/>
        <w:rPr>
          <w:rFonts w:ascii="Arial" w:eastAsia="Arial" w:hAnsi="Arial" w:cs="Arial"/>
        </w:rPr>
      </w:pPr>
      <w:r w:rsidRPr="00F03EF4">
        <w:rPr>
          <w:rFonts w:ascii="Arial" w:eastAsia="Arial" w:hAnsi="Arial" w:cs="Arial"/>
        </w:rPr>
        <w:t>(Ingrams, 2022).</w:t>
      </w:r>
    </w:p>
    <w:p w14:paraId="2650F891" w14:textId="6A4058F7" w:rsidR="4DD7DB16" w:rsidRPr="00F03EF4" w:rsidRDefault="6C5388DD" w:rsidP="00F03EF4">
      <w:pPr>
        <w:spacing w:line="360" w:lineRule="auto"/>
        <w:jc w:val="both"/>
        <w:rPr>
          <w:rFonts w:ascii="Arial" w:eastAsia="Arial" w:hAnsi="Arial" w:cs="Arial"/>
        </w:rPr>
      </w:pPr>
      <w:r w:rsidRPr="00F03EF4">
        <w:rPr>
          <w:rFonts w:ascii="Arial" w:eastAsia="Arial" w:hAnsi="Arial" w:cs="Arial"/>
        </w:rPr>
        <w:lastRenderedPageBreak/>
        <w:t>Reducing energy us</w:t>
      </w:r>
      <w:r w:rsidR="3876B503" w:rsidRPr="00F03EF4">
        <w:rPr>
          <w:rFonts w:ascii="Arial" w:eastAsia="Arial" w:hAnsi="Arial" w:cs="Arial"/>
        </w:rPr>
        <w:t>e</w:t>
      </w:r>
      <w:r w:rsidRPr="00F03EF4">
        <w:rPr>
          <w:rFonts w:ascii="Arial" w:eastAsia="Arial" w:hAnsi="Arial" w:cs="Arial"/>
        </w:rPr>
        <w:t xml:space="preserve"> in a home can significant</w:t>
      </w:r>
      <w:r w:rsidR="53C491E1" w:rsidRPr="00F03EF4">
        <w:rPr>
          <w:rFonts w:ascii="Arial" w:eastAsia="Arial" w:hAnsi="Arial" w:cs="Arial"/>
        </w:rPr>
        <w:t>ly reduce</w:t>
      </w:r>
      <w:r w:rsidRPr="00F03EF4">
        <w:rPr>
          <w:rFonts w:ascii="Arial" w:eastAsia="Arial" w:hAnsi="Arial" w:cs="Arial"/>
        </w:rPr>
        <w:t xml:space="preserve"> cost savings on energy bills, which is especially important for homeowners who use heating oil as a heating fuel. Heating oil prices can fluctuate and are often more expensive than other heating fuels, so reducing energy us</w:t>
      </w:r>
      <w:r w:rsidR="086FABAD" w:rsidRPr="00F03EF4">
        <w:rPr>
          <w:rFonts w:ascii="Arial" w:eastAsia="Arial" w:hAnsi="Arial" w:cs="Arial"/>
        </w:rPr>
        <w:t>e</w:t>
      </w:r>
      <w:r w:rsidRPr="00F03EF4">
        <w:rPr>
          <w:rFonts w:ascii="Arial" w:eastAsia="Arial" w:hAnsi="Arial" w:cs="Arial"/>
        </w:rPr>
        <w:t xml:space="preserve"> can help to offset the costs of heating oil.</w:t>
      </w:r>
      <w:r w:rsidR="479973C0" w:rsidRPr="00F03EF4">
        <w:rPr>
          <w:rFonts w:ascii="Arial" w:eastAsia="Arial" w:hAnsi="Arial" w:cs="Arial"/>
        </w:rPr>
        <w:t xml:space="preserve"> </w:t>
      </w:r>
      <w:r w:rsidR="115D2EA2" w:rsidRPr="00F03EF4">
        <w:rPr>
          <w:rFonts w:ascii="Arial" w:eastAsia="Arial" w:hAnsi="Arial" w:cs="Arial"/>
        </w:rPr>
        <w:t xml:space="preserve">Looking at </w:t>
      </w:r>
      <w:r w:rsidR="48EE3F5F" w:rsidRPr="00F03EF4">
        <w:rPr>
          <w:rFonts w:ascii="Arial" w:eastAsia="Arial" w:hAnsi="Arial" w:cs="Arial"/>
        </w:rPr>
        <w:t>Figure</w:t>
      </w:r>
      <w:r w:rsidR="00F47ED3">
        <w:rPr>
          <w:rFonts w:ascii="Arial" w:eastAsia="Arial" w:hAnsi="Arial" w:cs="Arial"/>
        </w:rPr>
        <w:t xml:space="preserve"> 10</w:t>
      </w:r>
      <w:r w:rsidR="48EE3F5F" w:rsidRPr="00F03EF4">
        <w:rPr>
          <w:rFonts w:ascii="Arial" w:eastAsia="Arial" w:hAnsi="Arial" w:cs="Arial"/>
        </w:rPr>
        <w:t>,</w:t>
      </w:r>
      <w:r w:rsidR="115D2EA2" w:rsidRPr="00F03EF4">
        <w:rPr>
          <w:rFonts w:ascii="Arial" w:eastAsia="Arial" w:hAnsi="Arial" w:cs="Arial"/>
        </w:rPr>
        <w:t xml:space="preserve"> heating oil costs more during March, May, </w:t>
      </w:r>
      <w:r w:rsidR="67751DF2" w:rsidRPr="00F03EF4">
        <w:rPr>
          <w:rFonts w:ascii="Arial" w:eastAsia="Arial" w:hAnsi="Arial" w:cs="Arial"/>
        </w:rPr>
        <w:t>June,</w:t>
      </w:r>
      <w:r w:rsidR="115D2EA2" w:rsidRPr="00F03EF4">
        <w:rPr>
          <w:rFonts w:ascii="Arial" w:eastAsia="Arial" w:hAnsi="Arial" w:cs="Arial"/>
        </w:rPr>
        <w:t xml:space="preserve"> and September compares to other months, </w:t>
      </w:r>
      <w:r w:rsidR="7B2BC75A" w:rsidRPr="00F03EF4">
        <w:rPr>
          <w:rFonts w:ascii="Arial" w:eastAsia="Arial" w:hAnsi="Arial" w:cs="Arial"/>
        </w:rPr>
        <w:t>because</w:t>
      </w:r>
      <w:r w:rsidR="115D2EA2" w:rsidRPr="00F03EF4">
        <w:rPr>
          <w:rFonts w:ascii="Arial" w:eastAsia="Arial" w:hAnsi="Arial" w:cs="Arial"/>
        </w:rPr>
        <w:t xml:space="preserve"> less heating oil gets used,</w:t>
      </w:r>
      <w:r w:rsidR="70AFA13A" w:rsidRPr="00F03EF4">
        <w:rPr>
          <w:rFonts w:ascii="Arial" w:eastAsia="Arial" w:hAnsi="Arial" w:cs="Arial"/>
        </w:rPr>
        <w:t xml:space="preserve"> the demand goes down and the price fluctuates so that the companies can still make profit even if it is not during winter. On the other hand, for </w:t>
      </w:r>
      <w:r w:rsidR="24EAA4CB" w:rsidRPr="00F03EF4">
        <w:rPr>
          <w:rFonts w:ascii="Arial" w:eastAsia="Arial" w:hAnsi="Arial" w:cs="Arial"/>
        </w:rPr>
        <w:t>homeowners</w:t>
      </w:r>
      <w:r w:rsidR="14895D47" w:rsidRPr="00F03EF4">
        <w:rPr>
          <w:rFonts w:ascii="Arial" w:eastAsia="Arial" w:hAnsi="Arial" w:cs="Arial"/>
        </w:rPr>
        <w:t xml:space="preserve"> </w:t>
      </w:r>
      <w:r w:rsidR="5A2057E1" w:rsidRPr="00F03EF4">
        <w:rPr>
          <w:rFonts w:ascii="Arial" w:eastAsia="Arial" w:hAnsi="Arial" w:cs="Arial"/>
        </w:rPr>
        <w:t>who</w:t>
      </w:r>
      <w:r w:rsidR="14895D47" w:rsidRPr="00F03EF4">
        <w:rPr>
          <w:rFonts w:ascii="Arial" w:eastAsia="Arial" w:hAnsi="Arial" w:cs="Arial"/>
        </w:rPr>
        <w:t xml:space="preserve"> are not able to retrofit their dwellings. If the rest of the country retrofits </w:t>
      </w:r>
      <w:r w:rsidR="238FBDE8" w:rsidRPr="00F03EF4">
        <w:rPr>
          <w:rFonts w:ascii="Arial" w:eastAsia="Arial" w:hAnsi="Arial" w:cs="Arial"/>
        </w:rPr>
        <w:t>theirs</w:t>
      </w:r>
      <w:r w:rsidR="14895D47" w:rsidRPr="00F03EF4">
        <w:rPr>
          <w:rFonts w:ascii="Arial" w:eastAsia="Arial" w:hAnsi="Arial" w:cs="Arial"/>
        </w:rPr>
        <w:t xml:space="preserve">, they will be paying </w:t>
      </w:r>
      <w:r w:rsidR="78FCED3B" w:rsidRPr="00F03EF4">
        <w:rPr>
          <w:rFonts w:ascii="Arial" w:eastAsia="Arial" w:hAnsi="Arial" w:cs="Arial"/>
        </w:rPr>
        <w:t>extortionate</w:t>
      </w:r>
      <w:r w:rsidR="14895D47" w:rsidRPr="00F03EF4">
        <w:rPr>
          <w:rFonts w:ascii="Arial" w:eastAsia="Arial" w:hAnsi="Arial" w:cs="Arial"/>
        </w:rPr>
        <w:t xml:space="preserve"> amounts of money for heating oil. Respective</w:t>
      </w:r>
      <w:r w:rsidR="1AEFF3AB" w:rsidRPr="00F03EF4">
        <w:rPr>
          <w:rFonts w:ascii="Arial" w:eastAsia="Arial" w:hAnsi="Arial" w:cs="Arial"/>
        </w:rPr>
        <w:t>ly, such rises in the prices will motivate the remaining homeowners to retrofit and save money on bills</w:t>
      </w:r>
      <w:r w:rsidR="00BA63FB">
        <w:rPr>
          <w:rFonts w:ascii="Arial" w:eastAsia="Arial" w:hAnsi="Arial" w:cs="Arial"/>
        </w:rPr>
        <w:t>.</w:t>
      </w:r>
    </w:p>
    <w:p w14:paraId="3CEA4083" w14:textId="77777777" w:rsidR="002442FA" w:rsidRPr="00F03EF4" w:rsidRDefault="55280067" w:rsidP="006F0F3C">
      <w:pPr>
        <w:keepNext/>
        <w:spacing w:line="360" w:lineRule="auto"/>
        <w:jc w:val="center"/>
        <w:rPr>
          <w:rFonts w:ascii="Arial" w:hAnsi="Arial" w:cs="Arial"/>
        </w:rPr>
      </w:pPr>
      <w:r w:rsidRPr="00F03EF4">
        <w:rPr>
          <w:rFonts w:ascii="Arial" w:hAnsi="Arial" w:cs="Arial"/>
          <w:noProof/>
        </w:rPr>
        <w:drawing>
          <wp:inline distT="0" distB="0" distL="0" distR="0" wp14:anchorId="1FD643E8" wp14:editId="7A59E2D6">
            <wp:extent cx="3714750" cy="3087886"/>
            <wp:effectExtent l="9525" t="9525" r="9525" b="9525"/>
            <wp:docPr id="1693364191" name="Picture 1693364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714750" cy="3087886"/>
                    </a:xfrm>
                    <a:prstGeom prst="rect">
                      <a:avLst/>
                    </a:prstGeom>
                    <a:ln w="9525">
                      <a:solidFill>
                        <a:schemeClr val="tx1"/>
                      </a:solidFill>
                      <a:prstDash val="solid"/>
                    </a:ln>
                  </pic:spPr>
                </pic:pic>
              </a:graphicData>
            </a:graphic>
          </wp:inline>
        </w:drawing>
      </w:r>
    </w:p>
    <w:p w14:paraId="214C75EE" w14:textId="4B7116AB" w:rsidR="05BE48D7" w:rsidRPr="006F0F3C" w:rsidRDefault="002442FA" w:rsidP="006F0F3C">
      <w:pPr>
        <w:pStyle w:val="Caption"/>
        <w:spacing w:line="360" w:lineRule="auto"/>
        <w:jc w:val="center"/>
        <w:rPr>
          <w:rFonts w:ascii="Arial" w:hAnsi="Arial" w:cs="Arial"/>
        </w:rPr>
      </w:pPr>
      <w:bookmarkStart w:id="71" w:name="_Toc133601071"/>
      <w:r w:rsidRPr="00F03EF4">
        <w:rPr>
          <w:rFonts w:ascii="Arial" w:hAnsi="Arial" w:cs="Arial"/>
        </w:rPr>
        <w:t xml:space="preserve">Figure </w:t>
      </w:r>
      <w:r w:rsidRPr="00F03EF4">
        <w:rPr>
          <w:rFonts w:ascii="Arial" w:hAnsi="Arial" w:cs="Arial"/>
        </w:rPr>
        <w:fldChar w:fldCharType="begin"/>
      </w:r>
      <w:r w:rsidRPr="00F03EF4">
        <w:rPr>
          <w:rFonts w:ascii="Arial" w:hAnsi="Arial" w:cs="Arial"/>
        </w:rPr>
        <w:instrText xml:space="preserve"> SEQ Figure \* ARABIC </w:instrText>
      </w:r>
      <w:r w:rsidRPr="00F03EF4">
        <w:rPr>
          <w:rFonts w:ascii="Arial" w:hAnsi="Arial" w:cs="Arial"/>
        </w:rPr>
        <w:fldChar w:fldCharType="separate"/>
      </w:r>
      <w:r w:rsidR="008406E0" w:rsidRPr="00F03EF4">
        <w:rPr>
          <w:rFonts w:ascii="Arial" w:hAnsi="Arial" w:cs="Arial"/>
          <w:noProof/>
        </w:rPr>
        <w:t>10</w:t>
      </w:r>
      <w:r w:rsidRPr="00F03EF4">
        <w:rPr>
          <w:rFonts w:ascii="Arial" w:hAnsi="Arial" w:cs="Arial"/>
        </w:rPr>
        <w:fldChar w:fldCharType="end"/>
      </w:r>
      <w:r w:rsidRPr="00F03EF4">
        <w:rPr>
          <w:rFonts w:ascii="Arial" w:hAnsi="Arial" w:cs="Arial"/>
        </w:rPr>
        <w:t>. UK cost of heating oil fluctuations throughout the year (Fuel Fighter, 2023).</w:t>
      </w:r>
      <w:bookmarkEnd w:id="71"/>
    </w:p>
    <w:p w14:paraId="4F56D787" w14:textId="301974AC" w:rsidR="442605C1" w:rsidRPr="00F03EF4" w:rsidRDefault="226BD781" w:rsidP="00F03EF4">
      <w:pPr>
        <w:spacing w:line="360" w:lineRule="auto"/>
        <w:jc w:val="both"/>
        <w:rPr>
          <w:rFonts w:ascii="Arial" w:eastAsia="Arial" w:hAnsi="Arial" w:cs="Arial"/>
        </w:rPr>
      </w:pPr>
      <w:r w:rsidRPr="00F03EF4">
        <w:rPr>
          <w:rFonts w:ascii="Arial" w:eastAsia="Arial" w:hAnsi="Arial" w:cs="Arial"/>
        </w:rPr>
        <w:t>A recent report by the Federal Environment Agency in Germany (</w:t>
      </w:r>
      <w:proofErr w:type="spellStart"/>
      <w:r w:rsidRPr="00F03EF4">
        <w:rPr>
          <w:rFonts w:ascii="Arial" w:eastAsia="Arial" w:hAnsi="Arial" w:cs="Arial"/>
        </w:rPr>
        <w:t>Rulhoff</w:t>
      </w:r>
      <w:proofErr w:type="spellEnd"/>
      <w:r w:rsidRPr="00F03EF4">
        <w:rPr>
          <w:rFonts w:ascii="Arial" w:eastAsia="Arial" w:hAnsi="Arial" w:cs="Arial"/>
        </w:rPr>
        <w:t>, 2022) revealed that an uninsulated wall loses 158 litres of heating oil per square metre over 20 years, while a well-insulated wall loses only 20 litres per square metre (Those figures were used as a basis for the UK calculations, in section 5.2). The 88% decrease in the heat loss rate from insulated buildings compared to uninsulated ones represents a substantial improvement in energy efficiency</w:t>
      </w:r>
      <w:r w:rsidR="28020D0B" w:rsidRPr="00F03EF4">
        <w:rPr>
          <w:rFonts w:ascii="Arial" w:eastAsia="Arial" w:hAnsi="Arial" w:cs="Arial"/>
        </w:rPr>
        <w:t xml:space="preserve">. </w:t>
      </w:r>
    </w:p>
    <w:p w14:paraId="537660F5" w14:textId="41A1EE85" w:rsidR="442605C1" w:rsidRPr="00F03EF4" w:rsidRDefault="1086120A" w:rsidP="00F03EF4">
      <w:pPr>
        <w:spacing w:line="360" w:lineRule="auto"/>
        <w:jc w:val="both"/>
        <w:rPr>
          <w:rFonts w:ascii="Arial" w:eastAsia="Arial" w:hAnsi="Arial" w:cs="Arial"/>
        </w:rPr>
      </w:pPr>
      <w:r w:rsidRPr="00F03EF4">
        <w:rPr>
          <w:rFonts w:ascii="Arial" w:eastAsia="Arial" w:hAnsi="Arial" w:cs="Arial"/>
        </w:rPr>
        <w:t>Based on the data from Table 3, if an average British dwelling has a floor area of 99-115m</w:t>
      </w:r>
      <w:r w:rsidRPr="00F47ED3">
        <w:rPr>
          <w:rFonts w:ascii="Arial" w:eastAsia="Arial" w:hAnsi="Arial" w:cs="Arial"/>
          <w:vertAlign w:val="superscript"/>
        </w:rPr>
        <w:t>2</w:t>
      </w:r>
      <w:r w:rsidRPr="00F03EF4">
        <w:rPr>
          <w:rFonts w:ascii="Arial" w:eastAsia="Arial" w:hAnsi="Arial" w:cs="Arial"/>
        </w:rPr>
        <w:t>:</w:t>
      </w:r>
    </w:p>
    <w:p w14:paraId="58ED56E3" w14:textId="6E9E1C0B" w:rsidR="442605C1" w:rsidRPr="00F03EF4" w:rsidRDefault="1086120A">
      <w:pPr>
        <w:pStyle w:val="ListParagraph"/>
        <w:numPr>
          <w:ilvl w:val="0"/>
          <w:numId w:val="2"/>
        </w:numPr>
        <w:spacing w:line="360" w:lineRule="auto"/>
        <w:jc w:val="both"/>
        <w:rPr>
          <w:rFonts w:ascii="Arial" w:eastAsia="Arial" w:hAnsi="Arial" w:cs="Arial"/>
        </w:rPr>
      </w:pPr>
      <w:r w:rsidRPr="00F03EF4">
        <w:rPr>
          <w:rFonts w:ascii="Arial" w:eastAsia="Arial" w:hAnsi="Arial" w:cs="Arial"/>
        </w:rPr>
        <w:t xml:space="preserve">Heating oil loss for an un-insulated house: </w:t>
      </w:r>
      <w:r w:rsidRPr="00F03EF4">
        <w:rPr>
          <w:rFonts w:ascii="Arial" w:eastAsia="Arial" w:hAnsi="Arial" w:cs="Arial"/>
          <w:b/>
          <w:bCs/>
        </w:rPr>
        <w:t>15642 litres – 18710 litres</w:t>
      </w:r>
    </w:p>
    <w:p w14:paraId="2DF5FD41" w14:textId="1796CFBD" w:rsidR="442605C1" w:rsidRPr="00F03EF4" w:rsidRDefault="1086120A">
      <w:pPr>
        <w:pStyle w:val="ListParagraph"/>
        <w:numPr>
          <w:ilvl w:val="0"/>
          <w:numId w:val="2"/>
        </w:numPr>
        <w:spacing w:line="360" w:lineRule="auto"/>
        <w:jc w:val="both"/>
        <w:rPr>
          <w:rFonts w:ascii="Arial" w:eastAsia="Arial" w:hAnsi="Arial" w:cs="Arial"/>
        </w:rPr>
      </w:pPr>
      <w:r w:rsidRPr="00F03EF4">
        <w:rPr>
          <w:rFonts w:ascii="Arial" w:eastAsia="Arial" w:hAnsi="Arial" w:cs="Arial"/>
        </w:rPr>
        <w:t xml:space="preserve">Heating oil loss for a well-insulated house: </w:t>
      </w:r>
      <w:r w:rsidRPr="00F03EF4">
        <w:rPr>
          <w:rFonts w:ascii="Arial" w:eastAsia="Arial" w:hAnsi="Arial" w:cs="Arial"/>
          <w:b/>
          <w:bCs/>
        </w:rPr>
        <w:t>1980 litres – 2300 litres</w:t>
      </w:r>
    </w:p>
    <w:p w14:paraId="6BC4AF83" w14:textId="7C4848A4" w:rsidR="442605C1" w:rsidRPr="00F03EF4" w:rsidRDefault="1086120A" w:rsidP="00F03EF4">
      <w:pPr>
        <w:spacing w:line="360" w:lineRule="auto"/>
        <w:jc w:val="both"/>
        <w:rPr>
          <w:rFonts w:ascii="Arial" w:eastAsia="Arial" w:hAnsi="Arial" w:cs="Arial"/>
        </w:rPr>
      </w:pPr>
      <w:r w:rsidRPr="00F03EF4">
        <w:rPr>
          <w:rFonts w:ascii="Arial" w:eastAsia="Arial" w:hAnsi="Arial" w:cs="Arial"/>
        </w:rPr>
        <w:lastRenderedPageBreak/>
        <w:t>Median quantities for easier data interpretation</w:t>
      </w:r>
      <w:r w:rsidR="3F0B9173" w:rsidRPr="00F03EF4">
        <w:rPr>
          <w:rFonts w:ascii="Arial" w:eastAsia="Arial" w:hAnsi="Arial" w:cs="Arial"/>
        </w:rPr>
        <w:t xml:space="preserve"> (Refer to Figure 11 for a chart representation of data)</w:t>
      </w:r>
      <w:r w:rsidR="00F47ED3">
        <w:rPr>
          <w:rFonts w:ascii="Arial" w:eastAsia="Arial" w:hAnsi="Arial" w:cs="Arial"/>
        </w:rPr>
        <w:t>.</w:t>
      </w:r>
    </w:p>
    <w:p w14:paraId="26CB87E7" w14:textId="76618BC0" w:rsidR="442605C1" w:rsidRPr="00F03EF4" w:rsidRDefault="1086120A">
      <w:pPr>
        <w:pStyle w:val="ListParagraph"/>
        <w:numPr>
          <w:ilvl w:val="0"/>
          <w:numId w:val="1"/>
        </w:numPr>
        <w:spacing w:line="360" w:lineRule="auto"/>
        <w:jc w:val="both"/>
        <w:rPr>
          <w:rFonts w:ascii="Arial" w:eastAsia="Arial" w:hAnsi="Arial" w:cs="Arial"/>
        </w:rPr>
      </w:pPr>
      <w:r w:rsidRPr="00F03EF4">
        <w:rPr>
          <w:rFonts w:ascii="Arial" w:eastAsia="Arial" w:hAnsi="Arial" w:cs="Arial"/>
        </w:rPr>
        <w:t xml:space="preserve">Heating </w:t>
      </w:r>
      <w:r w:rsidR="3D742BD7" w:rsidRPr="00F03EF4">
        <w:rPr>
          <w:rFonts w:ascii="Arial" w:eastAsia="Arial" w:hAnsi="Arial" w:cs="Arial"/>
        </w:rPr>
        <w:t>oil</w:t>
      </w:r>
      <w:r w:rsidRPr="00F03EF4">
        <w:rPr>
          <w:rFonts w:ascii="Arial" w:eastAsia="Arial" w:hAnsi="Arial" w:cs="Arial"/>
        </w:rPr>
        <w:t xml:space="preserve"> loss for an un-insulated house: </w:t>
      </w:r>
      <w:r w:rsidRPr="00F03EF4">
        <w:rPr>
          <w:rFonts w:ascii="Arial" w:eastAsia="Arial" w:hAnsi="Arial" w:cs="Arial"/>
          <w:b/>
          <w:bCs/>
        </w:rPr>
        <w:t>17176 litres</w:t>
      </w:r>
    </w:p>
    <w:p w14:paraId="3FD348C6" w14:textId="1AB0927B" w:rsidR="442605C1" w:rsidRPr="00F03EF4" w:rsidRDefault="1086120A">
      <w:pPr>
        <w:pStyle w:val="ListParagraph"/>
        <w:numPr>
          <w:ilvl w:val="0"/>
          <w:numId w:val="1"/>
        </w:numPr>
        <w:spacing w:line="360" w:lineRule="auto"/>
        <w:jc w:val="both"/>
        <w:rPr>
          <w:rFonts w:ascii="Arial" w:eastAsia="Arial" w:hAnsi="Arial" w:cs="Arial"/>
        </w:rPr>
      </w:pPr>
      <w:r w:rsidRPr="00F03EF4">
        <w:rPr>
          <w:rFonts w:ascii="Arial" w:eastAsia="Arial" w:hAnsi="Arial" w:cs="Arial"/>
        </w:rPr>
        <w:t xml:space="preserve">Heating oil loss for a well-insulated house: </w:t>
      </w:r>
      <w:r w:rsidR="4C74C19E" w:rsidRPr="00F03EF4">
        <w:rPr>
          <w:rFonts w:ascii="Arial" w:eastAsia="Arial" w:hAnsi="Arial" w:cs="Arial"/>
          <w:b/>
          <w:bCs/>
        </w:rPr>
        <w:t>2140 litres</w:t>
      </w:r>
    </w:p>
    <w:p w14:paraId="65E48D80" w14:textId="216C5AEB" w:rsidR="442605C1" w:rsidRPr="00F03EF4" w:rsidRDefault="4C74C19E" w:rsidP="00F03EF4">
      <w:pPr>
        <w:spacing w:line="360" w:lineRule="auto"/>
        <w:jc w:val="both"/>
        <w:rPr>
          <w:rFonts w:ascii="Arial" w:eastAsia="Arial" w:hAnsi="Arial" w:cs="Arial"/>
        </w:rPr>
      </w:pPr>
      <w:bookmarkStart w:id="72" w:name="_Hlk133603354"/>
      <w:r w:rsidRPr="00F03EF4">
        <w:rPr>
          <w:rFonts w:ascii="Arial" w:eastAsia="Arial" w:hAnsi="Arial" w:cs="Arial"/>
        </w:rPr>
        <w:t>Conclusively, there is a saving of 15036 litres of heating oil per household. Considering around 1.5 million residential dwellings in the UK use heating oil (Garside, 2020), retrofitting the insulation in all heating fuelled households would save the UK</w:t>
      </w:r>
      <w:r w:rsidR="7A47757B" w:rsidRPr="00F03EF4">
        <w:rPr>
          <w:rFonts w:ascii="Arial" w:eastAsia="Arial" w:hAnsi="Arial" w:cs="Arial"/>
        </w:rPr>
        <w:t xml:space="preserve"> 22.554 </w:t>
      </w:r>
      <w:r w:rsidR="00F47ED3" w:rsidRPr="00F03EF4">
        <w:rPr>
          <w:rFonts w:ascii="Arial" w:eastAsia="Arial" w:hAnsi="Arial" w:cs="Arial"/>
        </w:rPr>
        <w:t>billion</w:t>
      </w:r>
      <w:r w:rsidR="7A47757B" w:rsidRPr="00F03EF4">
        <w:rPr>
          <w:rFonts w:ascii="Arial" w:eastAsia="Arial" w:hAnsi="Arial" w:cs="Arial"/>
        </w:rPr>
        <w:t xml:space="preserve"> </w:t>
      </w:r>
      <w:r w:rsidR="00F47ED3">
        <w:rPr>
          <w:rFonts w:ascii="Arial" w:eastAsia="Arial" w:hAnsi="Arial" w:cs="Arial"/>
        </w:rPr>
        <w:t xml:space="preserve">litres </w:t>
      </w:r>
      <w:r w:rsidR="7A47757B" w:rsidRPr="00F03EF4">
        <w:rPr>
          <w:rFonts w:ascii="Arial" w:eastAsia="Arial" w:hAnsi="Arial" w:cs="Arial"/>
        </w:rPr>
        <w:t xml:space="preserve">of heating oil. </w:t>
      </w:r>
    </w:p>
    <w:bookmarkEnd w:id="72"/>
    <w:p w14:paraId="1E8C55FF" w14:textId="77777777" w:rsidR="002442FA" w:rsidRPr="00F03EF4" w:rsidRDefault="4C0E8130" w:rsidP="006F0F3C">
      <w:pPr>
        <w:keepNext/>
        <w:spacing w:line="360" w:lineRule="auto"/>
        <w:jc w:val="center"/>
        <w:rPr>
          <w:rFonts w:ascii="Arial" w:hAnsi="Arial" w:cs="Arial"/>
        </w:rPr>
      </w:pPr>
      <w:r w:rsidRPr="00F03EF4">
        <w:rPr>
          <w:rFonts w:ascii="Arial" w:hAnsi="Arial" w:cs="Arial"/>
          <w:noProof/>
        </w:rPr>
        <w:drawing>
          <wp:inline distT="0" distB="0" distL="0" distR="0" wp14:anchorId="679E3D92" wp14:editId="1FCD1ED2">
            <wp:extent cx="4572000" cy="2486025"/>
            <wp:effectExtent l="0" t="0" r="0" b="0"/>
            <wp:docPr id="1317735478" name="Picture 1317735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4572000" cy="2486025"/>
                    </a:xfrm>
                    <a:prstGeom prst="rect">
                      <a:avLst/>
                    </a:prstGeom>
                  </pic:spPr>
                </pic:pic>
              </a:graphicData>
            </a:graphic>
          </wp:inline>
        </w:drawing>
      </w:r>
    </w:p>
    <w:p w14:paraId="3471C97A" w14:textId="4C7F88F8" w:rsidR="3BC84728" w:rsidRPr="006F0F3C" w:rsidRDefault="002442FA" w:rsidP="006F0F3C">
      <w:pPr>
        <w:pStyle w:val="Caption"/>
        <w:spacing w:line="360" w:lineRule="auto"/>
        <w:jc w:val="center"/>
        <w:rPr>
          <w:rFonts w:ascii="Arial" w:hAnsi="Arial" w:cs="Arial"/>
        </w:rPr>
      </w:pPr>
      <w:bookmarkStart w:id="73" w:name="_Toc133601072"/>
      <w:r w:rsidRPr="00F03EF4">
        <w:rPr>
          <w:rFonts w:ascii="Arial" w:hAnsi="Arial" w:cs="Arial"/>
        </w:rPr>
        <w:t xml:space="preserve">Figure </w:t>
      </w:r>
      <w:r w:rsidRPr="00F03EF4">
        <w:rPr>
          <w:rFonts w:ascii="Arial" w:hAnsi="Arial" w:cs="Arial"/>
        </w:rPr>
        <w:fldChar w:fldCharType="begin"/>
      </w:r>
      <w:r w:rsidRPr="00F03EF4">
        <w:rPr>
          <w:rFonts w:ascii="Arial" w:hAnsi="Arial" w:cs="Arial"/>
        </w:rPr>
        <w:instrText xml:space="preserve"> SEQ Figure \* ARABIC </w:instrText>
      </w:r>
      <w:r w:rsidRPr="00F03EF4">
        <w:rPr>
          <w:rFonts w:ascii="Arial" w:hAnsi="Arial" w:cs="Arial"/>
        </w:rPr>
        <w:fldChar w:fldCharType="separate"/>
      </w:r>
      <w:r w:rsidR="008406E0" w:rsidRPr="00F03EF4">
        <w:rPr>
          <w:rFonts w:ascii="Arial" w:hAnsi="Arial" w:cs="Arial"/>
          <w:noProof/>
        </w:rPr>
        <w:t>11</w:t>
      </w:r>
      <w:r w:rsidRPr="00F03EF4">
        <w:rPr>
          <w:rFonts w:ascii="Arial" w:hAnsi="Arial" w:cs="Arial"/>
        </w:rPr>
        <w:fldChar w:fldCharType="end"/>
      </w:r>
      <w:r w:rsidRPr="00F03EF4">
        <w:rPr>
          <w:rFonts w:ascii="Arial" w:hAnsi="Arial" w:cs="Arial"/>
        </w:rPr>
        <w:t>. Graph showing how much heating oil dwellings in the UK lose depending on whether they are insulated or not.</w:t>
      </w:r>
      <w:bookmarkEnd w:id="73"/>
    </w:p>
    <w:p w14:paraId="05F8C3D2" w14:textId="77777777" w:rsidR="00F47ED3" w:rsidRPr="00F47ED3" w:rsidRDefault="00F47ED3" w:rsidP="00F47ED3">
      <w:pPr>
        <w:spacing w:line="360" w:lineRule="auto"/>
        <w:jc w:val="both"/>
        <w:rPr>
          <w:rFonts w:ascii="Arial" w:eastAsia="Arial" w:hAnsi="Arial" w:cs="Arial"/>
          <w:color w:val="000000" w:themeColor="text1"/>
        </w:rPr>
      </w:pPr>
      <w:r w:rsidRPr="00F47ED3">
        <w:rPr>
          <w:rFonts w:ascii="Arial" w:eastAsia="Arial" w:hAnsi="Arial" w:cs="Arial"/>
          <w:color w:val="000000" w:themeColor="text1"/>
        </w:rPr>
        <w:t>Figure 11 shows that if all the heating oil dwellings were uninsulated there would be an overall loss of 25,764,000,000 litres of oil every 20 years (1,288,200,000 litres yearly), and if they were all insulated there would be an overall loss of 3,210,000,000 litres (160,500,000 per year). An overall saving of 22,554,000,000 litres of heating oil every 20 years (1,127,700,000 a year).</w:t>
      </w:r>
    </w:p>
    <w:p w14:paraId="337CF880" w14:textId="77777777" w:rsidR="00F47ED3" w:rsidRPr="00F47ED3" w:rsidRDefault="00F47ED3" w:rsidP="00F47ED3">
      <w:pPr>
        <w:spacing w:line="360" w:lineRule="auto"/>
        <w:jc w:val="both"/>
        <w:rPr>
          <w:rFonts w:ascii="Arial" w:eastAsia="Arial" w:hAnsi="Arial" w:cs="Arial"/>
          <w:color w:val="000000" w:themeColor="text1"/>
        </w:rPr>
      </w:pPr>
      <w:r w:rsidRPr="00F47ED3">
        <w:rPr>
          <w:rFonts w:ascii="Arial" w:eastAsia="Arial" w:hAnsi="Arial" w:cs="Arial"/>
          <w:color w:val="000000" w:themeColor="text1"/>
        </w:rPr>
        <w:t xml:space="preserve">Currently, the average price of heating oil is 88312 pence per 1000 litres i.e., £0.88312 per litre (Payne, 2023). The high price of heating oil underscores the importance of insulation in reducing energy costs, with well-insulated buildings being more cost-effective to maintain than those with inadequate insulation. Conclusively, the cost savings can be seen in </w:t>
      </w:r>
      <w:proofErr w:type="gramStart"/>
      <w:r w:rsidRPr="00F47ED3">
        <w:rPr>
          <w:rFonts w:ascii="Arial" w:eastAsia="Arial" w:hAnsi="Arial" w:cs="Arial"/>
          <w:color w:val="000000" w:themeColor="text1"/>
        </w:rPr>
        <w:t>Figure .</w:t>
      </w:r>
      <w:proofErr w:type="gramEnd"/>
      <w:r w:rsidRPr="00F47ED3">
        <w:rPr>
          <w:rFonts w:ascii="Arial" w:eastAsia="Arial" w:hAnsi="Arial" w:cs="Arial"/>
          <w:color w:val="000000" w:themeColor="text1"/>
        </w:rPr>
        <w:t xml:space="preserve"> If all the heating oil fuelled dwellings were un-insulated, they would result in a loss of £22,752,703,680 every 20 years (£1,137,635,184 yearly) and if they were all insulated, they would only result in a loss of £2,834,815,200 (£141,740,760 yearly). Insulating all heating oil fuelled dwellings would result in a yearly saving of £995,894,424.</w:t>
      </w:r>
    </w:p>
    <w:p w14:paraId="5C561C97" w14:textId="77777777" w:rsidR="00F47ED3" w:rsidRPr="00F47ED3" w:rsidRDefault="00F47ED3" w:rsidP="00F47ED3">
      <w:pPr>
        <w:spacing w:line="360" w:lineRule="auto"/>
        <w:jc w:val="both"/>
        <w:rPr>
          <w:rFonts w:ascii="Arial" w:eastAsia="Arial" w:hAnsi="Arial" w:cs="Arial"/>
          <w:color w:val="000000" w:themeColor="text1"/>
        </w:rPr>
      </w:pPr>
      <w:r w:rsidRPr="00F47ED3">
        <w:rPr>
          <w:rFonts w:ascii="Arial" w:eastAsia="Arial" w:hAnsi="Arial" w:cs="Arial"/>
          <w:color w:val="000000" w:themeColor="text1"/>
        </w:rPr>
        <w:lastRenderedPageBreak/>
        <w:t>Considering that each heating oil fuelled household uses 1700-1800 litres of heating oil per year (Median is 1750 litres), every homeowner could save 107 litres of oil per year if they insulated their homes. So, they would save £94.49, compared to spending £1545.46 now, they’d spend £1450.97.</w:t>
      </w:r>
    </w:p>
    <w:p w14:paraId="6E93C1BE" w14:textId="77777777" w:rsidR="00F47ED3" w:rsidRPr="00F47ED3" w:rsidRDefault="00F47ED3" w:rsidP="00F47ED3">
      <w:pPr>
        <w:spacing w:line="360" w:lineRule="auto"/>
        <w:jc w:val="both"/>
        <w:rPr>
          <w:rFonts w:ascii="Arial" w:eastAsia="Arial" w:hAnsi="Arial" w:cs="Arial"/>
          <w:color w:val="000000" w:themeColor="text1"/>
        </w:rPr>
      </w:pPr>
      <w:r w:rsidRPr="00F47ED3">
        <w:rPr>
          <w:rFonts w:ascii="Arial" w:eastAsia="Arial" w:hAnsi="Arial" w:cs="Arial"/>
          <w:color w:val="000000" w:themeColor="text1"/>
        </w:rPr>
        <w:t xml:space="preserve">According to Mostyn (2020) people in Britain may save up to £94.49 in annual heating costs by retrofitting their houses. Based on the calculations in this report, Mostyn was </w:t>
      </w:r>
      <w:proofErr w:type="gramStart"/>
      <w:r w:rsidRPr="00F47ED3">
        <w:rPr>
          <w:rFonts w:ascii="Arial" w:eastAsia="Arial" w:hAnsi="Arial" w:cs="Arial"/>
          <w:color w:val="000000" w:themeColor="text1"/>
        </w:rPr>
        <w:t>right</w:t>
      </w:r>
      <w:proofErr w:type="gramEnd"/>
      <w:r w:rsidRPr="00F47ED3">
        <w:rPr>
          <w:rFonts w:ascii="Arial" w:eastAsia="Arial" w:hAnsi="Arial" w:cs="Arial"/>
          <w:color w:val="000000" w:themeColor="text1"/>
        </w:rPr>
        <w:t xml:space="preserve"> and the figure is correct.</w:t>
      </w:r>
    </w:p>
    <w:p w14:paraId="357C7DA6" w14:textId="77777777" w:rsidR="00F47ED3" w:rsidRPr="00F47ED3" w:rsidRDefault="00F47ED3" w:rsidP="00F47ED3">
      <w:pPr>
        <w:spacing w:line="360" w:lineRule="auto"/>
        <w:jc w:val="both"/>
        <w:rPr>
          <w:rFonts w:ascii="Arial" w:eastAsia="Arial" w:hAnsi="Arial" w:cs="Arial"/>
          <w:color w:val="000000" w:themeColor="text1"/>
        </w:rPr>
      </w:pPr>
      <w:r w:rsidRPr="00F47ED3">
        <w:rPr>
          <w:rFonts w:ascii="Arial" w:eastAsia="Arial" w:hAnsi="Arial" w:cs="Arial"/>
          <w:color w:val="000000" w:themeColor="text1"/>
        </w:rPr>
        <w:t>Additionally, burning heating oil produces 970 grams (0.97kg) CO2 per kWh produced. Considering the heating oil loss (assuming all hoses are not insulated well enough) is 1,288,200,000 litres of oil per year. To convert litres into kWh, the litres get multiplied by 7 (HESA, 2023), therefore, the loss is 9,017,400,000kWh. Likewise, if all the houses were insulated, there would only be a loss of 1,123,500,000kWh.</w:t>
      </w:r>
    </w:p>
    <w:p w14:paraId="4BB2F6C7" w14:textId="03ED2B3D" w:rsidR="061C2F1D" w:rsidRPr="00F03EF4" w:rsidRDefault="00F47ED3" w:rsidP="00F47ED3">
      <w:pPr>
        <w:spacing w:line="360" w:lineRule="auto"/>
        <w:jc w:val="both"/>
        <w:rPr>
          <w:rFonts w:ascii="Arial" w:eastAsia="Arial" w:hAnsi="Arial" w:cs="Arial"/>
          <w:color w:val="000000" w:themeColor="text1"/>
        </w:rPr>
      </w:pPr>
      <w:r w:rsidRPr="00F47ED3">
        <w:rPr>
          <w:rFonts w:ascii="Arial" w:eastAsia="Arial" w:hAnsi="Arial" w:cs="Arial"/>
          <w:color w:val="000000" w:themeColor="text1"/>
        </w:rPr>
        <w:t>Ultimately, insulating all homes that burn on oil could save 7,655,188,000 kilogrammes of CO2 emissions.</w:t>
      </w:r>
    </w:p>
    <w:p w14:paraId="7A1D09E8" w14:textId="77777777" w:rsidR="002442FA" w:rsidRPr="00F03EF4" w:rsidRDefault="054E03E4" w:rsidP="006F0F3C">
      <w:pPr>
        <w:keepNext/>
        <w:spacing w:line="360" w:lineRule="auto"/>
        <w:jc w:val="center"/>
        <w:rPr>
          <w:rFonts w:ascii="Arial" w:hAnsi="Arial" w:cs="Arial"/>
        </w:rPr>
      </w:pPr>
      <w:r w:rsidRPr="00F03EF4">
        <w:rPr>
          <w:rFonts w:ascii="Arial" w:hAnsi="Arial" w:cs="Arial"/>
          <w:noProof/>
        </w:rPr>
        <w:drawing>
          <wp:inline distT="0" distB="0" distL="0" distR="0" wp14:anchorId="3397432A" wp14:editId="4D967142">
            <wp:extent cx="4572000" cy="2438400"/>
            <wp:effectExtent l="0" t="0" r="0" b="0"/>
            <wp:docPr id="627630583" name="Picture 627630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4572000" cy="2438400"/>
                    </a:xfrm>
                    <a:prstGeom prst="rect">
                      <a:avLst/>
                    </a:prstGeom>
                  </pic:spPr>
                </pic:pic>
              </a:graphicData>
            </a:graphic>
          </wp:inline>
        </w:drawing>
      </w:r>
    </w:p>
    <w:p w14:paraId="14408219" w14:textId="675AE408" w:rsidR="054E03E4" w:rsidRPr="00F03EF4" w:rsidRDefault="002442FA" w:rsidP="006F0F3C">
      <w:pPr>
        <w:pStyle w:val="Caption"/>
        <w:spacing w:line="360" w:lineRule="auto"/>
        <w:jc w:val="center"/>
        <w:rPr>
          <w:rFonts w:ascii="Arial" w:hAnsi="Arial" w:cs="Arial"/>
        </w:rPr>
      </w:pPr>
      <w:bookmarkStart w:id="74" w:name="_Toc133601073"/>
      <w:r w:rsidRPr="00F03EF4">
        <w:rPr>
          <w:rFonts w:ascii="Arial" w:hAnsi="Arial" w:cs="Arial"/>
        </w:rPr>
        <w:t xml:space="preserve">Figure </w:t>
      </w:r>
      <w:r w:rsidRPr="00F03EF4">
        <w:rPr>
          <w:rFonts w:ascii="Arial" w:hAnsi="Arial" w:cs="Arial"/>
        </w:rPr>
        <w:fldChar w:fldCharType="begin"/>
      </w:r>
      <w:r w:rsidRPr="00F03EF4">
        <w:rPr>
          <w:rFonts w:ascii="Arial" w:hAnsi="Arial" w:cs="Arial"/>
        </w:rPr>
        <w:instrText xml:space="preserve"> SEQ Figure \* ARABIC </w:instrText>
      </w:r>
      <w:r w:rsidRPr="00F03EF4">
        <w:rPr>
          <w:rFonts w:ascii="Arial" w:hAnsi="Arial" w:cs="Arial"/>
        </w:rPr>
        <w:fldChar w:fldCharType="separate"/>
      </w:r>
      <w:r w:rsidR="008406E0" w:rsidRPr="00F03EF4">
        <w:rPr>
          <w:rFonts w:ascii="Arial" w:hAnsi="Arial" w:cs="Arial"/>
          <w:noProof/>
        </w:rPr>
        <w:t>12</w:t>
      </w:r>
      <w:r w:rsidRPr="00F03EF4">
        <w:rPr>
          <w:rFonts w:ascii="Arial" w:hAnsi="Arial" w:cs="Arial"/>
        </w:rPr>
        <w:fldChar w:fldCharType="end"/>
      </w:r>
      <w:r w:rsidRPr="00F03EF4">
        <w:rPr>
          <w:rFonts w:ascii="Arial" w:hAnsi="Arial" w:cs="Arial"/>
        </w:rPr>
        <w:t>. Graph representing monetary loss due to lack of insulating in heating oil fuelled dwellings.</w:t>
      </w:r>
      <w:bookmarkEnd w:id="74"/>
    </w:p>
    <w:p w14:paraId="7C27589B" w14:textId="25BB5874" w:rsidR="6B2B0903" w:rsidRPr="00F03EF4" w:rsidRDefault="6B2B0903" w:rsidP="00F03EF4">
      <w:pPr>
        <w:spacing w:line="360" w:lineRule="auto"/>
        <w:jc w:val="both"/>
        <w:rPr>
          <w:rFonts w:ascii="Arial" w:eastAsia="Arial" w:hAnsi="Arial" w:cs="Arial"/>
        </w:rPr>
      </w:pPr>
    </w:p>
    <w:p w14:paraId="62E4A709" w14:textId="3C603E7A" w:rsidR="36890C30" w:rsidRPr="00F03EF4" w:rsidRDefault="36890C30"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 xml:space="preserve">The price and need for heating fuel </w:t>
      </w:r>
      <w:r w:rsidR="60D2DA9E" w:rsidRPr="00F03EF4">
        <w:rPr>
          <w:rFonts w:ascii="Arial" w:eastAsia="Arial" w:hAnsi="Arial" w:cs="Arial"/>
          <w:color w:val="000000" w:themeColor="text1"/>
        </w:rPr>
        <w:t>will</w:t>
      </w:r>
      <w:r w:rsidRPr="00F03EF4">
        <w:rPr>
          <w:rFonts w:ascii="Arial" w:eastAsia="Arial" w:hAnsi="Arial" w:cs="Arial"/>
          <w:color w:val="000000" w:themeColor="text1"/>
        </w:rPr>
        <w:t xml:space="preserve"> rise as the world population </w:t>
      </w:r>
      <w:r w:rsidR="287F9F64" w:rsidRPr="00F03EF4">
        <w:rPr>
          <w:rFonts w:ascii="Arial" w:eastAsia="Arial" w:hAnsi="Arial" w:cs="Arial"/>
          <w:color w:val="000000" w:themeColor="text1"/>
        </w:rPr>
        <w:t>rises</w:t>
      </w:r>
      <w:r w:rsidRPr="00F03EF4">
        <w:rPr>
          <w:rFonts w:ascii="Arial" w:eastAsia="Arial" w:hAnsi="Arial" w:cs="Arial"/>
          <w:color w:val="000000" w:themeColor="text1"/>
        </w:rPr>
        <w:t xml:space="preserve"> by 2 billion people by 2050</w:t>
      </w:r>
      <w:r w:rsidR="10E3B380" w:rsidRPr="00F03EF4">
        <w:rPr>
          <w:rFonts w:ascii="Arial" w:eastAsia="Arial" w:hAnsi="Arial" w:cs="Arial"/>
          <w:color w:val="000000" w:themeColor="text1"/>
        </w:rPr>
        <w:t xml:space="preserve">, as seen in Figure </w:t>
      </w:r>
      <w:r w:rsidR="64C43443" w:rsidRPr="00F03EF4">
        <w:rPr>
          <w:rFonts w:ascii="Arial" w:eastAsia="Arial" w:hAnsi="Arial" w:cs="Arial"/>
          <w:color w:val="000000" w:themeColor="text1"/>
        </w:rPr>
        <w:t>1</w:t>
      </w:r>
      <w:r w:rsidR="00F47ED3">
        <w:rPr>
          <w:rFonts w:ascii="Arial" w:eastAsia="Arial" w:hAnsi="Arial" w:cs="Arial"/>
          <w:color w:val="000000" w:themeColor="text1"/>
        </w:rPr>
        <w:t>3</w:t>
      </w:r>
      <w:r w:rsidR="64C43443" w:rsidRPr="00F03EF4">
        <w:rPr>
          <w:rFonts w:ascii="Arial" w:eastAsia="Arial" w:hAnsi="Arial" w:cs="Arial"/>
          <w:color w:val="000000" w:themeColor="text1"/>
        </w:rPr>
        <w:t xml:space="preserve"> </w:t>
      </w:r>
      <w:r w:rsidRPr="00F03EF4">
        <w:rPr>
          <w:rFonts w:ascii="Arial" w:eastAsia="Arial" w:hAnsi="Arial" w:cs="Arial"/>
          <w:color w:val="000000" w:themeColor="text1"/>
        </w:rPr>
        <w:t>(</w:t>
      </w:r>
      <w:proofErr w:type="spellStart"/>
      <w:r w:rsidRPr="00F03EF4">
        <w:rPr>
          <w:rFonts w:ascii="Arial" w:eastAsia="Arial" w:hAnsi="Arial" w:cs="Arial"/>
          <w:color w:val="000000" w:themeColor="text1"/>
        </w:rPr>
        <w:t>Roser</w:t>
      </w:r>
      <w:proofErr w:type="spellEnd"/>
      <w:r w:rsidRPr="00F03EF4">
        <w:rPr>
          <w:rFonts w:ascii="Arial" w:eastAsia="Arial" w:hAnsi="Arial" w:cs="Arial"/>
          <w:color w:val="000000" w:themeColor="text1"/>
        </w:rPr>
        <w:t>, 2019). Heating fuels are finite resources, the more depleted the reserves are, the higher the cost. Reaching the 2050 carbon zero targets is critical, predicting that heating oil runs out in the middle of that decade, gas ten years later, and coal will run out in 2090. (</w:t>
      </w:r>
      <w:proofErr w:type="spellStart"/>
      <w:r w:rsidRPr="00F03EF4">
        <w:rPr>
          <w:rFonts w:ascii="Arial" w:eastAsia="Arial" w:hAnsi="Arial" w:cs="Arial"/>
          <w:color w:val="000000" w:themeColor="text1"/>
        </w:rPr>
        <w:t>Kuo</w:t>
      </w:r>
      <w:proofErr w:type="spellEnd"/>
      <w:r w:rsidRPr="00F03EF4">
        <w:rPr>
          <w:rFonts w:ascii="Arial" w:eastAsia="Arial" w:hAnsi="Arial" w:cs="Arial"/>
          <w:color w:val="000000" w:themeColor="text1"/>
        </w:rPr>
        <w:t>, 2019).</w:t>
      </w:r>
      <w:r w:rsidR="24F1E344" w:rsidRPr="00F03EF4">
        <w:rPr>
          <w:rFonts w:ascii="Arial" w:eastAsia="Arial" w:hAnsi="Arial" w:cs="Arial"/>
          <w:color w:val="000000" w:themeColor="text1"/>
        </w:rPr>
        <w:t xml:space="preserve"> Also, as the population increases,</w:t>
      </w:r>
      <w:r w:rsidR="4D39A12E" w:rsidRPr="00F03EF4">
        <w:rPr>
          <w:rFonts w:ascii="Arial" w:eastAsia="Arial" w:hAnsi="Arial" w:cs="Arial"/>
          <w:color w:val="000000" w:themeColor="text1"/>
        </w:rPr>
        <w:t xml:space="preserve"> </w:t>
      </w:r>
      <w:r w:rsidR="24F1E344" w:rsidRPr="00F03EF4">
        <w:rPr>
          <w:rFonts w:ascii="Arial" w:eastAsia="Arial" w:hAnsi="Arial" w:cs="Arial"/>
          <w:color w:val="000000" w:themeColor="text1"/>
        </w:rPr>
        <w:t xml:space="preserve">the housing stock will grow by 11% by 2050 </w:t>
      </w:r>
      <w:r w:rsidR="22238519" w:rsidRPr="00F03EF4">
        <w:rPr>
          <w:rFonts w:ascii="Arial" w:eastAsia="Arial" w:hAnsi="Arial" w:cs="Arial"/>
          <w:color w:val="000000" w:themeColor="text1"/>
        </w:rPr>
        <w:t>(</w:t>
      </w:r>
      <w:proofErr w:type="spellStart"/>
      <w:r w:rsidR="22238519" w:rsidRPr="00F03EF4">
        <w:rPr>
          <w:rFonts w:ascii="Arial" w:eastAsia="Arial" w:hAnsi="Arial" w:cs="Arial"/>
          <w:color w:val="000000" w:themeColor="text1"/>
        </w:rPr>
        <w:t>Drewniok</w:t>
      </w:r>
      <w:proofErr w:type="spellEnd"/>
      <w:r w:rsidR="22238519" w:rsidRPr="00F03EF4">
        <w:rPr>
          <w:rFonts w:ascii="Arial" w:eastAsia="Arial" w:hAnsi="Arial" w:cs="Arial"/>
          <w:color w:val="000000" w:themeColor="text1"/>
        </w:rPr>
        <w:t xml:space="preserve"> et al., 2022).</w:t>
      </w:r>
    </w:p>
    <w:p w14:paraId="2343618C" w14:textId="71BD00F9" w:rsidR="2B99732D" w:rsidRPr="00F03EF4" w:rsidRDefault="2B99732D" w:rsidP="00F03EF4">
      <w:pPr>
        <w:spacing w:line="360" w:lineRule="auto"/>
        <w:jc w:val="both"/>
        <w:rPr>
          <w:rFonts w:ascii="Arial" w:hAnsi="Arial" w:cs="Arial"/>
        </w:rPr>
      </w:pPr>
      <w:r w:rsidRPr="00F03EF4">
        <w:rPr>
          <w:rFonts w:ascii="Arial" w:hAnsi="Arial" w:cs="Arial"/>
          <w:noProof/>
        </w:rPr>
        <w:lastRenderedPageBreak/>
        <w:drawing>
          <wp:inline distT="0" distB="0" distL="0" distR="0" wp14:anchorId="15F2713F" wp14:editId="586D6954">
            <wp:extent cx="5762626" cy="4094794"/>
            <wp:effectExtent l="9525" t="9525" r="9525" b="9525"/>
            <wp:docPr id="1514230083" name="Picture 1514230083"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rcRect b="3103"/>
                    <a:stretch>
                      <a:fillRect/>
                    </a:stretch>
                  </pic:blipFill>
                  <pic:spPr>
                    <a:xfrm>
                      <a:off x="0" y="0"/>
                      <a:ext cx="5762626" cy="4094794"/>
                    </a:xfrm>
                    <a:prstGeom prst="rect">
                      <a:avLst/>
                    </a:prstGeom>
                    <a:ln w="9525">
                      <a:solidFill>
                        <a:schemeClr val="tx1"/>
                      </a:solidFill>
                      <a:prstDash val="solid"/>
                    </a:ln>
                  </pic:spPr>
                </pic:pic>
              </a:graphicData>
            </a:graphic>
          </wp:inline>
        </w:drawing>
      </w:r>
    </w:p>
    <w:p w14:paraId="34883D30" w14:textId="1A87BBDE" w:rsidR="20428FF7" w:rsidRPr="00F03EF4" w:rsidRDefault="002442FA" w:rsidP="006F0F3C">
      <w:pPr>
        <w:pStyle w:val="Caption"/>
        <w:spacing w:line="360" w:lineRule="auto"/>
        <w:jc w:val="center"/>
        <w:rPr>
          <w:rFonts w:ascii="Arial" w:eastAsia="Arial" w:hAnsi="Arial" w:cs="Arial"/>
          <w:i w:val="0"/>
          <w:iCs w:val="0"/>
        </w:rPr>
      </w:pPr>
      <w:bookmarkStart w:id="75" w:name="_Toc133601074"/>
      <w:r w:rsidRPr="00F03EF4">
        <w:rPr>
          <w:rFonts w:ascii="Arial" w:hAnsi="Arial" w:cs="Arial"/>
        </w:rPr>
        <w:t xml:space="preserve">Figure </w:t>
      </w:r>
      <w:r w:rsidRPr="00F03EF4">
        <w:rPr>
          <w:rFonts w:ascii="Arial" w:hAnsi="Arial" w:cs="Arial"/>
        </w:rPr>
        <w:fldChar w:fldCharType="begin"/>
      </w:r>
      <w:r w:rsidRPr="00F03EF4">
        <w:rPr>
          <w:rFonts w:ascii="Arial" w:hAnsi="Arial" w:cs="Arial"/>
        </w:rPr>
        <w:instrText xml:space="preserve"> SEQ Figure \* ARABIC </w:instrText>
      </w:r>
      <w:r w:rsidRPr="00F03EF4">
        <w:rPr>
          <w:rFonts w:ascii="Arial" w:hAnsi="Arial" w:cs="Arial"/>
        </w:rPr>
        <w:fldChar w:fldCharType="separate"/>
      </w:r>
      <w:r w:rsidR="008406E0" w:rsidRPr="00F03EF4">
        <w:rPr>
          <w:rFonts w:ascii="Arial" w:hAnsi="Arial" w:cs="Arial"/>
          <w:noProof/>
        </w:rPr>
        <w:t>13</w:t>
      </w:r>
      <w:r w:rsidRPr="00F03EF4">
        <w:rPr>
          <w:rFonts w:ascii="Arial" w:hAnsi="Arial" w:cs="Arial"/>
        </w:rPr>
        <w:fldChar w:fldCharType="end"/>
      </w:r>
      <w:r w:rsidRPr="00F03EF4">
        <w:rPr>
          <w:rFonts w:ascii="Arial" w:hAnsi="Arial" w:cs="Arial"/>
        </w:rPr>
        <w:t>. World population growth predictions (</w:t>
      </w:r>
      <w:proofErr w:type="spellStart"/>
      <w:r w:rsidRPr="00F03EF4">
        <w:rPr>
          <w:rFonts w:ascii="Arial" w:hAnsi="Arial" w:cs="Arial"/>
        </w:rPr>
        <w:t>Roser</w:t>
      </w:r>
      <w:proofErr w:type="spellEnd"/>
      <w:r w:rsidRPr="00F03EF4">
        <w:rPr>
          <w:rFonts w:ascii="Arial" w:hAnsi="Arial" w:cs="Arial"/>
        </w:rPr>
        <w:t>, 2019).</w:t>
      </w:r>
      <w:bookmarkEnd w:id="75"/>
    </w:p>
    <w:p w14:paraId="09057A14" w14:textId="3C3D978A" w:rsidR="36890C30" w:rsidRPr="00F03EF4" w:rsidRDefault="36890C30"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The British government has set an ambitious target of reducing the country</w:t>
      </w:r>
      <w:r w:rsidR="5535EBC0" w:rsidRPr="00F03EF4">
        <w:rPr>
          <w:rFonts w:ascii="Arial" w:eastAsia="Arial" w:hAnsi="Arial" w:cs="Arial"/>
          <w:color w:val="000000" w:themeColor="text1"/>
        </w:rPr>
        <w:t>’s</w:t>
      </w:r>
      <w:r w:rsidRPr="00F03EF4">
        <w:rPr>
          <w:rFonts w:ascii="Arial" w:eastAsia="Arial" w:hAnsi="Arial" w:cs="Arial"/>
          <w:color w:val="000000" w:themeColor="text1"/>
        </w:rPr>
        <w:t xml:space="preserve"> energy us</w:t>
      </w:r>
      <w:r w:rsidR="0E16A79E" w:rsidRPr="00F03EF4">
        <w:rPr>
          <w:rFonts w:ascii="Arial" w:eastAsia="Arial" w:hAnsi="Arial" w:cs="Arial"/>
          <w:color w:val="000000" w:themeColor="text1"/>
        </w:rPr>
        <w:t>e</w:t>
      </w:r>
      <w:r w:rsidRPr="00F03EF4">
        <w:rPr>
          <w:rFonts w:ascii="Arial" w:eastAsia="Arial" w:hAnsi="Arial" w:cs="Arial"/>
          <w:color w:val="000000" w:themeColor="text1"/>
        </w:rPr>
        <w:t xml:space="preserve"> in buildings by 15% before 2030 (Young, 2022). Improving the insulation of current dwellings and adhering to new build regulations are crucial steps towards achieving this goal. It will reduce energy us</w:t>
      </w:r>
      <w:r w:rsidR="121816DD" w:rsidRPr="00F03EF4">
        <w:rPr>
          <w:rFonts w:ascii="Arial" w:eastAsia="Arial" w:hAnsi="Arial" w:cs="Arial"/>
          <w:color w:val="000000" w:themeColor="text1"/>
        </w:rPr>
        <w:t xml:space="preserve">e </w:t>
      </w:r>
      <w:r w:rsidRPr="00F03EF4">
        <w:rPr>
          <w:rFonts w:ascii="Arial" w:eastAsia="Arial" w:hAnsi="Arial" w:cs="Arial"/>
          <w:color w:val="000000" w:themeColor="text1"/>
        </w:rPr>
        <w:t xml:space="preserve">in residential properties and in power grids, accounting for a large cut. </w:t>
      </w:r>
    </w:p>
    <w:p w14:paraId="57882977" w14:textId="4EF4DFF9" w:rsidR="36890C30" w:rsidRPr="00F03EF4" w:rsidRDefault="36890C30" w:rsidP="00F03EF4">
      <w:pPr>
        <w:spacing w:line="360" w:lineRule="auto"/>
        <w:jc w:val="both"/>
        <w:rPr>
          <w:rFonts w:ascii="Arial" w:hAnsi="Arial" w:cs="Arial"/>
        </w:rPr>
      </w:pPr>
      <w:r w:rsidRPr="00F03EF4">
        <w:rPr>
          <w:rFonts w:ascii="Arial" w:eastAsia="Arial" w:hAnsi="Arial" w:cs="Arial"/>
          <w:color w:val="000000" w:themeColor="text1"/>
        </w:rPr>
        <w:t>Lack of energy-efficient housing influences the environment, and the British air suffers. An average dwelling in the UK emits 2.7 tonnes of CO2 each year, based on 3,600 kWh of electricity and 13,000 kWh of gas used annually by a typical family (Department for Energy Security and Net Zero, 2021).</w:t>
      </w:r>
    </w:p>
    <w:p w14:paraId="64B5D7F6" w14:textId="5349931B" w:rsidR="00BF694A" w:rsidRDefault="00BF694A" w:rsidP="00F03EF4">
      <w:pPr>
        <w:spacing w:line="360" w:lineRule="auto"/>
        <w:jc w:val="both"/>
        <w:rPr>
          <w:rFonts w:ascii="Arial" w:eastAsia="Arial" w:hAnsi="Arial" w:cs="Arial"/>
        </w:rPr>
      </w:pPr>
    </w:p>
    <w:p w14:paraId="489D42E8" w14:textId="541C9ECA" w:rsidR="00F47ED3" w:rsidRDefault="00F47ED3" w:rsidP="00F03EF4">
      <w:pPr>
        <w:spacing w:line="360" w:lineRule="auto"/>
        <w:jc w:val="both"/>
        <w:rPr>
          <w:rFonts w:ascii="Arial" w:eastAsia="Arial" w:hAnsi="Arial" w:cs="Arial"/>
        </w:rPr>
      </w:pPr>
    </w:p>
    <w:p w14:paraId="2B2DB040" w14:textId="77777777" w:rsidR="00F47ED3" w:rsidRPr="00F03EF4" w:rsidRDefault="00F47ED3" w:rsidP="00F03EF4">
      <w:pPr>
        <w:spacing w:line="360" w:lineRule="auto"/>
        <w:jc w:val="both"/>
        <w:rPr>
          <w:rFonts w:ascii="Arial" w:eastAsia="Arial" w:hAnsi="Arial" w:cs="Arial"/>
        </w:rPr>
      </w:pPr>
    </w:p>
    <w:p w14:paraId="011AFA5C" w14:textId="739177BA" w:rsidR="47EF4CE2" w:rsidRPr="00F03EF4" w:rsidRDefault="602AA270" w:rsidP="00F03EF4">
      <w:pPr>
        <w:pStyle w:val="Heading2"/>
        <w:spacing w:line="360" w:lineRule="auto"/>
        <w:jc w:val="both"/>
        <w:rPr>
          <w:rFonts w:ascii="Arial" w:eastAsia="Arial" w:hAnsi="Arial" w:cs="Arial"/>
        </w:rPr>
      </w:pPr>
      <w:bookmarkStart w:id="76" w:name="_Toc133612892"/>
      <w:r w:rsidRPr="00F03EF4">
        <w:rPr>
          <w:rFonts w:ascii="Arial" w:eastAsia="Arial" w:hAnsi="Arial" w:cs="Arial"/>
        </w:rPr>
        <w:lastRenderedPageBreak/>
        <w:t>5</w:t>
      </w:r>
      <w:r w:rsidR="3DB7D115" w:rsidRPr="00F03EF4">
        <w:rPr>
          <w:rFonts w:ascii="Arial" w:eastAsia="Arial" w:hAnsi="Arial" w:cs="Arial"/>
        </w:rPr>
        <w:t>.</w:t>
      </w:r>
      <w:r w:rsidR="5E08AB3A" w:rsidRPr="00F03EF4">
        <w:rPr>
          <w:rFonts w:ascii="Arial" w:eastAsia="Arial" w:hAnsi="Arial" w:cs="Arial"/>
        </w:rPr>
        <w:t>4</w:t>
      </w:r>
      <w:r w:rsidR="3DB7D115" w:rsidRPr="00F03EF4">
        <w:rPr>
          <w:rFonts w:ascii="Arial" w:eastAsia="Arial" w:hAnsi="Arial" w:cs="Arial"/>
        </w:rPr>
        <w:t xml:space="preserve">. Economic </w:t>
      </w:r>
      <w:r w:rsidR="6D5326BA" w:rsidRPr="00F03EF4">
        <w:rPr>
          <w:rFonts w:ascii="Arial" w:eastAsia="Arial" w:hAnsi="Arial" w:cs="Arial"/>
        </w:rPr>
        <w:t xml:space="preserve">analysis </w:t>
      </w:r>
      <w:r w:rsidR="647820F0" w:rsidRPr="00F03EF4">
        <w:rPr>
          <w:rFonts w:ascii="Arial" w:eastAsia="Arial" w:hAnsi="Arial" w:cs="Arial"/>
        </w:rPr>
        <w:t xml:space="preserve">of </w:t>
      </w:r>
      <w:r w:rsidR="3DB7D115" w:rsidRPr="00F03EF4">
        <w:rPr>
          <w:rFonts w:ascii="Arial" w:eastAsia="Arial" w:hAnsi="Arial" w:cs="Arial"/>
        </w:rPr>
        <w:t>insulation</w:t>
      </w:r>
      <w:bookmarkEnd w:id="76"/>
    </w:p>
    <w:p w14:paraId="0826312D" w14:textId="719D9A4E" w:rsidR="000E6806" w:rsidRPr="00F03EF4" w:rsidRDefault="429F116B" w:rsidP="00F03EF4">
      <w:pPr>
        <w:pStyle w:val="Heading3"/>
        <w:spacing w:line="360" w:lineRule="auto"/>
        <w:jc w:val="both"/>
        <w:rPr>
          <w:rFonts w:ascii="Arial" w:eastAsia="Arial" w:hAnsi="Arial" w:cs="Arial"/>
        </w:rPr>
      </w:pPr>
      <w:bookmarkStart w:id="77" w:name="_Toc127481418"/>
      <w:bookmarkStart w:id="78" w:name="_Toc133612893"/>
      <w:r w:rsidRPr="00F03EF4">
        <w:rPr>
          <w:rFonts w:ascii="Arial" w:eastAsia="Arial" w:hAnsi="Arial" w:cs="Arial"/>
        </w:rPr>
        <w:t>5</w:t>
      </w:r>
      <w:r w:rsidR="37AFB3EC" w:rsidRPr="00F03EF4">
        <w:rPr>
          <w:rFonts w:ascii="Arial" w:eastAsia="Arial" w:hAnsi="Arial" w:cs="Arial"/>
        </w:rPr>
        <w:t>.</w:t>
      </w:r>
      <w:r w:rsidR="6323D881" w:rsidRPr="00F03EF4">
        <w:rPr>
          <w:rFonts w:ascii="Arial" w:eastAsia="Arial" w:hAnsi="Arial" w:cs="Arial"/>
        </w:rPr>
        <w:t>4</w:t>
      </w:r>
      <w:r w:rsidR="37AFB3EC" w:rsidRPr="00F03EF4">
        <w:rPr>
          <w:rFonts w:ascii="Arial" w:eastAsia="Arial" w:hAnsi="Arial" w:cs="Arial"/>
        </w:rPr>
        <w:t>.</w:t>
      </w:r>
      <w:r w:rsidR="2CC06335" w:rsidRPr="00F03EF4">
        <w:rPr>
          <w:rFonts w:ascii="Arial" w:eastAsia="Arial" w:hAnsi="Arial" w:cs="Arial"/>
        </w:rPr>
        <w:t>1</w:t>
      </w:r>
      <w:r w:rsidR="0775A739" w:rsidRPr="00F03EF4">
        <w:rPr>
          <w:rFonts w:ascii="Arial" w:eastAsia="Arial" w:hAnsi="Arial" w:cs="Arial"/>
        </w:rPr>
        <w:t xml:space="preserve"> </w:t>
      </w:r>
      <w:r w:rsidR="5CF30010" w:rsidRPr="00F03EF4">
        <w:rPr>
          <w:rFonts w:ascii="Arial" w:eastAsia="Arial" w:hAnsi="Arial" w:cs="Arial"/>
        </w:rPr>
        <w:t>Economic benefits of insulation</w:t>
      </w:r>
      <w:bookmarkEnd w:id="77"/>
      <w:bookmarkEnd w:id="78"/>
    </w:p>
    <w:p w14:paraId="5DF187D0" w14:textId="79CC63D2" w:rsidR="73E86482" w:rsidRPr="00F03EF4" w:rsidRDefault="73E86482" w:rsidP="00F03EF4">
      <w:pPr>
        <w:spacing w:line="360" w:lineRule="auto"/>
        <w:jc w:val="both"/>
        <w:rPr>
          <w:rFonts w:ascii="Arial" w:eastAsia="Arial" w:hAnsi="Arial" w:cs="Arial"/>
        </w:rPr>
      </w:pPr>
      <w:r w:rsidRPr="00F03EF4">
        <w:rPr>
          <w:rFonts w:ascii="Arial" w:eastAsia="Arial" w:hAnsi="Arial" w:cs="Arial"/>
        </w:rPr>
        <w:t xml:space="preserve">Over 140,000 </w:t>
      </w:r>
      <w:r w:rsidR="0C36E24C" w:rsidRPr="00F03EF4">
        <w:rPr>
          <w:rFonts w:ascii="Arial" w:eastAsia="Arial" w:hAnsi="Arial" w:cs="Arial"/>
        </w:rPr>
        <w:t>jobs</w:t>
      </w:r>
      <w:r w:rsidRPr="00F03EF4">
        <w:rPr>
          <w:rFonts w:ascii="Arial" w:eastAsia="Arial" w:hAnsi="Arial" w:cs="Arial"/>
        </w:rPr>
        <w:t xml:space="preserve"> in the building, manufacturing, and installation sectors will get generated by insulating homes (Harvey, 2022)</w:t>
      </w:r>
      <w:r w:rsidR="14915580" w:rsidRPr="00F03EF4">
        <w:rPr>
          <w:rFonts w:ascii="Arial" w:eastAsia="Arial" w:hAnsi="Arial" w:cs="Arial"/>
        </w:rPr>
        <w:t>.</w:t>
      </w:r>
      <w:r w:rsidR="518F747C" w:rsidRPr="00F03EF4">
        <w:rPr>
          <w:rFonts w:ascii="Arial" w:eastAsia="Arial" w:hAnsi="Arial" w:cs="Arial"/>
        </w:rPr>
        <w:t xml:space="preserve"> </w:t>
      </w:r>
      <w:r w:rsidRPr="00F03EF4">
        <w:rPr>
          <w:rFonts w:ascii="Arial" w:eastAsia="Arial" w:hAnsi="Arial" w:cs="Arial"/>
        </w:rPr>
        <w:t xml:space="preserve">However, after achieving the </w:t>
      </w:r>
      <w:r w:rsidR="1A9CC1B7" w:rsidRPr="00F03EF4">
        <w:rPr>
          <w:rFonts w:ascii="Arial" w:eastAsia="Arial" w:hAnsi="Arial" w:cs="Arial"/>
        </w:rPr>
        <w:t>2050 target</w:t>
      </w:r>
      <w:r w:rsidRPr="00F03EF4">
        <w:rPr>
          <w:rFonts w:ascii="Arial" w:eastAsia="Arial" w:hAnsi="Arial" w:cs="Arial"/>
        </w:rPr>
        <w:t xml:space="preserve">, </w:t>
      </w:r>
      <w:bookmarkStart w:id="79" w:name="_Int_r5Qs5dEq"/>
      <w:r w:rsidRPr="00F03EF4">
        <w:rPr>
          <w:rFonts w:ascii="Arial" w:eastAsia="Arial" w:hAnsi="Arial" w:cs="Arial"/>
        </w:rPr>
        <w:t>CLC</w:t>
      </w:r>
      <w:bookmarkEnd w:id="79"/>
      <w:r w:rsidRPr="00F03EF4">
        <w:rPr>
          <w:rFonts w:ascii="Arial" w:eastAsia="Arial" w:hAnsi="Arial" w:cs="Arial"/>
        </w:rPr>
        <w:t xml:space="preserve"> (2021) predicts a shrinking workforce after achieving retrofit goals. </w:t>
      </w:r>
      <w:r w:rsidR="35C31509" w:rsidRPr="00F03EF4">
        <w:rPr>
          <w:rFonts w:ascii="Arial" w:eastAsia="Arial" w:hAnsi="Arial" w:cs="Arial"/>
        </w:rPr>
        <w:t>Harvey (2022) did not specify whether those jobs will get sustained. It is probable that after a big surge in jobs during the retrofit journey, they will get laid off when the project is done.</w:t>
      </w:r>
    </w:p>
    <w:p w14:paraId="632179C6" w14:textId="06A4D3D9" w:rsidR="73E86482" w:rsidRPr="00F03EF4" w:rsidRDefault="73E86482"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The International Energy Agency (IEA) Energy Efficiency</w:t>
      </w:r>
      <w:r w:rsidR="0251DF1A" w:rsidRPr="00F03EF4">
        <w:rPr>
          <w:rFonts w:ascii="Arial" w:eastAsia="Arial" w:hAnsi="Arial" w:cs="Arial"/>
          <w:color w:val="000000" w:themeColor="text1"/>
        </w:rPr>
        <w:t>,</w:t>
      </w:r>
      <w:r w:rsidRPr="00F03EF4">
        <w:rPr>
          <w:rFonts w:ascii="Arial" w:eastAsia="Arial" w:hAnsi="Arial" w:cs="Arial"/>
          <w:color w:val="000000" w:themeColor="text1"/>
        </w:rPr>
        <w:t xml:space="preserve"> 2021 report states that despite the significant energy efficiency improvements, </w:t>
      </w:r>
      <w:r w:rsidR="00F47ED3">
        <w:rPr>
          <w:rFonts w:ascii="Arial" w:eastAsia="Arial" w:hAnsi="Arial" w:cs="Arial"/>
          <w:i/>
          <w:iCs/>
          <w:color w:val="000000" w:themeColor="text1"/>
        </w:rPr>
        <w:t>“</w:t>
      </w:r>
      <w:r w:rsidRPr="00F47ED3">
        <w:rPr>
          <w:rFonts w:ascii="Arial" w:eastAsia="Arial" w:hAnsi="Arial" w:cs="Arial"/>
          <w:i/>
          <w:iCs/>
          <w:color w:val="000000" w:themeColor="text1"/>
        </w:rPr>
        <w:t>global energy consumption would still increase by 25% by 2040 under current policy setting</w:t>
      </w:r>
      <w:r w:rsidR="00F47ED3">
        <w:rPr>
          <w:rFonts w:ascii="Arial" w:eastAsia="Arial" w:hAnsi="Arial" w:cs="Arial"/>
          <w:i/>
          <w:iCs/>
          <w:color w:val="000000" w:themeColor="text1"/>
        </w:rPr>
        <w:t>s”</w:t>
      </w:r>
      <w:r w:rsidRPr="00F47ED3">
        <w:rPr>
          <w:rFonts w:ascii="Arial" w:eastAsia="Arial" w:hAnsi="Arial" w:cs="Arial"/>
          <w:i/>
          <w:iCs/>
          <w:color w:val="000000" w:themeColor="text1"/>
        </w:rPr>
        <w:t>'</w:t>
      </w:r>
      <w:r w:rsidRPr="00F03EF4">
        <w:rPr>
          <w:rFonts w:ascii="Arial" w:eastAsia="Arial" w:hAnsi="Arial" w:cs="Arial"/>
          <w:color w:val="000000" w:themeColor="text1"/>
        </w:rPr>
        <w:t xml:space="preserve"> (IEA, 2021)</w:t>
      </w:r>
      <w:r w:rsidR="774E1D68" w:rsidRPr="00F03EF4">
        <w:rPr>
          <w:rFonts w:ascii="Arial" w:eastAsia="Arial" w:hAnsi="Arial" w:cs="Arial"/>
          <w:color w:val="000000" w:themeColor="text1"/>
        </w:rPr>
        <w:t xml:space="preserve">. </w:t>
      </w:r>
    </w:p>
    <w:p w14:paraId="491F9223" w14:textId="08DB74C8" w:rsidR="05CCF581" w:rsidRPr="00F03EF4" w:rsidRDefault="05CCF581"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 xml:space="preserve">Instead of spending work wages on gas and electricity, </w:t>
      </w:r>
      <w:r w:rsidR="0BE4A423" w:rsidRPr="00F03EF4">
        <w:rPr>
          <w:rFonts w:ascii="Arial" w:eastAsia="Arial" w:hAnsi="Arial" w:cs="Arial"/>
          <w:color w:val="000000" w:themeColor="text1"/>
        </w:rPr>
        <w:t>people</w:t>
      </w:r>
      <w:r w:rsidRPr="00F03EF4">
        <w:rPr>
          <w:rFonts w:ascii="Arial" w:eastAsia="Arial" w:hAnsi="Arial" w:cs="Arial"/>
          <w:color w:val="000000" w:themeColor="text1"/>
        </w:rPr>
        <w:t xml:space="preserve"> can spend money on shopping, going on holidays, or even sav</w:t>
      </w:r>
      <w:r w:rsidR="76DF54BE" w:rsidRPr="00F03EF4">
        <w:rPr>
          <w:rFonts w:ascii="Arial" w:eastAsia="Arial" w:hAnsi="Arial" w:cs="Arial"/>
          <w:color w:val="000000" w:themeColor="text1"/>
        </w:rPr>
        <w:t>ing</w:t>
      </w:r>
      <w:r w:rsidRPr="00F03EF4">
        <w:rPr>
          <w:rFonts w:ascii="Arial" w:eastAsia="Arial" w:hAnsi="Arial" w:cs="Arial"/>
          <w:color w:val="000000" w:themeColor="text1"/>
        </w:rPr>
        <w:t xml:space="preserve"> up to start new businesses, thereby improving the economy. The economy might grow by up to £7</w:t>
      </w:r>
      <w:r w:rsidR="1CBAE373" w:rsidRPr="00F03EF4">
        <w:rPr>
          <w:rFonts w:ascii="Arial" w:eastAsia="Arial" w:hAnsi="Arial" w:cs="Arial"/>
          <w:color w:val="000000" w:themeColor="text1"/>
        </w:rPr>
        <w:t xml:space="preserve"> </w:t>
      </w:r>
      <w:r w:rsidRPr="00F03EF4">
        <w:rPr>
          <w:rFonts w:ascii="Arial" w:eastAsia="Arial" w:hAnsi="Arial" w:cs="Arial"/>
          <w:color w:val="000000" w:themeColor="text1"/>
        </w:rPr>
        <w:t xml:space="preserve">billion </w:t>
      </w:r>
      <w:r w:rsidR="6BA2E8B3" w:rsidRPr="00F03EF4">
        <w:rPr>
          <w:rFonts w:ascii="Arial" w:eastAsia="Arial" w:hAnsi="Arial" w:cs="Arial"/>
          <w:color w:val="000000" w:themeColor="text1"/>
        </w:rPr>
        <w:t>a</w:t>
      </w:r>
      <w:r w:rsidRPr="00F03EF4">
        <w:rPr>
          <w:rFonts w:ascii="Arial" w:eastAsia="Arial" w:hAnsi="Arial" w:cs="Arial"/>
          <w:color w:val="000000" w:themeColor="text1"/>
        </w:rPr>
        <w:t xml:space="preserve"> year by 2030 (Harvey and correspondent, 2022). </w:t>
      </w:r>
    </w:p>
    <w:p w14:paraId="2F1C9971" w14:textId="001DA86C" w:rsidR="05CCF581" w:rsidRPr="00F03EF4" w:rsidRDefault="05CCF581"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 xml:space="preserve">Lack of insulation increases the incidence and severity of respiratory illness (Fyfe et al., 2022) by contributing to damp, mould, and draft. </w:t>
      </w:r>
      <w:r w:rsidR="6EC85998" w:rsidRPr="00F03EF4">
        <w:rPr>
          <w:rFonts w:ascii="Arial" w:eastAsia="Arial" w:hAnsi="Arial" w:cs="Arial"/>
          <w:color w:val="000000" w:themeColor="text1"/>
        </w:rPr>
        <w:t xml:space="preserve">The </w:t>
      </w:r>
      <w:bookmarkStart w:id="80" w:name="_Int_gQXP1tBz"/>
      <w:r w:rsidR="6EC85998" w:rsidRPr="00F03EF4">
        <w:rPr>
          <w:rFonts w:ascii="Arial" w:eastAsia="Arial" w:hAnsi="Arial" w:cs="Arial"/>
          <w:color w:val="000000" w:themeColor="text1"/>
        </w:rPr>
        <w:t>c</w:t>
      </w:r>
      <w:r w:rsidRPr="00F03EF4">
        <w:rPr>
          <w:rFonts w:ascii="Arial" w:eastAsia="Arial" w:hAnsi="Arial" w:cs="Arial"/>
          <w:color w:val="000000" w:themeColor="text1"/>
        </w:rPr>
        <w:t>old air</w:t>
      </w:r>
      <w:bookmarkEnd w:id="80"/>
      <w:r w:rsidRPr="00F03EF4">
        <w:rPr>
          <w:rFonts w:ascii="Arial" w:eastAsia="Arial" w:hAnsi="Arial" w:cs="Arial"/>
          <w:color w:val="000000" w:themeColor="text1"/>
        </w:rPr>
        <w:t xml:space="preserve"> that enters the house through poorly insulated walls can inflame the lungs and throat, affect circulation, and cause more health issues (WHO, 2018). Treating people who develop respiratory illnesses cost</w:t>
      </w:r>
      <w:r w:rsidR="301ED772" w:rsidRPr="00F03EF4">
        <w:rPr>
          <w:rFonts w:ascii="Arial" w:eastAsia="Arial" w:hAnsi="Arial" w:cs="Arial"/>
          <w:color w:val="000000" w:themeColor="text1"/>
        </w:rPr>
        <w:t>s</w:t>
      </w:r>
      <w:r w:rsidRPr="00F03EF4">
        <w:rPr>
          <w:rFonts w:ascii="Arial" w:eastAsia="Arial" w:hAnsi="Arial" w:cs="Arial"/>
          <w:color w:val="000000" w:themeColor="text1"/>
        </w:rPr>
        <w:t xml:space="preserve"> the government money. Private care is an option, but only 20% (on average) of UK residents </w:t>
      </w:r>
      <w:r w:rsidR="036A48A6" w:rsidRPr="00F03EF4">
        <w:rPr>
          <w:rFonts w:ascii="Arial" w:eastAsia="Arial" w:hAnsi="Arial" w:cs="Arial"/>
          <w:color w:val="000000" w:themeColor="text1"/>
        </w:rPr>
        <w:t>use</w:t>
      </w:r>
      <w:r w:rsidRPr="00F03EF4">
        <w:rPr>
          <w:rFonts w:ascii="Arial" w:eastAsia="Arial" w:hAnsi="Arial" w:cs="Arial"/>
          <w:color w:val="000000" w:themeColor="text1"/>
        </w:rPr>
        <w:t xml:space="preserve"> it (PHIN, 2022). Employers must provide sick pay for sick days, and the already strained NHS deals with extra patients that could have gotten prevented. Utilising insulation creates a barrier </w:t>
      </w:r>
      <w:r w:rsidR="14959A24" w:rsidRPr="00F03EF4">
        <w:rPr>
          <w:rFonts w:ascii="Arial" w:eastAsia="Arial" w:hAnsi="Arial" w:cs="Arial"/>
          <w:color w:val="000000" w:themeColor="text1"/>
        </w:rPr>
        <w:t>in</w:t>
      </w:r>
      <w:r w:rsidRPr="00F03EF4">
        <w:rPr>
          <w:rFonts w:ascii="Arial" w:eastAsia="Arial" w:hAnsi="Arial" w:cs="Arial"/>
          <w:color w:val="000000" w:themeColor="text1"/>
        </w:rPr>
        <w:t xml:space="preserve"> the wall that limits </w:t>
      </w:r>
      <w:r w:rsidR="056331E9" w:rsidRPr="00F03EF4">
        <w:rPr>
          <w:rFonts w:ascii="Arial" w:eastAsia="Arial" w:hAnsi="Arial" w:cs="Arial"/>
          <w:color w:val="000000" w:themeColor="text1"/>
        </w:rPr>
        <w:t xml:space="preserve">the </w:t>
      </w:r>
      <w:r w:rsidRPr="00F03EF4">
        <w:rPr>
          <w:rFonts w:ascii="Arial" w:eastAsia="Arial" w:hAnsi="Arial" w:cs="Arial"/>
          <w:color w:val="000000" w:themeColor="text1"/>
        </w:rPr>
        <w:t>movement of air (including pollution) between outside and inside, reducing the risk of inhaling unhealthy substances. Also, it aids in maintaining the building temperature and humidity, which is beneficial for preventing dampness and mould growth.</w:t>
      </w:r>
    </w:p>
    <w:p w14:paraId="56409588" w14:textId="06A0AD51" w:rsidR="05CCF581" w:rsidRPr="00F03EF4" w:rsidRDefault="05CCF581"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The UK is currently reliant on foreign fossil fuels. For instance, 4% of gas</w:t>
      </w:r>
      <w:r w:rsidR="5F4E9358" w:rsidRPr="00F03EF4">
        <w:rPr>
          <w:rFonts w:ascii="Arial" w:eastAsia="Arial" w:hAnsi="Arial" w:cs="Arial"/>
          <w:color w:val="000000" w:themeColor="text1"/>
        </w:rPr>
        <w:t xml:space="preserve">, </w:t>
      </w:r>
      <w:r w:rsidRPr="00F03EF4">
        <w:rPr>
          <w:rFonts w:ascii="Arial" w:eastAsia="Arial" w:hAnsi="Arial" w:cs="Arial"/>
          <w:color w:val="000000" w:themeColor="text1"/>
        </w:rPr>
        <w:t>9% of oil and 27% of coal transported to the UK from Russia, account for £1.3 billion in spending</w:t>
      </w:r>
      <w:r w:rsidR="211876D1" w:rsidRPr="00F03EF4">
        <w:rPr>
          <w:rFonts w:ascii="Arial" w:eastAsia="Arial" w:hAnsi="Arial" w:cs="Arial"/>
          <w:color w:val="000000" w:themeColor="text1"/>
        </w:rPr>
        <w:t>, in</w:t>
      </w:r>
      <w:r w:rsidRPr="00F03EF4">
        <w:rPr>
          <w:rFonts w:ascii="Arial" w:eastAsia="Arial" w:hAnsi="Arial" w:cs="Arial"/>
          <w:color w:val="000000" w:themeColor="text1"/>
        </w:rPr>
        <w:t xml:space="preserve"> 2022-2023 (Bolton, 2022)</w:t>
      </w:r>
      <w:r w:rsidR="21F5DF4A" w:rsidRPr="00F03EF4">
        <w:rPr>
          <w:rFonts w:ascii="Arial" w:eastAsia="Arial" w:hAnsi="Arial" w:cs="Arial"/>
          <w:color w:val="000000" w:themeColor="text1"/>
        </w:rPr>
        <w:t xml:space="preserve">. </w:t>
      </w:r>
      <w:r w:rsidRPr="00F03EF4">
        <w:rPr>
          <w:rFonts w:ascii="Arial" w:eastAsia="Arial" w:hAnsi="Arial" w:cs="Arial"/>
          <w:color w:val="000000" w:themeColor="text1"/>
        </w:rPr>
        <w:t xml:space="preserve">Figure </w:t>
      </w:r>
      <w:r w:rsidR="10E19299" w:rsidRPr="00F03EF4">
        <w:rPr>
          <w:rFonts w:ascii="Arial" w:eastAsia="Arial" w:hAnsi="Arial" w:cs="Arial"/>
          <w:color w:val="000000" w:themeColor="text1"/>
        </w:rPr>
        <w:t>13</w:t>
      </w:r>
      <w:r w:rsidRPr="00F03EF4">
        <w:rPr>
          <w:rFonts w:ascii="Arial" w:eastAsia="Arial" w:hAnsi="Arial" w:cs="Arial"/>
          <w:color w:val="000000" w:themeColor="text1"/>
        </w:rPr>
        <w:t xml:space="preserve"> shows a sharp rise in non-EU imports into the UK during the previous two to three years.</w:t>
      </w:r>
    </w:p>
    <w:p w14:paraId="44AB5AA1" w14:textId="77777777" w:rsidR="002442FA" w:rsidRPr="00F03EF4" w:rsidRDefault="3207F1CD" w:rsidP="006F0F3C">
      <w:pPr>
        <w:keepNext/>
        <w:spacing w:line="360" w:lineRule="auto"/>
        <w:jc w:val="center"/>
        <w:rPr>
          <w:rFonts w:ascii="Arial" w:hAnsi="Arial" w:cs="Arial"/>
        </w:rPr>
      </w:pPr>
      <w:r w:rsidRPr="00F03EF4">
        <w:rPr>
          <w:rFonts w:ascii="Arial" w:hAnsi="Arial" w:cs="Arial"/>
          <w:noProof/>
        </w:rPr>
        <w:lastRenderedPageBreak/>
        <w:drawing>
          <wp:inline distT="0" distB="0" distL="0" distR="0" wp14:anchorId="31D4BF6E" wp14:editId="68A943AA">
            <wp:extent cx="2914475" cy="2940420"/>
            <wp:effectExtent l="9525" t="9525" r="9525" b="9525"/>
            <wp:docPr id="1001702024" name="Picture 100170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2914475" cy="2940420"/>
                    </a:xfrm>
                    <a:prstGeom prst="rect">
                      <a:avLst/>
                    </a:prstGeom>
                    <a:ln w="9525">
                      <a:solidFill>
                        <a:schemeClr val="tx1"/>
                      </a:solidFill>
                      <a:prstDash val="solid"/>
                    </a:ln>
                  </pic:spPr>
                </pic:pic>
              </a:graphicData>
            </a:graphic>
          </wp:inline>
        </w:drawing>
      </w:r>
    </w:p>
    <w:p w14:paraId="7335191C" w14:textId="53B66CAE" w:rsidR="061C2F1D" w:rsidRPr="006F0F3C" w:rsidRDefault="002442FA" w:rsidP="006F0F3C">
      <w:pPr>
        <w:pStyle w:val="Caption"/>
        <w:spacing w:line="360" w:lineRule="auto"/>
        <w:jc w:val="center"/>
        <w:rPr>
          <w:rFonts w:ascii="Arial" w:hAnsi="Arial" w:cs="Arial"/>
        </w:rPr>
      </w:pPr>
      <w:bookmarkStart w:id="81" w:name="_Toc133601075"/>
      <w:r w:rsidRPr="00F03EF4">
        <w:rPr>
          <w:rFonts w:ascii="Arial" w:hAnsi="Arial" w:cs="Arial"/>
        </w:rPr>
        <w:t xml:space="preserve">Figure </w:t>
      </w:r>
      <w:r w:rsidRPr="00F03EF4">
        <w:rPr>
          <w:rFonts w:ascii="Arial" w:hAnsi="Arial" w:cs="Arial"/>
        </w:rPr>
        <w:fldChar w:fldCharType="begin"/>
      </w:r>
      <w:r w:rsidRPr="00F03EF4">
        <w:rPr>
          <w:rFonts w:ascii="Arial" w:hAnsi="Arial" w:cs="Arial"/>
        </w:rPr>
        <w:instrText xml:space="preserve"> SEQ Figure \* ARABIC </w:instrText>
      </w:r>
      <w:r w:rsidRPr="00F03EF4">
        <w:rPr>
          <w:rFonts w:ascii="Arial" w:hAnsi="Arial" w:cs="Arial"/>
        </w:rPr>
        <w:fldChar w:fldCharType="separate"/>
      </w:r>
      <w:r w:rsidR="008406E0" w:rsidRPr="00F03EF4">
        <w:rPr>
          <w:rFonts w:ascii="Arial" w:hAnsi="Arial" w:cs="Arial"/>
          <w:noProof/>
        </w:rPr>
        <w:t>14</w:t>
      </w:r>
      <w:r w:rsidRPr="00F03EF4">
        <w:rPr>
          <w:rFonts w:ascii="Arial" w:hAnsi="Arial" w:cs="Arial"/>
        </w:rPr>
        <w:fldChar w:fldCharType="end"/>
      </w:r>
      <w:r w:rsidRPr="00F03EF4">
        <w:rPr>
          <w:rFonts w:ascii="Arial" w:hAnsi="Arial" w:cs="Arial"/>
        </w:rPr>
        <w:t>. An analysis of British imports of fossil fuels from January 2020 to April 2022 (Donnarumma, 2022).</w:t>
      </w:r>
      <w:bookmarkEnd w:id="81"/>
    </w:p>
    <w:p w14:paraId="21576F56" w14:textId="77777777" w:rsidR="003675B5" w:rsidRPr="003675B5" w:rsidRDefault="003675B5" w:rsidP="003675B5">
      <w:pPr>
        <w:spacing w:line="360" w:lineRule="auto"/>
        <w:jc w:val="both"/>
        <w:rPr>
          <w:rFonts w:ascii="Arial" w:eastAsia="Arial" w:hAnsi="Arial" w:cs="Arial"/>
        </w:rPr>
      </w:pPr>
      <w:r w:rsidRPr="003675B5">
        <w:rPr>
          <w:rFonts w:ascii="Arial" w:eastAsia="Arial" w:hAnsi="Arial" w:cs="Arial"/>
        </w:rPr>
        <w:t>In 2021, 9% of British oil was imported from Russia (Bolton, 2022), the imports began decreasing towards 2022 with a complete ban of imports by 2023 (</w:t>
      </w:r>
      <w:proofErr w:type="spellStart"/>
      <w:r w:rsidRPr="003675B5">
        <w:rPr>
          <w:rFonts w:ascii="Arial" w:eastAsia="Arial" w:hAnsi="Arial" w:cs="Arial"/>
        </w:rPr>
        <w:t>Casalicchio</w:t>
      </w:r>
      <w:proofErr w:type="spellEnd"/>
      <w:r w:rsidRPr="003675B5">
        <w:rPr>
          <w:rFonts w:ascii="Arial" w:eastAsia="Arial" w:hAnsi="Arial" w:cs="Arial"/>
        </w:rPr>
        <w:t xml:space="preserve">, 2022). Looking at Figure 13, the graph trend shows a spike in non-EU imports 2021-2022, showing how the 9% of European oil reduction affected the overall import rate. The Russian oil ban began as a </w:t>
      </w:r>
      <w:proofErr w:type="gramStart"/>
      <w:r w:rsidRPr="003675B5">
        <w:rPr>
          <w:rFonts w:ascii="Arial" w:eastAsia="Arial" w:hAnsi="Arial" w:cs="Arial"/>
        </w:rPr>
        <w:t>protest against</w:t>
      </w:r>
      <w:proofErr w:type="gramEnd"/>
      <w:r w:rsidRPr="003675B5">
        <w:rPr>
          <w:rFonts w:ascii="Arial" w:eastAsia="Arial" w:hAnsi="Arial" w:cs="Arial"/>
        </w:rPr>
        <w:t xml:space="preserve"> the Russia and Ukraine war (</w:t>
      </w:r>
      <w:proofErr w:type="spellStart"/>
      <w:r w:rsidRPr="003675B5">
        <w:rPr>
          <w:rFonts w:ascii="Arial" w:eastAsia="Arial" w:hAnsi="Arial" w:cs="Arial"/>
        </w:rPr>
        <w:t>Casalicchio</w:t>
      </w:r>
      <w:proofErr w:type="spellEnd"/>
      <w:r w:rsidRPr="003675B5">
        <w:rPr>
          <w:rFonts w:ascii="Arial" w:eastAsia="Arial" w:hAnsi="Arial" w:cs="Arial"/>
        </w:rPr>
        <w:t>, 2022), which began on February 24, 2022 (Ray, 2023). The UK government had decided it is best to part ways with Russia as soon as threats towards Ukraine started, in that part of NATO, it seemed the most feasible at the time.</w:t>
      </w:r>
    </w:p>
    <w:p w14:paraId="3256F70E" w14:textId="77777777" w:rsidR="003675B5" w:rsidRPr="003675B5" w:rsidRDefault="003675B5" w:rsidP="003675B5">
      <w:pPr>
        <w:spacing w:line="360" w:lineRule="auto"/>
        <w:jc w:val="both"/>
        <w:rPr>
          <w:rFonts w:ascii="Arial" w:eastAsia="Arial" w:hAnsi="Arial" w:cs="Arial"/>
        </w:rPr>
      </w:pPr>
      <w:r w:rsidRPr="003675B5">
        <w:rPr>
          <w:rFonts w:ascii="Arial" w:eastAsia="Arial" w:hAnsi="Arial" w:cs="Arial"/>
        </w:rPr>
        <w:t xml:space="preserve">Reducing dependence on foreign fossil fuels can help the UK to reduce its exposure to price volatility. The price of fossil fuels can be volatile (Kemper and Martin, 2013) due to global supply and demand, geopolitical events, and weather patterns. </w:t>
      </w:r>
    </w:p>
    <w:p w14:paraId="5E60784C" w14:textId="2BDC86E2" w:rsidR="2DB268BE" w:rsidRPr="00F03EF4" w:rsidRDefault="003675B5" w:rsidP="003675B5">
      <w:pPr>
        <w:spacing w:line="360" w:lineRule="auto"/>
        <w:jc w:val="both"/>
        <w:rPr>
          <w:rFonts w:ascii="Arial" w:eastAsia="Arial" w:hAnsi="Arial" w:cs="Arial"/>
          <w:color w:val="000000" w:themeColor="text1"/>
        </w:rPr>
      </w:pPr>
      <w:r w:rsidRPr="003675B5">
        <w:rPr>
          <w:rFonts w:ascii="Arial" w:eastAsia="Arial" w:hAnsi="Arial" w:cs="Arial"/>
        </w:rPr>
        <w:t>any of the world’s major oil-producing countries are in politically unstable regions (Landale, 2020), which can lead to supply disruptions and price spikes. By reducing its reliance on these countries for energy, the UK can reduce its exposure to these risks and better ensure a stable and secure energy supply</w:t>
      </w:r>
      <w:r w:rsidR="2DB268BE" w:rsidRPr="00F03EF4">
        <w:rPr>
          <w:rFonts w:ascii="Arial" w:eastAsia="Arial" w:hAnsi="Arial" w:cs="Arial"/>
          <w:color w:val="000000" w:themeColor="text1"/>
        </w:rPr>
        <w:t xml:space="preserve">. </w:t>
      </w:r>
    </w:p>
    <w:p w14:paraId="218F60BC" w14:textId="77777777" w:rsidR="002442FA" w:rsidRPr="00F03EF4" w:rsidRDefault="2099E4B8" w:rsidP="00F03EF4">
      <w:pPr>
        <w:keepNext/>
        <w:spacing w:line="360" w:lineRule="auto"/>
        <w:jc w:val="both"/>
        <w:rPr>
          <w:rFonts w:ascii="Arial" w:hAnsi="Arial" w:cs="Arial"/>
        </w:rPr>
      </w:pPr>
      <w:r w:rsidRPr="00F03EF4">
        <w:rPr>
          <w:rFonts w:ascii="Arial" w:hAnsi="Arial" w:cs="Arial"/>
          <w:noProof/>
        </w:rPr>
        <w:lastRenderedPageBreak/>
        <w:drawing>
          <wp:inline distT="0" distB="0" distL="0" distR="0" wp14:anchorId="0C65BC11" wp14:editId="28A8F089">
            <wp:extent cx="5703094" cy="3730774"/>
            <wp:effectExtent l="9525" t="9525" r="9525" b="9525"/>
            <wp:docPr id="1503702570" name="Picture 150370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5703094" cy="3730774"/>
                    </a:xfrm>
                    <a:prstGeom prst="rect">
                      <a:avLst/>
                    </a:prstGeom>
                    <a:ln w="9525">
                      <a:solidFill>
                        <a:schemeClr val="tx1"/>
                      </a:solidFill>
                      <a:prstDash val="solid"/>
                    </a:ln>
                  </pic:spPr>
                </pic:pic>
              </a:graphicData>
            </a:graphic>
          </wp:inline>
        </w:drawing>
      </w:r>
    </w:p>
    <w:p w14:paraId="76CBB752" w14:textId="353A5044" w:rsidR="2099E4B8" w:rsidRPr="006F0F3C" w:rsidRDefault="002442FA" w:rsidP="003675B5">
      <w:pPr>
        <w:pStyle w:val="Caption"/>
        <w:spacing w:line="360" w:lineRule="auto"/>
        <w:jc w:val="center"/>
        <w:rPr>
          <w:rFonts w:ascii="Arial" w:hAnsi="Arial" w:cs="Arial"/>
        </w:rPr>
      </w:pPr>
      <w:bookmarkStart w:id="82" w:name="_Toc133601076"/>
      <w:r w:rsidRPr="00F03EF4">
        <w:rPr>
          <w:rFonts w:ascii="Arial" w:hAnsi="Arial" w:cs="Arial"/>
        </w:rPr>
        <w:t xml:space="preserve">Figure </w:t>
      </w:r>
      <w:r w:rsidRPr="00F03EF4">
        <w:rPr>
          <w:rFonts w:ascii="Arial" w:hAnsi="Arial" w:cs="Arial"/>
        </w:rPr>
        <w:fldChar w:fldCharType="begin"/>
      </w:r>
      <w:r w:rsidRPr="00F03EF4">
        <w:rPr>
          <w:rFonts w:ascii="Arial" w:hAnsi="Arial" w:cs="Arial"/>
        </w:rPr>
        <w:instrText xml:space="preserve"> SEQ Figure \* ARABIC </w:instrText>
      </w:r>
      <w:r w:rsidRPr="00F03EF4">
        <w:rPr>
          <w:rFonts w:ascii="Arial" w:hAnsi="Arial" w:cs="Arial"/>
        </w:rPr>
        <w:fldChar w:fldCharType="separate"/>
      </w:r>
      <w:r w:rsidR="008406E0" w:rsidRPr="00F03EF4">
        <w:rPr>
          <w:rFonts w:ascii="Arial" w:hAnsi="Arial" w:cs="Arial"/>
          <w:noProof/>
        </w:rPr>
        <w:t>15</w:t>
      </w:r>
      <w:r w:rsidRPr="00F03EF4">
        <w:rPr>
          <w:rFonts w:ascii="Arial" w:hAnsi="Arial" w:cs="Arial"/>
        </w:rPr>
        <w:fldChar w:fldCharType="end"/>
      </w:r>
      <w:r w:rsidRPr="00F03EF4">
        <w:rPr>
          <w:rFonts w:ascii="Arial" w:hAnsi="Arial" w:cs="Arial"/>
        </w:rPr>
        <w:t xml:space="preserve">. Graph showing the supply and demand for fossil fuels and renewable energy in Britain to achieve the Paris Agreement's aim (IRENA, 2019). </w:t>
      </w:r>
      <w:bookmarkEnd w:id="82"/>
      <w:r w:rsidR="006F0F3C" w:rsidRPr="006F0F3C">
        <w:rPr>
          <w:rFonts w:ascii="Arial" w:hAnsi="Arial" w:cs="Arial"/>
        </w:rPr>
        <w:t>‘The Paris Agreement is a legally binding international treaty on climate change. It was adopted by 196 Parties at the UN Climate Change Conference (COP21) in Paris, France, on 12 December 2015. It entered into force on 4 November 2016.’ (UNFCCC, 2022).</w:t>
      </w:r>
    </w:p>
    <w:p w14:paraId="18511AD2" w14:textId="44ECCEA7" w:rsidR="07C22678" w:rsidRDefault="07C22678" w:rsidP="00F03EF4">
      <w:pPr>
        <w:spacing w:line="360" w:lineRule="auto"/>
        <w:jc w:val="both"/>
        <w:rPr>
          <w:rFonts w:ascii="Arial" w:eastAsia="Arial" w:hAnsi="Arial" w:cs="Arial"/>
        </w:rPr>
      </w:pPr>
      <w:r w:rsidRPr="00F03EF4">
        <w:rPr>
          <w:rFonts w:ascii="Arial" w:eastAsia="Arial" w:hAnsi="Arial" w:cs="Arial"/>
        </w:rPr>
        <w:t xml:space="preserve">Figure </w:t>
      </w:r>
      <w:r w:rsidR="2C016F2D" w:rsidRPr="00F03EF4">
        <w:rPr>
          <w:rFonts w:ascii="Arial" w:eastAsia="Arial" w:hAnsi="Arial" w:cs="Arial"/>
        </w:rPr>
        <w:t>1</w:t>
      </w:r>
      <w:r w:rsidR="006F0F3C">
        <w:rPr>
          <w:rFonts w:ascii="Arial" w:eastAsia="Arial" w:hAnsi="Arial" w:cs="Arial"/>
        </w:rPr>
        <w:t>5</w:t>
      </w:r>
      <w:r w:rsidRPr="00F03EF4">
        <w:rPr>
          <w:rFonts w:ascii="Arial" w:eastAsia="Arial" w:hAnsi="Arial" w:cs="Arial"/>
        </w:rPr>
        <w:t xml:space="preserve"> s</w:t>
      </w:r>
      <w:r w:rsidR="4D581B13" w:rsidRPr="00F03EF4">
        <w:rPr>
          <w:rFonts w:ascii="Arial" w:eastAsia="Arial" w:hAnsi="Arial" w:cs="Arial"/>
        </w:rPr>
        <w:t>hows</w:t>
      </w:r>
      <w:r w:rsidRPr="00F03EF4">
        <w:rPr>
          <w:rFonts w:ascii="Arial" w:eastAsia="Arial" w:hAnsi="Arial" w:cs="Arial"/>
        </w:rPr>
        <w:t xml:space="preserve"> that in the next two to three years, the demand for fossil fuels will be at its highest level but renewable energy will be at its lowest level since the 1980s. </w:t>
      </w:r>
      <w:r w:rsidR="20619306" w:rsidRPr="00F03EF4">
        <w:rPr>
          <w:rFonts w:ascii="Arial" w:eastAsia="Arial" w:hAnsi="Arial" w:cs="Arial"/>
        </w:rPr>
        <w:t>B</w:t>
      </w:r>
      <w:r w:rsidRPr="00F03EF4">
        <w:rPr>
          <w:rFonts w:ascii="Arial" w:eastAsia="Arial" w:hAnsi="Arial" w:cs="Arial"/>
        </w:rPr>
        <w:t>y 2050—the year the UK hopes to achieve net zero energy—the demand for fossil fuels would decline, and the need for renewable energy sources would rise rapidly.</w:t>
      </w:r>
      <w:r w:rsidR="7AE85917" w:rsidRPr="00F03EF4">
        <w:rPr>
          <w:rFonts w:ascii="Arial" w:eastAsia="Arial" w:hAnsi="Arial" w:cs="Arial"/>
        </w:rPr>
        <w:t xml:space="preserve"> </w:t>
      </w:r>
      <w:r w:rsidR="10B1D2C6" w:rsidRPr="00F03EF4">
        <w:rPr>
          <w:rFonts w:ascii="Arial" w:eastAsia="Arial" w:hAnsi="Arial" w:cs="Arial"/>
        </w:rPr>
        <w:t>D</w:t>
      </w:r>
      <w:r w:rsidR="7AE85917" w:rsidRPr="00F03EF4">
        <w:rPr>
          <w:rFonts w:ascii="Arial" w:eastAsia="Arial" w:hAnsi="Arial" w:cs="Arial"/>
        </w:rPr>
        <w:t>ecreasing demand through insulation can reduce the amount of capacity that needs to be provided by renewable sources</w:t>
      </w:r>
      <w:r w:rsidR="29854B6E" w:rsidRPr="00F03EF4">
        <w:rPr>
          <w:rFonts w:ascii="Arial" w:eastAsia="Arial" w:hAnsi="Arial" w:cs="Arial"/>
        </w:rPr>
        <w:t>.</w:t>
      </w:r>
    </w:p>
    <w:p w14:paraId="4BC0A546" w14:textId="77777777" w:rsidR="006F0F3C" w:rsidRPr="00F03EF4" w:rsidRDefault="006F0F3C" w:rsidP="00F03EF4">
      <w:pPr>
        <w:spacing w:line="360" w:lineRule="auto"/>
        <w:jc w:val="both"/>
        <w:rPr>
          <w:rFonts w:ascii="Arial" w:eastAsia="Arial" w:hAnsi="Arial" w:cs="Arial"/>
        </w:rPr>
      </w:pPr>
    </w:p>
    <w:p w14:paraId="5118B592" w14:textId="02273D2C" w:rsidR="7BA30442" w:rsidRPr="00F03EF4" w:rsidRDefault="735BAB1F" w:rsidP="00F03EF4">
      <w:pPr>
        <w:pStyle w:val="Heading3"/>
        <w:spacing w:line="360" w:lineRule="auto"/>
        <w:jc w:val="both"/>
        <w:rPr>
          <w:rFonts w:ascii="Arial" w:eastAsia="Arial" w:hAnsi="Arial" w:cs="Arial"/>
        </w:rPr>
      </w:pPr>
      <w:bookmarkStart w:id="83" w:name="_Toc133612894"/>
      <w:r w:rsidRPr="00F03EF4">
        <w:rPr>
          <w:rFonts w:ascii="Arial" w:eastAsia="Arial" w:hAnsi="Arial" w:cs="Arial"/>
        </w:rPr>
        <w:t>5</w:t>
      </w:r>
      <w:r w:rsidR="006C50AF" w:rsidRPr="00F03EF4">
        <w:rPr>
          <w:rFonts w:ascii="Arial" w:eastAsia="Arial" w:hAnsi="Arial" w:cs="Arial"/>
        </w:rPr>
        <w:t>.</w:t>
      </w:r>
      <w:r w:rsidR="150914D0" w:rsidRPr="00F03EF4">
        <w:rPr>
          <w:rFonts w:ascii="Arial" w:eastAsia="Arial" w:hAnsi="Arial" w:cs="Arial"/>
        </w:rPr>
        <w:t>4</w:t>
      </w:r>
      <w:r w:rsidR="006C50AF" w:rsidRPr="00F03EF4">
        <w:rPr>
          <w:rFonts w:ascii="Arial" w:eastAsia="Arial" w:hAnsi="Arial" w:cs="Arial"/>
        </w:rPr>
        <w:t>.</w:t>
      </w:r>
      <w:r w:rsidR="5B82BACB" w:rsidRPr="00F03EF4">
        <w:rPr>
          <w:rFonts w:ascii="Arial" w:eastAsia="Arial" w:hAnsi="Arial" w:cs="Arial"/>
        </w:rPr>
        <w:t>2</w:t>
      </w:r>
      <w:r w:rsidR="4CE208A5" w:rsidRPr="00F03EF4">
        <w:rPr>
          <w:rFonts w:ascii="Arial" w:eastAsia="Arial" w:hAnsi="Arial" w:cs="Arial"/>
        </w:rPr>
        <w:t xml:space="preserve"> Economic</w:t>
      </w:r>
      <w:r w:rsidR="354A57E9" w:rsidRPr="00F03EF4">
        <w:rPr>
          <w:rFonts w:ascii="Arial" w:eastAsia="Arial" w:hAnsi="Arial" w:cs="Arial"/>
        </w:rPr>
        <w:t>al</w:t>
      </w:r>
      <w:r w:rsidR="4CE208A5" w:rsidRPr="00F03EF4">
        <w:rPr>
          <w:rFonts w:ascii="Arial" w:eastAsia="Arial" w:hAnsi="Arial" w:cs="Arial"/>
        </w:rPr>
        <w:t xml:space="preserve"> drawbacks of insulation</w:t>
      </w:r>
      <w:bookmarkEnd w:id="83"/>
      <w:r w:rsidR="6FF34C77" w:rsidRPr="00F03EF4">
        <w:rPr>
          <w:rFonts w:ascii="Arial" w:eastAsia="Arial" w:hAnsi="Arial" w:cs="Arial"/>
        </w:rPr>
        <w:t xml:space="preserve"> </w:t>
      </w:r>
    </w:p>
    <w:p w14:paraId="34B4D04F" w14:textId="777A45F8" w:rsidR="0112A8EA" w:rsidRPr="00F03EF4" w:rsidRDefault="0112A8EA" w:rsidP="00F03EF4">
      <w:pPr>
        <w:spacing w:line="360" w:lineRule="auto"/>
        <w:jc w:val="both"/>
        <w:rPr>
          <w:rFonts w:ascii="Arial" w:eastAsia="Arial" w:hAnsi="Arial" w:cs="Arial"/>
        </w:rPr>
      </w:pPr>
      <w:r w:rsidRPr="00F03EF4">
        <w:rPr>
          <w:rFonts w:ascii="Arial" w:eastAsia="Arial" w:hAnsi="Arial" w:cs="Arial"/>
        </w:rPr>
        <w:t>Straw bale insulation is not as durable as other insulation, susceptible to damage from moisture, pests, and fire, increasing the long-term cost of the insulation if it needs replacing or repairing.</w:t>
      </w:r>
    </w:p>
    <w:p w14:paraId="06322996" w14:textId="382C8CDB" w:rsidR="36F1E25E" w:rsidRPr="00F03EF4" w:rsidRDefault="36F1E25E" w:rsidP="00F03EF4">
      <w:pPr>
        <w:spacing w:line="360" w:lineRule="auto"/>
        <w:jc w:val="both"/>
        <w:rPr>
          <w:rFonts w:ascii="Arial" w:eastAsia="Arial" w:hAnsi="Arial" w:cs="Arial"/>
        </w:rPr>
      </w:pPr>
      <w:r w:rsidRPr="00F03EF4">
        <w:rPr>
          <w:rFonts w:ascii="Arial" w:eastAsia="Arial" w:hAnsi="Arial" w:cs="Arial"/>
        </w:rPr>
        <w:t xml:space="preserve">Straw bale insulation requires a moisture barrier to prevent moisture from penetrating the walls and causing damage. </w:t>
      </w:r>
      <w:r w:rsidR="196CDD36" w:rsidRPr="00F03EF4">
        <w:rPr>
          <w:rFonts w:ascii="Arial" w:eastAsia="Arial" w:hAnsi="Arial" w:cs="Arial"/>
        </w:rPr>
        <w:t xml:space="preserve">At a low price, it </w:t>
      </w:r>
      <w:r w:rsidR="5569C5E4" w:rsidRPr="00F03EF4">
        <w:rPr>
          <w:rFonts w:ascii="Arial" w:eastAsia="Arial" w:hAnsi="Arial" w:cs="Arial"/>
        </w:rPr>
        <w:t>now</w:t>
      </w:r>
      <w:r w:rsidR="196CDD36" w:rsidRPr="00F03EF4">
        <w:rPr>
          <w:rFonts w:ascii="Arial" w:eastAsia="Arial" w:hAnsi="Arial" w:cs="Arial"/>
        </w:rPr>
        <w:t xml:space="preserve"> costs £1.24 per m</w:t>
      </w:r>
      <w:r w:rsidR="196CDD36" w:rsidRPr="003675B5">
        <w:rPr>
          <w:rFonts w:ascii="Arial" w:eastAsia="Arial" w:hAnsi="Arial" w:cs="Arial"/>
          <w:vertAlign w:val="superscript"/>
        </w:rPr>
        <w:t>2</w:t>
      </w:r>
      <w:r w:rsidR="196CDD36" w:rsidRPr="00F03EF4">
        <w:rPr>
          <w:rFonts w:ascii="Arial" w:eastAsia="Arial" w:hAnsi="Arial" w:cs="Arial"/>
        </w:rPr>
        <w:t xml:space="preserve"> on Amazon (Amazon, 2023).</w:t>
      </w:r>
    </w:p>
    <w:p w14:paraId="4F9A03C4" w14:textId="77777777" w:rsidR="002442FA" w:rsidRPr="00F03EF4" w:rsidRDefault="772E3998" w:rsidP="006F0F3C">
      <w:pPr>
        <w:keepNext/>
        <w:spacing w:line="360" w:lineRule="auto"/>
        <w:jc w:val="center"/>
        <w:rPr>
          <w:rFonts w:ascii="Arial" w:hAnsi="Arial" w:cs="Arial"/>
        </w:rPr>
      </w:pPr>
      <w:r w:rsidRPr="00F03EF4">
        <w:rPr>
          <w:rFonts w:ascii="Arial" w:hAnsi="Arial" w:cs="Arial"/>
          <w:noProof/>
        </w:rPr>
        <w:lastRenderedPageBreak/>
        <w:drawing>
          <wp:inline distT="0" distB="0" distL="0" distR="0" wp14:anchorId="5071A35D" wp14:editId="4E4E70C5">
            <wp:extent cx="1976437" cy="1152922"/>
            <wp:effectExtent l="9525" t="9525" r="9525" b="9525"/>
            <wp:docPr id="278573318" name="Picture 278573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76437" cy="1152922"/>
                    </a:xfrm>
                    <a:prstGeom prst="rect">
                      <a:avLst/>
                    </a:prstGeom>
                    <a:ln w="9525">
                      <a:solidFill>
                        <a:schemeClr val="tx1"/>
                      </a:solidFill>
                      <a:prstDash val="solid"/>
                    </a:ln>
                  </pic:spPr>
                </pic:pic>
              </a:graphicData>
            </a:graphic>
          </wp:inline>
        </w:drawing>
      </w:r>
    </w:p>
    <w:p w14:paraId="5A61DE28" w14:textId="389148A5" w:rsidR="442605C1" w:rsidRPr="006F0F3C" w:rsidRDefault="002442FA" w:rsidP="006F0F3C">
      <w:pPr>
        <w:pStyle w:val="Caption"/>
        <w:spacing w:line="360" w:lineRule="auto"/>
        <w:jc w:val="center"/>
        <w:rPr>
          <w:rFonts w:ascii="Arial" w:hAnsi="Arial" w:cs="Arial"/>
        </w:rPr>
      </w:pPr>
      <w:bookmarkStart w:id="84" w:name="_Toc133601077"/>
      <w:r w:rsidRPr="00F03EF4">
        <w:rPr>
          <w:rFonts w:ascii="Arial" w:hAnsi="Arial" w:cs="Arial"/>
        </w:rPr>
        <w:t xml:space="preserve">Figure </w:t>
      </w:r>
      <w:r w:rsidRPr="00F03EF4">
        <w:rPr>
          <w:rFonts w:ascii="Arial" w:hAnsi="Arial" w:cs="Arial"/>
        </w:rPr>
        <w:fldChar w:fldCharType="begin"/>
      </w:r>
      <w:r w:rsidRPr="00F03EF4">
        <w:rPr>
          <w:rFonts w:ascii="Arial" w:hAnsi="Arial" w:cs="Arial"/>
        </w:rPr>
        <w:instrText xml:space="preserve"> SEQ Figure \* ARABIC </w:instrText>
      </w:r>
      <w:r w:rsidRPr="00F03EF4">
        <w:rPr>
          <w:rFonts w:ascii="Arial" w:hAnsi="Arial" w:cs="Arial"/>
        </w:rPr>
        <w:fldChar w:fldCharType="separate"/>
      </w:r>
      <w:r w:rsidR="008406E0" w:rsidRPr="00F03EF4">
        <w:rPr>
          <w:rFonts w:ascii="Arial" w:hAnsi="Arial" w:cs="Arial"/>
          <w:noProof/>
        </w:rPr>
        <w:t>16</w:t>
      </w:r>
      <w:r w:rsidRPr="00F03EF4">
        <w:rPr>
          <w:rFonts w:ascii="Arial" w:hAnsi="Arial" w:cs="Arial"/>
        </w:rPr>
        <w:fldChar w:fldCharType="end"/>
      </w:r>
      <w:r w:rsidRPr="00F03EF4">
        <w:rPr>
          <w:rFonts w:ascii="Arial" w:hAnsi="Arial" w:cs="Arial"/>
        </w:rPr>
        <w:t>. Aluminium Vapour Barrier for moisture control in straw bale insulated structures (Amazon, 2023).</w:t>
      </w:r>
      <w:bookmarkEnd w:id="84"/>
    </w:p>
    <w:p w14:paraId="0CD3B39A" w14:textId="70D06BCF" w:rsidR="0799681F" w:rsidRPr="00F03EF4" w:rsidRDefault="0799681F" w:rsidP="00F03EF4">
      <w:pPr>
        <w:spacing w:line="360" w:lineRule="auto"/>
        <w:jc w:val="both"/>
        <w:rPr>
          <w:rFonts w:ascii="Arial" w:eastAsia="Arial" w:hAnsi="Arial" w:cs="Arial"/>
        </w:rPr>
      </w:pPr>
      <w:r w:rsidRPr="00F03EF4">
        <w:rPr>
          <w:rFonts w:ascii="Arial" w:eastAsia="Arial" w:hAnsi="Arial" w:cs="Arial"/>
        </w:rPr>
        <w:t>Also, straw bales need secure mounting to the walls and often need a rain screen system (outside cladding) to protect them from water damage. The screen provides a barrier from the rain, and a drainage system, thus protecting the wall. Finally, a finish coat of plaster or stucco will provide a protective outer layer.</w:t>
      </w:r>
      <w:r w:rsidR="6CAEC533" w:rsidRPr="00F03EF4">
        <w:rPr>
          <w:rFonts w:ascii="Arial" w:eastAsia="Arial" w:hAnsi="Arial" w:cs="Arial"/>
        </w:rPr>
        <w:t xml:space="preserve"> Installing straw bale insulation requires skilled labour, which can be more expensive than traditional insulation installation because it can be time-consuming, which adds to the cost of the insulation.</w:t>
      </w:r>
    </w:p>
    <w:p w14:paraId="3D69F08D" w14:textId="77777777" w:rsidR="002442FA" w:rsidRPr="00F03EF4" w:rsidRDefault="35489D42" w:rsidP="006F0F3C">
      <w:pPr>
        <w:keepNext/>
        <w:spacing w:line="360" w:lineRule="auto"/>
        <w:jc w:val="center"/>
        <w:rPr>
          <w:rFonts w:ascii="Arial" w:hAnsi="Arial" w:cs="Arial"/>
        </w:rPr>
      </w:pPr>
      <w:r w:rsidRPr="00F03EF4">
        <w:rPr>
          <w:rFonts w:ascii="Arial" w:hAnsi="Arial" w:cs="Arial"/>
          <w:noProof/>
        </w:rPr>
        <w:drawing>
          <wp:inline distT="0" distB="0" distL="0" distR="0" wp14:anchorId="6616FFEF" wp14:editId="24A20EF1">
            <wp:extent cx="4083844" cy="1710110"/>
            <wp:effectExtent l="9525" t="9525" r="9525" b="9525"/>
            <wp:docPr id="1034184318" name="Picture 1034184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4083844" cy="1710110"/>
                    </a:xfrm>
                    <a:prstGeom prst="rect">
                      <a:avLst/>
                    </a:prstGeom>
                    <a:ln w="9525">
                      <a:solidFill>
                        <a:schemeClr val="tx1"/>
                      </a:solidFill>
                      <a:prstDash val="solid"/>
                    </a:ln>
                  </pic:spPr>
                </pic:pic>
              </a:graphicData>
            </a:graphic>
          </wp:inline>
        </w:drawing>
      </w:r>
    </w:p>
    <w:p w14:paraId="635429F3" w14:textId="4ED61DF6" w:rsidR="442605C1" w:rsidRPr="006F0F3C" w:rsidRDefault="002442FA" w:rsidP="006F0F3C">
      <w:pPr>
        <w:pStyle w:val="Caption"/>
        <w:spacing w:line="360" w:lineRule="auto"/>
        <w:jc w:val="center"/>
        <w:rPr>
          <w:rFonts w:ascii="Arial" w:hAnsi="Arial" w:cs="Arial"/>
        </w:rPr>
      </w:pPr>
      <w:bookmarkStart w:id="85" w:name="_Toc133601078"/>
      <w:r w:rsidRPr="00F03EF4">
        <w:rPr>
          <w:rFonts w:ascii="Arial" w:hAnsi="Arial" w:cs="Arial"/>
        </w:rPr>
        <w:t xml:space="preserve">Figure </w:t>
      </w:r>
      <w:r w:rsidRPr="00F03EF4">
        <w:rPr>
          <w:rFonts w:ascii="Arial" w:hAnsi="Arial" w:cs="Arial"/>
        </w:rPr>
        <w:fldChar w:fldCharType="begin"/>
      </w:r>
      <w:r w:rsidRPr="00F03EF4">
        <w:rPr>
          <w:rFonts w:ascii="Arial" w:hAnsi="Arial" w:cs="Arial"/>
        </w:rPr>
        <w:instrText xml:space="preserve"> SEQ Figure \* ARABIC </w:instrText>
      </w:r>
      <w:r w:rsidRPr="00F03EF4">
        <w:rPr>
          <w:rFonts w:ascii="Arial" w:hAnsi="Arial" w:cs="Arial"/>
        </w:rPr>
        <w:fldChar w:fldCharType="separate"/>
      </w:r>
      <w:r w:rsidR="008406E0" w:rsidRPr="00F03EF4">
        <w:rPr>
          <w:rFonts w:ascii="Arial" w:hAnsi="Arial" w:cs="Arial"/>
          <w:noProof/>
        </w:rPr>
        <w:t>17</w:t>
      </w:r>
      <w:r w:rsidRPr="00F03EF4">
        <w:rPr>
          <w:rFonts w:ascii="Arial" w:hAnsi="Arial" w:cs="Arial"/>
        </w:rPr>
        <w:fldChar w:fldCharType="end"/>
      </w:r>
      <w:r w:rsidRPr="00F03EF4">
        <w:rPr>
          <w:rFonts w:ascii="Arial" w:hAnsi="Arial" w:cs="Arial"/>
        </w:rPr>
        <w:t>. Outside cladding as a rain screen system, shown on a wall structure (</w:t>
      </w:r>
      <w:proofErr w:type="spellStart"/>
      <w:r w:rsidRPr="00F03EF4">
        <w:rPr>
          <w:rFonts w:ascii="Arial" w:hAnsi="Arial" w:cs="Arial"/>
        </w:rPr>
        <w:t>GreenSpec</w:t>
      </w:r>
      <w:proofErr w:type="spellEnd"/>
      <w:r w:rsidRPr="00F03EF4">
        <w:rPr>
          <w:rFonts w:ascii="Arial" w:hAnsi="Arial" w:cs="Arial"/>
        </w:rPr>
        <w:t>, 2023).</w:t>
      </w:r>
      <w:bookmarkEnd w:id="85"/>
    </w:p>
    <w:p w14:paraId="7E587A99" w14:textId="42A4A172" w:rsidR="4EDC3E93" w:rsidRPr="00F03EF4" w:rsidRDefault="4EDC3E93" w:rsidP="00F03EF4">
      <w:pPr>
        <w:spacing w:line="360" w:lineRule="auto"/>
        <w:jc w:val="both"/>
        <w:rPr>
          <w:rFonts w:ascii="Arial" w:hAnsi="Arial" w:cs="Arial"/>
        </w:rPr>
      </w:pPr>
      <w:r w:rsidRPr="00F03EF4">
        <w:rPr>
          <w:rFonts w:ascii="Arial" w:eastAsia="Arial" w:hAnsi="Arial" w:cs="Arial"/>
        </w:rPr>
        <w:t>Wood fibre insulation</w:t>
      </w:r>
      <w:r w:rsidR="36F1E25E" w:rsidRPr="00F03EF4">
        <w:rPr>
          <w:rFonts w:ascii="Arial" w:eastAsia="Arial" w:hAnsi="Arial" w:cs="Arial"/>
        </w:rPr>
        <w:t xml:space="preserve"> </w:t>
      </w:r>
      <w:r w:rsidR="272805F9" w:rsidRPr="00F03EF4">
        <w:rPr>
          <w:rFonts w:ascii="Arial" w:eastAsia="Arial" w:hAnsi="Arial" w:cs="Arial"/>
        </w:rPr>
        <w:t>need</w:t>
      </w:r>
      <w:r w:rsidR="003675B5">
        <w:rPr>
          <w:rFonts w:ascii="Arial" w:eastAsia="Arial" w:hAnsi="Arial" w:cs="Arial"/>
        </w:rPr>
        <w:t>s</w:t>
      </w:r>
      <w:r w:rsidR="36F1E25E" w:rsidRPr="00F03EF4">
        <w:rPr>
          <w:rFonts w:ascii="Arial" w:eastAsia="Arial" w:hAnsi="Arial" w:cs="Arial"/>
        </w:rPr>
        <w:t xml:space="preserve"> a wall fixing and mounting system to hold it in place, and a rain screen system to protect the exterior of the building.</w:t>
      </w:r>
    </w:p>
    <w:p w14:paraId="42D0D3C0" w14:textId="1602149F" w:rsidR="325B6AA9" w:rsidRPr="00F03EF4" w:rsidRDefault="325B6AA9" w:rsidP="00F03EF4">
      <w:pPr>
        <w:spacing w:line="360" w:lineRule="auto"/>
        <w:jc w:val="both"/>
        <w:rPr>
          <w:rFonts w:ascii="Arial" w:eastAsia="Arial" w:hAnsi="Arial" w:cs="Arial"/>
        </w:rPr>
      </w:pPr>
      <w:r w:rsidRPr="00F03EF4">
        <w:rPr>
          <w:rFonts w:ascii="Arial" w:eastAsia="Arial" w:hAnsi="Arial" w:cs="Arial"/>
        </w:rPr>
        <w:t>Straw and wood fibre insulation can be less fire-resistant than other insulation materials, increasing the cost of fire safety systems and insurance.</w:t>
      </w:r>
    </w:p>
    <w:p w14:paraId="70BC3A56" w14:textId="074846F4" w:rsidR="785C492A" w:rsidRDefault="785C492A" w:rsidP="00F03EF4">
      <w:pPr>
        <w:spacing w:line="360" w:lineRule="auto"/>
        <w:jc w:val="both"/>
        <w:rPr>
          <w:rFonts w:ascii="Arial" w:eastAsia="Arial" w:hAnsi="Arial" w:cs="Arial"/>
          <w:highlight w:val="lightGray"/>
        </w:rPr>
      </w:pPr>
    </w:p>
    <w:p w14:paraId="7AD6B748" w14:textId="1A4251A6" w:rsidR="006F0F3C" w:rsidRDefault="006F0F3C" w:rsidP="00F03EF4">
      <w:pPr>
        <w:spacing w:line="360" w:lineRule="auto"/>
        <w:jc w:val="both"/>
        <w:rPr>
          <w:rFonts w:ascii="Arial" w:eastAsia="Arial" w:hAnsi="Arial" w:cs="Arial"/>
          <w:highlight w:val="lightGray"/>
        </w:rPr>
      </w:pPr>
    </w:p>
    <w:p w14:paraId="7D4316F5" w14:textId="77777777" w:rsidR="006F0F3C" w:rsidRPr="00F03EF4" w:rsidRDefault="006F0F3C" w:rsidP="00F03EF4">
      <w:pPr>
        <w:spacing w:line="360" w:lineRule="auto"/>
        <w:jc w:val="both"/>
        <w:rPr>
          <w:rFonts w:ascii="Arial" w:eastAsia="Arial" w:hAnsi="Arial" w:cs="Arial"/>
          <w:highlight w:val="lightGray"/>
        </w:rPr>
      </w:pPr>
    </w:p>
    <w:p w14:paraId="352BC188" w14:textId="0511B573" w:rsidR="47EF4CE2" w:rsidRPr="00F03EF4" w:rsidRDefault="561D4130" w:rsidP="00F03EF4">
      <w:pPr>
        <w:pStyle w:val="Heading2"/>
        <w:spacing w:line="360" w:lineRule="auto"/>
        <w:jc w:val="both"/>
        <w:rPr>
          <w:rFonts w:ascii="Arial" w:eastAsia="Arial" w:hAnsi="Arial" w:cs="Arial"/>
        </w:rPr>
      </w:pPr>
      <w:bookmarkStart w:id="86" w:name="_Toc133612895"/>
      <w:r w:rsidRPr="00F03EF4">
        <w:rPr>
          <w:rFonts w:ascii="Arial" w:eastAsia="Arial" w:hAnsi="Arial" w:cs="Arial"/>
        </w:rPr>
        <w:lastRenderedPageBreak/>
        <w:t>5</w:t>
      </w:r>
      <w:r w:rsidR="0F224BA0" w:rsidRPr="00F03EF4">
        <w:rPr>
          <w:rFonts w:ascii="Arial" w:eastAsia="Arial" w:hAnsi="Arial" w:cs="Arial"/>
        </w:rPr>
        <w:t>.</w:t>
      </w:r>
      <w:r w:rsidR="746BA402" w:rsidRPr="00F03EF4">
        <w:rPr>
          <w:rFonts w:ascii="Arial" w:eastAsia="Arial" w:hAnsi="Arial" w:cs="Arial"/>
        </w:rPr>
        <w:t xml:space="preserve">5 </w:t>
      </w:r>
      <w:r w:rsidR="0F224BA0" w:rsidRPr="00F03EF4">
        <w:rPr>
          <w:rFonts w:ascii="Arial" w:eastAsia="Arial" w:hAnsi="Arial" w:cs="Arial"/>
        </w:rPr>
        <w:t xml:space="preserve">Environmental </w:t>
      </w:r>
      <w:r w:rsidR="4888AE8A" w:rsidRPr="00F03EF4">
        <w:rPr>
          <w:rFonts w:ascii="Arial" w:eastAsia="Arial" w:hAnsi="Arial" w:cs="Arial"/>
        </w:rPr>
        <w:t>analysis</w:t>
      </w:r>
      <w:r w:rsidR="0F224BA0" w:rsidRPr="00F03EF4">
        <w:rPr>
          <w:rFonts w:ascii="Arial" w:eastAsia="Arial" w:hAnsi="Arial" w:cs="Arial"/>
        </w:rPr>
        <w:t xml:space="preserve"> of wall insulation</w:t>
      </w:r>
      <w:bookmarkEnd w:id="86"/>
    </w:p>
    <w:p w14:paraId="6C947796" w14:textId="6638F43A" w:rsidR="00EE536D" w:rsidRPr="00F03EF4" w:rsidRDefault="561D4130" w:rsidP="00F03EF4">
      <w:pPr>
        <w:pStyle w:val="Heading3"/>
        <w:spacing w:line="360" w:lineRule="auto"/>
        <w:jc w:val="both"/>
        <w:rPr>
          <w:rFonts w:ascii="Arial" w:eastAsia="Arial" w:hAnsi="Arial" w:cs="Arial"/>
        </w:rPr>
      </w:pPr>
      <w:bookmarkStart w:id="87" w:name="_Toc127481419"/>
      <w:bookmarkStart w:id="88" w:name="_Toc133612896"/>
      <w:r w:rsidRPr="00F03EF4">
        <w:rPr>
          <w:rFonts w:ascii="Arial" w:eastAsia="Arial" w:hAnsi="Arial" w:cs="Arial"/>
        </w:rPr>
        <w:t>5</w:t>
      </w:r>
      <w:r w:rsidR="01584A01" w:rsidRPr="00F03EF4">
        <w:rPr>
          <w:rFonts w:ascii="Arial" w:eastAsia="Arial" w:hAnsi="Arial" w:cs="Arial"/>
        </w:rPr>
        <w:t>.</w:t>
      </w:r>
      <w:r w:rsidR="1B3300B1" w:rsidRPr="00F03EF4">
        <w:rPr>
          <w:rFonts w:ascii="Arial" w:eastAsia="Arial" w:hAnsi="Arial" w:cs="Arial"/>
        </w:rPr>
        <w:t>5.1.</w:t>
      </w:r>
      <w:r w:rsidR="55ADF4D5" w:rsidRPr="00F03EF4">
        <w:rPr>
          <w:rFonts w:ascii="Arial" w:eastAsia="Arial" w:hAnsi="Arial" w:cs="Arial"/>
        </w:rPr>
        <w:t xml:space="preserve"> </w:t>
      </w:r>
      <w:r w:rsidR="5CF30010" w:rsidRPr="00F03EF4">
        <w:rPr>
          <w:rFonts w:ascii="Arial" w:eastAsia="Arial" w:hAnsi="Arial" w:cs="Arial"/>
        </w:rPr>
        <w:t>Environmental benefits of insulation</w:t>
      </w:r>
      <w:bookmarkEnd w:id="87"/>
      <w:bookmarkEnd w:id="88"/>
    </w:p>
    <w:p w14:paraId="59DA1EEA" w14:textId="77777777" w:rsidR="003675B5" w:rsidRPr="003675B5" w:rsidRDefault="003675B5" w:rsidP="003675B5">
      <w:pPr>
        <w:spacing w:line="360" w:lineRule="auto"/>
        <w:jc w:val="both"/>
        <w:rPr>
          <w:rFonts w:ascii="Arial" w:eastAsia="Arial" w:hAnsi="Arial" w:cs="Arial"/>
        </w:rPr>
      </w:pPr>
      <w:r w:rsidRPr="003675B5">
        <w:rPr>
          <w:rFonts w:ascii="Arial" w:eastAsia="Arial" w:hAnsi="Arial" w:cs="Arial"/>
        </w:rPr>
        <w:t>Insulating the built environment benefits the natural environment by reducing greenhouse emissions, thus reducing carbon footprint. Insulating also decreases energy consumption in British homes, saves people money, and acts as a barrier to pollutants (American Chemistry Council, 2023) and noises outside, providing cleaner air at home and peacefulness.</w:t>
      </w:r>
    </w:p>
    <w:p w14:paraId="1FE0E8B5" w14:textId="77777777" w:rsidR="003675B5" w:rsidRPr="003675B5" w:rsidRDefault="003675B5" w:rsidP="003675B5">
      <w:pPr>
        <w:spacing w:line="360" w:lineRule="auto"/>
        <w:jc w:val="both"/>
        <w:rPr>
          <w:rFonts w:ascii="Arial" w:eastAsia="Arial" w:hAnsi="Arial" w:cs="Arial"/>
        </w:rPr>
      </w:pPr>
      <w:r w:rsidRPr="003675B5">
        <w:rPr>
          <w:rFonts w:ascii="Arial" w:eastAsia="Arial" w:hAnsi="Arial" w:cs="Arial"/>
        </w:rPr>
        <w:t>Studying the environmental benefits of different insulation types can help to identify the most sustainable insulation options because it allows for an assessment of the life cycle impacts of each material, including evaluating raw material sourcing, manufacturing, transportation, installation, use, maintenance, and disposal (</w:t>
      </w:r>
      <w:proofErr w:type="spellStart"/>
      <w:r w:rsidRPr="003675B5">
        <w:rPr>
          <w:rFonts w:ascii="Arial" w:eastAsia="Arial" w:hAnsi="Arial" w:cs="Arial"/>
        </w:rPr>
        <w:t>Golsteijn</w:t>
      </w:r>
      <w:proofErr w:type="spellEnd"/>
      <w:r w:rsidRPr="003675B5">
        <w:rPr>
          <w:rFonts w:ascii="Arial" w:eastAsia="Arial" w:hAnsi="Arial" w:cs="Arial"/>
        </w:rPr>
        <w:t>, 2018).</w:t>
      </w:r>
    </w:p>
    <w:p w14:paraId="124C2858" w14:textId="77777777" w:rsidR="003675B5" w:rsidRPr="003675B5" w:rsidRDefault="003675B5" w:rsidP="003675B5">
      <w:pPr>
        <w:spacing w:line="360" w:lineRule="auto"/>
        <w:jc w:val="both"/>
        <w:rPr>
          <w:rFonts w:ascii="Arial" w:eastAsia="Arial" w:hAnsi="Arial" w:cs="Arial"/>
        </w:rPr>
      </w:pPr>
      <w:r w:rsidRPr="003675B5">
        <w:rPr>
          <w:rFonts w:ascii="Arial" w:eastAsia="Arial" w:hAnsi="Arial" w:cs="Arial"/>
        </w:rPr>
        <w:t>Through an LCA (Life cycle assessment) the dissertation compares the most common raw extracted insulation materials.</w:t>
      </w:r>
    </w:p>
    <w:p w14:paraId="0EB4817A" w14:textId="77777777" w:rsidR="003675B5" w:rsidRPr="003675B5" w:rsidRDefault="003675B5" w:rsidP="003675B5">
      <w:pPr>
        <w:spacing w:line="360" w:lineRule="auto"/>
        <w:jc w:val="both"/>
        <w:rPr>
          <w:rFonts w:ascii="Arial" w:eastAsia="Arial" w:hAnsi="Arial" w:cs="Arial"/>
        </w:rPr>
      </w:pPr>
      <w:r w:rsidRPr="003675B5">
        <w:rPr>
          <w:rFonts w:ascii="Arial" w:eastAsia="Arial" w:hAnsi="Arial" w:cs="Arial"/>
        </w:rPr>
        <w:t xml:space="preserve">LCA is a </w:t>
      </w:r>
      <w:r w:rsidRPr="003675B5">
        <w:rPr>
          <w:rFonts w:ascii="Arial" w:eastAsia="Arial" w:hAnsi="Arial" w:cs="Arial"/>
          <w:i/>
          <w:iCs/>
        </w:rPr>
        <w:t>“Lifecycle assessment refers to a methodology used to measure the impact of products (or systems), components or even whole buildings over a lifecycle”</w:t>
      </w:r>
      <w:r w:rsidRPr="003675B5">
        <w:rPr>
          <w:rFonts w:ascii="Arial" w:eastAsia="Arial" w:hAnsi="Arial" w:cs="Arial"/>
        </w:rPr>
        <w:t xml:space="preserve"> (McPartland, 2017). It considers every stage of a material lifecycle, as shown in Figure 17.</w:t>
      </w:r>
    </w:p>
    <w:p w14:paraId="3DD7E011" w14:textId="77777777" w:rsidR="003675B5" w:rsidRPr="003675B5" w:rsidRDefault="003675B5" w:rsidP="003675B5">
      <w:pPr>
        <w:spacing w:line="360" w:lineRule="auto"/>
        <w:jc w:val="both"/>
        <w:rPr>
          <w:rFonts w:ascii="Arial" w:eastAsia="Arial" w:hAnsi="Arial" w:cs="Arial"/>
        </w:rPr>
      </w:pPr>
      <w:r w:rsidRPr="003675B5">
        <w:rPr>
          <w:rFonts w:ascii="Arial" w:eastAsia="Arial" w:hAnsi="Arial" w:cs="Arial"/>
        </w:rPr>
        <w:t xml:space="preserve">The goal of LCA is to provide a comprehensive and objective analysis of the environmental performance of a product or service, identifying opportunities for improvement in terms of reducing its environmental impact. </w:t>
      </w:r>
    </w:p>
    <w:p w14:paraId="460E5040" w14:textId="1DBBAF3D" w:rsidR="003675B5" w:rsidRPr="00F03EF4" w:rsidRDefault="003675B5" w:rsidP="003675B5">
      <w:pPr>
        <w:spacing w:line="360" w:lineRule="auto"/>
        <w:jc w:val="both"/>
        <w:rPr>
          <w:rFonts w:ascii="Arial" w:eastAsia="Arial" w:hAnsi="Arial" w:cs="Arial"/>
        </w:rPr>
      </w:pPr>
      <w:r w:rsidRPr="003675B5">
        <w:rPr>
          <w:rFonts w:ascii="Arial" w:eastAsia="Arial" w:hAnsi="Arial" w:cs="Arial"/>
        </w:rPr>
        <w:t>Renewable resources usually have a lower environmental impact than those made from synthetic materials like polyurethane foam and expanded polystyrene (Yale, 2018). Production of synthetic materials requires more energy and generates more GHG emissions. Also, some insulation materials are more difficult to recycle or dispose of, which can negatively impact the environment.</w:t>
      </w:r>
    </w:p>
    <w:p w14:paraId="17C70F13" w14:textId="77777777" w:rsidR="002442FA" w:rsidRPr="00F03EF4" w:rsidRDefault="24294E9E" w:rsidP="006F0F3C">
      <w:pPr>
        <w:keepNext/>
        <w:spacing w:line="360" w:lineRule="auto"/>
        <w:jc w:val="center"/>
        <w:rPr>
          <w:rFonts w:ascii="Arial" w:hAnsi="Arial" w:cs="Arial"/>
        </w:rPr>
      </w:pPr>
      <w:r w:rsidRPr="00F03EF4">
        <w:rPr>
          <w:rFonts w:ascii="Arial" w:hAnsi="Arial" w:cs="Arial"/>
          <w:noProof/>
        </w:rPr>
        <w:lastRenderedPageBreak/>
        <w:drawing>
          <wp:inline distT="0" distB="0" distL="0" distR="0" wp14:anchorId="234458F7" wp14:editId="4470E6B5">
            <wp:extent cx="3767137" cy="2354461"/>
            <wp:effectExtent l="9525" t="9525" r="9525" b="9525"/>
            <wp:docPr id="56926151" name="Picture 56926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767137" cy="2354461"/>
                    </a:xfrm>
                    <a:prstGeom prst="rect">
                      <a:avLst/>
                    </a:prstGeom>
                    <a:ln w="9525">
                      <a:solidFill>
                        <a:schemeClr val="tx1"/>
                      </a:solidFill>
                      <a:prstDash val="solid"/>
                    </a:ln>
                  </pic:spPr>
                </pic:pic>
              </a:graphicData>
            </a:graphic>
          </wp:inline>
        </w:drawing>
      </w:r>
    </w:p>
    <w:p w14:paraId="3BEE9C8A" w14:textId="3F0BF07B" w:rsidR="785C492A" w:rsidRPr="00F03EF4" w:rsidRDefault="002442FA" w:rsidP="006F0F3C">
      <w:pPr>
        <w:pStyle w:val="Caption"/>
        <w:spacing w:line="360" w:lineRule="auto"/>
        <w:jc w:val="center"/>
        <w:rPr>
          <w:rFonts w:ascii="Arial" w:hAnsi="Arial" w:cs="Arial"/>
        </w:rPr>
      </w:pPr>
      <w:bookmarkStart w:id="89" w:name="_Toc133601079"/>
      <w:r w:rsidRPr="00F03EF4">
        <w:rPr>
          <w:rFonts w:ascii="Arial" w:hAnsi="Arial" w:cs="Arial"/>
        </w:rPr>
        <w:t xml:space="preserve">Figure </w:t>
      </w:r>
      <w:r w:rsidRPr="00F03EF4">
        <w:rPr>
          <w:rFonts w:ascii="Arial" w:hAnsi="Arial" w:cs="Arial"/>
        </w:rPr>
        <w:fldChar w:fldCharType="begin"/>
      </w:r>
      <w:r w:rsidRPr="00F03EF4">
        <w:rPr>
          <w:rFonts w:ascii="Arial" w:hAnsi="Arial" w:cs="Arial"/>
        </w:rPr>
        <w:instrText xml:space="preserve"> SEQ Figure \* ARABIC </w:instrText>
      </w:r>
      <w:r w:rsidRPr="00F03EF4">
        <w:rPr>
          <w:rFonts w:ascii="Arial" w:hAnsi="Arial" w:cs="Arial"/>
        </w:rPr>
        <w:fldChar w:fldCharType="separate"/>
      </w:r>
      <w:r w:rsidR="008406E0" w:rsidRPr="00F03EF4">
        <w:rPr>
          <w:rFonts w:ascii="Arial" w:hAnsi="Arial" w:cs="Arial"/>
          <w:noProof/>
        </w:rPr>
        <w:t>18</w:t>
      </w:r>
      <w:r w:rsidRPr="00F03EF4">
        <w:rPr>
          <w:rFonts w:ascii="Arial" w:hAnsi="Arial" w:cs="Arial"/>
        </w:rPr>
        <w:fldChar w:fldCharType="end"/>
      </w:r>
      <w:r w:rsidRPr="00F03EF4">
        <w:rPr>
          <w:rFonts w:ascii="Arial" w:hAnsi="Arial" w:cs="Arial"/>
        </w:rPr>
        <w:t>. Life cycle stages (</w:t>
      </w:r>
      <w:proofErr w:type="spellStart"/>
      <w:r w:rsidRPr="00F03EF4">
        <w:rPr>
          <w:rFonts w:ascii="Arial" w:hAnsi="Arial" w:cs="Arial"/>
        </w:rPr>
        <w:t>Golsteijn</w:t>
      </w:r>
      <w:proofErr w:type="spellEnd"/>
      <w:r w:rsidRPr="00F03EF4">
        <w:rPr>
          <w:rFonts w:ascii="Arial" w:hAnsi="Arial" w:cs="Arial"/>
        </w:rPr>
        <w:t>, 2018).</w:t>
      </w:r>
      <w:bookmarkEnd w:id="89"/>
    </w:p>
    <w:p w14:paraId="6CAABFEA" w14:textId="1292E384" w:rsidR="785C492A" w:rsidRPr="00F03EF4" w:rsidRDefault="785C492A" w:rsidP="00F03EF4">
      <w:pPr>
        <w:spacing w:line="360" w:lineRule="auto"/>
        <w:jc w:val="both"/>
        <w:rPr>
          <w:rFonts w:ascii="Arial" w:eastAsia="Arial" w:hAnsi="Arial" w:cs="Arial"/>
        </w:rPr>
      </w:pPr>
    </w:p>
    <w:p w14:paraId="67AB069F" w14:textId="554BA7FE" w:rsidR="442605C1" w:rsidRPr="00F03EF4" w:rsidRDefault="442605C1" w:rsidP="00F03EF4">
      <w:pPr>
        <w:spacing w:line="360" w:lineRule="auto"/>
        <w:jc w:val="both"/>
        <w:rPr>
          <w:rFonts w:ascii="Arial" w:eastAsia="Arial" w:hAnsi="Arial" w:cs="Arial"/>
          <w:i/>
          <w:iCs/>
        </w:rPr>
      </w:pPr>
    </w:p>
    <w:p w14:paraId="02FE2985" w14:textId="7632FB43" w:rsidR="061C2F1D" w:rsidRPr="006F0F3C" w:rsidRDefault="18B381D6" w:rsidP="006F0F3C">
      <w:pPr>
        <w:pStyle w:val="Heading3"/>
        <w:spacing w:line="360" w:lineRule="auto"/>
        <w:jc w:val="both"/>
        <w:rPr>
          <w:rFonts w:ascii="Arial" w:eastAsia="Arial" w:hAnsi="Arial" w:cs="Arial"/>
        </w:rPr>
      </w:pPr>
      <w:bookmarkStart w:id="90" w:name="_Toc133612897"/>
      <w:r w:rsidRPr="00F03EF4">
        <w:rPr>
          <w:rFonts w:ascii="Arial" w:eastAsia="Arial" w:hAnsi="Arial" w:cs="Arial"/>
        </w:rPr>
        <w:t>5</w:t>
      </w:r>
      <w:r w:rsidR="6BF16A47" w:rsidRPr="00F03EF4">
        <w:rPr>
          <w:rFonts w:ascii="Arial" w:eastAsia="Arial" w:hAnsi="Arial" w:cs="Arial"/>
        </w:rPr>
        <w:t>.</w:t>
      </w:r>
      <w:r w:rsidR="2DB29AF9" w:rsidRPr="00F03EF4">
        <w:rPr>
          <w:rFonts w:ascii="Arial" w:eastAsia="Arial" w:hAnsi="Arial" w:cs="Arial"/>
        </w:rPr>
        <w:t>5.2.</w:t>
      </w:r>
      <w:r w:rsidR="6BF16A47" w:rsidRPr="00F03EF4">
        <w:rPr>
          <w:rFonts w:ascii="Arial" w:eastAsia="Arial" w:hAnsi="Arial" w:cs="Arial"/>
        </w:rPr>
        <w:t xml:space="preserve"> Environmental drawbacks o</w:t>
      </w:r>
      <w:r w:rsidR="3691525F" w:rsidRPr="00F03EF4">
        <w:rPr>
          <w:rFonts w:ascii="Arial" w:eastAsia="Arial" w:hAnsi="Arial" w:cs="Arial"/>
        </w:rPr>
        <w:t xml:space="preserve">f </w:t>
      </w:r>
      <w:r w:rsidR="6BF16A47" w:rsidRPr="00F03EF4">
        <w:rPr>
          <w:rFonts w:ascii="Arial" w:eastAsia="Arial" w:hAnsi="Arial" w:cs="Arial"/>
        </w:rPr>
        <w:t>wall insulation</w:t>
      </w:r>
      <w:bookmarkEnd w:id="90"/>
    </w:p>
    <w:p w14:paraId="2C57CE5A" w14:textId="1140A9B4" w:rsidR="272A7465" w:rsidRPr="00F03EF4" w:rsidRDefault="06A0BF7E" w:rsidP="00F03EF4">
      <w:pPr>
        <w:spacing w:line="360" w:lineRule="auto"/>
        <w:jc w:val="both"/>
        <w:rPr>
          <w:rFonts w:ascii="Arial" w:hAnsi="Arial" w:cs="Arial"/>
        </w:rPr>
      </w:pPr>
      <w:r w:rsidRPr="00F03EF4">
        <w:rPr>
          <w:rFonts w:ascii="Arial" w:hAnsi="Arial" w:cs="Arial"/>
          <w:noProof/>
        </w:rPr>
        <w:drawing>
          <wp:inline distT="0" distB="0" distL="0" distR="0" wp14:anchorId="4BD4E544" wp14:editId="5A7B294A">
            <wp:extent cx="5708720" cy="2247900"/>
            <wp:effectExtent l="9525" t="9525" r="9525" b="9525"/>
            <wp:docPr id="1293405053" name="Picture 1293405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08720" cy="2247900"/>
                    </a:xfrm>
                    <a:prstGeom prst="rect">
                      <a:avLst/>
                    </a:prstGeom>
                    <a:ln w="9525">
                      <a:solidFill>
                        <a:schemeClr val="tx1"/>
                      </a:solidFill>
                      <a:prstDash val="solid"/>
                    </a:ln>
                  </pic:spPr>
                </pic:pic>
              </a:graphicData>
            </a:graphic>
          </wp:inline>
        </w:drawing>
      </w:r>
    </w:p>
    <w:p w14:paraId="59EF63DF" w14:textId="1CDE42FC" w:rsidR="442605C1" w:rsidRPr="00F03EF4" w:rsidRDefault="002442FA" w:rsidP="006F0F3C">
      <w:pPr>
        <w:pStyle w:val="Caption"/>
        <w:spacing w:line="360" w:lineRule="auto"/>
        <w:jc w:val="center"/>
        <w:rPr>
          <w:rFonts w:ascii="Arial" w:eastAsia="Arial" w:hAnsi="Arial" w:cs="Arial"/>
        </w:rPr>
      </w:pPr>
      <w:bookmarkStart w:id="91" w:name="_Toc133601080"/>
      <w:r w:rsidRPr="00F03EF4">
        <w:rPr>
          <w:rFonts w:ascii="Arial" w:hAnsi="Arial" w:cs="Arial"/>
        </w:rPr>
        <w:t xml:space="preserve">Figure </w:t>
      </w:r>
      <w:r w:rsidRPr="00F03EF4">
        <w:rPr>
          <w:rFonts w:ascii="Arial" w:hAnsi="Arial" w:cs="Arial"/>
        </w:rPr>
        <w:fldChar w:fldCharType="begin"/>
      </w:r>
      <w:r w:rsidRPr="00F03EF4">
        <w:rPr>
          <w:rFonts w:ascii="Arial" w:hAnsi="Arial" w:cs="Arial"/>
        </w:rPr>
        <w:instrText xml:space="preserve"> SEQ Figure \* ARABIC </w:instrText>
      </w:r>
      <w:r w:rsidRPr="00F03EF4">
        <w:rPr>
          <w:rFonts w:ascii="Arial" w:hAnsi="Arial" w:cs="Arial"/>
        </w:rPr>
        <w:fldChar w:fldCharType="separate"/>
      </w:r>
      <w:r w:rsidR="008406E0" w:rsidRPr="00F03EF4">
        <w:rPr>
          <w:rFonts w:ascii="Arial" w:hAnsi="Arial" w:cs="Arial"/>
          <w:noProof/>
        </w:rPr>
        <w:t>19</w:t>
      </w:r>
      <w:r w:rsidRPr="00F03EF4">
        <w:rPr>
          <w:rFonts w:ascii="Arial" w:hAnsi="Arial" w:cs="Arial"/>
        </w:rPr>
        <w:fldChar w:fldCharType="end"/>
      </w:r>
      <w:r w:rsidRPr="00F03EF4">
        <w:rPr>
          <w:rFonts w:ascii="Arial" w:hAnsi="Arial" w:cs="Arial"/>
        </w:rPr>
        <w:t>. Visual representation of how embodied energy &amp; carbon is involved in the life cycle of a building (Forestry Innovation Investment, 2017).</w:t>
      </w:r>
      <w:bookmarkEnd w:id="91"/>
    </w:p>
    <w:p w14:paraId="52ED9AF9" w14:textId="77777777" w:rsidR="003675B5" w:rsidRPr="003675B5" w:rsidRDefault="003675B5" w:rsidP="003675B5">
      <w:pPr>
        <w:spacing w:line="360" w:lineRule="auto"/>
        <w:jc w:val="both"/>
        <w:rPr>
          <w:rFonts w:ascii="Arial" w:eastAsia="Arial" w:hAnsi="Arial" w:cs="Arial"/>
        </w:rPr>
      </w:pPr>
      <w:r w:rsidRPr="003675B5">
        <w:rPr>
          <w:rFonts w:ascii="Arial" w:eastAsia="Arial" w:hAnsi="Arial" w:cs="Arial"/>
        </w:rPr>
        <w:t>Looking at Figure 19 with the sole exception that it is lower when the building is in use, embodied carbon is present throughout the whole life cycle of the building.</w:t>
      </w:r>
    </w:p>
    <w:p w14:paraId="005F34C4" w14:textId="77777777" w:rsidR="003675B5" w:rsidRPr="003675B5" w:rsidRDefault="003675B5" w:rsidP="003675B5">
      <w:pPr>
        <w:spacing w:line="360" w:lineRule="auto"/>
        <w:jc w:val="both"/>
        <w:rPr>
          <w:rFonts w:ascii="Arial" w:eastAsia="Arial" w:hAnsi="Arial" w:cs="Arial"/>
        </w:rPr>
      </w:pPr>
      <w:r w:rsidRPr="003675B5">
        <w:rPr>
          <w:rFonts w:ascii="Arial" w:eastAsia="Arial" w:hAnsi="Arial" w:cs="Arial"/>
        </w:rPr>
        <w:t>“</w:t>
      </w:r>
      <w:r w:rsidRPr="003675B5">
        <w:rPr>
          <w:rFonts w:ascii="Arial" w:eastAsia="Arial" w:hAnsi="Arial" w:cs="Arial"/>
          <w:i/>
          <w:iCs/>
        </w:rPr>
        <w:t>Embodied carbon comes from the consumption embodied energy consumed to extract, refine, process, transport and fabricate a material or product (including buildings)”</w:t>
      </w:r>
      <w:r w:rsidRPr="003675B5">
        <w:rPr>
          <w:rFonts w:ascii="Arial" w:eastAsia="Arial" w:hAnsi="Arial" w:cs="Arial"/>
        </w:rPr>
        <w:t xml:space="preserve"> (Circular Ecology, 2019).</w:t>
      </w:r>
    </w:p>
    <w:p w14:paraId="754BAA45" w14:textId="1EE4002C" w:rsidR="003675B5" w:rsidRPr="00F03EF4" w:rsidRDefault="003675B5" w:rsidP="003675B5">
      <w:pPr>
        <w:spacing w:line="360" w:lineRule="auto"/>
        <w:jc w:val="both"/>
        <w:rPr>
          <w:rFonts w:ascii="Arial" w:eastAsia="Arial" w:hAnsi="Arial" w:cs="Arial"/>
          <w:color w:val="000000" w:themeColor="text1"/>
        </w:rPr>
      </w:pPr>
      <w:r w:rsidRPr="003675B5">
        <w:rPr>
          <w:rFonts w:ascii="Arial" w:eastAsia="Arial" w:hAnsi="Arial" w:cs="Arial"/>
        </w:rPr>
        <w:t>Embodied carbon (measured in terms of carbon dioxide equivalents, CO</w:t>
      </w:r>
      <w:r w:rsidRPr="003675B5">
        <w:rPr>
          <w:rFonts w:ascii="Arial" w:eastAsia="Arial" w:hAnsi="Arial" w:cs="Arial"/>
          <w:vertAlign w:val="superscript"/>
        </w:rPr>
        <w:t>2</w:t>
      </w:r>
      <w:r w:rsidRPr="003675B5">
        <w:rPr>
          <w:rFonts w:ascii="Arial" w:eastAsia="Arial" w:hAnsi="Arial" w:cs="Arial"/>
        </w:rPr>
        <w:t xml:space="preserve">e - a unit used to express the impact of greenhouse gas emissions, including not only carbon dioxide but also </w:t>
      </w:r>
      <w:r w:rsidRPr="003675B5">
        <w:rPr>
          <w:rFonts w:ascii="Arial" w:eastAsia="Arial" w:hAnsi="Arial" w:cs="Arial"/>
        </w:rPr>
        <w:lastRenderedPageBreak/>
        <w:t>other gases) refers to the carbon emissions associated with the production, transportation, and disposal of materials used in the construction of buildings and other structures. It includes the emissions released during the extraction and manufacturing of raw materials, the processing and transportation of materials to construction sites, and the eventual disposal of materials at the end of a building life cycle.</w:t>
      </w:r>
    </w:p>
    <w:p w14:paraId="0A077D55" w14:textId="76EF2974" w:rsidR="785C492A" w:rsidRPr="00F03EF4" w:rsidRDefault="785C492A" w:rsidP="00F03EF4">
      <w:pPr>
        <w:spacing w:line="360" w:lineRule="auto"/>
        <w:jc w:val="both"/>
        <w:rPr>
          <w:rFonts w:ascii="Arial" w:eastAsia="Arial" w:hAnsi="Arial" w:cs="Arial"/>
        </w:rPr>
      </w:pPr>
    </w:p>
    <w:p w14:paraId="38C464C3" w14:textId="7A4C1303" w:rsidR="00F03EF4" w:rsidRPr="00F03EF4" w:rsidRDefault="00F03EF4" w:rsidP="006F0F3C">
      <w:pPr>
        <w:pStyle w:val="Caption"/>
        <w:keepNext/>
        <w:spacing w:line="360" w:lineRule="auto"/>
        <w:jc w:val="center"/>
        <w:rPr>
          <w:rFonts w:ascii="Arial" w:hAnsi="Arial" w:cs="Arial"/>
        </w:rPr>
      </w:pPr>
      <w:bookmarkStart w:id="92" w:name="_Toc133601055"/>
      <w:r w:rsidRPr="00F03EF4">
        <w:rPr>
          <w:rFonts w:ascii="Arial" w:hAnsi="Arial" w:cs="Arial"/>
        </w:rPr>
        <w:t xml:space="preserve">Table </w:t>
      </w:r>
      <w:r w:rsidRPr="00F03EF4">
        <w:rPr>
          <w:rFonts w:ascii="Arial" w:hAnsi="Arial" w:cs="Arial"/>
        </w:rPr>
        <w:fldChar w:fldCharType="begin"/>
      </w:r>
      <w:r w:rsidRPr="00F03EF4">
        <w:rPr>
          <w:rFonts w:ascii="Arial" w:hAnsi="Arial" w:cs="Arial"/>
        </w:rPr>
        <w:instrText xml:space="preserve"> SEQ Table \* ARABIC </w:instrText>
      </w:r>
      <w:r w:rsidRPr="00F03EF4">
        <w:rPr>
          <w:rFonts w:ascii="Arial" w:hAnsi="Arial" w:cs="Arial"/>
        </w:rPr>
        <w:fldChar w:fldCharType="separate"/>
      </w:r>
      <w:r w:rsidRPr="00F03EF4">
        <w:rPr>
          <w:rFonts w:ascii="Arial" w:hAnsi="Arial" w:cs="Arial"/>
          <w:noProof/>
        </w:rPr>
        <w:t>4</w:t>
      </w:r>
      <w:r w:rsidRPr="00F03EF4">
        <w:rPr>
          <w:rFonts w:ascii="Arial" w:hAnsi="Arial" w:cs="Arial"/>
        </w:rPr>
        <w:fldChar w:fldCharType="end"/>
      </w:r>
      <w:r w:rsidRPr="00F03EF4">
        <w:rPr>
          <w:rFonts w:ascii="Arial" w:hAnsi="Arial" w:cs="Arial"/>
        </w:rPr>
        <w:t>. Embodied carbon across natural and non-conventional insulation materials.</w:t>
      </w:r>
      <w:bookmarkEnd w:id="92"/>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785C492A" w:rsidRPr="00F03EF4" w14:paraId="32A79017" w14:textId="77777777" w:rsidTr="061C2F1D">
        <w:trPr>
          <w:trHeight w:val="1320"/>
        </w:trPr>
        <w:tc>
          <w:tcPr>
            <w:tcW w:w="1803" w:type="dxa"/>
          </w:tcPr>
          <w:p w14:paraId="72039B98" w14:textId="06C9AA55" w:rsidR="6342B2B2" w:rsidRPr="00F03EF4" w:rsidRDefault="3762D64F" w:rsidP="00F03EF4">
            <w:pPr>
              <w:spacing w:line="360" w:lineRule="auto"/>
              <w:jc w:val="both"/>
              <w:rPr>
                <w:rFonts w:ascii="Arial" w:eastAsia="Arial" w:hAnsi="Arial" w:cs="Arial"/>
                <w:b/>
                <w:bCs/>
              </w:rPr>
            </w:pPr>
            <w:r w:rsidRPr="00F03EF4">
              <w:rPr>
                <w:rFonts w:ascii="Arial" w:eastAsia="Arial" w:hAnsi="Arial" w:cs="Arial"/>
                <w:b/>
                <w:bCs/>
              </w:rPr>
              <w:t>Material</w:t>
            </w:r>
          </w:p>
          <w:p w14:paraId="622AF218" w14:textId="101A6AD7" w:rsidR="785C492A" w:rsidRPr="00F03EF4" w:rsidRDefault="785C492A" w:rsidP="00F03EF4">
            <w:pPr>
              <w:spacing w:line="360" w:lineRule="auto"/>
              <w:jc w:val="both"/>
              <w:rPr>
                <w:rFonts w:ascii="Arial" w:eastAsia="Arial" w:hAnsi="Arial" w:cs="Arial"/>
              </w:rPr>
            </w:pPr>
          </w:p>
        </w:tc>
        <w:tc>
          <w:tcPr>
            <w:tcW w:w="1803" w:type="dxa"/>
          </w:tcPr>
          <w:p w14:paraId="2B713AB7" w14:textId="0102E618" w:rsidR="6342B2B2" w:rsidRPr="00F03EF4" w:rsidRDefault="3762D64F" w:rsidP="00F03EF4">
            <w:pPr>
              <w:spacing w:line="360" w:lineRule="auto"/>
              <w:jc w:val="both"/>
              <w:rPr>
                <w:rFonts w:ascii="Arial" w:eastAsia="Arial" w:hAnsi="Arial" w:cs="Arial"/>
                <w:b/>
                <w:bCs/>
              </w:rPr>
            </w:pPr>
            <w:r w:rsidRPr="00F03EF4">
              <w:rPr>
                <w:rFonts w:ascii="Arial" w:eastAsia="Arial" w:hAnsi="Arial" w:cs="Arial"/>
                <w:b/>
                <w:bCs/>
              </w:rPr>
              <w:t>Embodied carbon by weight (CO2e/kg)</w:t>
            </w:r>
          </w:p>
          <w:p w14:paraId="76E493CE" w14:textId="72942FC9" w:rsidR="476127CC" w:rsidRPr="00F03EF4" w:rsidRDefault="476127CC" w:rsidP="00F03EF4">
            <w:pPr>
              <w:spacing w:line="360" w:lineRule="auto"/>
              <w:jc w:val="both"/>
              <w:rPr>
                <w:rFonts w:ascii="Arial" w:eastAsia="Arial" w:hAnsi="Arial" w:cs="Arial"/>
              </w:rPr>
            </w:pPr>
          </w:p>
        </w:tc>
        <w:tc>
          <w:tcPr>
            <w:tcW w:w="1803" w:type="dxa"/>
          </w:tcPr>
          <w:p w14:paraId="2A7FA782" w14:textId="564FB429" w:rsidR="6342B2B2" w:rsidRPr="00F03EF4" w:rsidRDefault="3762D64F" w:rsidP="00F03EF4">
            <w:pPr>
              <w:spacing w:line="360" w:lineRule="auto"/>
              <w:jc w:val="both"/>
              <w:rPr>
                <w:rFonts w:ascii="Arial" w:eastAsia="Arial" w:hAnsi="Arial" w:cs="Arial"/>
                <w:b/>
                <w:bCs/>
              </w:rPr>
            </w:pPr>
            <w:r w:rsidRPr="00F03EF4">
              <w:rPr>
                <w:rFonts w:ascii="Arial" w:eastAsia="Arial" w:hAnsi="Arial" w:cs="Arial"/>
                <w:b/>
                <w:bCs/>
              </w:rPr>
              <w:t>Embodied energy by weight (MJ/kg)</w:t>
            </w:r>
          </w:p>
          <w:p w14:paraId="512494ED" w14:textId="5A60616A" w:rsidR="3DEB3A9C" w:rsidRPr="00F03EF4" w:rsidRDefault="3DEB3A9C" w:rsidP="00F03EF4">
            <w:pPr>
              <w:spacing w:line="360" w:lineRule="auto"/>
              <w:jc w:val="both"/>
              <w:rPr>
                <w:rFonts w:ascii="Arial" w:eastAsia="Arial" w:hAnsi="Arial" w:cs="Arial"/>
              </w:rPr>
            </w:pPr>
          </w:p>
        </w:tc>
        <w:tc>
          <w:tcPr>
            <w:tcW w:w="1803" w:type="dxa"/>
          </w:tcPr>
          <w:p w14:paraId="0EB99A71" w14:textId="66B140C0" w:rsidR="6342B2B2" w:rsidRPr="00F03EF4" w:rsidRDefault="210F75ED" w:rsidP="00F03EF4">
            <w:pPr>
              <w:spacing w:line="360" w:lineRule="auto"/>
              <w:jc w:val="both"/>
              <w:rPr>
                <w:rFonts w:ascii="Arial" w:eastAsia="Arial" w:hAnsi="Arial" w:cs="Arial"/>
                <w:b/>
                <w:bCs/>
              </w:rPr>
            </w:pPr>
            <w:r w:rsidRPr="00F03EF4">
              <w:rPr>
                <w:rFonts w:ascii="Arial" w:eastAsia="Arial" w:hAnsi="Arial" w:cs="Arial"/>
                <w:b/>
                <w:bCs/>
              </w:rPr>
              <w:t>Embodied carbon for 4</w:t>
            </w:r>
            <w:r w:rsidR="7C83CF34" w:rsidRPr="00F03EF4">
              <w:rPr>
                <w:rFonts w:ascii="Arial" w:eastAsia="Arial" w:hAnsi="Arial" w:cs="Arial"/>
                <w:b/>
                <w:bCs/>
              </w:rPr>
              <w:t>m</w:t>
            </w:r>
            <w:r w:rsidRPr="00F03EF4">
              <w:rPr>
                <w:rFonts w:ascii="Arial" w:eastAsia="Arial" w:hAnsi="Arial" w:cs="Arial"/>
                <w:b/>
                <w:bCs/>
              </w:rPr>
              <w:t xml:space="preserve"> x 8</w:t>
            </w:r>
            <w:r w:rsidR="1A4E8DC4" w:rsidRPr="00F03EF4">
              <w:rPr>
                <w:rFonts w:ascii="Arial" w:eastAsia="Arial" w:hAnsi="Arial" w:cs="Arial"/>
                <w:b/>
                <w:bCs/>
              </w:rPr>
              <w:t>m</w:t>
            </w:r>
            <w:r w:rsidRPr="00F03EF4">
              <w:rPr>
                <w:rFonts w:ascii="Arial" w:eastAsia="Arial" w:hAnsi="Arial" w:cs="Arial"/>
                <w:b/>
                <w:bCs/>
              </w:rPr>
              <w:t xml:space="preserve"> </w:t>
            </w:r>
            <w:r w:rsidR="5C6F4A2D" w:rsidRPr="00F03EF4">
              <w:rPr>
                <w:rFonts w:ascii="Arial" w:eastAsia="Arial" w:hAnsi="Arial" w:cs="Arial"/>
                <w:b/>
                <w:bCs/>
              </w:rPr>
              <w:t>wall (</w:t>
            </w:r>
            <w:r w:rsidRPr="00F03EF4">
              <w:rPr>
                <w:rFonts w:ascii="Arial" w:eastAsia="Arial" w:hAnsi="Arial" w:cs="Arial"/>
                <w:b/>
                <w:bCs/>
              </w:rPr>
              <w:t>kgCO2e)</w:t>
            </w:r>
          </w:p>
          <w:p w14:paraId="4DFF6871" w14:textId="78DAA51F" w:rsidR="785C492A" w:rsidRPr="00F03EF4" w:rsidRDefault="785C492A" w:rsidP="00F03EF4">
            <w:pPr>
              <w:spacing w:line="360" w:lineRule="auto"/>
              <w:jc w:val="both"/>
              <w:rPr>
                <w:rFonts w:ascii="Arial" w:eastAsia="Arial" w:hAnsi="Arial" w:cs="Arial"/>
              </w:rPr>
            </w:pPr>
          </w:p>
        </w:tc>
        <w:tc>
          <w:tcPr>
            <w:tcW w:w="1803" w:type="dxa"/>
          </w:tcPr>
          <w:p w14:paraId="2B2F088A" w14:textId="016B40CC" w:rsidR="2D53AD64" w:rsidRPr="00F03EF4" w:rsidRDefault="577BB905" w:rsidP="00F03EF4">
            <w:pPr>
              <w:spacing w:line="360" w:lineRule="auto"/>
              <w:jc w:val="both"/>
              <w:rPr>
                <w:rFonts w:ascii="Arial" w:eastAsia="Arial" w:hAnsi="Arial" w:cs="Arial"/>
                <w:b/>
                <w:bCs/>
              </w:rPr>
            </w:pPr>
            <w:r w:rsidRPr="00F03EF4">
              <w:rPr>
                <w:rFonts w:ascii="Arial" w:eastAsia="Arial" w:hAnsi="Arial" w:cs="Arial"/>
                <w:b/>
                <w:bCs/>
              </w:rPr>
              <w:t>Embodied carbon (GHG) (kgCO2e/kg)</w:t>
            </w:r>
          </w:p>
          <w:p w14:paraId="2C27A962" w14:textId="2169A1CD" w:rsidR="785C492A" w:rsidRPr="00F03EF4" w:rsidRDefault="785C492A" w:rsidP="00F03EF4">
            <w:pPr>
              <w:spacing w:line="360" w:lineRule="auto"/>
              <w:jc w:val="both"/>
              <w:rPr>
                <w:rFonts w:ascii="Arial" w:eastAsia="Arial" w:hAnsi="Arial" w:cs="Arial"/>
              </w:rPr>
            </w:pPr>
          </w:p>
        </w:tc>
      </w:tr>
      <w:tr w:rsidR="785C492A" w:rsidRPr="00F03EF4" w14:paraId="6E94A14B" w14:textId="77777777" w:rsidTr="061C2F1D">
        <w:trPr>
          <w:trHeight w:val="300"/>
        </w:trPr>
        <w:tc>
          <w:tcPr>
            <w:tcW w:w="1803" w:type="dxa"/>
          </w:tcPr>
          <w:p w14:paraId="76943A2E" w14:textId="551A3708" w:rsidR="262F6843" w:rsidRPr="00F03EF4" w:rsidRDefault="5AB33EE7" w:rsidP="00F03EF4">
            <w:pPr>
              <w:spacing w:line="360" w:lineRule="auto"/>
              <w:jc w:val="both"/>
              <w:rPr>
                <w:rFonts w:ascii="Arial" w:eastAsia="Arial" w:hAnsi="Arial" w:cs="Arial"/>
              </w:rPr>
            </w:pPr>
            <w:r w:rsidRPr="00F03EF4">
              <w:rPr>
                <w:rFonts w:ascii="Arial" w:eastAsia="Arial" w:hAnsi="Arial" w:cs="Arial"/>
              </w:rPr>
              <w:t>Straw</w:t>
            </w:r>
          </w:p>
        </w:tc>
        <w:tc>
          <w:tcPr>
            <w:tcW w:w="1803" w:type="dxa"/>
          </w:tcPr>
          <w:p w14:paraId="33CC2BD3" w14:textId="393FCAC1" w:rsidR="6342B2B2" w:rsidRPr="00F03EF4" w:rsidRDefault="3762D64F" w:rsidP="00F03EF4">
            <w:pPr>
              <w:spacing w:line="360" w:lineRule="auto"/>
              <w:jc w:val="both"/>
              <w:rPr>
                <w:rFonts w:ascii="Arial" w:eastAsia="Arial" w:hAnsi="Arial" w:cs="Arial"/>
              </w:rPr>
            </w:pPr>
            <w:r w:rsidRPr="00F03EF4">
              <w:rPr>
                <w:rFonts w:ascii="Arial" w:eastAsia="Arial" w:hAnsi="Arial" w:cs="Arial"/>
              </w:rPr>
              <w:t>0.01</w:t>
            </w:r>
            <w:r w:rsidR="11DA6937" w:rsidRPr="00F03EF4">
              <w:rPr>
                <w:rFonts w:ascii="Arial" w:eastAsia="Arial" w:hAnsi="Arial" w:cs="Arial"/>
              </w:rPr>
              <w:t>*</w:t>
            </w:r>
          </w:p>
        </w:tc>
        <w:tc>
          <w:tcPr>
            <w:tcW w:w="1803" w:type="dxa"/>
          </w:tcPr>
          <w:p w14:paraId="4723DF05" w14:textId="572D5439" w:rsidR="6342B2B2" w:rsidRPr="00F03EF4" w:rsidRDefault="54D85509" w:rsidP="00F03EF4">
            <w:pPr>
              <w:spacing w:line="360" w:lineRule="auto"/>
              <w:jc w:val="both"/>
              <w:rPr>
                <w:rFonts w:ascii="Arial" w:eastAsia="Arial" w:hAnsi="Arial" w:cs="Arial"/>
              </w:rPr>
            </w:pPr>
            <w:r w:rsidRPr="00F03EF4">
              <w:rPr>
                <w:rFonts w:ascii="Arial" w:eastAsia="Arial" w:hAnsi="Arial" w:cs="Arial"/>
              </w:rPr>
              <w:t>0.24</w:t>
            </w:r>
            <w:r w:rsidR="28F4E266" w:rsidRPr="00F03EF4">
              <w:rPr>
                <w:rFonts w:ascii="Arial" w:eastAsia="Arial" w:hAnsi="Arial" w:cs="Arial"/>
              </w:rPr>
              <w:t>*</w:t>
            </w:r>
            <w:r w:rsidR="214BE374" w:rsidRPr="00F03EF4">
              <w:rPr>
                <w:rFonts w:ascii="Arial" w:eastAsia="Arial" w:hAnsi="Arial" w:cs="Arial"/>
              </w:rPr>
              <w:t>**</w:t>
            </w:r>
          </w:p>
        </w:tc>
        <w:tc>
          <w:tcPr>
            <w:tcW w:w="1803" w:type="dxa"/>
          </w:tcPr>
          <w:p w14:paraId="177CA46A" w14:textId="2AA0F900" w:rsidR="442605C1" w:rsidRPr="00F03EF4" w:rsidRDefault="442605C1" w:rsidP="00F03EF4">
            <w:pPr>
              <w:spacing w:line="360" w:lineRule="auto"/>
              <w:jc w:val="both"/>
              <w:rPr>
                <w:rFonts w:ascii="Arial" w:eastAsia="Arial" w:hAnsi="Arial" w:cs="Arial"/>
              </w:rPr>
            </w:pPr>
            <w:r w:rsidRPr="00F03EF4">
              <w:rPr>
                <w:rFonts w:ascii="Arial" w:eastAsia="Arial" w:hAnsi="Arial" w:cs="Arial"/>
              </w:rPr>
              <w:t>8</w:t>
            </w:r>
            <w:r w:rsidR="13988698" w:rsidRPr="00F03EF4">
              <w:rPr>
                <w:rFonts w:ascii="Arial" w:eastAsia="Arial" w:hAnsi="Arial" w:cs="Arial"/>
              </w:rPr>
              <w:t>*</w:t>
            </w:r>
          </w:p>
        </w:tc>
        <w:tc>
          <w:tcPr>
            <w:tcW w:w="1803" w:type="dxa"/>
          </w:tcPr>
          <w:p w14:paraId="47335E31" w14:textId="695BAB8A" w:rsidR="5A4A3571" w:rsidRPr="00F03EF4" w:rsidRDefault="175296A5" w:rsidP="00F03EF4">
            <w:pPr>
              <w:spacing w:line="360" w:lineRule="auto"/>
              <w:jc w:val="both"/>
              <w:rPr>
                <w:rFonts w:ascii="Arial" w:eastAsia="Arial" w:hAnsi="Arial" w:cs="Arial"/>
              </w:rPr>
            </w:pPr>
            <w:r w:rsidRPr="00F03EF4">
              <w:rPr>
                <w:rFonts w:ascii="Arial" w:eastAsia="Arial" w:hAnsi="Arial" w:cs="Arial"/>
              </w:rPr>
              <w:t>-</w:t>
            </w:r>
          </w:p>
        </w:tc>
      </w:tr>
      <w:tr w:rsidR="785C492A" w:rsidRPr="00F03EF4" w14:paraId="7ADDF033" w14:textId="77777777" w:rsidTr="061C2F1D">
        <w:trPr>
          <w:trHeight w:val="300"/>
        </w:trPr>
        <w:tc>
          <w:tcPr>
            <w:tcW w:w="1803" w:type="dxa"/>
          </w:tcPr>
          <w:p w14:paraId="31C354EB" w14:textId="5AA5C892" w:rsidR="52E19757" w:rsidRPr="00F03EF4" w:rsidRDefault="5DFF6946" w:rsidP="00F03EF4">
            <w:pPr>
              <w:spacing w:line="360" w:lineRule="auto"/>
              <w:jc w:val="both"/>
              <w:rPr>
                <w:rFonts w:ascii="Arial" w:hAnsi="Arial" w:cs="Arial"/>
              </w:rPr>
            </w:pPr>
            <w:r w:rsidRPr="00F03EF4">
              <w:rPr>
                <w:rFonts w:ascii="Arial" w:eastAsia="Arial" w:hAnsi="Arial" w:cs="Arial"/>
              </w:rPr>
              <w:t>Expanded polystyrene</w:t>
            </w:r>
          </w:p>
        </w:tc>
        <w:tc>
          <w:tcPr>
            <w:tcW w:w="1803" w:type="dxa"/>
          </w:tcPr>
          <w:p w14:paraId="1D8B9A52" w14:textId="4242D8BE" w:rsidR="52E19757" w:rsidRPr="00F03EF4" w:rsidRDefault="5DFF6946" w:rsidP="00F03EF4">
            <w:pPr>
              <w:spacing w:line="360" w:lineRule="auto"/>
              <w:jc w:val="both"/>
              <w:rPr>
                <w:rFonts w:ascii="Arial" w:eastAsia="Arial" w:hAnsi="Arial" w:cs="Arial"/>
              </w:rPr>
            </w:pPr>
            <w:r w:rsidRPr="00F03EF4">
              <w:rPr>
                <w:rFonts w:ascii="Arial" w:eastAsia="Arial" w:hAnsi="Arial" w:cs="Arial"/>
              </w:rPr>
              <w:t>2.55</w:t>
            </w:r>
            <w:r w:rsidR="7315DEE9" w:rsidRPr="00F03EF4">
              <w:rPr>
                <w:rFonts w:ascii="Arial" w:eastAsia="Arial" w:hAnsi="Arial" w:cs="Arial"/>
              </w:rPr>
              <w:t>*</w:t>
            </w:r>
          </w:p>
        </w:tc>
        <w:tc>
          <w:tcPr>
            <w:tcW w:w="1803" w:type="dxa"/>
          </w:tcPr>
          <w:p w14:paraId="1A97636E" w14:textId="7969E107" w:rsidR="52E19757" w:rsidRPr="00F03EF4" w:rsidRDefault="5DFF6946" w:rsidP="00F03EF4">
            <w:pPr>
              <w:spacing w:line="360" w:lineRule="auto"/>
              <w:jc w:val="both"/>
              <w:rPr>
                <w:rFonts w:ascii="Arial" w:eastAsia="Arial" w:hAnsi="Arial" w:cs="Arial"/>
              </w:rPr>
            </w:pPr>
            <w:r w:rsidRPr="00F03EF4">
              <w:rPr>
                <w:rFonts w:ascii="Arial" w:eastAsia="Arial" w:hAnsi="Arial" w:cs="Arial"/>
              </w:rPr>
              <w:t>88.6</w:t>
            </w:r>
            <w:r w:rsidR="4DF14852" w:rsidRPr="00F03EF4">
              <w:rPr>
                <w:rFonts w:ascii="Arial" w:eastAsia="Arial" w:hAnsi="Arial" w:cs="Arial"/>
              </w:rPr>
              <w:t>*</w:t>
            </w:r>
          </w:p>
        </w:tc>
        <w:tc>
          <w:tcPr>
            <w:tcW w:w="1803" w:type="dxa"/>
          </w:tcPr>
          <w:p w14:paraId="2FBD5D0D" w14:textId="57BC7A86" w:rsidR="442605C1" w:rsidRPr="00F03EF4" w:rsidRDefault="442605C1" w:rsidP="00F03EF4">
            <w:pPr>
              <w:spacing w:line="360" w:lineRule="auto"/>
              <w:jc w:val="both"/>
              <w:rPr>
                <w:rFonts w:ascii="Arial" w:eastAsia="Arial" w:hAnsi="Arial" w:cs="Arial"/>
              </w:rPr>
            </w:pPr>
            <w:r w:rsidRPr="00F03EF4">
              <w:rPr>
                <w:rFonts w:ascii="Arial" w:eastAsia="Arial" w:hAnsi="Arial" w:cs="Arial"/>
              </w:rPr>
              <w:t>38.5</w:t>
            </w:r>
            <w:r w:rsidR="4F226644" w:rsidRPr="00F03EF4">
              <w:rPr>
                <w:rFonts w:ascii="Arial" w:eastAsia="Arial" w:hAnsi="Arial" w:cs="Arial"/>
              </w:rPr>
              <w:t>*</w:t>
            </w:r>
          </w:p>
        </w:tc>
        <w:tc>
          <w:tcPr>
            <w:tcW w:w="1803" w:type="dxa"/>
          </w:tcPr>
          <w:p w14:paraId="2156E584" w14:textId="1CB9742B" w:rsidR="52E19757" w:rsidRPr="00F03EF4" w:rsidRDefault="5DFF6946" w:rsidP="00F03EF4">
            <w:pPr>
              <w:spacing w:line="360" w:lineRule="auto"/>
              <w:jc w:val="both"/>
              <w:rPr>
                <w:rFonts w:ascii="Arial" w:eastAsia="Arial" w:hAnsi="Arial" w:cs="Arial"/>
              </w:rPr>
            </w:pPr>
            <w:r w:rsidRPr="00F03EF4">
              <w:rPr>
                <w:rFonts w:ascii="Arial" w:eastAsia="Arial" w:hAnsi="Arial" w:cs="Arial"/>
              </w:rPr>
              <w:t>3.29</w:t>
            </w:r>
            <w:r w:rsidR="5E28F559" w:rsidRPr="00F03EF4">
              <w:rPr>
                <w:rFonts w:ascii="Arial" w:eastAsia="Arial" w:hAnsi="Arial" w:cs="Arial"/>
              </w:rPr>
              <w:t>*</w:t>
            </w:r>
          </w:p>
        </w:tc>
      </w:tr>
      <w:tr w:rsidR="785C492A" w:rsidRPr="00F03EF4" w14:paraId="3213558A" w14:textId="77777777" w:rsidTr="061C2F1D">
        <w:trPr>
          <w:trHeight w:val="300"/>
        </w:trPr>
        <w:tc>
          <w:tcPr>
            <w:tcW w:w="1803" w:type="dxa"/>
          </w:tcPr>
          <w:p w14:paraId="1D6AC18D" w14:textId="231FCE28" w:rsidR="7D41F847" w:rsidRPr="00F03EF4" w:rsidRDefault="4730AC6D" w:rsidP="00F03EF4">
            <w:pPr>
              <w:spacing w:line="360" w:lineRule="auto"/>
              <w:jc w:val="both"/>
              <w:rPr>
                <w:rFonts w:ascii="Arial" w:eastAsia="Arial" w:hAnsi="Arial" w:cs="Arial"/>
              </w:rPr>
            </w:pPr>
            <w:r w:rsidRPr="00F03EF4">
              <w:rPr>
                <w:rFonts w:ascii="Arial" w:eastAsia="Arial" w:hAnsi="Arial" w:cs="Arial"/>
              </w:rPr>
              <w:t>Wood fibre</w:t>
            </w:r>
          </w:p>
        </w:tc>
        <w:tc>
          <w:tcPr>
            <w:tcW w:w="1803" w:type="dxa"/>
          </w:tcPr>
          <w:p w14:paraId="73A8989F" w14:textId="3DB9E7D8" w:rsidR="785C492A" w:rsidRPr="00F03EF4" w:rsidRDefault="7F78FCC8" w:rsidP="00F03EF4">
            <w:pPr>
              <w:spacing w:line="360" w:lineRule="auto"/>
              <w:jc w:val="both"/>
              <w:rPr>
                <w:rFonts w:ascii="Arial" w:eastAsia="Arial" w:hAnsi="Arial" w:cs="Arial"/>
              </w:rPr>
            </w:pPr>
            <w:r w:rsidRPr="00F03EF4">
              <w:rPr>
                <w:rFonts w:ascii="Arial" w:eastAsia="Arial" w:hAnsi="Arial" w:cs="Arial"/>
              </w:rPr>
              <w:t>0.128**</w:t>
            </w:r>
          </w:p>
        </w:tc>
        <w:tc>
          <w:tcPr>
            <w:tcW w:w="1803" w:type="dxa"/>
          </w:tcPr>
          <w:p w14:paraId="6E4D6D01" w14:textId="251D36AA" w:rsidR="785C492A" w:rsidRPr="00F03EF4" w:rsidRDefault="4D6F129C" w:rsidP="00F03EF4">
            <w:pPr>
              <w:spacing w:line="360" w:lineRule="auto"/>
              <w:jc w:val="both"/>
              <w:rPr>
                <w:rFonts w:ascii="Arial" w:eastAsia="Arial" w:hAnsi="Arial" w:cs="Arial"/>
                <w:i/>
                <w:iCs/>
              </w:rPr>
            </w:pPr>
            <w:r w:rsidRPr="00F03EF4">
              <w:rPr>
                <w:rFonts w:ascii="Arial" w:eastAsia="Arial" w:hAnsi="Arial" w:cs="Arial"/>
                <w:color w:val="000000" w:themeColor="text1"/>
              </w:rPr>
              <w:t>173***</w:t>
            </w:r>
            <w:r w:rsidRPr="00F03EF4">
              <w:rPr>
                <w:rFonts w:ascii="Arial" w:eastAsia="Arial" w:hAnsi="Arial" w:cs="Arial"/>
                <w:i/>
                <w:iCs/>
              </w:rPr>
              <w:t xml:space="preserve"> </w:t>
            </w:r>
          </w:p>
        </w:tc>
        <w:tc>
          <w:tcPr>
            <w:tcW w:w="1803" w:type="dxa"/>
          </w:tcPr>
          <w:p w14:paraId="6E150AE8" w14:textId="1A34C4FD" w:rsidR="785C492A" w:rsidRPr="00F03EF4" w:rsidRDefault="7D59FC76" w:rsidP="00F03EF4">
            <w:pPr>
              <w:spacing w:line="360" w:lineRule="auto"/>
              <w:jc w:val="both"/>
              <w:rPr>
                <w:rFonts w:ascii="Arial" w:eastAsia="Arial" w:hAnsi="Arial" w:cs="Arial"/>
              </w:rPr>
            </w:pPr>
            <w:r w:rsidRPr="00F03EF4">
              <w:rPr>
                <w:rFonts w:ascii="Arial" w:eastAsia="Arial" w:hAnsi="Arial" w:cs="Arial"/>
              </w:rPr>
              <w:t>-</w:t>
            </w:r>
          </w:p>
        </w:tc>
        <w:tc>
          <w:tcPr>
            <w:tcW w:w="1803" w:type="dxa"/>
          </w:tcPr>
          <w:p w14:paraId="10446021" w14:textId="7C67AB16" w:rsidR="785C492A" w:rsidRPr="00F03EF4" w:rsidRDefault="7D59FC76" w:rsidP="00F03EF4">
            <w:pPr>
              <w:spacing w:line="360" w:lineRule="auto"/>
              <w:jc w:val="both"/>
              <w:rPr>
                <w:rFonts w:ascii="Arial" w:eastAsia="Arial" w:hAnsi="Arial" w:cs="Arial"/>
              </w:rPr>
            </w:pPr>
            <w:r w:rsidRPr="00F03EF4">
              <w:rPr>
                <w:rFonts w:ascii="Arial" w:eastAsia="Arial" w:hAnsi="Arial" w:cs="Arial"/>
              </w:rPr>
              <w:t>-</w:t>
            </w:r>
          </w:p>
        </w:tc>
      </w:tr>
    </w:tbl>
    <w:p w14:paraId="7BC7AF73" w14:textId="224E77C9" w:rsidR="09E81C20" w:rsidRPr="00F03EF4" w:rsidRDefault="09E81C20" w:rsidP="00F03EF4">
      <w:pPr>
        <w:spacing w:line="360" w:lineRule="auto"/>
        <w:jc w:val="both"/>
        <w:rPr>
          <w:rFonts w:ascii="Arial" w:eastAsia="Arial" w:hAnsi="Arial" w:cs="Arial"/>
          <w:i/>
          <w:iCs/>
        </w:rPr>
      </w:pPr>
      <w:r w:rsidRPr="00F03EF4">
        <w:rPr>
          <w:rFonts w:ascii="Arial" w:eastAsia="Arial" w:hAnsi="Arial" w:cs="Arial"/>
          <w:i/>
          <w:iCs/>
        </w:rPr>
        <w:t>Product information accessed from the following:</w:t>
      </w:r>
    </w:p>
    <w:p w14:paraId="162EB094" w14:textId="69B50094" w:rsidR="09E81C20" w:rsidRPr="00F03EF4" w:rsidRDefault="09E81C20" w:rsidP="00F03EF4">
      <w:pPr>
        <w:spacing w:line="360" w:lineRule="auto"/>
        <w:jc w:val="both"/>
        <w:rPr>
          <w:rFonts w:ascii="Arial" w:eastAsia="Arial" w:hAnsi="Arial" w:cs="Arial"/>
        </w:rPr>
      </w:pPr>
      <w:r w:rsidRPr="00F03EF4">
        <w:rPr>
          <w:rFonts w:ascii="Arial" w:eastAsia="Arial" w:hAnsi="Arial" w:cs="Arial"/>
        </w:rPr>
        <w:t>*</w:t>
      </w:r>
      <w:r w:rsidR="600CFBF3" w:rsidRPr="00F03EF4">
        <w:rPr>
          <w:rFonts w:ascii="Arial" w:eastAsia="Arial" w:hAnsi="Arial" w:cs="Arial"/>
        </w:rPr>
        <w:t>(</w:t>
      </w:r>
      <w:r w:rsidRPr="00F03EF4">
        <w:rPr>
          <w:rFonts w:ascii="Arial" w:eastAsia="Arial" w:hAnsi="Arial" w:cs="Arial"/>
        </w:rPr>
        <w:t>Hammond et al., 2011</w:t>
      </w:r>
      <w:r w:rsidR="3D5B8D13" w:rsidRPr="00F03EF4">
        <w:rPr>
          <w:rFonts w:ascii="Arial" w:eastAsia="Arial" w:hAnsi="Arial" w:cs="Arial"/>
        </w:rPr>
        <w:t>)</w:t>
      </w:r>
    </w:p>
    <w:p w14:paraId="6EC9E1CF" w14:textId="7644442A" w:rsidR="7BEBACDF" w:rsidRPr="00F03EF4" w:rsidRDefault="7BEBACDF" w:rsidP="00F03EF4">
      <w:pPr>
        <w:spacing w:line="360" w:lineRule="auto"/>
        <w:jc w:val="both"/>
        <w:rPr>
          <w:rFonts w:ascii="Arial" w:eastAsia="Arial" w:hAnsi="Arial" w:cs="Arial"/>
        </w:rPr>
      </w:pPr>
      <w:r w:rsidRPr="00F03EF4">
        <w:rPr>
          <w:rFonts w:ascii="Arial" w:eastAsia="Arial" w:hAnsi="Arial" w:cs="Arial"/>
        </w:rPr>
        <w:t>** (Spear et al., 2019)</w:t>
      </w:r>
    </w:p>
    <w:p w14:paraId="4BEB8147" w14:textId="31E35ED4" w:rsidR="32624948" w:rsidRPr="00F03EF4" w:rsidRDefault="32624948" w:rsidP="00F03EF4">
      <w:pPr>
        <w:spacing w:line="360" w:lineRule="auto"/>
        <w:jc w:val="both"/>
        <w:rPr>
          <w:rFonts w:ascii="Arial" w:eastAsia="Arial" w:hAnsi="Arial" w:cs="Arial"/>
        </w:rPr>
      </w:pPr>
      <w:r w:rsidRPr="00F03EF4">
        <w:rPr>
          <w:rFonts w:ascii="Arial" w:eastAsia="Arial" w:hAnsi="Arial" w:cs="Arial"/>
        </w:rPr>
        <w:t xml:space="preserve">*** (GUTEX </w:t>
      </w:r>
      <w:proofErr w:type="spellStart"/>
      <w:r w:rsidRPr="00F03EF4">
        <w:rPr>
          <w:rFonts w:ascii="Arial" w:eastAsia="Arial" w:hAnsi="Arial" w:cs="Arial"/>
        </w:rPr>
        <w:t>Holzfaserplattenwerk</w:t>
      </w:r>
      <w:proofErr w:type="spellEnd"/>
      <w:r w:rsidRPr="00F03EF4">
        <w:rPr>
          <w:rFonts w:ascii="Arial" w:eastAsia="Arial" w:hAnsi="Arial" w:cs="Arial"/>
        </w:rPr>
        <w:t xml:space="preserve"> H. </w:t>
      </w:r>
      <w:proofErr w:type="spellStart"/>
      <w:r w:rsidRPr="00F03EF4">
        <w:rPr>
          <w:rFonts w:ascii="Arial" w:eastAsia="Arial" w:hAnsi="Arial" w:cs="Arial"/>
        </w:rPr>
        <w:t>Henselmann</w:t>
      </w:r>
      <w:proofErr w:type="spellEnd"/>
      <w:r w:rsidRPr="00F03EF4">
        <w:rPr>
          <w:rFonts w:ascii="Arial" w:eastAsia="Arial" w:hAnsi="Arial" w:cs="Arial"/>
        </w:rPr>
        <w:t xml:space="preserve"> GmbH + Co KG, 2015)</w:t>
      </w:r>
    </w:p>
    <w:p w14:paraId="7EB2A5C1" w14:textId="77777777" w:rsidR="002442FA" w:rsidRPr="00F03EF4" w:rsidRDefault="3FB2B9F5" w:rsidP="006F0F3C">
      <w:pPr>
        <w:keepNext/>
        <w:spacing w:line="360" w:lineRule="auto"/>
        <w:jc w:val="center"/>
        <w:rPr>
          <w:rFonts w:ascii="Arial" w:hAnsi="Arial" w:cs="Arial"/>
        </w:rPr>
      </w:pPr>
      <w:r w:rsidRPr="00F03EF4">
        <w:rPr>
          <w:rFonts w:ascii="Arial" w:hAnsi="Arial" w:cs="Arial"/>
          <w:noProof/>
        </w:rPr>
        <w:lastRenderedPageBreak/>
        <w:drawing>
          <wp:inline distT="0" distB="0" distL="0" distR="0" wp14:anchorId="208B929A" wp14:editId="752E70A0">
            <wp:extent cx="2479099" cy="4391025"/>
            <wp:effectExtent l="19050" t="19050" r="16510" b="9525"/>
            <wp:docPr id="111468215" name="Picture 111468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491197" cy="4412454"/>
                    </a:xfrm>
                    <a:prstGeom prst="rect">
                      <a:avLst/>
                    </a:prstGeom>
                    <a:ln w="9525">
                      <a:solidFill>
                        <a:schemeClr val="tx1"/>
                      </a:solidFill>
                      <a:prstDash val="solid"/>
                    </a:ln>
                  </pic:spPr>
                </pic:pic>
              </a:graphicData>
            </a:graphic>
          </wp:inline>
        </w:drawing>
      </w:r>
    </w:p>
    <w:p w14:paraId="70FC365F" w14:textId="4FC3F575" w:rsidR="4A01960E" w:rsidRPr="00F03EF4" w:rsidRDefault="002442FA" w:rsidP="006F0F3C">
      <w:pPr>
        <w:pStyle w:val="Caption"/>
        <w:spacing w:line="360" w:lineRule="auto"/>
        <w:jc w:val="center"/>
        <w:rPr>
          <w:rFonts w:ascii="Arial" w:hAnsi="Arial" w:cs="Arial"/>
        </w:rPr>
      </w:pPr>
      <w:bookmarkStart w:id="93" w:name="_Toc133601081"/>
      <w:r w:rsidRPr="00F03EF4">
        <w:rPr>
          <w:rFonts w:ascii="Arial" w:hAnsi="Arial" w:cs="Arial"/>
        </w:rPr>
        <w:t xml:space="preserve">Figure </w:t>
      </w:r>
      <w:r w:rsidRPr="00F03EF4">
        <w:rPr>
          <w:rFonts w:ascii="Arial" w:hAnsi="Arial" w:cs="Arial"/>
        </w:rPr>
        <w:fldChar w:fldCharType="begin"/>
      </w:r>
      <w:r w:rsidRPr="00F03EF4">
        <w:rPr>
          <w:rFonts w:ascii="Arial" w:hAnsi="Arial" w:cs="Arial"/>
        </w:rPr>
        <w:instrText xml:space="preserve"> SEQ Figure \* ARABIC </w:instrText>
      </w:r>
      <w:r w:rsidRPr="00F03EF4">
        <w:rPr>
          <w:rFonts w:ascii="Arial" w:hAnsi="Arial" w:cs="Arial"/>
        </w:rPr>
        <w:fldChar w:fldCharType="separate"/>
      </w:r>
      <w:r w:rsidR="008406E0" w:rsidRPr="00F03EF4">
        <w:rPr>
          <w:rFonts w:ascii="Arial" w:hAnsi="Arial" w:cs="Arial"/>
          <w:noProof/>
        </w:rPr>
        <w:t>20</w:t>
      </w:r>
      <w:r w:rsidRPr="00F03EF4">
        <w:rPr>
          <w:rFonts w:ascii="Arial" w:hAnsi="Arial" w:cs="Arial"/>
        </w:rPr>
        <w:fldChar w:fldCharType="end"/>
      </w:r>
      <w:r w:rsidRPr="00F03EF4">
        <w:rPr>
          <w:rFonts w:ascii="Arial" w:hAnsi="Arial" w:cs="Arial"/>
        </w:rPr>
        <w:t>. Graph representation of embodied carbon by weight for straw, expanded polystyrene and wood fibre.</w:t>
      </w:r>
      <w:bookmarkEnd w:id="93"/>
    </w:p>
    <w:p w14:paraId="6515D4FC" w14:textId="7CD13747" w:rsidR="4A01960E" w:rsidRPr="00F03EF4" w:rsidRDefault="4A01960E" w:rsidP="00F03EF4">
      <w:pPr>
        <w:spacing w:line="360" w:lineRule="auto"/>
        <w:jc w:val="both"/>
        <w:rPr>
          <w:rFonts w:ascii="Arial" w:eastAsia="Arial" w:hAnsi="Arial" w:cs="Arial"/>
          <w:i/>
          <w:iCs/>
        </w:rPr>
      </w:pPr>
    </w:p>
    <w:p w14:paraId="06995972" w14:textId="77777777" w:rsidR="003675B5" w:rsidRPr="003675B5" w:rsidRDefault="003675B5" w:rsidP="003675B5">
      <w:pPr>
        <w:spacing w:line="360" w:lineRule="auto"/>
        <w:jc w:val="both"/>
        <w:rPr>
          <w:rFonts w:ascii="Arial" w:eastAsia="Arial" w:hAnsi="Arial" w:cs="Arial"/>
        </w:rPr>
      </w:pPr>
      <w:bookmarkStart w:id="94" w:name="_Hlk133603607"/>
      <w:r w:rsidRPr="003675B5">
        <w:rPr>
          <w:rFonts w:ascii="Arial" w:eastAsia="Arial" w:hAnsi="Arial" w:cs="Arial"/>
        </w:rPr>
        <w:t>Looking at Figure 19 straw and wood, both have a much lower embodied carbon than expanded polystyrene (roughly 2.25 CO</w:t>
      </w:r>
      <w:r w:rsidRPr="003675B5">
        <w:rPr>
          <w:rFonts w:ascii="Arial" w:eastAsia="Arial" w:hAnsi="Arial" w:cs="Arial"/>
          <w:vertAlign w:val="superscript"/>
        </w:rPr>
        <w:t>2</w:t>
      </w:r>
      <w:r w:rsidRPr="003675B5">
        <w:rPr>
          <w:rFonts w:ascii="Arial" w:eastAsia="Arial" w:hAnsi="Arial" w:cs="Arial"/>
        </w:rPr>
        <w:t>e/kg less). Either could be classified as particularly good insulation in terms of carbon footprint.</w:t>
      </w:r>
    </w:p>
    <w:p w14:paraId="57169414" w14:textId="44091FFD" w:rsidR="003675B5" w:rsidRPr="00F03EF4" w:rsidRDefault="003675B5" w:rsidP="003675B5">
      <w:pPr>
        <w:spacing w:line="360" w:lineRule="auto"/>
        <w:jc w:val="both"/>
        <w:rPr>
          <w:rFonts w:ascii="Arial" w:eastAsia="Arial" w:hAnsi="Arial" w:cs="Arial"/>
        </w:rPr>
      </w:pPr>
      <w:r w:rsidRPr="003675B5">
        <w:rPr>
          <w:rFonts w:ascii="Arial" w:eastAsia="Arial" w:hAnsi="Arial" w:cs="Arial"/>
        </w:rPr>
        <w:t>Operations emissions refer to the carbon emissions associated with the ongoing operation and maintenance of a building, such as heating, cooling, lighting, and ventilation. These emissions are distinct from embodied carbon, which refers to the emissions associated with the production and disposal of building materials.</w:t>
      </w:r>
    </w:p>
    <w:bookmarkEnd w:id="94"/>
    <w:p w14:paraId="6131C2E1" w14:textId="6378A24D" w:rsidR="008406E0" w:rsidRPr="00F03EF4" w:rsidRDefault="008406E0" w:rsidP="006F0F3C">
      <w:pPr>
        <w:keepNext/>
        <w:spacing w:after="0" w:line="360" w:lineRule="auto"/>
        <w:jc w:val="center"/>
        <w:rPr>
          <w:rFonts w:ascii="Arial" w:hAnsi="Arial" w:cs="Arial"/>
        </w:rPr>
      </w:pPr>
      <w:r w:rsidRPr="008406E0">
        <w:rPr>
          <w:rFonts w:ascii="Arial" w:eastAsia="Arial" w:hAnsi="Arial" w:cs="Arial"/>
          <w:noProof/>
          <w:highlight w:val="lightGray"/>
        </w:rPr>
        <w:lastRenderedPageBreak/>
        <w:drawing>
          <wp:inline distT="0" distB="0" distL="0" distR="0" wp14:anchorId="64137622" wp14:editId="4732899A">
            <wp:extent cx="2971800" cy="3330713"/>
            <wp:effectExtent l="19050" t="19050" r="19050" b="22225"/>
            <wp:docPr id="1"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979267" cy="3339082"/>
                    </a:xfrm>
                    <a:prstGeom prst="rect">
                      <a:avLst/>
                    </a:prstGeom>
                    <a:noFill/>
                    <a:ln>
                      <a:solidFill>
                        <a:schemeClr val="tx1"/>
                      </a:solidFill>
                    </a:ln>
                  </pic:spPr>
                </pic:pic>
              </a:graphicData>
            </a:graphic>
          </wp:inline>
        </w:drawing>
      </w:r>
    </w:p>
    <w:p w14:paraId="5A9A148E" w14:textId="6B4A4BFC" w:rsidR="008406E0" w:rsidRPr="008406E0" w:rsidRDefault="008406E0" w:rsidP="006F0F3C">
      <w:pPr>
        <w:pStyle w:val="Caption"/>
        <w:spacing w:line="360" w:lineRule="auto"/>
        <w:jc w:val="center"/>
        <w:rPr>
          <w:rFonts w:ascii="Arial" w:eastAsia="Times New Roman" w:hAnsi="Arial" w:cs="Arial"/>
          <w:sz w:val="24"/>
          <w:szCs w:val="24"/>
          <w:lang w:eastAsia="zh-CN"/>
        </w:rPr>
      </w:pPr>
      <w:bookmarkStart w:id="95" w:name="_Toc133601082"/>
      <w:r w:rsidRPr="00F03EF4">
        <w:rPr>
          <w:rFonts w:ascii="Arial" w:hAnsi="Arial" w:cs="Arial"/>
        </w:rPr>
        <w:t xml:space="preserve">Figure </w:t>
      </w:r>
      <w:r w:rsidRPr="00F03EF4">
        <w:rPr>
          <w:rFonts w:ascii="Arial" w:hAnsi="Arial" w:cs="Arial"/>
        </w:rPr>
        <w:fldChar w:fldCharType="begin"/>
      </w:r>
      <w:r w:rsidRPr="00F03EF4">
        <w:rPr>
          <w:rFonts w:ascii="Arial" w:hAnsi="Arial" w:cs="Arial"/>
        </w:rPr>
        <w:instrText xml:space="preserve"> SEQ Figure \* ARABIC </w:instrText>
      </w:r>
      <w:r w:rsidRPr="00F03EF4">
        <w:rPr>
          <w:rFonts w:ascii="Arial" w:hAnsi="Arial" w:cs="Arial"/>
        </w:rPr>
        <w:fldChar w:fldCharType="separate"/>
      </w:r>
      <w:r w:rsidRPr="00F03EF4">
        <w:rPr>
          <w:rFonts w:ascii="Arial" w:hAnsi="Arial" w:cs="Arial"/>
          <w:noProof/>
        </w:rPr>
        <w:t>21</w:t>
      </w:r>
      <w:r w:rsidRPr="00F03EF4">
        <w:rPr>
          <w:rFonts w:ascii="Arial" w:hAnsi="Arial" w:cs="Arial"/>
        </w:rPr>
        <w:fldChar w:fldCharType="end"/>
      </w:r>
      <w:r w:rsidRPr="00F03EF4">
        <w:rPr>
          <w:rFonts w:ascii="Arial" w:hAnsi="Arial" w:cs="Arial"/>
        </w:rPr>
        <w:t>. Operations emissions of wood fibre and straw bale.</w:t>
      </w:r>
      <w:bookmarkEnd w:id="95"/>
    </w:p>
    <w:p w14:paraId="623AC3A8" w14:textId="33FE7658" w:rsidR="4A01960E" w:rsidRPr="00F03EF4" w:rsidRDefault="008406E0" w:rsidP="00F03EF4">
      <w:pPr>
        <w:spacing w:line="360" w:lineRule="auto"/>
        <w:jc w:val="both"/>
        <w:rPr>
          <w:rFonts w:ascii="Arial" w:hAnsi="Arial" w:cs="Arial"/>
        </w:rPr>
      </w:pPr>
      <w:bookmarkStart w:id="96" w:name="_Hlk133603614"/>
      <w:r w:rsidRPr="00F03EF4">
        <w:rPr>
          <w:rFonts w:ascii="Arial" w:hAnsi="Arial" w:cs="Arial"/>
        </w:rPr>
        <w:t xml:space="preserve">Figure 21 shows how the operations emissions differ for wood fibre and straw bale (Data obtained from Table </w:t>
      </w:r>
      <w:r w:rsidR="003675B5">
        <w:rPr>
          <w:rFonts w:ascii="Arial" w:hAnsi="Arial" w:cs="Arial"/>
        </w:rPr>
        <w:t>6</w:t>
      </w:r>
      <w:r w:rsidRPr="00F03EF4">
        <w:rPr>
          <w:rFonts w:ascii="Arial" w:hAnsi="Arial" w:cs="Arial"/>
        </w:rPr>
        <w:t xml:space="preserve">. Straw bale produces approximately 75kgCO2 less after </w:t>
      </w:r>
      <w:r w:rsidR="003675B5" w:rsidRPr="00F03EF4">
        <w:rPr>
          <w:rFonts w:ascii="Arial" w:hAnsi="Arial" w:cs="Arial"/>
        </w:rPr>
        <w:t>100-year</w:t>
      </w:r>
      <w:r w:rsidRPr="00F03EF4">
        <w:rPr>
          <w:rFonts w:ascii="Arial" w:hAnsi="Arial" w:cs="Arial"/>
        </w:rPr>
        <w:t xml:space="preserve"> passes. However, it is worth nothing that the overall GWP (Global warming potential) emissions) during the lifecycle of the material are lower. This is because the raw material acquisition for natural products has a negative emissions factor. That is because, when natural material </w:t>
      </w:r>
      <w:proofErr w:type="gramStart"/>
      <w:r w:rsidRPr="00F03EF4">
        <w:rPr>
          <w:rFonts w:ascii="Arial" w:hAnsi="Arial" w:cs="Arial"/>
        </w:rPr>
        <w:t>are</w:t>
      </w:r>
      <w:proofErr w:type="gramEnd"/>
      <w:r w:rsidRPr="00F03EF4">
        <w:rPr>
          <w:rFonts w:ascii="Arial" w:hAnsi="Arial" w:cs="Arial"/>
        </w:rPr>
        <w:t xml:space="preserve"> acquired (usually plants) the plant itself reduces CO2 </w:t>
      </w:r>
      <w:r w:rsidR="003675B5" w:rsidRPr="00F03EF4">
        <w:rPr>
          <w:rFonts w:ascii="Arial" w:hAnsi="Arial" w:cs="Arial"/>
        </w:rPr>
        <w:t>emissions</w:t>
      </w:r>
      <w:r w:rsidRPr="00F03EF4">
        <w:rPr>
          <w:rFonts w:ascii="Arial" w:hAnsi="Arial" w:cs="Arial"/>
        </w:rPr>
        <w:t xml:space="preserve">, driving the overall GWP down. </w:t>
      </w:r>
    </w:p>
    <w:bookmarkEnd w:id="96"/>
    <w:p w14:paraId="3A88151C" w14:textId="77893F56" w:rsidR="442605C1" w:rsidRPr="00F03EF4" w:rsidRDefault="442605C1" w:rsidP="00F03EF4">
      <w:pPr>
        <w:spacing w:line="360" w:lineRule="auto"/>
        <w:jc w:val="both"/>
        <w:rPr>
          <w:rFonts w:ascii="Arial" w:hAnsi="Arial" w:cs="Arial"/>
        </w:rPr>
      </w:pPr>
      <w:r w:rsidRPr="00F03EF4">
        <w:rPr>
          <w:rFonts w:ascii="Arial" w:hAnsi="Arial" w:cs="Arial"/>
        </w:rPr>
        <w:br w:type="page"/>
      </w:r>
    </w:p>
    <w:p w14:paraId="63A98D39" w14:textId="6DAC10B4" w:rsidR="4912BA00" w:rsidRPr="00F03EF4" w:rsidRDefault="32F83846" w:rsidP="00F03EF4">
      <w:pPr>
        <w:pStyle w:val="Heading1"/>
        <w:keepNext w:val="0"/>
        <w:keepLines w:val="0"/>
        <w:spacing w:line="360" w:lineRule="auto"/>
        <w:jc w:val="both"/>
        <w:rPr>
          <w:rFonts w:ascii="Arial" w:eastAsia="Arial" w:hAnsi="Arial" w:cs="Arial"/>
        </w:rPr>
      </w:pPr>
      <w:bookmarkStart w:id="97" w:name="_Toc127481450"/>
      <w:bookmarkStart w:id="98" w:name="_Toc133612898"/>
      <w:r w:rsidRPr="00F03EF4">
        <w:rPr>
          <w:rFonts w:ascii="Arial" w:eastAsia="Arial" w:hAnsi="Arial" w:cs="Arial"/>
        </w:rPr>
        <w:lastRenderedPageBreak/>
        <w:t>6</w:t>
      </w:r>
      <w:r w:rsidR="4912BA00" w:rsidRPr="00F03EF4">
        <w:rPr>
          <w:rFonts w:ascii="Arial" w:eastAsia="Arial" w:hAnsi="Arial" w:cs="Arial"/>
        </w:rPr>
        <w:t xml:space="preserve">. </w:t>
      </w:r>
      <w:r w:rsidR="7D1F6396" w:rsidRPr="00F03EF4">
        <w:rPr>
          <w:rFonts w:ascii="Arial" w:eastAsia="Arial" w:hAnsi="Arial" w:cs="Arial"/>
        </w:rPr>
        <w:t>Lifecycle</w:t>
      </w:r>
      <w:r w:rsidR="3A6B8726" w:rsidRPr="00F03EF4">
        <w:rPr>
          <w:rFonts w:ascii="Arial" w:eastAsia="Arial" w:hAnsi="Arial" w:cs="Arial"/>
        </w:rPr>
        <w:t xml:space="preserve"> </w:t>
      </w:r>
      <w:bookmarkEnd w:id="97"/>
      <w:r w:rsidR="68AA5897" w:rsidRPr="00F03EF4">
        <w:rPr>
          <w:rFonts w:ascii="Arial" w:eastAsia="Arial" w:hAnsi="Arial" w:cs="Arial"/>
        </w:rPr>
        <w:t>assessment</w:t>
      </w:r>
      <w:r w:rsidR="4FEBDA21" w:rsidRPr="00F03EF4">
        <w:rPr>
          <w:rFonts w:ascii="Arial" w:eastAsia="Arial" w:hAnsi="Arial" w:cs="Arial"/>
        </w:rPr>
        <w:t xml:space="preserve"> </w:t>
      </w:r>
      <w:r w:rsidR="7FCBC398" w:rsidRPr="00F03EF4">
        <w:rPr>
          <w:rFonts w:ascii="Arial" w:eastAsia="Arial" w:hAnsi="Arial" w:cs="Arial"/>
        </w:rPr>
        <w:t>(LCA)</w:t>
      </w:r>
      <w:bookmarkEnd w:id="98"/>
    </w:p>
    <w:p w14:paraId="64A36CBE" w14:textId="5E72C354" w:rsidR="5F3025AE" w:rsidRPr="00F03EF4" w:rsidRDefault="1214424F" w:rsidP="00F03EF4">
      <w:pPr>
        <w:pStyle w:val="Heading2"/>
        <w:keepNext w:val="0"/>
        <w:keepLines w:val="0"/>
        <w:spacing w:line="360" w:lineRule="auto"/>
        <w:jc w:val="both"/>
        <w:rPr>
          <w:rFonts w:ascii="Arial" w:eastAsia="Arial" w:hAnsi="Arial" w:cs="Arial"/>
        </w:rPr>
      </w:pPr>
      <w:bookmarkStart w:id="99" w:name="_Toc133612899"/>
      <w:r w:rsidRPr="00F03EF4">
        <w:rPr>
          <w:rFonts w:ascii="Arial" w:eastAsia="Arial" w:hAnsi="Arial" w:cs="Arial"/>
        </w:rPr>
        <w:t>6</w:t>
      </w:r>
      <w:r w:rsidR="5F3025AE" w:rsidRPr="00F03EF4">
        <w:rPr>
          <w:rFonts w:ascii="Arial" w:eastAsia="Arial" w:hAnsi="Arial" w:cs="Arial"/>
        </w:rPr>
        <w:t xml:space="preserve">.1 </w:t>
      </w:r>
      <w:r w:rsidR="12427771" w:rsidRPr="00F03EF4">
        <w:rPr>
          <w:rFonts w:ascii="Arial" w:eastAsia="Arial" w:hAnsi="Arial" w:cs="Arial"/>
        </w:rPr>
        <w:t>C</w:t>
      </w:r>
      <w:r w:rsidR="5F3025AE" w:rsidRPr="00F03EF4">
        <w:rPr>
          <w:rFonts w:ascii="Arial" w:eastAsia="Arial" w:hAnsi="Arial" w:cs="Arial"/>
        </w:rPr>
        <w:t>radle</w:t>
      </w:r>
      <w:r w:rsidR="12F5D282" w:rsidRPr="00F03EF4">
        <w:rPr>
          <w:rFonts w:ascii="Arial" w:eastAsia="Arial" w:hAnsi="Arial" w:cs="Arial"/>
        </w:rPr>
        <w:t>-</w:t>
      </w:r>
      <w:r w:rsidR="5F3025AE" w:rsidRPr="00F03EF4">
        <w:rPr>
          <w:rFonts w:ascii="Arial" w:eastAsia="Arial" w:hAnsi="Arial" w:cs="Arial"/>
        </w:rPr>
        <w:t>to-</w:t>
      </w:r>
      <w:r w:rsidR="0488766F" w:rsidRPr="00F03EF4">
        <w:rPr>
          <w:rFonts w:ascii="Arial" w:eastAsia="Arial" w:hAnsi="Arial" w:cs="Arial"/>
        </w:rPr>
        <w:t>cradle</w:t>
      </w:r>
      <w:r w:rsidR="47699175" w:rsidRPr="00F03EF4">
        <w:rPr>
          <w:rFonts w:ascii="Arial" w:eastAsia="Arial" w:hAnsi="Arial" w:cs="Arial"/>
        </w:rPr>
        <w:t xml:space="preserve"> </w:t>
      </w:r>
      <w:r w:rsidR="14D2BB6E" w:rsidRPr="00F03EF4">
        <w:rPr>
          <w:rFonts w:ascii="Arial" w:eastAsia="Arial" w:hAnsi="Arial" w:cs="Arial"/>
        </w:rPr>
        <w:t xml:space="preserve">(C2C) </w:t>
      </w:r>
      <w:r w:rsidR="47699175" w:rsidRPr="00F03EF4">
        <w:rPr>
          <w:rFonts w:ascii="Arial" w:eastAsia="Arial" w:hAnsi="Arial" w:cs="Arial"/>
        </w:rPr>
        <w:t>approach</w:t>
      </w:r>
      <w:bookmarkEnd w:id="99"/>
    </w:p>
    <w:p w14:paraId="4C54519F" w14:textId="189670FF" w:rsidR="055E9C44" w:rsidRPr="00F03EF4" w:rsidRDefault="002B2655" w:rsidP="00F03EF4">
      <w:pPr>
        <w:spacing w:line="360" w:lineRule="auto"/>
        <w:jc w:val="both"/>
        <w:rPr>
          <w:rFonts w:ascii="Arial" w:eastAsia="Arial" w:hAnsi="Arial" w:cs="Arial"/>
          <w:color w:val="000000" w:themeColor="text1"/>
          <w:highlight w:val="lightGray"/>
        </w:rPr>
      </w:pPr>
      <w:r w:rsidRPr="002B2655">
        <w:rPr>
          <w:rFonts w:ascii="Arial" w:eastAsia="Arial" w:hAnsi="Arial" w:cs="Arial"/>
          <w:color w:val="000000" w:themeColor="text1"/>
        </w:rPr>
        <w:t xml:space="preserve">C2C is a concept developed by William McDonough and Michael </w:t>
      </w:r>
      <w:proofErr w:type="spellStart"/>
      <w:r w:rsidRPr="002B2655">
        <w:rPr>
          <w:rFonts w:ascii="Arial" w:eastAsia="Arial" w:hAnsi="Arial" w:cs="Arial"/>
          <w:color w:val="000000" w:themeColor="text1"/>
        </w:rPr>
        <w:t>Braungart</w:t>
      </w:r>
      <w:proofErr w:type="spellEnd"/>
      <w:r w:rsidRPr="002B2655">
        <w:rPr>
          <w:rFonts w:ascii="Arial" w:eastAsia="Arial" w:hAnsi="Arial" w:cs="Arial"/>
          <w:color w:val="000000" w:themeColor="text1"/>
        </w:rPr>
        <w:t xml:space="preserve"> that promotes designing products and processes in a way that mimics nature's circular systems, where waste from one process becomes a resource for another (McDonough, 2023). In a cradle-to-cradle approach, products get designed with the goal of being fully recyclable or biodegradable, with materials and components designed for a closed-loop system. This idea means that at the end of their useful life, products can get recycled or returned to the natural environment without creating wastage or pollution. C2C focuses on creating products that are not only environmentally friendly, but also economically and socially responsible</w:t>
      </w:r>
      <w:r w:rsidR="055E9C44" w:rsidRPr="00F03EF4">
        <w:rPr>
          <w:rFonts w:ascii="Arial" w:eastAsia="Arial" w:hAnsi="Arial" w:cs="Arial"/>
          <w:color w:val="000000" w:themeColor="text1"/>
        </w:rPr>
        <w:t>.</w:t>
      </w:r>
      <w:r w:rsidR="40E5C029" w:rsidRPr="00F03EF4">
        <w:rPr>
          <w:rFonts w:ascii="Arial" w:eastAsia="Arial" w:hAnsi="Arial" w:cs="Arial"/>
          <w:color w:val="000000" w:themeColor="text1"/>
        </w:rPr>
        <w:t xml:space="preserve"> </w:t>
      </w:r>
    </w:p>
    <w:p w14:paraId="42F6E9B2" w14:textId="68474DED" w:rsidR="4807D643" w:rsidRPr="00F03EF4" w:rsidRDefault="4807D643" w:rsidP="00F03EF4">
      <w:pPr>
        <w:pStyle w:val="Heading2"/>
        <w:spacing w:line="360" w:lineRule="auto"/>
        <w:jc w:val="both"/>
        <w:rPr>
          <w:rFonts w:ascii="Arial" w:eastAsia="Arial" w:hAnsi="Arial" w:cs="Arial"/>
          <w:color w:val="000000" w:themeColor="text1"/>
          <w:sz w:val="22"/>
          <w:szCs w:val="22"/>
        </w:rPr>
      </w:pPr>
      <w:bookmarkStart w:id="100" w:name="_Toc133612900"/>
      <w:r w:rsidRPr="00F03EF4">
        <w:rPr>
          <w:rFonts w:ascii="Arial" w:eastAsia="Arial" w:hAnsi="Arial" w:cs="Arial"/>
        </w:rPr>
        <w:t>6.2 Circular economy</w:t>
      </w:r>
      <w:bookmarkEnd w:id="100"/>
    </w:p>
    <w:p w14:paraId="4B645260" w14:textId="3D358BDD" w:rsidR="296880EB" w:rsidRPr="00F03EF4" w:rsidRDefault="296880EB"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 xml:space="preserve">Waste economy can get defined in three different approaches: linear economy, recycling economy </w:t>
      </w:r>
      <w:r w:rsidR="23967A97" w:rsidRPr="00F03EF4">
        <w:rPr>
          <w:rFonts w:ascii="Arial" w:eastAsia="Arial" w:hAnsi="Arial" w:cs="Arial"/>
          <w:color w:val="000000" w:themeColor="text1"/>
        </w:rPr>
        <w:t>a</w:t>
      </w:r>
      <w:r w:rsidRPr="00F03EF4">
        <w:rPr>
          <w:rFonts w:ascii="Arial" w:eastAsia="Arial" w:hAnsi="Arial" w:cs="Arial"/>
          <w:color w:val="000000" w:themeColor="text1"/>
        </w:rPr>
        <w:t xml:space="preserve"> circular economy, as seen in </w:t>
      </w:r>
      <w:r w:rsidR="0EC9DC30" w:rsidRPr="00F03EF4">
        <w:rPr>
          <w:rFonts w:ascii="Arial" w:eastAsia="Arial" w:hAnsi="Arial" w:cs="Arial"/>
          <w:color w:val="000000" w:themeColor="text1"/>
        </w:rPr>
        <w:t>Figure</w:t>
      </w:r>
      <w:r w:rsidR="0B130E77" w:rsidRPr="00F03EF4">
        <w:rPr>
          <w:rFonts w:ascii="Arial" w:eastAsia="Arial" w:hAnsi="Arial" w:cs="Arial"/>
          <w:color w:val="000000" w:themeColor="text1"/>
        </w:rPr>
        <w:t xml:space="preserve"> 21</w:t>
      </w:r>
      <w:r w:rsidR="0EC9DC30" w:rsidRPr="00F03EF4">
        <w:rPr>
          <w:rFonts w:ascii="Arial" w:eastAsia="Arial" w:hAnsi="Arial" w:cs="Arial"/>
          <w:color w:val="000000" w:themeColor="text1"/>
        </w:rPr>
        <w:t>.</w:t>
      </w:r>
    </w:p>
    <w:p w14:paraId="38F0DECE" w14:textId="77777777" w:rsidR="008406E0" w:rsidRPr="00F03EF4" w:rsidRDefault="296880EB" w:rsidP="006F0F3C">
      <w:pPr>
        <w:keepNext/>
        <w:spacing w:line="360" w:lineRule="auto"/>
        <w:jc w:val="center"/>
        <w:rPr>
          <w:rFonts w:ascii="Arial" w:hAnsi="Arial" w:cs="Arial"/>
        </w:rPr>
      </w:pPr>
      <w:r w:rsidRPr="00F03EF4">
        <w:rPr>
          <w:rFonts w:ascii="Arial" w:hAnsi="Arial" w:cs="Arial"/>
          <w:noProof/>
        </w:rPr>
        <w:drawing>
          <wp:inline distT="0" distB="0" distL="0" distR="0" wp14:anchorId="4A3DD275" wp14:editId="0288994E">
            <wp:extent cx="2534007" cy="2582428"/>
            <wp:effectExtent l="0" t="0" r="0" b="0"/>
            <wp:docPr id="988511255" name="Picture 98851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534007" cy="2582428"/>
                    </a:xfrm>
                    <a:prstGeom prst="rect">
                      <a:avLst/>
                    </a:prstGeom>
                  </pic:spPr>
                </pic:pic>
              </a:graphicData>
            </a:graphic>
          </wp:inline>
        </w:drawing>
      </w:r>
    </w:p>
    <w:p w14:paraId="5AB939CB" w14:textId="78D5C1FE" w:rsidR="061C2F1D" w:rsidRPr="006F0F3C" w:rsidRDefault="008406E0" w:rsidP="006F0F3C">
      <w:pPr>
        <w:pStyle w:val="Caption"/>
        <w:spacing w:line="360" w:lineRule="auto"/>
        <w:jc w:val="center"/>
        <w:rPr>
          <w:rFonts w:ascii="Arial" w:hAnsi="Arial" w:cs="Arial"/>
        </w:rPr>
      </w:pPr>
      <w:bookmarkStart w:id="101" w:name="_Toc133601083"/>
      <w:r w:rsidRPr="00F03EF4">
        <w:rPr>
          <w:rFonts w:ascii="Arial" w:hAnsi="Arial" w:cs="Arial"/>
        </w:rPr>
        <w:t xml:space="preserve">Figure </w:t>
      </w:r>
      <w:r w:rsidRPr="00F03EF4">
        <w:rPr>
          <w:rFonts w:ascii="Arial" w:hAnsi="Arial" w:cs="Arial"/>
        </w:rPr>
        <w:fldChar w:fldCharType="begin"/>
      </w:r>
      <w:r w:rsidRPr="00F03EF4">
        <w:rPr>
          <w:rFonts w:ascii="Arial" w:hAnsi="Arial" w:cs="Arial"/>
        </w:rPr>
        <w:instrText xml:space="preserve"> SEQ Figure \* ARABIC </w:instrText>
      </w:r>
      <w:r w:rsidRPr="00F03EF4">
        <w:rPr>
          <w:rFonts w:ascii="Arial" w:hAnsi="Arial" w:cs="Arial"/>
        </w:rPr>
        <w:fldChar w:fldCharType="separate"/>
      </w:r>
      <w:r w:rsidRPr="00F03EF4">
        <w:rPr>
          <w:rFonts w:ascii="Arial" w:hAnsi="Arial" w:cs="Arial"/>
          <w:noProof/>
        </w:rPr>
        <w:t>22</w:t>
      </w:r>
      <w:r w:rsidRPr="00F03EF4">
        <w:rPr>
          <w:rFonts w:ascii="Arial" w:hAnsi="Arial" w:cs="Arial"/>
        </w:rPr>
        <w:fldChar w:fldCharType="end"/>
      </w:r>
      <w:r w:rsidRPr="00F03EF4">
        <w:rPr>
          <w:rFonts w:ascii="Arial" w:hAnsi="Arial" w:cs="Arial"/>
        </w:rPr>
        <w:t>. Waste economy approaches (Zero Waste Scotland, 2019).</w:t>
      </w:r>
      <w:bookmarkEnd w:id="101"/>
    </w:p>
    <w:p w14:paraId="5DCD323A" w14:textId="22C588AF" w:rsidR="061C2F1D" w:rsidRPr="00F03EF4" w:rsidRDefault="002B2655" w:rsidP="00F03EF4">
      <w:pPr>
        <w:spacing w:line="360" w:lineRule="auto"/>
        <w:jc w:val="both"/>
        <w:rPr>
          <w:rFonts w:ascii="Arial" w:eastAsia="Arial" w:hAnsi="Arial" w:cs="Arial"/>
        </w:rPr>
      </w:pPr>
      <w:r w:rsidRPr="002B2655">
        <w:rPr>
          <w:rFonts w:ascii="Arial" w:eastAsia="Arial" w:hAnsi="Arial" w:cs="Arial"/>
        </w:rPr>
        <w:t>The scope of LCA revolves around the most sustainable approach, the circular economy.</w:t>
      </w:r>
      <w:r>
        <w:rPr>
          <w:rFonts w:ascii="Arial" w:eastAsia="Arial" w:hAnsi="Arial" w:cs="Arial"/>
        </w:rPr>
        <w:t xml:space="preserve"> </w:t>
      </w:r>
      <w:r w:rsidRPr="002B2655">
        <w:rPr>
          <w:rFonts w:ascii="Arial" w:eastAsia="Arial" w:hAnsi="Arial" w:cs="Arial"/>
        </w:rPr>
        <w:t xml:space="preserve">The different approaches vary depending on how the material life cycle is </w:t>
      </w:r>
      <w:proofErr w:type="gramStart"/>
      <w:r w:rsidRPr="002B2655">
        <w:rPr>
          <w:rFonts w:ascii="Arial" w:eastAsia="Arial" w:hAnsi="Arial" w:cs="Arial"/>
        </w:rPr>
        <w:t>controlled..</w:t>
      </w:r>
      <w:proofErr w:type="gramEnd"/>
      <w:r w:rsidRPr="002B2655">
        <w:rPr>
          <w:rFonts w:ascii="Arial" w:eastAsia="Arial" w:hAnsi="Arial" w:cs="Arial"/>
        </w:rPr>
        <w:t xml:space="preserve"> Linear economy is the simplest and least efficient, rubbish goes straight into a black bin, without recycling and ends up in the landfill. Recycling economy is a slightly better concept where plastics, glass and carboard get recycled and then manufactured for re-using and repurposing. The circular economy is the most efficient due to a variety of </w:t>
      </w:r>
      <w:r w:rsidRPr="002B2655">
        <w:rPr>
          <w:rFonts w:ascii="Arial" w:eastAsia="Arial" w:hAnsi="Arial" w:cs="Arial"/>
        </w:rPr>
        <w:t>factors. This</w:t>
      </w:r>
      <w:r w:rsidRPr="002B2655">
        <w:rPr>
          <w:rFonts w:ascii="Arial" w:eastAsia="Arial" w:hAnsi="Arial" w:cs="Arial"/>
        </w:rPr>
        <w:t xml:space="preserve"> approach ensures sustainability right from the manufacturing </w:t>
      </w:r>
      <w:r w:rsidRPr="002B2655">
        <w:rPr>
          <w:rFonts w:ascii="Arial" w:eastAsia="Arial" w:hAnsi="Arial" w:cs="Arial"/>
        </w:rPr>
        <w:t>process.</w:t>
      </w:r>
      <w:r w:rsidRPr="002B2655">
        <w:rPr>
          <w:rFonts w:ascii="Arial" w:eastAsia="Arial" w:hAnsi="Arial" w:cs="Arial"/>
        </w:rPr>
        <w:t xml:space="preserve"> Materials get designed and produced using more sustainable materials, to </w:t>
      </w:r>
      <w:r w:rsidRPr="002B2655">
        <w:rPr>
          <w:rFonts w:ascii="Arial" w:eastAsia="Arial" w:hAnsi="Arial" w:cs="Arial"/>
        </w:rPr>
        <w:t>make repurposing</w:t>
      </w:r>
      <w:r w:rsidRPr="002B2655">
        <w:rPr>
          <w:rFonts w:ascii="Arial" w:eastAsia="Arial" w:hAnsi="Arial" w:cs="Arial"/>
        </w:rPr>
        <w:t xml:space="preserve"> </w:t>
      </w:r>
      <w:r w:rsidRPr="002B2655">
        <w:rPr>
          <w:rFonts w:ascii="Arial" w:eastAsia="Arial" w:hAnsi="Arial" w:cs="Arial"/>
        </w:rPr>
        <w:t>and reusing</w:t>
      </w:r>
      <w:r w:rsidRPr="002B2655">
        <w:rPr>
          <w:rFonts w:ascii="Arial" w:eastAsia="Arial" w:hAnsi="Arial" w:cs="Arial"/>
        </w:rPr>
        <w:t xml:space="preserve"> easier. If the materials </w:t>
      </w:r>
      <w:r w:rsidRPr="002B2655">
        <w:rPr>
          <w:rFonts w:ascii="Arial" w:eastAsia="Arial" w:hAnsi="Arial" w:cs="Arial"/>
        </w:rPr>
        <w:lastRenderedPageBreak/>
        <w:t xml:space="preserve">end up in the landfill because they are non-recyclable, they will decompose quicker than ordinary materials, reducing pollution and </w:t>
      </w:r>
      <w:r w:rsidRPr="002B2655">
        <w:rPr>
          <w:rFonts w:ascii="Arial" w:eastAsia="Arial" w:hAnsi="Arial" w:cs="Arial"/>
        </w:rPr>
        <w:t>wastage</w:t>
      </w:r>
      <w:r w:rsidRPr="002B2655">
        <w:rPr>
          <w:rFonts w:ascii="Arial" w:eastAsia="Arial" w:hAnsi="Arial" w:cs="Arial"/>
        </w:rPr>
        <w:t>.</w:t>
      </w:r>
    </w:p>
    <w:p w14:paraId="09886604" w14:textId="6A802FAA" w:rsidR="2E6BD592" w:rsidRPr="00F03EF4" w:rsidRDefault="2E6BD592" w:rsidP="00F03EF4">
      <w:pPr>
        <w:pStyle w:val="Heading2"/>
        <w:spacing w:line="360" w:lineRule="auto"/>
        <w:jc w:val="both"/>
        <w:rPr>
          <w:rFonts w:ascii="Arial" w:eastAsia="Arial" w:hAnsi="Arial" w:cs="Arial"/>
        </w:rPr>
      </w:pPr>
      <w:bookmarkStart w:id="102" w:name="_Toc133612901"/>
      <w:r w:rsidRPr="00F03EF4">
        <w:rPr>
          <w:rFonts w:ascii="Arial" w:eastAsia="Arial" w:hAnsi="Arial" w:cs="Arial"/>
        </w:rPr>
        <w:t>6</w:t>
      </w:r>
      <w:r w:rsidR="15132074" w:rsidRPr="00F03EF4">
        <w:rPr>
          <w:rFonts w:ascii="Arial" w:eastAsia="Arial" w:hAnsi="Arial" w:cs="Arial"/>
        </w:rPr>
        <w:t>.</w:t>
      </w:r>
      <w:r w:rsidR="28F852B2" w:rsidRPr="00F03EF4">
        <w:rPr>
          <w:rFonts w:ascii="Arial" w:eastAsia="Arial" w:hAnsi="Arial" w:cs="Arial"/>
        </w:rPr>
        <w:t>3</w:t>
      </w:r>
      <w:r w:rsidR="19E0A1F7" w:rsidRPr="00F03EF4">
        <w:rPr>
          <w:rFonts w:ascii="Arial" w:eastAsia="Arial" w:hAnsi="Arial" w:cs="Arial"/>
        </w:rPr>
        <w:t xml:space="preserve"> </w:t>
      </w:r>
      <w:r w:rsidR="12E89E94" w:rsidRPr="00F03EF4">
        <w:rPr>
          <w:rFonts w:ascii="Arial" w:eastAsia="Arial" w:hAnsi="Arial" w:cs="Arial"/>
        </w:rPr>
        <w:t>Life Cycle Assessment Methodology</w:t>
      </w:r>
      <w:bookmarkEnd w:id="102"/>
    </w:p>
    <w:p w14:paraId="1BD4354B" w14:textId="2A8D31AE" w:rsidR="2BE6685C" w:rsidRPr="00F03EF4" w:rsidRDefault="2BE6685C" w:rsidP="00F03EF4">
      <w:pPr>
        <w:pStyle w:val="Heading3"/>
        <w:keepNext w:val="0"/>
        <w:keepLines w:val="0"/>
        <w:spacing w:line="360" w:lineRule="auto"/>
        <w:jc w:val="both"/>
        <w:rPr>
          <w:rFonts w:ascii="Arial" w:eastAsia="Arial" w:hAnsi="Arial" w:cs="Arial"/>
        </w:rPr>
      </w:pPr>
      <w:bookmarkStart w:id="103" w:name="_Toc133612902"/>
      <w:r w:rsidRPr="00F03EF4">
        <w:rPr>
          <w:rFonts w:ascii="Arial" w:eastAsia="Arial" w:hAnsi="Arial" w:cs="Arial"/>
        </w:rPr>
        <w:t>6.</w:t>
      </w:r>
      <w:r w:rsidR="4E9C79ED" w:rsidRPr="00F03EF4">
        <w:rPr>
          <w:rFonts w:ascii="Arial" w:eastAsia="Arial" w:hAnsi="Arial" w:cs="Arial"/>
        </w:rPr>
        <w:t>3.1</w:t>
      </w:r>
      <w:r w:rsidRPr="00F03EF4">
        <w:rPr>
          <w:rFonts w:ascii="Arial" w:eastAsia="Arial" w:hAnsi="Arial" w:cs="Arial"/>
        </w:rPr>
        <w:t xml:space="preserve"> LCA</w:t>
      </w:r>
      <w:r w:rsidR="1DB08F3E" w:rsidRPr="00F03EF4">
        <w:rPr>
          <w:rFonts w:ascii="Arial" w:eastAsia="Arial" w:hAnsi="Arial" w:cs="Arial"/>
        </w:rPr>
        <w:t xml:space="preserve"> goals and scope – system boundaries</w:t>
      </w:r>
      <w:bookmarkEnd w:id="103"/>
    </w:p>
    <w:p w14:paraId="23D2295B" w14:textId="4B6169D8" w:rsidR="002B2655" w:rsidRPr="002B2655" w:rsidRDefault="002B2655">
      <w:pPr>
        <w:pStyle w:val="ListParagraph"/>
        <w:numPr>
          <w:ilvl w:val="0"/>
          <w:numId w:val="6"/>
        </w:numPr>
        <w:spacing w:line="360" w:lineRule="auto"/>
        <w:jc w:val="both"/>
        <w:rPr>
          <w:rFonts w:ascii="Arial" w:eastAsia="Arial" w:hAnsi="Arial" w:cs="Arial"/>
          <w:color w:val="000000" w:themeColor="text1"/>
        </w:rPr>
      </w:pPr>
      <w:r w:rsidRPr="002B2655">
        <w:rPr>
          <w:rFonts w:ascii="Arial" w:eastAsia="Arial" w:hAnsi="Arial" w:cs="Arial"/>
          <w:b/>
          <w:bCs/>
          <w:color w:val="000000" w:themeColor="text1"/>
        </w:rPr>
        <w:t xml:space="preserve">Raw material acquisition: </w:t>
      </w:r>
      <w:r w:rsidRPr="002B2655">
        <w:rPr>
          <w:rFonts w:ascii="Arial" w:eastAsia="Arial" w:hAnsi="Arial" w:cs="Arial"/>
          <w:color w:val="000000" w:themeColor="text1"/>
        </w:rPr>
        <w:t>Extraction and processing of raw materials.</w:t>
      </w:r>
    </w:p>
    <w:p w14:paraId="50895E00" w14:textId="4A789D5A" w:rsidR="002B2655" w:rsidRPr="002B2655" w:rsidRDefault="002B2655">
      <w:pPr>
        <w:pStyle w:val="ListParagraph"/>
        <w:numPr>
          <w:ilvl w:val="0"/>
          <w:numId w:val="6"/>
        </w:numPr>
        <w:spacing w:line="360" w:lineRule="auto"/>
        <w:jc w:val="both"/>
        <w:rPr>
          <w:rFonts w:ascii="Arial" w:eastAsia="Arial" w:hAnsi="Arial" w:cs="Arial"/>
          <w:b/>
          <w:bCs/>
          <w:color w:val="000000" w:themeColor="text1"/>
        </w:rPr>
      </w:pPr>
      <w:r w:rsidRPr="002B2655">
        <w:rPr>
          <w:rFonts w:ascii="Arial" w:eastAsia="Arial" w:hAnsi="Arial" w:cs="Arial"/>
          <w:b/>
          <w:bCs/>
          <w:color w:val="000000" w:themeColor="text1"/>
        </w:rPr>
        <w:t>Raw material transportation.</w:t>
      </w:r>
    </w:p>
    <w:p w14:paraId="40E80CF4" w14:textId="5F891175" w:rsidR="002B2655" w:rsidRPr="002B2655" w:rsidRDefault="002B2655">
      <w:pPr>
        <w:pStyle w:val="ListParagraph"/>
        <w:numPr>
          <w:ilvl w:val="0"/>
          <w:numId w:val="6"/>
        </w:numPr>
        <w:spacing w:line="360" w:lineRule="auto"/>
        <w:jc w:val="both"/>
        <w:rPr>
          <w:rFonts w:ascii="Arial" w:eastAsia="Arial" w:hAnsi="Arial" w:cs="Arial"/>
          <w:b/>
          <w:bCs/>
          <w:color w:val="000000" w:themeColor="text1"/>
        </w:rPr>
      </w:pPr>
      <w:r w:rsidRPr="002B2655">
        <w:rPr>
          <w:rFonts w:ascii="Arial" w:eastAsia="Arial" w:hAnsi="Arial" w:cs="Arial"/>
          <w:b/>
          <w:bCs/>
          <w:color w:val="000000" w:themeColor="text1"/>
        </w:rPr>
        <w:t>Manufacturing.</w:t>
      </w:r>
    </w:p>
    <w:p w14:paraId="2145B626" w14:textId="48B0F0E6" w:rsidR="002B2655" w:rsidRPr="002B2655" w:rsidRDefault="002B2655">
      <w:pPr>
        <w:pStyle w:val="ListParagraph"/>
        <w:numPr>
          <w:ilvl w:val="0"/>
          <w:numId w:val="6"/>
        </w:numPr>
        <w:spacing w:line="360" w:lineRule="auto"/>
        <w:jc w:val="both"/>
        <w:rPr>
          <w:rFonts w:ascii="Arial" w:eastAsia="Arial" w:hAnsi="Arial" w:cs="Arial"/>
          <w:color w:val="000000" w:themeColor="text1"/>
        </w:rPr>
      </w:pPr>
      <w:r w:rsidRPr="002B2655">
        <w:rPr>
          <w:rFonts w:ascii="Arial" w:eastAsia="Arial" w:hAnsi="Arial" w:cs="Arial"/>
          <w:b/>
          <w:bCs/>
          <w:color w:val="000000" w:themeColor="text1"/>
        </w:rPr>
        <w:t xml:space="preserve">Transportation: </w:t>
      </w:r>
      <w:r w:rsidRPr="002B2655">
        <w:rPr>
          <w:rFonts w:ascii="Arial" w:eastAsia="Arial" w:hAnsi="Arial" w:cs="Arial"/>
          <w:color w:val="000000" w:themeColor="text1"/>
        </w:rPr>
        <w:t>Energy consumption and emissions from transportation vehicles.</w:t>
      </w:r>
    </w:p>
    <w:p w14:paraId="0A698A8D" w14:textId="5FF2B78A" w:rsidR="002B2655" w:rsidRPr="002B2655" w:rsidRDefault="002B2655">
      <w:pPr>
        <w:pStyle w:val="ListParagraph"/>
        <w:numPr>
          <w:ilvl w:val="0"/>
          <w:numId w:val="6"/>
        </w:numPr>
        <w:spacing w:line="360" w:lineRule="auto"/>
        <w:jc w:val="both"/>
        <w:rPr>
          <w:rFonts w:ascii="Arial" w:eastAsia="Arial" w:hAnsi="Arial" w:cs="Arial"/>
          <w:b/>
          <w:bCs/>
          <w:color w:val="000000" w:themeColor="text1"/>
        </w:rPr>
      </w:pPr>
      <w:r w:rsidRPr="002B2655">
        <w:rPr>
          <w:rFonts w:ascii="Arial" w:eastAsia="Arial" w:hAnsi="Arial" w:cs="Arial"/>
          <w:b/>
          <w:bCs/>
          <w:color w:val="000000" w:themeColor="text1"/>
        </w:rPr>
        <w:t>Construction.</w:t>
      </w:r>
    </w:p>
    <w:p w14:paraId="0DF50649" w14:textId="1DA57C2E" w:rsidR="002B2655" w:rsidRPr="002B2655" w:rsidRDefault="002B2655">
      <w:pPr>
        <w:pStyle w:val="ListParagraph"/>
        <w:numPr>
          <w:ilvl w:val="0"/>
          <w:numId w:val="6"/>
        </w:numPr>
        <w:spacing w:line="360" w:lineRule="auto"/>
        <w:jc w:val="both"/>
        <w:rPr>
          <w:rFonts w:ascii="Arial" w:eastAsia="Arial" w:hAnsi="Arial" w:cs="Arial"/>
          <w:color w:val="000000" w:themeColor="text1"/>
        </w:rPr>
      </w:pPr>
      <w:r w:rsidRPr="002B2655">
        <w:rPr>
          <w:rFonts w:ascii="Arial" w:eastAsia="Arial" w:hAnsi="Arial" w:cs="Arial"/>
          <w:b/>
          <w:bCs/>
          <w:color w:val="000000" w:themeColor="text1"/>
        </w:rPr>
        <w:t xml:space="preserve">Use, maintenance, repair: </w:t>
      </w:r>
      <w:r w:rsidRPr="002B2655">
        <w:rPr>
          <w:rFonts w:ascii="Arial" w:eastAsia="Arial" w:hAnsi="Arial" w:cs="Arial"/>
          <w:color w:val="000000" w:themeColor="text1"/>
        </w:rPr>
        <w:t>During this phase, the building is occupied and used by people.</w:t>
      </w:r>
    </w:p>
    <w:p w14:paraId="0BFEE7CE" w14:textId="4744421F" w:rsidR="002B2655" w:rsidRPr="002B2655" w:rsidRDefault="002B2655">
      <w:pPr>
        <w:pStyle w:val="ListParagraph"/>
        <w:numPr>
          <w:ilvl w:val="0"/>
          <w:numId w:val="6"/>
        </w:numPr>
        <w:spacing w:line="360" w:lineRule="auto"/>
        <w:jc w:val="both"/>
        <w:rPr>
          <w:rFonts w:ascii="Arial" w:eastAsia="Arial" w:hAnsi="Arial" w:cs="Arial"/>
          <w:color w:val="000000" w:themeColor="text1"/>
        </w:rPr>
      </w:pPr>
      <w:r w:rsidRPr="002B2655">
        <w:rPr>
          <w:rFonts w:ascii="Arial" w:eastAsia="Arial" w:hAnsi="Arial" w:cs="Arial"/>
          <w:b/>
          <w:bCs/>
          <w:color w:val="000000" w:themeColor="text1"/>
        </w:rPr>
        <w:t>End-of-life, transport, waste disposal</w:t>
      </w:r>
      <w:r>
        <w:rPr>
          <w:rFonts w:ascii="Arial" w:eastAsia="Arial" w:hAnsi="Arial" w:cs="Arial"/>
          <w:b/>
          <w:bCs/>
          <w:color w:val="000000" w:themeColor="text1"/>
        </w:rPr>
        <w:t>.</w:t>
      </w:r>
    </w:p>
    <w:p w14:paraId="2C3D9570" w14:textId="2E5DA3CC" w:rsidR="061C2F1D" w:rsidRPr="002B2655" w:rsidRDefault="002B2655">
      <w:pPr>
        <w:pStyle w:val="ListParagraph"/>
        <w:numPr>
          <w:ilvl w:val="0"/>
          <w:numId w:val="6"/>
        </w:numPr>
        <w:spacing w:line="360" w:lineRule="auto"/>
        <w:jc w:val="both"/>
        <w:rPr>
          <w:rFonts w:ascii="Arial" w:eastAsia="Arial" w:hAnsi="Arial" w:cs="Arial"/>
          <w:color w:val="000000" w:themeColor="text1"/>
        </w:rPr>
      </w:pPr>
      <w:r w:rsidRPr="002B2655">
        <w:rPr>
          <w:rFonts w:ascii="Arial" w:eastAsia="Arial" w:hAnsi="Arial" w:cs="Arial"/>
          <w:b/>
          <w:bCs/>
          <w:color w:val="000000" w:themeColor="text1"/>
        </w:rPr>
        <w:t>Reuse, recycle, repurpose.</w:t>
      </w:r>
    </w:p>
    <w:p w14:paraId="6E2D9D7F" w14:textId="341A9BD4" w:rsidR="061C2F1D" w:rsidRPr="00F03EF4" w:rsidRDefault="061C2F1D" w:rsidP="00F03EF4">
      <w:pPr>
        <w:spacing w:line="360" w:lineRule="auto"/>
        <w:jc w:val="both"/>
        <w:rPr>
          <w:rFonts w:ascii="Arial" w:eastAsia="Arial" w:hAnsi="Arial" w:cs="Arial"/>
          <w:color w:val="000000" w:themeColor="text1"/>
        </w:rPr>
      </w:pPr>
    </w:p>
    <w:p w14:paraId="247F734D" w14:textId="596196A9" w:rsidR="006F0F3C" w:rsidRPr="002B2655" w:rsidRDefault="19BB0974" w:rsidP="002B2655">
      <w:pPr>
        <w:pStyle w:val="Heading3"/>
        <w:keepNext w:val="0"/>
        <w:keepLines w:val="0"/>
        <w:spacing w:line="360" w:lineRule="auto"/>
        <w:jc w:val="both"/>
        <w:rPr>
          <w:rFonts w:ascii="Arial" w:eastAsia="Arial" w:hAnsi="Arial" w:cs="Arial"/>
        </w:rPr>
      </w:pPr>
      <w:bookmarkStart w:id="104" w:name="_Toc133612903"/>
      <w:r w:rsidRPr="00F03EF4">
        <w:rPr>
          <w:rFonts w:ascii="Arial" w:eastAsia="Arial" w:hAnsi="Arial" w:cs="Arial"/>
        </w:rPr>
        <w:t>6</w:t>
      </w:r>
      <w:r w:rsidR="54103922" w:rsidRPr="00F03EF4">
        <w:rPr>
          <w:rFonts w:ascii="Arial" w:eastAsia="Arial" w:hAnsi="Arial" w:cs="Arial"/>
        </w:rPr>
        <w:t>.</w:t>
      </w:r>
      <w:r w:rsidR="0AA1189F" w:rsidRPr="00F03EF4">
        <w:rPr>
          <w:rFonts w:ascii="Arial" w:eastAsia="Arial" w:hAnsi="Arial" w:cs="Arial"/>
        </w:rPr>
        <w:t>3.2</w:t>
      </w:r>
      <w:r w:rsidR="54103922" w:rsidRPr="00F03EF4">
        <w:rPr>
          <w:rFonts w:ascii="Arial" w:eastAsia="Arial" w:hAnsi="Arial" w:cs="Arial"/>
        </w:rPr>
        <w:t xml:space="preserve"> Product information</w:t>
      </w:r>
      <w:bookmarkEnd w:id="104"/>
    </w:p>
    <w:p w14:paraId="6C7F4408" w14:textId="1A2800E2" w:rsidR="00F03EF4" w:rsidRPr="00F03EF4" w:rsidRDefault="00F03EF4" w:rsidP="006F0F3C">
      <w:pPr>
        <w:pStyle w:val="Caption"/>
        <w:keepNext/>
        <w:spacing w:line="360" w:lineRule="auto"/>
        <w:jc w:val="center"/>
        <w:rPr>
          <w:rFonts w:ascii="Arial" w:hAnsi="Arial" w:cs="Arial"/>
        </w:rPr>
      </w:pPr>
      <w:bookmarkStart w:id="105" w:name="_Toc133601056"/>
      <w:r w:rsidRPr="00F03EF4">
        <w:rPr>
          <w:rFonts w:ascii="Arial" w:hAnsi="Arial" w:cs="Arial"/>
        </w:rPr>
        <w:t xml:space="preserve">Table </w:t>
      </w:r>
      <w:r w:rsidRPr="00F03EF4">
        <w:rPr>
          <w:rFonts w:ascii="Arial" w:hAnsi="Arial" w:cs="Arial"/>
        </w:rPr>
        <w:fldChar w:fldCharType="begin"/>
      </w:r>
      <w:r w:rsidRPr="00F03EF4">
        <w:rPr>
          <w:rFonts w:ascii="Arial" w:hAnsi="Arial" w:cs="Arial"/>
        </w:rPr>
        <w:instrText xml:space="preserve"> SEQ Table \* ARABIC </w:instrText>
      </w:r>
      <w:r w:rsidRPr="00F03EF4">
        <w:rPr>
          <w:rFonts w:ascii="Arial" w:hAnsi="Arial" w:cs="Arial"/>
        </w:rPr>
        <w:fldChar w:fldCharType="separate"/>
      </w:r>
      <w:r w:rsidRPr="00F03EF4">
        <w:rPr>
          <w:rFonts w:ascii="Arial" w:hAnsi="Arial" w:cs="Arial"/>
          <w:noProof/>
        </w:rPr>
        <w:t>5</w:t>
      </w:r>
      <w:r w:rsidRPr="00F03EF4">
        <w:rPr>
          <w:rFonts w:ascii="Arial" w:hAnsi="Arial" w:cs="Arial"/>
        </w:rPr>
        <w:fldChar w:fldCharType="end"/>
      </w:r>
      <w:r w:rsidRPr="00F03EF4">
        <w:rPr>
          <w:rFonts w:ascii="Arial" w:hAnsi="Arial" w:cs="Arial"/>
        </w:rPr>
        <w:t>. Natural fibre insulation and conventional insulation materials, manufacturer information.</w:t>
      </w:r>
      <w:bookmarkEnd w:id="105"/>
    </w:p>
    <w:tbl>
      <w:tblPr>
        <w:tblStyle w:val="TableGrid"/>
        <w:tblW w:w="5409" w:type="dxa"/>
        <w:jc w:val="center"/>
        <w:tblLayout w:type="fixed"/>
        <w:tblLook w:val="06A0" w:firstRow="1" w:lastRow="0" w:firstColumn="1" w:lastColumn="0" w:noHBand="1" w:noVBand="1"/>
      </w:tblPr>
      <w:tblGrid>
        <w:gridCol w:w="1803"/>
        <w:gridCol w:w="1803"/>
        <w:gridCol w:w="1803"/>
      </w:tblGrid>
      <w:tr w:rsidR="442605C1" w:rsidRPr="00F03EF4" w14:paraId="6E11E63C" w14:textId="77777777" w:rsidTr="061C2F1D">
        <w:trPr>
          <w:trHeight w:val="300"/>
          <w:jc w:val="center"/>
        </w:trPr>
        <w:tc>
          <w:tcPr>
            <w:tcW w:w="1803" w:type="dxa"/>
            <w:shd w:val="clear" w:color="auto" w:fill="DEEAF6" w:themeFill="accent5" w:themeFillTint="33"/>
          </w:tcPr>
          <w:p w14:paraId="79576B88" w14:textId="38869DEA" w:rsidR="442605C1" w:rsidRPr="00F03EF4" w:rsidRDefault="442605C1" w:rsidP="00F03EF4">
            <w:pPr>
              <w:spacing w:line="360" w:lineRule="auto"/>
              <w:jc w:val="both"/>
              <w:rPr>
                <w:rFonts w:ascii="Arial" w:eastAsia="Arial" w:hAnsi="Arial" w:cs="Arial"/>
                <w:b/>
                <w:bCs/>
                <w:color w:val="000000" w:themeColor="text1"/>
              </w:rPr>
            </w:pPr>
          </w:p>
        </w:tc>
        <w:tc>
          <w:tcPr>
            <w:tcW w:w="3606" w:type="dxa"/>
            <w:gridSpan w:val="2"/>
            <w:shd w:val="clear" w:color="auto" w:fill="DEEAF6" w:themeFill="accent5" w:themeFillTint="33"/>
          </w:tcPr>
          <w:p w14:paraId="11653D7F" w14:textId="78D24E02" w:rsidR="54103922" w:rsidRPr="00F03EF4" w:rsidRDefault="54103922" w:rsidP="00F03EF4">
            <w:pPr>
              <w:spacing w:line="360" w:lineRule="auto"/>
              <w:jc w:val="both"/>
              <w:rPr>
                <w:rFonts w:ascii="Arial" w:eastAsia="Arial" w:hAnsi="Arial" w:cs="Arial"/>
                <w:b/>
                <w:bCs/>
                <w:color w:val="000000" w:themeColor="text1"/>
              </w:rPr>
            </w:pPr>
            <w:r w:rsidRPr="00F03EF4">
              <w:rPr>
                <w:rFonts w:ascii="Arial" w:eastAsia="Arial" w:hAnsi="Arial" w:cs="Arial"/>
                <w:b/>
                <w:bCs/>
                <w:color w:val="000000" w:themeColor="text1"/>
              </w:rPr>
              <w:t>Natural fibre insulation (NFI) Materials</w:t>
            </w:r>
          </w:p>
        </w:tc>
      </w:tr>
      <w:tr w:rsidR="442605C1" w:rsidRPr="00F03EF4" w14:paraId="07C05157" w14:textId="77777777" w:rsidTr="061C2F1D">
        <w:trPr>
          <w:trHeight w:val="300"/>
          <w:jc w:val="center"/>
        </w:trPr>
        <w:tc>
          <w:tcPr>
            <w:tcW w:w="1803" w:type="dxa"/>
            <w:shd w:val="clear" w:color="auto" w:fill="DEEAF6" w:themeFill="accent5" w:themeFillTint="33"/>
          </w:tcPr>
          <w:p w14:paraId="5FF3CB17" w14:textId="7994E2C4" w:rsidR="54103922" w:rsidRPr="00F03EF4" w:rsidRDefault="54103922" w:rsidP="00F03EF4">
            <w:pPr>
              <w:spacing w:line="360" w:lineRule="auto"/>
              <w:jc w:val="both"/>
              <w:rPr>
                <w:rFonts w:ascii="Arial" w:eastAsia="Arial" w:hAnsi="Arial" w:cs="Arial"/>
                <w:b/>
                <w:bCs/>
                <w:color w:val="000000" w:themeColor="text1"/>
              </w:rPr>
            </w:pPr>
            <w:r w:rsidRPr="00F03EF4">
              <w:rPr>
                <w:rFonts w:ascii="Arial" w:eastAsia="Arial" w:hAnsi="Arial" w:cs="Arial"/>
                <w:b/>
                <w:bCs/>
                <w:color w:val="000000" w:themeColor="text1"/>
              </w:rPr>
              <w:t>Material</w:t>
            </w:r>
          </w:p>
        </w:tc>
        <w:tc>
          <w:tcPr>
            <w:tcW w:w="1803" w:type="dxa"/>
            <w:shd w:val="clear" w:color="auto" w:fill="DEEAF6" w:themeFill="accent5" w:themeFillTint="33"/>
          </w:tcPr>
          <w:p w14:paraId="4EE19825" w14:textId="20AB9020" w:rsidR="54103922" w:rsidRPr="00F03EF4" w:rsidRDefault="54103922" w:rsidP="00F03EF4">
            <w:pPr>
              <w:spacing w:line="360" w:lineRule="auto"/>
              <w:jc w:val="both"/>
              <w:rPr>
                <w:rFonts w:ascii="Arial" w:eastAsia="Arial" w:hAnsi="Arial" w:cs="Arial"/>
                <w:b/>
                <w:bCs/>
                <w:color w:val="000000" w:themeColor="text1"/>
              </w:rPr>
            </w:pPr>
            <w:r w:rsidRPr="00F03EF4">
              <w:rPr>
                <w:rFonts w:ascii="Arial" w:eastAsia="Arial" w:hAnsi="Arial" w:cs="Arial"/>
                <w:b/>
                <w:bCs/>
                <w:color w:val="000000" w:themeColor="text1"/>
              </w:rPr>
              <w:t xml:space="preserve">Wood fibre </w:t>
            </w:r>
          </w:p>
        </w:tc>
        <w:tc>
          <w:tcPr>
            <w:tcW w:w="1803" w:type="dxa"/>
            <w:shd w:val="clear" w:color="auto" w:fill="DEEAF6" w:themeFill="accent5" w:themeFillTint="33"/>
          </w:tcPr>
          <w:p w14:paraId="1A027916" w14:textId="0C599D72" w:rsidR="54103922" w:rsidRPr="00F03EF4" w:rsidRDefault="54103922" w:rsidP="00F03EF4">
            <w:pPr>
              <w:spacing w:line="360" w:lineRule="auto"/>
              <w:jc w:val="both"/>
              <w:rPr>
                <w:rFonts w:ascii="Arial" w:eastAsia="Arial" w:hAnsi="Arial" w:cs="Arial"/>
                <w:b/>
                <w:bCs/>
                <w:color w:val="000000" w:themeColor="text1"/>
              </w:rPr>
            </w:pPr>
            <w:r w:rsidRPr="00F03EF4">
              <w:rPr>
                <w:rFonts w:ascii="Arial" w:eastAsia="Arial" w:hAnsi="Arial" w:cs="Arial"/>
                <w:b/>
                <w:bCs/>
                <w:color w:val="000000" w:themeColor="text1"/>
              </w:rPr>
              <w:t>Straw bale</w:t>
            </w:r>
          </w:p>
        </w:tc>
      </w:tr>
      <w:tr w:rsidR="442605C1" w:rsidRPr="00F03EF4" w14:paraId="270C105D" w14:textId="77777777" w:rsidTr="061C2F1D">
        <w:trPr>
          <w:trHeight w:val="300"/>
          <w:jc w:val="center"/>
        </w:trPr>
        <w:tc>
          <w:tcPr>
            <w:tcW w:w="1803" w:type="dxa"/>
            <w:shd w:val="clear" w:color="auto" w:fill="DEEAF6" w:themeFill="accent5" w:themeFillTint="33"/>
          </w:tcPr>
          <w:p w14:paraId="32C2E7AD" w14:textId="4176750D" w:rsidR="54103922" w:rsidRPr="00F03EF4" w:rsidRDefault="54103922" w:rsidP="00F03EF4">
            <w:pPr>
              <w:spacing w:line="360" w:lineRule="auto"/>
              <w:jc w:val="both"/>
              <w:rPr>
                <w:rFonts w:ascii="Arial" w:eastAsia="Arial" w:hAnsi="Arial" w:cs="Arial"/>
                <w:b/>
                <w:bCs/>
                <w:color w:val="000000" w:themeColor="text1"/>
              </w:rPr>
            </w:pPr>
            <w:r w:rsidRPr="00F03EF4">
              <w:rPr>
                <w:rFonts w:ascii="Arial" w:eastAsia="Arial" w:hAnsi="Arial" w:cs="Arial"/>
                <w:b/>
                <w:bCs/>
                <w:color w:val="000000" w:themeColor="text1"/>
              </w:rPr>
              <w:t xml:space="preserve">Production </w:t>
            </w:r>
            <w:r w:rsidR="71E6705E" w:rsidRPr="00F03EF4">
              <w:rPr>
                <w:rFonts w:ascii="Arial" w:eastAsia="Arial" w:hAnsi="Arial" w:cs="Arial"/>
                <w:b/>
                <w:bCs/>
                <w:color w:val="000000" w:themeColor="text1"/>
              </w:rPr>
              <w:t>country</w:t>
            </w:r>
          </w:p>
        </w:tc>
        <w:tc>
          <w:tcPr>
            <w:tcW w:w="1803" w:type="dxa"/>
          </w:tcPr>
          <w:p w14:paraId="0C4E8E73" w14:textId="0A1BD2AC" w:rsidR="1D6B3FD6" w:rsidRPr="00F03EF4" w:rsidRDefault="71E6705E" w:rsidP="00F03EF4">
            <w:pPr>
              <w:spacing w:line="360" w:lineRule="auto"/>
              <w:jc w:val="both"/>
              <w:rPr>
                <w:rFonts w:ascii="Arial" w:hAnsi="Arial" w:cs="Arial"/>
              </w:rPr>
            </w:pPr>
            <w:r w:rsidRPr="00F03EF4">
              <w:rPr>
                <w:rFonts w:ascii="Arial" w:eastAsia="Arial" w:hAnsi="Arial" w:cs="Arial"/>
                <w:color w:val="000000" w:themeColor="text1"/>
              </w:rPr>
              <w:t>UK*</w:t>
            </w:r>
          </w:p>
        </w:tc>
        <w:tc>
          <w:tcPr>
            <w:tcW w:w="1803" w:type="dxa"/>
          </w:tcPr>
          <w:p w14:paraId="3E011601" w14:textId="60B8C4CC" w:rsidR="38B7EB0F" w:rsidRPr="00F03EF4" w:rsidRDefault="71E6705E" w:rsidP="00F03EF4">
            <w:pPr>
              <w:spacing w:line="360" w:lineRule="auto"/>
              <w:jc w:val="both"/>
              <w:rPr>
                <w:rFonts w:ascii="Arial" w:hAnsi="Arial" w:cs="Arial"/>
              </w:rPr>
            </w:pPr>
            <w:r w:rsidRPr="00F03EF4">
              <w:rPr>
                <w:rFonts w:ascii="Arial" w:eastAsia="Arial" w:hAnsi="Arial" w:cs="Arial"/>
                <w:color w:val="000000" w:themeColor="text1"/>
              </w:rPr>
              <w:t>UK***</w:t>
            </w:r>
          </w:p>
        </w:tc>
      </w:tr>
      <w:tr w:rsidR="442605C1" w:rsidRPr="00F03EF4" w14:paraId="09A81F34" w14:textId="77777777" w:rsidTr="061C2F1D">
        <w:trPr>
          <w:trHeight w:val="300"/>
          <w:jc w:val="center"/>
        </w:trPr>
        <w:tc>
          <w:tcPr>
            <w:tcW w:w="1803" w:type="dxa"/>
            <w:shd w:val="clear" w:color="auto" w:fill="DEEAF6" w:themeFill="accent5" w:themeFillTint="33"/>
          </w:tcPr>
          <w:p w14:paraId="3B28BCD4" w14:textId="0F21EF6C" w:rsidR="54103922" w:rsidRPr="00F03EF4" w:rsidRDefault="54103922" w:rsidP="00F03EF4">
            <w:pPr>
              <w:spacing w:line="360" w:lineRule="auto"/>
              <w:jc w:val="both"/>
              <w:rPr>
                <w:rFonts w:ascii="Arial" w:eastAsia="Arial" w:hAnsi="Arial" w:cs="Arial"/>
                <w:b/>
                <w:bCs/>
                <w:color w:val="000000" w:themeColor="text1"/>
              </w:rPr>
            </w:pPr>
            <w:r w:rsidRPr="00F03EF4">
              <w:rPr>
                <w:rFonts w:ascii="Arial" w:eastAsia="Arial" w:hAnsi="Arial" w:cs="Arial"/>
                <w:b/>
                <w:bCs/>
                <w:color w:val="000000" w:themeColor="text1"/>
              </w:rPr>
              <w:t>Thermal Conductivity W/</w:t>
            </w:r>
            <w:proofErr w:type="spellStart"/>
            <w:r w:rsidRPr="00F03EF4">
              <w:rPr>
                <w:rFonts w:ascii="Arial" w:eastAsia="Arial" w:hAnsi="Arial" w:cs="Arial"/>
                <w:b/>
                <w:bCs/>
                <w:color w:val="000000" w:themeColor="text1"/>
              </w:rPr>
              <w:t>mK</w:t>
            </w:r>
            <w:proofErr w:type="spellEnd"/>
          </w:p>
        </w:tc>
        <w:tc>
          <w:tcPr>
            <w:tcW w:w="1803" w:type="dxa"/>
          </w:tcPr>
          <w:p w14:paraId="0A73EAC1" w14:textId="54199B11" w:rsidR="54103922" w:rsidRPr="00F03EF4" w:rsidRDefault="54103922"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0.0</w:t>
            </w:r>
            <w:r w:rsidR="614B258B" w:rsidRPr="00F03EF4">
              <w:rPr>
                <w:rFonts w:ascii="Arial" w:eastAsia="Arial" w:hAnsi="Arial" w:cs="Arial"/>
                <w:color w:val="000000" w:themeColor="text1"/>
              </w:rPr>
              <w:t>39</w:t>
            </w:r>
            <w:r w:rsidR="2A0941DB" w:rsidRPr="00F03EF4">
              <w:rPr>
                <w:rFonts w:ascii="Arial" w:eastAsia="Arial" w:hAnsi="Arial" w:cs="Arial"/>
                <w:color w:val="000000" w:themeColor="text1"/>
              </w:rPr>
              <w:t>*</w:t>
            </w:r>
          </w:p>
        </w:tc>
        <w:tc>
          <w:tcPr>
            <w:tcW w:w="1803" w:type="dxa"/>
          </w:tcPr>
          <w:p w14:paraId="79418990" w14:textId="35959385" w:rsidR="1D23E0B8" w:rsidRPr="00F03EF4" w:rsidRDefault="1D23E0B8"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0.064</w:t>
            </w:r>
            <w:r w:rsidR="1C9A31A1" w:rsidRPr="00F03EF4">
              <w:rPr>
                <w:rFonts w:ascii="Arial" w:eastAsia="Arial" w:hAnsi="Arial" w:cs="Arial"/>
                <w:color w:val="000000" w:themeColor="text1"/>
              </w:rPr>
              <w:t>***</w:t>
            </w:r>
          </w:p>
        </w:tc>
      </w:tr>
      <w:tr w:rsidR="442605C1" w:rsidRPr="00F03EF4" w14:paraId="34D47B11" w14:textId="77777777" w:rsidTr="061C2F1D">
        <w:trPr>
          <w:trHeight w:val="300"/>
          <w:jc w:val="center"/>
        </w:trPr>
        <w:tc>
          <w:tcPr>
            <w:tcW w:w="1803" w:type="dxa"/>
            <w:shd w:val="clear" w:color="auto" w:fill="DEEAF6" w:themeFill="accent5" w:themeFillTint="33"/>
          </w:tcPr>
          <w:p w14:paraId="20409152" w14:textId="00169462" w:rsidR="54103922" w:rsidRPr="00F03EF4" w:rsidRDefault="54103922" w:rsidP="00F03EF4">
            <w:pPr>
              <w:spacing w:line="360" w:lineRule="auto"/>
              <w:jc w:val="both"/>
              <w:rPr>
                <w:rFonts w:ascii="Arial" w:eastAsia="Arial" w:hAnsi="Arial" w:cs="Arial"/>
                <w:b/>
                <w:bCs/>
                <w:color w:val="000000" w:themeColor="text1"/>
              </w:rPr>
            </w:pPr>
            <w:r w:rsidRPr="00F03EF4">
              <w:rPr>
                <w:rFonts w:ascii="Arial" w:eastAsia="Arial" w:hAnsi="Arial" w:cs="Arial"/>
                <w:b/>
                <w:bCs/>
                <w:color w:val="000000" w:themeColor="text1"/>
              </w:rPr>
              <w:t>Density (kg/m3)</w:t>
            </w:r>
          </w:p>
        </w:tc>
        <w:tc>
          <w:tcPr>
            <w:tcW w:w="1803" w:type="dxa"/>
          </w:tcPr>
          <w:p w14:paraId="5C7E3AAF" w14:textId="5CE0ED1F" w:rsidR="76E8893F" w:rsidRPr="00F03EF4" w:rsidRDefault="76E8893F"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173</w:t>
            </w:r>
            <w:r w:rsidR="58727416" w:rsidRPr="00F03EF4">
              <w:rPr>
                <w:rFonts w:ascii="Arial" w:eastAsia="Arial" w:hAnsi="Arial" w:cs="Arial"/>
                <w:color w:val="000000" w:themeColor="text1"/>
              </w:rPr>
              <w:t>****</w:t>
            </w:r>
          </w:p>
        </w:tc>
        <w:tc>
          <w:tcPr>
            <w:tcW w:w="1803" w:type="dxa"/>
          </w:tcPr>
          <w:p w14:paraId="2E1A37A4" w14:textId="236B22FF" w:rsidR="2EA13161" w:rsidRPr="00F03EF4" w:rsidRDefault="2EA13161"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123</w:t>
            </w:r>
            <w:r w:rsidR="75D33259" w:rsidRPr="00F03EF4">
              <w:rPr>
                <w:rFonts w:ascii="Arial" w:eastAsia="Arial" w:hAnsi="Arial" w:cs="Arial"/>
                <w:color w:val="000000" w:themeColor="text1"/>
              </w:rPr>
              <w:t>***</w:t>
            </w:r>
          </w:p>
        </w:tc>
      </w:tr>
      <w:tr w:rsidR="442605C1" w:rsidRPr="00F03EF4" w14:paraId="234BD8D0" w14:textId="77777777" w:rsidTr="061C2F1D">
        <w:trPr>
          <w:trHeight w:val="300"/>
          <w:jc w:val="center"/>
        </w:trPr>
        <w:tc>
          <w:tcPr>
            <w:tcW w:w="1803" w:type="dxa"/>
            <w:shd w:val="clear" w:color="auto" w:fill="DEEAF6" w:themeFill="accent5" w:themeFillTint="33"/>
          </w:tcPr>
          <w:p w14:paraId="7E566EFE" w14:textId="7010DF7D" w:rsidR="54103922" w:rsidRPr="00F03EF4" w:rsidRDefault="54103922" w:rsidP="00F03EF4">
            <w:pPr>
              <w:spacing w:line="360" w:lineRule="auto"/>
              <w:jc w:val="both"/>
              <w:rPr>
                <w:rFonts w:ascii="Arial" w:eastAsia="Arial" w:hAnsi="Arial" w:cs="Arial"/>
                <w:b/>
                <w:bCs/>
                <w:color w:val="000000" w:themeColor="text1"/>
              </w:rPr>
            </w:pPr>
            <w:r w:rsidRPr="00F03EF4">
              <w:rPr>
                <w:rFonts w:ascii="Arial" w:eastAsia="Arial" w:hAnsi="Arial" w:cs="Arial"/>
                <w:b/>
                <w:bCs/>
                <w:color w:val="000000" w:themeColor="text1"/>
              </w:rPr>
              <w:t>Specific Heat</w:t>
            </w:r>
            <w:r w:rsidR="4B596158" w:rsidRPr="00F03EF4">
              <w:rPr>
                <w:rFonts w:ascii="Arial" w:eastAsia="Arial" w:hAnsi="Arial" w:cs="Arial"/>
                <w:b/>
                <w:bCs/>
                <w:color w:val="000000" w:themeColor="text1"/>
              </w:rPr>
              <w:t xml:space="preserve"> Capacity (J/kg2K)</w:t>
            </w:r>
          </w:p>
        </w:tc>
        <w:tc>
          <w:tcPr>
            <w:tcW w:w="1803" w:type="dxa"/>
          </w:tcPr>
          <w:p w14:paraId="7CD4BBAE" w14:textId="15CE8D52" w:rsidR="4B596158" w:rsidRPr="00F03EF4" w:rsidRDefault="4B596158"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2300-2800</w:t>
            </w:r>
            <w:r w:rsidR="261378D0" w:rsidRPr="00F03EF4">
              <w:rPr>
                <w:rFonts w:ascii="Arial" w:eastAsia="Arial" w:hAnsi="Arial" w:cs="Arial"/>
                <w:color w:val="000000" w:themeColor="text1"/>
              </w:rPr>
              <w:t>*</w:t>
            </w:r>
          </w:p>
        </w:tc>
        <w:tc>
          <w:tcPr>
            <w:tcW w:w="1803" w:type="dxa"/>
          </w:tcPr>
          <w:p w14:paraId="7C29E398" w14:textId="5EE434FB" w:rsidR="442605C1" w:rsidRPr="00F03EF4" w:rsidRDefault="76325061"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w:t>
            </w:r>
          </w:p>
        </w:tc>
      </w:tr>
      <w:tr w:rsidR="442605C1" w:rsidRPr="00F03EF4" w14:paraId="054A2C00" w14:textId="77777777" w:rsidTr="061C2F1D">
        <w:trPr>
          <w:trHeight w:val="300"/>
          <w:jc w:val="center"/>
        </w:trPr>
        <w:tc>
          <w:tcPr>
            <w:tcW w:w="1803" w:type="dxa"/>
            <w:shd w:val="clear" w:color="auto" w:fill="DEEAF6" w:themeFill="accent5" w:themeFillTint="33"/>
          </w:tcPr>
          <w:p w14:paraId="5EF65657" w14:textId="2C21A62B" w:rsidR="54103922" w:rsidRPr="00F03EF4" w:rsidRDefault="54103922" w:rsidP="00F03EF4">
            <w:pPr>
              <w:spacing w:line="360" w:lineRule="auto"/>
              <w:jc w:val="both"/>
              <w:rPr>
                <w:rFonts w:ascii="Arial" w:eastAsia="Arial" w:hAnsi="Arial" w:cs="Arial"/>
                <w:b/>
                <w:bCs/>
                <w:color w:val="000000" w:themeColor="text1"/>
              </w:rPr>
            </w:pPr>
            <w:r w:rsidRPr="00F03EF4">
              <w:rPr>
                <w:rFonts w:ascii="Arial" w:eastAsia="Arial" w:hAnsi="Arial" w:cs="Arial"/>
                <w:b/>
                <w:bCs/>
                <w:color w:val="000000" w:themeColor="text1"/>
              </w:rPr>
              <w:t>U-value (W/m2k)</w:t>
            </w:r>
          </w:p>
        </w:tc>
        <w:tc>
          <w:tcPr>
            <w:tcW w:w="1803" w:type="dxa"/>
          </w:tcPr>
          <w:p w14:paraId="76E9B01C" w14:textId="36A592EC" w:rsidR="227101C5" w:rsidRPr="00F03EF4" w:rsidRDefault="227101C5"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0.19</w:t>
            </w:r>
            <w:r w:rsidR="5FAABE77" w:rsidRPr="00F03EF4">
              <w:rPr>
                <w:rFonts w:ascii="Arial" w:eastAsia="Arial" w:hAnsi="Arial" w:cs="Arial"/>
                <w:color w:val="000000" w:themeColor="text1"/>
              </w:rPr>
              <w:t>*</w:t>
            </w:r>
          </w:p>
        </w:tc>
        <w:tc>
          <w:tcPr>
            <w:tcW w:w="1803" w:type="dxa"/>
          </w:tcPr>
          <w:p w14:paraId="272594E1" w14:textId="39796E3B" w:rsidR="735200DA" w:rsidRPr="00F03EF4" w:rsidRDefault="735200DA"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0.1</w:t>
            </w:r>
            <w:r w:rsidR="7DD34248" w:rsidRPr="00F03EF4">
              <w:rPr>
                <w:rFonts w:ascii="Arial" w:eastAsia="Arial" w:hAnsi="Arial" w:cs="Arial"/>
                <w:color w:val="000000" w:themeColor="text1"/>
              </w:rPr>
              <w:t>***</w:t>
            </w:r>
          </w:p>
        </w:tc>
      </w:tr>
      <w:tr w:rsidR="442605C1" w:rsidRPr="00F03EF4" w14:paraId="23300383" w14:textId="77777777" w:rsidTr="061C2F1D">
        <w:trPr>
          <w:trHeight w:val="300"/>
          <w:jc w:val="center"/>
        </w:trPr>
        <w:tc>
          <w:tcPr>
            <w:tcW w:w="1803" w:type="dxa"/>
            <w:shd w:val="clear" w:color="auto" w:fill="DEEAF6" w:themeFill="accent5" w:themeFillTint="33"/>
          </w:tcPr>
          <w:p w14:paraId="6E1FB622" w14:textId="52B2F4B5" w:rsidR="54103922" w:rsidRPr="00F03EF4" w:rsidRDefault="54103922" w:rsidP="00F03EF4">
            <w:pPr>
              <w:spacing w:line="360" w:lineRule="auto"/>
              <w:jc w:val="both"/>
              <w:rPr>
                <w:rFonts w:ascii="Arial" w:eastAsia="Arial" w:hAnsi="Arial" w:cs="Arial"/>
                <w:b/>
                <w:bCs/>
                <w:color w:val="000000" w:themeColor="text1"/>
              </w:rPr>
            </w:pPr>
            <w:r w:rsidRPr="00F03EF4">
              <w:rPr>
                <w:rFonts w:ascii="Arial" w:eastAsia="Arial" w:hAnsi="Arial" w:cs="Arial"/>
                <w:b/>
                <w:bCs/>
                <w:color w:val="000000" w:themeColor="text1"/>
              </w:rPr>
              <w:t>Price</w:t>
            </w:r>
            <w:r w:rsidR="7A1305DD" w:rsidRPr="00F03EF4">
              <w:rPr>
                <w:rFonts w:ascii="Arial" w:eastAsia="Arial" w:hAnsi="Arial" w:cs="Arial"/>
                <w:b/>
                <w:bCs/>
                <w:color w:val="000000" w:themeColor="text1"/>
              </w:rPr>
              <w:t xml:space="preserve"> (£)</w:t>
            </w:r>
          </w:p>
        </w:tc>
        <w:tc>
          <w:tcPr>
            <w:tcW w:w="1803" w:type="dxa"/>
          </w:tcPr>
          <w:p w14:paraId="09C3B512" w14:textId="7D651BA3" w:rsidR="2882A4E9" w:rsidRPr="00F03EF4" w:rsidRDefault="2882A4E9"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33.45</w:t>
            </w:r>
            <w:r w:rsidR="5FAABE77" w:rsidRPr="00F03EF4">
              <w:rPr>
                <w:rFonts w:ascii="Arial" w:eastAsia="Arial" w:hAnsi="Arial" w:cs="Arial"/>
                <w:color w:val="000000" w:themeColor="text1"/>
              </w:rPr>
              <w:t>*</w:t>
            </w:r>
          </w:p>
        </w:tc>
        <w:tc>
          <w:tcPr>
            <w:tcW w:w="1803" w:type="dxa"/>
          </w:tcPr>
          <w:p w14:paraId="7F1E1314" w14:textId="285CDF9B" w:rsidR="2C390B30" w:rsidRPr="00F03EF4" w:rsidRDefault="2C390B30"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5</w:t>
            </w:r>
            <w:r w:rsidR="42ABA767" w:rsidRPr="00F03EF4">
              <w:rPr>
                <w:rFonts w:ascii="Arial" w:eastAsia="Arial" w:hAnsi="Arial" w:cs="Arial"/>
                <w:color w:val="000000" w:themeColor="text1"/>
              </w:rPr>
              <w:t>**</w:t>
            </w:r>
          </w:p>
        </w:tc>
      </w:tr>
      <w:tr w:rsidR="442605C1" w:rsidRPr="00F03EF4" w14:paraId="765861E8" w14:textId="77777777" w:rsidTr="061C2F1D">
        <w:trPr>
          <w:trHeight w:val="300"/>
          <w:jc w:val="center"/>
        </w:trPr>
        <w:tc>
          <w:tcPr>
            <w:tcW w:w="1803" w:type="dxa"/>
            <w:shd w:val="clear" w:color="auto" w:fill="DEEAF6" w:themeFill="accent5" w:themeFillTint="33"/>
          </w:tcPr>
          <w:p w14:paraId="6B0F22C5" w14:textId="56BC897E" w:rsidR="54103922" w:rsidRPr="00F03EF4" w:rsidRDefault="54103922" w:rsidP="00F03EF4">
            <w:pPr>
              <w:spacing w:line="360" w:lineRule="auto"/>
              <w:jc w:val="both"/>
              <w:rPr>
                <w:rFonts w:ascii="Arial" w:eastAsia="Arial" w:hAnsi="Arial" w:cs="Arial"/>
                <w:b/>
                <w:bCs/>
                <w:color w:val="000000" w:themeColor="text1"/>
              </w:rPr>
            </w:pPr>
            <w:r w:rsidRPr="00F03EF4">
              <w:rPr>
                <w:rFonts w:ascii="Arial" w:eastAsia="Arial" w:hAnsi="Arial" w:cs="Arial"/>
                <w:b/>
                <w:bCs/>
                <w:color w:val="000000" w:themeColor="text1"/>
              </w:rPr>
              <w:t>Size (sqm)</w:t>
            </w:r>
          </w:p>
        </w:tc>
        <w:tc>
          <w:tcPr>
            <w:tcW w:w="1803" w:type="dxa"/>
          </w:tcPr>
          <w:p w14:paraId="55CD05BF" w14:textId="06E9FF6B" w:rsidR="54103922" w:rsidRPr="00F03EF4" w:rsidRDefault="54103922"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 xml:space="preserve">0.747 </w:t>
            </w:r>
            <w:r w:rsidR="52AE4C7D" w:rsidRPr="00F03EF4">
              <w:rPr>
                <w:rFonts w:ascii="Arial" w:eastAsia="Arial" w:hAnsi="Arial" w:cs="Arial"/>
                <w:color w:val="000000" w:themeColor="text1"/>
              </w:rPr>
              <w:t>*</w:t>
            </w:r>
          </w:p>
        </w:tc>
        <w:tc>
          <w:tcPr>
            <w:tcW w:w="1803" w:type="dxa"/>
          </w:tcPr>
          <w:p w14:paraId="43750195" w14:textId="68A9F601" w:rsidR="1738E49F" w:rsidRPr="00F03EF4" w:rsidRDefault="1738E49F"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0.61</w:t>
            </w:r>
            <w:r w:rsidR="27931A56" w:rsidRPr="00F03EF4">
              <w:rPr>
                <w:rFonts w:ascii="Arial" w:eastAsia="Arial" w:hAnsi="Arial" w:cs="Arial"/>
                <w:color w:val="000000" w:themeColor="text1"/>
              </w:rPr>
              <w:t>**</w:t>
            </w:r>
          </w:p>
        </w:tc>
      </w:tr>
    </w:tbl>
    <w:p w14:paraId="0B383A90" w14:textId="77777777" w:rsidR="006F0F3C" w:rsidRDefault="006F0F3C" w:rsidP="00F03EF4">
      <w:pPr>
        <w:spacing w:line="360" w:lineRule="auto"/>
        <w:jc w:val="both"/>
        <w:rPr>
          <w:rFonts w:ascii="Arial" w:eastAsia="Arial" w:hAnsi="Arial" w:cs="Arial"/>
          <w:i/>
          <w:iCs/>
        </w:rPr>
      </w:pPr>
    </w:p>
    <w:p w14:paraId="125B42B8" w14:textId="3D694992" w:rsidR="3A783336" w:rsidRPr="00F03EF4" w:rsidRDefault="3A783336" w:rsidP="00F03EF4">
      <w:pPr>
        <w:spacing w:line="360" w:lineRule="auto"/>
        <w:jc w:val="both"/>
        <w:rPr>
          <w:rFonts w:ascii="Arial" w:eastAsia="Arial" w:hAnsi="Arial" w:cs="Arial"/>
          <w:i/>
          <w:iCs/>
        </w:rPr>
      </w:pPr>
      <w:r w:rsidRPr="00F03EF4">
        <w:rPr>
          <w:rFonts w:ascii="Arial" w:eastAsia="Arial" w:hAnsi="Arial" w:cs="Arial"/>
          <w:i/>
          <w:iCs/>
        </w:rPr>
        <w:t xml:space="preserve">Product information accessed from the following: </w:t>
      </w:r>
    </w:p>
    <w:p w14:paraId="02A47141" w14:textId="621E6E75" w:rsidR="229F2381" w:rsidRPr="00F03EF4" w:rsidRDefault="229F2381" w:rsidP="00F03EF4">
      <w:pPr>
        <w:spacing w:line="360" w:lineRule="auto"/>
        <w:jc w:val="both"/>
        <w:rPr>
          <w:rFonts w:ascii="Arial" w:eastAsia="Arial" w:hAnsi="Arial" w:cs="Arial"/>
          <w:i/>
          <w:iCs/>
        </w:rPr>
      </w:pPr>
      <w:r w:rsidRPr="00F03EF4">
        <w:rPr>
          <w:rFonts w:ascii="Arial" w:eastAsia="Arial" w:hAnsi="Arial" w:cs="Arial"/>
          <w:i/>
          <w:iCs/>
        </w:rPr>
        <w:t>*</w:t>
      </w:r>
      <w:r w:rsidR="6F688BD5" w:rsidRPr="00F03EF4">
        <w:rPr>
          <w:rFonts w:ascii="Arial" w:eastAsia="Arial" w:hAnsi="Arial" w:cs="Arial"/>
          <w:i/>
          <w:iCs/>
        </w:rPr>
        <w:t>(Black Mountain Insulation, 2023</w:t>
      </w:r>
      <w:proofErr w:type="gramStart"/>
      <w:r w:rsidR="6F688BD5" w:rsidRPr="00F03EF4">
        <w:rPr>
          <w:rFonts w:ascii="Arial" w:eastAsia="Arial" w:hAnsi="Arial" w:cs="Arial"/>
          <w:i/>
          <w:iCs/>
        </w:rPr>
        <w:t>)</w:t>
      </w:r>
      <w:r w:rsidR="3A783336" w:rsidRPr="00F03EF4">
        <w:rPr>
          <w:rFonts w:ascii="Arial" w:eastAsia="Arial" w:hAnsi="Arial" w:cs="Arial"/>
          <w:i/>
          <w:iCs/>
        </w:rPr>
        <w:t>;</w:t>
      </w:r>
      <w:proofErr w:type="gramEnd"/>
      <w:r w:rsidR="3A783336" w:rsidRPr="00F03EF4">
        <w:rPr>
          <w:rFonts w:ascii="Arial" w:eastAsia="Arial" w:hAnsi="Arial" w:cs="Arial"/>
          <w:i/>
          <w:iCs/>
        </w:rPr>
        <w:t xml:space="preserve"> </w:t>
      </w:r>
    </w:p>
    <w:p w14:paraId="5C90DA39" w14:textId="5135F4BF" w:rsidR="7ED978C0" w:rsidRPr="00F03EF4" w:rsidRDefault="7ED978C0" w:rsidP="00F03EF4">
      <w:pPr>
        <w:spacing w:line="360" w:lineRule="auto"/>
        <w:jc w:val="both"/>
        <w:rPr>
          <w:rFonts w:ascii="Arial" w:eastAsia="Arial" w:hAnsi="Arial" w:cs="Arial"/>
          <w:i/>
          <w:iCs/>
        </w:rPr>
      </w:pPr>
      <w:r w:rsidRPr="00F03EF4">
        <w:rPr>
          <w:rFonts w:ascii="Arial" w:eastAsia="Arial" w:hAnsi="Arial" w:cs="Arial"/>
          <w:i/>
          <w:iCs/>
        </w:rPr>
        <w:t>**</w:t>
      </w:r>
      <w:r w:rsidR="3A783336" w:rsidRPr="00F03EF4">
        <w:rPr>
          <w:rFonts w:ascii="Arial" w:eastAsia="Arial" w:hAnsi="Arial" w:cs="Arial"/>
          <w:i/>
          <w:iCs/>
        </w:rPr>
        <w:t>(</w:t>
      </w:r>
      <w:proofErr w:type="spellStart"/>
      <w:r w:rsidR="3A783336" w:rsidRPr="00F03EF4">
        <w:rPr>
          <w:rFonts w:ascii="Arial" w:eastAsia="Arial" w:hAnsi="Arial" w:cs="Arial"/>
          <w:i/>
          <w:iCs/>
        </w:rPr>
        <w:t>Wadswick</w:t>
      </w:r>
      <w:proofErr w:type="spellEnd"/>
      <w:r w:rsidR="3A783336" w:rsidRPr="00F03EF4">
        <w:rPr>
          <w:rFonts w:ascii="Arial" w:eastAsia="Arial" w:hAnsi="Arial" w:cs="Arial"/>
          <w:i/>
          <w:iCs/>
        </w:rPr>
        <w:t>, 2023</w:t>
      </w:r>
      <w:proofErr w:type="gramStart"/>
      <w:r w:rsidR="3A783336" w:rsidRPr="00F03EF4">
        <w:rPr>
          <w:rFonts w:ascii="Arial" w:eastAsia="Arial" w:hAnsi="Arial" w:cs="Arial"/>
          <w:i/>
          <w:iCs/>
        </w:rPr>
        <w:t>)</w:t>
      </w:r>
      <w:r w:rsidR="4CD1A3B1" w:rsidRPr="00F03EF4">
        <w:rPr>
          <w:rFonts w:ascii="Arial" w:eastAsia="Arial" w:hAnsi="Arial" w:cs="Arial"/>
          <w:i/>
          <w:iCs/>
        </w:rPr>
        <w:t>;</w:t>
      </w:r>
      <w:proofErr w:type="gramEnd"/>
      <w:r w:rsidR="4CD1A3B1" w:rsidRPr="00F03EF4">
        <w:rPr>
          <w:rFonts w:ascii="Arial" w:eastAsia="Arial" w:hAnsi="Arial" w:cs="Arial"/>
          <w:i/>
          <w:iCs/>
        </w:rPr>
        <w:t xml:space="preserve"> </w:t>
      </w:r>
    </w:p>
    <w:p w14:paraId="1DFABAD9" w14:textId="4BECDA7D" w:rsidR="290F0856" w:rsidRPr="00F03EF4" w:rsidRDefault="290F0856" w:rsidP="00F03EF4">
      <w:pPr>
        <w:spacing w:line="360" w:lineRule="auto"/>
        <w:jc w:val="both"/>
        <w:rPr>
          <w:rFonts w:ascii="Arial" w:eastAsia="Arial" w:hAnsi="Arial" w:cs="Arial"/>
          <w:i/>
          <w:iCs/>
        </w:rPr>
      </w:pPr>
      <w:r w:rsidRPr="00F03EF4">
        <w:rPr>
          <w:rFonts w:ascii="Arial" w:eastAsia="Arial" w:hAnsi="Arial" w:cs="Arial"/>
          <w:i/>
          <w:iCs/>
        </w:rPr>
        <w:t>***</w:t>
      </w:r>
      <w:r w:rsidR="4CD1A3B1" w:rsidRPr="00F03EF4">
        <w:rPr>
          <w:rFonts w:ascii="Arial" w:eastAsia="Arial" w:hAnsi="Arial" w:cs="Arial"/>
          <w:i/>
          <w:iCs/>
        </w:rPr>
        <w:t>(</w:t>
      </w:r>
      <w:proofErr w:type="spellStart"/>
      <w:r w:rsidR="4CD1A3B1" w:rsidRPr="00F03EF4">
        <w:rPr>
          <w:rFonts w:ascii="Arial" w:eastAsia="Arial" w:hAnsi="Arial" w:cs="Arial"/>
          <w:i/>
          <w:iCs/>
        </w:rPr>
        <w:t>Costes</w:t>
      </w:r>
      <w:proofErr w:type="spellEnd"/>
      <w:r w:rsidR="4CD1A3B1" w:rsidRPr="00F03EF4">
        <w:rPr>
          <w:rFonts w:ascii="Arial" w:eastAsia="Arial" w:hAnsi="Arial" w:cs="Arial"/>
          <w:i/>
          <w:iCs/>
        </w:rPr>
        <w:t xml:space="preserve"> et al., 2017)</w:t>
      </w:r>
    </w:p>
    <w:p w14:paraId="430A018B" w14:textId="0A4F14D4" w:rsidR="65D6CD2F" w:rsidRPr="00F03EF4" w:rsidRDefault="65D6CD2F" w:rsidP="00F03EF4">
      <w:pPr>
        <w:spacing w:line="360" w:lineRule="auto"/>
        <w:jc w:val="both"/>
        <w:rPr>
          <w:rFonts w:ascii="Arial" w:eastAsia="Arial" w:hAnsi="Arial" w:cs="Arial"/>
          <w:i/>
          <w:iCs/>
        </w:rPr>
      </w:pPr>
      <w:r w:rsidRPr="00F03EF4">
        <w:rPr>
          <w:rFonts w:ascii="Arial" w:eastAsia="Arial" w:hAnsi="Arial" w:cs="Arial"/>
          <w:i/>
          <w:iCs/>
        </w:rPr>
        <w:t>***</w:t>
      </w:r>
      <w:bookmarkStart w:id="106" w:name="_Int_OLPOCUom"/>
      <w:proofErr w:type="gramStart"/>
      <w:r w:rsidRPr="00F03EF4">
        <w:rPr>
          <w:rFonts w:ascii="Arial" w:eastAsia="Arial" w:hAnsi="Arial" w:cs="Arial"/>
          <w:i/>
          <w:iCs/>
        </w:rPr>
        <w:t xml:space="preserve">* </w:t>
      </w:r>
      <w:r w:rsidR="23CA34B0" w:rsidRPr="00F03EF4">
        <w:rPr>
          <w:rFonts w:ascii="Arial" w:eastAsia="Arial" w:hAnsi="Arial" w:cs="Arial"/>
          <w:color w:val="000000" w:themeColor="text1"/>
        </w:rPr>
        <w:t xml:space="preserve"> </w:t>
      </w:r>
      <w:r w:rsidRPr="00F03EF4">
        <w:rPr>
          <w:rFonts w:ascii="Arial" w:eastAsia="Arial" w:hAnsi="Arial" w:cs="Arial"/>
          <w:i/>
          <w:iCs/>
        </w:rPr>
        <w:t>GUTEX</w:t>
      </w:r>
      <w:bookmarkEnd w:id="106"/>
      <w:proofErr w:type="gramEnd"/>
      <w:r w:rsidRPr="00F03EF4">
        <w:rPr>
          <w:rFonts w:ascii="Arial" w:eastAsia="Arial" w:hAnsi="Arial" w:cs="Arial"/>
          <w:i/>
          <w:iCs/>
        </w:rPr>
        <w:t xml:space="preserve"> </w:t>
      </w:r>
      <w:proofErr w:type="spellStart"/>
      <w:r w:rsidRPr="00F03EF4">
        <w:rPr>
          <w:rFonts w:ascii="Arial" w:eastAsia="Arial" w:hAnsi="Arial" w:cs="Arial"/>
          <w:i/>
          <w:iCs/>
        </w:rPr>
        <w:t>Holzfaserplattenwerk</w:t>
      </w:r>
      <w:proofErr w:type="spellEnd"/>
      <w:r w:rsidRPr="00F03EF4">
        <w:rPr>
          <w:rFonts w:ascii="Arial" w:eastAsia="Arial" w:hAnsi="Arial" w:cs="Arial"/>
          <w:i/>
          <w:iCs/>
        </w:rPr>
        <w:t xml:space="preserve"> H. </w:t>
      </w:r>
      <w:proofErr w:type="spellStart"/>
      <w:r w:rsidRPr="00F03EF4">
        <w:rPr>
          <w:rFonts w:ascii="Arial" w:eastAsia="Arial" w:hAnsi="Arial" w:cs="Arial"/>
          <w:i/>
          <w:iCs/>
        </w:rPr>
        <w:t>Henselmann</w:t>
      </w:r>
      <w:proofErr w:type="spellEnd"/>
      <w:r w:rsidRPr="00F03EF4">
        <w:rPr>
          <w:rFonts w:ascii="Arial" w:eastAsia="Arial" w:hAnsi="Arial" w:cs="Arial"/>
          <w:i/>
          <w:iCs/>
        </w:rPr>
        <w:t xml:space="preserve"> GmbH + Co KG, 2015)</w:t>
      </w:r>
    </w:p>
    <w:p w14:paraId="4F4A0D79" w14:textId="1A94D3E8" w:rsidR="442605C1" w:rsidRPr="00F03EF4" w:rsidRDefault="442605C1" w:rsidP="00F03EF4">
      <w:pPr>
        <w:spacing w:line="360" w:lineRule="auto"/>
        <w:jc w:val="both"/>
        <w:rPr>
          <w:rFonts w:ascii="Arial" w:eastAsia="Arial" w:hAnsi="Arial" w:cs="Arial"/>
          <w:i/>
          <w:iCs/>
        </w:rPr>
      </w:pPr>
      <w:r w:rsidRPr="00F03EF4">
        <w:rPr>
          <w:rFonts w:ascii="Arial" w:eastAsia="Arial" w:hAnsi="Arial" w:cs="Arial"/>
          <w:i/>
          <w:iCs/>
        </w:rPr>
        <w:br w:type="page"/>
      </w:r>
    </w:p>
    <w:p w14:paraId="543DF7DC" w14:textId="669A1D6A" w:rsidR="0AF72CFC" w:rsidRPr="00F03EF4" w:rsidRDefault="0AF72CFC" w:rsidP="00F03EF4">
      <w:pPr>
        <w:pStyle w:val="Heading2"/>
        <w:keepNext w:val="0"/>
        <w:keepLines w:val="0"/>
        <w:spacing w:line="360" w:lineRule="auto"/>
        <w:jc w:val="both"/>
        <w:rPr>
          <w:rFonts w:ascii="Arial" w:eastAsia="Arial" w:hAnsi="Arial" w:cs="Arial"/>
        </w:rPr>
      </w:pPr>
      <w:bookmarkStart w:id="107" w:name="_Toc133612904"/>
      <w:r w:rsidRPr="00F03EF4">
        <w:rPr>
          <w:rFonts w:ascii="Arial" w:eastAsia="Arial" w:hAnsi="Arial" w:cs="Arial"/>
        </w:rPr>
        <w:lastRenderedPageBreak/>
        <w:t>6</w:t>
      </w:r>
      <w:r w:rsidR="69A1EBBC" w:rsidRPr="00F03EF4">
        <w:rPr>
          <w:rFonts w:ascii="Arial" w:eastAsia="Arial" w:hAnsi="Arial" w:cs="Arial"/>
        </w:rPr>
        <w:t>.</w:t>
      </w:r>
      <w:r w:rsidR="04A194E2" w:rsidRPr="00F03EF4">
        <w:rPr>
          <w:rFonts w:ascii="Arial" w:eastAsia="Arial" w:hAnsi="Arial" w:cs="Arial"/>
        </w:rPr>
        <w:t>4</w:t>
      </w:r>
      <w:r w:rsidR="26AE60F1" w:rsidRPr="00F03EF4">
        <w:rPr>
          <w:rFonts w:ascii="Arial" w:eastAsia="Arial" w:hAnsi="Arial" w:cs="Arial"/>
        </w:rPr>
        <w:t xml:space="preserve"> </w:t>
      </w:r>
      <w:r w:rsidR="6B6184AF" w:rsidRPr="00F03EF4">
        <w:rPr>
          <w:rFonts w:ascii="Arial" w:eastAsia="Arial" w:hAnsi="Arial" w:cs="Arial"/>
        </w:rPr>
        <w:t>I</w:t>
      </w:r>
      <w:r w:rsidR="1C431101" w:rsidRPr="00F03EF4">
        <w:rPr>
          <w:rFonts w:ascii="Arial" w:eastAsia="Arial" w:hAnsi="Arial" w:cs="Arial"/>
        </w:rPr>
        <w:t>nventory analysis</w:t>
      </w:r>
      <w:bookmarkEnd w:id="107"/>
    </w:p>
    <w:p w14:paraId="06E9C5F4" w14:textId="3028722A" w:rsidR="006F0F3C" w:rsidRDefault="002B2655" w:rsidP="002B2655">
      <w:pPr>
        <w:spacing w:line="360" w:lineRule="auto"/>
        <w:jc w:val="both"/>
        <w:rPr>
          <w:rFonts w:ascii="Arial" w:eastAsia="Arial" w:hAnsi="Arial" w:cs="Arial"/>
        </w:rPr>
      </w:pPr>
      <w:r w:rsidRPr="002B2655">
        <w:rPr>
          <w:rFonts w:ascii="Arial" w:eastAsia="Arial" w:hAnsi="Arial" w:cs="Arial"/>
        </w:rPr>
        <w:t>Inventory analysis focuses on quantifying the environmental impacts of a product by analysing its inputs, outputs, and emissions at each stage of its life cycle.  Wood fibre and straw bale are similar materials in terms of sourcing and producing. After reviewing the lifecycle process of both materials, it is more efficient to produce one inventory analysis for both. A condense analysis is far better than two similar analyses, which will produce the same conclusion.</w:t>
      </w:r>
    </w:p>
    <w:p w14:paraId="1AB07E3E" w14:textId="77777777" w:rsidR="002B2655" w:rsidRDefault="002B2655" w:rsidP="002B2655">
      <w:pPr>
        <w:spacing w:line="360" w:lineRule="auto"/>
        <w:jc w:val="both"/>
        <w:rPr>
          <w:rFonts w:ascii="Arial" w:eastAsia="Arial" w:hAnsi="Arial" w:cs="Arial"/>
          <w:color w:val="1F3763" w:themeColor="accent1" w:themeShade="7F"/>
          <w:sz w:val="24"/>
          <w:szCs w:val="24"/>
        </w:rPr>
      </w:pPr>
    </w:p>
    <w:p w14:paraId="76BC4FB9" w14:textId="18F84131" w:rsidR="061C2F1D" w:rsidRPr="006F0F3C" w:rsidRDefault="7215D090" w:rsidP="006F0F3C">
      <w:pPr>
        <w:pStyle w:val="Heading3"/>
        <w:keepNext w:val="0"/>
        <w:keepLines w:val="0"/>
        <w:spacing w:line="360" w:lineRule="auto"/>
        <w:jc w:val="both"/>
        <w:rPr>
          <w:rFonts w:ascii="Arial" w:eastAsia="Arial" w:hAnsi="Arial" w:cs="Arial"/>
        </w:rPr>
      </w:pPr>
      <w:bookmarkStart w:id="108" w:name="_Toc133612905"/>
      <w:r w:rsidRPr="00F03EF4">
        <w:rPr>
          <w:rFonts w:ascii="Arial" w:eastAsia="Arial" w:hAnsi="Arial" w:cs="Arial"/>
        </w:rPr>
        <w:t>6</w:t>
      </w:r>
      <w:r w:rsidR="7E4531F9" w:rsidRPr="00F03EF4">
        <w:rPr>
          <w:rFonts w:ascii="Arial" w:eastAsia="Arial" w:hAnsi="Arial" w:cs="Arial"/>
        </w:rPr>
        <w:t>.</w:t>
      </w:r>
      <w:r w:rsidR="7CF2C8B0" w:rsidRPr="00F03EF4">
        <w:rPr>
          <w:rFonts w:ascii="Arial" w:eastAsia="Arial" w:hAnsi="Arial" w:cs="Arial"/>
        </w:rPr>
        <w:t>4</w:t>
      </w:r>
      <w:r w:rsidR="7E4531F9" w:rsidRPr="00F03EF4">
        <w:rPr>
          <w:rFonts w:ascii="Arial" w:eastAsia="Arial" w:hAnsi="Arial" w:cs="Arial"/>
        </w:rPr>
        <w:t xml:space="preserve">.1 </w:t>
      </w:r>
      <w:r w:rsidR="72FD6B39" w:rsidRPr="00F03EF4">
        <w:rPr>
          <w:rFonts w:ascii="Arial" w:eastAsia="Arial" w:hAnsi="Arial" w:cs="Arial"/>
        </w:rPr>
        <w:t>Raw material acquisition</w:t>
      </w:r>
      <w:bookmarkEnd w:id="108"/>
    </w:p>
    <w:p w14:paraId="17F185EC" w14:textId="0D5C1173" w:rsidR="5EAB2157" w:rsidRPr="00F03EF4" w:rsidRDefault="5EAB2157" w:rsidP="00F03EF4">
      <w:pPr>
        <w:spacing w:line="360" w:lineRule="auto"/>
        <w:jc w:val="both"/>
        <w:rPr>
          <w:rFonts w:ascii="Arial" w:eastAsia="Arial" w:hAnsi="Arial" w:cs="Arial"/>
          <w:b/>
          <w:bCs/>
          <w:u w:val="single"/>
        </w:rPr>
      </w:pPr>
      <w:r w:rsidRPr="00F03EF4">
        <w:rPr>
          <w:rFonts w:ascii="Arial" w:eastAsia="Arial" w:hAnsi="Arial" w:cs="Arial"/>
          <w:b/>
          <w:bCs/>
          <w:u w:val="single"/>
        </w:rPr>
        <w:t>Environmental impacts</w:t>
      </w:r>
    </w:p>
    <w:p w14:paraId="68F98273" w14:textId="77777777" w:rsidR="002B2655" w:rsidRDefault="002B2655" w:rsidP="00F03EF4">
      <w:pPr>
        <w:spacing w:line="360" w:lineRule="auto"/>
        <w:jc w:val="both"/>
        <w:rPr>
          <w:rFonts w:ascii="Arial" w:eastAsia="Arial" w:hAnsi="Arial" w:cs="Arial"/>
        </w:rPr>
      </w:pPr>
      <w:r w:rsidRPr="002B2655">
        <w:rPr>
          <w:rFonts w:ascii="Arial" w:eastAsia="Arial" w:hAnsi="Arial" w:cs="Arial"/>
        </w:rPr>
        <w:t>Emissions to air, water, and soil from the harvesting and processing of wood can negatively affect human health and the environment. The waste streams generated during this stage, need proper disposal or repurposing to reduce their environmental impact.</w:t>
      </w:r>
    </w:p>
    <w:p w14:paraId="5C1F7BB6" w14:textId="3F48DAAA" w:rsidR="4B73C413" w:rsidRPr="00F03EF4" w:rsidRDefault="4B73C413" w:rsidP="00F03EF4">
      <w:pPr>
        <w:spacing w:line="360" w:lineRule="auto"/>
        <w:jc w:val="both"/>
        <w:rPr>
          <w:rFonts w:ascii="Arial" w:eastAsia="Arial" w:hAnsi="Arial" w:cs="Arial"/>
          <w:b/>
          <w:bCs/>
          <w:color w:val="1F3763"/>
          <w:sz w:val="24"/>
          <w:szCs w:val="24"/>
          <w:u w:val="single"/>
        </w:rPr>
      </w:pPr>
      <w:r w:rsidRPr="00F03EF4">
        <w:rPr>
          <w:rFonts w:ascii="Arial" w:eastAsia="Arial" w:hAnsi="Arial" w:cs="Arial"/>
          <w:b/>
          <w:bCs/>
          <w:u w:val="single"/>
        </w:rPr>
        <w:t>Economic impacts</w:t>
      </w:r>
    </w:p>
    <w:p w14:paraId="728507AD" w14:textId="4C1D2326" w:rsidR="002B2655" w:rsidRPr="00F03EF4" w:rsidRDefault="002B2655" w:rsidP="00F03EF4">
      <w:pPr>
        <w:spacing w:line="360" w:lineRule="auto"/>
        <w:jc w:val="both"/>
        <w:rPr>
          <w:rFonts w:ascii="Arial" w:eastAsia="Arial" w:hAnsi="Arial" w:cs="Arial"/>
        </w:rPr>
      </w:pPr>
      <w:r w:rsidRPr="002B2655">
        <w:rPr>
          <w:rFonts w:ascii="Arial" w:eastAsia="Arial" w:hAnsi="Arial" w:cs="Arial"/>
        </w:rPr>
        <w:t>Raw materials, energy, and water and any labour costs associated with harvesting and processing vary depending on factors such as the location of the source, the availability of labour and equipment, and the efficiency of the harvesting methods. The outputs include the finished product's value and any revenue generated from selling waste streams. However, the waste streams that cannot be repurposed may incur extra costs. Gate fees, which account for waste disposed by the local authorities cost between £40 to £45, and Landfill tax costs £98.60 per tonne (Shackleton, 2023).</w:t>
      </w:r>
    </w:p>
    <w:p w14:paraId="0C373C55" w14:textId="77777777" w:rsidR="008406E0" w:rsidRPr="00F03EF4" w:rsidRDefault="0F5776C4" w:rsidP="006F0F3C">
      <w:pPr>
        <w:keepNext/>
        <w:spacing w:line="360" w:lineRule="auto"/>
        <w:jc w:val="center"/>
        <w:rPr>
          <w:rFonts w:ascii="Arial" w:hAnsi="Arial" w:cs="Arial"/>
        </w:rPr>
      </w:pPr>
      <w:r w:rsidRPr="00F03EF4">
        <w:rPr>
          <w:rFonts w:ascii="Arial" w:hAnsi="Arial" w:cs="Arial"/>
          <w:noProof/>
        </w:rPr>
        <w:lastRenderedPageBreak/>
        <w:drawing>
          <wp:inline distT="0" distB="0" distL="0" distR="0" wp14:anchorId="37EC2F6E" wp14:editId="3D848BF7">
            <wp:extent cx="4961818" cy="3752376"/>
            <wp:effectExtent l="9525" t="9525" r="9525" b="9525"/>
            <wp:docPr id="1091265657" name="Picture 1091265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4961818" cy="3752376"/>
                    </a:xfrm>
                    <a:prstGeom prst="rect">
                      <a:avLst/>
                    </a:prstGeom>
                    <a:ln w="9525">
                      <a:solidFill>
                        <a:schemeClr val="tx1"/>
                      </a:solidFill>
                      <a:prstDash val="solid"/>
                    </a:ln>
                  </pic:spPr>
                </pic:pic>
              </a:graphicData>
            </a:graphic>
          </wp:inline>
        </w:drawing>
      </w:r>
    </w:p>
    <w:p w14:paraId="4311A448" w14:textId="70BA6E8F" w:rsidR="0F5776C4" w:rsidRPr="00F03EF4" w:rsidRDefault="008406E0" w:rsidP="006F0F3C">
      <w:pPr>
        <w:pStyle w:val="Caption"/>
        <w:spacing w:line="360" w:lineRule="auto"/>
        <w:jc w:val="center"/>
        <w:rPr>
          <w:rFonts w:ascii="Arial" w:eastAsia="Arial" w:hAnsi="Arial" w:cs="Arial"/>
        </w:rPr>
      </w:pPr>
      <w:bookmarkStart w:id="109" w:name="_Toc133601084"/>
      <w:r w:rsidRPr="00F03EF4">
        <w:rPr>
          <w:rFonts w:ascii="Arial" w:hAnsi="Arial" w:cs="Arial"/>
        </w:rPr>
        <w:t xml:space="preserve">Figure </w:t>
      </w:r>
      <w:r w:rsidRPr="00F03EF4">
        <w:rPr>
          <w:rFonts w:ascii="Arial" w:hAnsi="Arial" w:cs="Arial"/>
        </w:rPr>
        <w:fldChar w:fldCharType="begin"/>
      </w:r>
      <w:r w:rsidRPr="00F03EF4">
        <w:rPr>
          <w:rFonts w:ascii="Arial" w:hAnsi="Arial" w:cs="Arial"/>
        </w:rPr>
        <w:instrText xml:space="preserve"> SEQ Figure \* ARABIC </w:instrText>
      </w:r>
      <w:r w:rsidRPr="00F03EF4">
        <w:rPr>
          <w:rFonts w:ascii="Arial" w:hAnsi="Arial" w:cs="Arial"/>
        </w:rPr>
        <w:fldChar w:fldCharType="separate"/>
      </w:r>
      <w:r w:rsidRPr="00F03EF4">
        <w:rPr>
          <w:rFonts w:ascii="Arial" w:hAnsi="Arial" w:cs="Arial"/>
          <w:noProof/>
        </w:rPr>
        <w:t>23</w:t>
      </w:r>
      <w:r w:rsidRPr="00F03EF4">
        <w:rPr>
          <w:rFonts w:ascii="Arial" w:hAnsi="Arial" w:cs="Arial"/>
        </w:rPr>
        <w:fldChar w:fldCharType="end"/>
      </w:r>
      <w:r w:rsidRPr="00F03EF4">
        <w:rPr>
          <w:rFonts w:ascii="Arial" w:hAnsi="Arial" w:cs="Arial"/>
        </w:rPr>
        <w:t>. Wood fibre LCA. Raw material acquisition input and output flow chart.</w:t>
      </w:r>
      <w:bookmarkEnd w:id="109"/>
    </w:p>
    <w:p w14:paraId="31B7618C" w14:textId="23F5A775" w:rsidR="061C2F1D" w:rsidRPr="00F03EF4" w:rsidRDefault="061C2F1D" w:rsidP="00F03EF4">
      <w:pPr>
        <w:pStyle w:val="Heading3"/>
        <w:keepNext w:val="0"/>
        <w:keepLines w:val="0"/>
        <w:spacing w:line="360" w:lineRule="auto"/>
        <w:jc w:val="both"/>
        <w:rPr>
          <w:rFonts w:ascii="Arial" w:eastAsia="Arial" w:hAnsi="Arial" w:cs="Arial"/>
        </w:rPr>
      </w:pPr>
    </w:p>
    <w:p w14:paraId="5794286D" w14:textId="496AE453" w:rsidR="442605C1" w:rsidRPr="006F0F3C" w:rsidRDefault="290E8E32" w:rsidP="006F0F3C">
      <w:pPr>
        <w:pStyle w:val="Heading3"/>
        <w:keepNext w:val="0"/>
        <w:keepLines w:val="0"/>
        <w:spacing w:line="360" w:lineRule="auto"/>
        <w:jc w:val="both"/>
        <w:rPr>
          <w:rFonts w:ascii="Arial" w:eastAsia="Arial" w:hAnsi="Arial" w:cs="Arial"/>
        </w:rPr>
      </w:pPr>
      <w:bookmarkStart w:id="110" w:name="_Toc133612906"/>
      <w:r w:rsidRPr="00F03EF4">
        <w:rPr>
          <w:rFonts w:ascii="Arial" w:eastAsia="Arial" w:hAnsi="Arial" w:cs="Arial"/>
        </w:rPr>
        <w:t>6</w:t>
      </w:r>
      <w:r w:rsidR="6CDBB8E5" w:rsidRPr="00F03EF4">
        <w:rPr>
          <w:rFonts w:ascii="Arial" w:eastAsia="Arial" w:hAnsi="Arial" w:cs="Arial"/>
        </w:rPr>
        <w:t>.</w:t>
      </w:r>
      <w:r w:rsidR="3EFDA1CE" w:rsidRPr="00F03EF4">
        <w:rPr>
          <w:rFonts w:ascii="Arial" w:eastAsia="Arial" w:hAnsi="Arial" w:cs="Arial"/>
        </w:rPr>
        <w:t>4</w:t>
      </w:r>
      <w:r w:rsidR="6CDBB8E5" w:rsidRPr="00F03EF4">
        <w:rPr>
          <w:rFonts w:ascii="Arial" w:eastAsia="Arial" w:hAnsi="Arial" w:cs="Arial"/>
        </w:rPr>
        <w:t>.</w:t>
      </w:r>
      <w:r w:rsidR="176CA869" w:rsidRPr="00F03EF4">
        <w:rPr>
          <w:rFonts w:ascii="Arial" w:eastAsia="Arial" w:hAnsi="Arial" w:cs="Arial"/>
        </w:rPr>
        <w:t>2</w:t>
      </w:r>
      <w:r w:rsidR="26E0C4A1" w:rsidRPr="00F03EF4">
        <w:rPr>
          <w:rFonts w:ascii="Arial" w:eastAsia="Arial" w:hAnsi="Arial" w:cs="Arial"/>
        </w:rPr>
        <w:t xml:space="preserve"> </w:t>
      </w:r>
      <w:r w:rsidR="72FD6B39" w:rsidRPr="00F03EF4">
        <w:rPr>
          <w:rFonts w:ascii="Arial" w:eastAsia="Arial" w:hAnsi="Arial" w:cs="Arial"/>
        </w:rPr>
        <w:t>Raw material transportation</w:t>
      </w:r>
      <w:bookmarkEnd w:id="110"/>
    </w:p>
    <w:p w14:paraId="4111E594" w14:textId="0FE083C7" w:rsidR="4D1B4146" w:rsidRPr="00F03EF4" w:rsidRDefault="4D1B4146" w:rsidP="00F03EF4">
      <w:pPr>
        <w:spacing w:line="360" w:lineRule="auto"/>
        <w:jc w:val="both"/>
        <w:rPr>
          <w:rFonts w:ascii="Arial" w:eastAsia="Arial" w:hAnsi="Arial" w:cs="Arial"/>
          <w:b/>
          <w:bCs/>
          <w:u w:val="single"/>
        </w:rPr>
      </w:pPr>
      <w:r w:rsidRPr="00F03EF4">
        <w:rPr>
          <w:rFonts w:ascii="Arial" w:eastAsia="Arial" w:hAnsi="Arial" w:cs="Arial"/>
          <w:b/>
          <w:bCs/>
          <w:u w:val="single"/>
        </w:rPr>
        <w:t>Environmental impacts</w:t>
      </w:r>
    </w:p>
    <w:p w14:paraId="0B302601" w14:textId="77777777" w:rsidR="00D46161" w:rsidRPr="00D46161" w:rsidRDefault="00D46161" w:rsidP="00D46161">
      <w:pPr>
        <w:spacing w:before="40" w:line="360" w:lineRule="auto"/>
        <w:jc w:val="both"/>
        <w:rPr>
          <w:rFonts w:ascii="Arial" w:eastAsia="Arial" w:hAnsi="Arial" w:cs="Arial"/>
        </w:rPr>
      </w:pPr>
      <w:r w:rsidRPr="00D46161">
        <w:rPr>
          <w:rFonts w:ascii="Arial" w:eastAsia="Arial" w:hAnsi="Arial" w:cs="Arial"/>
        </w:rPr>
        <w:t>Resources required include water, fuel, and electricity.</w:t>
      </w:r>
    </w:p>
    <w:p w14:paraId="054A6CC1" w14:textId="77777777" w:rsidR="00D46161" w:rsidRDefault="00D46161" w:rsidP="00D46161">
      <w:pPr>
        <w:spacing w:before="40" w:line="360" w:lineRule="auto"/>
        <w:jc w:val="both"/>
        <w:rPr>
          <w:rFonts w:ascii="Arial" w:eastAsia="Arial" w:hAnsi="Arial" w:cs="Arial"/>
        </w:rPr>
      </w:pPr>
      <w:r w:rsidRPr="00D46161">
        <w:rPr>
          <w:rFonts w:ascii="Arial" w:eastAsia="Arial" w:hAnsi="Arial" w:cs="Arial"/>
        </w:rPr>
        <w:t>Greenhouse gas emissions contribute to climate change. Also, transportation vehicles produce noise pollution, which can have negative impacts on wildlife and human well-being.</w:t>
      </w:r>
    </w:p>
    <w:p w14:paraId="2A7203CA" w14:textId="070927D9" w:rsidR="10B824AA" w:rsidRPr="00F03EF4" w:rsidRDefault="10B824AA" w:rsidP="00D46161">
      <w:pPr>
        <w:spacing w:before="40" w:line="360" w:lineRule="auto"/>
        <w:jc w:val="both"/>
        <w:rPr>
          <w:rFonts w:ascii="Arial" w:eastAsia="Arial" w:hAnsi="Arial" w:cs="Arial"/>
          <w:b/>
          <w:bCs/>
          <w:color w:val="2F5496" w:themeColor="accent1" w:themeShade="BF"/>
          <w:sz w:val="26"/>
          <w:szCs w:val="26"/>
          <w:u w:val="single"/>
        </w:rPr>
      </w:pPr>
      <w:r w:rsidRPr="00F03EF4">
        <w:rPr>
          <w:rFonts w:ascii="Arial" w:eastAsia="Arial" w:hAnsi="Arial" w:cs="Arial"/>
          <w:b/>
          <w:bCs/>
          <w:u w:val="single"/>
        </w:rPr>
        <w:t>Economic impacts</w:t>
      </w:r>
    </w:p>
    <w:p w14:paraId="0E0C3E80" w14:textId="646C91BC" w:rsidR="00D46161" w:rsidRDefault="00D46161" w:rsidP="00F03EF4">
      <w:pPr>
        <w:spacing w:line="360" w:lineRule="auto"/>
        <w:jc w:val="both"/>
        <w:rPr>
          <w:rFonts w:ascii="Arial" w:eastAsia="Arial" w:hAnsi="Arial" w:cs="Arial"/>
        </w:rPr>
      </w:pPr>
      <w:r w:rsidRPr="00D46161">
        <w:rPr>
          <w:rFonts w:ascii="Arial" w:eastAsia="Arial" w:hAnsi="Arial" w:cs="Arial"/>
        </w:rPr>
        <w:t>On the economic side, fuel, and energy are costly. The cost of transporting the vehicle and maintaining it also plays a part. Greenhouse gas emissions may be subject to carbon pricing or carbon taxes, which can increase costs for the company. Air pollution may also result in fines or other regulatory penalties, adding to the overall cost of production. Noise pollution can also have economic costs, such as reduced property values or increased healthcare expenses.</w:t>
      </w:r>
    </w:p>
    <w:p w14:paraId="341FC02D" w14:textId="77777777" w:rsidR="00D46161" w:rsidRPr="00F03EF4" w:rsidRDefault="00D46161" w:rsidP="00F03EF4">
      <w:pPr>
        <w:spacing w:line="360" w:lineRule="auto"/>
        <w:jc w:val="both"/>
        <w:rPr>
          <w:rFonts w:ascii="Arial" w:eastAsia="Arial" w:hAnsi="Arial" w:cs="Arial"/>
        </w:rPr>
      </w:pPr>
    </w:p>
    <w:p w14:paraId="5FFED328" w14:textId="7FD74F84" w:rsidR="34522639" w:rsidRPr="00F03EF4" w:rsidRDefault="34522639" w:rsidP="00F03EF4">
      <w:pPr>
        <w:spacing w:line="360" w:lineRule="auto"/>
        <w:ind w:left="720"/>
        <w:jc w:val="both"/>
        <w:rPr>
          <w:rFonts w:ascii="Arial" w:eastAsia="Arial" w:hAnsi="Arial" w:cs="Arial"/>
        </w:rPr>
      </w:pPr>
      <w:r w:rsidRPr="00F03EF4">
        <w:rPr>
          <w:rFonts w:ascii="Arial" w:eastAsia="Arial" w:hAnsi="Arial" w:cs="Arial"/>
        </w:rPr>
        <w:lastRenderedPageBreak/>
        <w:t xml:space="preserve">A carbon tax of £75 per tonne on polluting manufacturing and construction businesses, with some funding to invest in </w:t>
      </w:r>
      <w:r w:rsidR="44B59AD1" w:rsidRPr="00F03EF4">
        <w:rPr>
          <w:rFonts w:ascii="Arial" w:eastAsia="Arial" w:hAnsi="Arial" w:cs="Arial"/>
        </w:rPr>
        <w:t>new technologies</w:t>
      </w:r>
      <w:r w:rsidRPr="00F03EF4">
        <w:rPr>
          <w:rFonts w:ascii="Arial" w:eastAsia="Arial" w:hAnsi="Arial" w:cs="Arial"/>
        </w:rPr>
        <w:t xml:space="preserve">, supported by 94% of people. </w:t>
      </w:r>
    </w:p>
    <w:p w14:paraId="10FC6B3E" w14:textId="17689942" w:rsidR="34522639" w:rsidRPr="00F03EF4" w:rsidRDefault="34522639" w:rsidP="006F0F3C">
      <w:pPr>
        <w:spacing w:line="360" w:lineRule="auto"/>
        <w:ind w:left="720"/>
        <w:jc w:val="right"/>
        <w:rPr>
          <w:rFonts w:ascii="Arial" w:eastAsia="Arial" w:hAnsi="Arial" w:cs="Arial"/>
        </w:rPr>
      </w:pPr>
      <w:r w:rsidRPr="00F03EF4">
        <w:rPr>
          <w:rFonts w:ascii="Arial" w:eastAsia="Arial" w:hAnsi="Arial" w:cs="Arial"/>
        </w:rPr>
        <w:t>(Carrington, 2021)</w:t>
      </w:r>
    </w:p>
    <w:p w14:paraId="3B6669EF" w14:textId="77777777" w:rsidR="00D46161" w:rsidRPr="00D46161" w:rsidRDefault="00D46161" w:rsidP="00D46161">
      <w:pPr>
        <w:spacing w:line="360" w:lineRule="auto"/>
        <w:jc w:val="both"/>
        <w:rPr>
          <w:rFonts w:ascii="Arial" w:eastAsia="Arial" w:hAnsi="Arial" w:cs="Arial"/>
        </w:rPr>
      </w:pPr>
      <w:r w:rsidRPr="00D46161">
        <w:rPr>
          <w:rFonts w:ascii="Arial" w:eastAsia="Arial" w:hAnsi="Arial" w:cs="Arial"/>
        </w:rPr>
        <w:t>According to Carrington (2021) a survey was conducted on public thoughts around carbon tax. The £75 per tonne. In 2020, the manufacturing sector in the UK has produced over 75000 tonnes of carbon (Statista, 2017). Conclusively, the sector spends around £5625000 (5.6 million) a year. Thus, information shows that the carbon tax is an extreme expense and thus all companies would save an extortionate amount of money. When the UK reaches the net-zero target, the savings could get invested into healthcare and agriculture highly improving the country economy.</w:t>
      </w:r>
    </w:p>
    <w:p w14:paraId="73F20354" w14:textId="62FACF70" w:rsidR="00D46161" w:rsidRPr="00F03EF4" w:rsidRDefault="00D46161" w:rsidP="00D46161">
      <w:pPr>
        <w:spacing w:line="360" w:lineRule="auto"/>
        <w:jc w:val="both"/>
        <w:rPr>
          <w:rFonts w:ascii="Arial" w:eastAsia="Arial" w:hAnsi="Arial" w:cs="Arial"/>
        </w:rPr>
      </w:pPr>
      <w:r w:rsidRPr="00D46161">
        <w:rPr>
          <w:rFonts w:ascii="Arial" w:eastAsia="Arial" w:hAnsi="Arial" w:cs="Arial"/>
        </w:rPr>
        <w:t>For straw bales, the distance from the field to the construction site is 85km (EPD, 2021) travelled using truck. Presuming the fuel used was petrol, the average cost of petrol in the UK right now is £1.24 a litre (BBC, 2019). A truck uses 30 litres of petrol per 100km, so the cost of fuel for transporting the resources between the field and construction site accounts for 25.5 litres of petrol, costing £31.62. Additionally, burning 1 litre of petrol produces 2.3kg of CO2 meaning that, one trip produces 59kg of CO2. The average carbon footprint of a truck per year accounts for over 201 000 of kgCO2 (Sharkey, 2021).</w:t>
      </w:r>
    </w:p>
    <w:p w14:paraId="7DA2D991" w14:textId="7E9B5CE7" w:rsidR="274D056E" w:rsidRPr="00F03EF4" w:rsidRDefault="274D056E" w:rsidP="006F0F3C">
      <w:pPr>
        <w:spacing w:line="360" w:lineRule="auto"/>
        <w:jc w:val="center"/>
        <w:rPr>
          <w:rFonts w:ascii="Arial" w:hAnsi="Arial" w:cs="Arial"/>
        </w:rPr>
      </w:pPr>
      <w:r w:rsidRPr="00F03EF4">
        <w:rPr>
          <w:rFonts w:ascii="Arial" w:hAnsi="Arial" w:cs="Arial"/>
          <w:noProof/>
        </w:rPr>
        <w:drawing>
          <wp:inline distT="0" distB="0" distL="0" distR="0" wp14:anchorId="43F58CB8" wp14:editId="6DB65148">
            <wp:extent cx="4838700" cy="3659268"/>
            <wp:effectExtent l="19050" t="19050" r="19050" b="17780"/>
            <wp:docPr id="1141650113" name="Picture 1141650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4842368" cy="3662042"/>
                    </a:xfrm>
                    <a:prstGeom prst="rect">
                      <a:avLst/>
                    </a:prstGeom>
                    <a:ln w="9525">
                      <a:solidFill>
                        <a:schemeClr val="tx1"/>
                      </a:solidFill>
                      <a:prstDash val="solid"/>
                    </a:ln>
                  </pic:spPr>
                </pic:pic>
              </a:graphicData>
            </a:graphic>
          </wp:inline>
        </w:drawing>
      </w:r>
    </w:p>
    <w:p w14:paraId="75E79A64" w14:textId="01A70073" w:rsidR="112141C0" w:rsidRPr="00F03EF4" w:rsidRDefault="008406E0" w:rsidP="006F0F3C">
      <w:pPr>
        <w:pStyle w:val="Caption"/>
        <w:spacing w:line="360" w:lineRule="auto"/>
        <w:jc w:val="center"/>
        <w:rPr>
          <w:rFonts w:ascii="Arial" w:eastAsia="Arial" w:hAnsi="Arial" w:cs="Arial"/>
        </w:rPr>
      </w:pPr>
      <w:bookmarkStart w:id="111" w:name="_Toc133601085"/>
      <w:r w:rsidRPr="00F03EF4">
        <w:rPr>
          <w:rFonts w:ascii="Arial" w:hAnsi="Arial" w:cs="Arial"/>
        </w:rPr>
        <w:t xml:space="preserve">Figure </w:t>
      </w:r>
      <w:r w:rsidRPr="00F03EF4">
        <w:rPr>
          <w:rFonts w:ascii="Arial" w:hAnsi="Arial" w:cs="Arial"/>
        </w:rPr>
        <w:fldChar w:fldCharType="begin"/>
      </w:r>
      <w:r w:rsidRPr="00F03EF4">
        <w:rPr>
          <w:rFonts w:ascii="Arial" w:hAnsi="Arial" w:cs="Arial"/>
        </w:rPr>
        <w:instrText xml:space="preserve"> SEQ Figure \* ARABIC </w:instrText>
      </w:r>
      <w:r w:rsidRPr="00F03EF4">
        <w:rPr>
          <w:rFonts w:ascii="Arial" w:hAnsi="Arial" w:cs="Arial"/>
        </w:rPr>
        <w:fldChar w:fldCharType="separate"/>
      </w:r>
      <w:r w:rsidRPr="00F03EF4">
        <w:rPr>
          <w:rFonts w:ascii="Arial" w:hAnsi="Arial" w:cs="Arial"/>
          <w:noProof/>
        </w:rPr>
        <w:t>24</w:t>
      </w:r>
      <w:r w:rsidRPr="00F03EF4">
        <w:rPr>
          <w:rFonts w:ascii="Arial" w:hAnsi="Arial" w:cs="Arial"/>
        </w:rPr>
        <w:fldChar w:fldCharType="end"/>
      </w:r>
      <w:r w:rsidRPr="00F03EF4">
        <w:rPr>
          <w:rFonts w:ascii="Arial" w:hAnsi="Arial" w:cs="Arial"/>
        </w:rPr>
        <w:t>. Wood fibre LCA. Raw material transportation input and output flow chart.</w:t>
      </w:r>
      <w:bookmarkEnd w:id="111"/>
    </w:p>
    <w:p w14:paraId="3CE00B35" w14:textId="065932A4" w:rsidR="061C2F1D" w:rsidRPr="006F0F3C" w:rsidRDefault="2CEA9258" w:rsidP="006F0F3C">
      <w:pPr>
        <w:pStyle w:val="Heading3"/>
        <w:keepNext w:val="0"/>
        <w:keepLines w:val="0"/>
        <w:spacing w:line="360" w:lineRule="auto"/>
        <w:jc w:val="both"/>
        <w:rPr>
          <w:rFonts w:ascii="Arial" w:eastAsia="Arial" w:hAnsi="Arial" w:cs="Arial"/>
        </w:rPr>
      </w:pPr>
      <w:bookmarkStart w:id="112" w:name="_Toc133612907"/>
      <w:r w:rsidRPr="00F03EF4">
        <w:rPr>
          <w:rFonts w:ascii="Arial" w:eastAsia="Arial" w:hAnsi="Arial" w:cs="Arial"/>
        </w:rPr>
        <w:lastRenderedPageBreak/>
        <w:t>6</w:t>
      </w:r>
      <w:r w:rsidR="6CDBB8E5" w:rsidRPr="00F03EF4">
        <w:rPr>
          <w:rFonts w:ascii="Arial" w:eastAsia="Arial" w:hAnsi="Arial" w:cs="Arial"/>
        </w:rPr>
        <w:t>.</w:t>
      </w:r>
      <w:r w:rsidR="64D31425" w:rsidRPr="00F03EF4">
        <w:rPr>
          <w:rFonts w:ascii="Arial" w:eastAsia="Arial" w:hAnsi="Arial" w:cs="Arial"/>
        </w:rPr>
        <w:t>4</w:t>
      </w:r>
      <w:r w:rsidR="6CDBB8E5" w:rsidRPr="00F03EF4">
        <w:rPr>
          <w:rFonts w:ascii="Arial" w:eastAsia="Arial" w:hAnsi="Arial" w:cs="Arial"/>
        </w:rPr>
        <w:t>.</w:t>
      </w:r>
      <w:r w:rsidR="010B49B0" w:rsidRPr="00F03EF4">
        <w:rPr>
          <w:rFonts w:ascii="Arial" w:eastAsia="Arial" w:hAnsi="Arial" w:cs="Arial"/>
        </w:rPr>
        <w:t>3</w:t>
      </w:r>
      <w:r w:rsidR="6CDBB8E5" w:rsidRPr="00F03EF4">
        <w:rPr>
          <w:rFonts w:ascii="Arial" w:eastAsia="Arial" w:hAnsi="Arial" w:cs="Arial"/>
        </w:rPr>
        <w:t xml:space="preserve"> </w:t>
      </w:r>
      <w:r w:rsidR="72FD6B39" w:rsidRPr="00F03EF4">
        <w:rPr>
          <w:rFonts w:ascii="Arial" w:eastAsia="Arial" w:hAnsi="Arial" w:cs="Arial"/>
        </w:rPr>
        <w:t>Manufacturing</w:t>
      </w:r>
      <w:bookmarkEnd w:id="112"/>
    </w:p>
    <w:p w14:paraId="2AC2C727" w14:textId="58379123" w:rsidR="0CA49213" w:rsidRPr="00F03EF4" w:rsidRDefault="0CA49213" w:rsidP="00F03EF4">
      <w:pPr>
        <w:spacing w:line="360" w:lineRule="auto"/>
        <w:jc w:val="both"/>
        <w:rPr>
          <w:rFonts w:ascii="Arial" w:eastAsia="Arial" w:hAnsi="Arial" w:cs="Arial"/>
          <w:b/>
          <w:bCs/>
          <w:u w:val="single"/>
        </w:rPr>
      </w:pPr>
      <w:r w:rsidRPr="00F03EF4">
        <w:rPr>
          <w:rFonts w:ascii="Arial" w:eastAsia="Arial" w:hAnsi="Arial" w:cs="Arial"/>
          <w:b/>
          <w:bCs/>
          <w:u w:val="single"/>
        </w:rPr>
        <w:t>Environmental impacts</w:t>
      </w:r>
    </w:p>
    <w:p w14:paraId="6C97A1E9" w14:textId="77777777" w:rsidR="00D46161" w:rsidRPr="00D46161" w:rsidRDefault="00D46161" w:rsidP="00D46161">
      <w:pPr>
        <w:spacing w:before="40" w:line="360" w:lineRule="auto"/>
        <w:jc w:val="both"/>
        <w:rPr>
          <w:rFonts w:ascii="Arial" w:eastAsia="Arial" w:hAnsi="Arial" w:cs="Arial"/>
        </w:rPr>
      </w:pPr>
      <w:r w:rsidRPr="00D46161">
        <w:rPr>
          <w:rFonts w:ascii="Arial" w:eastAsia="Arial" w:hAnsi="Arial" w:cs="Arial"/>
        </w:rPr>
        <w:t>The manufacturing stage is a critical stage in the production where the raw materials are processed and transformed into the final product. The inputs for this stage include energy, water, chemicals, and raw materials.</w:t>
      </w:r>
    </w:p>
    <w:p w14:paraId="76ED1EC9" w14:textId="317E2F86" w:rsidR="00D46161" w:rsidRDefault="00D46161" w:rsidP="00D46161">
      <w:pPr>
        <w:spacing w:before="40" w:line="360" w:lineRule="auto"/>
        <w:jc w:val="both"/>
        <w:rPr>
          <w:rFonts w:ascii="Arial" w:eastAsia="Arial" w:hAnsi="Arial" w:cs="Arial"/>
        </w:rPr>
      </w:pPr>
      <w:r w:rsidRPr="00D46161">
        <w:rPr>
          <w:rFonts w:ascii="Arial" w:eastAsia="Arial" w:hAnsi="Arial" w:cs="Arial"/>
        </w:rPr>
        <w:t xml:space="preserve">Emissions to air, water, and soil contribute to air and water pollution and climate change. Additionally, waste streams such as scraps or trimmings may contribute to pollution, as disposal methods for these materials can be resource-intensive and may contribute to pollution </w:t>
      </w:r>
      <w:r w:rsidRPr="00D46161">
        <w:rPr>
          <w:rFonts w:ascii="Arial" w:eastAsia="Arial" w:hAnsi="Arial" w:cs="Arial"/>
        </w:rPr>
        <w:t>and waste</w:t>
      </w:r>
      <w:r w:rsidRPr="00D46161">
        <w:rPr>
          <w:rFonts w:ascii="Arial" w:eastAsia="Arial" w:hAnsi="Arial" w:cs="Arial"/>
        </w:rPr>
        <w:t>.</w:t>
      </w:r>
    </w:p>
    <w:p w14:paraId="0DD08AC4" w14:textId="6BA36881" w:rsidR="0B7EB395" w:rsidRPr="00F03EF4" w:rsidRDefault="0B7EB395" w:rsidP="00D46161">
      <w:pPr>
        <w:spacing w:before="40" w:line="360" w:lineRule="auto"/>
        <w:jc w:val="both"/>
        <w:rPr>
          <w:rFonts w:ascii="Arial" w:eastAsia="Arial" w:hAnsi="Arial" w:cs="Arial"/>
          <w:b/>
          <w:bCs/>
          <w:color w:val="2F5496" w:themeColor="accent1" w:themeShade="BF"/>
          <w:sz w:val="26"/>
          <w:szCs w:val="26"/>
          <w:u w:val="single"/>
        </w:rPr>
      </w:pPr>
      <w:r w:rsidRPr="00F03EF4">
        <w:rPr>
          <w:rFonts w:ascii="Arial" w:eastAsia="Arial" w:hAnsi="Arial" w:cs="Arial"/>
          <w:b/>
          <w:bCs/>
          <w:u w:val="single"/>
        </w:rPr>
        <w:t>Economic impacts</w:t>
      </w:r>
    </w:p>
    <w:p w14:paraId="4493FDA1" w14:textId="77777777" w:rsidR="00D46161" w:rsidRPr="00D46161" w:rsidRDefault="00D46161" w:rsidP="00D46161">
      <w:pPr>
        <w:spacing w:line="360" w:lineRule="auto"/>
        <w:jc w:val="both"/>
        <w:rPr>
          <w:rFonts w:ascii="Arial" w:eastAsia="Arial" w:hAnsi="Arial" w:cs="Arial"/>
        </w:rPr>
      </w:pPr>
      <w:r w:rsidRPr="00D46161">
        <w:rPr>
          <w:rFonts w:ascii="Arial" w:eastAsia="Arial" w:hAnsi="Arial" w:cs="Arial"/>
        </w:rPr>
        <w:t>On the economic side, the inputs for this stage, such as energy, chemicals, and the manufacturing equipment and labour can be costly.</w:t>
      </w:r>
    </w:p>
    <w:p w14:paraId="6E8D5B5C" w14:textId="7C75F0BC" w:rsidR="00D46161" w:rsidRPr="00F03EF4" w:rsidRDefault="00D46161" w:rsidP="00D46161">
      <w:pPr>
        <w:spacing w:line="360" w:lineRule="auto"/>
        <w:jc w:val="both"/>
        <w:rPr>
          <w:rFonts w:ascii="Arial" w:eastAsia="Arial" w:hAnsi="Arial" w:cs="Arial"/>
        </w:rPr>
      </w:pPr>
      <w:r w:rsidRPr="00D46161">
        <w:rPr>
          <w:rFonts w:ascii="Arial" w:eastAsia="Arial" w:hAnsi="Arial" w:cs="Arial"/>
        </w:rPr>
        <w:t xml:space="preserve">The finished wood fibre insulation product has economic value and can generate revenue for the company. Additionally, waste streams can be repurposed for other uses, such as energy production or as raw materials for other products, which can generate additional revenue and reduce disposal </w:t>
      </w:r>
      <w:proofErr w:type="gramStart"/>
      <w:r w:rsidRPr="00D46161">
        <w:rPr>
          <w:rFonts w:ascii="Arial" w:eastAsia="Arial" w:hAnsi="Arial" w:cs="Arial"/>
        </w:rPr>
        <w:t>costs</w:t>
      </w:r>
      <w:proofErr w:type="gramEnd"/>
    </w:p>
    <w:p w14:paraId="7773DC15" w14:textId="77777777" w:rsidR="008406E0" w:rsidRPr="00F03EF4" w:rsidRDefault="5FD5506C" w:rsidP="006F0F3C">
      <w:pPr>
        <w:keepNext/>
        <w:spacing w:line="360" w:lineRule="auto"/>
        <w:jc w:val="center"/>
        <w:rPr>
          <w:rFonts w:ascii="Arial" w:hAnsi="Arial" w:cs="Arial"/>
        </w:rPr>
      </w:pPr>
      <w:r w:rsidRPr="00F03EF4">
        <w:rPr>
          <w:rFonts w:ascii="Arial" w:hAnsi="Arial" w:cs="Arial"/>
          <w:noProof/>
        </w:rPr>
        <w:drawing>
          <wp:inline distT="0" distB="0" distL="0" distR="0" wp14:anchorId="7CFBA52E" wp14:editId="4539AFE9">
            <wp:extent cx="4772025" cy="3618785"/>
            <wp:effectExtent l="19050" t="19050" r="9525" b="20320"/>
            <wp:docPr id="174462316" name="Picture 17446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4775091" cy="3621110"/>
                    </a:xfrm>
                    <a:prstGeom prst="rect">
                      <a:avLst/>
                    </a:prstGeom>
                    <a:ln w="9525">
                      <a:solidFill>
                        <a:schemeClr val="tx1"/>
                      </a:solidFill>
                      <a:prstDash val="solid"/>
                    </a:ln>
                  </pic:spPr>
                </pic:pic>
              </a:graphicData>
            </a:graphic>
          </wp:inline>
        </w:drawing>
      </w:r>
    </w:p>
    <w:p w14:paraId="7EE4EBC4" w14:textId="511E578F" w:rsidR="33075D13" w:rsidRPr="006F0F3C" w:rsidRDefault="008406E0" w:rsidP="006F0F3C">
      <w:pPr>
        <w:pStyle w:val="Caption"/>
        <w:spacing w:line="360" w:lineRule="auto"/>
        <w:jc w:val="center"/>
        <w:rPr>
          <w:rFonts w:ascii="Arial" w:eastAsia="Arial" w:hAnsi="Arial" w:cs="Arial"/>
        </w:rPr>
      </w:pPr>
      <w:bookmarkStart w:id="113" w:name="_Toc133601086"/>
      <w:r w:rsidRPr="00F03EF4">
        <w:rPr>
          <w:rFonts w:ascii="Arial" w:hAnsi="Arial" w:cs="Arial"/>
        </w:rPr>
        <w:t xml:space="preserve">Figure </w:t>
      </w:r>
      <w:r w:rsidRPr="00F03EF4">
        <w:rPr>
          <w:rFonts w:ascii="Arial" w:hAnsi="Arial" w:cs="Arial"/>
        </w:rPr>
        <w:fldChar w:fldCharType="begin"/>
      </w:r>
      <w:r w:rsidRPr="00F03EF4">
        <w:rPr>
          <w:rFonts w:ascii="Arial" w:hAnsi="Arial" w:cs="Arial"/>
        </w:rPr>
        <w:instrText xml:space="preserve"> SEQ Figure \* ARABIC </w:instrText>
      </w:r>
      <w:r w:rsidRPr="00F03EF4">
        <w:rPr>
          <w:rFonts w:ascii="Arial" w:hAnsi="Arial" w:cs="Arial"/>
        </w:rPr>
        <w:fldChar w:fldCharType="separate"/>
      </w:r>
      <w:r w:rsidRPr="00F03EF4">
        <w:rPr>
          <w:rFonts w:ascii="Arial" w:hAnsi="Arial" w:cs="Arial"/>
          <w:noProof/>
        </w:rPr>
        <w:t>25</w:t>
      </w:r>
      <w:r w:rsidRPr="00F03EF4">
        <w:rPr>
          <w:rFonts w:ascii="Arial" w:hAnsi="Arial" w:cs="Arial"/>
        </w:rPr>
        <w:fldChar w:fldCharType="end"/>
      </w:r>
      <w:r w:rsidRPr="00F03EF4">
        <w:rPr>
          <w:rFonts w:ascii="Arial" w:hAnsi="Arial" w:cs="Arial"/>
        </w:rPr>
        <w:t>. Wood fibre LCA. Manufacturing input and output flow chart.</w:t>
      </w:r>
      <w:bookmarkEnd w:id="113"/>
    </w:p>
    <w:p w14:paraId="354ECBB6" w14:textId="79FE7C0B" w:rsidR="53118290" w:rsidRPr="00F03EF4" w:rsidRDefault="53118290" w:rsidP="00F03EF4">
      <w:pPr>
        <w:pStyle w:val="Heading3"/>
        <w:keepNext w:val="0"/>
        <w:keepLines w:val="0"/>
        <w:spacing w:line="360" w:lineRule="auto"/>
        <w:jc w:val="both"/>
        <w:rPr>
          <w:rFonts w:ascii="Arial" w:eastAsia="Arial" w:hAnsi="Arial" w:cs="Arial"/>
        </w:rPr>
      </w:pPr>
      <w:bookmarkStart w:id="114" w:name="_Toc133612908"/>
      <w:r w:rsidRPr="00F03EF4">
        <w:rPr>
          <w:rFonts w:ascii="Arial" w:eastAsia="Arial" w:hAnsi="Arial" w:cs="Arial"/>
        </w:rPr>
        <w:lastRenderedPageBreak/>
        <w:t>6</w:t>
      </w:r>
      <w:r w:rsidR="3DDC6393" w:rsidRPr="00F03EF4">
        <w:rPr>
          <w:rFonts w:ascii="Arial" w:eastAsia="Arial" w:hAnsi="Arial" w:cs="Arial"/>
        </w:rPr>
        <w:t>.</w:t>
      </w:r>
      <w:r w:rsidR="5DC6618A" w:rsidRPr="00F03EF4">
        <w:rPr>
          <w:rFonts w:ascii="Arial" w:eastAsia="Arial" w:hAnsi="Arial" w:cs="Arial"/>
        </w:rPr>
        <w:t>4</w:t>
      </w:r>
      <w:r w:rsidR="3DDC6393" w:rsidRPr="00F03EF4">
        <w:rPr>
          <w:rFonts w:ascii="Arial" w:eastAsia="Arial" w:hAnsi="Arial" w:cs="Arial"/>
        </w:rPr>
        <w:t>.</w:t>
      </w:r>
      <w:r w:rsidR="7EFCD9D3" w:rsidRPr="00F03EF4">
        <w:rPr>
          <w:rFonts w:ascii="Arial" w:eastAsia="Arial" w:hAnsi="Arial" w:cs="Arial"/>
        </w:rPr>
        <w:t>4</w:t>
      </w:r>
      <w:r w:rsidR="4571B345" w:rsidRPr="00F03EF4">
        <w:rPr>
          <w:rFonts w:ascii="Arial" w:eastAsia="Arial" w:hAnsi="Arial" w:cs="Arial"/>
        </w:rPr>
        <w:t>. T</w:t>
      </w:r>
      <w:r w:rsidR="72FD6B39" w:rsidRPr="00F03EF4">
        <w:rPr>
          <w:rFonts w:ascii="Arial" w:eastAsia="Arial" w:hAnsi="Arial" w:cs="Arial"/>
        </w:rPr>
        <w:t>ransportation</w:t>
      </w:r>
      <w:bookmarkEnd w:id="114"/>
    </w:p>
    <w:p w14:paraId="7DF32511" w14:textId="796A3F0B" w:rsidR="222F4CD5" w:rsidRPr="00F03EF4" w:rsidRDefault="222F4CD5" w:rsidP="00F03EF4">
      <w:pPr>
        <w:spacing w:before="40" w:line="360" w:lineRule="auto"/>
        <w:jc w:val="both"/>
        <w:rPr>
          <w:rFonts w:ascii="Arial" w:eastAsia="Arial" w:hAnsi="Arial" w:cs="Arial"/>
          <w:b/>
          <w:bCs/>
          <w:u w:val="single"/>
        </w:rPr>
      </w:pPr>
      <w:r w:rsidRPr="00F03EF4">
        <w:rPr>
          <w:rFonts w:ascii="Arial" w:eastAsia="Arial" w:hAnsi="Arial" w:cs="Arial"/>
          <w:b/>
          <w:bCs/>
          <w:u w:val="single"/>
        </w:rPr>
        <w:t>Environmental impacts</w:t>
      </w:r>
    </w:p>
    <w:p w14:paraId="1F50A918" w14:textId="77777777" w:rsidR="00D46161" w:rsidRPr="00D46161" w:rsidRDefault="00D46161" w:rsidP="00D46161">
      <w:pPr>
        <w:spacing w:before="40" w:line="360" w:lineRule="auto"/>
        <w:jc w:val="both"/>
        <w:rPr>
          <w:rFonts w:ascii="Arial" w:eastAsia="Arial" w:hAnsi="Arial" w:cs="Arial"/>
        </w:rPr>
      </w:pPr>
      <w:r w:rsidRPr="00D46161">
        <w:rPr>
          <w:rFonts w:ascii="Arial" w:eastAsia="Arial" w:hAnsi="Arial" w:cs="Arial"/>
        </w:rPr>
        <w:t>The transportation stage includes inputs such as energy, packaging materials, and water and other resources for the maintenance of vehicles.</w:t>
      </w:r>
    </w:p>
    <w:p w14:paraId="3490B9EE" w14:textId="6366F933" w:rsidR="00D46161" w:rsidRDefault="00D46161" w:rsidP="00D46161">
      <w:pPr>
        <w:spacing w:before="40" w:line="360" w:lineRule="auto"/>
        <w:jc w:val="both"/>
        <w:rPr>
          <w:rFonts w:ascii="Arial" w:eastAsia="Arial" w:hAnsi="Arial" w:cs="Arial"/>
        </w:rPr>
      </w:pPr>
      <w:r w:rsidRPr="00D46161">
        <w:rPr>
          <w:rFonts w:ascii="Arial" w:eastAsia="Arial" w:hAnsi="Arial" w:cs="Arial"/>
        </w:rPr>
        <w:t>Greenhouse gas emissions from the combustion of fuel contribute to climate change and air pollution. Additionally, air pollution can contribute to smog, which can have a range of negative impacts on human health and the environment. Waste from packaging materials can also contribute to pollut</w:t>
      </w:r>
      <w:r>
        <w:rPr>
          <w:rFonts w:ascii="Arial" w:eastAsia="Arial" w:hAnsi="Arial" w:cs="Arial"/>
        </w:rPr>
        <w:t>ion and waste.</w:t>
      </w:r>
    </w:p>
    <w:p w14:paraId="222B3683" w14:textId="0072F53E" w:rsidR="222F4CD5" w:rsidRPr="00F03EF4" w:rsidRDefault="222F4CD5" w:rsidP="00D46161">
      <w:pPr>
        <w:spacing w:before="40" w:line="360" w:lineRule="auto"/>
        <w:jc w:val="both"/>
        <w:rPr>
          <w:rFonts w:ascii="Arial" w:eastAsia="Arial" w:hAnsi="Arial" w:cs="Arial"/>
          <w:b/>
          <w:bCs/>
          <w:color w:val="2F5496" w:themeColor="accent1" w:themeShade="BF"/>
          <w:sz w:val="26"/>
          <w:szCs w:val="26"/>
          <w:u w:val="single"/>
        </w:rPr>
      </w:pPr>
      <w:r w:rsidRPr="00F03EF4">
        <w:rPr>
          <w:rFonts w:ascii="Arial" w:eastAsia="Arial" w:hAnsi="Arial" w:cs="Arial"/>
          <w:b/>
          <w:bCs/>
          <w:u w:val="single"/>
        </w:rPr>
        <w:t>Economic impacts</w:t>
      </w:r>
    </w:p>
    <w:p w14:paraId="3BC45EF2" w14:textId="41AA0D94" w:rsidR="00D46161" w:rsidRPr="00F03EF4" w:rsidRDefault="00D46161" w:rsidP="00F03EF4">
      <w:pPr>
        <w:spacing w:line="360" w:lineRule="auto"/>
        <w:jc w:val="both"/>
        <w:rPr>
          <w:rFonts w:ascii="Arial" w:eastAsia="Arial" w:hAnsi="Arial" w:cs="Arial"/>
        </w:rPr>
      </w:pPr>
      <w:r w:rsidRPr="00D46161">
        <w:rPr>
          <w:rFonts w:ascii="Arial" w:eastAsia="Arial" w:hAnsi="Arial" w:cs="Arial"/>
        </w:rPr>
        <w:t>On the economic side, the inputs for transportation, such as fuel and packaging materials, can be costly. The cost of transportation vehicles and labour also need considering.</w:t>
      </w:r>
    </w:p>
    <w:p w14:paraId="5EBB9DF1" w14:textId="77777777" w:rsidR="008406E0" w:rsidRPr="00F03EF4" w:rsidRDefault="4300462E" w:rsidP="006F0F3C">
      <w:pPr>
        <w:keepNext/>
        <w:spacing w:line="360" w:lineRule="auto"/>
        <w:jc w:val="center"/>
        <w:rPr>
          <w:rFonts w:ascii="Arial" w:hAnsi="Arial" w:cs="Arial"/>
        </w:rPr>
      </w:pPr>
      <w:r w:rsidRPr="00F03EF4">
        <w:rPr>
          <w:rFonts w:ascii="Arial" w:hAnsi="Arial" w:cs="Arial"/>
          <w:noProof/>
        </w:rPr>
        <w:drawing>
          <wp:inline distT="0" distB="0" distL="0" distR="0" wp14:anchorId="5B742A89" wp14:editId="4CD6345E">
            <wp:extent cx="5670032" cy="4287962"/>
            <wp:effectExtent l="9525" t="9525" r="9525" b="9525"/>
            <wp:docPr id="773841547" name="Picture 77384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5670032" cy="4287962"/>
                    </a:xfrm>
                    <a:prstGeom prst="rect">
                      <a:avLst/>
                    </a:prstGeom>
                    <a:ln w="9525">
                      <a:solidFill>
                        <a:schemeClr val="tx1"/>
                      </a:solidFill>
                      <a:prstDash val="solid"/>
                    </a:ln>
                  </pic:spPr>
                </pic:pic>
              </a:graphicData>
            </a:graphic>
          </wp:inline>
        </w:drawing>
      </w:r>
    </w:p>
    <w:p w14:paraId="7FE51386" w14:textId="33D7B24B" w:rsidR="442605C1" w:rsidRDefault="008406E0" w:rsidP="006F0F3C">
      <w:pPr>
        <w:pStyle w:val="Caption"/>
        <w:spacing w:line="360" w:lineRule="auto"/>
        <w:jc w:val="center"/>
        <w:rPr>
          <w:rFonts w:ascii="Arial" w:hAnsi="Arial" w:cs="Arial"/>
        </w:rPr>
      </w:pPr>
      <w:bookmarkStart w:id="115" w:name="_Toc133601087"/>
      <w:r w:rsidRPr="00F03EF4">
        <w:rPr>
          <w:rFonts w:ascii="Arial" w:hAnsi="Arial" w:cs="Arial"/>
        </w:rPr>
        <w:t xml:space="preserve">Figure </w:t>
      </w:r>
      <w:r w:rsidRPr="00F03EF4">
        <w:rPr>
          <w:rFonts w:ascii="Arial" w:hAnsi="Arial" w:cs="Arial"/>
        </w:rPr>
        <w:fldChar w:fldCharType="begin"/>
      </w:r>
      <w:r w:rsidRPr="00F03EF4">
        <w:rPr>
          <w:rFonts w:ascii="Arial" w:hAnsi="Arial" w:cs="Arial"/>
        </w:rPr>
        <w:instrText xml:space="preserve"> SEQ Figure \* ARABIC </w:instrText>
      </w:r>
      <w:r w:rsidRPr="00F03EF4">
        <w:rPr>
          <w:rFonts w:ascii="Arial" w:hAnsi="Arial" w:cs="Arial"/>
        </w:rPr>
        <w:fldChar w:fldCharType="separate"/>
      </w:r>
      <w:r w:rsidRPr="00F03EF4">
        <w:rPr>
          <w:rFonts w:ascii="Arial" w:hAnsi="Arial" w:cs="Arial"/>
          <w:noProof/>
        </w:rPr>
        <w:t>26</w:t>
      </w:r>
      <w:r w:rsidRPr="00F03EF4">
        <w:rPr>
          <w:rFonts w:ascii="Arial" w:hAnsi="Arial" w:cs="Arial"/>
        </w:rPr>
        <w:fldChar w:fldCharType="end"/>
      </w:r>
      <w:r w:rsidRPr="00F03EF4">
        <w:rPr>
          <w:rFonts w:ascii="Arial" w:hAnsi="Arial" w:cs="Arial"/>
        </w:rPr>
        <w:t>. Wood fibre LCA. Transportation input and output flow chart.</w:t>
      </w:r>
      <w:bookmarkEnd w:id="115"/>
    </w:p>
    <w:p w14:paraId="74DFC4AE" w14:textId="47893475" w:rsidR="00D46161" w:rsidRDefault="00D46161" w:rsidP="00D46161"/>
    <w:p w14:paraId="75AE400C" w14:textId="77777777" w:rsidR="00D46161" w:rsidRPr="00D46161" w:rsidRDefault="00D46161" w:rsidP="00D46161"/>
    <w:p w14:paraId="46AFEF48" w14:textId="7C77CEFB" w:rsidR="06F1832F" w:rsidRPr="00F03EF4" w:rsidRDefault="06F1832F" w:rsidP="00F03EF4">
      <w:pPr>
        <w:pStyle w:val="Heading3"/>
        <w:keepNext w:val="0"/>
        <w:keepLines w:val="0"/>
        <w:spacing w:line="360" w:lineRule="auto"/>
        <w:jc w:val="both"/>
        <w:rPr>
          <w:rFonts w:ascii="Arial" w:eastAsia="Arial" w:hAnsi="Arial" w:cs="Arial"/>
        </w:rPr>
      </w:pPr>
      <w:bookmarkStart w:id="116" w:name="_Toc133612909"/>
      <w:r w:rsidRPr="00F03EF4">
        <w:rPr>
          <w:rFonts w:ascii="Arial" w:eastAsia="Arial" w:hAnsi="Arial" w:cs="Arial"/>
        </w:rPr>
        <w:lastRenderedPageBreak/>
        <w:t>6</w:t>
      </w:r>
      <w:r w:rsidR="3DDC6393" w:rsidRPr="00F03EF4">
        <w:rPr>
          <w:rFonts w:ascii="Arial" w:eastAsia="Arial" w:hAnsi="Arial" w:cs="Arial"/>
        </w:rPr>
        <w:t>.</w:t>
      </w:r>
      <w:r w:rsidR="68854553" w:rsidRPr="00F03EF4">
        <w:rPr>
          <w:rFonts w:ascii="Arial" w:eastAsia="Arial" w:hAnsi="Arial" w:cs="Arial"/>
        </w:rPr>
        <w:t>4</w:t>
      </w:r>
      <w:r w:rsidR="3DDC6393" w:rsidRPr="00F03EF4">
        <w:rPr>
          <w:rFonts w:ascii="Arial" w:eastAsia="Arial" w:hAnsi="Arial" w:cs="Arial"/>
        </w:rPr>
        <w:t>.</w:t>
      </w:r>
      <w:r w:rsidR="48817B38" w:rsidRPr="00F03EF4">
        <w:rPr>
          <w:rFonts w:ascii="Arial" w:eastAsia="Arial" w:hAnsi="Arial" w:cs="Arial"/>
        </w:rPr>
        <w:t>5</w:t>
      </w:r>
      <w:r w:rsidR="211C7FD0" w:rsidRPr="00F03EF4">
        <w:rPr>
          <w:rFonts w:ascii="Arial" w:eastAsia="Arial" w:hAnsi="Arial" w:cs="Arial"/>
        </w:rPr>
        <w:t xml:space="preserve"> </w:t>
      </w:r>
      <w:r w:rsidR="72FD6B39" w:rsidRPr="00F03EF4">
        <w:rPr>
          <w:rFonts w:ascii="Arial" w:eastAsia="Arial" w:hAnsi="Arial" w:cs="Arial"/>
        </w:rPr>
        <w:t>Construction</w:t>
      </w:r>
      <w:bookmarkEnd w:id="116"/>
    </w:p>
    <w:p w14:paraId="543D03F6" w14:textId="4F9DDB22" w:rsidR="406F62EE" w:rsidRPr="00F03EF4" w:rsidRDefault="406F62EE" w:rsidP="00F03EF4">
      <w:pPr>
        <w:spacing w:line="360" w:lineRule="auto"/>
        <w:jc w:val="both"/>
        <w:rPr>
          <w:rFonts w:ascii="Arial" w:eastAsia="Arial" w:hAnsi="Arial" w:cs="Arial"/>
          <w:b/>
          <w:bCs/>
          <w:color w:val="222222"/>
          <w:u w:val="single"/>
        </w:rPr>
      </w:pPr>
      <w:r w:rsidRPr="00F03EF4">
        <w:rPr>
          <w:rFonts w:ascii="Arial" w:eastAsia="Arial" w:hAnsi="Arial" w:cs="Arial"/>
          <w:b/>
          <w:bCs/>
          <w:color w:val="222222"/>
          <w:u w:val="single"/>
        </w:rPr>
        <w:t>Environmental impacts</w:t>
      </w:r>
    </w:p>
    <w:p w14:paraId="4CAB88EB" w14:textId="77777777" w:rsidR="00D46161" w:rsidRPr="00D46161" w:rsidRDefault="00D46161" w:rsidP="00D46161">
      <w:pPr>
        <w:spacing w:line="360" w:lineRule="auto"/>
        <w:jc w:val="both"/>
        <w:rPr>
          <w:rFonts w:ascii="Arial" w:eastAsia="Arial" w:hAnsi="Arial" w:cs="Arial"/>
          <w:color w:val="000000" w:themeColor="text1"/>
        </w:rPr>
      </w:pPr>
      <w:r w:rsidRPr="00D46161">
        <w:rPr>
          <w:rFonts w:ascii="Arial" w:eastAsia="Arial" w:hAnsi="Arial" w:cs="Arial"/>
          <w:color w:val="000000" w:themeColor="text1"/>
        </w:rPr>
        <w:t>Inputs for construction include energy, tools, equipment, water, chemicals, and energy required for heating and cooling the building.</w:t>
      </w:r>
    </w:p>
    <w:p w14:paraId="0B01A69D" w14:textId="77777777" w:rsidR="00D46161" w:rsidRDefault="00D46161" w:rsidP="00D46161">
      <w:pPr>
        <w:spacing w:line="360" w:lineRule="auto"/>
        <w:jc w:val="both"/>
        <w:rPr>
          <w:rFonts w:ascii="Arial" w:eastAsia="Arial" w:hAnsi="Arial" w:cs="Arial"/>
          <w:color w:val="000000" w:themeColor="text1"/>
        </w:rPr>
      </w:pPr>
      <w:r w:rsidRPr="00D46161">
        <w:rPr>
          <w:rFonts w:ascii="Arial" w:eastAsia="Arial" w:hAnsi="Arial" w:cs="Arial"/>
          <w:color w:val="000000" w:themeColor="text1"/>
        </w:rPr>
        <w:t>Waste generated contributes to pollution and waste. Greenhouse gas emissions from building operations contribute to climate change and air pollution. Emissions to air, water, and soil from the use of chemicals during installation and building operations can also harm human health and the environment.</w:t>
      </w:r>
    </w:p>
    <w:p w14:paraId="79970DA3" w14:textId="6A103657" w:rsidR="406F62EE" w:rsidRPr="00F03EF4" w:rsidRDefault="406F62EE" w:rsidP="00D46161">
      <w:pPr>
        <w:spacing w:line="360" w:lineRule="auto"/>
        <w:jc w:val="both"/>
        <w:rPr>
          <w:rFonts w:ascii="Arial" w:eastAsia="Arial" w:hAnsi="Arial" w:cs="Arial"/>
          <w:b/>
          <w:bCs/>
          <w:color w:val="222222"/>
          <w:u w:val="single"/>
        </w:rPr>
      </w:pPr>
      <w:r w:rsidRPr="00F03EF4">
        <w:rPr>
          <w:rFonts w:ascii="Arial" w:eastAsia="Arial" w:hAnsi="Arial" w:cs="Arial"/>
          <w:b/>
          <w:bCs/>
          <w:color w:val="222222"/>
          <w:u w:val="single"/>
        </w:rPr>
        <w:t>Economic impacts</w:t>
      </w:r>
    </w:p>
    <w:p w14:paraId="4E4560B6" w14:textId="77777777" w:rsidR="00D46161" w:rsidRPr="00D46161" w:rsidRDefault="00D46161" w:rsidP="00D46161">
      <w:pPr>
        <w:spacing w:line="360" w:lineRule="auto"/>
        <w:jc w:val="both"/>
        <w:rPr>
          <w:rFonts w:ascii="Arial" w:eastAsia="Arial" w:hAnsi="Arial" w:cs="Arial"/>
          <w:color w:val="000000" w:themeColor="text1"/>
        </w:rPr>
      </w:pPr>
      <w:r w:rsidRPr="00D46161">
        <w:rPr>
          <w:rFonts w:ascii="Arial" w:eastAsia="Arial" w:hAnsi="Arial" w:cs="Arial"/>
          <w:color w:val="000000" w:themeColor="text1"/>
        </w:rPr>
        <w:t>On the economic side, the inputs for construction, such as energy, tools, and equipment, can be costly. Additionally, the cost of heating and cooling a building can be significant.</w:t>
      </w:r>
    </w:p>
    <w:p w14:paraId="57C1C7C8" w14:textId="569C0C65" w:rsidR="00D46161" w:rsidRPr="00F03EF4" w:rsidRDefault="00D46161" w:rsidP="00D46161">
      <w:pPr>
        <w:spacing w:line="360" w:lineRule="auto"/>
        <w:jc w:val="both"/>
        <w:rPr>
          <w:rFonts w:ascii="Arial" w:eastAsia="Arial" w:hAnsi="Arial" w:cs="Arial"/>
          <w:color w:val="222222"/>
        </w:rPr>
      </w:pPr>
      <w:r w:rsidRPr="00D46161">
        <w:rPr>
          <w:rFonts w:ascii="Arial" w:eastAsia="Arial" w:hAnsi="Arial" w:cs="Arial"/>
          <w:color w:val="000000" w:themeColor="text1"/>
        </w:rPr>
        <w:t>By reducing waste and optimizing the use of resources, companies can reduce costs and improve the sustainability of their products. Furthermore, reducing greenhouse gas emissions from building operations can result in cost savings due to reduced energy use and efficiency improvements.</w:t>
      </w:r>
    </w:p>
    <w:p w14:paraId="7FCE2E49" w14:textId="77777777" w:rsidR="008406E0" w:rsidRPr="00F03EF4" w:rsidRDefault="252C56A3" w:rsidP="006F0F3C">
      <w:pPr>
        <w:keepNext/>
        <w:spacing w:line="360" w:lineRule="auto"/>
        <w:jc w:val="center"/>
        <w:rPr>
          <w:rFonts w:ascii="Arial" w:hAnsi="Arial" w:cs="Arial"/>
        </w:rPr>
      </w:pPr>
      <w:r w:rsidRPr="00F03EF4">
        <w:rPr>
          <w:rFonts w:ascii="Arial" w:hAnsi="Arial" w:cs="Arial"/>
          <w:noProof/>
        </w:rPr>
        <w:drawing>
          <wp:inline distT="0" distB="0" distL="0" distR="0" wp14:anchorId="0F56733F" wp14:editId="0D2D78C0">
            <wp:extent cx="5045849" cy="3752850"/>
            <wp:effectExtent l="19050" t="19050" r="21590" b="19050"/>
            <wp:docPr id="1038683998" name="Picture 1038683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extLst>
                        <a:ext uri="{28A0092B-C50C-407E-A947-70E740481C1C}">
                          <a14:useLocalDpi xmlns:a14="http://schemas.microsoft.com/office/drawing/2010/main" val="0"/>
                        </a:ext>
                      </a:extLst>
                    </a:blip>
                    <a:stretch>
                      <a:fillRect/>
                    </a:stretch>
                  </pic:blipFill>
                  <pic:spPr>
                    <a:xfrm>
                      <a:off x="0" y="0"/>
                      <a:ext cx="5050192" cy="3756080"/>
                    </a:xfrm>
                    <a:prstGeom prst="rect">
                      <a:avLst/>
                    </a:prstGeom>
                    <a:ln w="9525">
                      <a:solidFill>
                        <a:schemeClr val="tx1"/>
                      </a:solidFill>
                      <a:prstDash val="solid"/>
                    </a:ln>
                  </pic:spPr>
                </pic:pic>
              </a:graphicData>
            </a:graphic>
          </wp:inline>
        </w:drawing>
      </w:r>
    </w:p>
    <w:p w14:paraId="4AC2767C" w14:textId="16C8E8D1" w:rsidR="442605C1" w:rsidRPr="00F03EF4" w:rsidRDefault="008406E0" w:rsidP="006F0F3C">
      <w:pPr>
        <w:pStyle w:val="Caption"/>
        <w:spacing w:line="360" w:lineRule="auto"/>
        <w:jc w:val="center"/>
        <w:rPr>
          <w:rFonts w:ascii="Arial" w:eastAsia="Arial" w:hAnsi="Arial" w:cs="Arial"/>
        </w:rPr>
      </w:pPr>
      <w:bookmarkStart w:id="117" w:name="_Toc133601088"/>
      <w:r w:rsidRPr="00F03EF4">
        <w:rPr>
          <w:rFonts w:ascii="Arial" w:hAnsi="Arial" w:cs="Arial"/>
        </w:rPr>
        <w:t xml:space="preserve">Figure </w:t>
      </w:r>
      <w:r w:rsidRPr="00F03EF4">
        <w:rPr>
          <w:rFonts w:ascii="Arial" w:hAnsi="Arial" w:cs="Arial"/>
        </w:rPr>
        <w:fldChar w:fldCharType="begin"/>
      </w:r>
      <w:r w:rsidRPr="00F03EF4">
        <w:rPr>
          <w:rFonts w:ascii="Arial" w:hAnsi="Arial" w:cs="Arial"/>
        </w:rPr>
        <w:instrText xml:space="preserve"> SEQ Figure \* ARABIC </w:instrText>
      </w:r>
      <w:r w:rsidRPr="00F03EF4">
        <w:rPr>
          <w:rFonts w:ascii="Arial" w:hAnsi="Arial" w:cs="Arial"/>
        </w:rPr>
        <w:fldChar w:fldCharType="separate"/>
      </w:r>
      <w:r w:rsidRPr="00F03EF4">
        <w:rPr>
          <w:rFonts w:ascii="Arial" w:hAnsi="Arial" w:cs="Arial"/>
          <w:noProof/>
        </w:rPr>
        <w:t>27</w:t>
      </w:r>
      <w:r w:rsidRPr="00F03EF4">
        <w:rPr>
          <w:rFonts w:ascii="Arial" w:hAnsi="Arial" w:cs="Arial"/>
        </w:rPr>
        <w:fldChar w:fldCharType="end"/>
      </w:r>
      <w:r w:rsidRPr="00F03EF4">
        <w:rPr>
          <w:rFonts w:ascii="Arial" w:hAnsi="Arial" w:cs="Arial"/>
        </w:rPr>
        <w:t>. Wood fibre LCA. Construction input and output flow chart.</w:t>
      </w:r>
      <w:bookmarkEnd w:id="117"/>
    </w:p>
    <w:p w14:paraId="757ED2F8" w14:textId="4756B1BB" w:rsidR="225AD3B1" w:rsidRPr="00F03EF4" w:rsidRDefault="225AD3B1" w:rsidP="00F03EF4">
      <w:pPr>
        <w:pStyle w:val="Heading3"/>
        <w:keepNext w:val="0"/>
        <w:keepLines w:val="0"/>
        <w:spacing w:line="360" w:lineRule="auto"/>
        <w:jc w:val="both"/>
        <w:rPr>
          <w:rFonts w:ascii="Arial" w:eastAsia="Arial" w:hAnsi="Arial" w:cs="Arial"/>
        </w:rPr>
      </w:pPr>
      <w:bookmarkStart w:id="118" w:name="_Toc133612910"/>
      <w:r w:rsidRPr="00F03EF4">
        <w:rPr>
          <w:rFonts w:ascii="Arial" w:eastAsia="Arial" w:hAnsi="Arial" w:cs="Arial"/>
        </w:rPr>
        <w:lastRenderedPageBreak/>
        <w:t>6</w:t>
      </w:r>
      <w:r w:rsidR="777F9944" w:rsidRPr="00F03EF4">
        <w:rPr>
          <w:rFonts w:ascii="Arial" w:eastAsia="Arial" w:hAnsi="Arial" w:cs="Arial"/>
        </w:rPr>
        <w:t>.</w:t>
      </w:r>
      <w:r w:rsidR="7B060C49" w:rsidRPr="00F03EF4">
        <w:rPr>
          <w:rFonts w:ascii="Arial" w:eastAsia="Arial" w:hAnsi="Arial" w:cs="Arial"/>
        </w:rPr>
        <w:t>4</w:t>
      </w:r>
      <w:r w:rsidR="777F9944" w:rsidRPr="00F03EF4">
        <w:rPr>
          <w:rFonts w:ascii="Arial" w:eastAsia="Arial" w:hAnsi="Arial" w:cs="Arial"/>
        </w:rPr>
        <w:t>.</w:t>
      </w:r>
      <w:r w:rsidR="1DAB3ED9" w:rsidRPr="00F03EF4">
        <w:rPr>
          <w:rFonts w:ascii="Arial" w:eastAsia="Arial" w:hAnsi="Arial" w:cs="Arial"/>
        </w:rPr>
        <w:t>6</w:t>
      </w:r>
      <w:r w:rsidR="074192F3" w:rsidRPr="00F03EF4">
        <w:rPr>
          <w:rFonts w:ascii="Arial" w:eastAsia="Arial" w:hAnsi="Arial" w:cs="Arial"/>
        </w:rPr>
        <w:t xml:space="preserve"> </w:t>
      </w:r>
      <w:r w:rsidR="72FD6B39" w:rsidRPr="00F03EF4">
        <w:rPr>
          <w:rFonts w:ascii="Arial" w:eastAsia="Arial" w:hAnsi="Arial" w:cs="Arial"/>
        </w:rPr>
        <w:t>Use, maintenance, repair</w:t>
      </w:r>
      <w:bookmarkEnd w:id="118"/>
    </w:p>
    <w:p w14:paraId="3B5C1FA1" w14:textId="0815EB66" w:rsidR="77FA8945" w:rsidRPr="00F03EF4" w:rsidRDefault="77FA8945" w:rsidP="00F03EF4">
      <w:pPr>
        <w:spacing w:line="360" w:lineRule="auto"/>
        <w:jc w:val="both"/>
        <w:rPr>
          <w:rFonts w:ascii="Arial" w:eastAsia="Arial" w:hAnsi="Arial" w:cs="Arial"/>
          <w:b/>
          <w:bCs/>
          <w:color w:val="222222"/>
          <w:u w:val="single"/>
        </w:rPr>
      </w:pPr>
      <w:r w:rsidRPr="00F03EF4">
        <w:rPr>
          <w:rFonts w:ascii="Arial" w:eastAsia="Arial" w:hAnsi="Arial" w:cs="Arial"/>
          <w:b/>
          <w:bCs/>
          <w:color w:val="222222"/>
          <w:u w:val="single"/>
        </w:rPr>
        <w:t>Environm</w:t>
      </w:r>
      <w:r w:rsidRPr="00F03EF4">
        <w:rPr>
          <w:rFonts w:ascii="Arial" w:eastAsia="Arial" w:hAnsi="Arial" w:cs="Arial"/>
          <w:b/>
          <w:bCs/>
          <w:u w:val="single"/>
        </w:rPr>
        <w:t>en</w:t>
      </w:r>
      <w:r w:rsidRPr="00F03EF4">
        <w:rPr>
          <w:rStyle w:val="Heading3Char"/>
          <w:rFonts w:ascii="Arial" w:eastAsia="Arial" w:hAnsi="Arial" w:cs="Arial"/>
          <w:b/>
          <w:bCs/>
          <w:color w:val="auto"/>
          <w:sz w:val="22"/>
          <w:szCs w:val="22"/>
          <w:u w:val="single"/>
        </w:rPr>
        <w:t>t</w:t>
      </w:r>
      <w:r w:rsidRPr="00F03EF4">
        <w:rPr>
          <w:rFonts w:ascii="Arial" w:eastAsia="Arial" w:hAnsi="Arial" w:cs="Arial"/>
          <w:b/>
          <w:bCs/>
          <w:u w:val="single"/>
        </w:rPr>
        <w:t>a</w:t>
      </w:r>
      <w:r w:rsidRPr="00F03EF4">
        <w:rPr>
          <w:rFonts w:ascii="Arial" w:eastAsia="Arial" w:hAnsi="Arial" w:cs="Arial"/>
          <w:b/>
          <w:bCs/>
          <w:color w:val="222222"/>
          <w:u w:val="single"/>
        </w:rPr>
        <w:t>l impacts</w:t>
      </w:r>
    </w:p>
    <w:p w14:paraId="21248B74" w14:textId="77777777" w:rsidR="00D46161" w:rsidRDefault="00D46161" w:rsidP="00F03EF4">
      <w:pPr>
        <w:spacing w:line="360" w:lineRule="auto"/>
        <w:jc w:val="both"/>
        <w:rPr>
          <w:rFonts w:ascii="Arial" w:eastAsia="Arial" w:hAnsi="Arial" w:cs="Arial"/>
          <w:color w:val="222222"/>
        </w:rPr>
      </w:pPr>
      <w:r w:rsidRPr="00D46161">
        <w:rPr>
          <w:rFonts w:ascii="Arial" w:eastAsia="Arial" w:hAnsi="Arial" w:cs="Arial"/>
          <w:color w:val="222222"/>
        </w:rPr>
        <w:t>The use of energy for heating and cooling the building during operations contributes to greenhouse gas emissions. The maintenance and repair of the insulation product require the use of water and chemicals, which can result in emissions to the air, water, and soil. Waste generated during maintenance and repair, such as scraps and offcuts, can contribute to environmental impacts.</w:t>
      </w:r>
    </w:p>
    <w:p w14:paraId="69F522AB" w14:textId="46BECF53" w:rsidR="77FA8945" w:rsidRPr="00F03EF4" w:rsidRDefault="77FA8945" w:rsidP="00F03EF4">
      <w:pPr>
        <w:spacing w:line="360" w:lineRule="auto"/>
        <w:jc w:val="both"/>
        <w:rPr>
          <w:rFonts w:ascii="Arial" w:eastAsia="Arial" w:hAnsi="Arial" w:cs="Arial"/>
          <w:b/>
          <w:bCs/>
          <w:color w:val="222222"/>
          <w:u w:val="single"/>
        </w:rPr>
      </w:pPr>
      <w:r w:rsidRPr="00F03EF4">
        <w:rPr>
          <w:rFonts w:ascii="Arial" w:eastAsia="Arial" w:hAnsi="Arial" w:cs="Arial"/>
          <w:b/>
          <w:bCs/>
          <w:color w:val="222222"/>
          <w:u w:val="single"/>
        </w:rPr>
        <w:t>Economic impacts</w:t>
      </w:r>
    </w:p>
    <w:p w14:paraId="0BFE6D10" w14:textId="3B455474" w:rsidR="442605C1" w:rsidRPr="00F03EF4" w:rsidRDefault="00D46161" w:rsidP="00F03EF4">
      <w:pPr>
        <w:spacing w:line="360" w:lineRule="auto"/>
        <w:jc w:val="both"/>
        <w:rPr>
          <w:rFonts w:ascii="Arial" w:eastAsia="Arial" w:hAnsi="Arial" w:cs="Arial"/>
        </w:rPr>
      </w:pPr>
      <w:r w:rsidRPr="00D46161">
        <w:rPr>
          <w:rFonts w:ascii="Arial" w:eastAsia="Arial" w:hAnsi="Arial" w:cs="Arial"/>
          <w:color w:val="222222"/>
        </w:rPr>
        <w:t>Economically, the energy required for heating and cooling the building during operations can result in increased utility costs for building owners or occupants. The maintenance and repair of the insulation product can also result in additional costs for the purchase of materials, and the hiring of professionals to perform the work. If the insulation product becomes damaged and requires repair or replacement, it can result in additional costs.</w:t>
      </w:r>
    </w:p>
    <w:p w14:paraId="2BB181BB" w14:textId="77777777" w:rsidR="008406E0" w:rsidRPr="00F03EF4" w:rsidRDefault="7B62B546" w:rsidP="006F0F3C">
      <w:pPr>
        <w:keepNext/>
        <w:spacing w:line="360" w:lineRule="auto"/>
        <w:jc w:val="center"/>
        <w:rPr>
          <w:rFonts w:ascii="Arial" w:hAnsi="Arial" w:cs="Arial"/>
        </w:rPr>
      </w:pPr>
      <w:r w:rsidRPr="00F03EF4">
        <w:rPr>
          <w:rFonts w:ascii="Arial" w:hAnsi="Arial" w:cs="Arial"/>
          <w:noProof/>
        </w:rPr>
        <w:drawing>
          <wp:inline distT="0" distB="0" distL="0" distR="0" wp14:anchorId="232FC23D" wp14:editId="2CC9E39D">
            <wp:extent cx="5667375" cy="4132461"/>
            <wp:effectExtent l="9525" t="9525" r="9525" b="9525"/>
            <wp:docPr id="1395414248" name="Picture 1395414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tretch>
                      <a:fillRect/>
                    </a:stretch>
                  </pic:blipFill>
                  <pic:spPr>
                    <a:xfrm>
                      <a:off x="0" y="0"/>
                      <a:ext cx="5667375" cy="4132461"/>
                    </a:xfrm>
                    <a:prstGeom prst="rect">
                      <a:avLst/>
                    </a:prstGeom>
                    <a:ln w="9525">
                      <a:solidFill>
                        <a:schemeClr val="tx1"/>
                      </a:solidFill>
                      <a:prstDash val="solid"/>
                    </a:ln>
                  </pic:spPr>
                </pic:pic>
              </a:graphicData>
            </a:graphic>
          </wp:inline>
        </w:drawing>
      </w:r>
    </w:p>
    <w:p w14:paraId="1AE4FCD0" w14:textId="6DC5C333" w:rsidR="442605C1" w:rsidRDefault="008406E0" w:rsidP="006F0F3C">
      <w:pPr>
        <w:pStyle w:val="Caption"/>
        <w:spacing w:line="360" w:lineRule="auto"/>
        <w:jc w:val="center"/>
        <w:rPr>
          <w:rFonts w:ascii="Arial" w:hAnsi="Arial" w:cs="Arial"/>
        </w:rPr>
      </w:pPr>
      <w:bookmarkStart w:id="119" w:name="_Toc133601089"/>
      <w:r w:rsidRPr="00F03EF4">
        <w:rPr>
          <w:rFonts w:ascii="Arial" w:hAnsi="Arial" w:cs="Arial"/>
        </w:rPr>
        <w:t xml:space="preserve">Figure </w:t>
      </w:r>
      <w:r w:rsidRPr="00F03EF4">
        <w:rPr>
          <w:rFonts w:ascii="Arial" w:hAnsi="Arial" w:cs="Arial"/>
        </w:rPr>
        <w:fldChar w:fldCharType="begin"/>
      </w:r>
      <w:r w:rsidRPr="00F03EF4">
        <w:rPr>
          <w:rFonts w:ascii="Arial" w:hAnsi="Arial" w:cs="Arial"/>
        </w:rPr>
        <w:instrText xml:space="preserve"> SEQ Figure \* ARABIC </w:instrText>
      </w:r>
      <w:r w:rsidRPr="00F03EF4">
        <w:rPr>
          <w:rFonts w:ascii="Arial" w:hAnsi="Arial" w:cs="Arial"/>
        </w:rPr>
        <w:fldChar w:fldCharType="separate"/>
      </w:r>
      <w:r w:rsidRPr="00F03EF4">
        <w:rPr>
          <w:rFonts w:ascii="Arial" w:hAnsi="Arial" w:cs="Arial"/>
          <w:noProof/>
        </w:rPr>
        <w:t>28</w:t>
      </w:r>
      <w:r w:rsidRPr="00F03EF4">
        <w:rPr>
          <w:rFonts w:ascii="Arial" w:hAnsi="Arial" w:cs="Arial"/>
        </w:rPr>
        <w:fldChar w:fldCharType="end"/>
      </w:r>
      <w:r w:rsidRPr="00F03EF4">
        <w:rPr>
          <w:rFonts w:ascii="Arial" w:hAnsi="Arial" w:cs="Arial"/>
        </w:rPr>
        <w:t>. Wood fibre LCA. Use, maintenance, repair input and output flow chart.</w:t>
      </w:r>
      <w:bookmarkEnd w:id="119"/>
    </w:p>
    <w:p w14:paraId="56DE6C4B" w14:textId="77777777" w:rsidR="00D46161" w:rsidRPr="00D46161" w:rsidRDefault="00D46161" w:rsidP="00D46161"/>
    <w:p w14:paraId="29F4FEAA" w14:textId="4877D789" w:rsidR="76CD8C48" w:rsidRPr="00F03EF4" w:rsidRDefault="76CD8C48" w:rsidP="00F03EF4">
      <w:pPr>
        <w:pStyle w:val="Heading3"/>
        <w:keepNext w:val="0"/>
        <w:keepLines w:val="0"/>
        <w:spacing w:line="360" w:lineRule="auto"/>
        <w:jc w:val="both"/>
        <w:rPr>
          <w:rFonts w:ascii="Arial" w:eastAsia="Arial" w:hAnsi="Arial" w:cs="Arial"/>
        </w:rPr>
      </w:pPr>
      <w:bookmarkStart w:id="120" w:name="_Toc133612911"/>
      <w:r w:rsidRPr="00F03EF4">
        <w:rPr>
          <w:rFonts w:ascii="Arial" w:eastAsia="Arial" w:hAnsi="Arial" w:cs="Arial"/>
        </w:rPr>
        <w:lastRenderedPageBreak/>
        <w:t>6</w:t>
      </w:r>
      <w:r w:rsidR="777F9944" w:rsidRPr="00F03EF4">
        <w:rPr>
          <w:rFonts w:ascii="Arial" w:eastAsia="Arial" w:hAnsi="Arial" w:cs="Arial"/>
        </w:rPr>
        <w:t>.</w:t>
      </w:r>
      <w:r w:rsidR="28A0E807" w:rsidRPr="00F03EF4">
        <w:rPr>
          <w:rFonts w:ascii="Arial" w:eastAsia="Arial" w:hAnsi="Arial" w:cs="Arial"/>
        </w:rPr>
        <w:t>4</w:t>
      </w:r>
      <w:r w:rsidR="777F9944" w:rsidRPr="00F03EF4">
        <w:rPr>
          <w:rFonts w:ascii="Arial" w:eastAsia="Arial" w:hAnsi="Arial" w:cs="Arial"/>
        </w:rPr>
        <w:t>.</w:t>
      </w:r>
      <w:r w:rsidR="2845CA6E" w:rsidRPr="00F03EF4">
        <w:rPr>
          <w:rFonts w:ascii="Arial" w:eastAsia="Arial" w:hAnsi="Arial" w:cs="Arial"/>
        </w:rPr>
        <w:t>7</w:t>
      </w:r>
      <w:r w:rsidR="2B08A976" w:rsidRPr="00F03EF4">
        <w:rPr>
          <w:rFonts w:ascii="Arial" w:eastAsia="Arial" w:hAnsi="Arial" w:cs="Arial"/>
        </w:rPr>
        <w:t>.</w:t>
      </w:r>
      <w:r w:rsidR="777F9944" w:rsidRPr="00F03EF4">
        <w:rPr>
          <w:rFonts w:ascii="Arial" w:eastAsia="Arial" w:hAnsi="Arial" w:cs="Arial"/>
        </w:rPr>
        <w:t xml:space="preserve"> </w:t>
      </w:r>
      <w:r w:rsidR="72FD6B39" w:rsidRPr="00F03EF4">
        <w:rPr>
          <w:rFonts w:ascii="Arial" w:eastAsia="Arial" w:hAnsi="Arial" w:cs="Arial"/>
        </w:rPr>
        <w:t>End-of-life, transport, waste disposal</w:t>
      </w:r>
      <w:bookmarkEnd w:id="120"/>
    </w:p>
    <w:p w14:paraId="767290C3" w14:textId="0804FBB3" w:rsidR="7C7AA585" w:rsidRPr="00F03EF4" w:rsidRDefault="7C7AA585" w:rsidP="00F03EF4">
      <w:pPr>
        <w:spacing w:line="360" w:lineRule="auto"/>
        <w:jc w:val="both"/>
        <w:rPr>
          <w:rFonts w:ascii="Arial" w:eastAsia="Arial" w:hAnsi="Arial" w:cs="Arial"/>
          <w:b/>
          <w:bCs/>
          <w:u w:val="single"/>
        </w:rPr>
      </w:pPr>
      <w:r w:rsidRPr="00F03EF4">
        <w:rPr>
          <w:rFonts w:ascii="Arial" w:eastAsia="Arial" w:hAnsi="Arial" w:cs="Arial"/>
          <w:b/>
          <w:bCs/>
          <w:u w:val="single"/>
        </w:rPr>
        <w:t>Environmental impacts</w:t>
      </w:r>
    </w:p>
    <w:p w14:paraId="2350A03B" w14:textId="77777777" w:rsidR="00D46161" w:rsidRDefault="00D46161" w:rsidP="00F03EF4">
      <w:pPr>
        <w:spacing w:line="360" w:lineRule="auto"/>
        <w:jc w:val="both"/>
        <w:rPr>
          <w:rFonts w:ascii="Arial" w:eastAsia="Arial" w:hAnsi="Arial" w:cs="Arial"/>
        </w:rPr>
      </w:pPr>
      <w:r w:rsidRPr="00D46161">
        <w:rPr>
          <w:rFonts w:ascii="Arial" w:eastAsia="Arial" w:hAnsi="Arial" w:cs="Arial"/>
        </w:rPr>
        <w:t>The recycling process requires energy and resources, to break down the product and remanufacture it into a new product. The disposal process requires energy for transportation to waste management facilities and additional energy for incineration or landfilling. The greenhouse gas emissions from this stage can contribute to climate change.</w:t>
      </w:r>
    </w:p>
    <w:p w14:paraId="3B0B2FB0" w14:textId="582F22A3" w:rsidR="7C7AA585" w:rsidRPr="00F03EF4" w:rsidRDefault="7C7AA585" w:rsidP="00F03EF4">
      <w:pPr>
        <w:spacing w:line="360" w:lineRule="auto"/>
        <w:jc w:val="both"/>
        <w:rPr>
          <w:rFonts w:ascii="Arial" w:eastAsia="Arial" w:hAnsi="Arial" w:cs="Arial"/>
          <w:b/>
          <w:bCs/>
          <w:u w:val="single"/>
        </w:rPr>
      </w:pPr>
      <w:r w:rsidRPr="00F03EF4">
        <w:rPr>
          <w:rFonts w:ascii="Arial" w:eastAsia="Arial" w:hAnsi="Arial" w:cs="Arial"/>
          <w:b/>
          <w:bCs/>
          <w:u w:val="single"/>
        </w:rPr>
        <w:t>Economic impacts</w:t>
      </w:r>
    </w:p>
    <w:p w14:paraId="10BB55F0" w14:textId="15C57F49" w:rsidR="442605C1" w:rsidRPr="00F03EF4" w:rsidRDefault="00D46161" w:rsidP="00F03EF4">
      <w:pPr>
        <w:spacing w:line="360" w:lineRule="auto"/>
        <w:jc w:val="both"/>
        <w:rPr>
          <w:rFonts w:ascii="Arial" w:hAnsi="Arial" w:cs="Arial"/>
        </w:rPr>
      </w:pPr>
      <w:r w:rsidRPr="00D46161">
        <w:rPr>
          <w:rFonts w:ascii="Arial" w:eastAsia="Arial" w:hAnsi="Arial" w:cs="Arial"/>
        </w:rPr>
        <w:t>Recycling the insulation product can be a cost-effective option as it can reduce the need for virgin materials in the manufacturing process. However, recycling requires specialised equipment and infrastructure, which can increase the overall cost. Disposal, on the other hand, can incur significant costs, including transportation, landfilling or incineration fees, and potential fines for non-compliance with waste regulations.</w:t>
      </w:r>
    </w:p>
    <w:p w14:paraId="7170A385" w14:textId="77777777" w:rsidR="008406E0" w:rsidRPr="00F03EF4" w:rsidRDefault="717FFABD" w:rsidP="006F0F3C">
      <w:pPr>
        <w:keepNext/>
        <w:spacing w:line="360" w:lineRule="auto"/>
        <w:jc w:val="center"/>
        <w:rPr>
          <w:rFonts w:ascii="Arial" w:hAnsi="Arial" w:cs="Arial"/>
        </w:rPr>
      </w:pPr>
      <w:r w:rsidRPr="00F03EF4">
        <w:rPr>
          <w:rFonts w:ascii="Arial" w:hAnsi="Arial" w:cs="Arial"/>
          <w:noProof/>
        </w:rPr>
        <w:drawing>
          <wp:inline distT="0" distB="0" distL="0" distR="0" wp14:anchorId="6A68960E" wp14:editId="4041F82C">
            <wp:extent cx="4848225" cy="3575566"/>
            <wp:effectExtent l="19050" t="19050" r="9525" b="25400"/>
            <wp:docPr id="819374444" name="Picture 819374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extLst>
                        <a:ext uri="{28A0092B-C50C-407E-A947-70E740481C1C}">
                          <a14:useLocalDpi xmlns:a14="http://schemas.microsoft.com/office/drawing/2010/main" val="0"/>
                        </a:ext>
                      </a:extLst>
                    </a:blip>
                    <a:stretch>
                      <a:fillRect/>
                    </a:stretch>
                  </pic:blipFill>
                  <pic:spPr>
                    <a:xfrm>
                      <a:off x="0" y="0"/>
                      <a:ext cx="4851219" cy="3577774"/>
                    </a:xfrm>
                    <a:prstGeom prst="rect">
                      <a:avLst/>
                    </a:prstGeom>
                    <a:ln w="9525">
                      <a:solidFill>
                        <a:schemeClr val="tx1"/>
                      </a:solidFill>
                      <a:prstDash val="solid"/>
                    </a:ln>
                  </pic:spPr>
                </pic:pic>
              </a:graphicData>
            </a:graphic>
          </wp:inline>
        </w:drawing>
      </w:r>
    </w:p>
    <w:p w14:paraId="75853998" w14:textId="54B0D083" w:rsidR="717FFABD" w:rsidRDefault="008406E0" w:rsidP="006F0F3C">
      <w:pPr>
        <w:pStyle w:val="Caption"/>
        <w:spacing w:line="360" w:lineRule="auto"/>
        <w:jc w:val="center"/>
        <w:rPr>
          <w:rFonts w:ascii="Arial" w:hAnsi="Arial" w:cs="Arial"/>
        </w:rPr>
      </w:pPr>
      <w:bookmarkStart w:id="121" w:name="_Toc133601090"/>
      <w:r w:rsidRPr="00F03EF4">
        <w:rPr>
          <w:rFonts w:ascii="Arial" w:hAnsi="Arial" w:cs="Arial"/>
        </w:rPr>
        <w:t xml:space="preserve">Figure </w:t>
      </w:r>
      <w:r w:rsidRPr="00F03EF4">
        <w:rPr>
          <w:rFonts w:ascii="Arial" w:hAnsi="Arial" w:cs="Arial"/>
        </w:rPr>
        <w:fldChar w:fldCharType="begin"/>
      </w:r>
      <w:r w:rsidRPr="00F03EF4">
        <w:rPr>
          <w:rFonts w:ascii="Arial" w:hAnsi="Arial" w:cs="Arial"/>
        </w:rPr>
        <w:instrText xml:space="preserve"> SEQ Figure \* ARABIC </w:instrText>
      </w:r>
      <w:r w:rsidRPr="00F03EF4">
        <w:rPr>
          <w:rFonts w:ascii="Arial" w:hAnsi="Arial" w:cs="Arial"/>
        </w:rPr>
        <w:fldChar w:fldCharType="separate"/>
      </w:r>
      <w:r w:rsidRPr="00F03EF4">
        <w:rPr>
          <w:rFonts w:ascii="Arial" w:hAnsi="Arial" w:cs="Arial"/>
          <w:noProof/>
        </w:rPr>
        <w:t>29</w:t>
      </w:r>
      <w:r w:rsidRPr="00F03EF4">
        <w:rPr>
          <w:rFonts w:ascii="Arial" w:hAnsi="Arial" w:cs="Arial"/>
        </w:rPr>
        <w:fldChar w:fldCharType="end"/>
      </w:r>
      <w:r w:rsidRPr="00F03EF4">
        <w:rPr>
          <w:rFonts w:ascii="Arial" w:hAnsi="Arial" w:cs="Arial"/>
        </w:rPr>
        <w:t>. Wood fibre LCA. End-of-life, transport, waste disposal input and output flow chart.</w:t>
      </w:r>
      <w:bookmarkEnd w:id="121"/>
    </w:p>
    <w:p w14:paraId="1E3C05E3" w14:textId="7FBA9633" w:rsidR="00D46161" w:rsidRDefault="00D46161" w:rsidP="00D46161"/>
    <w:p w14:paraId="34212055" w14:textId="26D264CE" w:rsidR="00D46161" w:rsidRDefault="00D46161" w:rsidP="00D46161"/>
    <w:p w14:paraId="70720A80" w14:textId="0FB18989" w:rsidR="00D46161" w:rsidRDefault="00D46161" w:rsidP="00D46161"/>
    <w:p w14:paraId="28F60B7C" w14:textId="77777777" w:rsidR="00D46161" w:rsidRPr="00D46161" w:rsidRDefault="00D46161" w:rsidP="00D46161"/>
    <w:p w14:paraId="2848AF09" w14:textId="2E6C516A" w:rsidR="0352549A" w:rsidRPr="00F03EF4" w:rsidRDefault="0352549A" w:rsidP="00F03EF4">
      <w:pPr>
        <w:pStyle w:val="Heading3"/>
        <w:keepNext w:val="0"/>
        <w:keepLines w:val="0"/>
        <w:spacing w:line="360" w:lineRule="auto"/>
        <w:jc w:val="both"/>
        <w:rPr>
          <w:rFonts w:ascii="Arial" w:eastAsia="Arial" w:hAnsi="Arial" w:cs="Arial"/>
        </w:rPr>
      </w:pPr>
      <w:bookmarkStart w:id="122" w:name="_Toc133612912"/>
      <w:r w:rsidRPr="00F03EF4">
        <w:rPr>
          <w:rFonts w:ascii="Arial" w:eastAsia="Arial" w:hAnsi="Arial" w:cs="Arial"/>
        </w:rPr>
        <w:lastRenderedPageBreak/>
        <w:t>6</w:t>
      </w:r>
      <w:r w:rsidR="443D2492" w:rsidRPr="00F03EF4">
        <w:rPr>
          <w:rFonts w:ascii="Arial" w:eastAsia="Arial" w:hAnsi="Arial" w:cs="Arial"/>
        </w:rPr>
        <w:t>.</w:t>
      </w:r>
      <w:r w:rsidR="2E89DE52" w:rsidRPr="00F03EF4">
        <w:rPr>
          <w:rFonts w:ascii="Arial" w:eastAsia="Arial" w:hAnsi="Arial" w:cs="Arial"/>
        </w:rPr>
        <w:t>4</w:t>
      </w:r>
      <w:r w:rsidR="443D2492" w:rsidRPr="00F03EF4">
        <w:rPr>
          <w:rFonts w:ascii="Arial" w:eastAsia="Arial" w:hAnsi="Arial" w:cs="Arial"/>
        </w:rPr>
        <w:t>.</w:t>
      </w:r>
      <w:r w:rsidR="7473F097" w:rsidRPr="00F03EF4">
        <w:rPr>
          <w:rFonts w:ascii="Arial" w:eastAsia="Arial" w:hAnsi="Arial" w:cs="Arial"/>
        </w:rPr>
        <w:t>8</w:t>
      </w:r>
      <w:r w:rsidR="0BEB66DF" w:rsidRPr="00F03EF4">
        <w:rPr>
          <w:rFonts w:ascii="Arial" w:eastAsia="Arial" w:hAnsi="Arial" w:cs="Arial"/>
        </w:rPr>
        <w:t xml:space="preserve">. </w:t>
      </w:r>
      <w:r w:rsidR="72FD6B39" w:rsidRPr="00F03EF4">
        <w:rPr>
          <w:rFonts w:ascii="Arial" w:eastAsia="Arial" w:hAnsi="Arial" w:cs="Arial"/>
        </w:rPr>
        <w:t xml:space="preserve">Reuse, recycle, </w:t>
      </w:r>
      <w:proofErr w:type="gramStart"/>
      <w:r w:rsidR="72FD6B39" w:rsidRPr="00F03EF4">
        <w:rPr>
          <w:rFonts w:ascii="Arial" w:eastAsia="Arial" w:hAnsi="Arial" w:cs="Arial"/>
        </w:rPr>
        <w:t>repurpose</w:t>
      </w:r>
      <w:bookmarkEnd w:id="122"/>
      <w:proofErr w:type="gramEnd"/>
    </w:p>
    <w:p w14:paraId="58382DBB" w14:textId="70473874" w:rsidR="5A4705E8" w:rsidRPr="00F03EF4" w:rsidRDefault="5A4705E8" w:rsidP="00F03EF4">
      <w:pPr>
        <w:spacing w:line="360" w:lineRule="auto"/>
        <w:jc w:val="both"/>
        <w:rPr>
          <w:rFonts w:ascii="Arial" w:eastAsia="Arial" w:hAnsi="Arial" w:cs="Arial"/>
          <w:b/>
          <w:bCs/>
          <w:u w:val="single"/>
        </w:rPr>
      </w:pPr>
      <w:r w:rsidRPr="00F03EF4">
        <w:rPr>
          <w:rFonts w:ascii="Arial" w:eastAsia="Arial" w:hAnsi="Arial" w:cs="Arial"/>
          <w:b/>
          <w:bCs/>
          <w:u w:val="single"/>
        </w:rPr>
        <w:t>Environmental impacts</w:t>
      </w:r>
    </w:p>
    <w:p w14:paraId="591725D5" w14:textId="77777777" w:rsidR="00D46161" w:rsidRDefault="00D46161" w:rsidP="00F03EF4">
      <w:pPr>
        <w:spacing w:before="40" w:line="360" w:lineRule="auto"/>
        <w:jc w:val="both"/>
        <w:rPr>
          <w:rFonts w:ascii="Arial" w:eastAsia="Arial" w:hAnsi="Arial" w:cs="Arial"/>
        </w:rPr>
      </w:pPr>
      <w:r w:rsidRPr="00D46161">
        <w:rPr>
          <w:rFonts w:ascii="Arial" w:eastAsia="Arial" w:hAnsi="Arial" w:cs="Arial"/>
        </w:rPr>
        <w:t>Recycling and repurposing used insulation reduce the demand for new insulation production, thereby reducing the environmental impact associated with new product manufacturing. However, the recycling process requires energy, water, chemicals, and resources, and waste may still be generated, including materials that cannot be recycled or reused. Cleaning or refurbishing the insulation may also require energy and resources.</w:t>
      </w:r>
    </w:p>
    <w:p w14:paraId="5DFD441C" w14:textId="68133E4F" w:rsidR="5A4705E8" w:rsidRPr="00F03EF4" w:rsidRDefault="5A4705E8" w:rsidP="00F03EF4">
      <w:pPr>
        <w:spacing w:before="40" w:line="360" w:lineRule="auto"/>
        <w:jc w:val="both"/>
        <w:rPr>
          <w:rFonts w:ascii="Arial" w:eastAsia="Arial" w:hAnsi="Arial" w:cs="Arial"/>
          <w:b/>
          <w:bCs/>
          <w:u w:val="single"/>
        </w:rPr>
      </w:pPr>
      <w:r w:rsidRPr="00F03EF4">
        <w:rPr>
          <w:rFonts w:ascii="Arial" w:eastAsia="Arial" w:hAnsi="Arial" w:cs="Arial"/>
          <w:b/>
          <w:bCs/>
          <w:u w:val="single"/>
        </w:rPr>
        <w:t>Economic impacts</w:t>
      </w:r>
    </w:p>
    <w:p w14:paraId="79E00BCA" w14:textId="445DFD5E" w:rsidR="00D46161" w:rsidRPr="00F03EF4" w:rsidRDefault="00D46161" w:rsidP="00F03EF4">
      <w:pPr>
        <w:spacing w:line="360" w:lineRule="auto"/>
        <w:jc w:val="both"/>
        <w:rPr>
          <w:rFonts w:ascii="Arial" w:hAnsi="Arial" w:cs="Arial"/>
        </w:rPr>
      </w:pPr>
      <w:r w:rsidRPr="00D46161">
        <w:rPr>
          <w:rFonts w:ascii="Arial" w:eastAsia="Arial" w:hAnsi="Arial" w:cs="Arial"/>
        </w:rPr>
        <w:t>While reusing or recycling the insulation product can reduce the demand for new insulation production, the process requires resources, labour, and energy, which can add to the overall cost. However, the cost of producing new insulation products is higher than the cost of recycling or reusing the existing insulation product. Additionally, repurposed materials can be used in other products or applications, generating additional economic benefits. The economic impact depends on factors such as the availability of recycling and reuse options, the cost of new product production, and the market demand for repurposed materials.</w:t>
      </w:r>
    </w:p>
    <w:p w14:paraId="7C2A0A68" w14:textId="77777777" w:rsidR="008406E0" w:rsidRPr="00F03EF4" w:rsidRDefault="5587B311" w:rsidP="006F0F3C">
      <w:pPr>
        <w:keepNext/>
        <w:spacing w:line="360" w:lineRule="auto"/>
        <w:jc w:val="center"/>
        <w:rPr>
          <w:rFonts w:ascii="Arial" w:hAnsi="Arial" w:cs="Arial"/>
        </w:rPr>
      </w:pPr>
      <w:r w:rsidRPr="00F03EF4">
        <w:rPr>
          <w:rFonts w:ascii="Arial" w:hAnsi="Arial" w:cs="Arial"/>
          <w:noProof/>
        </w:rPr>
        <w:drawing>
          <wp:inline distT="0" distB="0" distL="0" distR="0" wp14:anchorId="7A8008C5" wp14:editId="304D4FB1">
            <wp:extent cx="5704708" cy="4207222"/>
            <wp:effectExtent l="9525" t="9525" r="9525" b="9525"/>
            <wp:docPr id="961268068" name="Picture 961268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tretch>
                      <a:fillRect/>
                    </a:stretch>
                  </pic:blipFill>
                  <pic:spPr>
                    <a:xfrm>
                      <a:off x="0" y="0"/>
                      <a:ext cx="5704708" cy="4207222"/>
                    </a:xfrm>
                    <a:prstGeom prst="rect">
                      <a:avLst/>
                    </a:prstGeom>
                    <a:ln w="9525">
                      <a:solidFill>
                        <a:schemeClr val="tx1"/>
                      </a:solidFill>
                      <a:prstDash val="solid"/>
                    </a:ln>
                  </pic:spPr>
                </pic:pic>
              </a:graphicData>
            </a:graphic>
          </wp:inline>
        </w:drawing>
      </w:r>
    </w:p>
    <w:p w14:paraId="038A3585" w14:textId="578FB035" w:rsidR="5587B311" w:rsidRPr="00F03EF4" w:rsidRDefault="008406E0" w:rsidP="006F0F3C">
      <w:pPr>
        <w:pStyle w:val="Caption"/>
        <w:spacing w:line="360" w:lineRule="auto"/>
        <w:jc w:val="center"/>
        <w:rPr>
          <w:rFonts w:ascii="Arial" w:hAnsi="Arial" w:cs="Arial"/>
        </w:rPr>
      </w:pPr>
      <w:bookmarkStart w:id="123" w:name="_Toc133601091"/>
      <w:r w:rsidRPr="00F03EF4">
        <w:rPr>
          <w:rFonts w:ascii="Arial" w:hAnsi="Arial" w:cs="Arial"/>
        </w:rPr>
        <w:t xml:space="preserve">Figure </w:t>
      </w:r>
      <w:r w:rsidRPr="00F03EF4">
        <w:rPr>
          <w:rFonts w:ascii="Arial" w:hAnsi="Arial" w:cs="Arial"/>
        </w:rPr>
        <w:fldChar w:fldCharType="begin"/>
      </w:r>
      <w:r w:rsidRPr="00F03EF4">
        <w:rPr>
          <w:rFonts w:ascii="Arial" w:hAnsi="Arial" w:cs="Arial"/>
        </w:rPr>
        <w:instrText xml:space="preserve"> SEQ Figure \* ARABIC </w:instrText>
      </w:r>
      <w:r w:rsidRPr="00F03EF4">
        <w:rPr>
          <w:rFonts w:ascii="Arial" w:hAnsi="Arial" w:cs="Arial"/>
        </w:rPr>
        <w:fldChar w:fldCharType="separate"/>
      </w:r>
      <w:r w:rsidRPr="00F03EF4">
        <w:rPr>
          <w:rFonts w:ascii="Arial" w:hAnsi="Arial" w:cs="Arial"/>
          <w:noProof/>
        </w:rPr>
        <w:t>30</w:t>
      </w:r>
      <w:r w:rsidRPr="00F03EF4">
        <w:rPr>
          <w:rFonts w:ascii="Arial" w:hAnsi="Arial" w:cs="Arial"/>
        </w:rPr>
        <w:fldChar w:fldCharType="end"/>
      </w:r>
      <w:r w:rsidRPr="00F03EF4">
        <w:rPr>
          <w:rFonts w:ascii="Arial" w:hAnsi="Arial" w:cs="Arial"/>
        </w:rPr>
        <w:t>. Wood fibre LCA. Reuse, recycle, repurpose input and output flow chart.</w:t>
      </w:r>
      <w:bookmarkEnd w:id="123"/>
    </w:p>
    <w:p w14:paraId="590AB764" w14:textId="05F73E65" w:rsidR="480F1A63" w:rsidRPr="00F03EF4" w:rsidRDefault="1789613E" w:rsidP="00F03EF4">
      <w:pPr>
        <w:pStyle w:val="Heading2"/>
        <w:keepNext w:val="0"/>
        <w:keepLines w:val="0"/>
        <w:spacing w:line="360" w:lineRule="auto"/>
        <w:jc w:val="both"/>
        <w:rPr>
          <w:rFonts w:ascii="Arial" w:eastAsia="Arial" w:hAnsi="Arial" w:cs="Arial"/>
        </w:rPr>
      </w:pPr>
      <w:bookmarkStart w:id="124" w:name="_Toc133612913"/>
      <w:r w:rsidRPr="00F03EF4">
        <w:rPr>
          <w:rFonts w:ascii="Arial" w:eastAsia="Arial" w:hAnsi="Arial" w:cs="Arial"/>
        </w:rPr>
        <w:lastRenderedPageBreak/>
        <w:t>6.5</w:t>
      </w:r>
      <w:r w:rsidR="6D6EDE3D" w:rsidRPr="00F03EF4">
        <w:rPr>
          <w:rFonts w:ascii="Arial" w:eastAsia="Arial" w:hAnsi="Arial" w:cs="Arial"/>
        </w:rPr>
        <w:t xml:space="preserve"> </w:t>
      </w:r>
      <w:r w:rsidR="1C431101" w:rsidRPr="00F03EF4">
        <w:rPr>
          <w:rFonts w:ascii="Arial" w:eastAsia="Arial" w:hAnsi="Arial" w:cs="Arial"/>
        </w:rPr>
        <w:t>Interpretation</w:t>
      </w:r>
      <w:bookmarkEnd w:id="124"/>
    </w:p>
    <w:p w14:paraId="48CDAACA" w14:textId="34E51606" w:rsidR="00D46161" w:rsidRPr="00F03EF4" w:rsidRDefault="00D46161" w:rsidP="00F03EF4">
      <w:pPr>
        <w:spacing w:line="360" w:lineRule="auto"/>
        <w:jc w:val="both"/>
        <w:rPr>
          <w:rFonts w:ascii="Arial" w:eastAsia="Arial" w:hAnsi="Arial" w:cs="Arial"/>
        </w:rPr>
      </w:pPr>
      <w:r w:rsidRPr="00D46161">
        <w:rPr>
          <w:rFonts w:ascii="Arial" w:eastAsia="Arial" w:hAnsi="Arial" w:cs="Arial"/>
        </w:rPr>
        <w:t>The goal of interpretation is to provide context and understanding to the results of the LCA study, so that they can be used for decision-making. It includes the key environmental impacts of the insulation, evaluating the strengths and weaknesses, and provides recommendations for improvement.</w:t>
      </w:r>
    </w:p>
    <w:p w14:paraId="6E57B7EE" w14:textId="59BEC8B4" w:rsidR="7FB2CC2E" w:rsidRPr="00F03EF4" w:rsidRDefault="7FB2CC2E" w:rsidP="00F03EF4">
      <w:pPr>
        <w:spacing w:line="360" w:lineRule="auto"/>
        <w:ind w:left="720"/>
        <w:jc w:val="both"/>
        <w:rPr>
          <w:rFonts w:ascii="Arial" w:eastAsia="Arial" w:hAnsi="Arial" w:cs="Arial"/>
        </w:rPr>
      </w:pPr>
      <w:r w:rsidRPr="00F03EF4">
        <w:rPr>
          <w:rFonts w:ascii="Arial" w:eastAsia="Arial" w:hAnsi="Arial" w:cs="Arial"/>
        </w:rPr>
        <w:t xml:space="preserve">GWP allows comparisons of the global warming impact of different gases. It is a measure of how much energy the emissions of one ton of a gas will contribute to climate change over 100 years compared to the emissions of one ton of carbon dioxide (CO2). </w:t>
      </w:r>
      <w:bookmarkStart w:id="125" w:name="_Int_ft2qBLOU"/>
      <w:r w:rsidRPr="00F03EF4">
        <w:rPr>
          <w:rFonts w:ascii="Arial" w:eastAsia="Arial" w:hAnsi="Arial" w:cs="Arial"/>
        </w:rPr>
        <w:t xml:space="preserve">The higher the GWP, the more that a gas warms the Earth compared to CO2 over that </w:t>
      </w:r>
      <w:bookmarkStart w:id="126" w:name="_Int_kqgbxGUa"/>
      <w:r w:rsidRPr="00F03EF4">
        <w:rPr>
          <w:rFonts w:ascii="Arial" w:eastAsia="Arial" w:hAnsi="Arial" w:cs="Arial"/>
        </w:rPr>
        <w:t>time period</w:t>
      </w:r>
      <w:bookmarkEnd w:id="126"/>
      <w:r w:rsidRPr="00F03EF4">
        <w:rPr>
          <w:rFonts w:ascii="Arial" w:eastAsia="Arial" w:hAnsi="Arial" w:cs="Arial"/>
        </w:rPr>
        <w:t>. In other words, GWP provides a scale for telling how bad the emissions of a given gas are for the planet.</w:t>
      </w:r>
      <w:bookmarkEnd w:id="125"/>
    </w:p>
    <w:p w14:paraId="6D5541E7" w14:textId="18D03A78" w:rsidR="7FB2CC2E" w:rsidRPr="00F03EF4" w:rsidRDefault="7FB2CC2E" w:rsidP="00F03EF4">
      <w:pPr>
        <w:spacing w:line="360" w:lineRule="auto"/>
        <w:jc w:val="both"/>
        <w:rPr>
          <w:rFonts w:ascii="Arial" w:eastAsia="Arial" w:hAnsi="Arial" w:cs="Arial"/>
        </w:rPr>
      </w:pPr>
      <w:r w:rsidRPr="00F03EF4">
        <w:rPr>
          <w:rFonts w:ascii="Arial" w:eastAsia="Arial" w:hAnsi="Arial" w:cs="Arial"/>
        </w:rPr>
        <w:t>(Emerson, 2020)</w:t>
      </w:r>
    </w:p>
    <w:p w14:paraId="03861D8E" w14:textId="685919EF" w:rsidR="061C2F1D" w:rsidRPr="00F03EF4" w:rsidRDefault="061C2F1D" w:rsidP="00F03EF4">
      <w:pPr>
        <w:spacing w:line="360" w:lineRule="auto"/>
        <w:jc w:val="both"/>
        <w:rPr>
          <w:rFonts w:ascii="Arial" w:eastAsia="Arial" w:hAnsi="Arial" w:cs="Arial"/>
        </w:rPr>
      </w:pPr>
    </w:p>
    <w:p w14:paraId="2ED53A19" w14:textId="3DDA816F" w:rsidR="061C2F1D" w:rsidRDefault="061C2F1D" w:rsidP="00F03EF4">
      <w:pPr>
        <w:spacing w:line="360" w:lineRule="auto"/>
        <w:jc w:val="both"/>
        <w:rPr>
          <w:rFonts w:ascii="Arial" w:eastAsia="Arial" w:hAnsi="Arial" w:cs="Arial"/>
        </w:rPr>
      </w:pPr>
    </w:p>
    <w:p w14:paraId="02A443D0" w14:textId="72CA36C9" w:rsidR="006F0F3C" w:rsidRDefault="006F0F3C" w:rsidP="00F03EF4">
      <w:pPr>
        <w:spacing w:line="360" w:lineRule="auto"/>
        <w:jc w:val="both"/>
        <w:rPr>
          <w:rFonts w:ascii="Arial" w:eastAsia="Arial" w:hAnsi="Arial" w:cs="Arial"/>
        </w:rPr>
      </w:pPr>
    </w:p>
    <w:p w14:paraId="52A4AE03" w14:textId="586842E0" w:rsidR="006F0F3C" w:rsidRDefault="006F0F3C" w:rsidP="00F03EF4">
      <w:pPr>
        <w:spacing w:line="360" w:lineRule="auto"/>
        <w:jc w:val="both"/>
        <w:rPr>
          <w:rFonts w:ascii="Arial" w:eastAsia="Arial" w:hAnsi="Arial" w:cs="Arial"/>
        </w:rPr>
      </w:pPr>
    </w:p>
    <w:p w14:paraId="32DA6FC8" w14:textId="44E15A44" w:rsidR="006F0F3C" w:rsidRDefault="006F0F3C" w:rsidP="00F03EF4">
      <w:pPr>
        <w:spacing w:line="360" w:lineRule="auto"/>
        <w:jc w:val="both"/>
        <w:rPr>
          <w:rFonts w:ascii="Arial" w:eastAsia="Arial" w:hAnsi="Arial" w:cs="Arial"/>
        </w:rPr>
      </w:pPr>
    </w:p>
    <w:p w14:paraId="1450BC18" w14:textId="25D4A12D" w:rsidR="006F0F3C" w:rsidRDefault="006F0F3C" w:rsidP="00F03EF4">
      <w:pPr>
        <w:spacing w:line="360" w:lineRule="auto"/>
        <w:jc w:val="both"/>
        <w:rPr>
          <w:rFonts w:ascii="Arial" w:eastAsia="Arial" w:hAnsi="Arial" w:cs="Arial"/>
        </w:rPr>
      </w:pPr>
    </w:p>
    <w:p w14:paraId="6937FCD5" w14:textId="3B8153A4" w:rsidR="006F0F3C" w:rsidRDefault="006F0F3C" w:rsidP="00F03EF4">
      <w:pPr>
        <w:spacing w:line="360" w:lineRule="auto"/>
        <w:jc w:val="both"/>
        <w:rPr>
          <w:rFonts w:ascii="Arial" w:eastAsia="Arial" w:hAnsi="Arial" w:cs="Arial"/>
        </w:rPr>
      </w:pPr>
    </w:p>
    <w:p w14:paraId="6B727FF6" w14:textId="47301235" w:rsidR="006F0F3C" w:rsidRDefault="006F0F3C" w:rsidP="00F03EF4">
      <w:pPr>
        <w:spacing w:line="360" w:lineRule="auto"/>
        <w:jc w:val="both"/>
        <w:rPr>
          <w:rFonts w:ascii="Arial" w:eastAsia="Arial" w:hAnsi="Arial" w:cs="Arial"/>
        </w:rPr>
      </w:pPr>
    </w:p>
    <w:p w14:paraId="1A374536" w14:textId="1B523A16" w:rsidR="006F0F3C" w:rsidRDefault="006F0F3C" w:rsidP="00F03EF4">
      <w:pPr>
        <w:spacing w:line="360" w:lineRule="auto"/>
        <w:jc w:val="both"/>
        <w:rPr>
          <w:rFonts w:ascii="Arial" w:eastAsia="Arial" w:hAnsi="Arial" w:cs="Arial"/>
        </w:rPr>
      </w:pPr>
    </w:p>
    <w:p w14:paraId="3C8B1511" w14:textId="4EC15CAD" w:rsidR="006F0F3C" w:rsidRDefault="006F0F3C" w:rsidP="00F03EF4">
      <w:pPr>
        <w:spacing w:line="360" w:lineRule="auto"/>
        <w:jc w:val="both"/>
        <w:rPr>
          <w:rFonts w:ascii="Arial" w:eastAsia="Arial" w:hAnsi="Arial" w:cs="Arial"/>
        </w:rPr>
      </w:pPr>
    </w:p>
    <w:p w14:paraId="6B0D3B60" w14:textId="42B2D060" w:rsidR="006F0F3C" w:rsidRDefault="006F0F3C" w:rsidP="00F03EF4">
      <w:pPr>
        <w:spacing w:line="360" w:lineRule="auto"/>
        <w:jc w:val="both"/>
        <w:rPr>
          <w:rFonts w:ascii="Arial" w:eastAsia="Arial" w:hAnsi="Arial" w:cs="Arial"/>
        </w:rPr>
      </w:pPr>
    </w:p>
    <w:p w14:paraId="60F0CAD7" w14:textId="57315E1B" w:rsidR="006F0F3C" w:rsidRDefault="006F0F3C" w:rsidP="00F03EF4">
      <w:pPr>
        <w:spacing w:line="360" w:lineRule="auto"/>
        <w:jc w:val="both"/>
        <w:rPr>
          <w:rFonts w:ascii="Arial" w:eastAsia="Arial" w:hAnsi="Arial" w:cs="Arial"/>
        </w:rPr>
      </w:pPr>
    </w:p>
    <w:p w14:paraId="1BF408E1" w14:textId="72D58E56" w:rsidR="006F0F3C" w:rsidRDefault="006F0F3C" w:rsidP="00F03EF4">
      <w:pPr>
        <w:spacing w:line="360" w:lineRule="auto"/>
        <w:jc w:val="both"/>
        <w:rPr>
          <w:rFonts w:ascii="Arial" w:eastAsia="Arial" w:hAnsi="Arial" w:cs="Arial"/>
        </w:rPr>
      </w:pPr>
    </w:p>
    <w:p w14:paraId="05C27AA6" w14:textId="75DC17F5" w:rsidR="006F0F3C" w:rsidRDefault="006F0F3C" w:rsidP="00F03EF4">
      <w:pPr>
        <w:spacing w:line="360" w:lineRule="auto"/>
        <w:jc w:val="both"/>
        <w:rPr>
          <w:rFonts w:ascii="Arial" w:eastAsia="Arial" w:hAnsi="Arial" w:cs="Arial"/>
        </w:rPr>
      </w:pPr>
    </w:p>
    <w:p w14:paraId="179018E1" w14:textId="7D6DE0AE" w:rsidR="006F0F3C" w:rsidRDefault="006F0F3C" w:rsidP="00F03EF4">
      <w:pPr>
        <w:spacing w:line="360" w:lineRule="auto"/>
        <w:jc w:val="both"/>
        <w:rPr>
          <w:rFonts w:ascii="Arial" w:eastAsia="Arial" w:hAnsi="Arial" w:cs="Arial"/>
        </w:rPr>
      </w:pPr>
    </w:p>
    <w:p w14:paraId="75051D86" w14:textId="77777777" w:rsidR="006F0F3C" w:rsidRPr="00F03EF4" w:rsidRDefault="006F0F3C" w:rsidP="00F03EF4">
      <w:pPr>
        <w:spacing w:line="360" w:lineRule="auto"/>
        <w:jc w:val="both"/>
        <w:rPr>
          <w:rFonts w:ascii="Arial" w:eastAsia="Arial" w:hAnsi="Arial" w:cs="Arial"/>
        </w:rPr>
      </w:pPr>
    </w:p>
    <w:p w14:paraId="6EEC4268" w14:textId="69BA0729" w:rsidR="00F03EF4" w:rsidRPr="00F03EF4" w:rsidRDefault="00F03EF4" w:rsidP="00F03EF4">
      <w:pPr>
        <w:pStyle w:val="Caption"/>
        <w:keepNext/>
        <w:spacing w:line="360" w:lineRule="auto"/>
        <w:jc w:val="both"/>
        <w:rPr>
          <w:rFonts w:ascii="Arial" w:hAnsi="Arial" w:cs="Arial"/>
        </w:rPr>
      </w:pPr>
      <w:bookmarkStart w:id="127" w:name="_Toc133601057"/>
      <w:r w:rsidRPr="00F03EF4">
        <w:rPr>
          <w:rFonts w:ascii="Arial" w:hAnsi="Arial" w:cs="Arial"/>
        </w:rPr>
        <w:lastRenderedPageBreak/>
        <w:t xml:space="preserve">Table </w:t>
      </w:r>
      <w:r w:rsidRPr="00F03EF4">
        <w:rPr>
          <w:rFonts w:ascii="Arial" w:hAnsi="Arial" w:cs="Arial"/>
        </w:rPr>
        <w:fldChar w:fldCharType="begin"/>
      </w:r>
      <w:r w:rsidRPr="00F03EF4">
        <w:rPr>
          <w:rFonts w:ascii="Arial" w:hAnsi="Arial" w:cs="Arial"/>
        </w:rPr>
        <w:instrText xml:space="preserve"> SEQ Table \* ARABIC </w:instrText>
      </w:r>
      <w:r w:rsidRPr="00F03EF4">
        <w:rPr>
          <w:rFonts w:ascii="Arial" w:hAnsi="Arial" w:cs="Arial"/>
        </w:rPr>
        <w:fldChar w:fldCharType="separate"/>
      </w:r>
      <w:r w:rsidRPr="00F03EF4">
        <w:rPr>
          <w:rFonts w:ascii="Arial" w:hAnsi="Arial" w:cs="Arial"/>
          <w:noProof/>
        </w:rPr>
        <w:t>6</w:t>
      </w:r>
      <w:r w:rsidRPr="00F03EF4">
        <w:rPr>
          <w:rFonts w:ascii="Arial" w:hAnsi="Arial" w:cs="Arial"/>
        </w:rPr>
        <w:fldChar w:fldCharType="end"/>
      </w:r>
      <w:r w:rsidRPr="00F03EF4">
        <w:rPr>
          <w:rFonts w:ascii="Arial" w:hAnsi="Arial" w:cs="Arial"/>
        </w:rPr>
        <w:t>. global warming potential emissions breakdown for wood fibre, straw bale and expanded polystyrene.</w:t>
      </w:r>
      <w:bookmarkEnd w:id="127"/>
    </w:p>
    <w:tbl>
      <w:tblPr>
        <w:tblStyle w:val="TableGrid"/>
        <w:tblW w:w="0" w:type="auto"/>
        <w:tblLayout w:type="fixed"/>
        <w:tblLook w:val="06A0" w:firstRow="1" w:lastRow="0" w:firstColumn="1" w:lastColumn="0" w:noHBand="1" w:noVBand="1"/>
      </w:tblPr>
      <w:tblGrid>
        <w:gridCol w:w="1110"/>
        <w:gridCol w:w="2835"/>
        <w:gridCol w:w="2790"/>
        <w:gridCol w:w="2205"/>
      </w:tblGrid>
      <w:tr w:rsidR="061C2F1D" w:rsidRPr="00F03EF4" w14:paraId="399A06F5" w14:textId="77777777" w:rsidTr="061C2F1D">
        <w:trPr>
          <w:trHeight w:val="870"/>
        </w:trPr>
        <w:tc>
          <w:tcPr>
            <w:tcW w:w="1110" w:type="dxa"/>
          </w:tcPr>
          <w:p w14:paraId="1D8C02D0" w14:textId="5B149702" w:rsidR="061C2F1D" w:rsidRPr="00F03EF4" w:rsidRDefault="061C2F1D" w:rsidP="00F03EF4">
            <w:pPr>
              <w:spacing w:line="360" w:lineRule="auto"/>
              <w:jc w:val="both"/>
              <w:rPr>
                <w:rFonts w:ascii="Arial" w:eastAsia="Arial" w:hAnsi="Arial" w:cs="Arial"/>
              </w:rPr>
            </w:pPr>
            <w:r w:rsidRPr="00F03EF4">
              <w:rPr>
                <w:rFonts w:ascii="Arial" w:eastAsia="Arial" w:hAnsi="Arial" w:cs="Arial"/>
              </w:rPr>
              <w:t>Impact Category</w:t>
            </w:r>
          </w:p>
        </w:tc>
        <w:tc>
          <w:tcPr>
            <w:tcW w:w="2835" w:type="dxa"/>
          </w:tcPr>
          <w:p w14:paraId="20CB6E2D" w14:textId="2490346B" w:rsidR="3DE9AABF" w:rsidRPr="00F03EF4" w:rsidRDefault="3DE9AABF" w:rsidP="00F03EF4">
            <w:pPr>
              <w:spacing w:line="360" w:lineRule="auto"/>
              <w:jc w:val="both"/>
              <w:rPr>
                <w:rFonts w:ascii="Arial" w:eastAsia="Arial" w:hAnsi="Arial" w:cs="Arial"/>
              </w:rPr>
            </w:pPr>
            <w:r w:rsidRPr="00F03EF4">
              <w:rPr>
                <w:rFonts w:ascii="Arial" w:eastAsia="Arial" w:hAnsi="Arial" w:cs="Arial"/>
              </w:rPr>
              <w:t xml:space="preserve">LCA boundaries for wood </w:t>
            </w:r>
            <w:r w:rsidR="3AAF4300" w:rsidRPr="00F03EF4">
              <w:rPr>
                <w:rFonts w:ascii="Arial" w:eastAsia="Arial" w:hAnsi="Arial" w:cs="Arial"/>
              </w:rPr>
              <w:t>fibre</w:t>
            </w:r>
            <w:r w:rsidR="061C2F1D" w:rsidRPr="00F03EF4">
              <w:rPr>
                <w:rFonts w:ascii="Arial" w:eastAsia="Arial" w:hAnsi="Arial" w:cs="Arial"/>
              </w:rPr>
              <w:t xml:space="preserve"> (per m2</w:t>
            </w:r>
            <w:r w:rsidR="455458AB" w:rsidRPr="00F03EF4">
              <w:rPr>
                <w:rFonts w:ascii="Arial" w:eastAsia="Arial" w:hAnsi="Arial" w:cs="Arial"/>
              </w:rPr>
              <w:t>,)</w:t>
            </w:r>
          </w:p>
        </w:tc>
        <w:tc>
          <w:tcPr>
            <w:tcW w:w="2790" w:type="dxa"/>
          </w:tcPr>
          <w:p w14:paraId="7C5A4503" w14:textId="15AB473D" w:rsidR="0551DB8E" w:rsidRPr="00F03EF4" w:rsidRDefault="0551DB8E" w:rsidP="00F03EF4">
            <w:pPr>
              <w:spacing w:line="360" w:lineRule="auto"/>
              <w:jc w:val="both"/>
              <w:rPr>
                <w:rFonts w:ascii="Arial" w:eastAsia="Arial" w:hAnsi="Arial" w:cs="Arial"/>
              </w:rPr>
            </w:pPr>
            <w:r w:rsidRPr="00F03EF4">
              <w:rPr>
                <w:rFonts w:ascii="Arial" w:eastAsia="Arial" w:hAnsi="Arial" w:cs="Arial"/>
              </w:rPr>
              <w:t>LCA boundaries for straw bale (per m2</w:t>
            </w:r>
            <w:r w:rsidR="0DECA6DF" w:rsidRPr="00F03EF4">
              <w:rPr>
                <w:rFonts w:ascii="Arial" w:eastAsia="Arial" w:hAnsi="Arial" w:cs="Arial"/>
              </w:rPr>
              <w:t>)</w:t>
            </w:r>
          </w:p>
        </w:tc>
        <w:tc>
          <w:tcPr>
            <w:tcW w:w="2205" w:type="dxa"/>
          </w:tcPr>
          <w:p w14:paraId="6E033E2B" w14:textId="3A4942AC" w:rsidR="0551DB8E" w:rsidRPr="00F03EF4" w:rsidRDefault="0551DB8E" w:rsidP="00F03EF4">
            <w:pPr>
              <w:spacing w:line="360" w:lineRule="auto"/>
              <w:jc w:val="both"/>
              <w:rPr>
                <w:rFonts w:ascii="Arial" w:eastAsia="Arial" w:hAnsi="Arial" w:cs="Arial"/>
              </w:rPr>
            </w:pPr>
            <w:r w:rsidRPr="00F03EF4">
              <w:rPr>
                <w:rFonts w:ascii="Arial" w:eastAsia="Arial" w:hAnsi="Arial" w:cs="Arial"/>
              </w:rPr>
              <w:t xml:space="preserve">LCA boundaries for </w:t>
            </w:r>
            <w:r w:rsidR="11FB4EAE" w:rsidRPr="00F03EF4">
              <w:rPr>
                <w:rFonts w:ascii="Arial" w:eastAsia="Arial" w:hAnsi="Arial" w:cs="Arial"/>
              </w:rPr>
              <w:t xml:space="preserve">expanded </w:t>
            </w:r>
            <w:r w:rsidR="4E10439D" w:rsidRPr="00F03EF4">
              <w:rPr>
                <w:rFonts w:ascii="Arial" w:eastAsia="Arial" w:hAnsi="Arial" w:cs="Arial"/>
              </w:rPr>
              <w:t>polystyrene</w:t>
            </w:r>
            <w:r w:rsidR="11FB4EAE" w:rsidRPr="00F03EF4">
              <w:rPr>
                <w:rFonts w:ascii="Arial" w:eastAsia="Arial" w:hAnsi="Arial" w:cs="Arial"/>
              </w:rPr>
              <w:t xml:space="preserve"> (per m2)</w:t>
            </w:r>
          </w:p>
        </w:tc>
      </w:tr>
      <w:tr w:rsidR="061C2F1D" w:rsidRPr="00F03EF4" w14:paraId="1A4298B3" w14:textId="77777777" w:rsidTr="061C2F1D">
        <w:trPr>
          <w:trHeight w:val="10350"/>
        </w:trPr>
        <w:tc>
          <w:tcPr>
            <w:tcW w:w="1110" w:type="dxa"/>
          </w:tcPr>
          <w:p w14:paraId="323E0474" w14:textId="44120281" w:rsidR="061C2F1D" w:rsidRPr="00F03EF4" w:rsidRDefault="061C2F1D" w:rsidP="00F03EF4">
            <w:pPr>
              <w:spacing w:line="360" w:lineRule="auto"/>
              <w:jc w:val="both"/>
              <w:rPr>
                <w:rFonts w:ascii="Arial" w:eastAsia="Arial" w:hAnsi="Arial" w:cs="Arial"/>
              </w:rPr>
            </w:pPr>
            <w:r w:rsidRPr="00F03EF4">
              <w:rPr>
                <w:rFonts w:ascii="Arial" w:eastAsia="Arial" w:hAnsi="Arial" w:cs="Arial"/>
              </w:rPr>
              <w:t>Global warming potential (GWP)</w:t>
            </w:r>
            <w:r w:rsidR="611599A2" w:rsidRPr="00F03EF4">
              <w:rPr>
                <w:rFonts w:ascii="Arial" w:eastAsia="Arial" w:hAnsi="Arial" w:cs="Arial"/>
              </w:rPr>
              <w:t xml:space="preserve"> </w:t>
            </w:r>
          </w:p>
          <w:p w14:paraId="5F9B93F1" w14:textId="13B1BDDC" w:rsidR="061C2F1D" w:rsidRPr="00F03EF4" w:rsidRDefault="061C2F1D" w:rsidP="00F03EF4">
            <w:pPr>
              <w:spacing w:line="360" w:lineRule="auto"/>
              <w:jc w:val="both"/>
              <w:rPr>
                <w:rFonts w:ascii="Arial" w:eastAsia="Arial" w:hAnsi="Arial" w:cs="Arial"/>
              </w:rPr>
            </w:pPr>
          </w:p>
          <w:p w14:paraId="6C674A61" w14:textId="2EC9CE17" w:rsidR="5BE10289" w:rsidRPr="00F03EF4" w:rsidRDefault="5BE10289" w:rsidP="00F03EF4">
            <w:pPr>
              <w:spacing w:line="360" w:lineRule="auto"/>
              <w:jc w:val="both"/>
              <w:rPr>
                <w:rFonts w:ascii="Arial" w:eastAsia="Arial" w:hAnsi="Arial" w:cs="Arial"/>
              </w:rPr>
            </w:pPr>
            <w:r w:rsidRPr="00F03EF4">
              <w:rPr>
                <w:rFonts w:ascii="Arial" w:eastAsia="Arial" w:hAnsi="Arial" w:cs="Arial"/>
              </w:rPr>
              <w:t xml:space="preserve">Unit: </w:t>
            </w:r>
            <w:r w:rsidR="611599A2" w:rsidRPr="00F03EF4">
              <w:rPr>
                <w:rFonts w:ascii="Arial" w:eastAsia="Arial" w:hAnsi="Arial" w:cs="Arial"/>
              </w:rPr>
              <w:t>(</w:t>
            </w:r>
            <w:r w:rsidR="7656EF62" w:rsidRPr="00F03EF4">
              <w:rPr>
                <w:rFonts w:ascii="Arial" w:eastAsia="Arial" w:hAnsi="Arial" w:cs="Arial"/>
              </w:rPr>
              <w:t>kg</w:t>
            </w:r>
            <w:r w:rsidR="611599A2" w:rsidRPr="00F03EF4">
              <w:rPr>
                <w:rFonts w:ascii="Arial" w:eastAsia="Arial" w:hAnsi="Arial" w:cs="Arial"/>
              </w:rPr>
              <w:t xml:space="preserve">CO2 </w:t>
            </w:r>
            <w:proofErr w:type="spellStart"/>
            <w:r w:rsidR="611599A2" w:rsidRPr="00F03EF4">
              <w:rPr>
                <w:rFonts w:ascii="Arial" w:eastAsia="Arial" w:hAnsi="Arial" w:cs="Arial"/>
              </w:rPr>
              <w:t>eq</w:t>
            </w:r>
            <w:proofErr w:type="spellEnd"/>
            <w:r w:rsidR="611599A2" w:rsidRPr="00F03EF4">
              <w:rPr>
                <w:rFonts w:ascii="Arial" w:eastAsia="Arial" w:hAnsi="Arial" w:cs="Arial"/>
              </w:rPr>
              <w:t>)</w:t>
            </w:r>
          </w:p>
          <w:p w14:paraId="48EA8D85" w14:textId="28CC16E7" w:rsidR="061C2F1D" w:rsidRPr="00F03EF4" w:rsidRDefault="061C2F1D" w:rsidP="00F03EF4">
            <w:pPr>
              <w:spacing w:line="360" w:lineRule="auto"/>
              <w:jc w:val="both"/>
              <w:rPr>
                <w:rFonts w:ascii="Arial" w:eastAsia="Arial" w:hAnsi="Arial" w:cs="Arial"/>
              </w:rPr>
            </w:pPr>
          </w:p>
        </w:tc>
        <w:tc>
          <w:tcPr>
            <w:tcW w:w="2835" w:type="dxa"/>
          </w:tcPr>
          <w:p w14:paraId="06919FA2" w14:textId="7D3E1B97" w:rsidR="5AB5E458" w:rsidRPr="00F03EF4" w:rsidRDefault="5AB5E458" w:rsidP="00F03EF4">
            <w:pPr>
              <w:spacing w:line="360" w:lineRule="auto"/>
              <w:jc w:val="both"/>
              <w:rPr>
                <w:rFonts w:ascii="Arial" w:eastAsia="Arial" w:hAnsi="Arial" w:cs="Arial"/>
                <w:b/>
                <w:bCs/>
                <w:color w:val="000000" w:themeColor="text1"/>
                <w:u w:val="single"/>
              </w:rPr>
            </w:pPr>
            <w:r w:rsidRPr="00F03EF4">
              <w:rPr>
                <w:rFonts w:ascii="Arial" w:eastAsia="Arial" w:hAnsi="Arial" w:cs="Arial"/>
                <w:b/>
                <w:bCs/>
                <w:color w:val="000000" w:themeColor="text1"/>
                <w:u w:val="single"/>
              </w:rPr>
              <w:t>Raw material acquisition</w:t>
            </w:r>
          </w:p>
          <w:p w14:paraId="2AEEEF7A" w14:textId="11068D0F" w:rsidR="0D11CEE4" w:rsidRPr="00F03EF4" w:rsidRDefault="0D11CEE4"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-1.85E+2</w:t>
            </w:r>
            <w:r w:rsidR="72D0997B" w:rsidRPr="00F03EF4">
              <w:rPr>
                <w:rFonts w:ascii="Arial" w:eastAsia="Arial" w:hAnsi="Arial" w:cs="Arial"/>
                <w:color w:val="000000" w:themeColor="text1"/>
              </w:rPr>
              <w:t>*</w:t>
            </w:r>
          </w:p>
          <w:p w14:paraId="16ABE1C4" w14:textId="4B6388FD" w:rsidR="061C2F1D" w:rsidRPr="00F03EF4" w:rsidRDefault="061C2F1D" w:rsidP="00F03EF4">
            <w:pPr>
              <w:spacing w:line="360" w:lineRule="auto"/>
              <w:jc w:val="both"/>
              <w:rPr>
                <w:rFonts w:ascii="Arial" w:eastAsia="Arial" w:hAnsi="Arial" w:cs="Arial"/>
                <w:color w:val="000000" w:themeColor="text1"/>
              </w:rPr>
            </w:pPr>
          </w:p>
          <w:p w14:paraId="6FC1E8BE" w14:textId="51DB5388" w:rsidR="5AB5E458" w:rsidRPr="00F03EF4" w:rsidRDefault="5AB5E458" w:rsidP="00F03EF4">
            <w:pPr>
              <w:spacing w:line="360" w:lineRule="auto"/>
              <w:jc w:val="both"/>
              <w:rPr>
                <w:rFonts w:ascii="Arial" w:eastAsia="Arial" w:hAnsi="Arial" w:cs="Arial"/>
                <w:b/>
                <w:bCs/>
                <w:color w:val="000000" w:themeColor="text1"/>
                <w:u w:val="single"/>
              </w:rPr>
            </w:pPr>
            <w:r w:rsidRPr="00F03EF4">
              <w:rPr>
                <w:rFonts w:ascii="Arial" w:eastAsia="Arial" w:hAnsi="Arial" w:cs="Arial"/>
                <w:b/>
                <w:bCs/>
                <w:color w:val="000000" w:themeColor="text1"/>
                <w:u w:val="single"/>
              </w:rPr>
              <w:t>Raw material transportation</w:t>
            </w:r>
          </w:p>
          <w:p w14:paraId="31A215DB" w14:textId="08E719DC" w:rsidR="1912A47B" w:rsidRPr="00F03EF4" w:rsidRDefault="1912A47B"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2.43E+0</w:t>
            </w:r>
            <w:r w:rsidR="5615D167" w:rsidRPr="00F03EF4">
              <w:rPr>
                <w:rFonts w:ascii="Arial" w:eastAsia="Arial" w:hAnsi="Arial" w:cs="Arial"/>
                <w:color w:val="000000" w:themeColor="text1"/>
              </w:rPr>
              <w:t>*</w:t>
            </w:r>
          </w:p>
          <w:p w14:paraId="255721B8" w14:textId="4B14B2E1" w:rsidR="061C2F1D" w:rsidRPr="00F03EF4" w:rsidRDefault="061C2F1D" w:rsidP="00F03EF4">
            <w:pPr>
              <w:spacing w:line="360" w:lineRule="auto"/>
              <w:jc w:val="both"/>
              <w:rPr>
                <w:rFonts w:ascii="Arial" w:eastAsia="Arial" w:hAnsi="Arial" w:cs="Arial"/>
                <w:color w:val="000000" w:themeColor="text1"/>
              </w:rPr>
            </w:pPr>
          </w:p>
          <w:p w14:paraId="6F3C92B0" w14:textId="7373A162" w:rsidR="5AB5E458" w:rsidRPr="00F03EF4" w:rsidRDefault="5AB5E458" w:rsidP="00F03EF4">
            <w:pPr>
              <w:spacing w:line="360" w:lineRule="auto"/>
              <w:jc w:val="both"/>
              <w:rPr>
                <w:rFonts w:ascii="Arial" w:eastAsia="Arial" w:hAnsi="Arial" w:cs="Arial"/>
                <w:b/>
                <w:bCs/>
                <w:color w:val="000000" w:themeColor="text1"/>
                <w:u w:val="single"/>
              </w:rPr>
            </w:pPr>
            <w:r w:rsidRPr="00F03EF4">
              <w:rPr>
                <w:rFonts w:ascii="Arial" w:eastAsia="Arial" w:hAnsi="Arial" w:cs="Arial"/>
                <w:b/>
                <w:bCs/>
                <w:color w:val="000000" w:themeColor="text1"/>
                <w:u w:val="single"/>
              </w:rPr>
              <w:t>Manufacturing</w:t>
            </w:r>
          </w:p>
          <w:p w14:paraId="2858D3F4" w14:textId="275E3742" w:rsidR="014D0660" w:rsidRPr="00F03EF4" w:rsidRDefault="014D0660"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1.01E+2</w:t>
            </w:r>
            <w:r w:rsidR="32B538F4" w:rsidRPr="00F03EF4">
              <w:rPr>
                <w:rFonts w:ascii="Arial" w:eastAsia="Arial" w:hAnsi="Arial" w:cs="Arial"/>
                <w:color w:val="000000" w:themeColor="text1"/>
              </w:rPr>
              <w:t>*</w:t>
            </w:r>
          </w:p>
          <w:p w14:paraId="5C2D49F8" w14:textId="33A29065" w:rsidR="061C2F1D" w:rsidRPr="00F03EF4" w:rsidRDefault="061C2F1D" w:rsidP="00F03EF4">
            <w:pPr>
              <w:spacing w:line="360" w:lineRule="auto"/>
              <w:jc w:val="both"/>
              <w:rPr>
                <w:rFonts w:ascii="Arial" w:eastAsia="Arial" w:hAnsi="Arial" w:cs="Arial"/>
                <w:color w:val="000000" w:themeColor="text1"/>
              </w:rPr>
            </w:pPr>
          </w:p>
          <w:p w14:paraId="305C639D" w14:textId="540B2FB6" w:rsidR="5AB5E458" w:rsidRPr="00F03EF4" w:rsidRDefault="5AB5E458" w:rsidP="00F03EF4">
            <w:pPr>
              <w:spacing w:line="360" w:lineRule="auto"/>
              <w:jc w:val="both"/>
              <w:rPr>
                <w:rFonts w:ascii="Arial" w:eastAsia="Arial" w:hAnsi="Arial" w:cs="Arial"/>
                <w:b/>
                <w:bCs/>
                <w:color w:val="000000" w:themeColor="text1"/>
                <w:u w:val="single"/>
              </w:rPr>
            </w:pPr>
            <w:r w:rsidRPr="00F03EF4">
              <w:rPr>
                <w:rFonts w:ascii="Arial" w:eastAsia="Arial" w:hAnsi="Arial" w:cs="Arial"/>
                <w:b/>
                <w:bCs/>
                <w:color w:val="000000" w:themeColor="text1"/>
                <w:u w:val="single"/>
              </w:rPr>
              <w:t>Transportation</w:t>
            </w:r>
            <w:r w:rsidRPr="00F03EF4">
              <w:rPr>
                <w:rFonts w:ascii="Arial" w:eastAsia="Arial" w:hAnsi="Arial" w:cs="Arial"/>
                <w:b/>
                <w:bCs/>
                <w:color w:val="000000" w:themeColor="text1"/>
              </w:rPr>
              <w:t xml:space="preserve"> </w:t>
            </w:r>
          </w:p>
          <w:p w14:paraId="56BCDEA1" w14:textId="763B749C" w:rsidR="7DA3D5F6" w:rsidRPr="00F03EF4" w:rsidRDefault="7DA3D5F6"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N/A</w:t>
            </w:r>
          </w:p>
          <w:p w14:paraId="72EEB62A" w14:textId="6EE8D8EE" w:rsidR="061C2F1D" w:rsidRPr="00F03EF4" w:rsidRDefault="061C2F1D" w:rsidP="00F03EF4">
            <w:pPr>
              <w:spacing w:line="360" w:lineRule="auto"/>
              <w:jc w:val="both"/>
              <w:rPr>
                <w:rFonts w:ascii="Arial" w:eastAsia="Arial" w:hAnsi="Arial" w:cs="Arial"/>
                <w:color w:val="000000" w:themeColor="text1"/>
              </w:rPr>
            </w:pPr>
          </w:p>
          <w:p w14:paraId="0026C839" w14:textId="12784F53" w:rsidR="5AB5E458" w:rsidRPr="00F03EF4" w:rsidRDefault="5AB5E458" w:rsidP="00F03EF4">
            <w:pPr>
              <w:spacing w:line="360" w:lineRule="auto"/>
              <w:jc w:val="both"/>
              <w:rPr>
                <w:rFonts w:ascii="Arial" w:eastAsia="Arial" w:hAnsi="Arial" w:cs="Arial"/>
                <w:b/>
                <w:bCs/>
                <w:color w:val="000000" w:themeColor="text1"/>
                <w:u w:val="single"/>
              </w:rPr>
            </w:pPr>
            <w:r w:rsidRPr="00F03EF4">
              <w:rPr>
                <w:rFonts w:ascii="Arial" w:eastAsia="Arial" w:hAnsi="Arial" w:cs="Arial"/>
                <w:b/>
                <w:bCs/>
                <w:color w:val="000000" w:themeColor="text1"/>
                <w:u w:val="single"/>
              </w:rPr>
              <w:t>Construction</w:t>
            </w:r>
          </w:p>
          <w:p w14:paraId="439DBA4D" w14:textId="11D8E24C" w:rsidR="76DD7AD4" w:rsidRPr="00F03EF4" w:rsidRDefault="76DD7AD4"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1.70E+1</w:t>
            </w:r>
            <w:r w:rsidR="52CC1087" w:rsidRPr="00F03EF4">
              <w:rPr>
                <w:rFonts w:ascii="Arial" w:eastAsia="Arial" w:hAnsi="Arial" w:cs="Arial"/>
                <w:color w:val="000000" w:themeColor="text1"/>
              </w:rPr>
              <w:t>*</w:t>
            </w:r>
          </w:p>
          <w:p w14:paraId="62976A03" w14:textId="696547CB" w:rsidR="061C2F1D" w:rsidRPr="00F03EF4" w:rsidRDefault="061C2F1D" w:rsidP="00F03EF4">
            <w:pPr>
              <w:spacing w:line="360" w:lineRule="auto"/>
              <w:jc w:val="both"/>
              <w:rPr>
                <w:rFonts w:ascii="Arial" w:eastAsia="Arial" w:hAnsi="Arial" w:cs="Arial"/>
                <w:color w:val="000000" w:themeColor="text1"/>
              </w:rPr>
            </w:pPr>
          </w:p>
          <w:p w14:paraId="1D112DF5" w14:textId="0601EDFB" w:rsidR="5AB5E458" w:rsidRPr="00F03EF4" w:rsidRDefault="5AB5E458" w:rsidP="00F03EF4">
            <w:pPr>
              <w:spacing w:line="360" w:lineRule="auto"/>
              <w:jc w:val="both"/>
              <w:rPr>
                <w:rFonts w:ascii="Arial" w:eastAsia="Arial" w:hAnsi="Arial" w:cs="Arial"/>
                <w:b/>
                <w:bCs/>
                <w:color w:val="000000" w:themeColor="text1"/>
                <w:u w:val="single"/>
              </w:rPr>
            </w:pPr>
            <w:r w:rsidRPr="00F03EF4">
              <w:rPr>
                <w:rFonts w:ascii="Arial" w:eastAsia="Arial" w:hAnsi="Arial" w:cs="Arial"/>
                <w:b/>
                <w:bCs/>
                <w:color w:val="000000" w:themeColor="text1"/>
                <w:u w:val="single"/>
              </w:rPr>
              <w:t>Use, maintenance, repair</w:t>
            </w:r>
          </w:p>
          <w:p w14:paraId="13B15EF7" w14:textId="623E0673" w:rsidR="00FDA92D" w:rsidRPr="00F03EF4" w:rsidRDefault="00FDA92D"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N/A</w:t>
            </w:r>
          </w:p>
          <w:p w14:paraId="49632856" w14:textId="3F99DF85" w:rsidR="061C2F1D" w:rsidRPr="00F03EF4" w:rsidRDefault="061C2F1D" w:rsidP="00F03EF4">
            <w:pPr>
              <w:spacing w:line="360" w:lineRule="auto"/>
              <w:jc w:val="both"/>
              <w:rPr>
                <w:rFonts w:ascii="Arial" w:eastAsia="Arial" w:hAnsi="Arial" w:cs="Arial"/>
                <w:color w:val="000000" w:themeColor="text1"/>
              </w:rPr>
            </w:pPr>
          </w:p>
          <w:p w14:paraId="42470338" w14:textId="3A8CE95E" w:rsidR="5AB5E458" w:rsidRPr="00F03EF4" w:rsidRDefault="5AB5E458" w:rsidP="00F03EF4">
            <w:pPr>
              <w:spacing w:line="360" w:lineRule="auto"/>
              <w:jc w:val="both"/>
              <w:rPr>
                <w:rFonts w:ascii="Arial" w:eastAsia="Arial" w:hAnsi="Arial" w:cs="Arial"/>
                <w:b/>
                <w:bCs/>
                <w:color w:val="000000" w:themeColor="text1"/>
                <w:u w:val="single"/>
              </w:rPr>
            </w:pPr>
            <w:r w:rsidRPr="00F03EF4">
              <w:rPr>
                <w:rFonts w:ascii="Arial" w:eastAsia="Arial" w:hAnsi="Arial" w:cs="Arial"/>
                <w:b/>
                <w:bCs/>
                <w:color w:val="000000" w:themeColor="text1"/>
                <w:u w:val="single"/>
              </w:rPr>
              <w:t>End-of-life, transport, waste disposal</w:t>
            </w:r>
          </w:p>
          <w:p w14:paraId="1B03D080" w14:textId="56C66B0E" w:rsidR="4EE2E2BA" w:rsidRPr="00F03EF4" w:rsidRDefault="4EE2E2BA"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 xml:space="preserve">Transport: </w:t>
            </w:r>
            <w:r w:rsidR="3540C583" w:rsidRPr="00F03EF4">
              <w:rPr>
                <w:rFonts w:ascii="Arial" w:eastAsia="Arial" w:hAnsi="Arial" w:cs="Arial"/>
                <w:color w:val="000000" w:themeColor="text1"/>
              </w:rPr>
              <w:t>4.06E-1</w:t>
            </w:r>
            <w:r w:rsidR="6728C949" w:rsidRPr="00F03EF4">
              <w:rPr>
                <w:rFonts w:ascii="Arial" w:eastAsia="Arial" w:hAnsi="Arial" w:cs="Arial"/>
                <w:color w:val="000000" w:themeColor="text1"/>
              </w:rPr>
              <w:t>*</w:t>
            </w:r>
          </w:p>
          <w:p w14:paraId="7B4C0414" w14:textId="3D1E345B" w:rsidR="67AD28AA" w:rsidRPr="00F03EF4" w:rsidRDefault="67AD28AA"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Waste processing: 2.22E+2</w:t>
            </w:r>
            <w:r w:rsidR="0A284B06" w:rsidRPr="00F03EF4">
              <w:rPr>
                <w:rFonts w:ascii="Arial" w:eastAsia="Arial" w:hAnsi="Arial" w:cs="Arial"/>
                <w:color w:val="000000" w:themeColor="text1"/>
              </w:rPr>
              <w:t>*</w:t>
            </w:r>
          </w:p>
          <w:p w14:paraId="6BBB99AB" w14:textId="2CA52C0C" w:rsidR="061C2F1D" w:rsidRPr="00F03EF4" w:rsidRDefault="061C2F1D" w:rsidP="00F03EF4">
            <w:pPr>
              <w:spacing w:line="360" w:lineRule="auto"/>
              <w:jc w:val="both"/>
              <w:rPr>
                <w:rFonts w:ascii="Arial" w:eastAsia="Arial" w:hAnsi="Arial" w:cs="Arial"/>
                <w:color w:val="000000" w:themeColor="text1"/>
              </w:rPr>
            </w:pPr>
          </w:p>
          <w:p w14:paraId="285544A8" w14:textId="5F08250A" w:rsidR="5AB5E458" w:rsidRPr="00F03EF4" w:rsidRDefault="5AB5E458" w:rsidP="00F03EF4">
            <w:pPr>
              <w:spacing w:line="360" w:lineRule="auto"/>
              <w:jc w:val="both"/>
              <w:rPr>
                <w:rFonts w:ascii="Arial" w:eastAsia="Arial" w:hAnsi="Arial" w:cs="Arial"/>
                <w:b/>
                <w:bCs/>
                <w:color w:val="000000" w:themeColor="text1"/>
                <w:u w:val="single"/>
              </w:rPr>
            </w:pPr>
            <w:r w:rsidRPr="00F03EF4">
              <w:rPr>
                <w:rFonts w:ascii="Arial" w:eastAsia="Arial" w:hAnsi="Arial" w:cs="Arial"/>
                <w:b/>
                <w:bCs/>
                <w:color w:val="000000" w:themeColor="text1"/>
                <w:u w:val="single"/>
              </w:rPr>
              <w:t>Reuse, recycle, repurpose.</w:t>
            </w:r>
          </w:p>
          <w:p w14:paraId="5C8EC9A1" w14:textId="42446665" w:rsidR="52BDA502" w:rsidRPr="00F03EF4" w:rsidRDefault="52BDA502"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-1.05E+</w:t>
            </w:r>
            <w:r w:rsidR="065F523F" w:rsidRPr="00F03EF4">
              <w:rPr>
                <w:rFonts w:ascii="Arial" w:eastAsia="Arial" w:hAnsi="Arial" w:cs="Arial"/>
                <w:color w:val="000000" w:themeColor="text1"/>
              </w:rPr>
              <w:t>2</w:t>
            </w:r>
            <w:r w:rsidR="1401B8DA" w:rsidRPr="00F03EF4">
              <w:rPr>
                <w:rFonts w:ascii="Arial" w:eastAsia="Arial" w:hAnsi="Arial" w:cs="Arial"/>
                <w:color w:val="000000" w:themeColor="text1"/>
              </w:rPr>
              <w:t>*</w:t>
            </w:r>
          </w:p>
        </w:tc>
        <w:tc>
          <w:tcPr>
            <w:tcW w:w="2790" w:type="dxa"/>
          </w:tcPr>
          <w:p w14:paraId="75BA86E5" w14:textId="7D3E1B97" w:rsidR="462D0852" w:rsidRPr="00F03EF4" w:rsidRDefault="462D0852" w:rsidP="00F03EF4">
            <w:pPr>
              <w:spacing w:line="360" w:lineRule="auto"/>
              <w:jc w:val="both"/>
              <w:rPr>
                <w:rFonts w:ascii="Arial" w:eastAsia="Arial" w:hAnsi="Arial" w:cs="Arial"/>
                <w:b/>
                <w:bCs/>
                <w:color w:val="000000" w:themeColor="text1"/>
                <w:u w:val="single"/>
              </w:rPr>
            </w:pPr>
            <w:r w:rsidRPr="00F03EF4">
              <w:rPr>
                <w:rFonts w:ascii="Arial" w:eastAsia="Arial" w:hAnsi="Arial" w:cs="Arial"/>
                <w:b/>
                <w:bCs/>
                <w:color w:val="000000" w:themeColor="text1"/>
                <w:u w:val="single"/>
              </w:rPr>
              <w:t>Raw material acquisition</w:t>
            </w:r>
          </w:p>
          <w:p w14:paraId="74F8019A" w14:textId="6193B998" w:rsidR="7888F2DD" w:rsidRPr="00F03EF4" w:rsidRDefault="7888F2DD"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-1.17E+02</w:t>
            </w:r>
            <w:r w:rsidR="462D0852" w:rsidRPr="00F03EF4">
              <w:rPr>
                <w:rFonts w:ascii="Arial" w:eastAsia="Arial" w:hAnsi="Arial" w:cs="Arial"/>
                <w:color w:val="000000" w:themeColor="text1"/>
              </w:rPr>
              <w:t>*</w:t>
            </w:r>
            <w:r w:rsidR="257F7AEB" w:rsidRPr="00F03EF4">
              <w:rPr>
                <w:rFonts w:ascii="Arial" w:eastAsia="Arial" w:hAnsi="Arial" w:cs="Arial"/>
                <w:color w:val="000000" w:themeColor="text1"/>
              </w:rPr>
              <w:t>*</w:t>
            </w:r>
          </w:p>
          <w:p w14:paraId="7C407A52" w14:textId="4B6388FD" w:rsidR="061C2F1D" w:rsidRPr="00F03EF4" w:rsidRDefault="061C2F1D" w:rsidP="00F03EF4">
            <w:pPr>
              <w:spacing w:line="360" w:lineRule="auto"/>
              <w:jc w:val="both"/>
              <w:rPr>
                <w:rFonts w:ascii="Arial" w:eastAsia="Arial" w:hAnsi="Arial" w:cs="Arial"/>
                <w:color w:val="000000" w:themeColor="text1"/>
              </w:rPr>
            </w:pPr>
          </w:p>
          <w:p w14:paraId="515C51BC" w14:textId="51DB5388" w:rsidR="462D0852" w:rsidRPr="00F03EF4" w:rsidRDefault="462D0852" w:rsidP="00F03EF4">
            <w:pPr>
              <w:spacing w:line="360" w:lineRule="auto"/>
              <w:jc w:val="both"/>
              <w:rPr>
                <w:rFonts w:ascii="Arial" w:eastAsia="Arial" w:hAnsi="Arial" w:cs="Arial"/>
                <w:b/>
                <w:bCs/>
                <w:color w:val="000000" w:themeColor="text1"/>
                <w:u w:val="single"/>
              </w:rPr>
            </w:pPr>
            <w:r w:rsidRPr="00F03EF4">
              <w:rPr>
                <w:rFonts w:ascii="Arial" w:eastAsia="Arial" w:hAnsi="Arial" w:cs="Arial"/>
                <w:b/>
                <w:bCs/>
                <w:color w:val="000000" w:themeColor="text1"/>
                <w:u w:val="single"/>
              </w:rPr>
              <w:t>Raw material transportation</w:t>
            </w:r>
          </w:p>
          <w:p w14:paraId="77F46271" w14:textId="2ED2BCA8" w:rsidR="2245132C" w:rsidRPr="00F03EF4" w:rsidRDefault="2245132C"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1.13E+00</w:t>
            </w:r>
            <w:r w:rsidR="462D0852" w:rsidRPr="00F03EF4">
              <w:rPr>
                <w:rFonts w:ascii="Arial" w:eastAsia="Arial" w:hAnsi="Arial" w:cs="Arial"/>
                <w:color w:val="000000" w:themeColor="text1"/>
              </w:rPr>
              <w:t>*</w:t>
            </w:r>
            <w:r w:rsidR="78350054" w:rsidRPr="00F03EF4">
              <w:rPr>
                <w:rFonts w:ascii="Arial" w:eastAsia="Arial" w:hAnsi="Arial" w:cs="Arial"/>
                <w:color w:val="000000" w:themeColor="text1"/>
              </w:rPr>
              <w:t>*</w:t>
            </w:r>
          </w:p>
          <w:p w14:paraId="00406E86" w14:textId="4B14B2E1" w:rsidR="061C2F1D" w:rsidRPr="00F03EF4" w:rsidRDefault="061C2F1D" w:rsidP="00F03EF4">
            <w:pPr>
              <w:spacing w:line="360" w:lineRule="auto"/>
              <w:jc w:val="both"/>
              <w:rPr>
                <w:rFonts w:ascii="Arial" w:eastAsia="Arial" w:hAnsi="Arial" w:cs="Arial"/>
                <w:color w:val="000000" w:themeColor="text1"/>
              </w:rPr>
            </w:pPr>
          </w:p>
          <w:p w14:paraId="3022BA02" w14:textId="7373A162" w:rsidR="462D0852" w:rsidRPr="00F03EF4" w:rsidRDefault="462D0852" w:rsidP="00F03EF4">
            <w:pPr>
              <w:spacing w:line="360" w:lineRule="auto"/>
              <w:jc w:val="both"/>
              <w:rPr>
                <w:rFonts w:ascii="Arial" w:eastAsia="Arial" w:hAnsi="Arial" w:cs="Arial"/>
                <w:b/>
                <w:bCs/>
                <w:color w:val="000000" w:themeColor="text1"/>
                <w:u w:val="single"/>
              </w:rPr>
            </w:pPr>
            <w:r w:rsidRPr="00F03EF4">
              <w:rPr>
                <w:rFonts w:ascii="Arial" w:eastAsia="Arial" w:hAnsi="Arial" w:cs="Arial"/>
                <w:b/>
                <w:bCs/>
                <w:color w:val="000000" w:themeColor="text1"/>
                <w:u w:val="single"/>
              </w:rPr>
              <w:t>Manufacturing</w:t>
            </w:r>
          </w:p>
          <w:p w14:paraId="49724E93" w14:textId="57231267" w:rsidR="01DE61F1" w:rsidRPr="00F03EF4" w:rsidRDefault="01DE61F1"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0.0E+00</w:t>
            </w:r>
            <w:r w:rsidR="462D0852" w:rsidRPr="00F03EF4">
              <w:rPr>
                <w:rFonts w:ascii="Arial" w:eastAsia="Arial" w:hAnsi="Arial" w:cs="Arial"/>
                <w:color w:val="000000" w:themeColor="text1"/>
              </w:rPr>
              <w:t>*</w:t>
            </w:r>
            <w:r w:rsidR="1489D85B" w:rsidRPr="00F03EF4">
              <w:rPr>
                <w:rFonts w:ascii="Arial" w:eastAsia="Arial" w:hAnsi="Arial" w:cs="Arial"/>
                <w:color w:val="000000" w:themeColor="text1"/>
              </w:rPr>
              <w:t>*</w:t>
            </w:r>
          </w:p>
          <w:p w14:paraId="67B871D1" w14:textId="33A29065" w:rsidR="061C2F1D" w:rsidRPr="00F03EF4" w:rsidRDefault="061C2F1D" w:rsidP="00F03EF4">
            <w:pPr>
              <w:spacing w:line="360" w:lineRule="auto"/>
              <w:jc w:val="both"/>
              <w:rPr>
                <w:rFonts w:ascii="Arial" w:eastAsia="Arial" w:hAnsi="Arial" w:cs="Arial"/>
                <w:color w:val="000000" w:themeColor="text1"/>
              </w:rPr>
            </w:pPr>
          </w:p>
          <w:p w14:paraId="30DCBC0C" w14:textId="6D803364" w:rsidR="462D0852" w:rsidRPr="00F03EF4" w:rsidRDefault="462D0852" w:rsidP="00F03EF4">
            <w:pPr>
              <w:spacing w:line="360" w:lineRule="auto"/>
              <w:jc w:val="both"/>
              <w:rPr>
                <w:rFonts w:ascii="Arial" w:eastAsia="Arial" w:hAnsi="Arial" w:cs="Arial"/>
                <w:b/>
                <w:bCs/>
                <w:color w:val="000000" w:themeColor="text1"/>
                <w:u w:val="single"/>
              </w:rPr>
            </w:pPr>
            <w:r w:rsidRPr="00F03EF4">
              <w:rPr>
                <w:rFonts w:ascii="Arial" w:eastAsia="Arial" w:hAnsi="Arial" w:cs="Arial"/>
                <w:b/>
                <w:bCs/>
                <w:color w:val="000000" w:themeColor="text1"/>
                <w:u w:val="single"/>
              </w:rPr>
              <w:t>Transportation</w:t>
            </w:r>
            <w:r w:rsidRPr="00F03EF4">
              <w:rPr>
                <w:rFonts w:ascii="Arial" w:eastAsia="Arial" w:hAnsi="Arial" w:cs="Arial"/>
                <w:b/>
                <w:bCs/>
                <w:color w:val="000000" w:themeColor="text1"/>
              </w:rPr>
              <w:t xml:space="preserve"> </w:t>
            </w:r>
          </w:p>
          <w:p w14:paraId="2764E93B" w14:textId="6C3B0DF8" w:rsidR="5419545F" w:rsidRPr="00F03EF4" w:rsidRDefault="5419545F"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0.00E+00**</w:t>
            </w:r>
          </w:p>
          <w:p w14:paraId="39F86D5F" w14:textId="4AF7AF3C" w:rsidR="061C2F1D" w:rsidRPr="00F03EF4" w:rsidRDefault="061C2F1D" w:rsidP="00F03EF4">
            <w:pPr>
              <w:spacing w:line="360" w:lineRule="auto"/>
              <w:jc w:val="both"/>
              <w:rPr>
                <w:rFonts w:ascii="Arial" w:eastAsia="Arial" w:hAnsi="Arial" w:cs="Arial"/>
                <w:color w:val="000000" w:themeColor="text1"/>
              </w:rPr>
            </w:pPr>
          </w:p>
          <w:p w14:paraId="74AE1820" w14:textId="12784F53" w:rsidR="462D0852" w:rsidRPr="00F03EF4" w:rsidRDefault="462D0852" w:rsidP="00F03EF4">
            <w:pPr>
              <w:spacing w:line="360" w:lineRule="auto"/>
              <w:jc w:val="both"/>
              <w:rPr>
                <w:rFonts w:ascii="Arial" w:eastAsia="Arial" w:hAnsi="Arial" w:cs="Arial"/>
                <w:b/>
                <w:bCs/>
                <w:color w:val="000000" w:themeColor="text1"/>
                <w:u w:val="single"/>
              </w:rPr>
            </w:pPr>
            <w:r w:rsidRPr="00F03EF4">
              <w:rPr>
                <w:rFonts w:ascii="Arial" w:eastAsia="Arial" w:hAnsi="Arial" w:cs="Arial"/>
                <w:b/>
                <w:bCs/>
                <w:color w:val="000000" w:themeColor="text1"/>
                <w:u w:val="single"/>
              </w:rPr>
              <w:t>Construction</w:t>
            </w:r>
          </w:p>
          <w:p w14:paraId="14DB287F" w14:textId="30A5F704" w:rsidR="1AF87E35" w:rsidRPr="00F03EF4" w:rsidRDefault="1AF87E35"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 xml:space="preserve">0.00E+00**  </w:t>
            </w:r>
          </w:p>
          <w:p w14:paraId="78D34613" w14:textId="696547CB" w:rsidR="061C2F1D" w:rsidRPr="00F03EF4" w:rsidRDefault="061C2F1D" w:rsidP="00F03EF4">
            <w:pPr>
              <w:spacing w:line="360" w:lineRule="auto"/>
              <w:jc w:val="both"/>
              <w:rPr>
                <w:rFonts w:ascii="Arial" w:eastAsia="Arial" w:hAnsi="Arial" w:cs="Arial"/>
                <w:color w:val="000000" w:themeColor="text1"/>
              </w:rPr>
            </w:pPr>
          </w:p>
          <w:p w14:paraId="3CF81E8A" w14:textId="0601EDFB" w:rsidR="462D0852" w:rsidRPr="00F03EF4" w:rsidRDefault="462D0852" w:rsidP="00F03EF4">
            <w:pPr>
              <w:spacing w:line="360" w:lineRule="auto"/>
              <w:jc w:val="both"/>
              <w:rPr>
                <w:rFonts w:ascii="Arial" w:eastAsia="Arial" w:hAnsi="Arial" w:cs="Arial"/>
                <w:b/>
                <w:bCs/>
                <w:color w:val="000000" w:themeColor="text1"/>
                <w:u w:val="single"/>
              </w:rPr>
            </w:pPr>
            <w:r w:rsidRPr="00F03EF4">
              <w:rPr>
                <w:rFonts w:ascii="Arial" w:eastAsia="Arial" w:hAnsi="Arial" w:cs="Arial"/>
                <w:b/>
                <w:bCs/>
                <w:color w:val="000000" w:themeColor="text1"/>
                <w:u w:val="single"/>
              </w:rPr>
              <w:t>Use, maintenance, repair</w:t>
            </w:r>
          </w:p>
          <w:p w14:paraId="50464EA5" w14:textId="60BA3D2F" w:rsidR="718C7A07" w:rsidRPr="00F03EF4" w:rsidRDefault="718C7A07"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0.00E+00**</w:t>
            </w:r>
          </w:p>
          <w:p w14:paraId="6ED93D88" w14:textId="691E6752" w:rsidR="061C2F1D" w:rsidRPr="00F03EF4" w:rsidRDefault="061C2F1D" w:rsidP="00F03EF4">
            <w:pPr>
              <w:spacing w:line="360" w:lineRule="auto"/>
              <w:jc w:val="both"/>
              <w:rPr>
                <w:rFonts w:ascii="Arial" w:eastAsia="Arial" w:hAnsi="Arial" w:cs="Arial"/>
                <w:color w:val="000000" w:themeColor="text1"/>
              </w:rPr>
            </w:pPr>
          </w:p>
          <w:p w14:paraId="5D8C1CDF" w14:textId="3A8CE95E" w:rsidR="462D0852" w:rsidRPr="00F03EF4" w:rsidRDefault="462D0852" w:rsidP="00F03EF4">
            <w:pPr>
              <w:spacing w:line="360" w:lineRule="auto"/>
              <w:jc w:val="both"/>
              <w:rPr>
                <w:rFonts w:ascii="Arial" w:eastAsia="Arial" w:hAnsi="Arial" w:cs="Arial"/>
                <w:b/>
                <w:bCs/>
                <w:color w:val="000000" w:themeColor="text1"/>
                <w:u w:val="single"/>
              </w:rPr>
            </w:pPr>
            <w:r w:rsidRPr="00F03EF4">
              <w:rPr>
                <w:rFonts w:ascii="Arial" w:eastAsia="Arial" w:hAnsi="Arial" w:cs="Arial"/>
                <w:b/>
                <w:bCs/>
                <w:color w:val="000000" w:themeColor="text1"/>
                <w:u w:val="single"/>
              </w:rPr>
              <w:t>End-of-life, transport, waste disposal</w:t>
            </w:r>
          </w:p>
          <w:p w14:paraId="4D8C28EB" w14:textId="3E0C4BEE" w:rsidR="462D0852" w:rsidRPr="00F03EF4" w:rsidRDefault="462D0852"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 xml:space="preserve">Transport: </w:t>
            </w:r>
            <w:r w:rsidR="40238A48" w:rsidRPr="00F03EF4">
              <w:rPr>
                <w:rFonts w:ascii="Arial" w:eastAsia="Arial" w:hAnsi="Arial" w:cs="Arial"/>
                <w:color w:val="000000" w:themeColor="text1"/>
              </w:rPr>
              <w:t>1.99E+00**</w:t>
            </w:r>
          </w:p>
          <w:p w14:paraId="3C45CBBB" w14:textId="6F5203A8" w:rsidR="462D0852" w:rsidRPr="00F03EF4" w:rsidRDefault="462D0852"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 xml:space="preserve">Waste processing: </w:t>
            </w:r>
            <w:r w:rsidR="6E72307C" w:rsidRPr="00F03EF4">
              <w:rPr>
                <w:rFonts w:ascii="Arial" w:eastAsia="Arial" w:hAnsi="Arial" w:cs="Arial"/>
                <w:color w:val="000000" w:themeColor="text1"/>
              </w:rPr>
              <w:t>1,.4E+02**</w:t>
            </w:r>
          </w:p>
          <w:p w14:paraId="39B79047" w14:textId="2CA52C0C" w:rsidR="061C2F1D" w:rsidRPr="00F03EF4" w:rsidRDefault="061C2F1D" w:rsidP="00F03EF4">
            <w:pPr>
              <w:spacing w:line="360" w:lineRule="auto"/>
              <w:jc w:val="both"/>
              <w:rPr>
                <w:rFonts w:ascii="Arial" w:eastAsia="Arial" w:hAnsi="Arial" w:cs="Arial"/>
                <w:color w:val="000000" w:themeColor="text1"/>
              </w:rPr>
            </w:pPr>
          </w:p>
          <w:p w14:paraId="3FB516D5" w14:textId="5F08250A" w:rsidR="462D0852" w:rsidRPr="00F03EF4" w:rsidRDefault="462D0852" w:rsidP="00F03EF4">
            <w:pPr>
              <w:spacing w:line="360" w:lineRule="auto"/>
              <w:jc w:val="both"/>
              <w:rPr>
                <w:rFonts w:ascii="Arial" w:eastAsia="Arial" w:hAnsi="Arial" w:cs="Arial"/>
                <w:b/>
                <w:bCs/>
                <w:color w:val="000000" w:themeColor="text1"/>
                <w:u w:val="single"/>
              </w:rPr>
            </w:pPr>
            <w:r w:rsidRPr="00F03EF4">
              <w:rPr>
                <w:rFonts w:ascii="Arial" w:eastAsia="Arial" w:hAnsi="Arial" w:cs="Arial"/>
                <w:b/>
                <w:bCs/>
                <w:color w:val="000000" w:themeColor="text1"/>
                <w:u w:val="single"/>
              </w:rPr>
              <w:t>Reuse, recycle, repurpose.</w:t>
            </w:r>
          </w:p>
          <w:p w14:paraId="3A89C0DB" w14:textId="7CE2A267" w:rsidR="398B38A2" w:rsidRPr="00F03EF4" w:rsidRDefault="398B38A2" w:rsidP="00F03EF4">
            <w:pPr>
              <w:spacing w:line="360" w:lineRule="auto"/>
              <w:jc w:val="both"/>
              <w:rPr>
                <w:rFonts w:ascii="Arial" w:eastAsia="Arial" w:hAnsi="Arial" w:cs="Arial"/>
                <w:color w:val="000000" w:themeColor="text1"/>
              </w:rPr>
            </w:pPr>
            <w:r w:rsidRPr="00F03EF4">
              <w:rPr>
                <w:rFonts w:ascii="Arial" w:eastAsia="Arial" w:hAnsi="Arial" w:cs="Arial"/>
                <w:color w:val="000000" w:themeColor="text1"/>
              </w:rPr>
              <w:t>N/A</w:t>
            </w:r>
          </w:p>
        </w:tc>
        <w:tc>
          <w:tcPr>
            <w:tcW w:w="2205" w:type="dxa"/>
          </w:tcPr>
          <w:p w14:paraId="50D06C4D" w14:textId="11C685AA" w:rsidR="061C2F1D" w:rsidRPr="00F03EF4" w:rsidRDefault="061C2F1D" w:rsidP="00F03EF4">
            <w:pPr>
              <w:spacing w:line="360" w:lineRule="auto"/>
              <w:jc w:val="both"/>
              <w:rPr>
                <w:rFonts w:ascii="Arial" w:eastAsia="Arial" w:hAnsi="Arial" w:cs="Arial"/>
                <w:b/>
                <w:bCs/>
                <w:color w:val="000000" w:themeColor="text1"/>
                <w:u w:val="single"/>
              </w:rPr>
            </w:pPr>
          </w:p>
        </w:tc>
      </w:tr>
      <w:tr w:rsidR="061C2F1D" w:rsidRPr="00F03EF4" w14:paraId="095C6748" w14:textId="77777777" w:rsidTr="061C2F1D">
        <w:trPr>
          <w:trHeight w:val="300"/>
        </w:trPr>
        <w:tc>
          <w:tcPr>
            <w:tcW w:w="1110" w:type="dxa"/>
          </w:tcPr>
          <w:p w14:paraId="09B39144" w14:textId="66CCEED1" w:rsidR="737A30CD" w:rsidRPr="00F03EF4" w:rsidRDefault="737A30CD" w:rsidP="00F03EF4">
            <w:pPr>
              <w:spacing w:line="360" w:lineRule="auto"/>
              <w:jc w:val="both"/>
              <w:rPr>
                <w:rFonts w:ascii="Arial" w:eastAsia="Arial" w:hAnsi="Arial" w:cs="Arial"/>
              </w:rPr>
            </w:pPr>
            <w:r w:rsidRPr="00F03EF4">
              <w:rPr>
                <w:rFonts w:ascii="Arial" w:eastAsia="Arial" w:hAnsi="Arial" w:cs="Arial"/>
              </w:rPr>
              <w:t>Overall:</w:t>
            </w:r>
          </w:p>
        </w:tc>
        <w:tc>
          <w:tcPr>
            <w:tcW w:w="2835" w:type="dxa"/>
          </w:tcPr>
          <w:p w14:paraId="342FF6E8" w14:textId="29C39B29" w:rsidR="1AD3BCFF" w:rsidRPr="00F03EF4" w:rsidRDefault="1AD3BCFF" w:rsidP="00F03EF4">
            <w:pPr>
              <w:spacing w:line="360" w:lineRule="auto"/>
              <w:jc w:val="both"/>
              <w:rPr>
                <w:rFonts w:ascii="Arial" w:eastAsia="Arial" w:hAnsi="Arial" w:cs="Arial"/>
                <w:b/>
                <w:bCs/>
                <w:color w:val="000000" w:themeColor="text1"/>
                <w:u w:val="single"/>
              </w:rPr>
            </w:pPr>
            <w:r w:rsidRPr="00F03EF4">
              <w:rPr>
                <w:rFonts w:ascii="Arial" w:eastAsia="Arial" w:hAnsi="Arial" w:cs="Arial"/>
                <w:b/>
                <w:bCs/>
                <w:color w:val="000000" w:themeColor="text1"/>
                <w:u w:val="single"/>
              </w:rPr>
              <w:t>102.6</w:t>
            </w:r>
          </w:p>
        </w:tc>
        <w:tc>
          <w:tcPr>
            <w:tcW w:w="2790" w:type="dxa"/>
          </w:tcPr>
          <w:p w14:paraId="5AF4F01C" w14:textId="3053390A" w:rsidR="1992EB8D" w:rsidRPr="00F03EF4" w:rsidRDefault="1992EB8D" w:rsidP="00F03EF4">
            <w:pPr>
              <w:spacing w:line="360" w:lineRule="auto"/>
              <w:jc w:val="both"/>
              <w:rPr>
                <w:rFonts w:ascii="Arial" w:eastAsia="Arial" w:hAnsi="Arial" w:cs="Arial"/>
                <w:b/>
                <w:bCs/>
                <w:color w:val="000000" w:themeColor="text1"/>
                <w:u w:val="single"/>
              </w:rPr>
            </w:pPr>
            <w:r w:rsidRPr="00F03EF4">
              <w:rPr>
                <w:rFonts w:ascii="Arial" w:eastAsia="Arial" w:hAnsi="Arial" w:cs="Arial"/>
                <w:b/>
                <w:bCs/>
                <w:color w:val="000000" w:themeColor="text1"/>
                <w:u w:val="single"/>
              </w:rPr>
              <w:t>35</w:t>
            </w:r>
          </w:p>
        </w:tc>
        <w:tc>
          <w:tcPr>
            <w:tcW w:w="2205" w:type="dxa"/>
          </w:tcPr>
          <w:p w14:paraId="3675C431" w14:textId="4EB23966" w:rsidR="26B5040D" w:rsidRPr="00F03EF4" w:rsidRDefault="26B5040D" w:rsidP="00F03EF4">
            <w:pPr>
              <w:spacing w:line="360" w:lineRule="auto"/>
              <w:jc w:val="both"/>
              <w:rPr>
                <w:rFonts w:ascii="Arial" w:eastAsia="Arial" w:hAnsi="Arial" w:cs="Arial"/>
                <w:b/>
                <w:bCs/>
                <w:color w:val="000000" w:themeColor="text1"/>
                <w:u w:val="single"/>
              </w:rPr>
            </w:pPr>
            <w:r w:rsidRPr="00F03EF4">
              <w:rPr>
                <w:rFonts w:ascii="Arial" w:eastAsia="Arial" w:hAnsi="Arial" w:cs="Arial"/>
                <w:b/>
                <w:bCs/>
                <w:color w:val="000000" w:themeColor="text1"/>
                <w:u w:val="single"/>
              </w:rPr>
              <w:t>3060.15***</w:t>
            </w:r>
          </w:p>
        </w:tc>
      </w:tr>
    </w:tbl>
    <w:p w14:paraId="22107D39" w14:textId="77777777" w:rsidR="00655E37" w:rsidRDefault="00655E37" w:rsidP="00F03EF4">
      <w:pPr>
        <w:spacing w:line="360" w:lineRule="auto"/>
        <w:jc w:val="both"/>
        <w:rPr>
          <w:rFonts w:ascii="Arial" w:eastAsia="Arial" w:hAnsi="Arial" w:cs="Arial"/>
          <w:i/>
          <w:iCs/>
        </w:rPr>
      </w:pPr>
    </w:p>
    <w:p w14:paraId="4C8FEA51" w14:textId="77777777" w:rsidR="00655E37" w:rsidRDefault="00655E37" w:rsidP="00F03EF4">
      <w:pPr>
        <w:spacing w:line="360" w:lineRule="auto"/>
        <w:jc w:val="both"/>
        <w:rPr>
          <w:rFonts w:ascii="Arial" w:eastAsia="Arial" w:hAnsi="Arial" w:cs="Arial"/>
          <w:i/>
          <w:iCs/>
        </w:rPr>
      </w:pPr>
    </w:p>
    <w:p w14:paraId="6F8A9E2B" w14:textId="798E5015" w:rsidR="3A72B3AA" w:rsidRPr="00F03EF4" w:rsidRDefault="3A72B3AA" w:rsidP="00F03EF4">
      <w:pPr>
        <w:spacing w:line="360" w:lineRule="auto"/>
        <w:jc w:val="both"/>
        <w:rPr>
          <w:rFonts w:ascii="Arial" w:eastAsia="Arial" w:hAnsi="Arial" w:cs="Arial"/>
          <w:i/>
          <w:iCs/>
        </w:rPr>
      </w:pPr>
      <w:r w:rsidRPr="00F03EF4">
        <w:rPr>
          <w:rFonts w:ascii="Arial" w:eastAsia="Arial" w:hAnsi="Arial" w:cs="Arial"/>
          <w:i/>
          <w:iCs/>
        </w:rPr>
        <w:lastRenderedPageBreak/>
        <w:t>Data</w:t>
      </w:r>
      <w:r w:rsidR="00655E37">
        <w:rPr>
          <w:rFonts w:ascii="Arial" w:eastAsia="Arial" w:hAnsi="Arial" w:cs="Arial"/>
          <w:i/>
          <w:iCs/>
        </w:rPr>
        <w:t xml:space="preserve"> for Table 6 was</w:t>
      </w:r>
      <w:r w:rsidRPr="00F03EF4">
        <w:rPr>
          <w:rFonts w:ascii="Arial" w:eastAsia="Arial" w:hAnsi="Arial" w:cs="Arial"/>
          <w:i/>
          <w:iCs/>
        </w:rPr>
        <w:t xml:space="preserve"> obtained from:</w:t>
      </w:r>
    </w:p>
    <w:p w14:paraId="397A28CC" w14:textId="52F15522" w:rsidR="3A72B3AA" w:rsidRPr="00F03EF4" w:rsidRDefault="3A72B3AA" w:rsidP="00F03EF4">
      <w:pPr>
        <w:spacing w:line="360" w:lineRule="auto"/>
        <w:jc w:val="both"/>
        <w:rPr>
          <w:rFonts w:ascii="Arial" w:eastAsia="Arial" w:hAnsi="Arial" w:cs="Arial"/>
        </w:rPr>
      </w:pPr>
      <w:r w:rsidRPr="00F03EF4">
        <w:rPr>
          <w:rFonts w:ascii="Arial" w:eastAsia="Arial" w:hAnsi="Arial" w:cs="Arial"/>
        </w:rPr>
        <w:t>* (STEICO SE, 2020)</w:t>
      </w:r>
    </w:p>
    <w:p w14:paraId="69389435" w14:textId="130F7C3F" w:rsidR="721DEFD2" w:rsidRPr="00F03EF4" w:rsidRDefault="721DEFD2" w:rsidP="00F03EF4">
      <w:pPr>
        <w:spacing w:line="360" w:lineRule="auto"/>
        <w:jc w:val="both"/>
        <w:rPr>
          <w:rFonts w:ascii="Arial" w:eastAsia="Arial" w:hAnsi="Arial" w:cs="Arial"/>
        </w:rPr>
      </w:pPr>
      <w:r w:rsidRPr="00F03EF4">
        <w:rPr>
          <w:rFonts w:ascii="Arial" w:eastAsia="Arial" w:hAnsi="Arial" w:cs="Arial"/>
        </w:rPr>
        <w:t>**</w:t>
      </w:r>
      <w:r w:rsidR="266ADAC9" w:rsidRPr="00F03EF4">
        <w:rPr>
          <w:rFonts w:ascii="Arial" w:eastAsia="Arial" w:hAnsi="Arial" w:cs="Arial"/>
        </w:rPr>
        <w:t xml:space="preserve"> (EPD, 2021)</w:t>
      </w:r>
    </w:p>
    <w:p w14:paraId="0DF5857A" w14:textId="55335437" w:rsidR="160FF705" w:rsidRDefault="160FF705" w:rsidP="00F03EF4">
      <w:pPr>
        <w:spacing w:line="360" w:lineRule="auto"/>
        <w:jc w:val="both"/>
        <w:rPr>
          <w:rFonts w:ascii="Arial" w:eastAsia="Arial" w:hAnsi="Arial" w:cs="Arial"/>
        </w:rPr>
      </w:pPr>
      <w:r w:rsidRPr="00F03EF4">
        <w:rPr>
          <w:rFonts w:ascii="Arial" w:eastAsia="Arial" w:hAnsi="Arial" w:cs="Arial"/>
        </w:rPr>
        <w:t>***</w:t>
      </w:r>
      <w:r w:rsidR="22B5671C" w:rsidRPr="00F03EF4">
        <w:rPr>
          <w:rFonts w:ascii="Arial" w:eastAsia="Arial" w:hAnsi="Arial" w:cs="Arial"/>
        </w:rPr>
        <w:t xml:space="preserve"> (Lim et al., 2021)</w:t>
      </w:r>
    </w:p>
    <w:p w14:paraId="61667C89" w14:textId="2B7BDD56" w:rsidR="00F70C62" w:rsidRPr="00F70C62" w:rsidRDefault="00F70C62" w:rsidP="00F70C62">
      <w:pPr>
        <w:spacing w:line="360" w:lineRule="auto"/>
        <w:jc w:val="both"/>
        <w:rPr>
          <w:rFonts w:ascii="Arial" w:eastAsia="Arial" w:hAnsi="Arial" w:cs="Arial"/>
        </w:rPr>
      </w:pPr>
      <w:bookmarkStart w:id="128" w:name="_Hlk133603636"/>
      <w:r w:rsidRPr="00F70C62">
        <w:rPr>
          <w:rFonts w:ascii="Arial" w:eastAsia="Arial" w:hAnsi="Arial" w:cs="Arial"/>
        </w:rPr>
        <w:t>As mentioned in previous sections, the kgCO</w:t>
      </w:r>
      <w:r w:rsidRPr="00F70C62">
        <w:rPr>
          <w:rFonts w:ascii="Arial" w:eastAsia="Arial" w:hAnsi="Arial" w:cs="Arial"/>
          <w:vertAlign w:val="superscript"/>
        </w:rPr>
        <w:t>2</w:t>
      </w:r>
      <w:r w:rsidRPr="00F70C62">
        <w:rPr>
          <w:rFonts w:ascii="Arial" w:eastAsia="Arial" w:hAnsi="Arial" w:cs="Arial"/>
        </w:rPr>
        <w:t xml:space="preserve"> is negative for raw material acquisition as plants naturally reduce CO</w:t>
      </w:r>
      <w:r w:rsidRPr="00F70C62">
        <w:rPr>
          <w:rFonts w:ascii="Arial" w:eastAsia="Arial" w:hAnsi="Arial" w:cs="Arial"/>
          <w:vertAlign w:val="superscript"/>
        </w:rPr>
        <w:t>2</w:t>
      </w:r>
      <w:r w:rsidRPr="00F70C62">
        <w:rPr>
          <w:rFonts w:ascii="Arial" w:eastAsia="Arial" w:hAnsi="Arial" w:cs="Arial"/>
        </w:rPr>
        <w:t xml:space="preserve"> in the air. Utilising natural materials therefore reduces the overall carbon emissions. Wood fibre and straw bale are both great natural materials, which due to their natural properties</w:t>
      </w:r>
      <w:r>
        <w:rPr>
          <w:rFonts w:ascii="Arial" w:eastAsia="Arial" w:hAnsi="Arial" w:cs="Arial"/>
        </w:rPr>
        <w:t>, b</w:t>
      </w:r>
      <w:r w:rsidRPr="00F70C62">
        <w:rPr>
          <w:rFonts w:ascii="Arial" w:eastAsia="Arial" w:hAnsi="Arial" w:cs="Arial"/>
        </w:rPr>
        <w:t>efore harvested, reduce CO</w:t>
      </w:r>
      <w:r w:rsidRPr="00F70C62">
        <w:rPr>
          <w:rFonts w:ascii="Arial" w:eastAsia="Arial" w:hAnsi="Arial" w:cs="Arial"/>
          <w:vertAlign w:val="superscript"/>
        </w:rPr>
        <w:t>2</w:t>
      </w:r>
      <w:r w:rsidRPr="00F70C62">
        <w:rPr>
          <w:rFonts w:ascii="Arial" w:eastAsia="Arial" w:hAnsi="Arial" w:cs="Arial"/>
        </w:rPr>
        <w:t xml:space="preserve">. Raw material transport generates more wood fibre emissions, possibly because only a few forests in the UK are designated </w:t>
      </w:r>
      <w:r w:rsidRPr="00F70C62">
        <w:rPr>
          <w:rFonts w:ascii="Arial" w:eastAsia="Arial" w:hAnsi="Arial" w:cs="Arial"/>
        </w:rPr>
        <w:t>to produce</w:t>
      </w:r>
      <w:r w:rsidRPr="00F70C62">
        <w:rPr>
          <w:rFonts w:ascii="Arial" w:eastAsia="Arial" w:hAnsi="Arial" w:cs="Arial"/>
        </w:rPr>
        <w:t xml:space="preserve"> this material. On the other hand, the straw bale has a </w:t>
      </w:r>
      <w:r w:rsidRPr="00F70C62">
        <w:rPr>
          <w:rFonts w:ascii="Arial" w:eastAsia="Arial" w:hAnsi="Arial" w:cs="Arial"/>
        </w:rPr>
        <w:t>lower raw material transportation emission</w:t>
      </w:r>
      <w:r w:rsidRPr="00F70C62">
        <w:rPr>
          <w:rFonts w:ascii="Arial" w:eastAsia="Arial" w:hAnsi="Arial" w:cs="Arial"/>
        </w:rPr>
        <w:t xml:space="preserve"> because farms are widely available around most of the UK and the straw does not need processing. Although, it is not possible to reuse, </w:t>
      </w:r>
      <w:r w:rsidRPr="00F70C62">
        <w:rPr>
          <w:rFonts w:ascii="Arial" w:eastAsia="Arial" w:hAnsi="Arial" w:cs="Arial"/>
        </w:rPr>
        <w:t>recycle</w:t>
      </w:r>
      <w:r w:rsidRPr="00F70C62">
        <w:rPr>
          <w:rFonts w:ascii="Arial" w:eastAsia="Arial" w:hAnsi="Arial" w:cs="Arial"/>
        </w:rPr>
        <w:t xml:space="preserve"> or repurpose straw bales, it does not negatively affect the environment as the product even if it dumped in the landfill, will only disintegrate.</w:t>
      </w:r>
    </w:p>
    <w:p w14:paraId="629C304E" w14:textId="33C4764D" w:rsidR="00F70C62" w:rsidRPr="00F03EF4" w:rsidRDefault="00F70C62" w:rsidP="00F70C62">
      <w:pPr>
        <w:spacing w:line="360" w:lineRule="auto"/>
        <w:jc w:val="both"/>
        <w:rPr>
          <w:rFonts w:ascii="Arial" w:eastAsia="Arial" w:hAnsi="Arial" w:cs="Arial"/>
        </w:rPr>
      </w:pPr>
      <w:r w:rsidRPr="00F70C62">
        <w:rPr>
          <w:rFonts w:ascii="Arial" w:eastAsia="Arial" w:hAnsi="Arial" w:cs="Arial"/>
        </w:rPr>
        <w:t>Figure 31 shows the decisive difference in GWP emissions between wood, straw and the UK government recommended material, expanded polystyrene. All three of the materials are easy to acquire and are just as simple, if not simpler than artificial products to install and dismount. Additionally, the natural materials will not negatively affect the environment when their lifecycle comes to an end, whereas expanded polystyrene would.</w:t>
      </w:r>
    </w:p>
    <w:bookmarkEnd w:id="128"/>
    <w:p w14:paraId="2FDE640F" w14:textId="0965EEEE" w:rsidR="71BABB7A" w:rsidRPr="00F03EF4" w:rsidRDefault="00A64773" w:rsidP="00D46161">
      <w:pPr>
        <w:spacing w:line="360" w:lineRule="auto"/>
        <w:jc w:val="center"/>
        <w:rPr>
          <w:rFonts w:ascii="Arial" w:hAnsi="Arial" w:cs="Arial"/>
        </w:rPr>
      </w:pPr>
      <w:r w:rsidRPr="00A64773">
        <w:rPr>
          <w:rFonts w:ascii="Arial" w:eastAsia="Arial" w:hAnsi="Arial" w:cs="Arial"/>
          <w:noProof/>
        </w:rPr>
        <w:lastRenderedPageBreak/>
        <mc:AlternateContent>
          <mc:Choice Requires="wps">
            <w:drawing>
              <wp:anchor distT="45720" distB="45720" distL="114300" distR="114300" simplePos="0" relativeHeight="251659264" behindDoc="0" locked="0" layoutInCell="1" allowOverlap="1" wp14:anchorId="43D3F03C" wp14:editId="1085ADA9">
                <wp:simplePos x="0" y="0"/>
                <wp:positionH relativeFrom="column">
                  <wp:posOffset>4067175</wp:posOffset>
                </wp:positionH>
                <wp:positionV relativeFrom="paragraph">
                  <wp:posOffset>1818005</wp:posOffset>
                </wp:positionV>
                <wp:extent cx="1457325" cy="10287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1028700"/>
                        </a:xfrm>
                        <a:prstGeom prst="rect">
                          <a:avLst/>
                        </a:prstGeom>
                        <a:solidFill>
                          <a:srgbClr val="FFFFFF"/>
                        </a:solidFill>
                        <a:ln w="9525">
                          <a:solidFill>
                            <a:srgbClr val="000000"/>
                          </a:solidFill>
                          <a:miter lim="800000"/>
                          <a:headEnd/>
                          <a:tailEnd/>
                        </a:ln>
                      </wps:spPr>
                      <wps:txbx>
                        <w:txbxContent>
                          <w:p w14:paraId="2209F424" w14:textId="5DCBB145" w:rsidR="00A64773" w:rsidRDefault="00A64773">
                            <w:r>
                              <w:t>Orange – Straw bale</w:t>
                            </w:r>
                          </w:p>
                          <w:p w14:paraId="6A5C88EB" w14:textId="64247B8D" w:rsidR="00A64773" w:rsidRDefault="00A64773">
                            <w:r>
                              <w:t>Blue – Wood fibre</w:t>
                            </w:r>
                          </w:p>
                          <w:p w14:paraId="66A4B0F4" w14:textId="3CDE778C" w:rsidR="00A64773" w:rsidRDefault="00A64773">
                            <w:r>
                              <w:t>Green – Expanded polystyrene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D3F03C" id="_x0000_t202" coordsize="21600,21600" o:spt="202" path="m,l,21600r21600,l21600,xe">
                <v:stroke joinstyle="miter"/>
                <v:path gradientshapeok="t" o:connecttype="rect"/>
              </v:shapetype>
              <v:shape id="Text Box 2" o:spid="_x0000_s1026" type="#_x0000_t202" style="position:absolute;left:0;text-align:left;margin-left:320.25pt;margin-top:143.15pt;width:114.75pt;height:8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aOCDgIAACAEAAAOAAAAZHJzL2Uyb0RvYy54bWysU9tu2zAMfR+wfxD0vtjJkjU14hRdugwD&#10;ugvQ7QNkWY6FyaJGKbGzrx+luGnQDXsY5gdBNKnDw0NydTN0hh0Ueg225NNJzpmyEmptdyX/9nX7&#10;asmZD8LWwoBVJT8qz2/WL1+seleoGbRgaoWMQKwvelfyNgRXZJmXreqEn4BTlpwNYCcCmbjLahQ9&#10;oXcmm+X5m6wHrB2CVN7T37uTk68TftMoGT43jVeBmZITt5BOTGcVz2y9EsUOhWu1HGmIf2DRCW0p&#10;6RnqTgTB9qh/g+q0RPDQhImELoOm0VKlGqiaaf6smodWOJVqIXG8O8vk/x+s/HR4cF+QheEtDNTA&#10;VIR39yC/e2Zh0wq7U7eI0LdK1JR4GiXLeueL8WmU2hc+glT9R6ipyWIfIAENDXZRFaqTETo14HgW&#10;XQ2ByZhyvrh6PVtwJsk3zWfLqzy1JRPF43OHPrxX0LF4KTlSVxO8ONz7EOmI4jEkZvNgdL3VxiQD&#10;d9XGIDsImoBt+lIFz8KMZX3JrxdE5O8Qefr+BNHpQKNsdFfy5TlIFFG3d7ZOgxaENqc7UTZ2FDJq&#10;d1IxDNVAgVHQCuojSYpwGllaMbq0gD8562lcS+5/7AUqzswHS225ns7ncb6TQYrOyMBLT3XpEVYS&#10;VMkDZ6frJqSdiKVbuKX2NToJ+8Rk5EpjmPQeVybO+aWdop4We/0LAAD//wMAUEsDBBQABgAIAAAA&#10;IQBqreIc4QAAAAsBAAAPAAAAZHJzL2Rvd25yZXYueG1sTI/LTsMwEEX3SPyDNUhsELVpQhpCnAoh&#10;gegOCoKtG0+TCD+C7abh7xlWsBzN0b3n1uvZGjZhiIN3Eq4WAhi61uvBdRLeXh8uS2AxKaeV8Q4l&#10;fGOEdXN6UqtK+6N7wWmbOkYhLlZKQp/SWHEe2x6tigs/oqPf3gerEp2h4zqoI4Vbw5dCFNyqwVFD&#10;r0a877H93B6shDJ/mj7iJnt+b4u9uUkXq+nxK0h5fjbf3QJLOKc/GH71SR0actr5g9ORGQlFLq4J&#10;lbAsiwwYEeVK0LqdhDwvM+BNzf9vaH4AAAD//wMAUEsBAi0AFAAGAAgAAAAhALaDOJL+AAAA4QEA&#10;ABMAAAAAAAAAAAAAAAAAAAAAAFtDb250ZW50X1R5cGVzXS54bWxQSwECLQAUAAYACAAAACEAOP0h&#10;/9YAAACUAQAACwAAAAAAAAAAAAAAAAAvAQAAX3JlbHMvLnJlbHNQSwECLQAUAAYACAAAACEAveGj&#10;gg4CAAAgBAAADgAAAAAAAAAAAAAAAAAuAgAAZHJzL2Uyb0RvYy54bWxQSwECLQAUAAYACAAAACEA&#10;aq3iHOEAAAALAQAADwAAAAAAAAAAAAAAAABoBAAAZHJzL2Rvd25yZXYueG1sUEsFBgAAAAAEAAQA&#10;8wAAAHYFAAAAAA==&#10;">
                <v:textbox>
                  <w:txbxContent>
                    <w:p w14:paraId="2209F424" w14:textId="5DCBB145" w:rsidR="00A64773" w:rsidRDefault="00A64773">
                      <w:r>
                        <w:t>Orange – Straw bale</w:t>
                      </w:r>
                    </w:p>
                    <w:p w14:paraId="6A5C88EB" w14:textId="64247B8D" w:rsidR="00A64773" w:rsidRDefault="00A64773">
                      <w:r>
                        <w:t>Blue – Wood fibre</w:t>
                      </w:r>
                    </w:p>
                    <w:p w14:paraId="66A4B0F4" w14:textId="3CDE778C" w:rsidR="00A64773" w:rsidRDefault="00A64773">
                      <w:r>
                        <w:t>Green – Expanded polystyrene</w:t>
                      </w:r>
                    </w:p>
                  </w:txbxContent>
                </v:textbox>
                <w10:wrap type="square"/>
              </v:shape>
            </w:pict>
          </mc:Fallback>
        </mc:AlternateContent>
      </w:r>
      <w:r w:rsidR="71BABB7A" w:rsidRPr="00F03EF4">
        <w:rPr>
          <w:rFonts w:ascii="Arial" w:hAnsi="Arial" w:cs="Arial"/>
          <w:noProof/>
        </w:rPr>
        <w:drawing>
          <wp:inline distT="0" distB="0" distL="0" distR="0" wp14:anchorId="56235AB5" wp14:editId="0403BB36">
            <wp:extent cx="2971800" cy="4572000"/>
            <wp:effectExtent l="0" t="0" r="0" b="0"/>
            <wp:docPr id="2072648197" name="Picture 2072648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extLst>
                        <a:ext uri="{28A0092B-C50C-407E-A947-70E740481C1C}">
                          <a14:useLocalDpi xmlns:a14="http://schemas.microsoft.com/office/drawing/2010/main" val="0"/>
                        </a:ext>
                      </a:extLst>
                    </a:blip>
                    <a:stretch>
                      <a:fillRect/>
                    </a:stretch>
                  </pic:blipFill>
                  <pic:spPr>
                    <a:xfrm>
                      <a:off x="0" y="0"/>
                      <a:ext cx="2971800" cy="4572000"/>
                    </a:xfrm>
                    <a:prstGeom prst="rect">
                      <a:avLst/>
                    </a:prstGeom>
                  </pic:spPr>
                </pic:pic>
              </a:graphicData>
            </a:graphic>
          </wp:inline>
        </w:drawing>
      </w:r>
    </w:p>
    <w:p w14:paraId="7F13D25D" w14:textId="04FE6EC7" w:rsidR="08D099F7" w:rsidRPr="00F03EF4" w:rsidRDefault="008406E0" w:rsidP="00D46161">
      <w:pPr>
        <w:pStyle w:val="Caption"/>
        <w:spacing w:line="360" w:lineRule="auto"/>
        <w:jc w:val="center"/>
        <w:rPr>
          <w:rFonts w:ascii="Arial" w:eastAsia="Arial" w:hAnsi="Arial" w:cs="Arial"/>
        </w:rPr>
      </w:pPr>
      <w:bookmarkStart w:id="129" w:name="_Toc133601092"/>
      <w:r w:rsidRPr="00F03EF4">
        <w:rPr>
          <w:rFonts w:ascii="Arial" w:hAnsi="Arial" w:cs="Arial"/>
        </w:rPr>
        <w:t xml:space="preserve">Figure </w:t>
      </w:r>
      <w:r w:rsidRPr="00F03EF4">
        <w:rPr>
          <w:rFonts w:ascii="Arial" w:hAnsi="Arial" w:cs="Arial"/>
        </w:rPr>
        <w:fldChar w:fldCharType="begin"/>
      </w:r>
      <w:r w:rsidRPr="00F03EF4">
        <w:rPr>
          <w:rFonts w:ascii="Arial" w:hAnsi="Arial" w:cs="Arial"/>
        </w:rPr>
        <w:instrText xml:space="preserve"> SEQ Figure \* ARABIC </w:instrText>
      </w:r>
      <w:r w:rsidRPr="00F03EF4">
        <w:rPr>
          <w:rFonts w:ascii="Arial" w:hAnsi="Arial" w:cs="Arial"/>
        </w:rPr>
        <w:fldChar w:fldCharType="separate"/>
      </w:r>
      <w:r w:rsidRPr="00F03EF4">
        <w:rPr>
          <w:rFonts w:ascii="Arial" w:hAnsi="Arial" w:cs="Arial"/>
          <w:noProof/>
        </w:rPr>
        <w:t>31</w:t>
      </w:r>
      <w:r w:rsidRPr="00F03EF4">
        <w:rPr>
          <w:rFonts w:ascii="Arial" w:hAnsi="Arial" w:cs="Arial"/>
        </w:rPr>
        <w:fldChar w:fldCharType="end"/>
      </w:r>
      <w:r w:rsidRPr="00F03EF4">
        <w:rPr>
          <w:rFonts w:ascii="Arial" w:hAnsi="Arial" w:cs="Arial"/>
        </w:rPr>
        <w:t>. GWP of wood, straw, and expanded polystyrene over 100 years.</w:t>
      </w:r>
      <w:bookmarkEnd w:id="129"/>
    </w:p>
    <w:p w14:paraId="490480E1" w14:textId="4F25C04B" w:rsidR="6268F098" w:rsidRPr="00F03EF4" w:rsidRDefault="6268F098" w:rsidP="00F03EF4">
      <w:pPr>
        <w:pStyle w:val="Heading2"/>
        <w:keepNext w:val="0"/>
        <w:keepLines w:val="0"/>
        <w:spacing w:line="360" w:lineRule="auto"/>
        <w:jc w:val="both"/>
        <w:rPr>
          <w:rFonts w:ascii="Arial" w:eastAsia="Arial" w:hAnsi="Arial" w:cs="Arial"/>
        </w:rPr>
      </w:pPr>
      <w:bookmarkStart w:id="130" w:name="_Toc133612914"/>
      <w:r w:rsidRPr="00F03EF4">
        <w:rPr>
          <w:rFonts w:ascii="Arial" w:eastAsia="Arial" w:hAnsi="Arial" w:cs="Arial"/>
        </w:rPr>
        <w:t>6.</w:t>
      </w:r>
      <w:r w:rsidR="1067A1B2" w:rsidRPr="00F03EF4">
        <w:rPr>
          <w:rFonts w:ascii="Arial" w:eastAsia="Arial" w:hAnsi="Arial" w:cs="Arial"/>
        </w:rPr>
        <w:t>6</w:t>
      </w:r>
      <w:r w:rsidRPr="00F03EF4">
        <w:rPr>
          <w:rFonts w:ascii="Arial" w:eastAsia="Arial" w:hAnsi="Arial" w:cs="Arial"/>
        </w:rPr>
        <w:t xml:space="preserve"> Uncertainty and limitations</w:t>
      </w:r>
      <w:bookmarkEnd w:id="130"/>
      <w:r w:rsidRPr="00F03EF4">
        <w:rPr>
          <w:rFonts w:ascii="Arial" w:eastAsia="Arial" w:hAnsi="Arial" w:cs="Arial"/>
        </w:rPr>
        <w:t xml:space="preserve"> </w:t>
      </w:r>
    </w:p>
    <w:p w14:paraId="2D686B82" w14:textId="733668F8" w:rsidR="00F70C62" w:rsidRPr="00F70C62" w:rsidRDefault="00F70C62" w:rsidP="00F70C62">
      <w:pPr>
        <w:spacing w:line="360" w:lineRule="auto"/>
        <w:jc w:val="both"/>
        <w:rPr>
          <w:rFonts w:ascii="Arial" w:eastAsia="Arial" w:hAnsi="Arial" w:cs="Arial"/>
        </w:rPr>
      </w:pPr>
      <w:bookmarkStart w:id="131" w:name="_Hlk133603645"/>
      <w:r w:rsidRPr="00F70C62">
        <w:rPr>
          <w:rFonts w:ascii="Arial" w:eastAsia="Arial" w:hAnsi="Arial" w:cs="Arial"/>
        </w:rPr>
        <w:t>The dissertation was based on a single functional unit of insulation material (per square meter) and does not consider other functional units or system boundaries.</w:t>
      </w:r>
    </w:p>
    <w:p w14:paraId="19F119B2" w14:textId="4C1FC8DC" w:rsidR="00F70C62" w:rsidRPr="00F70C62" w:rsidRDefault="00F70C62">
      <w:pPr>
        <w:pStyle w:val="ListParagraph"/>
        <w:numPr>
          <w:ilvl w:val="0"/>
          <w:numId w:val="7"/>
        </w:numPr>
        <w:spacing w:line="360" w:lineRule="auto"/>
        <w:jc w:val="both"/>
        <w:rPr>
          <w:rFonts w:ascii="Arial" w:eastAsia="Arial" w:hAnsi="Arial" w:cs="Arial"/>
        </w:rPr>
      </w:pPr>
      <w:r w:rsidRPr="00F70C62">
        <w:rPr>
          <w:rFonts w:ascii="Arial" w:eastAsia="Arial" w:hAnsi="Arial" w:cs="Arial"/>
        </w:rPr>
        <w:t>The inventory data used in the study was from a limited number of suppliers and may not be representative of the entire industry.</w:t>
      </w:r>
    </w:p>
    <w:p w14:paraId="51736F5F" w14:textId="0E59834E" w:rsidR="00F70C62" w:rsidRPr="00F70C62" w:rsidRDefault="00F70C62">
      <w:pPr>
        <w:pStyle w:val="ListParagraph"/>
        <w:numPr>
          <w:ilvl w:val="0"/>
          <w:numId w:val="7"/>
        </w:numPr>
        <w:spacing w:line="360" w:lineRule="auto"/>
        <w:jc w:val="both"/>
        <w:rPr>
          <w:rFonts w:ascii="Arial" w:eastAsia="Arial" w:hAnsi="Arial" w:cs="Arial"/>
        </w:rPr>
      </w:pPr>
      <w:r w:rsidRPr="00F70C62">
        <w:rPr>
          <w:rFonts w:ascii="Arial" w:eastAsia="Arial" w:hAnsi="Arial" w:cs="Arial"/>
        </w:rPr>
        <w:t>The study assumes that the insulation materials were used in a typical building construction scenario and does not consider other applications or scenarios.</w:t>
      </w:r>
    </w:p>
    <w:p w14:paraId="4221792C" w14:textId="450B8DA4" w:rsidR="061C2F1D" w:rsidRPr="00F70C62" w:rsidRDefault="00F70C62">
      <w:pPr>
        <w:pStyle w:val="ListParagraph"/>
        <w:numPr>
          <w:ilvl w:val="0"/>
          <w:numId w:val="7"/>
        </w:numPr>
        <w:spacing w:line="360" w:lineRule="auto"/>
        <w:jc w:val="both"/>
        <w:rPr>
          <w:rFonts w:ascii="Arial" w:eastAsia="Arial" w:hAnsi="Arial" w:cs="Arial"/>
        </w:rPr>
      </w:pPr>
      <w:r w:rsidRPr="00F70C62">
        <w:rPr>
          <w:rFonts w:ascii="Arial" w:eastAsia="Arial" w:hAnsi="Arial" w:cs="Arial"/>
        </w:rPr>
        <w:t>Some of the data in Table 6, obtained for the boundaries for straw bale doesn’t seem quite right. Manufacturing, transportation, construction, and use boundaries should get defined as ‘N/A’, as those processes are not actually involved in the LCA process of straw bales. It is a natural material that does not get processed in any way and is instantaneously ready to get fitted as wall insulation. Hence there is some uncertainty as to why (EPD, 2021) described those emissions as 0.00E+0.</w:t>
      </w:r>
    </w:p>
    <w:p w14:paraId="15F7CD44" w14:textId="5B8DBB3D" w:rsidR="6CF5AA3C" w:rsidRPr="00F03EF4" w:rsidRDefault="6CF5AA3C" w:rsidP="00F03EF4">
      <w:pPr>
        <w:pStyle w:val="Heading2"/>
        <w:keepNext w:val="0"/>
        <w:keepLines w:val="0"/>
        <w:spacing w:line="360" w:lineRule="auto"/>
        <w:jc w:val="both"/>
        <w:rPr>
          <w:rFonts w:ascii="Arial" w:eastAsia="Arial" w:hAnsi="Arial" w:cs="Arial"/>
        </w:rPr>
      </w:pPr>
      <w:bookmarkStart w:id="132" w:name="_Toc133612915"/>
      <w:r w:rsidRPr="00F03EF4">
        <w:rPr>
          <w:rFonts w:ascii="Arial" w:eastAsia="Arial" w:hAnsi="Arial" w:cs="Arial"/>
        </w:rPr>
        <w:lastRenderedPageBreak/>
        <w:t>6.</w:t>
      </w:r>
      <w:r w:rsidR="30887981" w:rsidRPr="00F03EF4">
        <w:rPr>
          <w:rFonts w:ascii="Arial" w:eastAsia="Arial" w:hAnsi="Arial" w:cs="Arial"/>
        </w:rPr>
        <w:t>7</w:t>
      </w:r>
      <w:r w:rsidR="02ADD647" w:rsidRPr="00F03EF4">
        <w:rPr>
          <w:rFonts w:ascii="Arial" w:eastAsia="Arial" w:hAnsi="Arial" w:cs="Arial"/>
        </w:rPr>
        <w:t xml:space="preserve"> </w:t>
      </w:r>
      <w:r w:rsidRPr="00F03EF4">
        <w:rPr>
          <w:rFonts w:ascii="Arial" w:eastAsia="Arial" w:hAnsi="Arial" w:cs="Arial"/>
        </w:rPr>
        <w:t>Recommendations</w:t>
      </w:r>
      <w:bookmarkEnd w:id="132"/>
    </w:p>
    <w:bookmarkEnd w:id="131"/>
    <w:p w14:paraId="50BE9E1D" w14:textId="77777777" w:rsidR="00F70C62" w:rsidRPr="00F70C62" w:rsidRDefault="00F70C62" w:rsidP="00F70C62">
      <w:pPr>
        <w:spacing w:line="360" w:lineRule="auto"/>
        <w:jc w:val="both"/>
        <w:rPr>
          <w:rFonts w:ascii="Arial" w:eastAsia="Arial" w:hAnsi="Arial" w:cs="Arial"/>
        </w:rPr>
      </w:pPr>
      <w:r w:rsidRPr="00F70C62">
        <w:rPr>
          <w:rFonts w:ascii="Arial" w:eastAsia="Arial" w:hAnsi="Arial" w:cs="Arial"/>
        </w:rPr>
        <w:t>Based on the results and limitations of this study, the following recommendations are for future research on wood fibre and straw bale insulation materials:</w:t>
      </w:r>
    </w:p>
    <w:p w14:paraId="3BC491A2" w14:textId="51F0506A" w:rsidR="00F70C62" w:rsidRPr="00F70C62" w:rsidRDefault="00F70C62">
      <w:pPr>
        <w:pStyle w:val="ListParagraph"/>
        <w:numPr>
          <w:ilvl w:val="0"/>
          <w:numId w:val="8"/>
        </w:numPr>
        <w:spacing w:line="360" w:lineRule="auto"/>
        <w:jc w:val="both"/>
        <w:rPr>
          <w:rFonts w:ascii="Arial" w:eastAsia="Arial" w:hAnsi="Arial" w:cs="Arial"/>
        </w:rPr>
      </w:pPr>
      <w:r w:rsidRPr="00F70C62">
        <w:rPr>
          <w:rFonts w:ascii="Arial" w:eastAsia="Arial" w:hAnsi="Arial" w:cs="Arial"/>
        </w:rPr>
        <w:t>Increase the sample size and diversity of the inventory data to improve the accuracy and representativeness of the results.</w:t>
      </w:r>
    </w:p>
    <w:p w14:paraId="7F13B82F" w14:textId="53EF8EC1" w:rsidR="00F70C62" w:rsidRPr="00F70C62" w:rsidRDefault="00F70C62">
      <w:pPr>
        <w:pStyle w:val="ListParagraph"/>
        <w:numPr>
          <w:ilvl w:val="0"/>
          <w:numId w:val="8"/>
        </w:numPr>
        <w:spacing w:line="360" w:lineRule="auto"/>
        <w:jc w:val="both"/>
        <w:rPr>
          <w:rFonts w:ascii="Arial" w:eastAsia="Arial" w:hAnsi="Arial" w:cs="Arial"/>
        </w:rPr>
      </w:pPr>
      <w:r w:rsidRPr="00F70C62">
        <w:rPr>
          <w:rFonts w:ascii="Arial" w:eastAsia="Arial" w:hAnsi="Arial" w:cs="Arial"/>
        </w:rPr>
        <w:t>Investigate the potential environmental impacts of the transportation of the insulation materials to the construction site, considering the distance travelled and the mode of transportation.</w:t>
      </w:r>
    </w:p>
    <w:p w14:paraId="328DD617" w14:textId="55845CAE" w:rsidR="00F70C62" w:rsidRPr="00F70C62" w:rsidRDefault="00F70C62">
      <w:pPr>
        <w:pStyle w:val="ListParagraph"/>
        <w:numPr>
          <w:ilvl w:val="0"/>
          <w:numId w:val="8"/>
        </w:numPr>
        <w:spacing w:line="360" w:lineRule="auto"/>
        <w:jc w:val="both"/>
        <w:rPr>
          <w:rFonts w:ascii="Arial" w:eastAsia="Arial" w:hAnsi="Arial" w:cs="Arial"/>
        </w:rPr>
      </w:pPr>
      <w:r w:rsidRPr="00F70C62">
        <w:rPr>
          <w:rFonts w:ascii="Arial" w:eastAsia="Arial" w:hAnsi="Arial" w:cs="Arial"/>
        </w:rPr>
        <w:t>Consider other functional units and system boundaries to provide a completer and more holistic picture of the environmental impacts of the insulation materials, such as the amount of energy saved by the insulation over the building's lifetime.</w:t>
      </w:r>
    </w:p>
    <w:p w14:paraId="5D10A57C" w14:textId="64D31ED6" w:rsidR="00AA59A3" w:rsidRPr="00AA59A3" w:rsidRDefault="00F70C62">
      <w:pPr>
        <w:pStyle w:val="ListParagraph"/>
        <w:numPr>
          <w:ilvl w:val="0"/>
          <w:numId w:val="8"/>
        </w:numPr>
        <w:spacing w:line="360" w:lineRule="auto"/>
        <w:jc w:val="both"/>
        <w:rPr>
          <w:rFonts w:ascii="Arial" w:hAnsi="Arial" w:cs="Arial"/>
        </w:rPr>
      </w:pPr>
      <w:r w:rsidRPr="00F70C62">
        <w:rPr>
          <w:rFonts w:ascii="Arial" w:eastAsia="Arial" w:hAnsi="Arial" w:cs="Arial"/>
        </w:rPr>
        <w:t>Evaluate the potential benefits and trade-offs of using different impact assessment methods to ensure the most appropriate method is used for each impact category, such as assessing the impacts of the insulation materials on indoor air quality or occupant health.</w:t>
      </w:r>
      <w:r w:rsidR="00AA59A3">
        <w:rPr>
          <w:rFonts w:ascii="Arial" w:eastAsia="Arial" w:hAnsi="Arial" w:cs="Arial"/>
        </w:rPr>
        <w:t xml:space="preserve"> Appendix 1 was populated with the remaining impact categories, not considered in this dissertation and may be used for further research.</w:t>
      </w:r>
    </w:p>
    <w:p w14:paraId="729A034B" w14:textId="312B16A6" w:rsidR="005E5A8C" w:rsidRPr="00F70C62" w:rsidRDefault="005E5A8C">
      <w:pPr>
        <w:pStyle w:val="ListParagraph"/>
        <w:numPr>
          <w:ilvl w:val="0"/>
          <w:numId w:val="8"/>
        </w:numPr>
        <w:spacing w:line="360" w:lineRule="auto"/>
        <w:jc w:val="both"/>
        <w:rPr>
          <w:rFonts w:ascii="Arial" w:hAnsi="Arial" w:cs="Arial"/>
        </w:rPr>
      </w:pPr>
      <w:r w:rsidRPr="00F70C62">
        <w:rPr>
          <w:rFonts w:ascii="Arial" w:eastAsia="Arial" w:hAnsi="Arial" w:cs="Arial"/>
        </w:rPr>
        <w:br w:type="page"/>
      </w:r>
    </w:p>
    <w:p w14:paraId="476B961F" w14:textId="0594EFAE" w:rsidR="00234224" w:rsidRPr="005D1C89" w:rsidRDefault="005D1C89" w:rsidP="005D1C89">
      <w:pPr>
        <w:pStyle w:val="Heading1"/>
        <w:spacing w:line="360" w:lineRule="auto"/>
        <w:jc w:val="both"/>
        <w:rPr>
          <w:rFonts w:ascii="Arial" w:eastAsia="Arial" w:hAnsi="Arial" w:cs="Arial"/>
        </w:rPr>
      </w:pPr>
      <w:bookmarkStart w:id="133" w:name="_Toc127481469"/>
      <w:bookmarkStart w:id="134" w:name="_Toc133612916"/>
      <w:r>
        <w:rPr>
          <w:rFonts w:ascii="Arial" w:eastAsia="Arial" w:hAnsi="Arial" w:cs="Arial"/>
        </w:rPr>
        <w:lastRenderedPageBreak/>
        <w:t>7</w:t>
      </w:r>
      <w:r w:rsidR="35D44FD3" w:rsidRPr="005D1C89">
        <w:rPr>
          <w:rFonts w:ascii="Arial" w:eastAsia="Arial" w:hAnsi="Arial" w:cs="Arial"/>
        </w:rPr>
        <w:t xml:space="preserve">. </w:t>
      </w:r>
      <w:r w:rsidR="3A6B8726" w:rsidRPr="005D1C89">
        <w:rPr>
          <w:rFonts w:ascii="Arial" w:eastAsia="Arial" w:hAnsi="Arial" w:cs="Arial"/>
        </w:rPr>
        <w:t>Conclusion</w:t>
      </w:r>
      <w:bookmarkEnd w:id="133"/>
      <w:bookmarkEnd w:id="134"/>
    </w:p>
    <w:p w14:paraId="23D2C7FE" w14:textId="6009B1DC" w:rsidR="00234224" w:rsidRPr="005D1C89" w:rsidRDefault="005D1C89" w:rsidP="005D1C89">
      <w:pPr>
        <w:pStyle w:val="Heading2"/>
        <w:keepNext w:val="0"/>
        <w:keepLines w:val="0"/>
        <w:spacing w:line="360" w:lineRule="auto"/>
        <w:jc w:val="both"/>
        <w:rPr>
          <w:rFonts w:ascii="Arial" w:eastAsia="Arial" w:hAnsi="Arial" w:cs="Arial"/>
        </w:rPr>
      </w:pPr>
      <w:bookmarkStart w:id="135" w:name="_Toc127481470"/>
      <w:bookmarkStart w:id="136" w:name="_Toc133612917"/>
      <w:r>
        <w:rPr>
          <w:rFonts w:ascii="Arial" w:eastAsia="Arial" w:hAnsi="Arial" w:cs="Arial"/>
        </w:rPr>
        <w:t>7</w:t>
      </w:r>
      <w:r w:rsidR="11A5881D" w:rsidRPr="005D1C89">
        <w:rPr>
          <w:rFonts w:ascii="Arial" w:eastAsia="Arial" w:hAnsi="Arial" w:cs="Arial"/>
        </w:rPr>
        <w:t>.</w:t>
      </w:r>
      <w:r w:rsidR="460F919F" w:rsidRPr="005D1C89">
        <w:rPr>
          <w:rFonts w:ascii="Arial" w:eastAsia="Arial" w:hAnsi="Arial" w:cs="Arial"/>
        </w:rPr>
        <w:t xml:space="preserve">1 </w:t>
      </w:r>
      <w:r w:rsidR="3A6B8726" w:rsidRPr="005D1C89">
        <w:rPr>
          <w:rFonts w:ascii="Arial" w:eastAsia="Arial" w:hAnsi="Arial" w:cs="Arial"/>
        </w:rPr>
        <w:t>Summary of the main findings of the study</w:t>
      </w:r>
      <w:bookmarkEnd w:id="135"/>
      <w:bookmarkEnd w:id="136"/>
    </w:p>
    <w:p w14:paraId="0B999A1F" w14:textId="6E0E89F4" w:rsidR="005D1C89" w:rsidRDefault="00F70C62" w:rsidP="005D1C89">
      <w:pPr>
        <w:pStyle w:val="Heading2"/>
        <w:spacing w:line="360" w:lineRule="auto"/>
        <w:jc w:val="both"/>
        <w:rPr>
          <w:rFonts w:ascii="Arial" w:eastAsia="Arial" w:hAnsi="Arial" w:cs="Arial"/>
          <w:color w:val="auto"/>
          <w:sz w:val="22"/>
          <w:szCs w:val="22"/>
        </w:rPr>
      </w:pPr>
      <w:bookmarkStart w:id="137" w:name="_Toc133612918"/>
      <w:r w:rsidRPr="00F70C62">
        <w:rPr>
          <w:rFonts w:ascii="Arial" w:eastAsia="Arial" w:hAnsi="Arial" w:cs="Arial"/>
          <w:color w:val="auto"/>
          <w:sz w:val="22"/>
          <w:szCs w:val="22"/>
        </w:rPr>
        <w:t>The study showed that natural insulation materials such as wood fibre and straw bale can get used instead of conventional materials and provided valuable information for homeowners and contractors on the economic and environmental aspects of insulation. The study also addressed the cost-of-living crisis by providing retrofitting recommendations and quantified their economic benefit to homeowners. The UK could save £995,894,434 if all heating oil fuelled dwellings were insulated, and such retrofitting can get achieved using non-conventional materials. Furthermore, the study illustrated the emissions impact and benefit towards achieving the 2050 net-zero targets. Not only would homeowners save a lot of money, but the carbon footprint would also get reduced by about 7,655,188,000kg of CO2 (assuming heating oil fuelled dwellings are currently not sufficiently insulated).</w:t>
      </w:r>
      <w:bookmarkEnd w:id="137"/>
    </w:p>
    <w:p w14:paraId="3ECF4D74" w14:textId="77777777" w:rsidR="00F70C62" w:rsidRPr="00F70C62" w:rsidRDefault="00F70C62" w:rsidP="00F70C62"/>
    <w:p w14:paraId="1E5EE967" w14:textId="4016A3AB" w:rsidR="00234224" w:rsidRPr="005D1C89" w:rsidRDefault="005D1C89" w:rsidP="005D1C89">
      <w:pPr>
        <w:pStyle w:val="Heading2"/>
        <w:keepNext w:val="0"/>
        <w:keepLines w:val="0"/>
        <w:spacing w:line="360" w:lineRule="auto"/>
        <w:jc w:val="both"/>
        <w:rPr>
          <w:rFonts w:ascii="Arial" w:eastAsia="Arial" w:hAnsi="Arial" w:cs="Arial"/>
        </w:rPr>
      </w:pPr>
      <w:bookmarkStart w:id="138" w:name="_Toc133612919"/>
      <w:r>
        <w:rPr>
          <w:rFonts w:ascii="Arial" w:eastAsia="Arial" w:hAnsi="Arial" w:cs="Arial"/>
        </w:rPr>
        <w:t>7</w:t>
      </w:r>
      <w:r w:rsidR="6129E7E9" w:rsidRPr="005D1C89">
        <w:rPr>
          <w:rFonts w:ascii="Arial" w:eastAsia="Arial" w:hAnsi="Arial" w:cs="Arial"/>
        </w:rPr>
        <w:t>.</w:t>
      </w:r>
      <w:r w:rsidR="00F70C62">
        <w:rPr>
          <w:rFonts w:ascii="Arial" w:eastAsia="Arial" w:hAnsi="Arial" w:cs="Arial"/>
        </w:rPr>
        <w:t>2</w:t>
      </w:r>
      <w:r w:rsidR="6129E7E9" w:rsidRPr="005D1C89">
        <w:rPr>
          <w:rFonts w:ascii="Arial" w:eastAsia="Arial" w:hAnsi="Arial" w:cs="Arial"/>
        </w:rPr>
        <w:t xml:space="preserve"> Contributions to the field</w:t>
      </w:r>
      <w:bookmarkEnd w:id="138"/>
    </w:p>
    <w:p w14:paraId="4175EDE8" w14:textId="77777777" w:rsidR="00F70C62" w:rsidRPr="00F70C62" w:rsidRDefault="00F70C62" w:rsidP="00F70C62">
      <w:pPr>
        <w:pStyle w:val="Heading2"/>
        <w:spacing w:line="360" w:lineRule="auto"/>
        <w:jc w:val="both"/>
        <w:rPr>
          <w:rFonts w:ascii="Arial" w:eastAsia="Arial" w:hAnsi="Arial" w:cs="Arial"/>
          <w:color w:val="auto"/>
          <w:sz w:val="22"/>
          <w:szCs w:val="22"/>
        </w:rPr>
      </w:pPr>
      <w:bookmarkStart w:id="139" w:name="_Toc133612920"/>
      <w:r w:rsidRPr="00F70C62">
        <w:rPr>
          <w:rFonts w:ascii="Arial" w:eastAsia="Arial" w:hAnsi="Arial" w:cs="Arial"/>
          <w:color w:val="auto"/>
          <w:sz w:val="22"/>
          <w:szCs w:val="22"/>
        </w:rPr>
        <w:t>The study makes several important contributions to the field of sustainable construction and building materials, particularly in relation to life cycle assessment (LCA) methodologies. One of the novel aspects of the study is its focus on natural insulation materials such as wood fibre and straw bale, which have received relatively little attention in previous retrofits. By comparing the environmental impacts of these materials to those of conventional insulation materials, the study provides valuable insights into the potential benefits of using natural materials in building construction.</w:t>
      </w:r>
      <w:bookmarkEnd w:id="139"/>
    </w:p>
    <w:p w14:paraId="13171FDF" w14:textId="77777777" w:rsidR="00F70C62" w:rsidRDefault="00F70C62" w:rsidP="00F70C62">
      <w:pPr>
        <w:pStyle w:val="Heading2"/>
        <w:keepNext w:val="0"/>
        <w:keepLines w:val="0"/>
        <w:spacing w:line="360" w:lineRule="auto"/>
        <w:jc w:val="both"/>
        <w:rPr>
          <w:rFonts w:ascii="Arial" w:eastAsia="Arial" w:hAnsi="Arial" w:cs="Arial"/>
          <w:color w:val="auto"/>
          <w:sz w:val="22"/>
          <w:szCs w:val="22"/>
        </w:rPr>
      </w:pPr>
      <w:bookmarkStart w:id="140" w:name="_Toc133612921"/>
      <w:r w:rsidRPr="00F70C62">
        <w:rPr>
          <w:rFonts w:ascii="Arial" w:eastAsia="Arial" w:hAnsi="Arial" w:cs="Arial"/>
          <w:color w:val="auto"/>
          <w:sz w:val="22"/>
          <w:szCs w:val="22"/>
        </w:rPr>
        <w:t>Another innovative aspect of the study is its consideration of both embodied carbon and operation emissions in the LCA analysis. This idea allows for a more comprehensive understanding of the environmental impacts of insulation materials over their entire lifecycle, including both the production and use phases.</w:t>
      </w:r>
      <w:bookmarkEnd w:id="140"/>
    </w:p>
    <w:p w14:paraId="01D4FBCE" w14:textId="77777777" w:rsidR="00F70C62" w:rsidRDefault="00F70C62" w:rsidP="00F70C62">
      <w:pPr>
        <w:pStyle w:val="Heading2"/>
        <w:keepNext w:val="0"/>
        <w:keepLines w:val="0"/>
        <w:spacing w:line="360" w:lineRule="auto"/>
        <w:jc w:val="both"/>
        <w:rPr>
          <w:rFonts w:ascii="Arial" w:eastAsia="Arial" w:hAnsi="Arial" w:cs="Arial"/>
          <w:color w:val="auto"/>
          <w:sz w:val="22"/>
          <w:szCs w:val="22"/>
        </w:rPr>
      </w:pPr>
    </w:p>
    <w:p w14:paraId="116B44D8" w14:textId="792E5738" w:rsidR="00234224" w:rsidRPr="005D1C89" w:rsidRDefault="005D1C89" w:rsidP="00F70C62">
      <w:pPr>
        <w:pStyle w:val="Heading2"/>
        <w:keepNext w:val="0"/>
        <w:keepLines w:val="0"/>
        <w:spacing w:line="360" w:lineRule="auto"/>
        <w:jc w:val="both"/>
        <w:rPr>
          <w:rFonts w:ascii="Arial" w:eastAsia="Arial" w:hAnsi="Arial" w:cs="Arial"/>
        </w:rPr>
      </w:pPr>
      <w:bookmarkStart w:id="141" w:name="_Toc133612922"/>
      <w:r>
        <w:rPr>
          <w:rFonts w:ascii="Arial" w:eastAsia="Arial" w:hAnsi="Arial" w:cs="Arial"/>
        </w:rPr>
        <w:t>7</w:t>
      </w:r>
      <w:r w:rsidR="6129E7E9" w:rsidRPr="005D1C89">
        <w:rPr>
          <w:rFonts w:ascii="Arial" w:eastAsia="Arial" w:hAnsi="Arial" w:cs="Arial"/>
        </w:rPr>
        <w:t>.4 Implications for practice</w:t>
      </w:r>
      <w:bookmarkEnd w:id="141"/>
    </w:p>
    <w:p w14:paraId="25F6D3F1" w14:textId="77777777" w:rsidR="00F70C62" w:rsidRPr="00F70C62" w:rsidRDefault="00F70C62" w:rsidP="00F70C62">
      <w:pPr>
        <w:pStyle w:val="Heading2"/>
        <w:spacing w:line="360" w:lineRule="auto"/>
        <w:jc w:val="both"/>
        <w:rPr>
          <w:rFonts w:ascii="Arial" w:eastAsia="Arial" w:hAnsi="Arial" w:cs="Arial"/>
          <w:color w:val="auto"/>
          <w:sz w:val="22"/>
          <w:szCs w:val="22"/>
        </w:rPr>
      </w:pPr>
      <w:bookmarkStart w:id="142" w:name="_Toc133612923"/>
      <w:r w:rsidRPr="00F70C62">
        <w:rPr>
          <w:rFonts w:ascii="Arial" w:eastAsia="Arial" w:hAnsi="Arial" w:cs="Arial"/>
          <w:color w:val="auto"/>
          <w:sz w:val="22"/>
          <w:szCs w:val="22"/>
        </w:rPr>
        <w:t>The adoption of natural insulation materials may also face some barriers. One potential barrier is the availability and accessibility of these materials, which may vary depending on location and market demand. Additionally, there may be concerns about the durability and fire resistance of these materials, which could impact their use in certain building applications.</w:t>
      </w:r>
      <w:bookmarkEnd w:id="142"/>
    </w:p>
    <w:p w14:paraId="413ED258" w14:textId="77777777" w:rsidR="00F70C62" w:rsidRDefault="00F70C62" w:rsidP="00F70C62">
      <w:pPr>
        <w:pStyle w:val="Heading2"/>
        <w:keepNext w:val="0"/>
        <w:keepLines w:val="0"/>
        <w:spacing w:line="360" w:lineRule="auto"/>
        <w:jc w:val="both"/>
        <w:rPr>
          <w:rFonts w:ascii="Arial" w:eastAsia="Arial" w:hAnsi="Arial" w:cs="Arial"/>
          <w:color w:val="auto"/>
          <w:sz w:val="22"/>
          <w:szCs w:val="22"/>
        </w:rPr>
      </w:pPr>
      <w:bookmarkStart w:id="143" w:name="_Toc133612924"/>
      <w:r w:rsidRPr="00F70C62">
        <w:rPr>
          <w:rFonts w:ascii="Arial" w:eastAsia="Arial" w:hAnsi="Arial" w:cs="Arial"/>
          <w:color w:val="auto"/>
          <w:sz w:val="22"/>
          <w:szCs w:val="22"/>
        </w:rPr>
        <w:t xml:space="preserve">To overcome these barriers, there may be opportunities for policy interventions or incentives to promote the use of natural insulation materials in building construction. For example, governments could offer tax incentives or subsidies for the production and use of sustainable </w:t>
      </w:r>
      <w:r w:rsidRPr="00F70C62">
        <w:rPr>
          <w:rFonts w:ascii="Arial" w:eastAsia="Arial" w:hAnsi="Arial" w:cs="Arial"/>
          <w:color w:val="auto"/>
          <w:sz w:val="22"/>
          <w:szCs w:val="22"/>
        </w:rPr>
        <w:lastRenderedPageBreak/>
        <w:t>building materials or set up regulations and standards to ensure the safety and quality of these materials.</w:t>
      </w:r>
      <w:bookmarkEnd w:id="143"/>
    </w:p>
    <w:p w14:paraId="2264D45E" w14:textId="1B457303" w:rsidR="00234224" w:rsidRDefault="005D1C89" w:rsidP="00F70C62">
      <w:pPr>
        <w:pStyle w:val="Heading2"/>
        <w:keepNext w:val="0"/>
        <w:keepLines w:val="0"/>
        <w:spacing w:line="360" w:lineRule="auto"/>
        <w:jc w:val="both"/>
        <w:rPr>
          <w:rFonts w:ascii="Arial" w:eastAsia="Arial" w:hAnsi="Arial" w:cs="Arial"/>
        </w:rPr>
      </w:pPr>
      <w:bookmarkStart w:id="144" w:name="_Toc133612925"/>
      <w:r>
        <w:rPr>
          <w:rFonts w:ascii="Arial" w:eastAsia="Arial" w:hAnsi="Arial" w:cs="Arial"/>
        </w:rPr>
        <w:t>7</w:t>
      </w:r>
      <w:r w:rsidR="6129E7E9" w:rsidRPr="005D1C89">
        <w:rPr>
          <w:rFonts w:ascii="Arial" w:eastAsia="Arial" w:hAnsi="Arial" w:cs="Arial"/>
        </w:rPr>
        <w:t>.5 Future directions</w:t>
      </w:r>
      <w:bookmarkEnd w:id="144"/>
    </w:p>
    <w:p w14:paraId="4859E8CE" w14:textId="196E226B" w:rsidR="00AA59A3" w:rsidRPr="00AA59A3" w:rsidRDefault="00AA59A3" w:rsidP="00AA59A3">
      <w:pPr>
        <w:pStyle w:val="Heading2"/>
        <w:spacing w:line="360" w:lineRule="auto"/>
        <w:jc w:val="both"/>
        <w:rPr>
          <w:rFonts w:ascii="Arial" w:eastAsiaTheme="minorHAnsi" w:hAnsi="Arial" w:cs="Arial"/>
          <w:color w:val="auto"/>
          <w:sz w:val="22"/>
          <w:szCs w:val="22"/>
        </w:rPr>
      </w:pPr>
      <w:bookmarkStart w:id="145" w:name="_Toc127481473"/>
      <w:bookmarkStart w:id="146" w:name="_Toc133612926"/>
      <w:r w:rsidRPr="00AA59A3">
        <w:rPr>
          <w:rFonts w:ascii="Arial" w:eastAsiaTheme="minorHAnsi" w:hAnsi="Arial" w:cs="Arial"/>
          <w:color w:val="auto"/>
          <w:sz w:val="22"/>
          <w:szCs w:val="22"/>
        </w:rPr>
        <w:t xml:space="preserve">Companies can use this paper to assist in their transformation journey. </w:t>
      </w:r>
      <w:r w:rsidRPr="00AA59A3">
        <w:rPr>
          <w:rFonts w:ascii="Arial" w:eastAsiaTheme="minorHAnsi" w:hAnsi="Arial" w:cs="Arial"/>
          <w:color w:val="auto"/>
          <w:sz w:val="22"/>
          <w:szCs w:val="22"/>
        </w:rPr>
        <w:t>Considering</w:t>
      </w:r>
      <w:r w:rsidRPr="00AA59A3">
        <w:rPr>
          <w:rFonts w:ascii="Arial" w:eastAsiaTheme="minorHAnsi" w:hAnsi="Arial" w:cs="Arial"/>
          <w:color w:val="auto"/>
          <w:sz w:val="22"/>
          <w:szCs w:val="22"/>
        </w:rPr>
        <w:t xml:space="preserve"> CO2 emissions and the UK government's financial costs, it is recommended to study the establishment of grants for homeowners who retrofit with natural insulation. The government can use the money saved by reducing imports to give back to society.</w:t>
      </w:r>
      <w:bookmarkEnd w:id="146"/>
    </w:p>
    <w:p w14:paraId="3E295F2B" w14:textId="77777777" w:rsidR="00AA59A3" w:rsidRDefault="00AA59A3" w:rsidP="005D1C89">
      <w:pPr>
        <w:pStyle w:val="Heading2"/>
        <w:spacing w:line="360" w:lineRule="auto"/>
        <w:jc w:val="both"/>
        <w:rPr>
          <w:rFonts w:asciiTheme="minorHAnsi" w:eastAsiaTheme="minorHAnsi" w:hAnsiTheme="minorHAnsi" w:cstheme="minorBidi"/>
          <w:color w:val="auto"/>
          <w:sz w:val="22"/>
          <w:szCs w:val="22"/>
        </w:rPr>
      </w:pPr>
    </w:p>
    <w:p w14:paraId="1567F695" w14:textId="3C45004D" w:rsidR="00234224" w:rsidRPr="005D1C89" w:rsidRDefault="005D1C89" w:rsidP="005D1C89">
      <w:pPr>
        <w:pStyle w:val="Heading2"/>
        <w:spacing w:line="360" w:lineRule="auto"/>
        <w:jc w:val="both"/>
        <w:rPr>
          <w:rFonts w:ascii="Arial" w:eastAsia="Arial" w:hAnsi="Arial" w:cs="Arial"/>
        </w:rPr>
      </w:pPr>
      <w:bookmarkStart w:id="147" w:name="_Toc133612927"/>
      <w:r>
        <w:rPr>
          <w:rFonts w:ascii="Arial" w:eastAsia="Arial" w:hAnsi="Arial" w:cs="Arial"/>
        </w:rPr>
        <w:t>7</w:t>
      </w:r>
      <w:r w:rsidR="4E02CEAA" w:rsidRPr="005D1C89">
        <w:rPr>
          <w:rFonts w:ascii="Arial" w:eastAsia="Arial" w:hAnsi="Arial" w:cs="Arial"/>
        </w:rPr>
        <w:t>.</w:t>
      </w:r>
      <w:r w:rsidR="0AE60838" w:rsidRPr="005D1C89">
        <w:rPr>
          <w:rFonts w:ascii="Arial" w:eastAsia="Arial" w:hAnsi="Arial" w:cs="Arial"/>
        </w:rPr>
        <w:t>6</w:t>
      </w:r>
      <w:r w:rsidR="460F919F" w:rsidRPr="005D1C89">
        <w:rPr>
          <w:rFonts w:ascii="Arial" w:eastAsia="Arial" w:hAnsi="Arial" w:cs="Arial"/>
        </w:rPr>
        <w:t xml:space="preserve"> </w:t>
      </w:r>
      <w:r w:rsidR="3A6B8726" w:rsidRPr="005D1C89">
        <w:rPr>
          <w:rFonts w:ascii="Arial" w:eastAsia="Arial" w:hAnsi="Arial" w:cs="Arial"/>
        </w:rPr>
        <w:t>Conclusion of the dissertation</w:t>
      </w:r>
      <w:bookmarkEnd w:id="147"/>
      <w:r w:rsidR="3A6B8726" w:rsidRPr="005D1C89">
        <w:rPr>
          <w:rFonts w:ascii="Arial" w:eastAsia="Arial" w:hAnsi="Arial" w:cs="Arial"/>
        </w:rPr>
        <w:t xml:space="preserve"> </w:t>
      </w:r>
      <w:bookmarkEnd w:id="145"/>
    </w:p>
    <w:p w14:paraId="1DB53722" w14:textId="6DAF69C2" w:rsidR="005D1C89" w:rsidRPr="005D1C89" w:rsidRDefault="005D1C89" w:rsidP="005D1C89">
      <w:pPr>
        <w:spacing w:line="360" w:lineRule="auto"/>
        <w:jc w:val="both"/>
        <w:rPr>
          <w:rFonts w:ascii="Arial" w:hAnsi="Arial" w:cs="Arial"/>
        </w:rPr>
      </w:pPr>
      <w:r w:rsidRPr="005D1C89">
        <w:rPr>
          <w:rFonts w:ascii="Arial" w:hAnsi="Arial" w:cs="Arial"/>
        </w:rPr>
        <w:t>I</w:t>
      </w:r>
      <w:r w:rsidRPr="005D1C89">
        <w:rPr>
          <w:rFonts w:ascii="Arial" w:hAnsi="Arial" w:cs="Arial"/>
        </w:rPr>
        <w:t>n conclusion, the dissertation presents a comprehensive analysis of the potential benefits of natural insulation materials such as wood fibre and straw bale in building construction. The study demonstrates that these materials can provide a cost-effective and sustainable alternative to conventional insulation materials, with significant environmental, economic, and social benefits for homeowners and the construction industry.</w:t>
      </w:r>
    </w:p>
    <w:p w14:paraId="3C4B71AC" w14:textId="156C2E18" w:rsidR="442605C1" w:rsidRPr="00F03EF4" w:rsidRDefault="442605C1" w:rsidP="00F03EF4">
      <w:pPr>
        <w:pStyle w:val="Heading2"/>
        <w:spacing w:line="360" w:lineRule="auto"/>
        <w:jc w:val="both"/>
        <w:rPr>
          <w:rFonts w:ascii="Arial" w:hAnsi="Arial" w:cs="Arial"/>
        </w:rPr>
      </w:pPr>
      <w:r w:rsidRPr="00F03EF4">
        <w:rPr>
          <w:rFonts w:ascii="Arial" w:hAnsi="Arial" w:cs="Arial"/>
        </w:rPr>
        <w:br w:type="page"/>
      </w:r>
    </w:p>
    <w:p w14:paraId="6626973E" w14:textId="30D31325" w:rsidR="18BEA541" w:rsidRPr="00F03EF4" w:rsidRDefault="18BEA541" w:rsidP="00F03EF4">
      <w:pPr>
        <w:pStyle w:val="Heading1"/>
        <w:spacing w:line="360" w:lineRule="auto"/>
        <w:ind w:left="720" w:hanging="720"/>
        <w:jc w:val="both"/>
        <w:rPr>
          <w:rFonts w:ascii="Arial" w:eastAsia="Arial" w:hAnsi="Arial" w:cs="Arial"/>
        </w:rPr>
      </w:pPr>
      <w:bookmarkStart w:id="148" w:name="_Toc127481474"/>
      <w:bookmarkStart w:id="149" w:name="_Toc133612928"/>
      <w:r w:rsidRPr="00F03EF4">
        <w:rPr>
          <w:rFonts w:ascii="Arial" w:eastAsia="Arial" w:hAnsi="Arial" w:cs="Arial"/>
        </w:rPr>
        <w:lastRenderedPageBreak/>
        <w:t>9</w:t>
      </w:r>
      <w:r w:rsidR="200FC377" w:rsidRPr="00F03EF4">
        <w:rPr>
          <w:rFonts w:ascii="Arial" w:eastAsia="Arial" w:hAnsi="Arial" w:cs="Arial"/>
        </w:rPr>
        <w:t xml:space="preserve">. </w:t>
      </w:r>
      <w:r w:rsidR="7770DE9B" w:rsidRPr="00F03EF4">
        <w:rPr>
          <w:rFonts w:ascii="Arial" w:eastAsia="Arial" w:hAnsi="Arial" w:cs="Arial"/>
        </w:rPr>
        <w:t>References</w:t>
      </w:r>
      <w:bookmarkEnd w:id="148"/>
      <w:bookmarkEnd w:id="149"/>
    </w:p>
    <w:p w14:paraId="39D0E01F"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Department for Business, Energy &amp; Industrial Strategy (2019). </w:t>
      </w:r>
      <w:r w:rsidRPr="00A64773">
        <w:rPr>
          <w:rFonts w:ascii="Arial" w:eastAsia="Times New Roman" w:hAnsi="Arial" w:cs="Arial"/>
          <w:i/>
          <w:iCs/>
          <w:sz w:val="24"/>
          <w:szCs w:val="24"/>
        </w:rPr>
        <w:t>UK Becomes First Major Economy to Pass Net Zero Emissions Law</w:t>
      </w:r>
      <w:r w:rsidRPr="00A64773">
        <w:rPr>
          <w:rFonts w:ascii="Arial" w:eastAsia="Times New Roman" w:hAnsi="Arial" w:cs="Arial"/>
          <w:sz w:val="24"/>
          <w:szCs w:val="24"/>
        </w:rPr>
        <w:t>. [online] Gov.uk. Available at: https://www.gov.uk/government/news/uk-becomes-first-major-economy-to-pass-net-zero-emissions-law [Accessed 17 Feb. 2023].</w:t>
      </w:r>
    </w:p>
    <w:p w14:paraId="1D32E493"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Department for Energy Security and Net Zero (2021). </w:t>
      </w:r>
      <w:r w:rsidRPr="00A64773">
        <w:rPr>
          <w:rFonts w:ascii="Arial" w:eastAsia="Times New Roman" w:hAnsi="Arial" w:cs="Arial"/>
          <w:i/>
          <w:iCs/>
          <w:sz w:val="24"/>
          <w:szCs w:val="24"/>
        </w:rPr>
        <w:t>Greenhouse gas reporting: conversion factors 2021</w:t>
      </w:r>
      <w:r w:rsidRPr="00A64773">
        <w:rPr>
          <w:rFonts w:ascii="Arial" w:eastAsia="Times New Roman" w:hAnsi="Arial" w:cs="Arial"/>
          <w:sz w:val="24"/>
          <w:szCs w:val="24"/>
        </w:rPr>
        <w:t>. [online] GOV.UK. Available at: https://www.gov.uk/government/publications/greenhouse-gas-reporting-conversion-factors-2021 [Accessed 17 Mar. 2023].</w:t>
      </w:r>
    </w:p>
    <w:p w14:paraId="447790AD"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Amazon (2023). </w:t>
      </w:r>
      <w:r w:rsidRPr="00A64773">
        <w:rPr>
          <w:rFonts w:ascii="Arial" w:eastAsia="Times New Roman" w:hAnsi="Arial" w:cs="Arial"/>
          <w:i/>
          <w:iCs/>
          <w:sz w:val="24"/>
          <w:szCs w:val="24"/>
        </w:rPr>
        <w:t>Aluminium Vapour Barrier - 1.5m Wide - Fiberglass Mesh Reinforced Insulation Membrane - Roof, Attic Rooms Thermal Insulation (1.5m x 30m</w:t>
      </w:r>
      <w:proofErr w:type="gramStart"/>
      <w:r w:rsidRPr="00A64773">
        <w:rPr>
          <w:rFonts w:ascii="Arial" w:eastAsia="Times New Roman" w:hAnsi="Arial" w:cs="Arial"/>
          <w:i/>
          <w:iCs/>
          <w:sz w:val="24"/>
          <w:szCs w:val="24"/>
        </w:rPr>
        <w:t>) :</w:t>
      </w:r>
      <w:proofErr w:type="gramEnd"/>
      <w:r w:rsidRPr="00A64773">
        <w:rPr>
          <w:rFonts w:ascii="Arial" w:eastAsia="Times New Roman" w:hAnsi="Arial" w:cs="Arial"/>
          <w:i/>
          <w:iCs/>
          <w:sz w:val="24"/>
          <w:szCs w:val="24"/>
        </w:rPr>
        <w:t xml:space="preserve"> Amazon.co.uk: DIY &amp; Tools</w:t>
      </w:r>
      <w:r w:rsidRPr="00A64773">
        <w:rPr>
          <w:rFonts w:ascii="Arial" w:eastAsia="Times New Roman" w:hAnsi="Arial" w:cs="Arial"/>
          <w:sz w:val="24"/>
          <w:szCs w:val="24"/>
        </w:rPr>
        <w:t>. [online] www.amazon.co.uk. Available at: https://www.amazon.co.uk/Aluminium-Vapour-Barrier-Fiberglass-Reinforced/dp/B08JGYWMNF?source=ps-sl-shoppingads-lpcontext&amp;ref_=fplfs&amp;smid=A1LQ3UR3FY7PMT&amp;th=1 [Accessed 16 Apr. 2023].</w:t>
      </w:r>
    </w:p>
    <w:p w14:paraId="39F61C4F"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American Chemistry Council (2023). </w:t>
      </w:r>
      <w:r w:rsidRPr="00A64773">
        <w:rPr>
          <w:rFonts w:ascii="Arial" w:eastAsia="Times New Roman" w:hAnsi="Arial" w:cs="Arial"/>
          <w:i/>
          <w:iCs/>
          <w:sz w:val="24"/>
          <w:szCs w:val="24"/>
        </w:rPr>
        <w:t>Continuous Insulation</w:t>
      </w:r>
      <w:r w:rsidRPr="00A64773">
        <w:rPr>
          <w:rFonts w:ascii="Arial" w:eastAsia="Times New Roman" w:hAnsi="Arial" w:cs="Arial"/>
          <w:sz w:val="24"/>
          <w:szCs w:val="24"/>
        </w:rPr>
        <w:t>. [online] Green Building Solutions. Available at: https://www.greenbuildingsolutions.org/green-building-materials/insulation/#:~:text=By%20reducing%20air%20infiltration%20of%20outside%20air%2C%20we [Accessed 3 Apr. 2023].</w:t>
      </w:r>
    </w:p>
    <w:p w14:paraId="31A8C5E9"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BBC (2019). Fuel price calculator: How much do you pay? </w:t>
      </w:r>
      <w:r w:rsidRPr="00A64773">
        <w:rPr>
          <w:rFonts w:ascii="Arial" w:eastAsia="Times New Roman" w:hAnsi="Arial" w:cs="Arial"/>
          <w:i/>
          <w:iCs/>
          <w:sz w:val="24"/>
          <w:szCs w:val="24"/>
        </w:rPr>
        <w:t>BBC News</w:t>
      </w:r>
      <w:r w:rsidRPr="00A64773">
        <w:rPr>
          <w:rFonts w:ascii="Arial" w:eastAsia="Times New Roman" w:hAnsi="Arial" w:cs="Arial"/>
          <w:sz w:val="24"/>
          <w:szCs w:val="24"/>
        </w:rPr>
        <w:t>. [online] 23 Dec. Available at: https://www.bbc.co.uk/news/business-21238363 [Accessed 27 Apr. 2023].</w:t>
      </w:r>
    </w:p>
    <w:p w14:paraId="32BD52DD"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BBC (2022). Home insulation: How can it cut energy bills? </w:t>
      </w:r>
      <w:r w:rsidRPr="00A64773">
        <w:rPr>
          <w:rFonts w:ascii="Arial" w:eastAsia="Times New Roman" w:hAnsi="Arial" w:cs="Arial"/>
          <w:i/>
          <w:iCs/>
          <w:sz w:val="24"/>
          <w:szCs w:val="24"/>
        </w:rPr>
        <w:t>BBC News</w:t>
      </w:r>
      <w:r w:rsidRPr="00A64773">
        <w:rPr>
          <w:rFonts w:ascii="Arial" w:eastAsia="Times New Roman" w:hAnsi="Arial" w:cs="Arial"/>
          <w:sz w:val="24"/>
          <w:szCs w:val="24"/>
        </w:rPr>
        <w:t>. [online] 6 Oct. Available at: https://www.bbc.co.uk/news/explainers-60289396 [Accessed 15 Apr. 2023].</w:t>
      </w:r>
    </w:p>
    <w:p w14:paraId="2420AC3F"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BBC (2023). </w:t>
      </w:r>
      <w:r w:rsidRPr="00A64773">
        <w:rPr>
          <w:rFonts w:ascii="Arial" w:eastAsia="Times New Roman" w:hAnsi="Arial" w:cs="Arial"/>
          <w:i/>
          <w:iCs/>
          <w:sz w:val="24"/>
          <w:szCs w:val="24"/>
        </w:rPr>
        <w:t>Specific heat capacity - Temperature changes and energy - Edexcel - GCSE Physics (Single Science) Revision - Edexcel</w:t>
      </w:r>
      <w:r w:rsidRPr="00A64773">
        <w:rPr>
          <w:rFonts w:ascii="Arial" w:eastAsia="Times New Roman" w:hAnsi="Arial" w:cs="Arial"/>
          <w:sz w:val="24"/>
          <w:szCs w:val="24"/>
        </w:rPr>
        <w:t>. [online] www.bbc.co.uk. Available at: https://www.bbc.co.uk/bitesize/guides/zpjpgdm/revision/4#:~:text=The%20specific%20heat%20capacity%20of [Accessed 15 Apr. 2023].</w:t>
      </w:r>
    </w:p>
    <w:p w14:paraId="147CBD10"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lastRenderedPageBreak/>
        <w:t xml:space="preserve">Bennett, H. (2022). The UK needs better insulated homes to free us from Putin and the fossil fuel giants. </w:t>
      </w:r>
      <w:r w:rsidRPr="00A64773">
        <w:rPr>
          <w:rFonts w:ascii="Arial" w:eastAsia="Times New Roman" w:hAnsi="Arial" w:cs="Arial"/>
          <w:i/>
          <w:iCs/>
          <w:sz w:val="24"/>
          <w:szCs w:val="24"/>
        </w:rPr>
        <w:t>The Guardian</w:t>
      </w:r>
      <w:r w:rsidRPr="00A64773">
        <w:rPr>
          <w:rFonts w:ascii="Arial" w:eastAsia="Times New Roman" w:hAnsi="Arial" w:cs="Arial"/>
          <w:sz w:val="24"/>
          <w:szCs w:val="24"/>
        </w:rPr>
        <w:t>. [online] 13 Sep. Available at: https://www.theguardian.com/commentisfree/2022/sep/13/uk-better-insulated-homes-putin-fossil-fuel-giants [Accessed 14 Apr. 2023].</w:t>
      </w:r>
    </w:p>
    <w:p w14:paraId="106DCFEE"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Bennett, J., Butler, J., Jones, B. and Sutherland, E. (2022). </w:t>
      </w:r>
      <w:r w:rsidRPr="00A64773">
        <w:rPr>
          <w:rFonts w:ascii="Arial" w:eastAsia="Times New Roman" w:hAnsi="Arial" w:cs="Arial"/>
          <w:i/>
          <w:iCs/>
          <w:sz w:val="24"/>
          <w:szCs w:val="24"/>
        </w:rPr>
        <w:t>STRAW CONSTRUCTION IN THE UK Technical Guide First Edition 2022</w:t>
      </w:r>
      <w:r w:rsidRPr="00A64773">
        <w:rPr>
          <w:rFonts w:ascii="Arial" w:eastAsia="Times New Roman" w:hAnsi="Arial" w:cs="Arial"/>
          <w:sz w:val="24"/>
          <w:szCs w:val="24"/>
        </w:rPr>
        <w:t>. [online] Available at: http://schoolofnaturalbuilding.co.uk/wp-content/uploads/2022/03/Technical-Guide-UK-Feb-2022-1.pdf [Accessed 18 Feb. 2023].</w:t>
      </w:r>
    </w:p>
    <w:p w14:paraId="5FCE8B04"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Bhandari, P. (2022). </w:t>
      </w:r>
      <w:r w:rsidRPr="00A64773">
        <w:rPr>
          <w:rFonts w:ascii="Arial" w:eastAsia="Times New Roman" w:hAnsi="Arial" w:cs="Arial"/>
          <w:i/>
          <w:iCs/>
          <w:sz w:val="24"/>
          <w:szCs w:val="24"/>
        </w:rPr>
        <w:t>An introduction to quantitative research</w:t>
      </w:r>
      <w:r w:rsidRPr="00A64773">
        <w:rPr>
          <w:rFonts w:ascii="Arial" w:eastAsia="Times New Roman" w:hAnsi="Arial" w:cs="Arial"/>
          <w:sz w:val="24"/>
          <w:szCs w:val="24"/>
        </w:rPr>
        <w:t xml:space="preserve">. [online] </w:t>
      </w:r>
      <w:proofErr w:type="spellStart"/>
      <w:r w:rsidRPr="00A64773">
        <w:rPr>
          <w:rFonts w:ascii="Arial" w:eastAsia="Times New Roman" w:hAnsi="Arial" w:cs="Arial"/>
          <w:sz w:val="24"/>
          <w:szCs w:val="24"/>
        </w:rPr>
        <w:t>Scribbr</w:t>
      </w:r>
      <w:proofErr w:type="spellEnd"/>
      <w:r w:rsidRPr="00A64773">
        <w:rPr>
          <w:rFonts w:ascii="Arial" w:eastAsia="Times New Roman" w:hAnsi="Arial" w:cs="Arial"/>
          <w:sz w:val="24"/>
          <w:szCs w:val="24"/>
        </w:rPr>
        <w:t>. Available at: https://www.scribbr.co.uk/research-methods/introduction-to-quantitative-research/ [Accessed 19 Apr. 2023].</w:t>
      </w:r>
    </w:p>
    <w:p w14:paraId="11B80314"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Black Mountain Insulation (2023). </w:t>
      </w:r>
      <w:r w:rsidRPr="00A64773">
        <w:rPr>
          <w:rFonts w:ascii="Arial" w:eastAsia="Times New Roman" w:hAnsi="Arial" w:cs="Arial"/>
          <w:i/>
          <w:iCs/>
          <w:sz w:val="24"/>
          <w:szCs w:val="24"/>
        </w:rPr>
        <w:t>NATURAL WOOD FIBRE INSULATION</w:t>
      </w:r>
      <w:r w:rsidRPr="00A64773">
        <w:rPr>
          <w:rFonts w:ascii="Arial" w:eastAsia="Times New Roman" w:hAnsi="Arial" w:cs="Arial"/>
          <w:sz w:val="24"/>
          <w:szCs w:val="24"/>
        </w:rPr>
        <w:t xml:space="preserve">. [online] </w:t>
      </w:r>
      <w:r w:rsidRPr="00A64773">
        <w:rPr>
          <w:rFonts w:ascii="Arial" w:eastAsia="Times New Roman" w:hAnsi="Arial" w:cs="Arial"/>
          <w:i/>
          <w:iCs/>
          <w:sz w:val="24"/>
          <w:szCs w:val="24"/>
        </w:rPr>
        <w:t>www.blackmountaininsulation.com</w:t>
      </w:r>
      <w:r w:rsidRPr="00A64773">
        <w:rPr>
          <w:rFonts w:ascii="Arial" w:eastAsia="Times New Roman" w:hAnsi="Arial" w:cs="Arial"/>
          <w:sz w:val="24"/>
          <w:szCs w:val="24"/>
        </w:rPr>
        <w:t>. Available at: https://www.blackmountaininsulation.com/NatuFlex_Brochure.pdf [Accessed 16 Apr. 2023].</w:t>
      </w:r>
    </w:p>
    <w:p w14:paraId="5B5ADBF3"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Bolton, P. (2022). Imports of energy from Russia. </w:t>
      </w:r>
      <w:r w:rsidRPr="00A64773">
        <w:rPr>
          <w:rFonts w:ascii="Arial" w:eastAsia="Times New Roman" w:hAnsi="Arial" w:cs="Arial"/>
          <w:i/>
          <w:iCs/>
          <w:sz w:val="24"/>
          <w:szCs w:val="24"/>
        </w:rPr>
        <w:t>House of Commons Library</w:t>
      </w:r>
      <w:r w:rsidRPr="00A64773">
        <w:rPr>
          <w:rFonts w:ascii="Arial" w:eastAsia="Times New Roman" w:hAnsi="Arial" w:cs="Arial"/>
          <w:sz w:val="24"/>
          <w:szCs w:val="24"/>
        </w:rPr>
        <w:t>. [online] Available at: https://commonslibrary.parliament.uk/research-briefings/cbp-9523/ [Accessed 13 Feb. 2023].</w:t>
      </w:r>
    </w:p>
    <w:p w14:paraId="47B4D045" w14:textId="77777777" w:rsidR="00A64773" w:rsidRPr="00A64773" w:rsidRDefault="00A64773" w:rsidP="00A64773">
      <w:pPr>
        <w:spacing w:line="360" w:lineRule="auto"/>
        <w:jc w:val="both"/>
        <w:rPr>
          <w:rFonts w:ascii="Arial" w:eastAsia="Times New Roman" w:hAnsi="Arial" w:cs="Arial"/>
          <w:sz w:val="24"/>
          <w:szCs w:val="24"/>
        </w:rPr>
      </w:pPr>
      <w:proofErr w:type="spellStart"/>
      <w:r w:rsidRPr="00A64773">
        <w:rPr>
          <w:rFonts w:ascii="Arial" w:eastAsia="Times New Roman" w:hAnsi="Arial" w:cs="Arial"/>
          <w:sz w:val="24"/>
          <w:szCs w:val="24"/>
        </w:rPr>
        <w:t>Borràs</w:t>
      </w:r>
      <w:proofErr w:type="spellEnd"/>
      <w:r w:rsidRPr="00A64773">
        <w:rPr>
          <w:rFonts w:ascii="Arial" w:eastAsia="Times New Roman" w:hAnsi="Arial" w:cs="Arial"/>
          <w:sz w:val="24"/>
          <w:szCs w:val="24"/>
        </w:rPr>
        <w:t xml:space="preserve">, X. (20AD). </w:t>
      </w:r>
      <w:r w:rsidRPr="00A64773">
        <w:rPr>
          <w:rFonts w:ascii="Arial" w:eastAsia="Times New Roman" w:hAnsi="Arial" w:cs="Arial"/>
          <w:i/>
          <w:iCs/>
          <w:sz w:val="24"/>
          <w:szCs w:val="24"/>
        </w:rPr>
        <w:t xml:space="preserve">Breve </w:t>
      </w:r>
      <w:proofErr w:type="spellStart"/>
      <w:r w:rsidRPr="00A64773">
        <w:rPr>
          <w:rFonts w:ascii="Arial" w:eastAsia="Times New Roman" w:hAnsi="Arial" w:cs="Arial"/>
          <w:i/>
          <w:iCs/>
          <w:sz w:val="24"/>
          <w:szCs w:val="24"/>
        </w:rPr>
        <w:t>historia</w:t>
      </w:r>
      <w:proofErr w:type="spellEnd"/>
      <w:r w:rsidRPr="00A64773">
        <w:rPr>
          <w:rFonts w:ascii="Arial" w:eastAsia="Times New Roman" w:hAnsi="Arial" w:cs="Arial"/>
          <w:i/>
          <w:iCs/>
          <w:sz w:val="24"/>
          <w:szCs w:val="24"/>
        </w:rPr>
        <w:t xml:space="preserve"> de la </w:t>
      </w:r>
      <w:proofErr w:type="spellStart"/>
      <w:r w:rsidRPr="00A64773">
        <w:rPr>
          <w:rFonts w:ascii="Arial" w:eastAsia="Times New Roman" w:hAnsi="Arial" w:cs="Arial"/>
          <w:i/>
          <w:iCs/>
          <w:sz w:val="24"/>
          <w:szCs w:val="24"/>
        </w:rPr>
        <w:t>madera</w:t>
      </w:r>
      <w:proofErr w:type="spellEnd"/>
      <w:r w:rsidRPr="00A64773">
        <w:rPr>
          <w:rFonts w:ascii="Arial" w:eastAsia="Times New Roman" w:hAnsi="Arial" w:cs="Arial"/>
          <w:i/>
          <w:iCs/>
          <w:sz w:val="24"/>
          <w:szCs w:val="24"/>
        </w:rPr>
        <w:t xml:space="preserve"> </w:t>
      </w:r>
      <w:proofErr w:type="spellStart"/>
      <w:r w:rsidRPr="00A64773">
        <w:rPr>
          <w:rFonts w:ascii="Arial" w:eastAsia="Times New Roman" w:hAnsi="Arial" w:cs="Arial"/>
          <w:i/>
          <w:iCs/>
          <w:sz w:val="24"/>
          <w:szCs w:val="24"/>
        </w:rPr>
        <w:t>como</w:t>
      </w:r>
      <w:proofErr w:type="spellEnd"/>
      <w:r w:rsidRPr="00A64773">
        <w:rPr>
          <w:rFonts w:ascii="Arial" w:eastAsia="Times New Roman" w:hAnsi="Arial" w:cs="Arial"/>
          <w:i/>
          <w:iCs/>
          <w:sz w:val="24"/>
          <w:szCs w:val="24"/>
        </w:rPr>
        <w:t xml:space="preserve"> material de </w:t>
      </w:r>
      <w:proofErr w:type="spellStart"/>
      <w:r w:rsidRPr="00A64773">
        <w:rPr>
          <w:rFonts w:ascii="Arial" w:eastAsia="Times New Roman" w:hAnsi="Arial" w:cs="Arial"/>
          <w:i/>
          <w:iCs/>
          <w:sz w:val="24"/>
          <w:szCs w:val="24"/>
        </w:rPr>
        <w:t>construcción</w:t>
      </w:r>
      <w:proofErr w:type="spellEnd"/>
      <w:r w:rsidRPr="00A64773">
        <w:rPr>
          <w:rFonts w:ascii="Arial" w:eastAsia="Times New Roman" w:hAnsi="Arial" w:cs="Arial"/>
          <w:sz w:val="24"/>
          <w:szCs w:val="24"/>
        </w:rPr>
        <w:t xml:space="preserve">. [online] </w:t>
      </w:r>
      <w:proofErr w:type="spellStart"/>
      <w:r w:rsidRPr="00A64773">
        <w:rPr>
          <w:rFonts w:ascii="Arial" w:eastAsia="Times New Roman" w:hAnsi="Arial" w:cs="Arial"/>
          <w:sz w:val="24"/>
          <w:szCs w:val="24"/>
        </w:rPr>
        <w:t>Interempresas</w:t>
      </w:r>
      <w:proofErr w:type="spellEnd"/>
      <w:r w:rsidRPr="00A64773">
        <w:rPr>
          <w:rFonts w:ascii="Arial" w:eastAsia="Times New Roman" w:hAnsi="Arial" w:cs="Arial"/>
          <w:sz w:val="24"/>
          <w:szCs w:val="24"/>
        </w:rPr>
        <w:t>. Available at: https://www.interempresas.net/Madera/Articulos/44265-Breve-historia-de-la-madera-como-material-de-construccion.html [Accessed 17 Feb. 2023].</w:t>
      </w:r>
    </w:p>
    <w:p w14:paraId="7EA6BC7B"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BRE (2014). </w:t>
      </w:r>
      <w:r w:rsidRPr="00A64773">
        <w:rPr>
          <w:rFonts w:ascii="Arial" w:eastAsia="Times New Roman" w:hAnsi="Arial" w:cs="Arial"/>
          <w:i/>
          <w:iCs/>
          <w:sz w:val="24"/>
          <w:szCs w:val="24"/>
        </w:rPr>
        <w:t>SAP 2012 The Government s Standard Assessment Procedure for Energy Rating of Dwellings 2012 edition</w:t>
      </w:r>
      <w:r w:rsidRPr="00A64773">
        <w:rPr>
          <w:rFonts w:ascii="Arial" w:eastAsia="Times New Roman" w:hAnsi="Arial" w:cs="Arial"/>
          <w:sz w:val="24"/>
          <w:szCs w:val="24"/>
        </w:rPr>
        <w:t>. [online] Available at: https://files.bregroup.com/SAP/SAP-2012_9-92.pdf [Accessed 15 Mar. 2023].</w:t>
      </w:r>
    </w:p>
    <w:p w14:paraId="5D99BD95"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Carrington, D. (2021). </w:t>
      </w:r>
      <w:r w:rsidRPr="00A64773">
        <w:rPr>
          <w:rFonts w:ascii="Arial" w:eastAsia="Times New Roman" w:hAnsi="Arial" w:cs="Arial"/>
          <w:i/>
          <w:iCs/>
          <w:sz w:val="24"/>
          <w:szCs w:val="24"/>
        </w:rPr>
        <w:t>‘Overwhelming’ backing for strong climate action, UK study shows</w:t>
      </w:r>
      <w:r w:rsidRPr="00A64773">
        <w:rPr>
          <w:rFonts w:ascii="Arial" w:eastAsia="Times New Roman" w:hAnsi="Arial" w:cs="Arial"/>
          <w:sz w:val="24"/>
          <w:szCs w:val="24"/>
        </w:rPr>
        <w:t>. [online] The Guardian. Available at: https://www.theguardian.com/environment/2021/oct/11/uk-public-backs-carbon-tax-high-flyer-levy-and-heat-pump-grants-study-shows [Accessed 24 Apr. 2023].</w:t>
      </w:r>
    </w:p>
    <w:p w14:paraId="6E0AE38E" w14:textId="77777777" w:rsidR="00A64773" w:rsidRPr="00A64773" w:rsidRDefault="00A64773" w:rsidP="00A64773">
      <w:pPr>
        <w:spacing w:line="360" w:lineRule="auto"/>
        <w:jc w:val="both"/>
        <w:rPr>
          <w:rFonts w:ascii="Arial" w:eastAsia="Times New Roman" w:hAnsi="Arial" w:cs="Arial"/>
          <w:sz w:val="24"/>
          <w:szCs w:val="24"/>
        </w:rPr>
      </w:pPr>
      <w:proofErr w:type="spellStart"/>
      <w:r w:rsidRPr="00A64773">
        <w:rPr>
          <w:rFonts w:ascii="Arial" w:eastAsia="Times New Roman" w:hAnsi="Arial" w:cs="Arial"/>
          <w:sz w:val="24"/>
          <w:szCs w:val="24"/>
        </w:rPr>
        <w:lastRenderedPageBreak/>
        <w:t>Casalicchio</w:t>
      </w:r>
      <w:proofErr w:type="spellEnd"/>
      <w:r w:rsidRPr="00A64773">
        <w:rPr>
          <w:rFonts w:ascii="Arial" w:eastAsia="Times New Roman" w:hAnsi="Arial" w:cs="Arial"/>
          <w:sz w:val="24"/>
          <w:szCs w:val="24"/>
        </w:rPr>
        <w:t xml:space="preserve">, E. (2022). </w:t>
      </w:r>
      <w:r w:rsidRPr="00A64773">
        <w:rPr>
          <w:rFonts w:ascii="Arial" w:eastAsia="Times New Roman" w:hAnsi="Arial" w:cs="Arial"/>
          <w:i/>
          <w:iCs/>
          <w:sz w:val="24"/>
          <w:szCs w:val="24"/>
        </w:rPr>
        <w:t>UK to ban Russian oil imports</w:t>
      </w:r>
      <w:r w:rsidRPr="00A64773">
        <w:rPr>
          <w:rFonts w:ascii="Arial" w:eastAsia="Times New Roman" w:hAnsi="Arial" w:cs="Arial"/>
          <w:sz w:val="24"/>
          <w:szCs w:val="24"/>
        </w:rPr>
        <w:t>. [online] POLITICO. Available at: https://www.politico.eu/article/uk-to-ban-russian-oil-imports/ [Accessed 24 Apr. 2023].</w:t>
      </w:r>
    </w:p>
    <w:p w14:paraId="32C8A40A"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Centre for Sustainable Energy (2013). </w:t>
      </w:r>
      <w:r w:rsidRPr="00A64773">
        <w:rPr>
          <w:rFonts w:ascii="Arial" w:eastAsia="Times New Roman" w:hAnsi="Arial" w:cs="Arial"/>
          <w:i/>
          <w:iCs/>
          <w:sz w:val="24"/>
          <w:szCs w:val="24"/>
        </w:rPr>
        <w:t>Cavity wall insulation | Centre for Sustainable Energy</w:t>
      </w:r>
      <w:r w:rsidRPr="00A64773">
        <w:rPr>
          <w:rFonts w:ascii="Arial" w:eastAsia="Times New Roman" w:hAnsi="Arial" w:cs="Arial"/>
          <w:sz w:val="24"/>
          <w:szCs w:val="24"/>
        </w:rPr>
        <w:t>. [online] www.cse.org.uk. Available at: https://www.cse.org.uk/advice/advice-and-support/cavity-wall-insulation [Accessed 17 Mar. 2023].</w:t>
      </w:r>
    </w:p>
    <w:p w14:paraId="5649EB5F" w14:textId="77777777" w:rsidR="00A64773" w:rsidRPr="00A64773" w:rsidRDefault="00A64773" w:rsidP="00A64773">
      <w:pPr>
        <w:spacing w:line="360" w:lineRule="auto"/>
        <w:jc w:val="both"/>
        <w:rPr>
          <w:rFonts w:ascii="Arial" w:eastAsia="Times New Roman" w:hAnsi="Arial" w:cs="Arial"/>
          <w:sz w:val="24"/>
          <w:szCs w:val="24"/>
        </w:rPr>
      </w:pPr>
      <w:proofErr w:type="spellStart"/>
      <w:r w:rsidRPr="00A64773">
        <w:rPr>
          <w:rFonts w:ascii="Arial" w:eastAsia="Times New Roman" w:hAnsi="Arial" w:cs="Arial"/>
          <w:sz w:val="24"/>
          <w:szCs w:val="24"/>
        </w:rPr>
        <w:t>Chudley</w:t>
      </w:r>
      <w:proofErr w:type="spellEnd"/>
      <w:r w:rsidRPr="00A64773">
        <w:rPr>
          <w:rFonts w:ascii="Arial" w:eastAsia="Times New Roman" w:hAnsi="Arial" w:cs="Arial"/>
          <w:sz w:val="24"/>
          <w:szCs w:val="24"/>
        </w:rPr>
        <w:t xml:space="preserve">, R. and </w:t>
      </w:r>
      <w:proofErr w:type="spellStart"/>
      <w:r w:rsidRPr="00A64773">
        <w:rPr>
          <w:rFonts w:ascii="Arial" w:eastAsia="Times New Roman" w:hAnsi="Arial" w:cs="Arial"/>
          <w:sz w:val="24"/>
          <w:szCs w:val="24"/>
        </w:rPr>
        <w:t>Greeno</w:t>
      </w:r>
      <w:proofErr w:type="spellEnd"/>
      <w:r w:rsidRPr="00A64773">
        <w:rPr>
          <w:rFonts w:ascii="Arial" w:eastAsia="Times New Roman" w:hAnsi="Arial" w:cs="Arial"/>
          <w:sz w:val="24"/>
          <w:szCs w:val="24"/>
        </w:rPr>
        <w:t xml:space="preserve">, R. (2016). </w:t>
      </w:r>
      <w:r w:rsidRPr="00A64773">
        <w:rPr>
          <w:rFonts w:ascii="Arial" w:eastAsia="Times New Roman" w:hAnsi="Arial" w:cs="Arial"/>
          <w:i/>
          <w:iCs/>
          <w:sz w:val="24"/>
          <w:szCs w:val="24"/>
        </w:rPr>
        <w:t>Building construction handbook</w:t>
      </w:r>
      <w:r w:rsidRPr="00A64773">
        <w:rPr>
          <w:rFonts w:ascii="Arial" w:eastAsia="Times New Roman" w:hAnsi="Arial" w:cs="Arial"/>
          <w:sz w:val="24"/>
          <w:szCs w:val="24"/>
        </w:rPr>
        <w:t>. London: Routledge, Taylor &amp; Francis Group, p.475.</w:t>
      </w:r>
    </w:p>
    <w:p w14:paraId="6CD7903F"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Circular Ecology (2019). </w:t>
      </w:r>
      <w:r w:rsidRPr="00A64773">
        <w:rPr>
          <w:rFonts w:ascii="Arial" w:eastAsia="Times New Roman" w:hAnsi="Arial" w:cs="Arial"/>
          <w:i/>
          <w:iCs/>
          <w:sz w:val="24"/>
          <w:szCs w:val="24"/>
        </w:rPr>
        <w:t>Embodied Carbon Footprint Database</w:t>
      </w:r>
      <w:r w:rsidRPr="00A64773">
        <w:rPr>
          <w:rFonts w:ascii="Arial" w:eastAsia="Times New Roman" w:hAnsi="Arial" w:cs="Arial"/>
          <w:sz w:val="24"/>
          <w:szCs w:val="24"/>
        </w:rPr>
        <w:t>. [online] Circular Ecology. Available at: https://circularecology.com/embodied-carbon-footprint-database.html#.VN4yPmdyZYc [Accessed 14 Apr. 2023].</w:t>
      </w:r>
    </w:p>
    <w:p w14:paraId="24C5C0F1"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City of Edmonton (2023). </w:t>
      </w:r>
      <w:r w:rsidRPr="00A64773">
        <w:rPr>
          <w:rFonts w:ascii="Arial" w:eastAsia="Times New Roman" w:hAnsi="Arial" w:cs="Arial"/>
          <w:i/>
          <w:iCs/>
          <w:sz w:val="24"/>
          <w:szCs w:val="24"/>
        </w:rPr>
        <w:t>Building Envelope | City of Edmonton</w:t>
      </w:r>
      <w:r w:rsidRPr="00A64773">
        <w:rPr>
          <w:rFonts w:ascii="Arial" w:eastAsia="Times New Roman" w:hAnsi="Arial" w:cs="Arial"/>
          <w:sz w:val="24"/>
          <w:szCs w:val="24"/>
        </w:rPr>
        <w:t>. [online] www.edmonton.ca. Available at: https://www.edmonton.ca/city_government/urban_planning_and_design/building-envelope [Accessed 17 Mar. 2023].</w:t>
      </w:r>
    </w:p>
    <w:p w14:paraId="5187A15C"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CLC (Construction Leadership Council) (2021). </w:t>
      </w:r>
      <w:r w:rsidRPr="00A64773">
        <w:rPr>
          <w:rFonts w:ascii="Arial" w:eastAsia="Times New Roman" w:hAnsi="Arial" w:cs="Arial"/>
          <w:i/>
          <w:iCs/>
          <w:sz w:val="24"/>
          <w:szCs w:val="24"/>
        </w:rPr>
        <w:t xml:space="preserve">Greening Our Existing Homes National retrofit </w:t>
      </w:r>
      <w:proofErr w:type="gramStart"/>
      <w:r w:rsidRPr="00A64773">
        <w:rPr>
          <w:rFonts w:ascii="Arial" w:eastAsia="Times New Roman" w:hAnsi="Arial" w:cs="Arial"/>
          <w:i/>
          <w:iCs/>
          <w:sz w:val="24"/>
          <w:szCs w:val="24"/>
        </w:rPr>
        <w:t>strategy</w:t>
      </w:r>
      <w:proofErr w:type="gramEnd"/>
      <w:r w:rsidRPr="00A64773">
        <w:rPr>
          <w:rFonts w:ascii="Arial" w:eastAsia="Times New Roman" w:hAnsi="Arial" w:cs="Arial"/>
          <w:i/>
          <w:iCs/>
          <w:sz w:val="24"/>
          <w:szCs w:val="24"/>
        </w:rPr>
        <w:t xml:space="preserve"> A consultative document</w:t>
      </w:r>
      <w:r w:rsidRPr="00A64773">
        <w:rPr>
          <w:rFonts w:ascii="Arial" w:eastAsia="Times New Roman" w:hAnsi="Arial" w:cs="Arial"/>
          <w:sz w:val="24"/>
          <w:szCs w:val="24"/>
        </w:rPr>
        <w:t>. [online] Available at: https://www.constructionleadershipcouncil.co.uk/wp-content/uploads/2021/05/Construction-Leadership-Council-National-Retrofit-Strategy-Version-2.pdf [Accessed 12 Apr. 2023].</w:t>
      </w:r>
    </w:p>
    <w:p w14:paraId="5B462F05"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Climate Change Committee (2008). </w:t>
      </w:r>
      <w:r w:rsidRPr="00A64773">
        <w:rPr>
          <w:rFonts w:ascii="Arial" w:eastAsia="Times New Roman" w:hAnsi="Arial" w:cs="Arial"/>
          <w:i/>
          <w:iCs/>
          <w:sz w:val="24"/>
          <w:szCs w:val="24"/>
        </w:rPr>
        <w:t>A legal duty to act</w:t>
      </w:r>
      <w:r w:rsidRPr="00A64773">
        <w:rPr>
          <w:rFonts w:ascii="Arial" w:eastAsia="Times New Roman" w:hAnsi="Arial" w:cs="Arial"/>
          <w:sz w:val="24"/>
          <w:szCs w:val="24"/>
        </w:rPr>
        <w:t>. [online] The CCC. Available at: https://www.theccc.org.uk/what-is-climate-change/a-legal-duty-to-act/ [Accessed 19 Apr. 2023].</w:t>
      </w:r>
    </w:p>
    <w:p w14:paraId="2E86C289"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Committee on Climate Change (2019). </w:t>
      </w:r>
      <w:r w:rsidRPr="00A64773">
        <w:rPr>
          <w:rFonts w:ascii="Arial" w:eastAsia="Times New Roman" w:hAnsi="Arial" w:cs="Arial"/>
          <w:i/>
          <w:iCs/>
          <w:sz w:val="24"/>
          <w:szCs w:val="24"/>
        </w:rPr>
        <w:t>UK housing: Fit for the future? Committee on Climate Change</w:t>
      </w:r>
      <w:r w:rsidRPr="00A64773">
        <w:rPr>
          <w:rFonts w:ascii="Arial" w:eastAsia="Times New Roman" w:hAnsi="Arial" w:cs="Arial"/>
          <w:sz w:val="24"/>
          <w:szCs w:val="24"/>
        </w:rPr>
        <w:t>. [online] Available at: https://www.theccc.org.uk/wp-content/uploads/2019/02/UK-housing-Fit-for-the-future-CCC-2019.pdf [Accessed 15 Mar. 2023].</w:t>
      </w:r>
    </w:p>
    <w:p w14:paraId="02E1D4F2"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Cope, L. (2022). </w:t>
      </w:r>
      <w:r w:rsidRPr="00A64773">
        <w:rPr>
          <w:rFonts w:ascii="Arial" w:eastAsia="Times New Roman" w:hAnsi="Arial" w:cs="Arial"/>
          <w:i/>
          <w:iCs/>
          <w:sz w:val="24"/>
          <w:szCs w:val="24"/>
        </w:rPr>
        <w:t xml:space="preserve">Is Wood </w:t>
      </w:r>
      <w:proofErr w:type="gramStart"/>
      <w:r w:rsidRPr="00A64773">
        <w:rPr>
          <w:rFonts w:ascii="Arial" w:eastAsia="Times New Roman" w:hAnsi="Arial" w:cs="Arial"/>
          <w:i/>
          <w:iCs/>
          <w:sz w:val="24"/>
          <w:szCs w:val="24"/>
        </w:rPr>
        <w:t>A</w:t>
      </w:r>
      <w:proofErr w:type="gramEnd"/>
      <w:r w:rsidRPr="00A64773">
        <w:rPr>
          <w:rFonts w:ascii="Arial" w:eastAsia="Times New Roman" w:hAnsi="Arial" w:cs="Arial"/>
          <w:i/>
          <w:iCs/>
          <w:sz w:val="24"/>
          <w:szCs w:val="24"/>
        </w:rPr>
        <w:t xml:space="preserve"> Conductor or An Insulator? (Complete Guide)</w:t>
      </w:r>
      <w:r w:rsidRPr="00A64773">
        <w:rPr>
          <w:rFonts w:ascii="Arial" w:eastAsia="Times New Roman" w:hAnsi="Arial" w:cs="Arial"/>
          <w:sz w:val="24"/>
          <w:szCs w:val="24"/>
        </w:rPr>
        <w:t>. [online] Engineer Fix. Available at: https://engineerfix.com/is-wood-a-conductor-or-an-insulator/ [Accessed 13 Feb. 2023].</w:t>
      </w:r>
    </w:p>
    <w:p w14:paraId="2CB2ECDB" w14:textId="77777777" w:rsidR="00A64773" w:rsidRPr="00A64773" w:rsidRDefault="00A64773" w:rsidP="00A64773">
      <w:pPr>
        <w:spacing w:line="360" w:lineRule="auto"/>
        <w:jc w:val="both"/>
        <w:rPr>
          <w:rFonts w:ascii="Arial" w:eastAsia="Times New Roman" w:hAnsi="Arial" w:cs="Arial"/>
          <w:sz w:val="24"/>
          <w:szCs w:val="24"/>
        </w:rPr>
      </w:pPr>
      <w:proofErr w:type="spellStart"/>
      <w:r w:rsidRPr="00A64773">
        <w:rPr>
          <w:rFonts w:ascii="Arial" w:eastAsia="Times New Roman" w:hAnsi="Arial" w:cs="Arial"/>
          <w:sz w:val="24"/>
          <w:szCs w:val="24"/>
        </w:rPr>
        <w:lastRenderedPageBreak/>
        <w:t>Costes</w:t>
      </w:r>
      <w:proofErr w:type="spellEnd"/>
      <w:r w:rsidRPr="00A64773">
        <w:rPr>
          <w:rFonts w:ascii="Arial" w:eastAsia="Times New Roman" w:hAnsi="Arial" w:cs="Arial"/>
          <w:sz w:val="24"/>
          <w:szCs w:val="24"/>
        </w:rPr>
        <w:t xml:space="preserve">, J.-P., </w:t>
      </w:r>
      <w:proofErr w:type="spellStart"/>
      <w:r w:rsidRPr="00A64773">
        <w:rPr>
          <w:rFonts w:ascii="Arial" w:eastAsia="Times New Roman" w:hAnsi="Arial" w:cs="Arial"/>
          <w:sz w:val="24"/>
          <w:szCs w:val="24"/>
        </w:rPr>
        <w:t>Evrard</w:t>
      </w:r>
      <w:proofErr w:type="spellEnd"/>
      <w:r w:rsidRPr="00A64773">
        <w:rPr>
          <w:rFonts w:ascii="Arial" w:eastAsia="Times New Roman" w:hAnsi="Arial" w:cs="Arial"/>
          <w:sz w:val="24"/>
          <w:szCs w:val="24"/>
        </w:rPr>
        <w:t xml:space="preserve">, A., </w:t>
      </w:r>
      <w:proofErr w:type="spellStart"/>
      <w:r w:rsidRPr="00A64773">
        <w:rPr>
          <w:rFonts w:ascii="Arial" w:eastAsia="Times New Roman" w:hAnsi="Arial" w:cs="Arial"/>
          <w:sz w:val="24"/>
          <w:szCs w:val="24"/>
        </w:rPr>
        <w:t>Biot</w:t>
      </w:r>
      <w:proofErr w:type="spellEnd"/>
      <w:r w:rsidRPr="00A64773">
        <w:rPr>
          <w:rFonts w:ascii="Arial" w:eastAsia="Times New Roman" w:hAnsi="Arial" w:cs="Arial"/>
          <w:sz w:val="24"/>
          <w:szCs w:val="24"/>
        </w:rPr>
        <w:t xml:space="preserve">, B., </w:t>
      </w:r>
      <w:proofErr w:type="spellStart"/>
      <w:r w:rsidRPr="00A64773">
        <w:rPr>
          <w:rFonts w:ascii="Arial" w:eastAsia="Times New Roman" w:hAnsi="Arial" w:cs="Arial"/>
          <w:sz w:val="24"/>
          <w:szCs w:val="24"/>
        </w:rPr>
        <w:t>Keutgen</w:t>
      </w:r>
      <w:proofErr w:type="spellEnd"/>
      <w:r w:rsidRPr="00A64773">
        <w:rPr>
          <w:rFonts w:ascii="Arial" w:eastAsia="Times New Roman" w:hAnsi="Arial" w:cs="Arial"/>
          <w:sz w:val="24"/>
          <w:szCs w:val="24"/>
        </w:rPr>
        <w:t xml:space="preserve">, G., </w:t>
      </w:r>
      <w:proofErr w:type="spellStart"/>
      <w:r w:rsidRPr="00A64773">
        <w:rPr>
          <w:rFonts w:ascii="Arial" w:eastAsia="Times New Roman" w:hAnsi="Arial" w:cs="Arial"/>
          <w:sz w:val="24"/>
          <w:szCs w:val="24"/>
        </w:rPr>
        <w:t>Daras</w:t>
      </w:r>
      <w:proofErr w:type="spellEnd"/>
      <w:r w:rsidRPr="00A64773">
        <w:rPr>
          <w:rFonts w:ascii="Arial" w:eastAsia="Times New Roman" w:hAnsi="Arial" w:cs="Arial"/>
          <w:sz w:val="24"/>
          <w:szCs w:val="24"/>
        </w:rPr>
        <w:t xml:space="preserve">, A., Dubois, S., </w:t>
      </w:r>
      <w:proofErr w:type="spellStart"/>
      <w:r w:rsidRPr="00A64773">
        <w:rPr>
          <w:rFonts w:ascii="Arial" w:eastAsia="Times New Roman" w:hAnsi="Arial" w:cs="Arial"/>
          <w:sz w:val="24"/>
          <w:szCs w:val="24"/>
        </w:rPr>
        <w:t>Lebeau</w:t>
      </w:r>
      <w:proofErr w:type="spellEnd"/>
      <w:r w:rsidRPr="00A64773">
        <w:rPr>
          <w:rFonts w:ascii="Arial" w:eastAsia="Times New Roman" w:hAnsi="Arial" w:cs="Arial"/>
          <w:sz w:val="24"/>
          <w:szCs w:val="24"/>
        </w:rPr>
        <w:t xml:space="preserve">, F. and </w:t>
      </w:r>
      <w:proofErr w:type="spellStart"/>
      <w:r w:rsidRPr="00A64773">
        <w:rPr>
          <w:rFonts w:ascii="Arial" w:eastAsia="Times New Roman" w:hAnsi="Arial" w:cs="Arial"/>
          <w:sz w:val="24"/>
          <w:szCs w:val="24"/>
        </w:rPr>
        <w:t>Courard</w:t>
      </w:r>
      <w:proofErr w:type="spellEnd"/>
      <w:r w:rsidRPr="00A64773">
        <w:rPr>
          <w:rFonts w:ascii="Arial" w:eastAsia="Times New Roman" w:hAnsi="Arial" w:cs="Arial"/>
          <w:sz w:val="24"/>
          <w:szCs w:val="24"/>
        </w:rPr>
        <w:t xml:space="preserve">, L. (2017). Thermal Conductivity of Straw Bales: Full Size Measurements Considering the Direction of the Heat Flow. </w:t>
      </w:r>
      <w:r w:rsidRPr="00A64773">
        <w:rPr>
          <w:rFonts w:ascii="Arial" w:eastAsia="Times New Roman" w:hAnsi="Arial" w:cs="Arial"/>
          <w:i/>
          <w:iCs/>
          <w:sz w:val="24"/>
          <w:szCs w:val="24"/>
        </w:rPr>
        <w:t>Buildings</w:t>
      </w:r>
      <w:r w:rsidRPr="00A64773">
        <w:rPr>
          <w:rFonts w:ascii="Arial" w:eastAsia="Times New Roman" w:hAnsi="Arial" w:cs="Arial"/>
          <w:sz w:val="24"/>
          <w:szCs w:val="24"/>
        </w:rPr>
        <w:t xml:space="preserve">, [online] 7(4), p.11. </w:t>
      </w:r>
      <w:proofErr w:type="spellStart"/>
      <w:proofErr w:type="gramStart"/>
      <w:r w:rsidRPr="00A64773">
        <w:rPr>
          <w:rFonts w:ascii="Arial" w:eastAsia="Times New Roman" w:hAnsi="Arial" w:cs="Arial"/>
          <w:sz w:val="24"/>
          <w:szCs w:val="24"/>
        </w:rPr>
        <w:t>doi:https</w:t>
      </w:r>
      <w:proofErr w:type="spellEnd"/>
      <w:r w:rsidRPr="00A64773">
        <w:rPr>
          <w:rFonts w:ascii="Arial" w:eastAsia="Times New Roman" w:hAnsi="Arial" w:cs="Arial"/>
          <w:sz w:val="24"/>
          <w:szCs w:val="24"/>
        </w:rPr>
        <w:t>://doi.org/10.3390/buildings7010011</w:t>
      </w:r>
      <w:proofErr w:type="gramEnd"/>
      <w:r w:rsidRPr="00A64773">
        <w:rPr>
          <w:rFonts w:ascii="Arial" w:eastAsia="Times New Roman" w:hAnsi="Arial" w:cs="Arial"/>
          <w:sz w:val="24"/>
          <w:szCs w:val="24"/>
        </w:rPr>
        <w:t>.</w:t>
      </w:r>
    </w:p>
    <w:p w14:paraId="67355617" w14:textId="77777777" w:rsidR="00A64773" w:rsidRPr="00A64773" w:rsidRDefault="00A64773" w:rsidP="00A64773">
      <w:pPr>
        <w:spacing w:line="360" w:lineRule="auto"/>
        <w:jc w:val="both"/>
        <w:rPr>
          <w:rFonts w:ascii="Arial" w:eastAsia="Times New Roman" w:hAnsi="Arial" w:cs="Arial"/>
          <w:sz w:val="24"/>
          <w:szCs w:val="24"/>
        </w:rPr>
      </w:pPr>
      <w:proofErr w:type="spellStart"/>
      <w:r w:rsidRPr="00A64773">
        <w:rPr>
          <w:rFonts w:ascii="Arial" w:eastAsia="Times New Roman" w:hAnsi="Arial" w:cs="Arial"/>
          <w:sz w:val="24"/>
          <w:szCs w:val="24"/>
        </w:rPr>
        <w:t>Czajkowski</w:t>
      </w:r>
      <w:proofErr w:type="spellEnd"/>
      <w:r w:rsidRPr="00A64773">
        <w:rPr>
          <w:rFonts w:ascii="Arial" w:eastAsia="Times New Roman" w:hAnsi="Arial" w:cs="Arial"/>
          <w:sz w:val="24"/>
          <w:szCs w:val="24"/>
        </w:rPr>
        <w:t xml:space="preserve">, Ł., </w:t>
      </w:r>
      <w:proofErr w:type="spellStart"/>
      <w:r w:rsidRPr="00A64773">
        <w:rPr>
          <w:rFonts w:ascii="Arial" w:eastAsia="Times New Roman" w:hAnsi="Arial" w:cs="Arial"/>
          <w:sz w:val="24"/>
          <w:szCs w:val="24"/>
        </w:rPr>
        <w:t>Kocewicz</w:t>
      </w:r>
      <w:proofErr w:type="spellEnd"/>
      <w:r w:rsidRPr="00A64773">
        <w:rPr>
          <w:rFonts w:ascii="Arial" w:eastAsia="Times New Roman" w:hAnsi="Arial" w:cs="Arial"/>
          <w:sz w:val="24"/>
          <w:szCs w:val="24"/>
        </w:rPr>
        <w:t xml:space="preserve">, R., </w:t>
      </w:r>
      <w:proofErr w:type="spellStart"/>
      <w:r w:rsidRPr="00A64773">
        <w:rPr>
          <w:rFonts w:ascii="Arial" w:eastAsia="Times New Roman" w:hAnsi="Arial" w:cs="Arial"/>
          <w:sz w:val="24"/>
          <w:szCs w:val="24"/>
        </w:rPr>
        <w:t>Weres</w:t>
      </w:r>
      <w:proofErr w:type="spellEnd"/>
      <w:r w:rsidRPr="00A64773">
        <w:rPr>
          <w:rFonts w:ascii="Arial" w:eastAsia="Times New Roman" w:hAnsi="Arial" w:cs="Arial"/>
          <w:sz w:val="24"/>
          <w:szCs w:val="24"/>
        </w:rPr>
        <w:t xml:space="preserve">, J. and </w:t>
      </w:r>
      <w:proofErr w:type="spellStart"/>
      <w:r w:rsidRPr="00A64773">
        <w:rPr>
          <w:rFonts w:ascii="Arial" w:eastAsia="Times New Roman" w:hAnsi="Arial" w:cs="Arial"/>
          <w:sz w:val="24"/>
          <w:szCs w:val="24"/>
        </w:rPr>
        <w:t>Olek</w:t>
      </w:r>
      <w:proofErr w:type="spellEnd"/>
      <w:r w:rsidRPr="00A64773">
        <w:rPr>
          <w:rFonts w:ascii="Arial" w:eastAsia="Times New Roman" w:hAnsi="Arial" w:cs="Arial"/>
          <w:sz w:val="24"/>
          <w:szCs w:val="24"/>
        </w:rPr>
        <w:t xml:space="preserve">, W. (2022). Estimation of Thermal Properties of Straw-Based Insulating Panels. </w:t>
      </w:r>
      <w:r w:rsidRPr="00A64773">
        <w:rPr>
          <w:rFonts w:ascii="Arial" w:eastAsia="Times New Roman" w:hAnsi="Arial" w:cs="Arial"/>
          <w:i/>
          <w:iCs/>
          <w:sz w:val="24"/>
          <w:szCs w:val="24"/>
        </w:rPr>
        <w:t>Materials</w:t>
      </w:r>
      <w:r w:rsidRPr="00A64773">
        <w:rPr>
          <w:rFonts w:ascii="Arial" w:eastAsia="Times New Roman" w:hAnsi="Arial" w:cs="Arial"/>
          <w:sz w:val="24"/>
          <w:szCs w:val="24"/>
        </w:rPr>
        <w:t xml:space="preserve">, 15(3), p.1073. </w:t>
      </w:r>
      <w:proofErr w:type="spellStart"/>
      <w:proofErr w:type="gramStart"/>
      <w:r w:rsidRPr="00A64773">
        <w:rPr>
          <w:rFonts w:ascii="Arial" w:eastAsia="Times New Roman" w:hAnsi="Arial" w:cs="Arial"/>
          <w:sz w:val="24"/>
          <w:szCs w:val="24"/>
        </w:rPr>
        <w:t>doi:https</w:t>
      </w:r>
      <w:proofErr w:type="spellEnd"/>
      <w:r w:rsidRPr="00A64773">
        <w:rPr>
          <w:rFonts w:ascii="Arial" w:eastAsia="Times New Roman" w:hAnsi="Arial" w:cs="Arial"/>
          <w:sz w:val="24"/>
          <w:szCs w:val="24"/>
        </w:rPr>
        <w:t>://doi.org/10.3390/ma15031073</w:t>
      </w:r>
      <w:proofErr w:type="gramEnd"/>
      <w:r w:rsidRPr="00A64773">
        <w:rPr>
          <w:rFonts w:ascii="Arial" w:eastAsia="Times New Roman" w:hAnsi="Arial" w:cs="Arial"/>
          <w:sz w:val="24"/>
          <w:szCs w:val="24"/>
        </w:rPr>
        <w:t>.</w:t>
      </w:r>
    </w:p>
    <w:p w14:paraId="04349A9C"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Decarbonisation of Homes in Wales Advisory Group (2019). </w:t>
      </w:r>
      <w:r w:rsidRPr="00A64773">
        <w:rPr>
          <w:rFonts w:ascii="Arial" w:eastAsia="Times New Roman" w:hAnsi="Arial" w:cs="Arial"/>
          <w:i/>
          <w:iCs/>
          <w:sz w:val="24"/>
          <w:szCs w:val="24"/>
        </w:rPr>
        <w:t>Better Homes, Better Wales, Better World</w:t>
      </w:r>
      <w:r w:rsidRPr="00A64773">
        <w:rPr>
          <w:rFonts w:ascii="Arial" w:eastAsia="Times New Roman" w:hAnsi="Arial" w:cs="Arial"/>
          <w:sz w:val="24"/>
          <w:szCs w:val="24"/>
        </w:rPr>
        <w:t xml:space="preserve">. [online] </w:t>
      </w:r>
      <w:r w:rsidRPr="00A64773">
        <w:rPr>
          <w:rFonts w:ascii="Arial" w:eastAsia="Times New Roman" w:hAnsi="Arial" w:cs="Arial"/>
          <w:i/>
          <w:iCs/>
          <w:sz w:val="24"/>
          <w:szCs w:val="24"/>
        </w:rPr>
        <w:t>Welsh Government</w:t>
      </w:r>
      <w:r w:rsidRPr="00A64773">
        <w:rPr>
          <w:rFonts w:ascii="Arial" w:eastAsia="Times New Roman" w:hAnsi="Arial" w:cs="Arial"/>
          <w:sz w:val="24"/>
          <w:szCs w:val="24"/>
        </w:rPr>
        <w:t>. Available at: https://www.gov.wales/sites/default/files/publications/2019-07/independent-review-on-decarbonising-welsh-homes-report.pdf [Accessed 17 Feb. 2023].</w:t>
      </w:r>
    </w:p>
    <w:p w14:paraId="711BF583"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Del Col, D., </w:t>
      </w:r>
      <w:proofErr w:type="spellStart"/>
      <w:r w:rsidRPr="00A64773">
        <w:rPr>
          <w:rFonts w:ascii="Arial" w:eastAsia="Times New Roman" w:hAnsi="Arial" w:cs="Arial"/>
          <w:sz w:val="24"/>
          <w:szCs w:val="24"/>
        </w:rPr>
        <w:t>Azzolin</w:t>
      </w:r>
      <w:proofErr w:type="spellEnd"/>
      <w:r w:rsidRPr="00A64773">
        <w:rPr>
          <w:rFonts w:ascii="Arial" w:eastAsia="Times New Roman" w:hAnsi="Arial" w:cs="Arial"/>
          <w:sz w:val="24"/>
          <w:szCs w:val="24"/>
        </w:rPr>
        <w:t xml:space="preserve">, M., </w:t>
      </w:r>
      <w:proofErr w:type="spellStart"/>
      <w:r w:rsidRPr="00A64773">
        <w:rPr>
          <w:rFonts w:ascii="Arial" w:eastAsia="Times New Roman" w:hAnsi="Arial" w:cs="Arial"/>
          <w:sz w:val="24"/>
          <w:szCs w:val="24"/>
        </w:rPr>
        <w:t>Benassi</w:t>
      </w:r>
      <w:proofErr w:type="spellEnd"/>
      <w:r w:rsidRPr="00A64773">
        <w:rPr>
          <w:rFonts w:ascii="Arial" w:eastAsia="Times New Roman" w:hAnsi="Arial" w:cs="Arial"/>
          <w:sz w:val="24"/>
          <w:szCs w:val="24"/>
        </w:rPr>
        <w:t xml:space="preserve">, G. and </w:t>
      </w:r>
      <w:proofErr w:type="spellStart"/>
      <w:r w:rsidRPr="00A64773">
        <w:rPr>
          <w:rFonts w:ascii="Arial" w:eastAsia="Times New Roman" w:hAnsi="Arial" w:cs="Arial"/>
          <w:sz w:val="24"/>
          <w:szCs w:val="24"/>
        </w:rPr>
        <w:t>Mantovan</w:t>
      </w:r>
      <w:proofErr w:type="spellEnd"/>
      <w:r w:rsidRPr="00A64773">
        <w:rPr>
          <w:rFonts w:ascii="Arial" w:eastAsia="Times New Roman" w:hAnsi="Arial" w:cs="Arial"/>
          <w:sz w:val="24"/>
          <w:szCs w:val="24"/>
        </w:rPr>
        <w:t xml:space="preserve">, M. (2015). Energy efficiency in a ground source heat pump with variable speed drives. </w:t>
      </w:r>
      <w:r w:rsidRPr="00A64773">
        <w:rPr>
          <w:rFonts w:ascii="Arial" w:eastAsia="Times New Roman" w:hAnsi="Arial" w:cs="Arial"/>
          <w:i/>
          <w:iCs/>
          <w:sz w:val="24"/>
          <w:szCs w:val="24"/>
        </w:rPr>
        <w:t>Energy and Buildings</w:t>
      </w:r>
      <w:r w:rsidRPr="00A64773">
        <w:rPr>
          <w:rFonts w:ascii="Arial" w:eastAsia="Times New Roman" w:hAnsi="Arial" w:cs="Arial"/>
          <w:sz w:val="24"/>
          <w:szCs w:val="24"/>
        </w:rPr>
        <w:t xml:space="preserve">, 91, pp.105–114. </w:t>
      </w:r>
      <w:proofErr w:type="spellStart"/>
      <w:proofErr w:type="gramStart"/>
      <w:r w:rsidRPr="00A64773">
        <w:rPr>
          <w:rFonts w:ascii="Arial" w:eastAsia="Times New Roman" w:hAnsi="Arial" w:cs="Arial"/>
          <w:sz w:val="24"/>
          <w:szCs w:val="24"/>
        </w:rPr>
        <w:t>doi:https</w:t>
      </w:r>
      <w:proofErr w:type="spellEnd"/>
      <w:r w:rsidRPr="00A64773">
        <w:rPr>
          <w:rFonts w:ascii="Arial" w:eastAsia="Times New Roman" w:hAnsi="Arial" w:cs="Arial"/>
          <w:sz w:val="24"/>
          <w:szCs w:val="24"/>
        </w:rPr>
        <w:t>://doi.org/10.1016/j.enbuild.2014.12.048</w:t>
      </w:r>
      <w:proofErr w:type="gramEnd"/>
      <w:r w:rsidRPr="00A64773">
        <w:rPr>
          <w:rFonts w:ascii="Arial" w:eastAsia="Times New Roman" w:hAnsi="Arial" w:cs="Arial"/>
          <w:sz w:val="24"/>
          <w:szCs w:val="24"/>
        </w:rPr>
        <w:t>.</w:t>
      </w:r>
    </w:p>
    <w:p w14:paraId="58A68E30"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Department for Business, Energy &amp; Industrial Strategy (2019). </w:t>
      </w:r>
      <w:r w:rsidRPr="00A64773">
        <w:rPr>
          <w:rFonts w:ascii="Arial" w:eastAsia="Times New Roman" w:hAnsi="Arial" w:cs="Arial"/>
          <w:i/>
          <w:iCs/>
          <w:sz w:val="24"/>
          <w:szCs w:val="24"/>
        </w:rPr>
        <w:t>Annex: 2019 UK Greenhouse Gas Emissions, final figures by end user and fuel type</w:t>
      </w:r>
      <w:r w:rsidRPr="00A64773">
        <w:rPr>
          <w:rFonts w:ascii="Arial" w:eastAsia="Times New Roman" w:hAnsi="Arial" w:cs="Arial"/>
          <w:sz w:val="24"/>
          <w:szCs w:val="24"/>
        </w:rPr>
        <w:t>. [online] GOV.UK. Available at: https://www.gov.uk/government/statistics/final-uk-greenhouse-gas-emissions-national-statistics-1990-2017 [Accessed 10 Mar. 2023].</w:t>
      </w:r>
    </w:p>
    <w:p w14:paraId="08A99AFC"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Díaz Fuentes, C.X., Pérez Rojas, M.C. and </w:t>
      </w:r>
      <w:proofErr w:type="spellStart"/>
      <w:r w:rsidRPr="00A64773">
        <w:rPr>
          <w:rFonts w:ascii="Arial" w:eastAsia="Times New Roman" w:hAnsi="Arial" w:cs="Arial"/>
          <w:sz w:val="24"/>
          <w:szCs w:val="24"/>
        </w:rPr>
        <w:t>Mancilla</w:t>
      </w:r>
      <w:proofErr w:type="spellEnd"/>
      <w:r w:rsidRPr="00A64773">
        <w:rPr>
          <w:rFonts w:ascii="Arial" w:eastAsia="Times New Roman" w:hAnsi="Arial" w:cs="Arial"/>
          <w:sz w:val="24"/>
          <w:szCs w:val="24"/>
        </w:rPr>
        <w:t xml:space="preserve">, J.J. (2020). Physical-thermal straw properties advantages in the design of a sustainable panel-type construction system to be used as an architectural dividing element. </w:t>
      </w:r>
      <w:r w:rsidRPr="00A64773">
        <w:rPr>
          <w:rFonts w:ascii="Arial" w:eastAsia="Times New Roman" w:hAnsi="Arial" w:cs="Arial"/>
          <w:i/>
          <w:iCs/>
          <w:sz w:val="24"/>
          <w:szCs w:val="24"/>
        </w:rPr>
        <w:t>Journal of Physics: Conference Series</w:t>
      </w:r>
      <w:r w:rsidRPr="00A64773">
        <w:rPr>
          <w:rFonts w:ascii="Arial" w:eastAsia="Times New Roman" w:hAnsi="Arial" w:cs="Arial"/>
          <w:sz w:val="24"/>
          <w:szCs w:val="24"/>
        </w:rPr>
        <w:t xml:space="preserve">, 1587. </w:t>
      </w:r>
      <w:proofErr w:type="spellStart"/>
      <w:proofErr w:type="gramStart"/>
      <w:r w:rsidRPr="00A64773">
        <w:rPr>
          <w:rFonts w:ascii="Arial" w:eastAsia="Times New Roman" w:hAnsi="Arial" w:cs="Arial"/>
          <w:sz w:val="24"/>
          <w:szCs w:val="24"/>
        </w:rPr>
        <w:t>doi:https</w:t>
      </w:r>
      <w:proofErr w:type="spellEnd"/>
      <w:r w:rsidRPr="00A64773">
        <w:rPr>
          <w:rFonts w:ascii="Arial" w:eastAsia="Times New Roman" w:hAnsi="Arial" w:cs="Arial"/>
          <w:sz w:val="24"/>
          <w:szCs w:val="24"/>
        </w:rPr>
        <w:t>://doi.org/10.1088/1742-6596/1587/1/012032</w:t>
      </w:r>
      <w:proofErr w:type="gramEnd"/>
      <w:r w:rsidRPr="00A64773">
        <w:rPr>
          <w:rFonts w:ascii="Arial" w:eastAsia="Times New Roman" w:hAnsi="Arial" w:cs="Arial"/>
          <w:sz w:val="24"/>
          <w:szCs w:val="24"/>
        </w:rPr>
        <w:t>.</w:t>
      </w:r>
    </w:p>
    <w:p w14:paraId="6DAB7D53"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Dickson, T. and </w:t>
      </w:r>
      <w:proofErr w:type="spellStart"/>
      <w:r w:rsidRPr="00A64773">
        <w:rPr>
          <w:rFonts w:ascii="Arial" w:eastAsia="Times New Roman" w:hAnsi="Arial" w:cs="Arial"/>
          <w:sz w:val="24"/>
          <w:szCs w:val="24"/>
        </w:rPr>
        <w:t>Pavía</w:t>
      </w:r>
      <w:proofErr w:type="spellEnd"/>
      <w:r w:rsidRPr="00A64773">
        <w:rPr>
          <w:rFonts w:ascii="Arial" w:eastAsia="Times New Roman" w:hAnsi="Arial" w:cs="Arial"/>
          <w:sz w:val="24"/>
          <w:szCs w:val="24"/>
        </w:rPr>
        <w:t xml:space="preserve">, S. (2021). </w:t>
      </w:r>
      <w:r w:rsidRPr="00A64773">
        <w:rPr>
          <w:rFonts w:ascii="Arial" w:eastAsia="Times New Roman" w:hAnsi="Arial" w:cs="Arial"/>
          <w:i/>
          <w:iCs/>
          <w:sz w:val="24"/>
          <w:szCs w:val="24"/>
        </w:rPr>
        <w:t>Elsevier Enhanced Reader</w:t>
      </w:r>
      <w:r w:rsidRPr="00A64773">
        <w:rPr>
          <w:rFonts w:ascii="Arial" w:eastAsia="Times New Roman" w:hAnsi="Arial" w:cs="Arial"/>
          <w:sz w:val="24"/>
          <w:szCs w:val="24"/>
        </w:rPr>
        <w:t>. [online] reader.elsevier.com. Available at: https://reader.elsevier.com/reader/sd/pii/S1364032121000472?token=CC89D7D9A7CBCBF56E564B5AADAC184A0436844CF764AA1E041B004C1ED725D90ED82E13D44234B86F031487773F5BAF&amp;originRegion=eu-west-1&amp;originCreation=20230214001854 [Accessed 14 Feb. 2023].</w:t>
      </w:r>
    </w:p>
    <w:p w14:paraId="66F3D9CD"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Director-General Education and Justice (2020). </w:t>
      </w:r>
      <w:r w:rsidRPr="00A64773">
        <w:rPr>
          <w:rFonts w:ascii="Arial" w:eastAsia="Times New Roman" w:hAnsi="Arial" w:cs="Arial"/>
          <w:i/>
          <w:iCs/>
          <w:sz w:val="24"/>
          <w:szCs w:val="24"/>
        </w:rPr>
        <w:t>Scottish household survey 2019: annual report</w:t>
      </w:r>
      <w:r w:rsidRPr="00A64773">
        <w:rPr>
          <w:rFonts w:ascii="Arial" w:eastAsia="Times New Roman" w:hAnsi="Arial" w:cs="Arial"/>
          <w:sz w:val="24"/>
          <w:szCs w:val="24"/>
        </w:rPr>
        <w:t xml:space="preserve">. [online] www.gov.scot. Available at: </w:t>
      </w:r>
      <w:r w:rsidRPr="00A64773">
        <w:rPr>
          <w:rFonts w:ascii="Arial" w:eastAsia="Times New Roman" w:hAnsi="Arial" w:cs="Arial"/>
          <w:sz w:val="24"/>
          <w:szCs w:val="24"/>
        </w:rPr>
        <w:lastRenderedPageBreak/>
        <w:t>https://www.gov.scot/publications/scottish-household-survey-2019-annual-report/ [Accessed 15 Mar. 2023].</w:t>
      </w:r>
    </w:p>
    <w:p w14:paraId="33F78908"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Donnarumma, H. (2022). </w:t>
      </w:r>
      <w:r w:rsidRPr="00A64773">
        <w:rPr>
          <w:rFonts w:ascii="Arial" w:eastAsia="Times New Roman" w:hAnsi="Arial" w:cs="Arial"/>
          <w:i/>
          <w:iCs/>
          <w:sz w:val="24"/>
          <w:szCs w:val="24"/>
        </w:rPr>
        <w:t>Trends in UK imports and exports of fuels - Office for National Statistics</w:t>
      </w:r>
      <w:r w:rsidRPr="00A64773">
        <w:rPr>
          <w:rFonts w:ascii="Arial" w:eastAsia="Times New Roman" w:hAnsi="Arial" w:cs="Arial"/>
          <w:sz w:val="24"/>
          <w:szCs w:val="24"/>
        </w:rPr>
        <w:t>. [online] www.ons.gov.uk. Available at: https://www.ons.gov.uk/economy/nationalaccounts/balanceofpayments/articles/trendsinukimportsandexportsoffuels/2022-06-29 [Accessed 14 Apr. 2023].</w:t>
      </w:r>
    </w:p>
    <w:p w14:paraId="3A50BF8A" w14:textId="77777777" w:rsidR="00A64773" w:rsidRPr="00A64773" w:rsidRDefault="00A64773" w:rsidP="00A64773">
      <w:pPr>
        <w:spacing w:line="360" w:lineRule="auto"/>
        <w:jc w:val="both"/>
        <w:rPr>
          <w:rFonts w:ascii="Arial" w:eastAsia="Times New Roman" w:hAnsi="Arial" w:cs="Arial"/>
          <w:sz w:val="24"/>
          <w:szCs w:val="24"/>
        </w:rPr>
      </w:pPr>
      <w:proofErr w:type="spellStart"/>
      <w:r w:rsidRPr="00A64773">
        <w:rPr>
          <w:rFonts w:ascii="Arial" w:eastAsia="Times New Roman" w:hAnsi="Arial" w:cs="Arial"/>
          <w:sz w:val="24"/>
          <w:szCs w:val="24"/>
        </w:rPr>
        <w:t>Drewniok</w:t>
      </w:r>
      <w:proofErr w:type="spellEnd"/>
      <w:r w:rsidRPr="00A64773">
        <w:rPr>
          <w:rFonts w:ascii="Arial" w:eastAsia="Times New Roman" w:hAnsi="Arial" w:cs="Arial"/>
          <w:sz w:val="24"/>
          <w:szCs w:val="24"/>
        </w:rPr>
        <w:t xml:space="preserve">, M.P., Dunant, C.F., Allwood, J.M., </w:t>
      </w:r>
      <w:proofErr w:type="spellStart"/>
      <w:r w:rsidRPr="00A64773">
        <w:rPr>
          <w:rFonts w:ascii="Arial" w:eastAsia="Times New Roman" w:hAnsi="Arial" w:cs="Arial"/>
          <w:sz w:val="24"/>
          <w:szCs w:val="24"/>
        </w:rPr>
        <w:t>Ibell</w:t>
      </w:r>
      <w:proofErr w:type="spellEnd"/>
      <w:r w:rsidRPr="00A64773">
        <w:rPr>
          <w:rFonts w:ascii="Arial" w:eastAsia="Times New Roman" w:hAnsi="Arial" w:cs="Arial"/>
          <w:sz w:val="24"/>
          <w:szCs w:val="24"/>
        </w:rPr>
        <w:t xml:space="preserve">, T. and Hawkins, W. (2022). Modelling the embodied carbon cost of UK domestic building construction: Today to 2050. </w:t>
      </w:r>
      <w:r w:rsidRPr="00A64773">
        <w:rPr>
          <w:rFonts w:ascii="Arial" w:eastAsia="Times New Roman" w:hAnsi="Arial" w:cs="Arial"/>
          <w:i/>
          <w:iCs/>
          <w:sz w:val="24"/>
          <w:szCs w:val="24"/>
        </w:rPr>
        <w:t>Ecological Economics</w:t>
      </w:r>
      <w:r w:rsidRPr="00A64773">
        <w:rPr>
          <w:rFonts w:ascii="Arial" w:eastAsia="Times New Roman" w:hAnsi="Arial" w:cs="Arial"/>
          <w:sz w:val="24"/>
          <w:szCs w:val="24"/>
        </w:rPr>
        <w:t xml:space="preserve">, [online] 205. </w:t>
      </w:r>
      <w:proofErr w:type="spellStart"/>
      <w:proofErr w:type="gramStart"/>
      <w:r w:rsidRPr="00A64773">
        <w:rPr>
          <w:rFonts w:ascii="Arial" w:eastAsia="Times New Roman" w:hAnsi="Arial" w:cs="Arial"/>
          <w:sz w:val="24"/>
          <w:szCs w:val="24"/>
        </w:rPr>
        <w:t>doi:https</w:t>
      </w:r>
      <w:proofErr w:type="spellEnd"/>
      <w:r w:rsidRPr="00A64773">
        <w:rPr>
          <w:rFonts w:ascii="Arial" w:eastAsia="Times New Roman" w:hAnsi="Arial" w:cs="Arial"/>
          <w:sz w:val="24"/>
          <w:szCs w:val="24"/>
        </w:rPr>
        <w:t>://doi.org/10.1016/j.ecolecon.2022.107725</w:t>
      </w:r>
      <w:proofErr w:type="gramEnd"/>
      <w:r w:rsidRPr="00A64773">
        <w:rPr>
          <w:rFonts w:ascii="Arial" w:eastAsia="Times New Roman" w:hAnsi="Arial" w:cs="Arial"/>
          <w:sz w:val="24"/>
          <w:szCs w:val="24"/>
        </w:rPr>
        <w:t>.</w:t>
      </w:r>
    </w:p>
    <w:p w14:paraId="46D0DD7C"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Emerson, J. (2020). </w:t>
      </w:r>
      <w:r w:rsidRPr="00A64773">
        <w:rPr>
          <w:rFonts w:ascii="Arial" w:eastAsia="Times New Roman" w:hAnsi="Arial" w:cs="Arial"/>
          <w:i/>
          <w:iCs/>
          <w:sz w:val="24"/>
          <w:szCs w:val="24"/>
        </w:rPr>
        <w:t>Does Your Insulation Have Low Embodied Carbon?</w:t>
      </w:r>
      <w:r w:rsidRPr="00A64773">
        <w:rPr>
          <w:rFonts w:ascii="Arial" w:eastAsia="Times New Roman" w:hAnsi="Arial" w:cs="Arial"/>
          <w:sz w:val="24"/>
          <w:szCs w:val="24"/>
        </w:rPr>
        <w:t xml:space="preserve"> [online] </w:t>
      </w:r>
      <w:proofErr w:type="spellStart"/>
      <w:r w:rsidRPr="00A64773">
        <w:rPr>
          <w:rFonts w:ascii="Arial" w:eastAsia="Times New Roman" w:hAnsi="Arial" w:cs="Arial"/>
          <w:sz w:val="24"/>
          <w:szCs w:val="24"/>
        </w:rPr>
        <w:t>GreenBuildingAdvisor</w:t>
      </w:r>
      <w:proofErr w:type="spellEnd"/>
      <w:r w:rsidRPr="00A64773">
        <w:rPr>
          <w:rFonts w:ascii="Arial" w:eastAsia="Times New Roman" w:hAnsi="Arial" w:cs="Arial"/>
          <w:sz w:val="24"/>
          <w:szCs w:val="24"/>
        </w:rPr>
        <w:t>. Available at: https://www.greenbuildingadvisor.com/article/does-your-insulation-have-low-embodied-carbon#:~:text=Extruded%20polystyrene%20%28XPS%29%2C%20used%20in%20Dow%20Styrofoam%20%28%E2%80%9Cblueboard%E2%80%9D%29 [Accessed 27 Apr. 2023].</w:t>
      </w:r>
    </w:p>
    <w:p w14:paraId="55CDBB68"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EPD (2021). </w:t>
      </w:r>
      <w:r w:rsidRPr="00A64773">
        <w:rPr>
          <w:rFonts w:ascii="Arial" w:eastAsia="Times New Roman" w:hAnsi="Arial" w:cs="Arial"/>
          <w:i/>
          <w:iCs/>
          <w:sz w:val="24"/>
          <w:szCs w:val="24"/>
        </w:rPr>
        <w:t>Environmental product declaration Straw as insulation material-UK Up-Straw -School of Natural Building (</w:t>
      </w:r>
      <w:proofErr w:type="spellStart"/>
      <w:r w:rsidRPr="00A64773">
        <w:rPr>
          <w:rFonts w:ascii="Arial" w:eastAsia="Times New Roman" w:hAnsi="Arial" w:cs="Arial"/>
          <w:i/>
          <w:iCs/>
          <w:sz w:val="24"/>
          <w:szCs w:val="24"/>
        </w:rPr>
        <w:t>SNaB</w:t>
      </w:r>
      <w:proofErr w:type="spellEnd"/>
      <w:r w:rsidRPr="00A64773">
        <w:rPr>
          <w:rFonts w:ascii="Arial" w:eastAsia="Times New Roman" w:hAnsi="Arial" w:cs="Arial"/>
          <w:i/>
          <w:iCs/>
          <w:sz w:val="24"/>
          <w:szCs w:val="24"/>
        </w:rPr>
        <w:t>)</w:t>
      </w:r>
      <w:r w:rsidRPr="00A64773">
        <w:rPr>
          <w:rFonts w:ascii="Arial" w:eastAsia="Times New Roman" w:hAnsi="Arial" w:cs="Arial"/>
          <w:sz w:val="24"/>
          <w:szCs w:val="24"/>
        </w:rPr>
        <w:t>. [online] pp.11–21. Available at: https://asbp.org.uk/wp-content/uploads/2022/02/Data-4.pdf [Accessed 26 Apr. 2023].</w:t>
      </w:r>
    </w:p>
    <w:p w14:paraId="509B6B0F"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Few, J., </w:t>
      </w:r>
      <w:proofErr w:type="spellStart"/>
      <w:r w:rsidRPr="00A64773">
        <w:rPr>
          <w:rFonts w:ascii="Arial" w:eastAsia="Times New Roman" w:hAnsi="Arial" w:cs="Arial"/>
          <w:sz w:val="24"/>
          <w:szCs w:val="24"/>
        </w:rPr>
        <w:t>Pullinger</w:t>
      </w:r>
      <w:proofErr w:type="spellEnd"/>
      <w:r w:rsidRPr="00A64773">
        <w:rPr>
          <w:rFonts w:ascii="Arial" w:eastAsia="Times New Roman" w:hAnsi="Arial" w:cs="Arial"/>
          <w:sz w:val="24"/>
          <w:szCs w:val="24"/>
        </w:rPr>
        <w:t xml:space="preserve">, M., McKenna, E., Elam, S., </w:t>
      </w:r>
      <w:proofErr w:type="spellStart"/>
      <w:r w:rsidRPr="00A64773">
        <w:rPr>
          <w:rFonts w:ascii="Arial" w:eastAsia="Times New Roman" w:hAnsi="Arial" w:cs="Arial"/>
          <w:sz w:val="24"/>
          <w:szCs w:val="24"/>
        </w:rPr>
        <w:t>Webborn</w:t>
      </w:r>
      <w:proofErr w:type="spellEnd"/>
      <w:r w:rsidRPr="00A64773">
        <w:rPr>
          <w:rFonts w:ascii="Arial" w:eastAsia="Times New Roman" w:hAnsi="Arial" w:cs="Arial"/>
          <w:sz w:val="24"/>
          <w:szCs w:val="24"/>
        </w:rPr>
        <w:t xml:space="preserve">, E. and </w:t>
      </w:r>
      <w:proofErr w:type="spellStart"/>
      <w:r w:rsidRPr="00A64773">
        <w:rPr>
          <w:rFonts w:ascii="Arial" w:eastAsia="Times New Roman" w:hAnsi="Arial" w:cs="Arial"/>
          <w:sz w:val="24"/>
          <w:szCs w:val="24"/>
        </w:rPr>
        <w:t>Oreszczyn</w:t>
      </w:r>
      <w:proofErr w:type="spellEnd"/>
      <w:r w:rsidRPr="00A64773">
        <w:rPr>
          <w:rFonts w:ascii="Arial" w:eastAsia="Times New Roman" w:hAnsi="Arial" w:cs="Arial"/>
          <w:sz w:val="24"/>
          <w:szCs w:val="24"/>
        </w:rPr>
        <w:t xml:space="preserve">, T. (2022). </w:t>
      </w:r>
      <w:r w:rsidRPr="00A64773">
        <w:rPr>
          <w:rFonts w:ascii="Arial" w:eastAsia="Times New Roman" w:hAnsi="Arial" w:cs="Arial"/>
          <w:i/>
          <w:iCs/>
          <w:sz w:val="24"/>
          <w:szCs w:val="24"/>
        </w:rPr>
        <w:t>Smart Energy Research Lab: Energy use in GB domestic buildings 2021</w:t>
      </w:r>
      <w:r w:rsidRPr="00A64773">
        <w:rPr>
          <w:rFonts w:ascii="Arial" w:eastAsia="Times New Roman" w:hAnsi="Arial" w:cs="Arial"/>
          <w:sz w:val="24"/>
          <w:szCs w:val="24"/>
        </w:rPr>
        <w:t xml:space="preserve">. [online] </w:t>
      </w:r>
      <w:r w:rsidRPr="00A64773">
        <w:rPr>
          <w:rFonts w:ascii="Arial" w:eastAsia="Times New Roman" w:hAnsi="Arial" w:cs="Arial"/>
          <w:i/>
          <w:iCs/>
          <w:sz w:val="24"/>
          <w:szCs w:val="24"/>
        </w:rPr>
        <w:t>Smart Energy Research Lab</w:t>
      </w:r>
      <w:r w:rsidRPr="00A64773">
        <w:rPr>
          <w:rFonts w:ascii="Arial" w:eastAsia="Times New Roman" w:hAnsi="Arial" w:cs="Arial"/>
          <w:sz w:val="24"/>
          <w:szCs w:val="24"/>
        </w:rPr>
        <w:t xml:space="preserve">, London, UK: Smart Energy Research </w:t>
      </w:r>
      <w:proofErr w:type="gramStart"/>
      <w:r w:rsidRPr="00A64773">
        <w:rPr>
          <w:rFonts w:ascii="Arial" w:eastAsia="Times New Roman" w:hAnsi="Arial" w:cs="Arial"/>
          <w:sz w:val="24"/>
          <w:szCs w:val="24"/>
        </w:rPr>
        <w:t>Lab ,</w:t>
      </w:r>
      <w:proofErr w:type="gramEnd"/>
      <w:r w:rsidRPr="00A64773">
        <w:rPr>
          <w:rFonts w:ascii="Arial" w:eastAsia="Times New Roman" w:hAnsi="Arial" w:cs="Arial"/>
          <w:sz w:val="24"/>
          <w:szCs w:val="24"/>
        </w:rPr>
        <w:t xml:space="preserve"> pp.23–27. Available at: www.serl.ac.uk [Accessed 11 Jan. 2023].</w:t>
      </w:r>
    </w:p>
    <w:p w14:paraId="7566F5F6"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Fore, M. (2011). </w:t>
      </w:r>
      <w:r w:rsidRPr="00A64773">
        <w:rPr>
          <w:rFonts w:ascii="Arial" w:eastAsia="Times New Roman" w:hAnsi="Arial" w:cs="Arial"/>
          <w:i/>
          <w:iCs/>
          <w:sz w:val="24"/>
          <w:szCs w:val="24"/>
        </w:rPr>
        <w:t>What Type of Heat Transfer Occurs in Liquids &amp; Gases?</w:t>
      </w:r>
      <w:r w:rsidRPr="00A64773">
        <w:rPr>
          <w:rFonts w:ascii="Arial" w:eastAsia="Times New Roman" w:hAnsi="Arial" w:cs="Arial"/>
          <w:sz w:val="24"/>
          <w:szCs w:val="24"/>
        </w:rPr>
        <w:t xml:space="preserve"> [online] </w:t>
      </w:r>
      <w:proofErr w:type="spellStart"/>
      <w:r w:rsidRPr="00A64773">
        <w:rPr>
          <w:rFonts w:ascii="Arial" w:eastAsia="Times New Roman" w:hAnsi="Arial" w:cs="Arial"/>
          <w:sz w:val="24"/>
          <w:szCs w:val="24"/>
        </w:rPr>
        <w:t>Sciencing</w:t>
      </w:r>
      <w:proofErr w:type="spellEnd"/>
      <w:r w:rsidRPr="00A64773">
        <w:rPr>
          <w:rFonts w:ascii="Arial" w:eastAsia="Times New Roman" w:hAnsi="Arial" w:cs="Arial"/>
          <w:sz w:val="24"/>
          <w:szCs w:val="24"/>
        </w:rPr>
        <w:t>. Available at: https://sciencing.com/type-transfer-occurs-liquids-gases-8286613.html [Accessed 17 Mar. 2023].</w:t>
      </w:r>
    </w:p>
    <w:p w14:paraId="09F6E491"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Forest Research (2023). </w:t>
      </w:r>
      <w:r w:rsidRPr="00A64773">
        <w:rPr>
          <w:rFonts w:ascii="Arial" w:eastAsia="Times New Roman" w:hAnsi="Arial" w:cs="Arial"/>
          <w:i/>
          <w:iCs/>
          <w:sz w:val="24"/>
          <w:szCs w:val="24"/>
        </w:rPr>
        <w:t>Origin of wood imports</w:t>
      </w:r>
      <w:r w:rsidRPr="00A64773">
        <w:rPr>
          <w:rFonts w:ascii="Arial" w:eastAsia="Times New Roman" w:hAnsi="Arial" w:cs="Arial"/>
          <w:sz w:val="24"/>
          <w:szCs w:val="24"/>
        </w:rPr>
        <w:t>. [online] Forest Research. Available at: https://www.forestresearch.gov.uk/tools-and-resources/statistics/forestry-statistics/forestry-statistics-2018/trade-2/origin-of-wood-</w:t>
      </w:r>
      <w:r w:rsidRPr="00A64773">
        <w:rPr>
          <w:rFonts w:ascii="Arial" w:eastAsia="Times New Roman" w:hAnsi="Arial" w:cs="Arial"/>
          <w:sz w:val="24"/>
          <w:szCs w:val="24"/>
        </w:rPr>
        <w:lastRenderedPageBreak/>
        <w:t>imports/#:~:text=Sawn%20hardwood%20and%20wood%20pulp%20imports%20originated%20from [Accessed 4 Apr. 2023].</w:t>
      </w:r>
    </w:p>
    <w:p w14:paraId="5FAB4E70"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Forestry Innovation Investment (2017). </w:t>
      </w:r>
      <w:r w:rsidRPr="00A64773">
        <w:rPr>
          <w:rFonts w:ascii="Arial" w:eastAsia="Times New Roman" w:hAnsi="Arial" w:cs="Arial"/>
          <w:i/>
          <w:iCs/>
          <w:sz w:val="24"/>
          <w:szCs w:val="24"/>
        </w:rPr>
        <w:t>C40 Knowledge Community</w:t>
      </w:r>
      <w:r w:rsidRPr="00A64773">
        <w:rPr>
          <w:rFonts w:ascii="Arial" w:eastAsia="Times New Roman" w:hAnsi="Arial" w:cs="Arial"/>
          <w:sz w:val="24"/>
          <w:szCs w:val="24"/>
        </w:rPr>
        <w:t>. [online] www.c40knowledgehub.org. Available at: https://www.c40knowledgehub.org/s/article/Embodied-Carbon-of-Buildings-and-Infrastructure-International-Policy-Review?language=en_US [Accessed 16 Apr. 2023].</w:t>
      </w:r>
    </w:p>
    <w:p w14:paraId="49ED0EA1" w14:textId="77777777" w:rsidR="00A64773" w:rsidRPr="00A64773" w:rsidRDefault="00A64773" w:rsidP="00A64773">
      <w:pPr>
        <w:spacing w:line="360" w:lineRule="auto"/>
        <w:jc w:val="both"/>
        <w:rPr>
          <w:rFonts w:ascii="Arial" w:eastAsia="Times New Roman" w:hAnsi="Arial" w:cs="Arial"/>
          <w:sz w:val="24"/>
          <w:szCs w:val="24"/>
        </w:rPr>
      </w:pPr>
      <w:proofErr w:type="spellStart"/>
      <w:r w:rsidRPr="00A64773">
        <w:rPr>
          <w:rFonts w:ascii="Arial" w:eastAsia="Times New Roman" w:hAnsi="Arial" w:cs="Arial"/>
          <w:sz w:val="24"/>
          <w:szCs w:val="24"/>
        </w:rPr>
        <w:t>Frommer</w:t>
      </w:r>
      <w:proofErr w:type="spellEnd"/>
      <w:r w:rsidRPr="00A64773">
        <w:rPr>
          <w:rFonts w:ascii="Arial" w:eastAsia="Times New Roman" w:hAnsi="Arial" w:cs="Arial"/>
          <w:sz w:val="24"/>
          <w:szCs w:val="24"/>
        </w:rPr>
        <w:t xml:space="preserve">, F. (2022). </w:t>
      </w:r>
      <w:r w:rsidRPr="00A64773">
        <w:rPr>
          <w:rFonts w:ascii="Arial" w:eastAsia="Times New Roman" w:hAnsi="Arial" w:cs="Arial"/>
          <w:i/>
          <w:iCs/>
          <w:sz w:val="24"/>
          <w:szCs w:val="24"/>
        </w:rPr>
        <w:t>How the 1970s Energy Crisis Drove Innovation</w:t>
      </w:r>
      <w:r w:rsidRPr="00A64773">
        <w:rPr>
          <w:rFonts w:ascii="Arial" w:eastAsia="Times New Roman" w:hAnsi="Arial" w:cs="Arial"/>
          <w:sz w:val="24"/>
          <w:szCs w:val="24"/>
        </w:rPr>
        <w:t>. [online] HISTORY. Available at: https://www.history.com/news/energy-crisis-1970s-innovation#:~:text=via%20Getty%20Image- [Accessed 18 Feb. 2023].</w:t>
      </w:r>
    </w:p>
    <w:p w14:paraId="26571E91"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Fuel Fighter (2023). </w:t>
      </w:r>
      <w:r w:rsidRPr="00A64773">
        <w:rPr>
          <w:rFonts w:ascii="Arial" w:eastAsia="Times New Roman" w:hAnsi="Arial" w:cs="Arial"/>
          <w:i/>
          <w:iCs/>
          <w:sz w:val="24"/>
          <w:szCs w:val="24"/>
        </w:rPr>
        <w:t xml:space="preserve">Domestic Heating Oil Prices </w:t>
      </w:r>
      <w:proofErr w:type="gramStart"/>
      <w:r w:rsidRPr="00A64773">
        <w:rPr>
          <w:rFonts w:ascii="Arial" w:eastAsia="Times New Roman" w:hAnsi="Arial" w:cs="Arial"/>
          <w:i/>
          <w:iCs/>
          <w:sz w:val="24"/>
          <w:szCs w:val="24"/>
        </w:rPr>
        <w:t>In</w:t>
      </w:r>
      <w:proofErr w:type="gramEnd"/>
      <w:r w:rsidRPr="00A64773">
        <w:rPr>
          <w:rFonts w:ascii="Arial" w:eastAsia="Times New Roman" w:hAnsi="Arial" w:cs="Arial"/>
          <w:i/>
          <w:iCs/>
          <w:sz w:val="24"/>
          <w:szCs w:val="24"/>
        </w:rPr>
        <w:t xml:space="preserve"> The UK | Fuel Fighter</w:t>
      </w:r>
      <w:r w:rsidRPr="00A64773">
        <w:rPr>
          <w:rFonts w:ascii="Arial" w:eastAsia="Times New Roman" w:hAnsi="Arial" w:cs="Arial"/>
          <w:sz w:val="24"/>
          <w:szCs w:val="24"/>
        </w:rPr>
        <w:t>. [online] Available at: https://www.fuelfighter.co.uk/uk-heating-oil-prices [Accessed 24 Apr. 2023].</w:t>
      </w:r>
    </w:p>
    <w:p w14:paraId="773C5F9D"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Fyfe, C., Barnard, L.T., Douwes, J., Howden</w:t>
      </w:r>
      <w:r w:rsidRPr="00A64773">
        <w:rPr>
          <w:rFonts w:ascii="Cambria Math" w:eastAsia="Times New Roman" w:hAnsi="Cambria Math" w:cs="Cambria Math"/>
          <w:sz w:val="24"/>
          <w:szCs w:val="24"/>
        </w:rPr>
        <w:t>‐</w:t>
      </w:r>
      <w:r w:rsidRPr="00A64773">
        <w:rPr>
          <w:rFonts w:ascii="Arial" w:eastAsia="Times New Roman" w:hAnsi="Arial" w:cs="Arial"/>
          <w:sz w:val="24"/>
          <w:szCs w:val="24"/>
        </w:rPr>
        <w:t xml:space="preserve">Chapman, P. and Crane, J. (2022). Retrofitting home insulation reduces incidence and severity of chronic respiratory disease. </w:t>
      </w:r>
      <w:r w:rsidRPr="00A64773">
        <w:rPr>
          <w:rFonts w:ascii="Arial" w:eastAsia="Times New Roman" w:hAnsi="Arial" w:cs="Arial"/>
          <w:i/>
          <w:iCs/>
          <w:sz w:val="24"/>
          <w:szCs w:val="24"/>
        </w:rPr>
        <w:t>Indoor Air</w:t>
      </w:r>
      <w:r w:rsidRPr="00A64773">
        <w:rPr>
          <w:rFonts w:ascii="Arial" w:eastAsia="Times New Roman" w:hAnsi="Arial" w:cs="Arial"/>
          <w:sz w:val="24"/>
          <w:szCs w:val="24"/>
        </w:rPr>
        <w:t xml:space="preserve">, 32(8). </w:t>
      </w:r>
      <w:proofErr w:type="spellStart"/>
      <w:proofErr w:type="gramStart"/>
      <w:r w:rsidRPr="00A64773">
        <w:rPr>
          <w:rFonts w:ascii="Arial" w:eastAsia="Times New Roman" w:hAnsi="Arial" w:cs="Arial"/>
          <w:sz w:val="24"/>
          <w:szCs w:val="24"/>
        </w:rPr>
        <w:t>doi:https</w:t>
      </w:r>
      <w:proofErr w:type="spellEnd"/>
      <w:r w:rsidRPr="00A64773">
        <w:rPr>
          <w:rFonts w:ascii="Arial" w:eastAsia="Times New Roman" w:hAnsi="Arial" w:cs="Arial"/>
          <w:sz w:val="24"/>
          <w:szCs w:val="24"/>
        </w:rPr>
        <w:t>://doi.org/10.1111/ina.13101</w:t>
      </w:r>
      <w:proofErr w:type="gramEnd"/>
      <w:r w:rsidRPr="00A64773">
        <w:rPr>
          <w:rFonts w:ascii="Arial" w:eastAsia="Times New Roman" w:hAnsi="Arial" w:cs="Arial"/>
          <w:sz w:val="24"/>
          <w:szCs w:val="24"/>
        </w:rPr>
        <w:t>.</w:t>
      </w:r>
    </w:p>
    <w:p w14:paraId="622CFA0D"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Garside, R. (2020). Coronavirus: Winners and losers from oil price drop. </w:t>
      </w:r>
      <w:r w:rsidRPr="00A64773">
        <w:rPr>
          <w:rFonts w:ascii="Arial" w:eastAsia="Times New Roman" w:hAnsi="Arial" w:cs="Arial"/>
          <w:i/>
          <w:iCs/>
          <w:sz w:val="24"/>
          <w:szCs w:val="24"/>
        </w:rPr>
        <w:t>BBC News</w:t>
      </w:r>
      <w:r w:rsidRPr="00A64773">
        <w:rPr>
          <w:rFonts w:ascii="Arial" w:eastAsia="Times New Roman" w:hAnsi="Arial" w:cs="Arial"/>
          <w:sz w:val="24"/>
          <w:szCs w:val="24"/>
        </w:rPr>
        <w:t>. [online] 29 May. Available at: https://www.bbc.co.uk/news/uk-wales-52833745 [Accessed 19 Apr. 2023].</w:t>
      </w:r>
    </w:p>
    <w:p w14:paraId="7281B3D7"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Glass, V.A. (2023). </w:t>
      </w:r>
      <w:r w:rsidRPr="00A64773">
        <w:rPr>
          <w:rFonts w:ascii="Arial" w:eastAsia="Times New Roman" w:hAnsi="Arial" w:cs="Arial"/>
          <w:i/>
          <w:iCs/>
          <w:sz w:val="24"/>
          <w:szCs w:val="24"/>
        </w:rPr>
        <w:t>What’s the Difference Between U</w:t>
      </w:r>
      <w:r w:rsidRPr="00A64773">
        <w:rPr>
          <w:rFonts w:ascii="Arial" w:eastAsia="Times New Roman" w:hAnsi="Arial" w:cs="Arial"/>
          <w:i/>
          <w:iCs/>
          <w:sz w:val="24"/>
          <w:szCs w:val="24"/>
        </w:rPr>
        <w:noBreakHyphen/>
        <w:t>Value and R</w:t>
      </w:r>
      <w:r w:rsidRPr="00A64773">
        <w:rPr>
          <w:rFonts w:ascii="Arial" w:eastAsia="Times New Roman" w:hAnsi="Arial" w:cs="Arial"/>
          <w:i/>
          <w:iCs/>
          <w:sz w:val="24"/>
          <w:szCs w:val="24"/>
        </w:rPr>
        <w:noBreakHyphen/>
        <w:t>Value?</w:t>
      </w:r>
      <w:r w:rsidRPr="00A64773">
        <w:rPr>
          <w:rFonts w:ascii="Arial" w:eastAsia="Times New Roman" w:hAnsi="Arial" w:cs="Arial"/>
          <w:sz w:val="24"/>
          <w:szCs w:val="24"/>
        </w:rPr>
        <w:t xml:space="preserve"> [online] glassed.vitroglazings.com. Available at: https://glassed.vitroglazings.com/topics/the-difference-between-r-value-and-u-value#:~:text=The%20lower%20the%20number%2C%20the [Accessed 15 Apr. 2023].</w:t>
      </w:r>
    </w:p>
    <w:p w14:paraId="74DD2741" w14:textId="77777777" w:rsidR="00A64773" w:rsidRPr="00A64773" w:rsidRDefault="00A64773" w:rsidP="00A64773">
      <w:pPr>
        <w:spacing w:line="360" w:lineRule="auto"/>
        <w:jc w:val="both"/>
        <w:rPr>
          <w:rFonts w:ascii="Arial" w:eastAsia="Times New Roman" w:hAnsi="Arial" w:cs="Arial"/>
          <w:sz w:val="24"/>
          <w:szCs w:val="24"/>
        </w:rPr>
      </w:pPr>
      <w:proofErr w:type="spellStart"/>
      <w:r w:rsidRPr="00A64773">
        <w:rPr>
          <w:rFonts w:ascii="Arial" w:eastAsia="Times New Roman" w:hAnsi="Arial" w:cs="Arial"/>
          <w:sz w:val="24"/>
          <w:szCs w:val="24"/>
        </w:rPr>
        <w:t>Golsteijn</w:t>
      </w:r>
      <w:proofErr w:type="spellEnd"/>
      <w:r w:rsidRPr="00A64773">
        <w:rPr>
          <w:rFonts w:ascii="Arial" w:eastAsia="Times New Roman" w:hAnsi="Arial" w:cs="Arial"/>
          <w:sz w:val="24"/>
          <w:szCs w:val="24"/>
        </w:rPr>
        <w:t xml:space="preserve">, L. (2018). </w:t>
      </w:r>
      <w:r w:rsidRPr="00A64773">
        <w:rPr>
          <w:rFonts w:ascii="Arial" w:eastAsia="Times New Roman" w:hAnsi="Arial" w:cs="Arial"/>
          <w:i/>
          <w:iCs/>
          <w:sz w:val="24"/>
          <w:szCs w:val="24"/>
        </w:rPr>
        <w:t>LCA basics: life cycle assessment explained</w:t>
      </w:r>
      <w:r w:rsidRPr="00A64773">
        <w:rPr>
          <w:rFonts w:ascii="Arial" w:eastAsia="Times New Roman" w:hAnsi="Arial" w:cs="Arial"/>
          <w:sz w:val="24"/>
          <w:szCs w:val="24"/>
        </w:rPr>
        <w:t xml:space="preserve">. [online] </w:t>
      </w:r>
      <w:proofErr w:type="spellStart"/>
      <w:r w:rsidRPr="00A64773">
        <w:rPr>
          <w:rFonts w:ascii="Arial" w:eastAsia="Times New Roman" w:hAnsi="Arial" w:cs="Arial"/>
          <w:sz w:val="24"/>
          <w:szCs w:val="24"/>
        </w:rPr>
        <w:t>PRé</w:t>
      </w:r>
      <w:proofErr w:type="spellEnd"/>
      <w:r w:rsidRPr="00A64773">
        <w:rPr>
          <w:rFonts w:ascii="Arial" w:eastAsia="Times New Roman" w:hAnsi="Arial" w:cs="Arial"/>
          <w:sz w:val="24"/>
          <w:szCs w:val="24"/>
        </w:rPr>
        <w:t xml:space="preserve"> Sustainability. Available at: https://pre-sustainability.com/articles/life-cycle-assessment-lca-basics/ [Accessed 13 Feb. 2023].</w:t>
      </w:r>
    </w:p>
    <w:p w14:paraId="6337D508" w14:textId="77777777" w:rsidR="00A64773" w:rsidRPr="00A64773" w:rsidRDefault="00A64773" w:rsidP="00A64773">
      <w:pPr>
        <w:spacing w:line="360" w:lineRule="auto"/>
        <w:jc w:val="both"/>
        <w:rPr>
          <w:rFonts w:ascii="Arial" w:eastAsia="Times New Roman" w:hAnsi="Arial" w:cs="Arial"/>
          <w:sz w:val="24"/>
          <w:szCs w:val="24"/>
        </w:rPr>
      </w:pPr>
      <w:proofErr w:type="spellStart"/>
      <w:r w:rsidRPr="00A64773">
        <w:rPr>
          <w:rFonts w:ascii="Arial" w:eastAsia="Times New Roman" w:hAnsi="Arial" w:cs="Arial"/>
          <w:sz w:val="24"/>
          <w:szCs w:val="24"/>
        </w:rPr>
        <w:t>Graigner</w:t>
      </w:r>
      <w:proofErr w:type="spellEnd"/>
      <w:r w:rsidRPr="00A64773">
        <w:rPr>
          <w:rFonts w:ascii="Arial" w:eastAsia="Times New Roman" w:hAnsi="Arial" w:cs="Arial"/>
          <w:sz w:val="24"/>
          <w:szCs w:val="24"/>
        </w:rPr>
        <w:t xml:space="preserve">, G. (2022). </w:t>
      </w:r>
      <w:r w:rsidRPr="00A64773">
        <w:rPr>
          <w:rFonts w:ascii="Arial" w:eastAsia="Times New Roman" w:hAnsi="Arial" w:cs="Arial"/>
          <w:i/>
          <w:iCs/>
          <w:sz w:val="24"/>
          <w:szCs w:val="24"/>
        </w:rPr>
        <w:t>For net-zero cities, we need to retrofit our older buildings. Here’s what’s needed</w:t>
      </w:r>
      <w:r w:rsidRPr="00A64773">
        <w:rPr>
          <w:rFonts w:ascii="Arial" w:eastAsia="Times New Roman" w:hAnsi="Arial" w:cs="Arial"/>
          <w:sz w:val="24"/>
          <w:szCs w:val="24"/>
        </w:rPr>
        <w:t xml:space="preserve">. [online] World Economic Forum. Available at: </w:t>
      </w:r>
      <w:r w:rsidRPr="00A64773">
        <w:rPr>
          <w:rFonts w:ascii="Arial" w:eastAsia="Times New Roman" w:hAnsi="Arial" w:cs="Arial"/>
          <w:sz w:val="24"/>
          <w:szCs w:val="24"/>
        </w:rPr>
        <w:lastRenderedPageBreak/>
        <w:t>https://www.weforum.org/agenda/2022/11/net-zero-cities-retrofit-older-buildings-cop27/ [Accessed 14 Apr. 2023].</w:t>
      </w:r>
    </w:p>
    <w:p w14:paraId="6FF48DD0"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Green, E., </w:t>
      </w:r>
      <w:proofErr w:type="spellStart"/>
      <w:r w:rsidRPr="00A64773">
        <w:rPr>
          <w:rFonts w:ascii="Arial" w:eastAsia="Times New Roman" w:hAnsi="Arial" w:cs="Arial"/>
          <w:sz w:val="24"/>
          <w:szCs w:val="24"/>
        </w:rPr>
        <w:t>Lannon</w:t>
      </w:r>
      <w:proofErr w:type="spellEnd"/>
      <w:r w:rsidRPr="00A64773">
        <w:rPr>
          <w:rFonts w:ascii="Arial" w:eastAsia="Times New Roman" w:hAnsi="Arial" w:cs="Arial"/>
          <w:sz w:val="24"/>
          <w:szCs w:val="24"/>
        </w:rPr>
        <w:t xml:space="preserve">, S., Patterson, J. and </w:t>
      </w:r>
      <w:proofErr w:type="spellStart"/>
      <w:r w:rsidRPr="00A64773">
        <w:rPr>
          <w:rFonts w:ascii="Arial" w:eastAsia="Times New Roman" w:hAnsi="Arial" w:cs="Arial"/>
          <w:sz w:val="24"/>
          <w:szCs w:val="24"/>
        </w:rPr>
        <w:t>Iorwerth</w:t>
      </w:r>
      <w:proofErr w:type="spellEnd"/>
      <w:r w:rsidRPr="00A64773">
        <w:rPr>
          <w:rFonts w:ascii="Arial" w:eastAsia="Times New Roman" w:hAnsi="Arial" w:cs="Arial"/>
          <w:sz w:val="24"/>
          <w:szCs w:val="24"/>
        </w:rPr>
        <w:t xml:space="preserve">, H. (2019). </w:t>
      </w:r>
      <w:r w:rsidRPr="00A64773">
        <w:rPr>
          <w:rFonts w:ascii="Arial" w:eastAsia="Times New Roman" w:hAnsi="Arial" w:cs="Arial"/>
          <w:i/>
          <w:iCs/>
          <w:sz w:val="24"/>
          <w:szCs w:val="24"/>
        </w:rPr>
        <w:t>Homes of today for tomorrow STAGE 2: Exploring the potential of the Welsh housing stock to meet 2050 decarbonisation targets</w:t>
      </w:r>
      <w:r w:rsidRPr="00A64773">
        <w:rPr>
          <w:rFonts w:ascii="Arial" w:eastAsia="Times New Roman" w:hAnsi="Arial" w:cs="Arial"/>
          <w:sz w:val="24"/>
          <w:szCs w:val="24"/>
        </w:rPr>
        <w:t>. [online] p.19. Available at: https://orca.cardiff.ac.uk/id/eprint/115442/8/Homes%20of%20Today%20for%20Tomorrow%20stage%202%20report.pdf.</w:t>
      </w:r>
    </w:p>
    <w:p w14:paraId="13F152B6"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Green, E., </w:t>
      </w:r>
      <w:proofErr w:type="spellStart"/>
      <w:r w:rsidRPr="00A64773">
        <w:rPr>
          <w:rFonts w:ascii="Arial" w:eastAsia="Times New Roman" w:hAnsi="Arial" w:cs="Arial"/>
          <w:sz w:val="24"/>
          <w:szCs w:val="24"/>
        </w:rPr>
        <w:t>Lannon</w:t>
      </w:r>
      <w:proofErr w:type="spellEnd"/>
      <w:r w:rsidRPr="00A64773">
        <w:rPr>
          <w:rFonts w:ascii="Arial" w:eastAsia="Times New Roman" w:hAnsi="Arial" w:cs="Arial"/>
          <w:sz w:val="24"/>
          <w:szCs w:val="24"/>
        </w:rPr>
        <w:t xml:space="preserve">, S., Patterson, J., </w:t>
      </w:r>
      <w:proofErr w:type="spellStart"/>
      <w:r w:rsidRPr="00A64773">
        <w:rPr>
          <w:rFonts w:ascii="Arial" w:eastAsia="Times New Roman" w:hAnsi="Arial" w:cs="Arial"/>
          <w:sz w:val="24"/>
          <w:szCs w:val="24"/>
        </w:rPr>
        <w:t>Variale</w:t>
      </w:r>
      <w:proofErr w:type="spellEnd"/>
      <w:r w:rsidRPr="00A64773">
        <w:rPr>
          <w:rFonts w:ascii="Arial" w:eastAsia="Times New Roman" w:hAnsi="Arial" w:cs="Arial"/>
          <w:sz w:val="24"/>
          <w:szCs w:val="24"/>
        </w:rPr>
        <w:t xml:space="preserve">, F. and </w:t>
      </w:r>
      <w:proofErr w:type="spellStart"/>
      <w:r w:rsidRPr="00A64773">
        <w:rPr>
          <w:rFonts w:ascii="Arial" w:eastAsia="Times New Roman" w:hAnsi="Arial" w:cs="Arial"/>
          <w:sz w:val="24"/>
          <w:szCs w:val="24"/>
        </w:rPr>
        <w:t>Iorwerth</w:t>
      </w:r>
      <w:proofErr w:type="spellEnd"/>
      <w:r w:rsidRPr="00A64773">
        <w:rPr>
          <w:rFonts w:ascii="Arial" w:eastAsia="Times New Roman" w:hAnsi="Arial" w:cs="Arial"/>
          <w:sz w:val="24"/>
          <w:szCs w:val="24"/>
        </w:rPr>
        <w:t xml:space="preserve">, H. (2020). Decarbonising the Welsh housing stock. </w:t>
      </w:r>
      <w:r w:rsidRPr="00A64773">
        <w:rPr>
          <w:rFonts w:ascii="Arial" w:eastAsia="Times New Roman" w:hAnsi="Arial" w:cs="Arial"/>
          <w:i/>
          <w:iCs/>
          <w:sz w:val="24"/>
          <w:szCs w:val="24"/>
        </w:rPr>
        <w:t>Buildings and Cities</w:t>
      </w:r>
      <w:r w:rsidRPr="00A64773">
        <w:rPr>
          <w:rFonts w:ascii="Arial" w:eastAsia="Times New Roman" w:hAnsi="Arial" w:cs="Arial"/>
          <w:sz w:val="24"/>
          <w:szCs w:val="24"/>
        </w:rPr>
        <w:t xml:space="preserve">, 1(1). </w:t>
      </w:r>
      <w:proofErr w:type="spellStart"/>
      <w:proofErr w:type="gramStart"/>
      <w:r w:rsidRPr="00A64773">
        <w:rPr>
          <w:rFonts w:ascii="Arial" w:eastAsia="Times New Roman" w:hAnsi="Arial" w:cs="Arial"/>
          <w:sz w:val="24"/>
          <w:szCs w:val="24"/>
        </w:rPr>
        <w:t>doi:https</w:t>
      </w:r>
      <w:proofErr w:type="spellEnd"/>
      <w:r w:rsidRPr="00A64773">
        <w:rPr>
          <w:rFonts w:ascii="Arial" w:eastAsia="Times New Roman" w:hAnsi="Arial" w:cs="Arial"/>
          <w:sz w:val="24"/>
          <w:szCs w:val="24"/>
        </w:rPr>
        <w:t>://doi.org/10.5334/bc.19</w:t>
      </w:r>
      <w:proofErr w:type="gramEnd"/>
      <w:r w:rsidRPr="00A64773">
        <w:rPr>
          <w:rFonts w:ascii="Arial" w:eastAsia="Times New Roman" w:hAnsi="Arial" w:cs="Arial"/>
          <w:sz w:val="24"/>
          <w:szCs w:val="24"/>
        </w:rPr>
        <w:t>.</w:t>
      </w:r>
    </w:p>
    <w:p w14:paraId="2BFEC432" w14:textId="77777777" w:rsidR="00A64773" w:rsidRPr="00A64773" w:rsidRDefault="00A64773" w:rsidP="00A64773">
      <w:pPr>
        <w:spacing w:line="360" w:lineRule="auto"/>
        <w:jc w:val="both"/>
        <w:rPr>
          <w:rFonts w:ascii="Arial" w:eastAsia="Times New Roman" w:hAnsi="Arial" w:cs="Arial"/>
          <w:sz w:val="24"/>
          <w:szCs w:val="24"/>
        </w:rPr>
      </w:pPr>
      <w:proofErr w:type="spellStart"/>
      <w:r w:rsidRPr="00A64773">
        <w:rPr>
          <w:rFonts w:ascii="Arial" w:eastAsia="Times New Roman" w:hAnsi="Arial" w:cs="Arial"/>
          <w:sz w:val="24"/>
          <w:szCs w:val="24"/>
        </w:rPr>
        <w:t>GreenSpec</w:t>
      </w:r>
      <w:proofErr w:type="spellEnd"/>
      <w:r w:rsidRPr="00A64773">
        <w:rPr>
          <w:rFonts w:ascii="Arial" w:eastAsia="Times New Roman" w:hAnsi="Arial" w:cs="Arial"/>
          <w:sz w:val="24"/>
          <w:szCs w:val="24"/>
        </w:rPr>
        <w:t xml:space="preserve"> (2023). </w:t>
      </w:r>
      <w:proofErr w:type="spellStart"/>
      <w:r w:rsidRPr="00A64773">
        <w:rPr>
          <w:rFonts w:ascii="Arial" w:eastAsia="Times New Roman" w:hAnsi="Arial" w:cs="Arial"/>
          <w:i/>
          <w:iCs/>
          <w:sz w:val="24"/>
          <w:szCs w:val="24"/>
        </w:rPr>
        <w:t>GreenSpec</w:t>
      </w:r>
      <w:proofErr w:type="spellEnd"/>
      <w:r w:rsidRPr="00A64773">
        <w:rPr>
          <w:rFonts w:ascii="Arial" w:eastAsia="Times New Roman" w:hAnsi="Arial" w:cs="Arial"/>
          <w:i/>
          <w:iCs/>
          <w:sz w:val="24"/>
          <w:szCs w:val="24"/>
        </w:rPr>
        <w:t>: Housing Retrofit: Insulation: Rainscreen Cladding</w:t>
      </w:r>
      <w:r w:rsidRPr="00A64773">
        <w:rPr>
          <w:rFonts w:ascii="Arial" w:eastAsia="Times New Roman" w:hAnsi="Arial" w:cs="Arial"/>
          <w:sz w:val="24"/>
          <w:szCs w:val="24"/>
        </w:rPr>
        <w:t>. [online] www.greenspec.co.uk. Available at: https://www.greenspec.co.uk/building-design/rainscreen-cladding/ [Accessed 16 Apr. 2023].</w:t>
      </w:r>
    </w:p>
    <w:p w14:paraId="67B96EDB"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GUTEX </w:t>
      </w:r>
      <w:proofErr w:type="spellStart"/>
      <w:r w:rsidRPr="00A64773">
        <w:rPr>
          <w:rFonts w:ascii="Arial" w:eastAsia="Times New Roman" w:hAnsi="Arial" w:cs="Arial"/>
          <w:sz w:val="24"/>
          <w:szCs w:val="24"/>
        </w:rPr>
        <w:t>Holzfaserplattenwerk</w:t>
      </w:r>
      <w:proofErr w:type="spellEnd"/>
      <w:r w:rsidRPr="00A64773">
        <w:rPr>
          <w:rFonts w:ascii="Arial" w:eastAsia="Times New Roman" w:hAnsi="Arial" w:cs="Arial"/>
          <w:sz w:val="24"/>
          <w:szCs w:val="24"/>
        </w:rPr>
        <w:t xml:space="preserve"> H. </w:t>
      </w:r>
      <w:proofErr w:type="spellStart"/>
      <w:r w:rsidRPr="00A64773">
        <w:rPr>
          <w:rFonts w:ascii="Arial" w:eastAsia="Times New Roman" w:hAnsi="Arial" w:cs="Arial"/>
          <w:sz w:val="24"/>
          <w:szCs w:val="24"/>
        </w:rPr>
        <w:t>Henselmann</w:t>
      </w:r>
      <w:proofErr w:type="spellEnd"/>
      <w:r w:rsidRPr="00A64773">
        <w:rPr>
          <w:rFonts w:ascii="Arial" w:eastAsia="Times New Roman" w:hAnsi="Arial" w:cs="Arial"/>
          <w:sz w:val="24"/>
          <w:szCs w:val="24"/>
        </w:rPr>
        <w:t xml:space="preserve"> GmbH + Co KG (2015). </w:t>
      </w:r>
      <w:r w:rsidRPr="00A64773">
        <w:rPr>
          <w:rFonts w:ascii="Arial" w:eastAsia="Times New Roman" w:hAnsi="Arial" w:cs="Arial"/>
          <w:i/>
          <w:iCs/>
          <w:sz w:val="24"/>
          <w:szCs w:val="24"/>
        </w:rPr>
        <w:t xml:space="preserve">Wood Fibre Insulating Boards GUTEX </w:t>
      </w:r>
      <w:proofErr w:type="spellStart"/>
      <w:r w:rsidRPr="00A64773">
        <w:rPr>
          <w:rFonts w:ascii="Arial" w:eastAsia="Times New Roman" w:hAnsi="Arial" w:cs="Arial"/>
          <w:i/>
          <w:iCs/>
          <w:sz w:val="24"/>
          <w:szCs w:val="24"/>
        </w:rPr>
        <w:t>Holzfaserplattenwerk</w:t>
      </w:r>
      <w:proofErr w:type="spellEnd"/>
      <w:r w:rsidRPr="00A64773">
        <w:rPr>
          <w:rFonts w:ascii="Arial" w:eastAsia="Times New Roman" w:hAnsi="Arial" w:cs="Arial"/>
          <w:i/>
          <w:iCs/>
          <w:sz w:val="24"/>
          <w:szCs w:val="24"/>
        </w:rPr>
        <w:t xml:space="preserve"> H. </w:t>
      </w:r>
      <w:proofErr w:type="spellStart"/>
      <w:r w:rsidRPr="00A64773">
        <w:rPr>
          <w:rFonts w:ascii="Arial" w:eastAsia="Times New Roman" w:hAnsi="Arial" w:cs="Arial"/>
          <w:i/>
          <w:iCs/>
          <w:sz w:val="24"/>
          <w:szCs w:val="24"/>
        </w:rPr>
        <w:t>Henselmann</w:t>
      </w:r>
      <w:proofErr w:type="spellEnd"/>
      <w:r w:rsidRPr="00A64773">
        <w:rPr>
          <w:rFonts w:ascii="Arial" w:eastAsia="Times New Roman" w:hAnsi="Arial" w:cs="Arial"/>
          <w:i/>
          <w:iCs/>
          <w:sz w:val="24"/>
          <w:szCs w:val="24"/>
        </w:rPr>
        <w:t xml:space="preserve"> GmbH + Co KG</w:t>
      </w:r>
      <w:r w:rsidRPr="00A64773">
        <w:rPr>
          <w:rFonts w:ascii="Arial" w:eastAsia="Times New Roman" w:hAnsi="Arial" w:cs="Arial"/>
          <w:sz w:val="24"/>
          <w:szCs w:val="24"/>
        </w:rPr>
        <w:t>. Declaration number EPD-GTX-20140222-IBC2-</w:t>
      </w:r>
      <w:proofErr w:type="gramStart"/>
      <w:r w:rsidRPr="00A64773">
        <w:rPr>
          <w:rFonts w:ascii="Arial" w:eastAsia="Times New Roman" w:hAnsi="Arial" w:cs="Arial"/>
          <w:sz w:val="24"/>
          <w:szCs w:val="24"/>
        </w:rPr>
        <w:t>EN .</w:t>
      </w:r>
      <w:proofErr w:type="gramEnd"/>
    </w:p>
    <w:p w14:paraId="4FDEA658"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Hammond, P., Jones, C., </w:t>
      </w:r>
      <w:proofErr w:type="spellStart"/>
      <w:r w:rsidRPr="00A64773">
        <w:rPr>
          <w:rFonts w:ascii="Arial" w:eastAsia="Times New Roman" w:hAnsi="Arial" w:cs="Arial"/>
          <w:sz w:val="24"/>
          <w:szCs w:val="24"/>
        </w:rPr>
        <w:t>Lowrie</w:t>
      </w:r>
      <w:proofErr w:type="spellEnd"/>
      <w:r w:rsidRPr="00A64773">
        <w:rPr>
          <w:rFonts w:ascii="Arial" w:eastAsia="Times New Roman" w:hAnsi="Arial" w:cs="Arial"/>
          <w:sz w:val="24"/>
          <w:szCs w:val="24"/>
        </w:rPr>
        <w:t xml:space="preserve">, E. and </w:t>
      </w:r>
      <w:proofErr w:type="spellStart"/>
      <w:r w:rsidRPr="00A64773">
        <w:rPr>
          <w:rFonts w:ascii="Arial" w:eastAsia="Times New Roman" w:hAnsi="Arial" w:cs="Arial"/>
          <w:sz w:val="24"/>
          <w:szCs w:val="24"/>
        </w:rPr>
        <w:t>Tse</w:t>
      </w:r>
      <w:proofErr w:type="spellEnd"/>
      <w:r w:rsidRPr="00A64773">
        <w:rPr>
          <w:rFonts w:ascii="Arial" w:eastAsia="Times New Roman" w:hAnsi="Arial" w:cs="Arial"/>
          <w:sz w:val="24"/>
          <w:szCs w:val="24"/>
        </w:rPr>
        <w:t xml:space="preserve">, P. (2011). </w:t>
      </w:r>
      <w:r w:rsidRPr="00A64773">
        <w:rPr>
          <w:rFonts w:ascii="Arial" w:eastAsia="Times New Roman" w:hAnsi="Arial" w:cs="Arial"/>
          <w:i/>
          <w:iCs/>
          <w:sz w:val="24"/>
          <w:szCs w:val="24"/>
        </w:rPr>
        <w:t xml:space="preserve">A BSRIA guide Embodied Carbon </w:t>
      </w:r>
      <w:proofErr w:type="gramStart"/>
      <w:r w:rsidRPr="00A64773">
        <w:rPr>
          <w:rFonts w:ascii="Arial" w:eastAsia="Times New Roman" w:hAnsi="Arial" w:cs="Arial"/>
          <w:i/>
          <w:iCs/>
          <w:sz w:val="24"/>
          <w:szCs w:val="24"/>
        </w:rPr>
        <w:t>The</w:t>
      </w:r>
      <w:proofErr w:type="gramEnd"/>
      <w:r w:rsidRPr="00A64773">
        <w:rPr>
          <w:rFonts w:ascii="Arial" w:eastAsia="Times New Roman" w:hAnsi="Arial" w:cs="Arial"/>
          <w:i/>
          <w:iCs/>
          <w:sz w:val="24"/>
          <w:szCs w:val="24"/>
        </w:rPr>
        <w:t xml:space="preserve"> Inventory of Carbon and Energy (ICE)</w:t>
      </w:r>
      <w:r w:rsidRPr="00A64773">
        <w:rPr>
          <w:rFonts w:ascii="Arial" w:eastAsia="Times New Roman" w:hAnsi="Arial" w:cs="Arial"/>
          <w:sz w:val="24"/>
          <w:szCs w:val="24"/>
        </w:rPr>
        <w:t>. [online] Available at: http://www.emccement.com/pdf/Full-BSRIA-ICE-guide.pdf [Accessed 14 Apr. 2023].</w:t>
      </w:r>
    </w:p>
    <w:p w14:paraId="2BA04F31"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Harvey, F. (2022). Energy-saving measures could boost UK economy by £7bn a year, study says. </w:t>
      </w:r>
      <w:r w:rsidRPr="00A64773">
        <w:rPr>
          <w:rFonts w:ascii="Arial" w:eastAsia="Times New Roman" w:hAnsi="Arial" w:cs="Arial"/>
          <w:i/>
          <w:iCs/>
          <w:sz w:val="24"/>
          <w:szCs w:val="24"/>
        </w:rPr>
        <w:t>The Guardian</w:t>
      </w:r>
      <w:r w:rsidRPr="00A64773">
        <w:rPr>
          <w:rFonts w:ascii="Arial" w:eastAsia="Times New Roman" w:hAnsi="Arial" w:cs="Arial"/>
          <w:sz w:val="24"/>
          <w:szCs w:val="24"/>
        </w:rPr>
        <w:t>. [online] 20 Sep. Available at: https://www.theguardian.com/environment/2022/sep/20/energy-saving-measures-could-boost-uk-economy-by-7bn-a-year-study-says#:~:text=Insulating%20homes%20in%20Britain%20and [Accessed 13 Feb. 2023].</w:t>
      </w:r>
    </w:p>
    <w:p w14:paraId="400AE0BE"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Heath, O. (2017). </w:t>
      </w:r>
      <w:r w:rsidRPr="00A64773">
        <w:rPr>
          <w:rFonts w:ascii="Arial" w:eastAsia="Times New Roman" w:hAnsi="Arial" w:cs="Arial"/>
          <w:i/>
          <w:iCs/>
          <w:sz w:val="24"/>
          <w:szCs w:val="24"/>
        </w:rPr>
        <w:t>This is the average size home in England and Wales – and how it compares to the EU &amp; USA</w:t>
      </w:r>
      <w:r w:rsidRPr="00A64773">
        <w:rPr>
          <w:rFonts w:ascii="Arial" w:eastAsia="Times New Roman" w:hAnsi="Arial" w:cs="Arial"/>
          <w:sz w:val="24"/>
          <w:szCs w:val="24"/>
        </w:rPr>
        <w:t>. [online] House Beautiful. Available at: https://www.housebeautiful.com/uk/lifestyle/property/news/a2590/average-uk-property-size-comparison/ [Accessed 14 Mar. 2023].</w:t>
      </w:r>
    </w:p>
    <w:p w14:paraId="7C5CBFF9"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lastRenderedPageBreak/>
        <w:t xml:space="preserve">HESA (2023). </w:t>
      </w:r>
      <w:r w:rsidRPr="00A64773">
        <w:rPr>
          <w:rFonts w:ascii="Arial" w:eastAsia="Times New Roman" w:hAnsi="Arial" w:cs="Arial"/>
          <w:i/>
          <w:iCs/>
          <w:sz w:val="24"/>
          <w:szCs w:val="24"/>
        </w:rPr>
        <w:t>Estates management 2017/18 - Energy consumption - D38aEnergyConsumption | HESA</w:t>
      </w:r>
      <w:r w:rsidRPr="00A64773">
        <w:rPr>
          <w:rFonts w:ascii="Arial" w:eastAsia="Times New Roman" w:hAnsi="Arial" w:cs="Arial"/>
          <w:sz w:val="24"/>
          <w:szCs w:val="24"/>
        </w:rPr>
        <w:t>. [online] Available at: https://www.hesa.ac.uk/collection/c17042/a/energyconsumption [Accessed 25 Apr. 2023].</w:t>
      </w:r>
    </w:p>
    <w:p w14:paraId="0D3DA354"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Historic England (2016). </w:t>
      </w:r>
      <w:r w:rsidRPr="00A64773">
        <w:rPr>
          <w:rFonts w:ascii="Arial" w:eastAsia="Times New Roman" w:hAnsi="Arial" w:cs="Arial"/>
          <w:i/>
          <w:iCs/>
          <w:sz w:val="24"/>
          <w:szCs w:val="24"/>
        </w:rPr>
        <w:t>Energy Efficiency and Historic Buildings Insulating Early Cavity Walls</w:t>
      </w:r>
      <w:r w:rsidRPr="00A64773">
        <w:rPr>
          <w:rFonts w:ascii="Arial" w:eastAsia="Times New Roman" w:hAnsi="Arial" w:cs="Arial"/>
          <w:sz w:val="24"/>
          <w:szCs w:val="24"/>
        </w:rPr>
        <w:t>. [online] Available at: https://historicengland.org.uk/images-books/publications/eehb-early-cavity-walls/heag083-early-cavity-walls/ [Accessed 5 Apr. 2023].</w:t>
      </w:r>
    </w:p>
    <w:p w14:paraId="10AF8856"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Howell, B. (2022). </w:t>
      </w:r>
      <w:r w:rsidRPr="00A64773">
        <w:rPr>
          <w:rFonts w:ascii="Arial" w:eastAsia="Times New Roman" w:hAnsi="Arial" w:cs="Arial"/>
          <w:i/>
          <w:iCs/>
          <w:sz w:val="24"/>
          <w:szCs w:val="24"/>
        </w:rPr>
        <w:t>The Top 5 Problems with Cavity Wall Insulation</w:t>
      </w:r>
      <w:r w:rsidRPr="00A64773">
        <w:rPr>
          <w:rFonts w:ascii="Arial" w:eastAsia="Times New Roman" w:hAnsi="Arial" w:cs="Arial"/>
          <w:sz w:val="24"/>
          <w:szCs w:val="24"/>
        </w:rPr>
        <w:t>. [online] The Eco Experts. Available at: https://www.theecoexperts.co.uk/insulation/cavity-wall-problems [Accessed 15 Apr. 2023].</w:t>
      </w:r>
    </w:p>
    <w:p w14:paraId="390E1546"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IEA (2021). </w:t>
      </w:r>
      <w:r w:rsidRPr="00A64773">
        <w:rPr>
          <w:rFonts w:ascii="Arial" w:eastAsia="Times New Roman" w:hAnsi="Arial" w:cs="Arial"/>
          <w:i/>
          <w:iCs/>
          <w:sz w:val="24"/>
          <w:szCs w:val="24"/>
        </w:rPr>
        <w:t>Energy Efficiency 2021 – Analysis</w:t>
      </w:r>
      <w:r w:rsidRPr="00A64773">
        <w:rPr>
          <w:rFonts w:ascii="Arial" w:eastAsia="Times New Roman" w:hAnsi="Arial" w:cs="Arial"/>
          <w:sz w:val="24"/>
          <w:szCs w:val="24"/>
        </w:rPr>
        <w:t>. [online] IEA. Available at: https://www.iea.org/reports/energy-efficiency-2021 [Accessed 17 Mar. 2023].</w:t>
      </w:r>
    </w:p>
    <w:p w14:paraId="6C52E396"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Ingrams, S. (2022). </w:t>
      </w:r>
      <w:r w:rsidRPr="00A64773">
        <w:rPr>
          <w:rFonts w:ascii="Arial" w:eastAsia="Times New Roman" w:hAnsi="Arial" w:cs="Arial"/>
          <w:i/>
          <w:iCs/>
          <w:sz w:val="24"/>
          <w:szCs w:val="24"/>
        </w:rPr>
        <w:t>What is heating oil?</w:t>
      </w:r>
      <w:r w:rsidRPr="00A64773">
        <w:rPr>
          <w:rFonts w:ascii="Arial" w:eastAsia="Times New Roman" w:hAnsi="Arial" w:cs="Arial"/>
          <w:sz w:val="24"/>
          <w:szCs w:val="24"/>
        </w:rPr>
        <w:t xml:space="preserve"> [online] www.which.co.uk. Available at: https://www.which.co.uk/reviews/heating-oil/article/heating-oil-explained/what-is-heating-oil-axKFs4A8aH5V [Accessed 18 Apr. 2023].</w:t>
      </w:r>
    </w:p>
    <w:p w14:paraId="42F1E46F"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IRENA (2019). </w:t>
      </w:r>
      <w:r w:rsidRPr="00A64773">
        <w:rPr>
          <w:rFonts w:ascii="Arial" w:eastAsia="Times New Roman" w:hAnsi="Arial" w:cs="Arial"/>
          <w:i/>
          <w:iCs/>
          <w:sz w:val="24"/>
          <w:szCs w:val="24"/>
        </w:rPr>
        <w:t>A New World - The Geopolitics of the Energy Transformation</w:t>
      </w:r>
      <w:r w:rsidRPr="00A64773">
        <w:rPr>
          <w:rFonts w:ascii="Arial" w:eastAsia="Times New Roman" w:hAnsi="Arial" w:cs="Arial"/>
          <w:sz w:val="24"/>
          <w:szCs w:val="24"/>
        </w:rPr>
        <w:t>. [online] Available at: https://www.irena.org/-/media/Files/IRENA/Agency/Publication/2019/Jan/Global_commission_geopolitics_new_world_2019.pdf [Accessed 14 Apr. 2023].</w:t>
      </w:r>
    </w:p>
    <w:p w14:paraId="54D54260"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John Clegg Consulting LTD (2016). </w:t>
      </w:r>
      <w:r w:rsidRPr="00A64773">
        <w:rPr>
          <w:rFonts w:ascii="Arial" w:eastAsia="Times New Roman" w:hAnsi="Arial" w:cs="Arial"/>
          <w:i/>
          <w:iCs/>
          <w:sz w:val="24"/>
          <w:szCs w:val="24"/>
        </w:rPr>
        <w:t xml:space="preserve">Wood Fibre </w:t>
      </w:r>
      <w:proofErr w:type="spellStart"/>
      <w:r w:rsidRPr="00A64773">
        <w:rPr>
          <w:rFonts w:ascii="Arial" w:eastAsia="Times New Roman" w:hAnsi="Arial" w:cs="Arial"/>
          <w:i/>
          <w:iCs/>
          <w:sz w:val="24"/>
          <w:szCs w:val="24"/>
        </w:rPr>
        <w:t>Availaility</w:t>
      </w:r>
      <w:proofErr w:type="spellEnd"/>
      <w:r w:rsidRPr="00A64773">
        <w:rPr>
          <w:rFonts w:ascii="Arial" w:eastAsia="Times New Roman" w:hAnsi="Arial" w:cs="Arial"/>
          <w:i/>
          <w:iCs/>
          <w:sz w:val="24"/>
          <w:szCs w:val="24"/>
        </w:rPr>
        <w:t xml:space="preserve"> &amp; Demand in Britain 2013 – 2035</w:t>
      </w:r>
      <w:r w:rsidRPr="00A64773">
        <w:rPr>
          <w:rFonts w:ascii="Arial" w:eastAsia="Times New Roman" w:hAnsi="Arial" w:cs="Arial"/>
          <w:sz w:val="24"/>
          <w:szCs w:val="24"/>
        </w:rPr>
        <w:t xml:space="preserve">. [online] </w:t>
      </w:r>
      <w:r w:rsidRPr="00A64773">
        <w:rPr>
          <w:rFonts w:ascii="Arial" w:eastAsia="Times New Roman" w:hAnsi="Arial" w:cs="Arial"/>
          <w:i/>
          <w:iCs/>
          <w:sz w:val="24"/>
          <w:szCs w:val="24"/>
        </w:rPr>
        <w:t>www.confor.org.uk</w:t>
      </w:r>
      <w:r w:rsidRPr="00A64773">
        <w:rPr>
          <w:rFonts w:ascii="Arial" w:eastAsia="Times New Roman" w:hAnsi="Arial" w:cs="Arial"/>
          <w:sz w:val="24"/>
          <w:szCs w:val="24"/>
        </w:rPr>
        <w:t>, pp.30–40. Available at: https://www.confor.org.uk/media/246292/wood-fibre-availability-demand-report-2016-final.pdf [Accessed 16 Apr. 2023].</w:t>
      </w:r>
    </w:p>
    <w:p w14:paraId="146044BB"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Kemper, A. and Martin, R. (2013). Volatile fossil fuel prices make renewable energy more attractive. </w:t>
      </w:r>
      <w:r w:rsidRPr="00A64773">
        <w:rPr>
          <w:rFonts w:ascii="Arial" w:eastAsia="Times New Roman" w:hAnsi="Arial" w:cs="Arial"/>
          <w:i/>
          <w:iCs/>
          <w:sz w:val="24"/>
          <w:szCs w:val="24"/>
        </w:rPr>
        <w:t>The Guardian</w:t>
      </w:r>
      <w:r w:rsidRPr="00A64773">
        <w:rPr>
          <w:rFonts w:ascii="Arial" w:eastAsia="Times New Roman" w:hAnsi="Arial" w:cs="Arial"/>
          <w:sz w:val="24"/>
          <w:szCs w:val="24"/>
        </w:rPr>
        <w:t>. [online] 21 Mar. Available at: https://www.theguardian.com/sustainable-business/blog/fossil-fuel-prices-renewable-energy-attractive [Accessed 14 Apr. 2023].</w:t>
      </w:r>
    </w:p>
    <w:p w14:paraId="4C3963F8" w14:textId="77777777" w:rsidR="00A64773" w:rsidRPr="00A64773" w:rsidRDefault="00A64773" w:rsidP="00A64773">
      <w:pPr>
        <w:spacing w:line="360" w:lineRule="auto"/>
        <w:jc w:val="both"/>
        <w:rPr>
          <w:rFonts w:ascii="Arial" w:eastAsia="Times New Roman" w:hAnsi="Arial" w:cs="Arial"/>
          <w:sz w:val="24"/>
          <w:szCs w:val="24"/>
        </w:rPr>
      </w:pPr>
      <w:proofErr w:type="spellStart"/>
      <w:r w:rsidRPr="00A64773">
        <w:rPr>
          <w:rFonts w:ascii="Arial" w:eastAsia="Times New Roman" w:hAnsi="Arial" w:cs="Arial"/>
          <w:sz w:val="24"/>
          <w:szCs w:val="24"/>
        </w:rPr>
        <w:t>Kuo</w:t>
      </w:r>
      <w:proofErr w:type="spellEnd"/>
      <w:r w:rsidRPr="00A64773">
        <w:rPr>
          <w:rFonts w:ascii="Arial" w:eastAsia="Times New Roman" w:hAnsi="Arial" w:cs="Arial"/>
          <w:sz w:val="24"/>
          <w:szCs w:val="24"/>
        </w:rPr>
        <w:t xml:space="preserve">, G. (2019). </w:t>
      </w:r>
      <w:r w:rsidRPr="00A64773">
        <w:rPr>
          <w:rFonts w:ascii="Arial" w:eastAsia="Times New Roman" w:hAnsi="Arial" w:cs="Arial"/>
          <w:i/>
          <w:iCs/>
          <w:sz w:val="24"/>
          <w:szCs w:val="24"/>
        </w:rPr>
        <w:t>When fossil fuels run out, What then?</w:t>
      </w:r>
      <w:r w:rsidRPr="00A64773">
        <w:rPr>
          <w:rFonts w:ascii="Arial" w:eastAsia="Times New Roman" w:hAnsi="Arial" w:cs="Arial"/>
          <w:sz w:val="24"/>
          <w:szCs w:val="24"/>
        </w:rPr>
        <w:t xml:space="preserve"> [online] MAHB. Available at: https://mahb.stanford.edu/library-item/fossil-fuels-run/ [Accessed 14 Mar. 2023].</w:t>
      </w:r>
    </w:p>
    <w:p w14:paraId="50BCF71C"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lastRenderedPageBreak/>
        <w:t xml:space="preserve">Landale, J. (2020). What will the end of oil dependence mean for geopolitics? </w:t>
      </w:r>
      <w:r w:rsidRPr="00A64773">
        <w:rPr>
          <w:rFonts w:ascii="Arial" w:eastAsia="Times New Roman" w:hAnsi="Arial" w:cs="Arial"/>
          <w:i/>
          <w:iCs/>
          <w:sz w:val="24"/>
          <w:szCs w:val="24"/>
        </w:rPr>
        <w:t>BBC News</w:t>
      </w:r>
      <w:r w:rsidRPr="00A64773">
        <w:rPr>
          <w:rFonts w:ascii="Arial" w:eastAsia="Times New Roman" w:hAnsi="Arial" w:cs="Arial"/>
          <w:sz w:val="24"/>
          <w:szCs w:val="24"/>
        </w:rPr>
        <w:t>. [online] 3 Jan. Available at: https://www.bbc.co.uk/news/world-50974609 [Accessed 14 Apr. 2023].</w:t>
      </w:r>
    </w:p>
    <w:p w14:paraId="7C60DB17" w14:textId="77777777" w:rsidR="00A64773" w:rsidRPr="00A64773" w:rsidRDefault="00A64773" w:rsidP="00A64773">
      <w:pPr>
        <w:spacing w:line="360" w:lineRule="auto"/>
        <w:jc w:val="both"/>
        <w:rPr>
          <w:rFonts w:ascii="Arial" w:eastAsia="Times New Roman" w:hAnsi="Arial" w:cs="Arial"/>
          <w:sz w:val="24"/>
          <w:szCs w:val="24"/>
        </w:rPr>
      </w:pPr>
      <w:proofErr w:type="spellStart"/>
      <w:r w:rsidRPr="00A64773">
        <w:rPr>
          <w:rFonts w:ascii="Arial" w:eastAsia="Times New Roman" w:hAnsi="Arial" w:cs="Arial"/>
          <w:sz w:val="24"/>
          <w:szCs w:val="24"/>
        </w:rPr>
        <w:t>LearnMetrics</w:t>
      </w:r>
      <w:proofErr w:type="spellEnd"/>
      <w:r w:rsidRPr="00A64773">
        <w:rPr>
          <w:rFonts w:ascii="Arial" w:eastAsia="Times New Roman" w:hAnsi="Arial" w:cs="Arial"/>
          <w:sz w:val="24"/>
          <w:szCs w:val="24"/>
        </w:rPr>
        <w:t xml:space="preserve"> (2022). </w:t>
      </w:r>
      <w:r w:rsidRPr="00A64773">
        <w:rPr>
          <w:rFonts w:ascii="Arial" w:eastAsia="Times New Roman" w:hAnsi="Arial" w:cs="Arial"/>
          <w:i/>
          <w:iCs/>
          <w:sz w:val="24"/>
          <w:szCs w:val="24"/>
        </w:rPr>
        <w:t xml:space="preserve">U-Value To R-Value: How </w:t>
      </w:r>
      <w:proofErr w:type="gramStart"/>
      <w:r w:rsidRPr="00A64773">
        <w:rPr>
          <w:rFonts w:ascii="Arial" w:eastAsia="Times New Roman" w:hAnsi="Arial" w:cs="Arial"/>
          <w:i/>
          <w:iCs/>
          <w:sz w:val="24"/>
          <w:szCs w:val="24"/>
        </w:rPr>
        <w:t>To</w:t>
      </w:r>
      <w:proofErr w:type="gramEnd"/>
      <w:r w:rsidRPr="00A64773">
        <w:rPr>
          <w:rFonts w:ascii="Arial" w:eastAsia="Times New Roman" w:hAnsi="Arial" w:cs="Arial"/>
          <w:i/>
          <w:iCs/>
          <w:sz w:val="24"/>
          <w:szCs w:val="24"/>
        </w:rPr>
        <w:t xml:space="preserve"> Convert U-Factor To R? (Calculator + Chart)</w:t>
      </w:r>
      <w:r w:rsidRPr="00A64773">
        <w:rPr>
          <w:rFonts w:ascii="Arial" w:eastAsia="Times New Roman" w:hAnsi="Arial" w:cs="Arial"/>
          <w:sz w:val="24"/>
          <w:szCs w:val="24"/>
        </w:rPr>
        <w:t xml:space="preserve">. [online] </w:t>
      </w:r>
      <w:proofErr w:type="spellStart"/>
      <w:r w:rsidRPr="00A64773">
        <w:rPr>
          <w:rFonts w:ascii="Arial" w:eastAsia="Times New Roman" w:hAnsi="Arial" w:cs="Arial"/>
          <w:sz w:val="24"/>
          <w:szCs w:val="24"/>
        </w:rPr>
        <w:t>LearnMetrics</w:t>
      </w:r>
      <w:proofErr w:type="spellEnd"/>
      <w:r w:rsidRPr="00A64773">
        <w:rPr>
          <w:rFonts w:ascii="Arial" w:eastAsia="Times New Roman" w:hAnsi="Arial" w:cs="Arial"/>
          <w:sz w:val="24"/>
          <w:szCs w:val="24"/>
        </w:rPr>
        <w:t>. Available at: https://learnmetrics.com/u-value-to-r-value-how-to-convert-u-factor-to-r-value/ [Accessed 15 Apr. 2023].</w:t>
      </w:r>
    </w:p>
    <w:p w14:paraId="2AC1ED1B"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Lim, Y.S., Izhar, T.N.T., </w:t>
      </w:r>
      <w:proofErr w:type="spellStart"/>
      <w:r w:rsidRPr="00A64773">
        <w:rPr>
          <w:rFonts w:ascii="Arial" w:eastAsia="Times New Roman" w:hAnsi="Arial" w:cs="Arial"/>
          <w:sz w:val="24"/>
          <w:szCs w:val="24"/>
        </w:rPr>
        <w:t>Zakarya</w:t>
      </w:r>
      <w:proofErr w:type="spellEnd"/>
      <w:r w:rsidRPr="00A64773">
        <w:rPr>
          <w:rFonts w:ascii="Arial" w:eastAsia="Times New Roman" w:hAnsi="Arial" w:cs="Arial"/>
          <w:sz w:val="24"/>
          <w:szCs w:val="24"/>
        </w:rPr>
        <w:t xml:space="preserve">, I.A., Yusuf, S.Y., </w:t>
      </w:r>
      <w:proofErr w:type="spellStart"/>
      <w:r w:rsidRPr="00A64773">
        <w:rPr>
          <w:rFonts w:ascii="Arial" w:eastAsia="Times New Roman" w:hAnsi="Arial" w:cs="Arial"/>
          <w:sz w:val="24"/>
          <w:szCs w:val="24"/>
        </w:rPr>
        <w:t>Zaaba</w:t>
      </w:r>
      <w:proofErr w:type="spellEnd"/>
      <w:r w:rsidRPr="00A64773">
        <w:rPr>
          <w:rFonts w:ascii="Arial" w:eastAsia="Times New Roman" w:hAnsi="Arial" w:cs="Arial"/>
          <w:sz w:val="24"/>
          <w:szCs w:val="24"/>
        </w:rPr>
        <w:t xml:space="preserve">, S.K. and Mohamad, M.A. (2021). </w:t>
      </w:r>
      <w:r w:rsidRPr="00A64773">
        <w:rPr>
          <w:rFonts w:ascii="Arial" w:eastAsia="Times New Roman" w:hAnsi="Arial" w:cs="Arial"/>
          <w:i/>
          <w:iCs/>
          <w:sz w:val="24"/>
          <w:szCs w:val="24"/>
        </w:rPr>
        <w:t>Life cycle assessment of expanded polystyrene</w:t>
      </w:r>
      <w:r w:rsidRPr="00A64773">
        <w:rPr>
          <w:rFonts w:ascii="Arial" w:eastAsia="Times New Roman" w:hAnsi="Arial" w:cs="Arial"/>
          <w:sz w:val="24"/>
          <w:szCs w:val="24"/>
        </w:rPr>
        <w:t>. [online] IOP Publishing Ltd, p.6. Available at: https://iopscience.iop.org/article/10.1088/1755-1315/920/1/012030 [Accessed 27 Apr. 2023].</w:t>
      </w:r>
    </w:p>
    <w:p w14:paraId="6CB1E013" w14:textId="77777777" w:rsidR="00A64773" w:rsidRPr="00A64773" w:rsidRDefault="00A64773" w:rsidP="00A64773">
      <w:pPr>
        <w:spacing w:line="360" w:lineRule="auto"/>
        <w:jc w:val="both"/>
        <w:rPr>
          <w:rFonts w:ascii="Arial" w:eastAsia="Times New Roman" w:hAnsi="Arial" w:cs="Arial"/>
          <w:sz w:val="24"/>
          <w:szCs w:val="24"/>
        </w:rPr>
      </w:pPr>
      <w:proofErr w:type="spellStart"/>
      <w:r w:rsidRPr="00A64773">
        <w:rPr>
          <w:rFonts w:ascii="Arial" w:eastAsia="Times New Roman" w:hAnsi="Arial" w:cs="Arial"/>
          <w:sz w:val="24"/>
          <w:szCs w:val="24"/>
        </w:rPr>
        <w:t>Lymath</w:t>
      </w:r>
      <w:proofErr w:type="spellEnd"/>
      <w:r w:rsidRPr="00A64773">
        <w:rPr>
          <w:rFonts w:ascii="Arial" w:eastAsia="Times New Roman" w:hAnsi="Arial" w:cs="Arial"/>
          <w:sz w:val="24"/>
          <w:szCs w:val="24"/>
        </w:rPr>
        <w:t xml:space="preserve">, A. (2016). </w:t>
      </w:r>
      <w:r w:rsidRPr="00A64773">
        <w:rPr>
          <w:rFonts w:ascii="Arial" w:eastAsia="Times New Roman" w:hAnsi="Arial" w:cs="Arial"/>
          <w:i/>
          <w:iCs/>
          <w:sz w:val="24"/>
          <w:szCs w:val="24"/>
        </w:rPr>
        <w:t>Guide to straw bale construction</w:t>
      </w:r>
      <w:r w:rsidRPr="00A64773">
        <w:rPr>
          <w:rFonts w:ascii="Arial" w:eastAsia="Times New Roman" w:hAnsi="Arial" w:cs="Arial"/>
          <w:sz w:val="24"/>
          <w:szCs w:val="24"/>
        </w:rPr>
        <w:t>. [online] NBS. Available at: https://www.thenbs.com/knowledge/guide-to-straw-bale-construction [Accessed 18 Feb. 2023].</w:t>
      </w:r>
    </w:p>
    <w:p w14:paraId="7EEE2CBD" w14:textId="77777777" w:rsidR="00A64773" w:rsidRPr="00A64773" w:rsidRDefault="00A64773" w:rsidP="00A64773">
      <w:pPr>
        <w:spacing w:line="360" w:lineRule="auto"/>
        <w:jc w:val="both"/>
        <w:rPr>
          <w:rFonts w:ascii="Arial" w:eastAsia="Times New Roman" w:hAnsi="Arial" w:cs="Arial"/>
          <w:sz w:val="24"/>
          <w:szCs w:val="24"/>
        </w:rPr>
      </w:pPr>
      <w:proofErr w:type="spellStart"/>
      <w:r w:rsidRPr="00A64773">
        <w:rPr>
          <w:rFonts w:ascii="Arial" w:eastAsia="Times New Roman" w:hAnsi="Arial" w:cs="Arial"/>
          <w:sz w:val="24"/>
          <w:szCs w:val="24"/>
        </w:rPr>
        <w:t>Magwood</w:t>
      </w:r>
      <w:proofErr w:type="spellEnd"/>
      <w:r w:rsidRPr="00A64773">
        <w:rPr>
          <w:rFonts w:ascii="Arial" w:eastAsia="Times New Roman" w:hAnsi="Arial" w:cs="Arial"/>
          <w:sz w:val="24"/>
          <w:szCs w:val="24"/>
        </w:rPr>
        <w:t xml:space="preserve">, C. (2016). </w:t>
      </w:r>
      <w:r w:rsidRPr="00A64773">
        <w:rPr>
          <w:rFonts w:ascii="Arial" w:eastAsia="Times New Roman" w:hAnsi="Arial" w:cs="Arial"/>
          <w:i/>
          <w:iCs/>
          <w:sz w:val="24"/>
          <w:szCs w:val="24"/>
        </w:rPr>
        <w:t>Carbon Smart Straw Bale Structural Insulated Panels</w:t>
      </w:r>
      <w:r w:rsidRPr="00A64773">
        <w:rPr>
          <w:rFonts w:ascii="Arial" w:eastAsia="Times New Roman" w:hAnsi="Arial" w:cs="Arial"/>
          <w:sz w:val="24"/>
          <w:szCs w:val="24"/>
        </w:rPr>
        <w:t>. [online] www.greenbuildermedia.com. Available at: https://www.greenbuildermedia.com/blog/carbon-smart-straw-bale-structural-insulated-panels [Accessed 8 Mar. 2023].</w:t>
      </w:r>
    </w:p>
    <w:p w14:paraId="123747F9"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Mahajan, B. (2021). </w:t>
      </w:r>
      <w:r w:rsidRPr="00A64773">
        <w:rPr>
          <w:rFonts w:ascii="Arial" w:eastAsia="Times New Roman" w:hAnsi="Arial" w:cs="Arial"/>
          <w:i/>
          <w:iCs/>
          <w:sz w:val="24"/>
          <w:szCs w:val="24"/>
        </w:rPr>
        <w:t xml:space="preserve">Difference Between Wood </w:t>
      </w:r>
      <w:proofErr w:type="gramStart"/>
      <w:r w:rsidRPr="00A64773">
        <w:rPr>
          <w:rFonts w:ascii="Arial" w:eastAsia="Times New Roman" w:hAnsi="Arial" w:cs="Arial"/>
          <w:i/>
          <w:iCs/>
          <w:sz w:val="24"/>
          <w:szCs w:val="24"/>
        </w:rPr>
        <w:t>And</w:t>
      </w:r>
      <w:proofErr w:type="gramEnd"/>
      <w:r w:rsidRPr="00A64773">
        <w:rPr>
          <w:rFonts w:ascii="Arial" w:eastAsia="Times New Roman" w:hAnsi="Arial" w:cs="Arial"/>
          <w:i/>
          <w:iCs/>
          <w:sz w:val="24"/>
          <w:szCs w:val="24"/>
        </w:rPr>
        <w:t xml:space="preserve"> Timber | What Is Wood | What Is Timber | What Is Lumber</w:t>
      </w:r>
      <w:r w:rsidRPr="00A64773">
        <w:rPr>
          <w:rFonts w:ascii="Arial" w:eastAsia="Times New Roman" w:hAnsi="Arial" w:cs="Arial"/>
          <w:sz w:val="24"/>
          <w:szCs w:val="24"/>
        </w:rPr>
        <w:t>. [online] www.civiconcepts.com. Available at: https://civiconcepts.com/blog/difference-between-wood-and-timber [Accessed 3 Apr. 2023].</w:t>
      </w:r>
    </w:p>
    <w:p w14:paraId="6DD0D1ED" w14:textId="77777777" w:rsidR="00A64773" w:rsidRPr="00A64773" w:rsidRDefault="00A64773" w:rsidP="00A64773">
      <w:pPr>
        <w:spacing w:line="360" w:lineRule="auto"/>
        <w:jc w:val="both"/>
        <w:rPr>
          <w:rFonts w:ascii="Arial" w:eastAsia="Times New Roman" w:hAnsi="Arial" w:cs="Arial"/>
          <w:sz w:val="24"/>
          <w:szCs w:val="24"/>
        </w:rPr>
      </w:pPr>
      <w:proofErr w:type="spellStart"/>
      <w:r w:rsidRPr="00A64773">
        <w:rPr>
          <w:rFonts w:ascii="Arial" w:eastAsia="Times New Roman" w:hAnsi="Arial" w:cs="Arial"/>
          <w:sz w:val="24"/>
          <w:szCs w:val="24"/>
        </w:rPr>
        <w:t>Manandhar</w:t>
      </w:r>
      <w:proofErr w:type="spellEnd"/>
      <w:r w:rsidRPr="00A64773">
        <w:rPr>
          <w:rFonts w:ascii="Arial" w:eastAsia="Times New Roman" w:hAnsi="Arial" w:cs="Arial"/>
          <w:sz w:val="24"/>
          <w:szCs w:val="24"/>
        </w:rPr>
        <w:t xml:space="preserve">, R., Kim, J.-H. and Kim, J.-T. (2019). Environmental, social and economic sustainability of bamboo and bamboo-based construction materials in buildings. </w:t>
      </w:r>
      <w:r w:rsidRPr="00A64773">
        <w:rPr>
          <w:rFonts w:ascii="Arial" w:eastAsia="Times New Roman" w:hAnsi="Arial" w:cs="Arial"/>
          <w:i/>
          <w:iCs/>
          <w:sz w:val="24"/>
          <w:szCs w:val="24"/>
        </w:rPr>
        <w:t>Journal of Asian Architecture and Building Engineering</w:t>
      </w:r>
      <w:r w:rsidRPr="00A64773">
        <w:rPr>
          <w:rFonts w:ascii="Arial" w:eastAsia="Times New Roman" w:hAnsi="Arial" w:cs="Arial"/>
          <w:sz w:val="24"/>
          <w:szCs w:val="24"/>
        </w:rPr>
        <w:t xml:space="preserve">, 18(2), pp.1–11. </w:t>
      </w:r>
      <w:proofErr w:type="spellStart"/>
      <w:proofErr w:type="gramStart"/>
      <w:r w:rsidRPr="00A64773">
        <w:rPr>
          <w:rFonts w:ascii="Arial" w:eastAsia="Times New Roman" w:hAnsi="Arial" w:cs="Arial"/>
          <w:sz w:val="24"/>
          <w:szCs w:val="24"/>
        </w:rPr>
        <w:t>doi:https</w:t>
      </w:r>
      <w:proofErr w:type="spellEnd"/>
      <w:r w:rsidRPr="00A64773">
        <w:rPr>
          <w:rFonts w:ascii="Arial" w:eastAsia="Times New Roman" w:hAnsi="Arial" w:cs="Arial"/>
          <w:sz w:val="24"/>
          <w:szCs w:val="24"/>
        </w:rPr>
        <w:t>://doi.org/10.1080/13467581.2019.1595629</w:t>
      </w:r>
      <w:proofErr w:type="gramEnd"/>
      <w:r w:rsidRPr="00A64773">
        <w:rPr>
          <w:rFonts w:ascii="Arial" w:eastAsia="Times New Roman" w:hAnsi="Arial" w:cs="Arial"/>
          <w:sz w:val="24"/>
          <w:szCs w:val="24"/>
        </w:rPr>
        <w:t>.</w:t>
      </w:r>
    </w:p>
    <w:p w14:paraId="7F127352" w14:textId="77777777" w:rsidR="00A64773" w:rsidRPr="00A64773" w:rsidRDefault="00A64773" w:rsidP="00A64773">
      <w:pPr>
        <w:spacing w:line="360" w:lineRule="auto"/>
        <w:jc w:val="both"/>
        <w:rPr>
          <w:rFonts w:ascii="Arial" w:eastAsia="Times New Roman" w:hAnsi="Arial" w:cs="Arial"/>
          <w:sz w:val="24"/>
          <w:szCs w:val="24"/>
        </w:rPr>
      </w:pPr>
      <w:proofErr w:type="spellStart"/>
      <w:r w:rsidRPr="00A64773">
        <w:rPr>
          <w:rFonts w:ascii="Arial" w:eastAsia="Times New Roman" w:hAnsi="Arial" w:cs="Arial"/>
          <w:sz w:val="24"/>
          <w:szCs w:val="24"/>
        </w:rPr>
        <w:t>Matcalf</w:t>
      </w:r>
      <w:proofErr w:type="spellEnd"/>
      <w:r w:rsidRPr="00A64773">
        <w:rPr>
          <w:rFonts w:ascii="Arial" w:eastAsia="Times New Roman" w:hAnsi="Arial" w:cs="Arial"/>
          <w:sz w:val="24"/>
          <w:szCs w:val="24"/>
        </w:rPr>
        <w:t xml:space="preserve">, H. (2022). </w:t>
      </w:r>
      <w:r w:rsidRPr="00A64773">
        <w:rPr>
          <w:rFonts w:ascii="Arial" w:eastAsia="Times New Roman" w:hAnsi="Arial" w:cs="Arial"/>
          <w:i/>
          <w:iCs/>
          <w:sz w:val="24"/>
          <w:szCs w:val="24"/>
        </w:rPr>
        <w:t>Eco Insulation: 8 Sustainable Options for Insulating Your Home</w:t>
      </w:r>
      <w:r w:rsidRPr="00A64773">
        <w:rPr>
          <w:rFonts w:ascii="Arial" w:eastAsia="Times New Roman" w:hAnsi="Arial" w:cs="Arial"/>
          <w:sz w:val="24"/>
          <w:szCs w:val="24"/>
        </w:rPr>
        <w:t>. [online] Homebuilding &amp; Renovating. Available at: https://www.homebuilding.co.uk/advice/eco-insulation [Accessed 4 Apr. 2023].</w:t>
      </w:r>
    </w:p>
    <w:p w14:paraId="01DF054F"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lastRenderedPageBreak/>
        <w:t xml:space="preserve">McCabe, J. (1993). </w:t>
      </w:r>
      <w:r w:rsidRPr="00A64773">
        <w:rPr>
          <w:rFonts w:ascii="Arial" w:eastAsia="Times New Roman" w:hAnsi="Arial" w:cs="Arial"/>
          <w:i/>
          <w:iCs/>
          <w:sz w:val="24"/>
          <w:szCs w:val="24"/>
        </w:rPr>
        <w:t>The thermal resistivity of straw bales for construction</w:t>
      </w:r>
      <w:r w:rsidRPr="00A64773">
        <w:rPr>
          <w:rFonts w:ascii="Arial" w:eastAsia="Times New Roman" w:hAnsi="Arial" w:cs="Arial"/>
          <w:sz w:val="24"/>
          <w:szCs w:val="24"/>
        </w:rPr>
        <w:t>. [online] Available at: https://www.mdpi.com/2075-5309/7/1/11#B5-buildings-07-00011 [Accessed 4 Apr. 2023].</w:t>
      </w:r>
    </w:p>
    <w:p w14:paraId="63DB4631"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McDonough, W. (2023). </w:t>
      </w:r>
      <w:r w:rsidRPr="00A64773">
        <w:rPr>
          <w:rFonts w:ascii="Arial" w:eastAsia="Times New Roman" w:hAnsi="Arial" w:cs="Arial"/>
          <w:i/>
          <w:iCs/>
          <w:sz w:val="24"/>
          <w:szCs w:val="24"/>
        </w:rPr>
        <w:t xml:space="preserve">Cradle to </w:t>
      </w:r>
      <w:proofErr w:type="gramStart"/>
      <w:r w:rsidRPr="00A64773">
        <w:rPr>
          <w:rFonts w:ascii="Arial" w:eastAsia="Times New Roman" w:hAnsi="Arial" w:cs="Arial"/>
          <w:i/>
          <w:iCs/>
          <w:sz w:val="24"/>
          <w:szCs w:val="24"/>
        </w:rPr>
        <w:t xml:space="preserve">Cradle </w:t>
      </w:r>
      <w:r w:rsidRPr="00A64773">
        <w:rPr>
          <w:rFonts w:ascii="Arial" w:eastAsia="Times New Roman" w:hAnsi="Arial" w:cs="Arial"/>
          <w:sz w:val="24"/>
          <w:szCs w:val="24"/>
        </w:rPr>
        <w:t>.</w:t>
      </w:r>
      <w:proofErr w:type="gramEnd"/>
      <w:r w:rsidRPr="00A64773">
        <w:rPr>
          <w:rFonts w:ascii="Arial" w:eastAsia="Times New Roman" w:hAnsi="Arial" w:cs="Arial"/>
          <w:sz w:val="24"/>
          <w:szCs w:val="24"/>
        </w:rPr>
        <w:t xml:space="preserve"> [online] www.mcdonough.com. Available at: https://mcdonough.com/cradle-to-cradle/ [Accessed 5 Apr. 2023].</w:t>
      </w:r>
    </w:p>
    <w:p w14:paraId="6E20C33B"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McPartland, R. (2017). </w:t>
      </w:r>
      <w:r w:rsidRPr="00A64773">
        <w:rPr>
          <w:rFonts w:ascii="Arial" w:eastAsia="Times New Roman" w:hAnsi="Arial" w:cs="Arial"/>
          <w:i/>
          <w:iCs/>
          <w:sz w:val="24"/>
          <w:szCs w:val="24"/>
        </w:rPr>
        <w:t>What is lifecycle assessment?</w:t>
      </w:r>
      <w:r w:rsidRPr="00A64773">
        <w:rPr>
          <w:rFonts w:ascii="Arial" w:eastAsia="Times New Roman" w:hAnsi="Arial" w:cs="Arial"/>
          <w:sz w:val="24"/>
          <w:szCs w:val="24"/>
        </w:rPr>
        <w:t xml:space="preserve"> [online] NBS. Available at: https://www.thenbs.com/knowledge/what-is-lifecycle-assessment [Accessed 4 Apr. 2023].</w:t>
      </w:r>
    </w:p>
    <w:p w14:paraId="79EEA1D2"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Ministry of Housing, Communities &amp; Local Government (2013). </w:t>
      </w:r>
      <w:r w:rsidRPr="00A64773">
        <w:rPr>
          <w:rFonts w:ascii="Arial" w:eastAsia="Times New Roman" w:hAnsi="Arial" w:cs="Arial"/>
          <w:i/>
          <w:iCs/>
          <w:sz w:val="24"/>
          <w:szCs w:val="24"/>
        </w:rPr>
        <w:t>English Housing Survey</w:t>
      </w:r>
      <w:r w:rsidRPr="00A64773">
        <w:rPr>
          <w:rFonts w:ascii="Arial" w:eastAsia="Times New Roman" w:hAnsi="Arial" w:cs="Arial"/>
          <w:sz w:val="24"/>
          <w:szCs w:val="24"/>
        </w:rPr>
        <w:t>. [online] GOV.UK. Available at: https://www.gov.uk/government/collections/english-housing-survey [Accessed 15 Mar. 2023].</w:t>
      </w:r>
    </w:p>
    <w:p w14:paraId="52C2EB00"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Mostyn, M. (2020). </w:t>
      </w:r>
      <w:r w:rsidRPr="00A64773">
        <w:rPr>
          <w:rFonts w:ascii="Arial" w:eastAsia="Times New Roman" w:hAnsi="Arial" w:cs="Arial"/>
          <w:i/>
          <w:iCs/>
          <w:sz w:val="24"/>
          <w:szCs w:val="24"/>
        </w:rPr>
        <w:t>How to insulate your home: costs, savings and grants | OVO Energy</w:t>
      </w:r>
      <w:r w:rsidRPr="00A64773">
        <w:rPr>
          <w:rFonts w:ascii="Arial" w:eastAsia="Times New Roman" w:hAnsi="Arial" w:cs="Arial"/>
          <w:sz w:val="24"/>
          <w:szCs w:val="24"/>
        </w:rPr>
        <w:t>. [online] www.ovoenergy.com. Available at: https://www.ovoenergy.com/guides/energy-guides/home-insulation-guide [Accessed 3 Apr. 2023].</w:t>
      </w:r>
    </w:p>
    <w:p w14:paraId="1ABE46A1"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National Grid (2022). </w:t>
      </w:r>
      <w:r w:rsidRPr="00A64773">
        <w:rPr>
          <w:rFonts w:ascii="Arial" w:eastAsia="Times New Roman" w:hAnsi="Arial" w:cs="Arial"/>
          <w:i/>
          <w:iCs/>
          <w:sz w:val="24"/>
          <w:szCs w:val="24"/>
        </w:rPr>
        <w:t>What are greenhouse gases?</w:t>
      </w:r>
      <w:r w:rsidRPr="00A64773">
        <w:rPr>
          <w:rFonts w:ascii="Arial" w:eastAsia="Times New Roman" w:hAnsi="Arial" w:cs="Arial"/>
          <w:sz w:val="24"/>
          <w:szCs w:val="24"/>
        </w:rPr>
        <w:t xml:space="preserve"> [online] National grid. Available at: https://www.nationalgrid.com/stories/energy-explained/what-are-greenhouse-gases [Accessed 15 Apr. 2023].</w:t>
      </w:r>
    </w:p>
    <w:p w14:paraId="10A849FC"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National Housing Federation (2020). </w:t>
      </w:r>
      <w:r w:rsidRPr="00A64773">
        <w:rPr>
          <w:rFonts w:ascii="Arial" w:eastAsia="Times New Roman" w:hAnsi="Arial" w:cs="Arial"/>
          <w:i/>
          <w:iCs/>
          <w:sz w:val="24"/>
          <w:szCs w:val="24"/>
        </w:rPr>
        <w:t>New NHF research highlights barriers to retrofitting homes</w:t>
      </w:r>
      <w:r w:rsidRPr="00A64773">
        <w:rPr>
          <w:rFonts w:ascii="Arial" w:eastAsia="Times New Roman" w:hAnsi="Arial" w:cs="Arial"/>
          <w:sz w:val="24"/>
          <w:szCs w:val="24"/>
        </w:rPr>
        <w:t>. [online] Available at: https://www.housing.org.uk/resources/barriers-retrofitting-homes/ [Accessed 24 Apr. 2023].</w:t>
      </w:r>
    </w:p>
    <w:p w14:paraId="232B0491"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Northern Ireland Housing Executive (2016). </w:t>
      </w:r>
      <w:r w:rsidRPr="00A64773">
        <w:rPr>
          <w:rFonts w:ascii="Arial" w:eastAsia="Times New Roman" w:hAnsi="Arial" w:cs="Arial"/>
          <w:i/>
          <w:iCs/>
          <w:sz w:val="24"/>
          <w:szCs w:val="24"/>
        </w:rPr>
        <w:t>The Housing Executive - House condition survey</w:t>
      </w:r>
      <w:r w:rsidRPr="00A64773">
        <w:rPr>
          <w:rFonts w:ascii="Arial" w:eastAsia="Times New Roman" w:hAnsi="Arial" w:cs="Arial"/>
          <w:sz w:val="24"/>
          <w:szCs w:val="24"/>
        </w:rPr>
        <w:t>. [online] Nihe.gov.uk. Available at: https://www.nihe.gov.uk/Working-With-Us/Research/House-Condition-Survey [Accessed 15 Mar. 2023].</w:t>
      </w:r>
    </w:p>
    <w:p w14:paraId="445AF51C"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Office for National Statistics (2015). </w:t>
      </w:r>
      <w:r w:rsidRPr="00A64773">
        <w:rPr>
          <w:rFonts w:ascii="Arial" w:eastAsia="Times New Roman" w:hAnsi="Arial" w:cs="Arial"/>
          <w:i/>
          <w:iCs/>
          <w:sz w:val="24"/>
          <w:szCs w:val="24"/>
        </w:rPr>
        <w:t>Housing and home ownership in the UK - Office for National Statistics</w:t>
      </w:r>
      <w:r w:rsidRPr="00A64773">
        <w:rPr>
          <w:rFonts w:ascii="Arial" w:eastAsia="Times New Roman" w:hAnsi="Arial" w:cs="Arial"/>
          <w:sz w:val="24"/>
          <w:szCs w:val="24"/>
        </w:rPr>
        <w:t>. [online] Ons.gov.uk. Available at: https://www.ons.gov.uk/peoplepopulationandcommunity/populationandmigration/inter</w:t>
      </w:r>
      <w:r w:rsidRPr="00A64773">
        <w:rPr>
          <w:rFonts w:ascii="Arial" w:eastAsia="Times New Roman" w:hAnsi="Arial" w:cs="Arial"/>
          <w:sz w:val="24"/>
          <w:szCs w:val="24"/>
        </w:rPr>
        <w:lastRenderedPageBreak/>
        <w:t>nationalmigration/articles/housingandhomeownershipintheuk/2015-01-22 [Accessed 8 Mar. 2023].</w:t>
      </w:r>
    </w:p>
    <w:p w14:paraId="707A031E"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Ofgem (2022). </w:t>
      </w:r>
      <w:r w:rsidRPr="00A64773">
        <w:rPr>
          <w:rFonts w:ascii="Arial" w:eastAsia="Times New Roman" w:hAnsi="Arial" w:cs="Arial"/>
          <w:i/>
          <w:iCs/>
          <w:sz w:val="24"/>
          <w:szCs w:val="24"/>
        </w:rPr>
        <w:t>Default tariff cap level: 1 April 2022 to 30 September 2022</w:t>
      </w:r>
      <w:r w:rsidRPr="00A64773">
        <w:rPr>
          <w:rFonts w:ascii="Arial" w:eastAsia="Times New Roman" w:hAnsi="Arial" w:cs="Arial"/>
          <w:sz w:val="24"/>
          <w:szCs w:val="24"/>
        </w:rPr>
        <w:t>. [online] Ofgem. Available at: https://www.ofgem.gov.uk/publications/default-tariff-cap-level-1-april-2022-30-september-2022 [Accessed 11 Jan. 2023].</w:t>
      </w:r>
    </w:p>
    <w:p w14:paraId="13D68ED6"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Orwell, M. (2011). </w:t>
      </w:r>
      <w:r w:rsidRPr="00A64773">
        <w:rPr>
          <w:rFonts w:ascii="Arial" w:eastAsia="Times New Roman" w:hAnsi="Arial" w:cs="Arial"/>
          <w:i/>
          <w:iCs/>
          <w:sz w:val="24"/>
          <w:szCs w:val="24"/>
        </w:rPr>
        <w:t>Properties of Thermal Insulators</w:t>
      </w:r>
      <w:r w:rsidRPr="00A64773">
        <w:rPr>
          <w:rFonts w:ascii="Arial" w:eastAsia="Times New Roman" w:hAnsi="Arial" w:cs="Arial"/>
          <w:sz w:val="24"/>
          <w:szCs w:val="24"/>
        </w:rPr>
        <w:t>. [online] www.sciencing.com. Available at: https://sciencing.com/properties-thermal-insulators-8002460.html [Accessed 15 Apr. 2023].</w:t>
      </w:r>
    </w:p>
    <w:p w14:paraId="293261D0"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Palmer, J. and Terry, N. (2017). </w:t>
      </w:r>
      <w:r w:rsidRPr="00A64773">
        <w:rPr>
          <w:rFonts w:ascii="Arial" w:eastAsia="Times New Roman" w:hAnsi="Arial" w:cs="Arial"/>
          <w:i/>
          <w:iCs/>
          <w:sz w:val="24"/>
          <w:szCs w:val="24"/>
        </w:rPr>
        <w:t>Solid Wall Insulation: Best Practice and Innovation</w:t>
      </w:r>
      <w:r w:rsidRPr="00A64773">
        <w:rPr>
          <w:rFonts w:ascii="Arial" w:eastAsia="Times New Roman" w:hAnsi="Arial" w:cs="Arial"/>
          <w:sz w:val="24"/>
          <w:szCs w:val="24"/>
        </w:rPr>
        <w:t>. Department of Business, Energy and Industrial Strategy.</w:t>
      </w:r>
    </w:p>
    <w:p w14:paraId="0CDF39A3"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Patel, M. (2019). </w:t>
      </w:r>
      <w:r w:rsidRPr="00A64773">
        <w:rPr>
          <w:rFonts w:ascii="Arial" w:eastAsia="Times New Roman" w:hAnsi="Arial" w:cs="Arial"/>
          <w:i/>
          <w:iCs/>
          <w:sz w:val="24"/>
          <w:szCs w:val="24"/>
        </w:rPr>
        <w:t>Cavity Wall: Its Purpose, Advantages &amp; Disadvantages</w:t>
      </w:r>
      <w:r w:rsidRPr="00A64773">
        <w:rPr>
          <w:rFonts w:ascii="Arial" w:eastAsia="Times New Roman" w:hAnsi="Arial" w:cs="Arial"/>
          <w:sz w:val="24"/>
          <w:szCs w:val="24"/>
        </w:rPr>
        <w:t>. [online] www.gharpedia.com. Available at: https://gharpedia.com/blog/cavity-wall-advantages-and-disadvantages/ [Accessed 22 Mar. 2023].</w:t>
      </w:r>
    </w:p>
    <w:p w14:paraId="6AB2EA38"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Payne, C. (2023). </w:t>
      </w:r>
      <w:r w:rsidRPr="00A64773">
        <w:rPr>
          <w:rFonts w:ascii="Arial" w:eastAsia="Times New Roman" w:hAnsi="Arial" w:cs="Arial"/>
          <w:i/>
          <w:iCs/>
          <w:sz w:val="24"/>
          <w:szCs w:val="24"/>
        </w:rPr>
        <w:t>RPI: Ave price - Heating oil, per 1000 litres - Office for National Statistics</w:t>
      </w:r>
      <w:r w:rsidRPr="00A64773">
        <w:rPr>
          <w:rFonts w:ascii="Arial" w:eastAsia="Times New Roman" w:hAnsi="Arial" w:cs="Arial"/>
          <w:sz w:val="24"/>
          <w:szCs w:val="24"/>
        </w:rPr>
        <w:t>. [online] www.ons.gov.uk. Available at: https://www.ons.gov.uk/economy/inflationandpriceindices/timeseries/kj5u/mm23 [Accessed 8 Feb. 2023].</w:t>
      </w:r>
    </w:p>
    <w:p w14:paraId="6CD05589"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PHIN (2022). </w:t>
      </w:r>
      <w:r w:rsidRPr="00A64773">
        <w:rPr>
          <w:rFonts w:ascii="Arial" w:eastAsia="Times New Roman" w:hAnsi="Arial" w:cs="Arial"/>
          <w:i/>
          <w:iCs/>
          <w:sz w:val="24"/>
          <w:szCs w:val="24"/>
        </w:rPr>
        <w:t>PHIN - Private market update: March 2022</w:t>
      </w:r>
      <w:r w:rsidRPr="00A64773">
        <w:rPr>
          <w:rFonts w:ascii="Arial" w:eastAsia="Times New Roman" w:hAnsi="Arial" w:cs="Arial"/>
          <w:sz w:val="24"/>
          <w:szCs w:val="24"/>
        </w:rPr>
        <w:t>. [online] www.phin.org.uk. Available at: https://www.phin.org.uk/news/private-market-update-march-2022 [Accessed 4 Apr. 2023].</w:t>
      </w:r>
    </w:p>
    <w:p w14:paraId="0F6E57E4"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Ray, M. (2023). </w:t>
      </w:r>
      <w:r w:rsidRPr="00A64773">
        <w:rPr>
          <w:rFonts w:ascii="Arial" w:eastAsia="Times New Roman" w:hAnsi="Arial" w:cs="Arial"/>
          <w:i/>
          <w:iCs/>
          <w:sz w:val="24"/>
          <w:szCs w:val="24"/>
        </w:rPr>
        <w:t>Russia-Ukraine War</w:t>
      </w:r>
      <w:r w:rsidRPr="00A64773">
        <w:rPr>
          <w:rFonts w:ascii="Arial" w:eastAsia="Times New Roman" w:hAnsi="Arial" w:cs="Arial"/>
          <w:sz w:val="24"/>
          <w:szCs w:val="24"/>
        </w:rPr>
        <w:t>. [online] www.britannica.com. Available at: https://www.britannica.com/event/2022-Russian-invasion-of-Ukraine [Accessed 24 Apr. 2023].</w:t>
      </w:r>
    </w:p>
    <w:p w14:paraId="172E87B1"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Rhodes, M., Knight, I. and </w:t>
      </w:r>
      <w:proofErr w:type="spellStart"/>
      <w:r w:rsidRPr="00A64773">
        <w:rPr>
          <w:rFonts w:ascii="Arial" w:eastAsia="Times New Roman" w:hAnsi="Arial" w:cs="Arial"/>
          <w:sz w:val="24"/>
          <w:szCs w:val="24"/>
        </w:rPr>
        <w:t>Agyenim</w:t>
      </w:r>
      <w:proofErr w:type="spellEnd"/>
      <w:r w:rsidRPr="00A64773">
        <w:rPr>
          <w:rFonts w:ascii="Arial" w:eastAsia="Times New Roman" w:hAnsi="Arial" w:cs="Arial"/>
          <w:sz w:val="24"/>
          <w:szCs w:val="24"/>
        </w:rPr>
        <w:t xml:space="preserve">, F. (2007). </w:t>
      </w:r>
      <w:r w:rsidRPr="00A64773">
        <w:rPr>
          <w:rFonts w:ascii="Arial" w:eastAsia="Times New Roman" w:hAnsi="Arial" w:cs="Arial"/>
          <w:i/>
          <w:iCs/>
          <w:sz w:val="24"/>
          <w:szCs w:val="24"/>
        </w:rPr>
        <w:t>Categorising the existing Welsh housing stock in terms of heating and cooling demand and thermal storage capacity</w:t>
      </w:r>
      <w:r w:rsidRPr="00A64773">
        <w:rPr>
          <w:rFonts w:ascii="Arial" w:eastAsia="Times New Roman" w:hAnsi="Arial" w:cs="Arial"/>
          <w:sz w:val="24"/>
          <w:szCs w:val="24"/>
        </w:rPr>
        <w:t>. [online] citeseerx.ist.psu.edu. Available at: https://citeseerx.ist.psu.edu/viewdoc/download?doi=10.1.1.576.696&amp;rep=rep1&amp;type=pdf [Accessed 15 Mar. 2023].</w:t>
      </w:r>
    </w:p>
    <w:p w14:paraId="6F185E2D"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lastRenderedPageBreak/>
        <w:t xml:space="preserve">Roberts, T. (2017). </w:t>
      </w:r>
      <w:r w:rsidRPr="00A64773">
        <w:rPr>
          <w:rFonts w:ascii="Arial" w:eastAsia="Times New Roman" w:hAnsi="Arial" w:cs="Arial"/>
          <w:i/>
          <w:iCs/>
          <w:sz w:val="24"/>
          <w:szCs w:val="24"/>
        </w:rPr>
        <w:t>We’ve got Hay Fever! A Guide to Building Using Straw Bale</w:t>
      </w:r>
      <w:r w:rsidRPr="00A64773">
        <w:rPr>
          <w:rFonts w:ascii="Arial" w:eastAsia="Times New Roman" w:hAnsi="Arial" w:cs="Arial"/>
          <w:sz w:val="24"/>
          <w:szCs w:val="24"/>
        </w:rPr>
        <w:t>. [online] Rise. Available at: https://www.buildwithrise.com/stories/how-to-build-a-home-using-straw-bale [Accessed 17 Feb. 2023].</w:t>
      </w:r>
    </w:p>
    <w:p w14:paraId="14E1CC20" w14:textId="77777777" w:rsidR="00A64773" w:rsidRPr="00A64773" w:rsidRDefault="00A64773" w:rsidP="00A64773">
      <w:pPr>
        <w:spacing w:line="360" w:lineRule="auto"/>
        <w:jc w:val="both"/>
        <w:rPr>
          <w:rFonts w:ascii="Arial" w:eastAsia="Times New Roman" w:hAnsi="Arial" w:cs="Arial"/>
          <w:sz w:val="24"/>
          <w:szCs w:val="24"/>
        </w:rPr>
      </w:pPr>
      <w:proofErr w:type="spellStart"/>
      <w:r w:rsidRPr="00A64773">
        <w:rPr>
          <w:rFonts w:ascii="Arial" w:eastAsia="Times New Roman" w:hAnsi="Arial" w:cs="Arial"/>
          <w:sz w:val="24"/>
          <w:szCs w:val="24"/>
        </w:rPr>
        <w:t>Roser</w:t>
      </w:r>
      <w:proofErr w:type="spellEnd"/>
      <w:r w:rsidRPr="00A64773">
        <w:rPr>
          <w:rFonts w:ascii="Arial" w:eastAsia="Times New Roman" w:hAnsi="Arial" w:cs="Arial"/>
          <w:sz w:val="24"/>
          <w:szCs w:val="24"/>
        </w:rPr>
        <w:t xml:space="preserve">, M. (2019). </w:t>
      </w:r>
      <w:r w:rsidRPr="00A64773">
        <w:rPr>
          <w:rFonts w:ascii="Arial" w:eastAsia="Times New Roman" w:hAnsi="Arial" w:cs="Arial"/>
          <w:i/>
          <w:iCs/>
          <w:sz w:val="24"/>
          <w:szCs w:val="24"/>
        </w:rPr>
        <w:t>Future Population Growth</w:t>
      </w:r>
      <w:r w:rsidRPr="00A64773">
        <w:rPr>
          <w:rFonts w:ascii="Arial" w:eastAsia="Times New Roman" w:hAnsi="Arial" w:cs="Arial"/>
          <w:sz w:val="24"/>
          <w:szCs w:val="24"/>
        </w:rPr>
        <w:t>. [online] Our World in Data. Available at: https://ourworldindata.org/future-population-growth [Accessed 14 Mar. 2023].</w:t>
      </w:r>
    </w:p>
    <w:p w14:paraId="3560B121" w14:textId="77777777" w:rsidR="00A64773" w:rsidRPr="00A64773" w:rsidRDefault="00A64773" w:rsidP="00A64773">
      <w:pPr>
        <w:spacing w:line="360" w:lineRule="auto"/>
        <w:jc w:val="both"/>
        <w:rPr>
          <w:rFonts w:ascii="Arial" w:eastAsia="Times New Roman" w:hAnsi="Arial" w:cs="Arial"/>
          <w:sz w:val="24"/>
          <w:szCs w:val="24"/>
        </w:rPr>
      </w:pPr>
      <w:proofErr w:type="spellStart"/>
      <w:r w:rsidRPr="00A64773">
        <w:rPr>
          <w:rFonts w:ascii="Arial" w:eastAsia="Times New Roman" w:hAnsi="Arial" w:cs="Arial"/>
          <w:sz w:val="24"/>
          <w:szCs w:val="24"/>
        </w:rPr>
        <w:t>Rulhoff</w:t>
      </w:r>
      <w:proofErr w:type="spellEnd"/>
      <w:r w:rsidRPr="00A64773">
        <w:rPr>
          <w:rFonts w:ascii="Arial" w:eastAsia="Times New Roman" w:hAnsi="Arial" w:cs="Arial"/>
          <w:sz w:val="24"/>
          <w:szCs w:val="24"/>
        </w:rPr>
        <w:t xml:space="preserve">, A.D.S. (2022). </w:t>
      </w:r>
      <w:r w:rsidRPr="00A64773">
        <w:rPr>
          <w:rFonts w:ascii="Arial" w:eastAsia="Times New Roman" w:hAnsi="Arial" w:cs="Arial"/>
          <w:i/>
          <w:iCs/>
          <w:sz w:val="24"/>
          <w:szCs w:val="24"/>
        </w:rPr>
        <w:t>Building regulations: Thermal insulation more important than ever</w:t>
      </w:r>
      <w:r w:rsidRPr="00A64773">
        <w:rPr>
          <w:rFonts w:ascii="Arial" w:eastAsia="Times New Roman" w:hAnsi="Arial" w:cs="Arial"/>
          <w:sz w:val="24"/>
          <w:szCs w:val="24"/>
        </w:rPr>
        <w:t>. [online] www.haltermann-carless.com. Available at: https://www.haltermann-carless.com/blog/building-energy-thermal-insulation-more-important-than-ever [Accessed 8 Feb. 2023].</w:t>
      </w:r>
    </w:p>
    <w:p w14:paraId="59782018"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Sadler, A. (2020). </w:t>
      </w:r>
      <w:r w:rsidRPr="00A64773">
        <w:rPr>
          <w:rFonts w:ascii="Arial" w:eastAsia="Times New Roman" w:hAnsi="Arial" w:cs="Arial"/>
          <w:i/>
          <w:iCs/>
          <w:sz w:val="24"/>
          <w:szCs w:val="24"/>
        </w:rPr>
        <w:t>What is wood fibre insulation and is it worth using?</w:t>
      </w:r>
      <w:r w:rsidRPr="00A64773">
        <w:rPr>
          <w:rFonts w:ascii="Arial" w:eastAsia="Times New Roman" w:hAnsi="Arial" w:cs="Arial"/>
          <w:sz w:val="24"/>
          <w:szCs w:val="24"/>
        </w:rPr>
        <w:t xml:space="preserve"> [online] </w:t>
      </w:r>
      <w:proofErr w:type="spellStart"/>
      <w:r w:rsidRPr="00A64773">
        <w:rPr>
          <w:rFonts w:ascii="Arial" w:eastAsia="Times New Roman" w:hAnsi="Arial" w:cs="Arial"/>
          <w:sz w:val="24"/>
          <w:szCs w:val="24"/>
        </w:rPr>
        <w:t>BuildPass</w:t>
      </w:r>
      <w:proofErr w:type="spellEnd"/>
      <w:r w:rsidRPr="00A64773">
        <w:rPr>
          <w:rFonts w:ascii="Arial" w:eastAsia="Times New Roman" w:hAnsi="Arial" w:cs="Arial"/>
          <w:sz w:val="24"/>
          <w:szCs w:val="24"/>
        </w:rPr>
        <w:t>. Available at: https://buildpass.co.uk/blog/what-is-wood-fibre-insulation-and-is-it-worth-using/ [Accessed 4 Apr. 2023].</w:t>
      </w:r>
    </w:p>
    <w:p w14:paraId="70742224"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Segovia, F., Blanchet, P., </w:t>
      </w:r>
      <w:proofErr w:type="spellStart"/>
      <w:r w:rsidRPr="00A64773">
        <w:rPr>
          <w:rFonts w:ascii="Arial" w:eastAsia="Times New Roman" w:hAnsi="Arial" w:cs="Arial"/>
          <w:sz w:val="24"/>
          <w:szCs w:val="24"/>
        </w:rPr>
        <w:t>Auclair</w:t>
      </w:r>
      <w:proofErr w:type="spellEnd"/>
      <w:r w:rsidRPr="00A64773">
        <w:rPr>
          <w:rFonts w:ascii="Arial" w:eastAsia="Times New Roman" w:hAnsi="Arial" w:cs="Arial"/>
          <w:sz w:val="24"/>
          <w:szCs w:val="24"/>
        </w:rPr>
        <w:t xml:space="preserve">, N. and </w:t>
      </w:r>
      <w:proofErr w:type="spellStart"/>
      <w:r w:rsidRPr="00A64773">
        <w:rPr>
          <w:rFonts w:ascii="Arial" w:eastAsia="Times New Roman" w:hAnsi="Arial" w:cs="Arial"/>
          <w:sz w:val="24"/>
          <w:szCs w:val="24"/>
        </w:rPr>
        <w:t>Essoua</w:t>
      </w:r>
      <w:proofErr w:type="spellEnd"/>
      <w:r w:rsidRPr="00A64773">
        <w:rPr>
          <w:rFonts w:ascii="Arial" w:eastAsia="Times New Roman" w:hAnsi="Arial" w:cs="Arial"/>
          <w:sz w:val="24"/>
          <w:szCs w:val="24"/>
        </w:rPr>
        <w:t xml:space="preserve"> </w:t>
      </w:r>
      <w:proofErr w:type="spellStart"/>
      <w:r w:rsidRPr="00A64773">
        <w:rPr>
          <w:rFonts w:ascii="Arial" w:eastAsia="Times New Roman" w:hAnsi="Arial" w:cs="Arial"/>
          <w:sz w:val="24"/>
          <w:szCs w:val="24"/>
        </w:rPr>
        <w:t>Essoua</w:t>
      </w:r>
      <w:proofErr w:type="spellEnd"/>
      <w:r w:rsidRPr="00A64773">
        <w:rPr>
          <w:rFonts w:ascii="Arial" w:eastAsia="Times New Roman" w:hAnsi="Arial" w:cs="Arial"/>
          <w:sz w:val="24"/>
          <w:szCs w:val="24"/>
        </w:rPr>
        <w:t xml:space="preserve">, G.G. (2020). Thermo-Mechanical Properties of a Wood </w:t>
      </w:r>
      <w:proofErr w:type="spellStart"/>
      <w:r w:rsidRPr="00A64773">
        <w:rPr>
          <w:rFonts w:ascii="Arial" w:eastAsia="Times New Roman" w:hAnsi="Arial" w:cs="Arial"/>
          <w:sz w:val="24"/>
          <w:szCs w:val="24"/>
        </w:rPr>
        <w:t>Fiber</w:t>
      </w:r>
      <w:proofErr w:type="spellEnd"/>
      <w:r w:rsidRPr="00A64773">
        <w:rPr>
          <w:rFonts w:ascii="Arial" w:eastAsia="Times New Roman" w:hAnsi="Arial" w:cs="Arial"/>
          <w:sz w:val="24"/>
          <w:szCs w:val="24"/>
        </w:rPr>
        <w:t xml:space="preserve"> Insulation Board Using a Bio-Based Adhesive as a Binder. </w:t>
      </w:r>
      <w:r w:rsidRPr="00A64773">
        <w:rPr>
          <w:rFonts w:ascii="Arial" w:eastAsia="Times New Roman" w:hAnsi="Arial" w:cs="Arial"/>
          <w:i/>
          <w:iCs/>
          <w:sz w:val="24"/>
          <w:szCs w:val="24"/>
        </w:rPr>
        <w:t>Buildings</w:t>
      </w:r>
      <w:r w:rsidRPr="00A64773">
        <w:rPr>
          <w:rFonts w:ascii="Arial" w:eastAsia="Times New Roman" w:hAnsi="Arial" w:cs="Arial"/>
          <w:sz w:val="24"/>
          <w:szCs w:val="24"/>
        </w:rPr>
        <w:t xml:space="preserve">, [online] 10(9), p.152. </w:t>
      </w:r>
      <w:proofErr w:type="spellStart"/>
      <w:proofErr w:type="gramStart"/>
      <w:r w:rsidRPr="00A64773">
        <w:rPr>
          <w:rFonts w:ascii="Arial" w:eastAsia="Times New Roman" w:hAnsi="Arial" w:cs="Arial"/>
          <w:sz w:val="24"/>
          <w:szCs w:val="24"/>
        </w:rPr>
        <w:t>doi:https</w:t>
      </w:r>
      <w:proofErr w:type="spellEnd"/>
      <w:r w:rsidRPr="00A64773">
        <w:rPr>
          <w:rFonts w:ascii="Arial" w:eastAsia="Times New Roman" w:hAnsi="Arial" w:cs="Arial"/>
          <w:sz w:val="24"/>
          <w:szCs w:val="24"/>
        </w:rPr>
        <w:t>://doi.org/10.3390/buildings10090152</w:t>
      </w:r>
      <w:proofErr w:type="gramEnd"/>
      <w:r w:rsidRPr="00A64773">
        <w:rPr>
          <w:rFonts w:ascii="Arial" w:eastAsia="Times New Roman" w:hAnsi="Arial" w:cs="Arial"/>
          <w:sz w:val="24"/>
          <w:szCs w:val="24"/>
        </w:rPr>
        <w:t>.</w:t>
      </w:r>
    </w:p>
    <w:p w14:paraId="324EAEB9"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Sen, A. and Al-</w:t>
      </w:r>
      <w:proofErr w:type="spellStart"/>
      <w:r w:rsidRPr="00A64773">
        <w:rPr>
          <w:rFonts w:ascii="Arial" w:eastAsia="Times New Roman" w:hAnsi="Arial" w:cs="Arial"/>
          <w:sz w:val="24"/>
          <w:szCs w:val="24"/>
        </w:rPr>
        <w:t>Habaibeh</w:t>
      </w:r>
      <w:proofErr w:type="spellEnd"/>
      <w:r w:rsidRPr="00A64773">
        <w:rPr>
          <w:rFonts w:ascii="Arial" w:eastAsia="Times New Roman" w:hAnsi="Arial" w:cs="Arial"/>
          <w:sz w:val="24"/>
          <w:szCs w:val="24"/>
        </w:rPr>
        <w:t xml:space="preserve">, A. (2021). A Novel Approach for U-Value Estimation of Buildings’ Multi-layer Walls Using Infrared Thermography and Artificial Intelligence. </w:t>
      </w:r>
      <w:r w:rsidRPr="00A64773">
        <w:rPr>
          <w:rFonts w:ascii="Arial" w:eastAsia="Times New Roman" w:hAnsi="Arial" w:cs="Arial"/>
          <w:i/>
          <w:iCs/>
          <w:sz w:val="24"/>
          <w:szCs w:val="24"/>
        </w:rPr>
        <w:t>Springer Proceedings in Energy</w:t>
      </w:r>
      <w:r w:rsidRPr="00A64773">
        <w:rPr>
          <w:rFonts w:ascii="Arial" w:eastAsia="Times New Roman" w:hAnsi="Arial" w:cs="Arial"/>
          <w:sz w:val="24"/>
          <w:szCs w:val="24"/>
        </w:rPr>
        <w:t xml:space="preserve">, pp.35–43. </w:t>
      </w:r>
      <w:proofErr w:type="spellStart"/>
      <w:proofErr w:type="gramStart"/>
      <w:r w:rsidRPr="00A64773">
        <w:rPr>
          <w:rFonts w:ascii="Arial" w:eastAsia="Times New Roman" w:hAnsi="Arial" w:cs="Arial"/>
          <w:sz w:val="24"/>
          <w:szCs w:val="24"/>
        </w:rPr>
        <w:t>doi:https</w:t>
      </w:r>
      <w:proofErr w:type="spellEnd"/>
      <w:r w:rsidRPr="00A64773">
        <w:rPr>
          <w:rFonts w:ascii="Arial" w:eastAsia="Times New Roman" w:hAnsi="Arial" w:cs="Arial"/>
          <w:sz w:val="24"/>
          <w:szCs w:val="24"/>
        </w:rPr>
        <w:t>://doi.org/10.1007/978-3-030-63916-7_5</w:t>
      </w:r>
      <w:proofErr w:type="gramEnd"/>
      <w:r w:rsidRPr="00A64773">
        <w:rPr>
          <w:rFonts w:ascii="Arial" w:eastAsia="Times New Roman" w:hAnsi="Arial" w:cs="Arial"/>
          <w:sz w:val="24"/>
          <w:szCs w:val="24"/>
        </w:rPr>
        <w:t>.</w:t>
      </w:r>
    </w:p>
    <w:p w14:paraId="0F91BB90"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Shackleton, P. (2023). </w:t>
      </w:r>
      <w:r w:rsidRPr="00A64773">
        <w:rPr>
          <w:rFonts w:ascii="Arial" w:eastAsia="Times New Roman" w:hAnsi="Arial" w:cs="Arial"/>
          <w:i/>
          <w:iCs/>
          <w:sz w:val="24"/>
          <w:szCs w:val="24"/>
        </w:rPr>
        <w:t xml:space="preserve">The Real Cost </w:t>
      </w:r>
      <w:proofErr w:type="gramStart"/>
      <w:r w:rsidRPr="00A64773">
        <w:rPr>
          <w:rFonts w:ascii="Arial" w:eastAsia="Times New Roman" w:hAnsi="Arial" w:cs="Arial"/>
          <w:i/>
          <w:iCs/>
          <w:sz w:val="24"/>
          <w:szCs w:val="24"/>
        </w:rPr>
        <w:t>Of</w:t>
      </w:r>
      <w:proofErr w:type="gramEnd"/>
      <w:r w:rsidRPr="00A64773">
        <w:rPr>
          <w:rFonts w:ascii="Arial" w:eastAsia="Times New Roman" w:hAnsi="Arial" w:cs="Arial"/>
          <w:i/>
          <w:iCs/>
          <w:sz w:val="24"/>
          <w:szCs w:val="24"/>
        </w:rPr>
        <w:t xml:space="preserve"> Business Waste Disposal In The UK</w:t>
      </w:r>
      <w:r w:rsidRPr="00A64773">
        <w:rPr>
          <w:rFonts w:ascii="Arial" w:eastAsia="Times New Roman" w:hAnsi="Arial" w:cs="Arial"/>
          <w:sz w:val="24"/>
          <w:szCs w:val="24"/>
        </w:rPr>
        <w:t>. [online] Available at: https://www.brother.co.uk/business-solutions/insights-hub/blog/business/2017/business-waste-cost [Accessed 28 Apr. 2023].</w:t>
      </w:r>
    </w:p>
    <w:p w14:paraId="64D53A4F"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Shah, H. (2021). </w:t>
      </w:r>
      <w:r w:rsidRPr="00A64773">
        <w:rPr>
          <w:rFonts w:ascii="Arial" w:eastAsia="Times New Roman" w:hAnsi="Arial" w:cs="Arial"/>
          <w:i/>
          <w:iCs/>
          <w:sz w:val="24"/>
          <w:szCs w:val="24"/>
        </w:rPr>
        <w:t>National Energy Efficiency Data-Framework (NEED): consumption data tables 2021</w:t>
      </w:r>
      <w:r w:rsidRPr="00A64773">
        <w:rPr>
          <w:rFonts w:ascii="Arial" w:eastAsia="Times New Roman" w:hAnsi="Arial" w:cs="Arial"/>
          <w:sz w:val="24"/>
          <w:szCs w:val="24"/>
        </w:rPr>
        <w:t>. [online] GOV.UK. Available at: https://www.gov.uk/government/statistics/national-energy-efficiency-data-framework-need-consumption-data-tables-2021 [Accessed 11 Jan. 2023]. Headline consumption tables: England and Wales, 2019 (Excel) - Tables 3-19.</w:t>
      </w:r>
    </w:p>
    <w:p w14:paraId="632ACEF9"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lastRenderedPageBreak/>
        <w:t xml:space="preserve">Sharkey, G. (2021). </w:t>
      </w:r>
      <w:r w:rsidRPr="00A64773">
        <w:rPr>
          <w:rFonts w:ascii="Arial" w:eastAsia="Times New Roman" w:hAnsi="Arial" w:cs="Arial"/>
          <w:i/>
          <w:iCs/>
          <w:sz w:val="24"/>
          <w:szCs w:val="24"/>
        </w:rPr>
        <w:t>What is the carbon footprint of a truck?</w:t>
      </w:r>
      <w:r w:rsidRPr="00A64773">
        <w:rPr>
          <w:rFonts w:ascii="Arial" w:eastAsia="Times New Roman" w:hAnsi="Arial" w:cs="Arial"/>
          <w:sz w:val="24"/>
          <w:szCs w:val="24"/>
        </w:rPr>
        <w:t xml:space="preserve"> [online] </w:t>
      </w:r>
      <w:proofErr w:type="spellStart"/>
      <w:r w:rsidRPr="00A64773">
        <w:rPr>
          <w:rFonts w:ascii="Arial" w:eastAsia="Times New Roman" w:hAnsi="Arial" w:cs="Arial"/>
          <w:sz w:val="24"/>
          <w:szCs w:val="24"/>
        </w:rPr>
        <w:t>FreightWaves</w:t>
      </w:r>
      <w:proofErr w:type="spellEnd"/>
      <w:r w:rsidRPr="00A64773">
        <w:rPr>
          <w:rFonts w:ascii="Arial" w:eastAsia="Times New Roman" w:hAnsi="Arial" w:cs="Arial"/>
          <w:sz w:val="24"/>
          <w:szCs w:val="24"/>
        </w:rPr>
        <w:t>. Available at: https://www.freightwaves.com/news/what-is-the-carbon-footprint-of-a-truck [Accessed 27 Apr. 2023].</w:t>
      </w:r>
    </w:p>
    <w:p w14:paraId="7C532455"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Sivarajah, S. (2021). </w:t>
      </w:r>
      <w:r w:rsidRPr="00A64773">
        <w:rPr>
          <w:rFonts w:ascii="Arial" w:eastAsia="Times New Roman" w:hAnsi="Arial" w:cs="Arial"/>
          <w:i/>
          <w:iCs/>
          <w:sz w:val="24"/>
          <w:szCs w:val="24"/>
        </w:rPr>
        <w:t>The UK has some of the least energy-efficient housing in Europe – here’s how to fix this</w:t>
      </w:r>
      <w:r w:rsidRPr="00A64773">
        <w:rPr>
          <w:rFonts w:ascii="Arial" w:eastAsia="Times New Roman" w:hAnsi="Arial" w:cs="Arial"/>
          <w:sz w:val="24"/>
          <w:szCs w:val="24"/>
        </w:rPr>
        <w:t>. [online] The Conversation. Available at: https://theconversation.com/the-uk-has-some-of-the-least-energy-efficient-housing-in-europe-heres-how-to-fix-this-151609 [Accessed 8 Feb. 2023].</w:t>
      </w:r>
    </w:p>
    <w:p w14:paraId="1CA5D714"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Social Housing Retrofit Accelerator (2023). </w:t>
      </w:r>
      <w:r w:rsidRPr="00A64773">
        <w:rPr>
          <w:rFonts w:ascii="Arial" w:eastAsia="Times New Roman" w:hAnsi="Arial" w:cs="Arial"/>
          <w:i/>
          <w:iCs/>
          <w:sz w:val="24"/>
          <w:szCs w:val="24"/>
        </w:rPr>
        <w:t>Understanding PAS2035</w:t>
      </w:r>
      <w:r w:rsidRPr="00A64773">
        <w:rPr>
          <w:rFonts w:ascii="Arial" w:eastAsia="Times New Roman" w:hAnsi="Arial" w:cs="Arial"/>
          <w:sz w:val="24"/>
          <w:szCs w:val="24"/>
        </w:rPr>
        <w:t>. [online] socialhousingretrofit.org.uk. Available at: https://socialhousingretrofit.org.uk/knowledge-hub/preparation/understanding-pas2035 [Accessed 3 Apr. 2023].</w:t>
      </w:r>
    </w:p>
    <w:p w14:paraId="2138DA08"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Spear, M., Hill, C., Norton, A., Price, C. and </w:t>
      </w:r>
      <w:proofErr w:type="spellStart"/>
      <w:r w:rsidRPr="00A64773">
        <w:rPr>
          <w:rFonts w:ascii="Arial" w:eastAsia="Times New Roman" w:hAnsi="Arial" w:cs="Arial"/>
          <w:sz w:val="24"/>
          <w:szCs w:val="24"/>
        </w:rPr>
        <w:t>Ormondroyd</w:t>
      </w:r>
      <w:proofErr w:type="spellEnd"/>
      <w:r w:rsidRPr="00A64773">
        <w:rPr>
          <w:rFonts w:ascii="Arial" w:eastAsia="Times New Roman" w:hAnsi="Arial" w:cs="Arial"/>
          <w:sz w:val="24"/>
          <w:szCs w:val="24"/>
        </w:rPr>
        <w:t xml:space="preserve">, G. (2019). </w:t>
      </w:r>
      <w:r w:rsidRPr="00A64773">
        <w:rPr>
          <w:rFonts w:ascii="Arial" w:eastAsia="Times New Roman" w:hAnsi="Arial" w:cs="Arial"/>
          <w:i/>
          <w:iCs/>
          <w:sz w:val="24"/>
          <w:szCs w:val="24"/>
        </w:rPr>
        <w:t>Wood in Construction in the UK: An Analysis of Carbon Abatement Potential Extended Summary</w:t>
      </w:r>
      <w:r w:rsidRPr="00A64773">
        <w:rPr>
          <w:rFonts w:ascii="Arial" w:eastAsia="Times New Roman" w:hAnsi="Arial" w:cs="Arial"/>
          <w:sz w:val="24"/>
          <w:szCs w:val="24"/>
        </w:rPr>
        <w:t xml:space="preserve">. [online] </w:t>
      </w:r>
      <w:r w:rsidRPr="00A64773">
        <w:rPr>
          <w:rFonts w:ascii="Arial" w:eastAsia="Times New Roman" w:hAnsi="Arial" w:cs="Arial"/>
          <w:i/>
          <w:iCs/>
          <w:sz w:val="24"/>
          <w:szCs w:val="24"/>
        </w:rPr>
        <w:t>www.theccc.org.uk</w:t>
      </w:r>
      <w:r w:rsidRPr="00A64773">
        <w:rPr>
          <w:rFonts w:ascii="Arial" w:eastAsia="Times New Roman" w:hAnsi="Arial" w:cs="Arial"/>
          <w:sz w:val="24"/>
          <w:szCs w:val="24"/>
        </w:rPr>
        <w:t>, p.8. Available at: https://www.theccc.org.uk/wp-content/uploads/2019/07/Wood-in-Construction-in-the-UK-An-Analysis-of-Carbon-Abatement-Potential-BioComposites-Centre.pdf [Accessed 18 Apr. 2023].</w:t>
      </w:r>
    </w:p>
    <w:p w14:paraId="1D112E7D"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Statista (2017). </w:t>
      </w:r>
      <w:r w:rsidRPr="00A64773">
        <w:rPr>
          <w:rFonts w:ascii="Arial" w:eastAsia="Times New Roman" w:hAnsi="Arial" w:cs="Arial"/>
          <w:i/>
          <w:iCs/>
          <w:sz w:val="24"/>
          <w:szCs w:val="24"/>
        </w:rPr>
        <w:t>Manufacturing: CO2 emissions 1990-</w:t>
      </w:r>
      <w:proofErr w:type="gramStart"/>
      <w:r w:rsidRPr="00A64773">
        <w:rPr>
          <w:rFonts w:ascii="Arial" w:eastAsia="Times New Roman" w:hAnsi="Arial" w:cs="Arial"/>
          <w:i/>
          <w:iCs/>
          <w:sz w:val="24"/>
          <w:szCs w:val="24"/>
        </w:rPr>
        <w:t xml:space="preserve">2017 </w:t>
      </w:r>
      <w:r w:rsidRPr="00A64773">
        <w:rPr>
          <w:rFonts w:ascii="Arial" w:eastAsia="Times New Roman" w:hAnsi="Arial" w:cs="Arial"/>
          <w:sz w:val="24"/>
          <w:szCs w:val="24"/>
        </w:rPr>
        <w:t>.</w:t>
      </w:r>
      <w:proofErr w:type="gramEnd"/>
      <w:r w:rsidRPr="00A64773">
        <w:rPr>
          <w:rFonts w:ascii="Arial" w:eastAsia="Times New Roman" w:hAnsi="Arial" w:cs="Arial"/>
          <w:sz w:val="24"/>
          <w:szCs w:val="24"/>
        </w:rPr>
        <w:t xml:space="preserve"> [online] Available at: https://www.statista.com/statistics/486100/co2-emission-from-manufacturing-uk/ [Accessed 24 Apr. 2023].</w:t>
      </w:r>
    </w:p>
    <w:p w14:paraId="37313320"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Statista (2018). </w:t>
      </w:r>
      <w:r w:rsidRPr="00A64773">
        <w:rPr>
          <w:rFonts w:ascii="Arial" w:eastAsia="Times New Roman" w:hAnsi="Arial" w:cs="Arial"/>
          <w:i/>
          <w:iCs/>
          <w:sz w:val="24"/>
          <w:szCs w:val="24"/>
        </w:rPr>
        <w:t>Average number of bedrooms in new British houses 1930-2020</w:t>
      </w:r>
      <w:r w:rsidRPr="00A64773">
        <w:rPr>
          <w:rFonts w:ascii="Arial" w:eastAsia="Times New Roman" w:hAnsi="Arial" w:cs="Arial"/>
          <w:sz w:val="24"/>
          <w:szCs w:val="24"/>
        </w:rPr>
        <w:t>. [online] Available at: https://www.statista.com/statistics/1056041/average-number-bedrooms-new-british-houses-1930-2020/#:~:text=From%20the%201930s%20until%20the [Accessed 25 Apr. 2023].</w:t>
      </w:r>
    </w:p>
    <w:p w14:paraId="75831190"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STBA (2015). </w:t>
      </w:r>
      <w:r w:rsidRPr="00A64773">
        <w:rPr>
          <w:rFonts w:ascii="Arial" w:eastAsia="Times New Roman" w:hAnsi="Arial" w:cs="Arial"/>
          <w:i/>
          <w:iCs/>
          <w:sz w:val="24"/>
          <w:szCs w:val="24"/>
        </w:rPr>
        <w:t>Planning responsible retrofit of traditional buildings Responsible Retrofit Series</w:t>
      </w:r>
      <w:r w:rsidRPr="00A64773">
        <w:rPr>
          <w:rFonts w:ascii="Arial" w:eastAsia="Times New Roman" w:hAnsi="Arial" w:cs="Arial"/>
          <w:sz w:val="24"/>
          <w:szCs w:val="24"/>
        </w:rPr>
        <w:t xml:space="preserve">. [online] </w:t>
      </w:r>
      <w:r w:rsidRPr="00A64773">
        <w:rPr>
          <w:rFonts w:ascii="Arial" w:eastAsia="Times New Roman" w:hAnsi="Arial" w:cs="Arial"/>
          <w:i/>
          <w:iCs/>
          <w:sz w:val="24"/>
          <w:szCs w:val="24"/>
        </w:rPr>
        <w:t>www.historicengland.org.uk</w:t>
      </w:r>
      <w:r w:rsidRPr="00A64773">
        <w:rPr>
          <w:rFonts w:ascii="Arial" w:eastAsia="Times New Roman" w:hAnsi="Arial" w:cs="Arial"/>
          <w:sz w:val="24"/>
          <w:szCs w:val="24"/>
        </w:rPr>
        <w:t>. Available at: https://historicengland.org.uk/images-books/publications/planning-responsible-retrofit-of-traditional-buildings/responsible-retrofit-trad-bldgs/ [Accessed 15 Apr. 2023].</w:t>
      </w:r>
    </w:p>
    <w:p w14:paraId="4045B155"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lastRenderedPageBreak/>
        <w:t xml:space="preserve">STEICO SE (2020). </w:t>
      </w:r>
      <w:r w:rsidRPr="00A64773">
        <w:rPr>
          <w:rFonts w:ascii="Arial" w:eastAsia="Times New Roman" w:hAnsi="Arial" w:cs="Arial"/>
          <w:i/>
          <w:iCs/>
          <w:sz w:val="24"/>
          <w:szCs w:val="24"/>
        </w:rPr>
        <w:t>Wood fibre insulation boards manufactured in a dry process STEICO SE</w:t>
      </w:r>
      <w:r w:rsidRPr="00A64773">
        <w:rPr>
          <w:rFonts w:ascii="Arial" w:eastAsia="Times New Roman" w:hAnsi="Arial" w:cs="Arial"/>
          <w:sz w:val="24"/>
          <w:szCs w:val="24"/>
        </w:rPr>
        <w:t>. [online] pp.7–8. Available at: https://asbp.org.uk/wp-content/uploads/2021/10/STEICO-Wood-fibre-insulation-boards-manufactured-in-a-dry-process.pdf [Accessed 25 Apr. 2023].</w:t>
      </w:r>
    </w:p>
    <w:p w14:paraId="4CB0D2A2" w14:textId="77777777" w:rsidR="00A64773" w:rsidRPr="00A64773" w:rsidRDefault="00A64773" w:rsidP="00A64773">
      <w:pPr>
        <w:spacing w:line="360" w:lineRule="auto"/>
        <w:jc w:val="both"/>
        <w:rPr>
          <w:rFonts w:ascii="Arial" w:eastAsia="Times New Roman" w:hAnsi="Arial" w:cs="Arial"/>
          <w:sz w:val="24"/>
          <w:szCs w:val="24"/>
        </w:rPr>
      </w:pPr>
      <w:proofErr w:type="spellStart"/>
      <w:r w:rsidRPr="00A64773">
        <w:rPr>
          <w:rFonts w:ascii="Arial" w:eastAsia="Times New Roman" w:hAnsi="Arial" w:cs="Arial"/>
          <w:sz w:val="24"/>
          <w:szCs w:val="24"/>
        </w:rPr>
        <w:t>Tenny</w:t>
      </w:r>
      <w:proofErr w:type="spellEnd"/>
      <w:r w:rsidRPr="00A64773">
        <w:rPr>
          <w:rFonts w:ascii="Arial" w:eastAsia="Times New Roman" w:hAnsi="Arial" w:cs="Arial"/>
          <w:sz w:val="24"/>
          <w:szCs w:val="24"/>
        </w:rPr>
        <w:t xml:space="preserve">, S. and </w:t>
      </w:r>
      <w:proofErr w:type="spellStart"/>
      <w:r w:rsidRPr="00A64773">
        <w:rPr>
          <w:rFonts w:ascii="Arial" w:eastAsia="Times New Roman" w:hAnsi="Arial" w:cs="Arial"/>
          <w:sz w:val="24"/>
          <w:szCs w:val="24"/>
        </w:rPr>
        <w:t>Sharts-Hopko</w:t>
      </w:r>
      <w:proofErr w:type="spellEnd"/>
      <w:r w:rsidRPr="00A64773">
        <w:rPr>
          <w:rFonts w:ascii="Arial" w:eastAsia="Times New Roman" w:hAnsi="Arial" w:cs="Arial"/>
          <w:sz w:val="24"/>
          <w:szCs w:val="24"/>
        </w:rPr>
        <w:t xml:space="preserve">, N.C. (2022). </w:t>
      </w:r>
      <w:r w:rsidRPr="00A64773">
        <w:rPr>
          <w:rFonts w:ascii="Arial" w:eastAsia="Times New Roman" w:hAnsi="Arial" w:cs="Arial"/>
          <w:i/>
          <w:iCs/>
          <w:sz w:val="24"/>
          <w:szCs w:val="24"/>
        </w:rPr>
        <w:t>Qualitative Study</w:t>
      </w:r>
      <w:r w:rsidRPr="00A64773">
        <w:rPr>
          <w:rFonts w:ascii="Arial" w:eastAsia="Times New Roman" w:hAnsi="Arial" w:cs="Arial"/>
          <w:sz w:val="24"/>
          <w:szCs w:val="24"/>
        </w:rPr>
        <w:t>. [online] www.ncbi.nlm.nih.gov. Available at: https://www.ncbi.nlm.nih.gov/books/NBK470395/ [Accessed 19 Apr. 2023].</w:t>
      </w:r>
    </w:p>
    <w:p w14:paraId="368D7901"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The Fresh Loaf (2018). </w:t>
      </w:r>
      <w:r w:rsidRPr="00A64773">
        <w:rPr>
          <w:rFonts w:ascii="Arial" w:eastAsia="Times New Roman" w:hAnsi="Arial" w:cs="Arial"/>
          <w:i/>
          <w:iCs/>
          <w:sz w:val="24"/>
          <w:szCs w:val="24"/>
        </w:rPr>
        <w:t>Massive air pockets in loaf - thoughts?</w:t>
      </w:r>
      <w:r w:rsidRPr="00A64773">
        <w:rPr>
          <w:rFonts w:ascii="Arial" w:eastAsia="Times New Roman" w:hAnsi="Arial" w:cs="Arial"/>
          <w:sz w:val="24"/>
          <w:szCs w:val="24"/>
        </w:rPr>
        <w:t xml:space="preserve"> [online] The Fresh Loaf. Available at: https://www.thefreshloaf.com/node/55669/massive-air-pockets-loaf-thoughts [Accessed 4 Apr. 2023].</w:t>
      </w:r>
    </w:p>
    <w:p w14:paraId="6C67E145"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The Open University (2013). </w:t>
      </w:r>
      <w:r w:rsidRPr="00A64773">
        <w:rPr>
          <w:rFonts w:ascii="Arial" w:eastAsia="Times New Roman" w:hAnsi="Arial" w:cs="Arial"/>
          <w:i/>
          <w:iCs/>
          <w:sz w:val="24"/>
          <w:szCs w:val="24"/>
        </w:rPr>
        <w:t>Energy in buildings</w:t>
      </w:r>
      <w:r w:rsidRPr="00A64773">
        <w:rPr>
          <w:rFonts w:ascii="Arial" w:eastAsia="Times New Roman" w:hAnsi="Arial" w:cs="Arial"/>
          <w:sz w:val="24"/>
          <w:szCs w:val="24"/>
        </w:rPr>
        <w:t>. [online] www.open.edu. Available at: https://www.open.edu/openlearn/nature-environment/energy-buildings/content-section-2.2.3 [Accessed 18 Feb. 2023].</w:t>
      </w:r>
    </w:p>
    <w:p w14:paraId="6839FFF6"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UNFCCC (2022). </w:t>
      </w:r>
      <w:r w:rsidRPr="00A64773">
        <w:rPr>
          <w:rFonts w:ascii="Arial" w:eastAsia="Times New Roman" w:hAnsi="Arial" w:cs="Arial"/>
          <w:i/>
          <w:iCs/>
          <w:sz w:val="24"/>
          <w:szCs w:val="24"/>
        </w:rPr>
        <w:t>The Paris Agreement</w:t>
      </w:r>
      <w:r w:rsidRPr="00A64773">
        <w:rPr>
          <w:rFonts w:ascii="Arial" w:eastAsia="Times New Roman" w:hAnsi="Arial" w:cs="Arial"/>
          <w:sz w:val="24"/>
          <w:szCs w:val="24"/>
        </w:rPr>
        <w:t>. [online] UNFCCC. Available at: https://unfccc.int/process-and-meetings/the-paris-agreement [Accessed 14 Apr. 2023].</w:t>
      </w:r>
    </w:p>
    <w:p w14:paraId="141D6FCA" w14:textId="77777777" w:rsidR="00A64773" w:rsidRPr="00A64773" w:rsidRDefault="00A64773" w:rsidP="00A64773">
      <w:pPr>
        <w:spacing w:line="360" w:lineRule="auto"/>
        <w:jc w:val="both"/>
        <w:rPr>
          <w:rFonts w:ascii="Arial" w:eastAsia="Times New Roman" w:hAnsi="Arial" w:cs="Arial"/>
          <w:sz w:val="24"/>
          <w:szCs w:val="24"/>
        </w:rPr>
      </w:pPr>
      <w:proofErr w:type="spellStart"/>
      <w:r w:rsidRPr="00A64773">
        <w:rPr>
          <w:rFonts w:ascii="Arial" w:eastAsia="Times New Roman" w:hAnsi="Arial" w:cs="Arial"/>
          <w:sz w:val="24"/>
          <w:szCs w:val="24"/>
        </w:rPr>
        <w:t>Wadswick</w:t>
      </w:r>
      <w:proofErr w:type="spellEnd"/>
      <w:r w:rsidRPr="00A64773">
        <w:rPr>
          <w:rFonts w:ascii="Arial" w:eastAsia="Times New Roman" w:hAnsi="Arial" w:cs="Arial"/>
          <w:sz w:val="24"/>
          <w:szCs w:val="24"/>
        </w:rPr>
        <w:t xml:space="preserve"> (2023). </w:t>
      </w:r>
      <w:proofErr w:type="spellStart"/>
      <w:r w:rsidRPr="00A64773">
        <w:rPr>
          <w:rFonts w:ascii="Arial" w:eastAsia="Times New Roman" w:hAnsi="Arial" w:cs="Arial"/>
          <w:i/>
          <w:iCs/>
          <w:sz w:val="24"/>
          <w:szCs w:val="24"/>
        </w:rPr>
        <w:t>Wadswick</w:t>
      </w:r>
      <w:proofErr w:type="spellEnd"/>
      <w:r w:rsidRPr="00A64773">
        <w:rPr>
          <w:rFonts w:ascii="Arial" w:eastAsia="Times New Roman" w:hAnsi="Arial" w:cs="Arial"/>
          <w:i/>
          <w:iCs/>
          <w:sz w:val="24"/>
          <w:szCs w:val="24"/>
        </w:rPr>
        <w:t xml:space="preserve"> Straw Bale Small | </w:t>
      </w:r>
      <w:proofErr w:type="spellStart"/>
      <w:r w:rsidRPr="00A64773">
        <w:rPr>
          <w:rFonts w:ascii="Arial" w:eastAsia="Times New Roman" w:hAnsi="Arial" w:cs="Arial"/>
          <w:i/>
          <w:iCs/>
          <w:sz w:val="24"/>
          <w:szCs w:val="24"/>
        </w:rPr>
        <w:t>Wadswick</w:t>
      </w:r>
      <w:proofErr w:type="spellEnd"/>
      <w:r w:rsidRPr="00A64773">
        <w:rPr>
          <w:rFonts w:ascii="Arial" w:eastAsia="Times New Roman" w:hAnsi="Arial" w:cs="Arial"/>
          <w:i/>
          <w:iCs/>
          <w:sz w:val="24"/>
          <w:szCs w:val="24"/>
        </w:rPr>
        <w:t xml:space="preserve"> Country Store Ltd</w:t>
      </w:r>
      <w:r w:rsidRPr="00A64773">
        <w:rPr>
          <w:rFonts w:ascii="Arial" w:eastAsia="Times New Roman" w:hAnsi="Arial" w:cs="Arial"/>
          <w:sz w:val="24"/>
          <w:szCs w:val="24"/>
        </w:rPr>
        <w:t>. [online] www.wadswick.co.uk. Available at: https://www.wadswick.co.uk/shop/pets/smallholding/wadswick-straw-bale-small?utm_source=Google+Shopping&amp;utm_medium=cpc&amp;utm_campaign=Google+Shopping+Master [Accessed 15 Apr. 2023].</w:t>
      </w:r>
    </w:p>
    <w:p w14:paraId="48564FAE"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Ward, B. (2021). </w:t>
      </w:r>
      <w:r w:rsidRPr="00A64773">
        <w:rPr>
          <w:rFonts w:ascii="Arial" w:eastAsia="Times New Roman" w:hAnsi="Arial" w:cs="Arial"/>
          <w:i/>
          <w:iCs/>
          <w:sz w:val="24"/>
          <w:szCs w:val="24"/>
        </w:rPr>
        <w:t>Construction materials: the current state of play</w:t>
      </w:r>
      <w:r w:rsidRPr="00A64773">
        <w:rPr>
          <w:rFonts w:ascii="Arial" w:eastAsia="Times New Roman" w:hAnsi="Arial" w:cs="Arial"/>
          <w:sz w:val="24"/>
          <w:szCs w:val="24"/>
        </w:rPr>
        <w:t xml:space="preserve">. [online] </w:t>
      </w:r>
      <w:proofErr w:type="gramStart"/>
      <w:r w:rsidRPr="00A64773">
        <w:rPr>
          <w:rFonts w:ascii="Arial" w:eastAsia="Times New Roman" w:hAnsi="Arial" w:cs="Arial"/>
          <w:sz w:val="24"/>
          <w:szCs w:val="24"/>
        </w:rPr>
        <w:t>ww3.rics.org</w:t>
      </w:r>
      <w:proofErr w:type="gramEnd"/>
      <w:r w:rsidRPr="00A64773">
        <w:rPr>
          <w:rFonts w:ascii="Arial" w:eastAsia="Times New Roman" w:hAnsi="Arial" w:cs="Arial"/>
          <w:sz w:val="24"/>
          <w:szCs w:val="24"/>
        </w:rPr>
        <w:t>. Available at: https://ww3.rics.org/uk/en/journals/construction-journal/construction-materials--the-current-state-of-play.html [Accessed 3 Apr. 2023].</w:t>
      </w:r>
    </w:p>
    <w:p w14:paraId="323BA200"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Watkins, A. (2022). </w:t>
      </w:r>
      <w:r w:rsidRPr="00A64773">
        <w:rPr>
          <w:rFonts w:ascii="Arial" w:eastAsia="Times New Roman" w:hAnsi="Arial" w:cs="Arial"/>
          <w:i/>
          <w:iCs/>
          <w:sz w:val="24"/>
          <w:szCs w:val="24"/>
        </w:rPr>
        <w:t>Climate change insights, families and households, UK - Office for National Statistics</w:t>
      </w:r>
      <w:r w:rsidRPr="00A64773">
        <w:rPr>
          <w:rFonts w:ascii="Arial" w:eastAsia="Times New Roman" w:hAnsi="Arial" w:cs="Arial"/>
          <w:sz w:val="24"/>
          <w:szCs w:val="24"/>
        </w:rPr>
        <w:t>. [online] Official for National Statistics. Available at: https://www.ons.gov.uk/economy/environmentalaccounts/articles/climatechangeinsightsuk/august2022#:~:text=Households%20are%20a%20big%20emitter [Accessed 30 Mar. 2023].</w:t>
      </w:r>
    </w:p>
    <w:p w14:paraId="34C2A108"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lastRenderedPageBreak/>
        <w:t xml:space="preserve">Welsh Government (2020). </w:t>
      </w:r>
      <w:r w:rsidRPr="00A64773">
        <w:rPr>
          <w:rFonts w:ascii="Arial" w:eastAsia="Times New Roman" w:hAnsi="Arial" w:cs="Arial"/>
          <w:i/>
          <w:iCs/>
          <w:sz w:val="24"/>
          <w:szCs w:val="24"/>
        </w:rPr>
        <w:t>Main points</w:t>
      </w:r>
      <w:r w:rsidRPr="00A64773">
        <w:rPr>
          <w:rFonts w:ascii="Arial" w:eastAsia="Times New Roman" w:hAnsi="Arial" w:cs="Arial"/>
          <w:sz w:val="24"/>
          <w:szCs w:val="24"/>
        </w:rPr>
        <w:t>. [online] Available at: https://www.gov.wales/sites/default/files/statistics-and-research/2020-02/welsh-housing-conditions-survey-headline-results-april-2017-march-2018-update-570.pdf [Accessed 15 Mar. 2023].</w:t>
      </w:r>
    </w:p>
    <w:p w14:paraId="29A8913D"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Welsh, D., Green, E., </w:t>
      </w:r>
      <w:proofErr w:type="spellStart"/>
      <w:r w:rsidRPr="00A64773">
        <w:rPr>
          <w:rFonts w:ascii="Arial" w:eastAsia="Times New Roman" w:hAnsi="Arial" w:cs="Arial"/>
          <w:sz w:val="24"/>
          <w:szCs w:val="24"/>
        </w:rPr>
        <w:t>Lannon</w:t>
      </w:r>
      <w:proofErr w:type="spellEnd"/>
      <w:r w:rsidRPr="00A64773">
        <w:rPr>
          <w:rFonts w:ascii="Arial" w:eastAsia="Times New Roman" w:hAnsi="Arial" w:cs="Arial"/>
          <w:sz w:val="24"/>
          <w:szCs w:val="24"/>
        </w:rPr>
        <w:t xml:space="preserve">, S., Patterson, J. and </w:t>
      </w:r>
      <w:proofErr w:type="spellStart"/>
      <w:r w:rsidRPr="00A64773">
        <w:rPr>
          <w:rFonts w:ascii="Arial" w:eastAsia="Times New Roman" w:hAnsi="Arial" w:cs="Arial"/>
          <w:sz w:val="24"/>
          <w:szCs w:val="24"/>
        </w:rPr>
        <w:t>Iorwerth</w:t>
      </w:r>
      <w:proofErr w:type="spellEnd"/>
      <w:r w:rsidRPr="00A64773">
        <w:rPr>
          <w:rFonts w:ascii="Arial" w:eastAsia="Times New Roman" w:hAnsi="Arial" w:cs="Arial"/>
          <w:sz w:val="24"/>
          <w:szCs w:val="24"/>
        </w:rPr>
        <w:t xml:space="preserve">, H. (2019). </w:t>
      </w:r>
      <w:r w:rsidRPr="00A64773">
        <w:rPr>
          <w:rFonts w:ascii="Arial" w:eastAsia="Times New Roman" w:hAnsi="Arial" w:cs="Arial"/>
          <w:i/>
          <w:iCs/>
          <w:sz w:val="24"/>
          <w:szCs w:val="24"/>
        </w:rPr>
        <w:t>Homes of today for tomorrow STAGE 2: Exploring the potential of the Welsh housing stock to meet 2050 decarbonisation targets</w:t>
      </w:r>
      <w:r w:rsidRPr="00A64773">
        <w:rPr>
          <w:rFonts w:ascii="Arial" w:eastAsia="Times New Roman" w:hAnsi="Arial" w:cs="Arial"/>
          <w:sz w:val="24"/>
          <w:szCs w:val="24"/>
        </w:rPr>
        <w:t xml:space="preserve">. [online] </w:t>
      </w:r>
      <w:r w:rsidRPr="00A64773">
        <w:rPr>
          <w:rFonts w:ascii="Arial" w:eastAsia="Times New Roman" w:hAnsi="Arial" w:cs="Arial"/>
          <w:i/>
          <w:iCs/>
          <w:sz w:val="24"/>
          <w:szCs w:val="24"/>
        </w:rPr>
        <w:t>www.orca.cardiff.ac.uk</w:t>
      </w:r>
      <w:r w:rsidRPr="00A64773">
        <w:rPr>
          <w:rFonts w:ascii="Arial" w:eastAsia="Times New Roman" w:hAnsi="Arial" w:cs="Arial"/>
          <w:sz w:val="24"/>
          <w:szCs w:val="24"/>
        </w:rPr>
        <w:t>, p.4. Available at: https://orca.cardiff.ac.uk/id/eprint/115442/8/Homes%20of%20Today%20for%20Tomorrow%20stage%202%20report.pdf [Accessed 12 Apr. 2023].</w:t>
      </w:r>
    </w:p>
    <w:p w14:paraId="42D8A920"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WHO (2018). </w:t>
      </w:r>
      <w:r w:rsidRPr="00A64773">
        <w:rPr>
          <w:rFonts w:ascii="Arial" w:eastAsia="Times New Roman" w:hAnsi="Arial" w:cs="Arial"/>
          <w:i/>
          <w:iCs/>
          <w:sz w:val="24"/>
          <w:szCs w:val="24"/>
        </w:rPr>
        <w:t>Low indoor temperatures and insulation</w:t>
      </w:r>
      <w:r w:rsidRPr="00A64773">
        <w:rPr>
          <w:rFonts w:ascii="Arial" w:eastAsia="Times New Roman" w:hAnsi="Arial" w:cs="Arial"/>
          <w:sz w:val="24"/>
          <w:szCs w:val="24"/>
        </w:rPr>
        <w:t xml:space="preserve">. [online] </w:t>
      </w:r>
      <w:r w:rsidRPr="00A64773">
        <w:rPr>
          <w:rFonts w:ascii="Arial" w:eastAsia="Times New Roman" w:hAnsi="Arial" w:cs="Arial"/>
          <w:i/>
          <w:iCs/>
          <w:sz w:val="24"/>
          <w:szCs w:val="24"/>
        </w:rPr>
        <w:t>www.ncbi.nlm.nih.gov</w:t>
      </w:r>
      <w:r w:rsidRPr="00A64773">
        <w:rPr>
          <w:rFonts w:ascii="Arial" w:eastAsia="Times New Roman" w:hAnsi="Arial" w:cs="Arial"/>
          <w:sz w:val="24"/>
          <w:szCs w:val="24"/>
        </w:rPr>
        <w:t>. World Health Organization. Available at: https://www.ncbi.nlm.nih.gov/books/NBK535294/#:~:text=Cold%20air%20inflames%20lungs%20and [Accessed 17 Feb. 2023].</w:t>
      </w:r>
    </w:p>
    <w:p w14:paraId="0CDD13E9"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Yale, K. (2018). </w:t>
      </w:r>
      <w:proofErr w:type="spellStart"/>
      <w:r w:rsidRPr="00A64773">
        <w:rPr>
          <w:rFonts w:ascii="Arial" w:eastAsia="Times New Roman" w:hAnsi="Arial" w:cs="Arial"/>
          <w:i/>
          <w:iCs/>
          <w:sz w:val="24"/>
          <w:szCs w:val="24"/>
        </w:rPr>
        <w:t>StackPath</w:t>
      </w:r>
      <w:proofErr w:type="spellEnd"/>
      <w:r w:rsidRPr="00A64773">
        <w:rPr>
          <w:rFonts w:ascii="Arial" w:eastAsia="Times New Roman" w:hAnsi="Arial" w:cs="Arial"/>
          <w:sz w:val="24"/>
          <w:szCs w:val="24"/>
        </w:rPr>
        <w:t>. [online] www.buildings.com. Available at: https://www.buildings.com/insulation/article/10185831/7-green-insulation-types-for-new-and-existing-buildings [Accessed 13 Feb. 2023].</w:t>
      </w:r>
    </w:p>
    <w:p w14:paraId="1851789C"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Yell, Y. (2019). </w:t>
      </w:r>
      <w:r w:rsidRPr="00A64773">
        <w:rPr>
          <w:rFonts w:ascii="Arial" w:eastAsia="Times New Roman" w:hAnsi="Arial" w:cs="Arial"/>
          <w:i/>
          <w:iCs/>
          <w:sz w:val="24"/>
          <w:szCs w:val="24"/>
        </w:rPr>
        <w:t>A brief history of Wooden Buildings</w:t>
      </w:r>
      <w:r w:rsidRPr="00A64773">
        <w:rPr>
          <w:rFonts w:ascii="Arial" w:eastAsia="Times New Roman" w:hAnsi="Arial" w:cs="Arial"/>
          <w:sz w:val="24"/>
          <w:szCs w:val="24"/>
        </w:rPr>
        <w:t>. [online] Kirton Sectional Buildings. Available at: https://kirtonbuildings.co.uk/2019/07/02/a-brief-history-of-wooden-buildings/#:~:text=Early%20uses%20for%20wood%20in [Accessed 13 Feb. 2023].</w:t>
      </w:r>
    </w:p>
    <w:p w14:paraId="088CBD89"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Young, S. (2022). Britain targets energy efficiency with consumption cut goal. </w:t>
      </w:r>
      <w:r w:rsidRPr="00A64773">
        <w:rPr>
          <w:rFonts w:ascii="Arial" w:eastAsia="Times New Roman" w:hAnsi="Arial" w:cs="Arial"/>
          <w:i/>
          <w:iCs/>
          <w:sz w:val="24"/>
          <w:szCs w:val="24"/>
        </w:rPr>
        <w:t>Reuters</w:t>
      </w:r>
      <w:r w:rsidRPr="00A64773">
        <w:rPr>
          <w:rFonts w:ascii="Arial" w:eastAsia="Times New Roman" w:hAnsi="Arial" w:cs="Arial"/>
          <w:sz w:val="24"/>
          <w:szCs w:val="24"/>
        </w:rPr>
        <w:t>. [online] 17 Nov. Available at: https://www.reuters.com/business/energy/britains-hunt-sets-out-plans-reduce-energy-consumption-by-15-by-2030-2022-11-17/ [Accessed 8 Feb. 2023].</w:t>
      </w:r>
    </w:p>
    <w:p w14:paraId="1A4FE17A" w14:textId="77777777" w:rsidR="00A64773" w:rsidRPr="00A64773" w:rsidRDefault="00A64773" w:rsidP="00A64773">
      <w:pPr>
        <w:spacing w:line="360" w:lineRule="auto"/>
        <w:jc w:val="both"/>
        <w:rPr>
          <w:rFonts w:ascii="Arial" w:eastAsia="Times New Roman" w:hAnsi="Arial" w:cs="Arial"/>
          <w:sz w:val="24"/>
          <w:szCs w:val="24"/>
        </w:rPr>
      </w:pPr>
      <w:r w:rsidRPr="00A64773">
        <w:rPr>
          <w:rFonts w:ascii="Arial" w:eastAsia="Times New Roman" w:hAnsi="Arial" w:cs="Arial"/>
          <w:sz w:val="24"/>
          <w:szCs w:val="24"/>
        </w:rPr>
        <w:t xml:space="preserve">Zero Waste Scotland (2019). </w:t>
      </w:r>
      <w:r w:rsidRPr="00A64773">
        <w:rPr>
          <w:rFonts w:ascii="Arial" w:eastAsia="Times New Roman" w:hAnsi="Arial" w:cs="Arial"/>
          <w:i/>
          <w:iCs/>
          <w:sz w:val="24"/>
          <w:szCs w:val="24"/>
        </w:rPr>
        <w:t>What is the circular economy?</w:t>
      </w:r>
      <w:r w:rsidRPr="00A64773">
        <w:rPr>
          <w:rFonts w:ascii="Arial" w:eastAsia="Times New Roman" w:hAnsi="Arial" w:cs="Arial"/>
          <w:sz w:val="24"/>
          <w:szCs w:val="24"/>
        </w:rPr>
        <w:t xml:space="preserve"> [online] Available at: https://www.zerowastescotland.org.uk/circular-economy/about [Accessed 24 Apr. 2023].</w:t>
      </w:r>
    </w:p>
    <w:p w14:paraId="6EB5D541" w14:textId="04A900DC" w:rsidR="061C2F1D" w:rsidRPr="00F03EF4" w:rsidRDefault="061C2F1D" w:rsidP="00F03EF4">
      <w:pPr>
        <w:spacing w:line="360" w:lineRule="auto"/>
        <w:jc w:val="both"/>
        <w:rPr>
          <w:rFonts w:ascii="Arial" w:hAnsi="Arial" w:cs="Arial"/>
        </w:rPr>
      </w:pPr>
    </w:p>
    <w:p w14:paraId="0F4869EC" w14:textId="584F720B" w:rsidR="061C2F1D" w:rsidRPr="00F03EF4" w:rsidRDefault="061C2F1D" w:rsidP="00F03EF4">
      <w:pPr>
        <w:spacing w:line="360" w:lineRule="auto"/>
        <w:jc w:val="both"/>
        <w:rPr>
          <w:rFonts w:ascii="Arial" w:hAnsi="Arial" w:cs="Arial"/>
        </w:rPr>
      </w:pPr>
      <w:r w:rsidRPr="00F03EF4">
        <w:rPr>
          <w:rFonts w:ascii="Arial" w:hAnsi="Arial" w:cs="Arial"/>
        </w:rPr>
        <w:br w:type="page"/>
      </w:r>
    </w:p>
    <w:p w14:paraId="0460FC0E" w14:textId="62A97550" w:rsidR="061C2F1D" w:rsidRPr="00F03EF4" w:rsidRDefault="14318B26" w:rsidP="00AA59A3">
      <w:pPr>
        <w:pStyle w:val="Heading1"/>
        <w:spacing w:line="360" w:lineRule="auto"/>
        <w:jc w:val="both"/>
        <w:rPr>
          <w:rFonts w:ascii="Arial" w:eastAsia="Arial" w:hAnsi="Arial" w:cs="Arial"/>
        </w:rPr>
      </w:pPr>
      <w:bookmarkStart w:id="150" w:name="_Toc133612929"/>
      <w:r w:rsidRPr="00F03EF4">
        <w:rPr>
          <w:rFonts w:ascii="Arial" w:eastAsia="Arial" w:hAnsi="Arial" w:cs="Arial"/>
        </w:rPr>
        <w:lastRenderedPageBreak/>
        <w:t>10. APPENDIX</w:t>
      </w:r>
      <w:bookmarkEnd w:id="150"/>
    </w:p>
    <w:p w14:paraId="1CBCEC47" w14:textId="19C48482" w:rsidR="6C0CD073" w:rsidRPr="00F03EF4" w:rsidRDefault="6C0CD073" w:rsidP="00F03EF4">
      <w:pPr>
        <w:pStyle w:val="Heading2"/>
        <w:spacing w:line="360" w:lineRule="auto"/>
        <w:jc w:val="both"/>
        <w:rPr>
          <w:rFonts w:ascii="Arial" w:eastAsia="Arial" w:hAnsi="Arial" w:cs="Arial"/>
        </w:rPr>
      </w:pPr>
      <w:bookmarkStart w:id="151" w:name="_Toc133612930"/>
      <w:r w:rsidRPr="00F03EF4">
        <w:rPr>
          <w:rFonts w:ascii="Arial" w:eastAsia="Arial" w:hAnsi="Arial" w:cs="Arial"/>
        </w:rPr>
        <w:t>10.</w:t>
      </w:r>
      <w:r w:rsidR="00AA59A3">
        <w:rPr>
          <w:rFonts w:ascii="Arial" w:eastAsia="Arial" w:hAnsi="Arial" w:cs="Arial"/>
        </w:rPr>
        <w:t>1</w:t>
      </w:r>
      <w:r w:rsidRPr="00F03EF4">
        <w:rPr>
          <w:rFonts w:ascii="Arial" w:eastAsia="Arial" w:hAnsi="Arial" w:cs="Arial"/>
        </w:rPr>
        <w:t xml:space="preserve"> Appendix </w:t>
      </w:r>
      <w:r w:rsidR="71420344" w:rsidRPr="00F03EF4">
        <w:rPr>
          <w:rFonts w:ascii="Arial" w:eastAsia="Arial" w:hAnsi="Arial" w:cs="Arial"/>
        </w:rPr>
        <w:t>2</w:t>
      </w:r>
      <w:r w:rsidR="00AA59A3">
        <w:rPr>
          <w:rFonts w:ascii="Arial" w:eastAsia="Arial" w:hAnsi="Arial" w:cs="Arial"/>
        </w:rPr>
        <w:t xml:space="preserve"> – Impact categories for LCA.</w:t>
      </w:r>
      <w:bookmarkEnd w:id="151"/>
    </w:p>
    <w:tbl>
      <w:tblPr>
        <w:tblStyle w:val="TableGrid"/>
        <w:tblW w:w="0" w:type="auto"/>
        <w:tblLayout w:type="fixed"/>
        <w:tblLook w:val="06A0" w:firstRow="1" w:lastRow="0" w:firstColumn="1" w:lastColumn="0" w:noHBand="1" w:noVBand="1"/>
      </w:tblPr>
      <w:tblGrid>
        <w:gridCol w:w="1665"/>
        <w:gridCol w:w="2340"/>
        <w:gridCol w:w="2580"/>
        <w:gridCol w:w="2355"/>
      </w:tblGrid>
      <w:tr w:rsidR="061C2F1D" w:rsidRPr="00F03EF4" w14:paraId="25282F6B" w14:textId="77777777" w:rsidTr="061C2F1D">
        <w:trPr>
          <w:trHeight w:val="300"/>
        </w:trPr>
        <w:tc>
          <w:tcPr>
            <w:tcW w:w="1665" w:type="dxa"/>
          </w:tcPr>
          <w:p w14:paraId="24C62CBE" w14:textId="22486F51" w:rsidR="061C2F1D" w:rsidRPr="00F03EF4" w:rsidRDefault="061C2F1D" w:rsidP="00F03EF4">
            <w:pPr>
              <w:spacing w:line="360" w:lineRule="auto"/>
              <w:jc w:val="both"/>
              <w:rPr>
                <w:rFonts w:ascii="Arial" w:eastAsia="Times New Roman" w:hAnsi="Arial" w:cs="Arial"/>
              </w:rPr>
            </w:pPr>
            <w:r w:rsidRPr="00F03EF4">
              <w:rPr>
                <w:rFonts w:ascii="Arial" w:eastAsia="Times New Roman" w:hAnsi="Arial" w:cs="Arial"/>
              </w:rPr>
              <w:t xml:space="preserve">Acidification potential (AP) (SO2 </w:t>
            </w:r>
            <w:proofErr w:type="spellStart"/>
            <w:proofErr w:type="gramStart"/>
            <w:r w:rsidRPr="00F03EF4">
              <w:rPr>
                <w:rFonts w:ascii="Arial" w:eastAsia="Times New Roman" w:hAnsi="Arial" w:cs="Arial"/>
              </w:rPr>
              <w:t>eq</w:t>
            </w:r>
            <w:proofErr w:type="spellEnd"/>
            <w:r w:rsidRPr="00F03EF4">
              <w:rPr>
                <w:rFonts w:ascii="Arial" w:eastAsia="Times New Roman" w:hAnsi="Arial" w:cs="Arial"/>
              </w:rPr>
              <w:t>)*</w:t>
            </w:r>
            <w:proofErr w:type="gramEnd"/>
          </w:p>
        </w:tc>
        <w:tc>
          <w:tcPr>
            <w:tcW w:w="2340" w:type="dxa"/>
          </w:tcPr>
          <w:p w14:paraId="5F5BA7A2" w14:textId="3D3CDCB1"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Raw material acquisition</w:t>
            </w:r>
          </w:p>
          <w:p w14:paraId="1343BD15" w14:textId="4ECE3967"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7.22E-2*</w:t>
            </w:r>
          </w:p>
          <w:p w14:paraId="53964872" w14:textId="39F18FFF" w:rsidR="061C2F1D" w:rsidRPr="00F03EF4" w:rsidRDefault="061C2F1D" w:rsidP="00F03EF4">
            <w:pPr>
              <w:spacing w:line="360" w:lineRule="auto"/>
              <w:jc w:val="both"/>
              <w:rPr>
                <w:rFonts w:ascii="Arial" w:eastAsia="Times New Roman" w:hAnsi="Arial" w:cs="Arial"/>
                <w:color w:val="000000" w:themeColor="text1"/>
              </w:rPr>
            </w:pPr>
          </w:p>
          <w:p w14:paraId="3C9A24EE" w14:textId="51DB5388"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Raw material transportation</w:t>
            </w:r>
          </w:p>
          <w:p w14:paraId="6809A3B2" w14:textId="56F8EF3C"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1.02E-2*</w:t>
            </w:r>
          </w:p>
          <w:p w14:paraId="730B0CD0" w14:textId="405FC924" w:rsidR="061C2F1D" w:rsidRPr="00F03EF4" w:rsidRDefault="061C2F1D" w:rsidP="00F03EF4">
            <w:pPr>
              <w:spacing w:line="360" w:lineRule="auto"/>
              <w:jc w:val="both"/>
              <w:rPr>
                <w:rFonts w:ascii="Arial" w:eastAsia="Times New Roman" w:hAnsi="Arial" w:cs="Arial"/>
                <w:color w:val="000000" w:themeColor="text1"/>
              </w:rPr>
            </w:pPr>
          </w:p>
          <w:p w14:paraId="0EE06C50" w14:textId="7373A162"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Manufacturing</w:t>
            </w:r>
          </w:p>
          <w:p w14:paraId="6A0DD3E3" w14:textId="2D226C21"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2.04E-1</w:t>
            </w:r>
          </w:p>
          <w:p w14:paraId="63A2E928" w14:textId="1299309A" w:rsidR="061C2F1D" w:rsidRPr="00F03EF4" w:rsidRDefault="061C2F1D" w:rsidP="00F03EF4">
            <w:pPr>
              <w:spacing w:line="360" w:lineRule="auto"/>
              <w:jc w:val="both"/>
              <w:rPr>
                <w:rFonts w:ascii="Arial" w:eastAsia="Times New Roman" w:hAnsi="Arial" w:cs="Arial"/>
                <w:color w:val="000000" w:themeColor="text1"/>
              </w:rPr>
            </w:pPr>
          </w:p>
          <w:p w14:paraId="1FB87BC1" w14:textId="540B2FB6"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Transportation</w:t>
            </w:r>
            <w:r w:rsidRPr="00F03EF4">
              <w:rPr>
                <w:rFonts w:ascii="Arial" w:eastAsia="Times New Roman" w:hAnsi="Arial" w:cs="Arial"/>
                <w:b/>
                <w:bCs/>
                <w:color w:val="000000" w:themeColor="text1"/>
              </w:rPr>
              <w:t xml:space="preserve"> </w:t>
            </w:r>
          </w:p>
          <w:p w14:paraId="5D34118B" w14:textId="0AD52FF5"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N/A</w:t>
            </w:r>
          </w:p>
          <w:p w14:paraId="79292263" w14:textId="62B5F9CB" w:rsidR="061C2F1D" w:rsidRPr="00F03EF4" w:rsidRDefault="061C2F1D" w:rsidP="00F03EF4">
            <w:pPr>
              <w:spacing w:line="360" w:lineRule="auto"/>
              <w:jc w:val="both"/>
              <w:rPr>
                <w:rFonts w:ascii="Arial" w:eastAsia="Times New Roman" w:hAnsi="Arial" w:cs="Arial"/>
                <w:color w:val="000000" w:themeColor="text1"/>
              </w:rPr>
            </w:pPr>
          </w:p>
          <w:p w14:paraId="5D770016" w14:textId="12784F53"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Construction</w:t>
            </w:r>
          </w:p>
          <w:p w14:paraId="574123FA" w14:textId="378DB0F1"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2.86E-3*</w:t>
            </w:r>
          </w:p>
          <w:p w14:paraId="49015CF0" w14:textId="651F0064" w:rsidR="061C2F1D" w:rsidRPr="00F03EF4" w:rsidRDefault="061C2F1D" w:rsidP="00F03EF4">
            <w:pPr>
              <w:spacing w:line="360" w:lineRule="auto"/>
              <w:jc w:val="both"/>
              <w:rPr>
                <w:rFonts w:ascii="Arial" w:eastAsia="Times New Roman" w:hAnsi="Arial" w:cs="Arial"/>
                <w:color w:val="000000" w:themeColor="text1"/>
              </w:rPr>
            </w:pPr>
          </w:p>
          <w:p w14:paraId="5E5EA930" w14:textId="75101DEC"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Use, maintenance, repair</w:t>
            </w:r>
          </w:p>
          <w:p w14:paraId="20F23C6B" w14:textId="40270E87"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N/A</w:t>
            </w:r>
          </w:p>
          <w:p w14:paraId="0624D64E" w14:textId="2BC0E3A0" w:rsidR="061C2F1D" w:rsidRPr="00F03EF4" w:rsidRDefault="061C2F1D" w:rsidP="00F03EF4">
            <w:pPr>
              <w:spacing w:line="360" w:lineRule="auto"/>
              <w:jc w:val="both"/>
              <w:rPr>
                <w:rFonts w:ascii="Arial" w:eastAsia="Times New Roman" w:hAnsi="Arial" w:cs="Arial"/>
                <w:color w:val="000000" w:themeColor="text1"/>
              </w:rPr>
            </w:pPr>
          </w:p>
          <w:p w14:paraId="66125F55" w14:textId="4695F9A8"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End-of-life, transport, waste disposal</w:t>
            </w:r>
          </w:p>
          <w:p w14:paraId="6F65C776" w14:textId="75557C1D"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Transport: 1.70E-3*</w:t>
            </w:r>
          </w:p>
          <w:p w14:paraId="05611D12" w14:textId="4A330BF2"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Waste processing: 1.00E-2*</w:t>
            </w:r>
          </w:p>
          <w:p w14:paraId="1AD209E3" w14:textId="625CA256" w:rsidR="061C2F1D" w:rsidRPr="00F03EF4" w:rsidRDefault="061C2F1D" w:rsidP="00F03EF4">
            <w:pPr>
              <w:spacing w:line="360" w:lineRule="auto"/>
              <w:jc w:val="both"/>
              <w:rPr>
                <w:rFonts w:ascii="Arial" w:eastAsia="Times New Roman" w:hAnsi="Arial" w:cs="Arial"/>
                <w:color w:val="000000" w:themeColor="text1"/>
              </w:rPr>
            </w:pPr>
          </w:p>
          <w:p w14:paraId="745AADD5" w14:textId="5F08250A"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Reuse, recycle, repurpose.</w:t>
            </w:r>
          </w:p>
          <w:p w14:paraId="1B8799D9" w14:textId="70944D66" w:rsidR="061C2F1D" w:rsidRPr="00F03EF4" w:rsidRDefault="061C2F1D" w:rsidP="00F03EF4">
            <w:pPr>
              <w:spacing w:line="360" w:lineRule="auto"/>
              <w:jc w:val="both"/>
              <w:rPr>
                <w:rFonts w:ascii="Arial" w:eastAsia="Times New Roman" w:hAnsi="Arial" w:cs="Arial"/>
              </w:rPr>
            </w:pPr>
            <w:r w:rsidRPr="00F03EF4">
              <w:rPr>
                <w:rFonts w:ascii="Arial" w:eastAsia="Times New Roman" w:hAnsi="Arial" w:cs="Arial"/>
              </w:rPr>
              <w:t>-1.05E-1*</w:t>
            </w:r>
          </w:p>
          <w:p w14:paraId="397BD280" w14:textId="5C599DED" w:rsidR="061C2F1D" w:rsidRPr="00F03EF4" w:rsidRDefault="061C2F1D" w:rsidP="00F03EF4">
            <w:pPr>
              <w:spacing w:line="360" w:lineRule="auto"/>
              <w:jc w:val="both"/>
              <w:rPr>
                <w:rFonts w:ascii="Arial" w:eastAsia="Times New Roman" w:hAnsi="Arial" w:cs="Arial"/>
              </w:rPr>
            </w:pPr>
          </w:p>
        </w:tc>
        <w:tc>
          <w:tcPr>
            <w:tcW w:w="2580" w:type="dxa"/>
          </w:tcPr>
          <w:p w14:paraId="0C378235" w14:textId="7D3E1B97"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Raw material acquisition</w:t>
            </w:r>
          </w:p>
          <w:p w14:paraId="765C646A" w14:textId="42C7FC19"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1.36E-01**</w:t>
            </w:r>
          </w:p>
          <w:p w14:paraId="743BEA3A" w14:textId="4B6388FD" w:rsidR="061C2F1D" w:rsidRPr="00F03EF4" w:rsidRDefault="061C2F1D" w:rsidP="00F03EF4">
            <w:pPr>
              <w:spacing w:line="360" w:lineRule="auto"/>
              <w:jc w:val="both"/>
              <w:rPr>
                <w:rFonts w:ascii="Arial" w:eastAsia="Times New Roman" w:hAnsi="Arial" w:cs="Arial"/>
                <w:color w:val="000000" w:themeColor="text1"/>
              </w:rPr>
            </w:pPr>
          </w:p>
          <w:p w14:paraId="40D3C714" w14:textId="51DB5388"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Raw material transportation</w:t>
            </w:r>
          </w:p>
          <w:p w14:paraId="5B44BC3C" w14:textId="5B06E1E1"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6.57E-03**</w:t>
            </w:r>
          </w:p>
          <w:p w14:paraId="444957CA" w14:textId="527AD089" w:rsidR="061C2F1D" w:rsidRPr="00F03EF4" w:rsidRDefault="061C2F1D" w:rsidP="00F03EF4">
            <w:pPr>
              <w:spacing w:line="360" w:lineRule="auto"/>
              <w:jc w:val="both"/>
              <w:rPr>
                <w:rFonts w:ascii="Arial" w:eastAsia="Times New Roman" w:hAnsi="Arial" w:cs="Arial"/>
                <w:color w:val="000000" w:themeColor="text1"/>
              </w:rPr>
            </w:pPr>
          </w:p>
          <w:p w14:paraId="67190A74" w14:textId="7373A162"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Manufacturing</w:t>
            </w:r>
          </w:p>
          <w:p w14:paraId="7E026AA7" w14:textId="6F3A9BDC"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0.00E+00**</w:t>
            </w:r>
          </w:p>
          <w:p w14:paraId="222FC78E" w14:textId="33A29065" w:rsidR="061C2F1D" w:rsidRPr="00F03EF4" w:rsidRDefault="061C2F1D" w:rsidP="00F03EF4">
            <w:pPr>
              <w:spacing w:line="360" w:lineRule="auto"/>
              <w:jc w:val="both"/>
              <w:rPr>
                <w:rFonts w:ascii="Arial" w:eastAsia="Times New Roman" w:hAnsi="Arial" w:cs="Arial"/>
                <w:color w:val="000000" w:themeColor="text1"/>
              </w:rPr>
            </w:pPr>
          </w:p>
          <w:p w14:paraId="6A720872" w14:textId="6D803364"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Transportation</w:t>
            </w:r>
            <w:r w:rsidRPr="00F03EF4">
              <w:rPr>
                <w:rFonts w:ascii="Arial" w:eastAsia="Times New Roman" w:hAnsi="Arial" w:cs="Arial"/>
                <w:b/>
                <w:bCs/>
                <w:color w:val="000000" w:themeColor="text1"/>
              </w:rPr>
              <w:t xml:space="preserve"> </w:t>
            </w:r>
          </w:p>
          <w:p w14:paraId="7616D7C7" w14:textId="7511CB6E"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0.00E+00**</w:t>
            </w:r>
          </w:p>
          <w:p w14:paraId="20C24A1B" w14:textId="5F9E7550" w:rsidR="061C2F1D" w:rsidRPr="00F03EF4" w:rsidRDefault="061C2F1D" w:rsidP="00F03EF4">
            <w:pPr>
              <w:spacing w:line="360" w:lineRule="auto"/>
              <w:jc w:val="both"/>
              <w:rPr>
                <w:rFonts w:ascii="Arial" w:eastAsia="Times New Roman" w:hAnsi="Arial" w:cs="Arial"/>
                <w:color w:val="000000" w:themeColor="text1"/>
              </w:rPr>
            </w:pPr>
          </w:p>
          <w:p w14:paraId="062557BE" w14:textId="12784F53"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Construction</w:t>
            </w:r>
          </w:p>
          <w:p w14:paraId="3BE88C7F" w14:textId="5CCD8EE6"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0.00E+00**</w:t>
            </w:r>
          </w:p>
          <w:p w14:paraId="56374B42" w14:textId="0EB74A08" w:rsidR="061C2F1D" w:rsidRPr="00F03EF4" w:rsidRDefault="061C2F1D" w:rsidP="00F03EF4">
            <w:pPr>
              <w:spacing w:line="360" w:lineRule="auto"/>
              <w:jc w:val="both"/>
              <w:rPr>
                <w:rFonts w:ascii="Arial" w:eastAsia="Times New Roman" w:hAnsi="Arial" w:cs="Arial"/>
                <w:color w:val="000000" w:themeColor="text1"/>
              </w:rPr>
            </w:pPr>
          </w:p>
          <w:p w14:paraId="7F09A72E" w14:textId="0601EDFB"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Use, maintenance, repair</w:t>
            </w:r>
          </w:p>
          <w:p w14:paraId="15390157" w14:textId="299ABDE3"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0.00E+00**</w:t>
            </w:r>
          </w:p>
          <w:p w14:paraId="761E419D" w14:textId="691E6752" w:rsidR="061C2F1D" w:rsidRPr="00F03EF4" w:rsidRDefault="061C2F1D" w:rsidP="00F03EF4">
            <w:pPr>
              <w:spacing w:line="360" w:lineRule="auto"/>
              <w:jc w:val="both"/>
              <w:rPr>
                <w:rFonts w:ascii="Arial" w:eastAsia="Times New Roman" w:hAnsi="Arial" w:cs="Arial"/>
                <w:color w:val="000000" w:themeColor="text1"/>
              </w:rPr>
            </w:pPr>
          </w:p>
          <w:p w14:paraId="3D2D76FC" w14:textId="3A8CE95E"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End-of-life, transport, waste disposal</w:t>
            </w:r>
          </w:p>
          <w:p w14:paraId="5ED66C32" w14:textId="4FF352FB"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Transport: 1.15E-02**</w:t>
            </w:r>
          </w:p>
          <w:p w14:paraId="57783944" w14:textId="0DA103CD"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Waste processing: 2.97E-02**</w:t>
            </w:r>
          </w:p>
          <w:p w14:paraId="058C8E2D" w14:textId="2CA52C0C" w:rsidR="061C2F1D" w:rsidRPr="00F03EF4" w:rsidRDefault="061C2F1D" w:rsidP="00F03EF4">
            <w:pPr>
              <w:spacing w:line="360" w:lineRule="auto"/>
              <w:jc w:val="both"/>
              <w:rPr>
                <w:rFonts w:ascii="Arial" w:eastAsia="Times New Roman" w:hAnsi="Arial" w:cs="Arial"/>
                <w:color w:val="000000" w:themeColor="text1"/>
              </w:rPr>
            </w:pPr>
          </w:p>
          <w:p w14:paraId="161C32EA" w14:textId="5F08250A"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Reuse, recycle, repurpose.</w:t>
            </w:r>
          </w:p>
          <w:p w14:paraId="4420F1FF" w14:textId="5A4B875F"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N/A</w:t>
            </w:r>
          </w:p>
          <w:p w14:paraId="159D3E7B" w14:textId="5AAB80E2" w:rsidR="061C2F1D" w:rsidRPr="00F03EF4" w:rsidRDefault="061C2F1D" w:rsidP="00F03EF4">
            <w:pPr>
              <w:spacing w:line="360" w:lineRule="auto"/>
              <w:jc w:val="both"/>
              <w:rPr>
                <w:rFonts w:ascii="Arial" w:eastAsia="Times New Roman" w:hAnsi="Arial" w:cs="Arial"/>
                <w:b/>
                <w:bCs/>
                <w:color w:val="000000" w:themeColor="text1"/>
                <w:u w:val="single"/>
              </w:rPr>
            </w:pPr>
          </w:p>
          <w:p w14:paraId="6960457D" w14:textId="1DDD0DDF" w:rsidR="061C2F1D" w:rsidRPr="00F03EF4" w:rsidRDefault="061C2F1D" w:rsidP="00F03EF4">
            <w:pPr>
              <w:spacing w:line="360" w:lineRule="auto"/>
              <w:jc w:val="both"/>
              <w:rPr>
                <w:rFonts w:ascii="Arial" w:eastAsia="Times New Roman" w:hAnsi="Arial" w:cs="Arial"/>
                <w:b/>
                <w:bCs/>
                <w:color w:val="000000" w:themeColor="text1"/>
                <w:u w:val="single"/>
              </w:rPr>
            </w:pPr>
          </w:p>
        </w:tc>
        <w:tc>
          <w:tcPr>
            <w:tcW w:w="2355" w:type="dxa"/>
          </w:tcPr>
          <w:p w14:paraId="7389EEC9" w14:textId="7D3E1B97"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Raw material acquisition</w:t>
            </w:r>
          </w:p>
          <w:p w14:paraId="1244A648" w14:textId="567B0FAB" w:rsidR="061C2F1D" w:rsidRPr="00F03EF4" w:rsidRDefault="061C2F1D" w:rsidP="00F03EF4">
            <w:pPr>
              <w:spacing w:line="360" w:lineRule="auto"/>
              <w:jc w:val="both"/>
              <w:rPr>
                <w:rFonts w:ascii="Arial" w:eastAsia="Times New Roman" w:hAnsi="Arial" w:cs="Arial"/>
                <w:color w:val="000000" w:themeColor="text1"/>
              </w:rPr>
            </w:pPr>
          </w:p>
          <w:p w14:paraId="7D764FD6" w14:textId="4B6388FD" w:rsidR="061C2F1D" w:rsidRPr="00F03EF4" w:rsidRDefault="061C2F1D" w:rsidP="00F03EF4">
            <w:pPr>
              <w:spacing w:line="360" w:lineRule="auto"/>
              <w:jc w:val="both"/>
              <w:rPr>
                <w:rFonts w:ascii="Arial" w:eastAsia="Times New Roman" w:hAnsi="Arial" w:cs="Arial"/>
                <w:color w:val="000000" w:themeColor="text1"/>
              </w:rPr>
            </w:pPr>
          </w:p>
          <w:p w14:paraId="6B368916" w14:textId="51DB5388"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Raw material transportation</w:t>
            </w:r>
          </w:p>
          <w:p w14:paraId="0BDD377E" w14:textId="319B01C0" w:rsidR="061C2F1D" w:rsidRPr="00F03EF4" w:rsidRDefault="061C2F1D" w:rsidP="00F03EF4">
            <w:pPr>
              <w:spacing w:line="360" w:lineRule="auto"/>
              <w:jc w:val="both"/>
              <w:rPr>
                <w:rFonts w:ascii="Arial" w:eastAsia="Times New Roman" w:hAnsi="Arial" w:cs="Arial"/>
                <w:color w:val="000000" w:themeColor="text1"/>
              </w:rPr>
            </w:pPr>
          </w:p>
          <w:p w14:paraId="29829190" w14:textId="4B14B2E1" w:rsidR="061C2F1D" w:rsidRPr="00F03EF4" w:rsidRDefault="061C2F1D" w:rsidP="00F03EF4">
            <w:pPr>
              <w:spacing w:line="360" w:lineRule="auto"/>
              <w:jc w:val="both"/>
              <w:rPr>
                <w:rFonts w:ascii="Arial" w:eastAsia="Times New Roman" w:hAnsi="Arial" w:cs="Arial"/>
                <w:color w:val="000000" w:themeColor="text1"/>
              </w:rPr>
            </w:pPr>
          </w:p>
          <w:p w14:paraId="476F7A0F" w14:textId="7373A162"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Manufacturing</w:t>
            </w:r>
          </w:p>
          <w:p w14:paraId="25C66B2D" w14:textId="077F6008" w:rsidR="061C2F1D" w:rsidRPr="00F03EF4" w:rsidRDefault="061C2F1D" w:rsidP="00F03EF4">
            <w:pPr>
              <w:spacing w:line="360" w:lineRule="auto"/>
              <w:jc w:val="both"/>
              <w:rPr>
                <w:rFonts w:ascii="Arial" w:eastAsia="Times New Roman" w:hAnsi="Arial" w:cs="Arial"/>
                <w:color w:val="000000" w:themeColor="text1"/>
              </w:rPr>
            </w:pPr>
          </w:p>
          <w:p w14:paraId="3F063AEC" w14:textId="33A29065" w:rsidR="061C2F1D" w:rsidRPr="00F03EF4" w:rsidRDefault="061C2F1D" w:rsidP="00F03EF4">
            <w:pPr>
              <w:spacing w:line="360" w:lineRule="auto"/>
              <w:jc w:val="both"/>
              <w:rPr>
                <w:rFonts w:ascii="Arial" w:eastAsia="Times New Roman" w:hAnsi="Arial" w:cs="Arial"/>
                <w:color w:val="000000" w:themeColor="text1"/>
              </w:rPr>
            </w:pPr>
          </w:p>
          <w:p w14:paraId="1E4ADB86" w14:textId="6D803364"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Transportation</w:t>
            </w:r>
            <w:r w:rsidRPr="00F03EF4">
              <w:rPr>
                <w:rFonts w:ascii="Arial" w:eastAsia="Times New Roman" w:hAnsi="Arial" w:cs="Arial"/>
                <w:b/>
                <w:bCs/>
                <w:color w:val="000000" w:themeColor="text1"/>
              </w:rPr>
              <w:t xml:space="preserve"> </w:t>
            </w:r>
          </w:p>
          <w:p w14:paraId="697CF501" w14:textId="6EE8D8EE" w:rsidR="061C2F1D" w:rsidRPr="00F03EF4" w:rsidRDefault="061C2F1D" w:rsidP="00F03EF4">
            <w:pPr>
              <w:spacing w:line="360" w:lineRule="auto"/>
              <w:jc w:val="both"/>
              <w:rPr>
                <w:rFonts w:ascii="Arial" w:eastAsia="Times New Roman" w:hAnsi="Arial" w:cs="Arial"/>
                <w:color w:val="000000" w:themeColor="text1"/>
              </w:rPr>
            </w:pPr>
          </w:p>
          <w:p w14:paraId="5E22018A" w14:textId="13EC1491" w:rsidR="061C2F1D" w:rsidRPr="00F03EF4" w:rsidRDefault="061C2F1D" w:rsidP="00F03EF4">
            <w:pPr>
              <w:spacing w:line="360" w:lineRule="auto"/>
              <w:jc w:val="both"/>
              <w:rPr>
                <w:rFonts w:ascii="Arial" w:eastAsia="Times New Roman" w:hAnsi="Arial" w:cs="Arial"/>
                <w:color w:val="000000" w:themeColor="text1"/>
              </w:rPr>
            </w:pPr>
          </w:p>
          <w:p w14:paraId="5207B116" w14:textId="12784F53"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Construction</w:t>
            </w:r>
          </w:p>
          <w:p w14:paraId="1F95C7DB" w14:textId="43E8C49B" w:rsidR="061C2F1D" w:rsidRPr="00F03EF4" w:rsidRDefault="061C2F1D" w:rsidP="00F03EF4">
            <w:pPr>
              <w:spacing w:line="360" w:lineRule="auto"/>
              <w:jc w:val="both"/>
              <w:rPr>
                <w:rFonts w:ascii="Arial" w:eastAsia="Times New Roman" w:hAnsi="Arial" w:cs="Arial"/>
                <w:color w:val="000000" w:themeColor="text1"/>
              </w:rPr>
            </w:pPr>
          </w:p>
          <w:p w14:paraId="21287426" w14:textId="696547CB" w:rsidR="061C2F1D" w:rsidRPr="00F03EF4" w:rsidRDefault="061C2F1D" w:rsidP="00F03EF4">
            <w:pPr>
              <w:spacing w:line="360" w:lineRule="auto"/>
              <w:jc w:val="both"/>
              <w:rPr>
                <w:rFonts w:ascii="Arial" w:eastAsia="Times New Roman" w:hAnsi="Arial" w:cs="Arial"/>
                <w:color w:val="000000" w:themeColor="text1"/>
              </w:rPr>
            </w:pPr>
          </w:p>
          <w:p w14:paraId="53D9699F" w14:textId="0601EDFB"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Use, maintenance, repair</w:t>
            </w:r>
          </w:p>
          <w:p w14:paraId="20F8CDBC" w14:textId="283668FF" w:rsidR="061C2F1D" w:rsidRPr="00F03EF4" w:rsidRDefault="061C2F1D" w:rsidP="00F03EF4">
            <w:pPr>
              <w:spacing w:line="360" w:lineRule="auto"/>
              <w:jc w:val="both"/>
              <w:rPr>
                <w:rFonts w:ascii="Arial" w:eastAsia="Times New Roman" w:hAnsi="Arial" w:cs="Arial"/>
                <w:color w:val="000000" w:themeColor="text1"/>
              </w:rPr>
            </w:pPr>
          </w:p>
          <w:p w14:paraId="09B1A446" w14:textId="691E6752" w:rsidR="061C2F1D" w:rsidRPr="00F03EF4" w:rsidRDefault="061C2F1D" w:rsidP="00F03EF4">
            <w:pPr>
              <w:spacing w:line="360" w:lineRule="auto"/>
              <w:jc w:val="both"/>
              <w:rPr>
                <w:rFonts w:ascii="Arial" w:eastAsia="Times New Roman" w:hAnsi="Arial" w:cs="Arial"/>
                <w:color w:val="000000" w:themeColor="text1"/>
              </w:rPr>
            </w:pPr>
          </w:p>
          <w:p w14:paraId="0EE20D32" w14:textId="3A8CE95E"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End-of-life, transport, waste disposal</w:t>
            </w:r>
          </w:p>
          <w:p w14:paraId="17BBBC6D" w14:textId="27E695FC"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 xml:space="preserve">Transport: </w:t>
            </w:r>
          </w:p>
          <w:p w14:paraId="30406F0A" w14:textId="3DD9FECC"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 xml:space="preserve">Waste processing: </w:t>
            </w:r>
          </w:p>
          <w:p w14:paraId="303DAC7F" w14:textId="2CA52C0C" w:rsidR="061C2F1D" w:rsidRPr="00F03EF4" w:rsidRDefault="061C2F1D" w:rsidP="00F03EF4">
            <w:pPr>
              <w:spacing w:line="360" w:lineRule="auto"/>
              <w:jc w:val="both"/>
              <w:rPr>
                <w:rFonts w:ascii="Arial" w:eastAsia="Times New Roman" w:hAnsi="Arial" w:cs="Arial"/>
                <w:color w:val="000000" w:themeColor="text1"/>
              </w:rPr>
            </w:pPr>
          </w:p>
          <w:p w14:paraId="173CA72B" w14:textId="035B0514" w:rsidR="061C2F1D" w:rsidRPr="00F03EF4" w:rsidRDefault="061C2F1D" w:rsidP="00F03EF4">
            <w:pPr>
              <w:spacing w:line="360" w:lineRule="auto"/>
              <w:jc w:val="both"/>
              <w:rPr>
                <w:rFonts w:ascii="Arial" w:eastAsia="Times New Roman" w:hAnsi="Arial" w:cs="Arial"/>
                <w:color w:val="000000" w:themeColor="text1"/>
              </w:rPr>
            </w:pPr>
          </w:p>
          <w:p w14:paraId="221E9DB8" w14:textId="5F08250A"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Reuse, recycle, repurpose.</w:t>
            </w:r>
          </w:p>
          <w:p w14:paraId="548EC4F9" w14:textId="40FD7621" w:rsidR="061C2F1D" w:rsidRPr="00F03EF4" w:rsidRDefault="061C2F1D" w:rsidP="00F03EF4">
            <w:pPr>
              <w:spacing w:line="360" w:lineRule="auto"/>
              <w:jc w:val="both"/>
              <w:rPr>
                <w:rFonts w:ascii="Arial" w:eastAsia="Times New Roman" w:hAnsi="Arial" w:cs="Arial"/>
                <w:b/>
                <w:bCs/>
                <w:color w:val="000000" w:themeColor="text1"/>
                <w:u w:val="single"/>
              </w:rPr>
            </w:pPr>
          </w:p>
        </w:tc>
      </w:tr>
      <w:tr w:rsidR="061C2F1D" w:rsidRPr="00F03EF4" w14:paraId="00A1273B" w14:textId="77777777" w:rsidTr="061C2F1D">
        <w:trPr>
          <w:trHeight w:val="300"/>
        </w:trPr>
        <w:tc>
          <w:tcPr>
            <w:tcW w:w="1665" w:type="dxa"/>
          </w:tcPr>
          <w:p w14:paraId="37E8EDDC" w14:textId="67606F2D" w:rsidR="061C2F1D" w:rsidRPr="00F03EF4" w:rsidRDefault="061C2F1D" w:rsidP="00F03EF4">
            <w:pPr>
              <w:spacing w:line="360" w:lineRule="auto"/>
              <w:jc w:val="both"/>
              <w:rPr>
                <w:rFonts w:ascii="Arial" w:eastAsia="Times New Roman" w:hAnsi="Arial" w:cs="Arial"/>
              </w:rPr>
            </w:pPr>
            <w:r w:rsidRPr="00F03EF4">
              <w:rPr>
                <w:rFonts w:ascii="Arial" w:eastAsia="Times New Roman" w:hAnsi="Arial" w:cs="Arial"/>
              </w:rPr>
              <w:lastRenderedPageBreak/>
              <w:t xml:space="preserve">Depletion potential of the stratospheric ozone layer (ODP) </w:t>
            </w:r>
          </w:p>
          <w:p w14:paraId="154A6D7B" w14:textId="6165A4C3" w:rsidR="061C2F1D" w:rsidRPr="00F03EF4" w:rsidRDefault="061C2F1D" w:rsidP="00F03EF4">
            <w:pPr>
              <w:spacing w:line="360" w:lineRule="auto"/>
              <w:jc w:val="both"/>
              <w:rPr>
                <w:rFonts w:ascii="Arial" w:eastAsia="Times New Roman" w:hAnsi="Arial" w:cs="Arial"/>
              </w:rPr>
            </w:pPr>
          </w:p>
          <w:p w14:paraId="124A47E0" w14:textId="6A3B2A48" w:rsidR="061C2F1D" w:rsidRPr="00F03EF4" w:rsidRDefault="061C2F1D" w:rsidP="00F03EF4">
            <w:pPr>
              <w:spacing w:line="360" w:lineRule="auto"/>
              <w:jc w:val="both"/>
              <w:rPr>
                <w:rFonts w:ascii="Arial" w:eastAsia="Times New Roman" w:hAnsi="Arial" w:cs="Arial"/>
              </w:rPr>
            </w:pPr>
            <w:r w:rsidRPr="00F03EF4">
              <w:rPr>
                <w:rFonts w:ascii="Arial" w:eastAsia="Times New Roman" w:hAnsi="Arial" w:cs="Arial"/>
              </w:rPr>
              <w:t xml:space="preserve">Unit: (kg CFC11 </w:t>
            </w:r>
            <w:proofErr w:type="spellStart"/>
            <w:proofErr w:type="gramStart"/>
            <w:r w:rsidRPr="00F03EF4">
              <w:rPr>
                <w:rFonts w:ascii="Arial" w:eastAsia="Times New Roman" w:hAnsi="Arial" w:cs="Arial"/>
              </w:rPr>
              <w:t>eq</w:t>
            </w:r>
            <w:proofErr w:type="spellEnd"/>
            <w:r w:rsidRPr="00F03EF4">
              <w:rPr>
                <w:rFonts w:ascii="Arial" w:eastAsia="Times New Roman" w:hAnsi="Arial" w:cs="Arial"/>
              </w:rPr>
              <w:t>)*</w:t>
            </w:r>
            <w:proofErr w:type="gramEnd"/>
          </w:p>
        </w:tc>
        <w:tc>
          <w:tcPr>
            <w:tcW w:w="2340" w:type="dxa"/>
          </w:tcPr>
          <w:p w14:paraId="0483DD68" w14:textId="5A86FF88"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Raw material acquisition</w:t>
            </w:r>
          </w:p>
          <w:p w14:paraId="39DFF6EF" w14:textId="4AFF96CF"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1.41E-7*</w:t>
            </w:r>
          </w:p>
          <w:p w14:paraId="29C9EB28" w14:textId="05F4A970" w:rsidR="061C2F1D" w:rsidRPr="00F03EF4" w:rsidRDefault="061C2F1D" w:rsidP="00F03EF4">
            <w:pPr>
              <w:spacing w:line="360" w:lineRule="auto"/>
              <w:jc w:val="both"/>
              <w:rPr>
                <w:rFonts w:ascii="Arial" w:eastAsia="Times New Roman" w:hAnsi="Arial" w:cs="Arial"/>
                <w:color w:val="000000" w:themeColor="text1"/>
              </w:rPr>
            </w:pPr>
          </w:p>
          <w:p w14:paraId="2D0BE1CE" w14:textId="51DB5388"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Raw material transportation</w:t>
            </w:r>
          </w:p>
          <w:p w14:paraId="070B9178" w14:textId="093D8DA8"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4.04E-16*</w:t>
            </w:r>
          </w:p>
          <w:p w14:paraId="6DACCD87" w14:textId="2C6D8485" w:rsidR="061C2F1D" w:rsidRPr="00F03EF4" w:rsidRDefault="061C2F1D" w:rsidP="00F03EF4">
            <w:pPr>
              <w:spacing w:line="360" w:lineRule="auto"/>
              <w:jc w:val="both"/>
              <w:rPr>
                <w:rFonts w:ascii="Arial" w:eastAsia="Times New Roman" w:hAnsi="Arial" w:cs="Arial"/>
                <w:color w:val="000000" w:themeColor="text1"/>
              </w:rPr>
            </w:pPr>
          </w:p>
          <w:p w14:paraId="3EBA86FB" w14:textId="7373A162"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Manufacturing</w:t>
            </w:r>
          </w:p>
          <w:p w14:paraId="0D134233" w14:textId="38CD784D"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3.25E-13*</w:t>
            </w:r>
          </w:p>
          <w:p w14:paraId="489983F6" w14:textId="10BC795B" w:rsidR="061C2F1D" w:rsidRPr="00F03EF4" w:rsidRDefault="061C2F1D" w:rsidP="00F03EF4">
            <w:pPr>
              <w:spacing w:line="360" w:lineRule="auto"/>
              <w:jc w:val="both"/>
              <w:rPr>
                <w:rFonts w:ascii="Arial" w:eastAsia="Times New Roman" w:hAnsi="Arial" w:cs="Arial"/>
                <w:color w:val="000000" w:themeColor="text1"/>
              </w:rPr>
            </w:pPr>
          </w:p>
          <w:p w14:paraId="31839255" w14:textId="540B2FB6"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Transportation</w:t>
            </w:r>
            <w:r w:rsidRPr="00F03EF4">
              <w:rPr>
                <w:rFonts w:ascii="Arial" w:eastAsia="Times New Roman" w:hAnsi="Arial" w:cs="Arial"/>
                <w:b/>
                <w:bCs/>
                <w:color w:val="000000" w:themeColor="text1"/>
              </w:rPr>
              <w:t xml:space="preserve"> </w:t>
            </w:r>
          </w:p>
          <w:p w14:paraId="7F534093" w14:textId="63BF811C"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N/A</w:t>
            </w:r>
          </w:p>
          <w:p w14:paraId="5BE95A71" w14:textId="6ACEED08" w:rsidR="061C2F1D" w:rsidRPr="00F03EF4" w:rsidRDefault="061C2F1D" w:rsidP="00F03EF4">
            <w:pPr>
              <w:spacing w:line="360" w:lineRule="auto"/>
              <w:jc w:val="both"/>
              <w:rPr>
                <w:rFonts w:ascii="Arial" w:eastAsia="Times New Roman" w:hAnsi="Arial" w:cs="Arial"/>
                <w:color w:val="000000" w:themeColor="text1"/>
              </w:rPr>
            </w:pPr>
          </w:p>
          <w:p w14:paraId="3B68F27A" w14:textId="12784F53"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Construction</w:t>
            </w:r>
          </w:p>
          <w:p w14:paraId="0B840B77" w14:textId="48597106"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6.62E-15*</w:t>
            </w:r>
          </w:p>
          <w:p w14:paraId="57E79956" w14:textId="385446DC" w:rsidR="061C2F1D" w:rsidRPr="00F03EF4" w:rsidRDefault="061C2F1D" w:rsidP="00F03EF4">
            <w:pPr>
              <w:spacing w:line="360" w:lineRule="auto"/>
              <w:jc w:val="both"/>
              <w:rPr>
                <w:rFonts w:ascii="Arial" w:eastAsia="Times New Roman" w:hAnsi="Arial" w:cs="Arial"/>
                <w:color w:val="000000" w:themeColor="text1"/>
              </w:rPr>
            </w:pPr>
          </w:p>
          <w:p w14:paraId="62D63CE3" w14:textId="75101DEC"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Use, maintenance, repair</w:t>
            </w:r>
          </w:p>
          <w:p w14:paraId="73763360" w14:textId="55CAF7C6"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N/A</w:t>
            </w:r>
          </w:p>
          <w:p w14:paraId="5B8A5933" w14:textId="16D7081B" w:rsidR="061C2F1D" w:rsidRPr="00F03EF4" w:rsidRDefault="061C2F1D" w:rsidP="00F03EF4">
            <w:pPr>
              <w:spacing w:line="360" w:lineRule="auto"/>
              <w:jc w:val="both"/>
              <w:rPr>
                <w:rFonts w:ascii="Arial" w:eastAsia="Times New Roman" w:hAnsi="Arial" w:cs="Arial"/>
                <w:color w:val="000000" w:themeColor="text1"/>
              </w:rPr>
            </w:pPr>
          </w:p>
          <w:p w14:paraId="0D0F093B" w14:textId="64C3510E"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End-of-life, transport, waste disposal</w:t>
            </w:r>
          </w:p>
          <w:p w14:paraId="1AFB39FA" w14:textId="36EFDF0E"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Transport: 6.76E-17*</w:t>
            </w:r>
          </w:p>
          <w:p w14:paraId="7C14CD89" w14:textId="30D92064"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Waste processing: 3.67E-16*</w:t>
            </w:r>
          </w:p>
          <w:p w14:paraId="4DE32434" w14:textId="3BFBA723" w:rsidR="061C2F1D" w:rsidRPr="00F03EF4" w:rsidRDefault="061C2F1D" w:rsidP="00F03EF4">
            <w:pPr>
              <w:spacing w:line="360" w:lineRule="auto"/>
              <w:jc w:val="both"/>
              <w:rPr>
                <w:rFonts w:ascii="Arial" w:eastAsia="Times New Roman" w:hAnsi="Arial" w:cs="Arial"/>
                <w:color w:val="000000" w:themeColor="text1"/>
              </w:rPr>
            </w:pPr>
          </w:p>
          <w:p w14:paraId="18BAC254" w14:textId="5F08250A"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Reuse, recycle, repurpose.</w:t>
            </w:r>
          </w:p>
          <w:p w14:paraId="4E1C02BC" w14:textId="1EB7CAD9" w:rsidR="061C2F1D" w:rsidRPr="00F03EF4" w:rsidRDefault="061C2F1D" w:rsidP="00F03EF4">
            <w:pPr>
              <w:spacing w:line="360" w:lineRule="auto"/>
              <w:jc w:val="both"/>
              <w:rPr>
                <w:rFonts w:ascii="Arial" w:eastAsia="Times New Roman" w:hAnsi="Arial" w:cs="Arial"/>
              </w:rPr>
            </w:pPr>
            <w:r w:rsidRPr="00F03EF4">
              <w:rPr>
                <w:rFonts w:ascii="Arial" w:eastAsia="Times New Roman" w:hAnsi="Arial" w:cs="Arial"/>
              </w:rPr>
              <w:t>-3.06E-12*</w:t>
            </w:r>
          </w:p>
        </w:tc>
        <w:tc>
          <w:tcPr>
            <w:tcW w:w="2580" w:type="dxa"/>
          </w:tcPr>
          <w:p w14:paraId="6543C9B0" w14:textId="7D3E1B97"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Raw material acquisition</w:t>
            </w:r>
          </w:p>
          <w:p w14:paraId="51AB7120" w14:textId="1C112F9B"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7.96E-07**</w:t>
            </w:r>
          </w:p>
          <w:p w14:paraId="684C685D" w14:textId="4B6388FD" w:rsidR="061C2F1D" w:rsidRPr="00F03EF4" w:rsidRDefault="061C2F1D" w:rsidP="00F03EF4">
            <w:pPr>
              <w:spacing w:line="360" w:lineRule="auto"/>
              <w:jc w:val="both"/>
              <w:rPr>
                <w:rFonts w:ascii="Arial" w:eastAsia="Times New Roman" w:hAnsi="Arial" w:cs="Arial"/>
                <w:color w:val="000000" w:themeColor="text1"/>
              </w:rPr>
            </w:pPr>
          </w:p>
          <w:p w14:paraId="5C76701F" w14:textId="51DB5388"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Raw material transportation</w:t>
            </w:r>
          </w:p>
          <w:p w14:paraId="24D982E3" w14:textId="41CCCCDF"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2.50E-07**</w:t>
            </w:r>
          </w:p>
          <w:p w14:paraId="63060EC8" w14:textId="4B14B2E1" w:rsidR="061C2F1D" w:rsidRPr="00F03EF4" w:rsidRDefault="061C2F1D" w:rsidP="00F03EF4">
            <w:pPr>
              <w:spacing w:line="360" w:lineRule="auto"/>
              <w:jc w:val="both"/>
              <w:rPr>
                <w:rFonts w:ascii="Arial" w:eastAsia="Times New Roman" w:hAnsi="Arial" w:cs="Arial"/>
                <w:color w:val="000000" w:themeColor="text1"/>
              </w:rPr>
            </w:pPr>
          </w:p>
          <w:p w14:paraId="5817B250" w14:textId="7373A162"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Manufacturing</w:t>
            </w:r>
          </w:p>
          <w:p w14:paraId="5ABE2AEA" w14:textId="4C7A9520"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0,0E+00**</w:t>
            </w:r>
          </w:p>
          <w:p w14:paraId="78BC8247" w14:textId="33A29065" w:rsidR="061C2F1D" w:rsidRPr="00F03EF4" w:rsidRDefault="061C2F1D" w:rsidP="00F03EF4">
            <w:pPr>
              <w:spacing w:line="360" w:lineRule="auto"/>
              <w:jc w:val="both"/>
              <w:rPr>
                <w:rFonts w:ascii="Arial" w:eastAsia="Times New Roman" w:hAnsi="Arial" w:cs="Arial"/>
                <w:color w:val="000000" w:themeColor="text1"/>
              </w:rPr>
            </w:pPr>
          </w:p>
          <w:p w14:paraId="29BCEF5A" w14:textId="6D803364"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Transportation</w:t>
            </w:r>
            <w:r w:rsidRPr="00F03EF4">
              <w:rPr>
                <w:rFonts w:ascii="Arial" w:eastAsia="Times New Roman" w:hAnsi="Arial" w:cs="Arial"/>
                <w:b/>
                <w:bCs/>
                <w:color w:val="000000" w:themeColor="text1"/>
              </w:rPr>
              <w:t xml:space="preserve"> </w:t>
            </w:r>
          </w:p>
          <w:p w14:paraId="2B08F5A0" w14:textId="26CCB93F"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0.00E+00**</w:t>
            </w:r>
          </w:p>
          <w:p w14:paraId="0514CA35" w14:textId="11A5A259" w:rsidR="061C2F1D" w:rsidRPr="00F03EF4" w:rsidRDefault="061C2F1D" w:rsidP="00F03EF4">
            <w:pPr>
              <w:spacing w:line="360" w:lineRule="auto"/>
              <w:jc w:val="both"/>
              <w:rPr>
                <w:rFonts w:ascii="Arial" w:eastAsia="Times New Roman" w:hAnsi="Arial" w:cs="Arial"/>
                <w:color w:val="000000" w:themeColor="text1"/>
              </w:rPr>
            </w:pPr>
          </w:p>
          <w:p w14:paraId="5CE52C57" w14:textId="12784F53"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Construction</w:t>
            </w:r>
          </w:p>
          <w:p w14:paraId="0B9C6EE9" w14:textId="531045D2"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0.00E+00**</w:t>
            </w:r>
          </w:p>
          <w:p w14:paraId="444BB301" w14:textId="696547CB" w:rsidR="061C2F1D" w:rsidRPr="00F03EF4" w:rsidRDefault="061C2F1D" w:rsidP="00F03EF4">
            <w:pPr>
              <w:spacing w:line="360" w:lineRule="auto"/>
              <w:jc w:val="both"/>
              <w:rPr>
                <w:rFonts w:ascii="Arial" w:eastAsia="Times New Roman" w:hAnsi="Arial" w:cs="Arial"/>
                <w:color w:val="000000" w:themeColor="text1"/>
              </w:rPr>
            </w:pPr>
          </w:p>
          <w:p w14:paraId="2F9B948D" w14:textId="0601EDFB"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Use, maintenance, repair</w:t>
            </w:r>
          </w:p>
          <w:p w14:paraId="769841C9" w14:textId="4D2CD799"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0.00E+00**</w:t>
            </w:r>
          </w:p>
          <w:p w14:paraId="4F60F10D" w14:textId="691E6752" w:rsidR="061C2F1D" w:rsidRPr="00F03EF4" w:rsidRDefault="061C2F1D" w:rsidP="00F03EF4">
            <w:pPr>
              <w:spacing w:line="360" w:lineRule="auto"/>
              <w:jc w:val="both"/>
              <w:rPr>
                <w:rFonts w:ascii="Arial" w:eastAsia="Times New Roman" w:hAnsi="Arial" w:cs="Arial"/>
                <w:color w:val="000000" w:themeColor="text1"/>
              </w:rPr>
            </w:pPr>
          </w:p>
          <w:p w14:paraId="1696172B" w14:textId="3A8CE95E"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End-of-life, transport, waste disposal</w:t>
            </w:r>
          </w:p>
          <w:p w14:paraId="246EDB70" w14:textId="452EAE45"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Transport: 4.39E-07**</w:t>
            </w:r>
          </w:p>
          <w:p w14:paraId="5DA37326" w14:textId="6922E625"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Waste processing: 1.07E-07**</w:t>
            </w:r>
          </w:p>
          <w:p w14:paraId="7B04DE6B" w14:textId="2CA52C0C" w:rsidR="061C2F1D" w:rsidRPr="00F03EF4" w:rsidRDefault="061C2F1D" w:rsidP="00F03EF4">
            <w:pPr>
              <w:spacing w:line="360" w:lineRule="auto"/>
              <w:jc w:val="both"/>
              <w:rPr>
                <w:rFonts w:ascii="Arial" w:eastAsia="Times New Roman" w:hAnsi="Arial" w:cs="Arial"/>
                <w:color w:val="000000" w:themeColor="text1"/>
              </w:rPr>
            </w:pPr>
          </w:p>
          <w:p w14:paraId="4BA61FD2" w14:textId="5F08250A"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Reuse, recycle, repurpose.</w:t>
            </w:r>
          </w:p>
          <w:p w14:paraId="48905109" w14:textId="7470626B"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N/A</w:t>
            </w:r>
          </w:p>
          <w:p w14:paraId="0F10C8B5" w14:textId="3F66B98D" w:rsidR="061C2F1D" w:rsidRPr="00F03EF4" w:rsidRDefault="061C2F1D" w:rsidP="00F03EF4">
            <w:pPr>
              <w:spacing w:line="360" w:lineRule="auto"/>
              <w:jc w:val="both"/>
              <w:rPr>
                <w:rFonts w:ascii="Arial" w:eastAsia="Times New Roman" w:hAnsi="Arial" w:cs="Arial"/>
                <w:color w:val="000000" w:themeColor="text1"/>
              </w:rPr>
            </w:pPr>
          </w:p>
        </w:tc>
        <w:tc>
          <w:tcPr>
            <w:tcW w:w="2355" w:type="dxa"/>
          </w:tcPr>
          <w:p w14:paraId="427F7A92" w14:textId="7D3E1B97"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Raw material acquisition</w:t>
            </w:r>
          </w:p>
          <w:p w14:paraId="7EA486B5" w14:textId="567B0FAB" w:rsidR="061C2F1D" w:rsidRPr="00F03EF4" w:rsidRDefault="061C2F1D" w:rsidP="00F03EF4">
            <w:pPr>
              <w:spacing w:line="360" w:lineRule="auto"/>
              <w:jc w:val="both"/>
              <w:rPr>
                <w:rFonts w:ascii="Arial" w:eastAsia="Times New Roman" w:hAnsi="Arial" w:cs="Arial"/>
                <w:color w:val="000000" w:themeColor="text1"/>
              </w:rPr>
            </w:pPr>
          </w:p>
          <w:p w14:paraId="29DFC6AE" w14:textId="4B6388FD" w:rsidR="061C2F1D" w:rsidRPr="00F03EF4" w:rsidRDefault="061C2F1D" w:rsidP="00F03EF4">
            <w:pPr>
              <w:spacing w:line="360" w:lineRule="auto"/>
              <w:jc w:val="both"/>
              <w:rPr>
                <w:rFonts w:ascii="Arial" w:eastAsia="Times New Roman" w:hAnsi="Arial" w:cs="Arial"/>
                <w:color w:val="000000" w:themeColor="text1"/>
              </w:rPr>
            </w:pPr>
          </w:p>
          <w:p w14:paraId="7B95EC35" w14:textId="51DB5388"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Raw material transportation</w:t>
            </w:r>
          </w:p>
          <w:p w14:paraId="67560120" w14:textId="319B01C0" w:rsidR="061C2F1D" w:rsidRPr="00F03EF4" w:rsidRDefault="061C2F1D" w:rsidP="00F03EF4">
            <w:pPr>
              <w:spacing w:line="360" w:lineRule="auto"/>
              <w:jc w:val="both"/>
              <w:rPr>
                <w:rFonts w:ascii="Arial" w:eastAsia="Times New Roman" w:hAnsi="Arial" w:cs="Arial"/>
                <w:color w:val="000000" w:themeColor="text1"/>
              </w:rPr>
            </w:pPr>
          </w:p>
          <w:p w14:paraId="00221E4C" w14:textId="4B14B2E1" w:rsidR="061C2F1D" w:rsidRPr="00F03EF4" w:rsidRDefault="061C2F1D" w:rsidP="00F03EF4">
            <w:pPr>
              <w:spacing w:line="360" w:lineRule="auto"/>
              <w:jc w:val="both"/>
              <w:rPr>
                <w:rFonts w:ascii="Arial" w:eastAsia="Times New Roman" w:hAnsi="Arial" w:cs="Arial"/>
                <w:color w:val="000000" w:themeColor="text1"/>
              </w:rPr>
            </w:pPr>
          </w:p>
          <w:p w14:paraId="2E6E485A" w14:textId="7373A162"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Manufacturing</w:t>
            </w:r>
          </w:p>
          <w:p w14:paraId="50205B11" w14:textId="077F6008" w:rsidR="061C2F1D" w:rsidRPr="00F03EF4" w:rsidRDefault="061C2F1D" w:rsidP="00F03EF4">
            <w:pPr>
              <w:spacing w:line="360" w:lineRule="auto"/>
              <w:jc w:val="both"/>
              <w:rPr>
                <w:rFonts w:ascii="Arial" w:eastAsia="Times New Roman" w:hAnsi="Arial" w:cs="Arial"/>
                <w:color w:val="000000" w:themeColor="text1"/>
              </w:rPr>
            </w:pPr>
          </w:p>
          <w:p w14:paraId="2E705065" w14:textId="33A29065" w:rsidR="061C2F1D" w:rsidRPr="00F03EF4" w:rsidRDefault="061C2F1D" w:rsidP="00F03EF4">
            <w:pPr>
              <w:spacing w:line="360" w:lineRule="auto"/>
              <w:jc w:val="both"/>
              <w:rPr>
                <w:rFonts w:ascii="Arial" w:eastAsia="Times New Roman" w:hAnsi="Arial" w:cs="Arial"/>
                <w:color w:val="000000" w:themeColor="text1"/>
              </w:rPr>
            </w:pPr>
          </w:p>
          <w:p w14:paraId="7B1B698D" w14:textId="6D803364"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Transportation</w:t>
            </w:r>
            <w:r w:rsidRPr="00F03EF4">
              <w:rPr>
                <w:rFonts w:ascii="Arial" w:eastAsia="Times New Roman" w:hAnsi="Arial" w:cs="Arial"/>
                <w:b/>
                <w:bCs/>
                <w:color w:val="000000" w:themeColor="text1"/>
              </w:rPr>
              <w:t xml:space="preserve"> </w:t>
            </w:r>
          </w:p>
          <w:p w14:paraId="441F6394" w14:textId="6EE8D8EE" w:rsidR="061C2F1D" w:rsidRPr="00F03EF4" w:rsidRDefault="061C2F1D" w:rsidP="00F03EF4">
            <w:pPr>
              <w:spacing w:line="360" w:lineRule="auto"/>
              <w:jc w:val="both"/>
              <w:rPr>
                <w:rFonts w:ascii="Arial" w:eastAsia="Times New Roman" w:hAnsi="Arial" w:cs="Arial"/>
                <w:color w:val="000000" w:themeColor="text1"/>
              </w:rPr>
            </w:pPr>
          </w:p>
          <w:p w14:paraId="07907A35" w14:textId="0D3AECCF" w:rsidR="061C2F1D" w:rsidRPr="00F03EF4" w:rsidRDefault="061C2F1D" w:rsidP="00F03EF4">
            <w:pPr>
              <w:spacing w:line="360" w:lineRule="auto"/>
              <w:jc w:val="both"/>
              <w:rPr>
                <w:rFonts w:ascii="Arial" w:eastAsia="Times New Roman" w:hAnsi="Arial" w:cs="Arial"/>
                <w:color w:val="000000" w:themeColor="text1"/>
              </w:rPr>
            </w:pPr>
          </w:p>
          <w:p w14:paraId="464DC460" w14:textId="12784F53"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Construction</w:t>
            </w:r>
          </w:p>
          <w:p w14:paraId="0FB21554" w14:textId="43E8C49B" w:rsidR="061C2F1D" w:rsidRPr="00F03EF4" w:rsidRDefault="061C2F1D" w:rsidP="00F03EF4">
            <w:pPr>
              <w:spacing w:line="360" w:lineRule="auto"/>
              <w:jc w:val="both"/>
              <w:rPr>
                <w:rFonts w:ascii="Arial" w:eastAsia="Times New Roman" w:hAnsi="Arial" w:cs="Arial"/>
                <w:color w:val="000000" w:themeColor="text1"/>
              </w:rPr>
            </w:pPr>
          </w:p>
          <w:p w14:paraId="7707A60A" w14:textId="696547CB" w:rsidR="061C2F1D" w:rsidRPr="00F03EF4" w:rsidRDefault="061C2F1D" w:rsidP="00F03EF4">
            <w:pPr>
              <w:spacing w:line="360" w:lineRule="auto"/>
              <w:jc w:val="both"/>
              <w:rPr>
                <w:rFonts w:ascii="Arial" w:eastAsia="Times New Roman" w:hAnsi="Arial" w:cs="Arial"/>
                <w:color w:val="000000" w:themeColor="text1"/>
              </w:rPr>
            </w:pPr>
          </w:p>
          <w:p w14:paraId="7982D081" w14:textId="0601EDFB"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Use, maintenance, repair</w:t>
            </w:r>
          </w:p>
          <w:p w14:paraId="6344C1CE" w14:textId="283668FF" w:rsidR="061C2F1D" w:rsidRPr="00F03EF4" w:rsidRDefault="061C2F1D" w:rsidP="00F03EF4">
            <w:pPr>
              <w:spacing w:line="360" w:lineRule="auto"/>
              <w:jc w:val="both"/>
              <w:rPr>
                <w:rFonts w:ascii="Arial" w:eastAsia="Times New Roman" w:hAnsi="Arial" w:cs="Arial"/>
                <w:color w:val="000000" w:themeColor="text1"/>
              </w:rPr>
            </w:pPr>
          </w:p>
          <w:p w14:paraId="7E43D95C" w14:textId="691E6752" w:rsidR="061C2F1D" w:rsidRPr="00F03EF4" w:rsidRDefault="061C2F1D" w:rsidP="00F03EF4">
            <w:pPr>
              <w:spacing w:line="360" w:lineRule="auto"/>
              <w:jc w:val="both"/>
              <w:rPr>
                <w:rFonts w:ascii="Arial" w:eastAsia="Times New Roman" w:hAnsi="Arial" w:cs="Arial"/>
                <w:color w:val="000000" w:themeColor="text1"/>
              </w:rPr>
            </w:pPr>
          </w:p>
          <w:p w14:paraId="7B3407BC" w14:textId="3A8CE95E"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End-of-life, transport, waste disposal</w:t>
            </w:r>
          </w:p>
          <w:p w14:paraId="2FA3D1B9" w14:textId="27E695FC"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 xml:space="preserve">Transport: </w:t>
            </w:r>
          </w:p>
          <w:p w14:paraId="5BF6E6C4" w14:textId="3DD9FECC"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 xml:space="preserve">Waste processing: </w:t>
            </w:r>
          </w:p>
          <w:p w14:paraId="6911B19B" w14:textId="2CA52C0C" w:rsidR="061C2F1D" w:rsidRPr="00F03EF4" w:rsidRDefault="061C2F1D" w:rsidP="00F03EF4">
            <w:pPr>
              <w:spacing w:line="360" w:lineRule="auto"/>
              <w:jc w:val="both"/>
              <w:rPr>
                <w:rFonts w:ascii="Arial" w:eastAsia="Times New Roman" w:hAnsi="Arial" w:cs="Arial"/>
                <w:color w:val="000000" w:themeColor="text1"/>
              </w:rPr>
            </w:pPr>
          </w:p>
          <w:p w14:paraId="5FE695DF" w14:textId="3454ACA7" w:rsidR="061C2F1D" w:rsidRPr="00F03EF4" w:rsidRDefault="061C2F1D" w:rsidP="00F03EF4">
            <w:pPr>
              <w:spacing w:line="360" w:lineRule="auto"/>
              <w:jc w:val="both"/>
              <w:rPr>
                <w:rFonts w:ascii="Arial" w:eastAsia="Times New Roman" w:hAnsi="Arial" w:cs="Arial"/>
                <w:color w:val="000000" w:themeColor="text1"/>
              </w:rPr>
            </w:pPr>
          </w:p>
          <w:p w14:paraId="3F617D26" w14:textId="5F08250A"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Reuse, recycle, repurpose.</w:t>
            </w:r>
          </w:p>
          <w:p w14:paraId="2B584CC1" w14:textId="052F7BA5" w:rsidR="061C2F1D" w:rsidRPr="00F03EF4" w:rsidRDefault="061C2F1D" w:rsidP="00F03EF4">
            <w:pPr>
              <w:spacing w:line="360" w:lineRule="auto"/>
              <w:jc w:val="both"/>
              <w:rPr>
                <w:rFonts w:ascii="Arial" w:eastAsia="Times New Roman" w:hAnsi="Arial" w:cs="Arial"/>
                <w:b/>
                <w:bCs/>
                <w:color w:val="000000" w:themeColor="text1"/>
                <w:u w:val="single"/>
              </w:rPr>
            </w:pPr>
          </w:p>
        </w:tc>
      </w:tr>
      <w:tr w:rsidR="061C2F1D" w:rsidRPr="00F03EF4" w14:paraId="1230EAC3" w14:textId="77777777" w:rsidTr="061C2F1D">
        <w:trPr>
          <w:trHeight w:val="300"/>
        </w:trPr>
        <w:tc>
          <w:tcPr>
            <w:tcW w:w="1665" w:type="dxa"/>
          </w:tcPr>
          <w:p w14:paraId="56D8DE6B" w14:textId="12B248B6" w:rsidR="061C2F1D" w:rsidRPr="00F03EF4" w:rsidRDefault="061C2F1D" w:rsidP="00F03EF4">
            <w:pPr>
              <w:spacing w:line="360" w:lineRule="auto"/>
              <w:jc w:val="both"/>
              <w:rPr>
                <w:rFonts w:ascii="Arial" w:eastAsia="Times New Roman" w:hAnsi="Arial" w:cs="Arial"/>
              </w:rPr>
            </w:pPr>
            <w:r w:rsidRPr="00F03EF4">
              <w:rPr>
                <w:rFonts w:ascii="Arial" w:eastAsia="Times New Roman" w:hAnsi="Arial" w:cs="Arial"/>
              </w:rPr>
              <w:t xml:space="preserve">Eutrophication potential (EP) </w:t>
            </w:r>
          </w:p>
          <w:p w14:paraId="4BB6B275" w14:textId="507EE9E7" w:rsidR="061C2F1D" w:rsidRPr="00F03EF4" w:rsidRDefault="061C2F1D" w:rsidP="00F03EF4">
            <w:pPr>
              <w:spacing w:line="360" w:lineRule="auto"/>
              <w:jc w:val="both"/>
              <w:rPr>
                <w:rFonts w:ascii="Arial" w:eastAsia="Times New Roman" w:hAnsi="Arial" w:cs="Arial"/>
              </w:rPr>
            </w:pPr>
            <w:r w:rsidRPr="00F03EF4">
              <w:rPr>
                <w:rFonts w:ascii="Arial" w:hAnsi="Arial" w:cs="Arial"/>
              </w:rPr>
              <w:lastRenderedPageBreak/>
              <w:br/>
            </w:r>
            <w:r w:rsidRPr="00F03EF4">
              <w:rPr>
                <w:rFonts w:ascii="Arial" w:eastAsia="Times New Roman" w:hAnsi="Arial" w:cs="Arial"/>
              </w:rPr>
              <w:t xml:space="preserve">Unit: (g (PO4)3 </w:t>
            </w:r>
            <w:proofErr w:type="spellStart"/>
            <w:proofErr w:type="gramStart"/>
            <w:r w:rsidRPr="00F03EF4">
              <w:rPr>
                <w:rFonts w:ascii="Arial" w:eastAsia="Times New Roman" w:hAnsi="Arial" w:cs="Arial"/>
              </w:rPr>
              <w:t>eq</w:t>
            </w:r>
            <w:proofErr w:type="spellEnd"/>
            <w:r w:rsidRPr="00F03EF4">
              <w:rPr>
                <w:rFonts w:ascii="Arial" w:eastAsia="Times New Roman" w:hAnsi="Arial" w:cs="Arial"/>
              </w:rPr>
              <w:t>)*</w:t>
            </w:r>
            <w:proofErr w:type="gramEnd"/>
          </w:p>
        </w:tc>
        <w:tc>
          <w:tcPr>
            <w:tcW w:w="2340" w:type="dxa"/>
          </w:tcPr>
          <w:p w14:paraId="6A4AD754" w14:textId="23A48BE4"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lastRenderedPageBreak/>
              <w:t>Raw material acquisition</w:t>
            </w:r>
          </w:p>
          <w:p w14:paraId="1D7D46F8" w14:textId="217C96F2"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1.34E-2*</w:t>
            </w:r>
          </w:p>
          <w:p w14:paraId="344FB11C" w14:textId="6C0AC261" w:rsidR="061C2F1D" w:rsidRPr="00F03EF4" w:rsidRDefault="061C2F1D" w:rsidP="00F03EF4">
            <w:pPr>
              <w:spacing w:line="360" w:lineRule="auto"/>
              <w:jc w:val="both"/>
              <w:rPr>
                <w:rFonts w:ascii="Arial" w:eastAsia="Times New Roman" w:hAnsi="Arial" w:cs="Arial"/>
                <w:color w:val="000000" w:themeColor="text1"/>
              </w:rPr>
            </w:pPr>
          </w:p>
          <w:p w14:paraId="343E107C" w14:textId="51DB5388"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lastRenderedPageBreak/>
              <w:t>Raw material transportation</w:t>
            </w:r>
          </w:p>
          <w:p w14:paraId="468DF2B0" w14:textId="3509965C"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2.56E-3*</w:t>
            </w:r>
          </w:p>
          <w:p w14:paraId="7127E7A2" w14:textId="32066C04" w:rsidR="061C2F1D" w:rsidRPr="00F03EF4" w:rsidRDefault="061C2F1D" w:rsidP="00F03EF4">
            <w:pPr>
              <w:spacing w:line="360" w:lineRule="auto"/>
              <w:jc w:val="both"/>
              <w:rPr>
                <w:rFonts w:ascii="Arial" w:eastAsia="Times New Roman" w:hAnsi="Arial" w:cs="Arial"/>
                <w:color w:val="000000" w:themeColor="text1"/>
              </w:rPr>
            </w:pPr>
          </w:p>
          <w:p w14:paraId="447D3660" w14:textId="7373A162"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Manufacturing</w:t>
            </w:r>
          </w:p>
          <w:p w14:paraId="06C5165B" w14:textId="7C3903B2"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2.41E-2*</w:t>
            </w:r>
          </w:p>
          <w:p w14:paraId="52181ED1" w14:textId="1D211F80" w:rsidR="061C2F1D" w:rsidRPr="00F03EF4" w:rsidRDefault="061C2F1D" w:rsidP="00F03EF4">
            <w:pPr>
              <w:spacing w:line="360" w:lineRule="auto"/>
              <w:jc w:val="both"/>
              <w:rPr>
                <w:rFonts w:ascii="Arial" w:eastAsia="Times New Roman" w:hAnsi="Arial" w:cs="Arial"/>
                <w:color w:val="000000" w:themeColor="text1"/>
              </w:rPr>
            </w:pPr>
          </w:p>
          <w:p w14:paraId="39E37223" w14:textId="540B2FB6"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Transportation</w:t>
            </w:r>
            <w:r w:rsidRPr="00F03EF4">
              <w:rPr>
                <w:rFonts w:ascii="Arial" w:eastAsia="Times New Roman" w:hAnsi="Arial" w:cs="Arial"/>
                <w:b/>
                <w:bCs/>
                <w:color w:val="000000" w:themeColor="text1"/>
              </w:rPr>
              <w:t xml:space="preserve"> </w:t>
            </w:r>
          </w:p>
          <w:p w14:paraId="6FF36D00" w14:textId="47A8C703"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N/A</w:t>
            </w:r>
          </w:p>
          <w:p w14:paraId="0C472B5F" w14:textId="461883DA" w:rsidR="061C2F1D" w:rsidRPr="00F03EF4" w:rsidRDefault="061C2F1D" w:rsidP="00F03EF4">
            <w:pPr>
              <w:spacing w:line="360" w:lineRule="auto"/>
              <w:jc w:val="both"/>
              <w:rPr>
                <w:rFonts w:ascii="Arial" w:eastAsia="Times New Roman" w:hAnsi="Arial" w:cs="Arial"/>
                <w:color w:val="000000" w:themeColor="text1"/>
              </w:rPr>
            </w:pPr>
          </w:p>
          <w:p w14:paraId="413DA164" w14:textId="12784F53"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Construction</w:t>
            </w:r>
          </w:p>
          <w:p w14:paraId="51119552" w14:textId="377F1113"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6.08E-4*</w:t>
            </w:r>
          </w:p>
          <w:p w14:paraId="1ACC2A28" w14:textId="07112899" w:rsidR="061C2F1D" w:rsidRPr="00F03EF4" w:rsidRDefault="061C2F1D" w:rsidP="00F03EF4">
            <w:pPr>
              <w:spacing w:line="360" w:lineRule="auto"/>
              <w:jc w:val="both"/>
              <w:rPr>
                <w:rFonts w:ascii="Arial" w:eastAsia="Times New Roman" w:hAnsi="Arial" w:cs="Arial"/>
                <w:color w:val="000000" w:themeColor="text1"/>
              </w:rPr>
            </w:pPr>
          </w:p>
          <w:p w14:paraId="11B81D84" w14:textId="75101DEC"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Use, maintenance, repair</w:t>
            </w:r>
          </w:p>
          <w:p w14:paraId="6F4B8EC3" w14:textId="339E5564"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N/A</w:t>
            </w:r>
          </w:p>
          <w:p w14:paraId="215F09A7" w14:textId="1408082E" w:rsidR="061C2F1D" w:rsidRPr="00F03EF4" w:rsidRDefault="061C2F1D" w:rsidP="00F03EF4">
            <w:pPr>
              <w:spacing w:line="360" w:lineRule="auto"/>
              <w:jc w:val="both"/>
              <w:rPr>
                <w:rFonts w:ascii="Arial" w:eastAsia="Times New Roman" w:hAnsi="Arial" w:cs="Arial"/>
                <w:color w:val="000000" w:themeColor="text1"/>
              </w:rPr>
            </w:pPr>
          </w:p>
          <w:p w14:paraId="311C7397" w14:textId="3A8CE95E"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End-of-life, transport, waste disposal</w:t>
            </w:r>
          </w:p>
          <w:p w14:paraId="417BDFE2" w14:textId="641DBB42"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Transport: 4.28E-4*</w:t>
            </w:r>
          </w:p>
          <w:p w14:paraId="28D0D0DA" w14:textId="5EE2AB1D"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Waste processing: 2.17E-3*</w:t>
            </w:r>
          </w:p>
          <w:p w14:paraId="02D3891D" w14:textId="319AE13C" w:rsidR="061C2F1D" w:rsidRPr="00F03EF4" w:rsidRDefault="061C2F1D" w:rsidP="00F03EF4">
            <w:pPr>
              <w:spacing w:line="360" w:lineRule="auto"/>
              <w:jc w:val="both"/>
              <w:rPr>
                <w:rFonts w:ascii="Arial" w:eastAsia="Times New Roman" w:hAnsi="Arial" w:cs="Arial"/>
                <w:color w:val="000000" w:themeColor="text1"/>
              </w:rPr>
            </w:pPr>
          </w:p>
          <w:p w14:paraId="57CD2AEB" w14:textId="5F08250A"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Reuse, recycle, repurpose.</w:t>
            </w:r>
          </w:p>
          <w:p w14:paraId="6F29D5F4" w14:textId="7CDC345A" w:rsidR="061C2F1D" w:rsidRPr="00F03EF4" w:rsidRDefault="061C2F1D" w:rsidP="00F03EF4">
            <w:pPr>
              <w:spacing w:line="360" w:lineRule="auto"/>
              <w:jc w:val="both"/>
              <w:rPr>
                <w:rFonts w:ascii="Arial" w:eastAsia="Times New Roman" w:hAnsi="Arial" w:cs="Arial"/>
              </w:rPr>
            </w:pPr>
            <w:r w:rsidRPr="00F03EF4">
              <w:rPr>
                <w:rFonts w:ascii="Arial" w:eastAsia="Times New Roman" w:hAnsi="Arial" w:cs="Arial"/>
              </w:rPr>
              <w:t>-1.83E-2*</w:t>
            </w:r>
          </w:p>
          <w:p w14:paraId="5DA9AD78" w14:textId="5683742B" w:rsidR="061C2F1D" w:rsidRPr="00F03EF4" w:rsidRDefault="061C2F1D" w:rsidP="00F03EF4">
            <w:pPr>
              <w:spacing w:line="360" w:lineRule="auto"/>
              <w:jc w:val="both"/>
              <w:rPr>
                <w:rFonts w:ascii="Arial" w:eastAsia="Times New Roman" w:hAnsi="Arial" w:cs="Arial"/>
              </w:rPr>
            </w:pPr>
          </w:p>
        </w:tc>
        <w:tc>
          <w:tcPr>
            <w:tcW w:w="2580" w:type="dxa"/>
          </w:tcPr>
          <w:p w14:paraId="2FD30988" w14:textId="7D3E1B97"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lastRenderedPageBreak/>
              <w:t>Raw material acquisition</w:t>
            </w:r>
          </w:p>
          <w:p w14:paraId="49396CEB" w14:textId="31B4F4CD"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N/A</w:t>
            </w:r>
          </w:p>
          <w:p w14:paraId="0A1DF014" w14:textId="4B6388FD" w:rsidR="061C2F1D" w:rsidRPr="00F03EF4" w:rsidRDefault="061C2F1D" w:rsidP="00F03EF4">
            <w:pPr>
              <w:spacing w:line="360" w:lineRule="auto"/>
              <w:jc w:val="both"/>
              <w:rPr>
                <w:rFonts w:ascii="Arial" w:eastAsia="Times New Roman" w:hAnsi="Arial" w:cs="Arial"/>
                <w:color w:val="000000" w:themeColor="text1"/>
              </w:rPr>
            </w:pPr>
          </w:p>
          <w:p w14:paraId="162EA091" w14:textId="51DB5388"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lastRenderedPageBreak/>
              <w:t>Raw material transportation</w:t>
            </w:r>
          </w:p>
          <w:p w14:paraId="06EFFF31" w14:textId="06FAC8FA"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N/A</w:t>
            </w:r>
          </w:p>
          <w:p w14:paraId="4FF91FC0" w14:textId="4B14B2E1" w:rsidR="061C2F1D" w:rsidRPr="00F03EF4" w:rsidRDefault="061C2F1D" w:rsidP="00F03EF4">
            <w:pPr>
              <w:spacing w:line="360" w:lineRule="auto"/>
              <w:jc w:val="both"/>
              <w:rPr>
                <w:rFonts w:ascii="Arial" w:eastAsia="Times New Roman" w:hAnsi="Arial" w:cs="Arial"/>
                <w:color w:val="000000" w:themeColor="text1"/>
              </w:rPr>
            </w:pPr>
          </w:p>
          <w:p w14:paraId="1766BCFF" w14:textId="7373A162"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Manufacturing</w:t>
            </w:r>
          </w:p>
          <w:p w14:paraId="2057C87B" w14:textId="6984C7E9"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N/A</w:t>
            </w:r>
          </w:p>
          <w:p w14:paraId="75C25786" w14:textId="33A29065" w:rsidR="061C2F1D" w:rsidRPr="00F03EF4" w:rsidRDefault="061C2F1D" w:rsidP="00F03EF4">
            <w:pPr>
              <w:spacing w:line="360" w:lineRule="auto"/>
              <w:jc w:val="both"/>
              <w:rPr>
                <w:rFonts w:ascii="Arial" w:eastAsia="Times New Roman" w:hAnsi="Arial" w:cs="Arial"/>
                <w:color w:val="000000" w:themeColor="text1"/>
              </w:rPr>
            </w:pPr>
          </w:p>
          <w:p w14:paraId="083B1CC1" w14:textId="6D803364"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Transportation</w:t>
            </w:r>
            <w:r w:rsidRPr="00F03EF4">
              <w:rPr>
                <w:rFonts w:ascii="Arial" w:eastAsia="Times New Roman" w:hAnsi="Arial" w:cs="Arial"/>
                <w:b/>
                <w:bCs/>
                <w:color w:val="000000" w:themeColor="text1"/>
              </w:rPr>
              <w:t xml:space="preserve"> </w:t>
            </w:r>
          </w:p>
          <w:p w14:paraId="6B5E0AE1" w14:textId="30C3ED48"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N/A</w:t>
            </w:r>
          </w:p>
          <w:p w14:paraId="07A7ACC3" w14:textId="31DADA3D" w:rsidR="061C2F1D" w:rsidRPr="00F03EF4" w:rsidRDefault="061C2F1D" w:rsidP="00F03EF4">
            <w:pPr>
              <w:spacing w:line="360" w:lineRule="auto"/>
              <w:jc w:val="both"/>
              <w:rPr>
                <w:rFonts w:ascii="Arial" w:eastAsia="Times New Roman" w:hAnsi="Arial" w:cs="Arial"/>
                <w:color w:val="000000" w:themeColor="text1"/>
              </w:rPr>
            </w:pPr>
          </w:p>
          <w:p w14:paraId="0FE3E7F3" w14:textId="12784F53"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Construction</w:t>
            </w:r>
          </w:p>
          <w:p w14:paraId="607B6598" w14:textId="7F96915F"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N/A</w:t>
            </w:r>
          </w:p>
          <w:p w14:paraId="28F88DB9" w14:textId="696547CB" w:rsidR="061C2F1D" w:rsidRPr="00F03EF4" w:rsidRDefault="061C2F1D" w:rsidP="00F03EF4">
            <w:pPr>
              <w:spacing w:line="360" w:lineRule="auto"/>
              <w:jc w:val="both"/>
              <w:rPr>
                <w:rFonts w:ascii="Arial" w:eastAsia="Times New Roman" w:hAnsi="Arial" w:cs="Arial"/>
                <w:color w:val="000000" w:themeColor="text1"/>
              </w:rPr>
            </w:pPr>
          </w:p>
          <w:p w14:paraId="5A7D5728" w14:textId="0601EDFB"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Use, maintenance, repair</w:t>
            </w:r>
          </w:p>
          <w:p w14:paraId="1966DFAE" w14:textId="5183781A"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N/A</w:t>
            </w:r>
          </w:p>
          <w:p w14:paraId="0BA3A5B9" w14:textId="691E6752" w:rsidR="061C2F1D" w:rsidRPr="00F03EF4" w:rsidRDefault="061C2F1D" w:rsidP="00F03EF4">
            <w:pPr>
              <w:spacing w:line="360" w:lineRule="auto"/>
              <w:jc w:val="both"/>
              <w:rPr>
                <w:rFonts w:ascii="Arial" w:eastAsia="Times New Roman" w:hAnsi="Arial" w:cs="Arial"/>
                <w:color w:val="000000" w:themeColor="text1"/>
              </w:rPr>
            </w:pPr>
          </w:p>
          <w:p w14:paraId="1AE3BB84" w14:textId="3A8CE95E"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End-of-life, transport, waste disposal</w:t>
            </w:r>
          </w:p>
          <w:p w14:paraId="5E9CA4C1" w14:textId="2F050263"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Transport: N/A</w:t>
            </w:r>
          </w:p>
          <w:p w14:paraId="14F69F30" w14:textId="2DEA1F9A"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Waste processing: N/A</w:t>
            </w:r>
          </w:p>
          <w:p w14:paraId="2259A8F2" w14:textId="2CA52C0C" w:rsidR="061C2F1D" w:rsidRPr="00F03EF4" w:rsidRDefault="061C2F1D" w:rsidP="00F03EF4">
            <w:pPr>
              <w:spacing w:line="360" w:lineRule="auto"/>
              <w:jc w:val="both"/>
              <w:rPr>
                <w:rFonts w:ascii="Arial" w:eastAsia="Times New Roman" w:hAnsi="Arial" w:cs="Arial"/>
                <w:color w:val="000000" w:themeColor="text1"/>
              </w:rPr>
            </w:pPr>
          </w:p>
          <w:p w14:paraId="71C4E522" w14:textId="2BF14E0C" w:rsidR="061C2F1D" w:rsidRPr="00F03EF4" w:rsidRDefault="061C2F1D" w:rsidP="00F03EF4">
            <w:pPr>
              <w:spacing w:line="360" w:lineRule="auto"/>
              <w:jc w:val="both"/>
              <w:rPr>
                <w:rFonts w:ascii="Arial" w:eastAsia="Times New Roman" w:hAnsi="Arial" w:cs="Arial"/>
                <w:color w:val="000000" w:themeColor="text1"/>
              </w:rPr>
            </w:pPr>
          </w:p>
          <w:p w14:paraId="6E772D50" w14:textId="5F08250A"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Reuse, recycle, repurpose.</w:t>
            </w:r>
          </w:p>
          <w:p w14:paraId="3431EC65" w14:textId="1E914086"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N/A</w:t>
            </w:r>
          </w:p>
        </w:tc>
        <w:tc>
          <w:tcPr>
            <w:tcW w:w="2355" w:type="dxa"/>
          </w:tcPr>
          <w:p w14:paraId="03E56DEC" w14:textId="7D3E1B97"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lastRenderedPageBreak/>
              <w:t>Raw material acquisition</w:t>
            </w:r>
          </w:p>
          <w:p w14:paraId="36892961" w14:textId="567B0FAB" w:rsidR="061C2F1D" w:rsidRPr="00F03EF4" w:rsidRDefault="061C2F1D" w:rsidP="00F03EF4">
            <w:pPr>
              <w:spacing w:line="360" w:lineRule="auto"/>
              <w:jc w:val="both"/>
              <w:rPr>
                <w:rFonts w:ascii="Arial" w:eastAsia="Times New Roman" w:hAnsi="Arial" w:cs="Arial"/>
                <w:color w:val="000000" w:themeColor="text1"/>
              </w:rPr>
            </w:pPr>
          </w:p>
          <w:p w14:paraId="5D1A15AA" w14:textId="4B6388FD" w:rsidR="061C2F1D" w:rsidRPr="00F03EF4" w:rsidRDefault="061C2F1D" w:rsidP="00F03EF4">
            <w:pPr>
              <w:spacing w:line="360" w:lineRule="auto"/>
              <w:jc w:val="both"/>
              <w:rPr>
                <w:rFonts w:ascii="Arial" w:eastAsia="Times New Roman" w:hAnsi="Arial" w:cs="Arial"/>
                <w:color w:val="000000" w:themeColor="text1"/>
              </w:rPr>
            </w:pPr>
          </w:p>
          <w:p w14:paraId="1838DB4F" w14:textId="51DB5388"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lastRenderedPageBreak/>
              <w:t>Raw material transportation</w:t>
            </w:r>
          </w:p>
          <w:p w14:paraId="61607037" w14:textId="319B01C0" w:rsidR="061C2F1D" w:rsidRPr="00F03EF4" w:rsidRDefault="061C2F1D" w:rsidP="00F03EF4">
            <w:pPr>
              <w:spacing w:line="360" w:lineRule="auto"/>
              <w:jc w:val="both"/>
              <w:rPr>
                <w:rFonts w:ascii="Arial" w:eastAsia="Times New Roman" w:hAnsi="Arial" w:cs="Arial"/>
                <w:color w:val="000000" w:themeColor="text1"/>
              </w:rPr>
            </w:pPr>
          </w:p>
          <w:p w14:paraId="7516BDC5" w14:textId="4B14B2E1" w:rsidR="061C2F1D" w:rsidRPr="00F03EF4" w:rsidRDefault="061C2F1D" w:rsidP="00F03EF4">
            <w:pPr>
              <w:spacing w:line="360" w:lineRule="auto"/>
              <w:jc w:val="both"/>
              <w:rPr>
                <w:rFonts w:ascii="Arial" w:eastAsia="Times New Roman" w:hAnsi="Arial" w:cs="Arial"/>
                <w:color w:val="000000" w:themeColor="text1"/>
              </w:rPr>
            </w:pPr>
          </w:p>
          <w:p w14:paraId="4ED1498F" w14:textId="7373A162"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Manufacturing</w:t>
            </w:r>
          </w:p>
          <w:p w14:paraId="6B5C1042" w14:textId="077F6008" w:rsidR="061C2F1D" w:rsidRPr="00F03EF4" w:rsidRDefault="061C2F1D" w:rsidP="00F03EF4">
            <w:pPr>
              <w:spacing w:line="360" w:lineRule="auto"/>
              <w:jc w:val="both"/>
              <w:rPr>
                <w:rFonts w:ascii="Arial" w:eastAsia="Times New Roman" w:hAnsi="Arial" w:cs="Arial"/>
                <w:color w:val="000000" w:themeColor="text1"/>
              </w:rPr>
            </w:pPr>
          </w:p>
          <w:p w14:paraId="67E3778F" w14:textId="33A29065" w:rsidR="061C2F1D" w:rsidRPr="00F03EF4" w:rsidRDefault="061C2F1D" w:rsidP="00F03EF4">
            <w:pPr>
              <w:spacing w:line="360" w:lineRule="auto"/>
              <w:jc w:val="both"/>
              <w:rPr>
                <w:rFonts w:ascii="Arial" w:eastAsia="Times New Roman" w:hAnsi="Arial" w:cs="Arial"/>
                <w:color w:val="000000" w:themeColor="text1"/>
              </w:rPr>
            </w:pPr>
          </w:p>
          <w:p w14:paraId="627D5D3A" w14:textId="6D803364"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Transportation</w:t>
            </w:r>
            <w:r w:rsidRPr="00F03EF4">
              <w:rPr>
                <w:rFonts w:ascii="Arial" w:eastAsia="Times New Roman" w:hAnsi="Arial" w:cs="Arial"/>
                <w:b/>
                <w:bCs/>
                <w:color w:val="000000" w:themeColor="text1"/>
              </w:rPr>
              <w:t xml:space="preserve"> </w:t>
            </w:r>
          </w:p>
          <w:p w14:paraId="02E3BD4B" w14:textId="6EE8D8EE" w:rsidR="061C2F1D" w:rsidRPr="00F03EF4" w:rsidRDefault="061C2F1D" w:rsidP="00F03EF4">
            <w:pPr>
              <w:spacing w:line="360" w:lineRule="auto"/>
              <w:jc w:val="both"/>
              <w:rPr>
                <w:rFonts w:ascii="Arial" w:eastAsia="Times New Roman" w:hAnsi="Arial" w:cs="Arial"/>
                <w:color w:val="000000" w:themeColor="text1"/>
              </w:rPr>
            </w:pPr>
          </w:p>
          <w:p w14:paraId="25F8AA7A" w14:textId="0F6B6AFD" w:rsidR="061C2F1D" w:rsidRPr="00F03EF4" w:rsidRDefault="061C2F1D" w:rsidP="00F03EF4">
            <w:pPr>
              <w:spacing w:line="360" w:lineRule="auto"/>
              <w:jc w:val="both"/>
              <w:rPr>
                <w:rFonts w:ascii="Arial" w:eastAsia="Times New Roman" w:hAnsi="Arial" w:cs="Arial"/>
                <w:color w:val="000000" w:themeColor="text1"/>
              </w:rPr>
            </w:pPr>
          </w:p>
          <w:p w14:paraId="43479D2B" w14:textId="12784F53"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Construction</w:t>
            </w:r>
          </w:p>
          <w:p w14:paraId="5ADB483B" w14:textId="43E8C49B" w:rsidR="061C2F1D" w:rsidRPr="00F03EF4" w:rsidRDefault="061C2F1D" w:rsidP="00F03EF4">
            <w:pPr>
              <w:spacing w:line="360" w:lineRule="auto"/>
              <w:jc w:val="both"/>
              <w:rPr>
                <w:rFonts w:ascii="Arial" w:eastAsia="Times New Roman" w:hAnsi="Arial" w:cs="Arial"/>
                <w:color w:val="000000" w:themeColor="text1"/>
              </w:rPr>
            </w:pPr>
          </w:p>
          <w:p w14:paraId="2EDD3786" w14:textId="696547CB" w:rsidR="061C2F1D" w:rsidRPr="00F03EF4" w:rsidRDefault="061C2F1D" w:rsidP="00F03EF4">
            <w:pPr>
              <w:spacing w:line="360" w:lineRule="auto"/>
              <w:jc w:val="both"/>
              <w:rPr>
                <w:rFonts w:ascii="Arial" w:eastAsia="Times New Roman" w:hAnsi="Arial" w:cs="Arial"/>
                <w:color w:val="000000" w:themeColor="text1"/>
              </w:rPr>
            </w:pPr>
          </w:p>
          <w:p w14:paraId="48918AAE" w14:textId="0601EDFB"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Use, maintenance, repair</w:t>
            </w:r>
          </w:p>
          <w:p w14:paraId="196BCD79" w14:textId="283668FF" w:rsidR="061C2F1D" w:rsidRPr="00F03EF4" w:rsidRDefault="061C2F1D" w:rsidP="00F03EF4">
            <w:pPr>
              <w:spacing w:line="360" w:lineRule="auto"/>
              <w:jc w:val="both"/>
              <w:rPr>
                <w:rFonts w:ascii="Arial" w:eastAsia="Times New Roman" w:hAnsi="Arial" w:cs="Arial"/>
                <w:color w:val="000000" w:themeColor="text1"/>
              </w:rPr>
            </w:pPr>
          </w:p>
          <w:p w14:paraId="082A9360" w14:textId="691E6752" w:rsidR="061C2F1D" w:rsidRPr="00F03EF4" w:rsidRDefault="061C2F1D" w:rsidP="00F03EF4">
            <w:pPr>
              <w:spacing w:line="360" w:lineRule="auto"/>
              <w:jc w:val="both"/>
              <w:rPr>
                <w:rFonts w:ascii="Arial" w:eastAsia="Times New Roman" w:hAnsi="Arial" w:cs="Arial"/>
                <w:color w:val="000000" w:themeColor="text1"/>
              </w:rPr>
            </w:pPr>
          </w:p>
          <w:p w14:paraId="00BABA3A" w14:textId="3A8CE95E"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End-of-life, transport, waste disposal</w:t>
            </w:r>
          </w:p>
          <w:p w14:paraId="468C15A3" w14:textId="27E695FC"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 xml:space="preserve">Transport: </w:t>
            </w:r>
          </w:p>
          <w:p w14:paraId="7BDF063F" w14:textId="3DD9FECC"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 xml:space="preserve">Waste processing: </w:t>
            </w:r>
          </w:p>
          <w:p w14:paraId="35CC7D64" w14:textId="2CA52C0C" w:rsidR="061C2F1D" w:rsidRPr="00F03EF4" w:rsidRDefault="061C2F1D" w:rsidP="00F03EF4">
            <w:pPr>
              <w:spacing w:line="360" w:lineRule="auto"/>
              <w:jc w:val="both"/>
              <w:rPr>
                <w:rFonts w:ascii="Arial" w:eastAsia="Times New Roman" w:hAnsi="Arial" w:cs="Arial"/>
                <w:color w:val="000000" w:themeColor="text1"/>
              </w:rPr>
            </w:pPr>
          </w:p>
          <w:p w14:paraId="5F1C986B" w14:textId="7DD47E42" w:rsidR="061C2F1D" w:rsidRPr="00F03EF4" w:rsidRDefault="061C2F1D" w:rsidP="00F03EF4">
            <w:pPr>
              <w:spacing w:line="360" w:lineRule="auto"/>
              <w:jc w:val="both"/>
              <w:rPr>
                <w:rFonts w:ascii="Arial" w:eastAsia="Times New Roman" w:hAnsi="Arial" w:cs="Arial"/>
                <w:color w:val="000000" w:themeColor="text1"/>
              </w:rPr>
            </w:pPr>
          </w:p>
          <w:p w14:paraId="447AB9BF" w14:textId="5F08250A"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Reuse, recycle, repurpose.</w:t>
            </w:r>
          </w:p>
          <w:p w14:paraId="2D2B832D" w14:textId="7FB4283F" w:rsidR="061C2F1D" w:rsidRPr="00F03EF4" w:rsidRDefault="061C2F1D" w:rsidP="00F03EF4">
            <w:pPr>
              <w:spacing w:line="360" w:lineRule="auto"/>
              <w:jc w:val="both"/>
              <w:rPr>
                <w:rFonts w:ascii="Arial" w:eastAsia="Times New Roman" w:hAnsi="Arial" w:cs="Arial"/>
                <w:b/>
                <w:bCs/>
                <w:color w:val="000000" w:themeColor="text1"/>
                <w:u w:val="single"/>
              </w:rPr>
            </w:pPr>
          </w:p>
        </w:tc>
      </w:tr>
      <w:tr w:rsidR="061C2F1D" w:rsidRPr="00F03EF4" w14:paraId="69D8E6F0" w14:textId="77777777" w:rsidTr="061C2F1D">
        <w:trPr>
          <w:trHeight w:val="300"/>
        </w:trPr>
        <w:tc>
          <w:tcPr>
            <w:tcW w:w="1665" w:type="dxa"/>
          </w:tcPr>
          <w:p w14:paraId="45642C91" w14:textId="358EBC5E" w:rsidR="061C2F1D" w:rsidRPr="00F03EF4" w:rsidRDefault="061C2F1D" w:rsidP="00F03EF4">
            <w:pPr>
              <w:spacing w:line="360" w:lineRule="auto"/>
              <w:jc w:val="both"/>
              <w:rPr>
                <w:rFonts w:ascii="Arial" w:eastAsia="Times New Roman" w:hAnsi="Arial" w:cs="Arial"/>
              </w:rPr>
            </w:pPr>
            <w:r w:rsidRPr="00F03EF4">
              <w:rPr>
                <w:rFonts w:ascii="Arial" w:eastAsia="Times New Roman" w:hAnsi="Arial" w:cs="Arial"/>
              </w:rPr>
              <w:lastRenderedPageBreak/>
              <w:t xml:space="preserve">Formation potential of tropospheric ozone photochemical oxidants (POCP) </w:t>
            </w:r>
          </w:p>
          <w:p w14:paraId="4A89DE36" w14:textId="523A7E96" w:rsidR="061C2F1D" w:rsidRPr="00F03EF4" w:rsidRDefault="061C2F1D" w:rsidP="00F03EF4">
            <w:pPr>
              <w:spacing w:line="360" w:lineRule="auto"/>
              <w:jc w:val="both"/>
              <w:rPr>
                <w:rFonts w:ascii="Arial" w:eastAsia="Times New Roman" w:hAnsi="Arial" w:cs="Arial"/>
              </w:rPr>
            </w:pPr>
          </w:p>
          <w:p w14:paraId="595AD29A" w14:textId="47B9C1A9" w:rsidR="061C2F1D" w:rsidRPr="00F03EF4" w:rsidRDefault="061C2F1D" w:rsidP="00F03EF4">
            <w:pPr>
              <w:spacing w:line="360" w:lineRule="auto"/>
              <w:jc w:val="both"/>
              <w:rPr>
                <w:rFonts w:ascii="Arial" w:eastAsia="Times New Roman" w:hAnsi="Arial" w:cs="Arial"/>
              </w:rPr>
            </w:pPr>
            <w:r w:rsidRPr="00F03EF4">
              <w:rPr>
                <w:rFonts w:ascii="Arial" w:eastAsia="Times New Roman" w:hAnsi="Arial" w:cs="Arial"/>
              </w:rPr>
              <w:t xml:space="preserve">Unit: (kg </w:t>
            </w:r>
            <w:bookmarkStart w:id="152" w:name="_Int_MDJIT4Se"/>
            <w:proofErr w:type="gramStart"/>
            <w:r w:rsidRPr="00F03EF4">
              <w:rPr>
                <w:rFonts w:ascii="Arial" w:eastAsia="Times New Roman" w:hAnsi="Arial" w:cs="Arial"/>
              </w:rPr>
              <w:t>ethene)*</w:t>
            </w:r>
            <w:bookmarkEnd w:id="152"/>
            <w:proofErr w:type="gramEnd"/>
          </w:p>
        </w:tc>
        <w:tc>
          <w:tcPr>
            <w:tcW w:w="2340" w:type="dxa"/>
          </w:tcPr>
          <w:p w14:paraId="73828801" w14:textId="7D3E1B97"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lastRenderedPageBreak/>
              <w:t>Raw material acquisition</w:t>
            </w:r>
          </w:p>
          <w:p w14:paraId="2F9656A8" w14:textId="0357F834"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1.15E-2*</w:t>
            </w:r>
          </w:p>
          <w:p w14:paraId="45D4B547" w14:textId="635D1F1D" w:rsidR="061C2F1D" w:rsidRPr="00F03EF4" w:rsidRDefault="061C2F1D" w:rsidP="00F03EF4">
            <w:pPr>
              <w:spacing w:line="360" w:lineRule="auto"/>
              <w:jc w:val="both"/>
              <w:rPr>
                <w:rFonts w:ascii="Arial" w:eastAsia="Times New Roman" w:hAnsi="Arial" w:cs="Arial"/>
                <w:color w:val="000000" w:themeColor="text1"/>
              </w:rPr>
            </w:pPr>
          </w:p>
          <w:p w14:paraId="105E88ED" w14:textId="51DB5388"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Raw material transportation</w:t>
            </w:r>
          </w:p>
          <w:p w14:paraId="28AD875D" w14:textId="7030276C"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-4.28E-3*</w:t>
            </w:r>
          </w:p>
          <w:p w14:paraId="5BBDF7B0" w14:textId="4C622037" w:rsidR="061C2F1D" w:rsidRPr="00F03EF4" w:rsidRDefault="061C2F1D" w:rsidP="00F03EF4">
            <w:pPr>
              <w:spacing w:line="360" w:lineRule="auto"/>
              <w:jc w:val="both"/>
              <w:rPr>
                <w:rFonts w:ascii="Arial" w:eastAsia="Times New Roman" w:hAnsi="Arial" w:cs="Arial"/>
                <w:color w:val="000000" w:themeColor="text1"/>
              </w:rPr>
            </w:pPr>
          </w:p>
          <w:p w14:paraId="5559B850" w14:textId="7373A162"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Manufacturing</w:t>
            </w:r>
          </w:p>
          <w:p w14:paraId="0BA31507" w14:textId="612EDF01"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4.06E-2*</w:t>
            </w:r>
          </w:p>
          <w:p w14:paraId="2C169AEE" w14:textId="6E56BD32" w:rsidR="061C2F1D" w:rsidRPr="00F03EF4" w:rsidRDefault="061C2F1D" w:rsidP="00F03EF4">
            <w:pPr>
              <w:spacing w:line="360" w:lineRule="auto"/>
              <w:jc w:val="both"/>
              <w:rPr>
                <w:rFonts w:ascii="Arial" w:eastAsia="Times New Roman" w:hAnsi="Arial" w:cs="Arial"/>
                <w:color w:val="000000" w:themeColor="text1"/>
              </w:rPr>
            </w:pPr>
          </w:p>
          <w:p w14:paraId="63025B4D" w14:textId="540B2FB6"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Transportation</w:t>
            </w:r>
            <w:r w:rsidRPr="00F03EF4">
              <w:rPr>
                <w:rFonts w:ascii="Arial" w:eastAsia="Times New Roman" w:hAnsi="Arial" w:cs="Arial"/>
                <w:b/>
                <w:bCs/>
                <w:color w:val="000000" w:themeColor="text1"/>
              </w:rPr>
              <w:t xml:space="preserve"> </w:t>
            </w:r>
          </w:p>
          <w:p w14:paraId="2471F848" w14:textId="31340BDE"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N/A</w:t>
            </w:r>
          </w:p>
          <w:p w14:paraId="481BDB03" w14:textId="61022FFD" w:rsidR="061C2F1D" w:rsidRPr="00F03EF4" w:rsidRDefault="061C2F1D" w:rsidP="00F03EF4">
            <w:pPr>
              <w:spacing w:line="360" w:lineRule="auto"/>
              <w:jc w:val="both"/>
              <w:rPr>
                <w:rFonts w:ascii="Arial" w:eastAsia="Times New Roman" w:hAnsi="Arial" w:cs="Arial"/>
                <w:color w:val="000000" w:themeColor="text1"/>
              </w:rPr>
            </w:pPr>
          </w:p>
          <w:p w14:paraId="338B51D5" w14:textId="12784F53"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Construction</w:t>
            </w:r>
          </w:p>
          <w:p w14:paraId="5BABABDA" w14:textId="3572842B"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1.47E-4*</w:t>
            </w:r>
          </w:p>
          <w:p w14:paraId="77E6E788" w14:textId="73F5804F" w:rsidR="061C2F1D" w:rsidRPr="00F03EF4" w:rsidRDefault="061C2F1D" w:rsidP="00F03EF4">
            <w:pPr>
              <w:spacing w:line="360" w:lineRule="auto"/>
              <w:jc w:val="both"/>
              <w:rPr>
                <w:rFonts w:ascii="Arial" w:eastAsia="Times New Roman" w:hAnsi="Arial" w:cs="Arial"/>
                <w:color w:val="000000" w:themeColor="text1"/>
              </w:rPr>
            </w:pPr>
          </w:p>
          <w:p w14:paraId="0ECD7559" w14:textId="75101DEC"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Use, maintenance, repair</w:t>
            </w:r>
          </w:p>
          <w:p w14:paraId="23489F62" w14:textId="2144E8FD"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N/A</w:t>
            </w:r>
          </w:p>
          <w:p w14:paraId="436184A4" w14:textId="4FB2193D" w:rsidR="061C2F1D" w:rsidRPr="00F03EF4" w:rsidRDefault="061C2F1D" w:rsidP="00F03EF4">
            <w:pPr>
              <w:spacing w:line="360" w:lineRule="auto"/>
              <w:jc w:val="both"/>
              <w:rPr>
                <w:rFonts w:ascii="Arial" w:eastAsia="Times New Roman" w:hAnsi="Arial" w:cs="Arial"/>
                <w:color w:val="000000" w:themeColor="text1"/>
              </w:rPr>
            </w:pPr>
          </w:p>
          <w:p w14:paraId="0C440A20" w14:textId="3A8CE95E"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End-of-life, transport, waste disposal</w:t>
            </w:r>
          </w:p>
          <w:p w14:paraId="77542773" w14:textId="5F361BF0"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Transport: 7.16E-4*</w:t>
            </w:r>
          </w:p>
          <w:p w14:paraId="4014D548" w14:textId="7ACAF6E1"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Waste processing: 9.82E-4*</w:t>
            </w:r>
          </w:p>
          <w:p w14:paraId="4A66A69C" w14:textId="3775DF69" w:rsidR="061C2F1D" w:rsidRPr="00F03EF4" w:rsidRDefault="061C2F1D" w:rsidP="00F03EF4">
            <w:pPr>
              <w:spacing w:line="360" w:lineRule="auto"/>
              <w:jc w:val="both"/>
              <w:rPr>
                <w:rFonts w:ascii="Arial" w:eastAsia="Times New Roman" w:hAnsi="Arial" w:cs="Arial"/>
                <w:color w:val="000000" w:themeColor="text1"/>
              </w:rPr>
            </w:pPr>
          </w:p>
          <w:p w14:paraId="5590F0D1" w14:textId="5F08250A"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Reuse, recycle, repurpose.</w:t>
            </w:r>
          </w:p>
          <w:p w14:paraId="5FC0703A" w14:textId="6C4C9A95" w:rsidR="061C2F1D" w:rsidRPr="00F03EF4" w:rsidRDefault="061C2F1D" w:rsidP="00F03EF4">
            <w:pPr>
              <w:spacing w:line="360" w:lineRule="auto"/>
              <w:jc w:val="both"/>
              <w:rPr>
                <w:rFonts w:ascii="Arial" w:eastAsia="Times New Roman" w:hAnsi="Arial" w:cs="Arial"/>
              </w:rPr>
            </w:pPr>
            <w:r w:rsidRPr="00F03EF4">
              <w:rPr>
                <w:rFonts w:ascii="Arial" w:eastAsia="Times New Roman" w:hAnsi="Arial" w:cs="Arial"/>
              </w:rPr>
              <w:t>-1.02E-2*</w:t>
            </w:r>
          </w:p>
          <w:p w14:paraId="7C4F8BFA" w14:textId="5D092D59" w:rsidR="061C2F1D" w:rsidRPr="00F03EF4" w:rsidRDefault="061C2F1D" w:rsidP="00F03EF4">
            <w:pPr>
              <w:spacing w:line="360" w:lineRule="auto"/>
              <w:jc w:val="both"/>
              <w:rPr>
                <w:rFonts w:ascii="Arial" w:eastAsia="Times New Roman" w:hAnsi="Arial" w:cs="Arial"/>
              </w:rPr>
            </w:pPr>
          </w:p>
        </w:tc>
        <w:tc>
          <w:tcPr>
            <w:tcW w:w="2580" w:type="dxa"/>
          </w:tcPr>
          <w:p w14:paraId="66EFB5FE" w14:textId="7D3E1B97"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lastRenderedPageBreak/>
              <w:t>Raw material acquisition</w:t>
            </w:r>
          </w:p>
          <w:p w14:paraId="51617C80" w14:textId="34D5DD65"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3.75E-02**</w:t>
            </w:r>
          </w:p>
          <w:p w14:paraId="576BE3AC" w14:textId="4B6388FD" w:rsidR="061C2F1D" w:rsidRPr="00F03EF4" w:rsidRDefault="061C2F1D" w:rsidP="00F03EF4">
            <w:pPr>
              <w:spacing w:line="360" w:lineRule="auto"/>
              <w:jc w:val="both"/>
              <w:rPr>
                <w:rFonts w:ascii="Arial" w:eastAsia="Times New Roman" w:hAnsi="Arial" w:cs="Arial"/>
                <w:color w:val="000000" w:themeColor="text1"/>
              </w:rPr>
            </w:pPr>
          </w:p>
          <w:p w14:paraId="0A9D56FF" w14:textId="51DB5388"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Raw material transportation</w:t>
            </w:r>
          </w:p>
          <w:p w14:paraId="5CC7FE50" w14:textId="54F3FE36"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7.29E-03**</w:t>
            </w:r>
          </w:p>
          <w:p w14:paraId="2896C3DC" w14:textId="4B14B2E1" w:rsidR="061C2F1D" w:rsidRPr="00F03EF4" w:rsidRDefault="061C2F1D" w:rsidP="00F03EF4">
            <w:pPr>
              <w:spacing w:line="360" w:lineRule="auto"/>
              <w:jc w:val="both"/>
              <w:rPr>
                <w:rFonts w:ascii="Arial" w:eastAsia="Times New Roman" w:hAnsi="Arial" w:cs="Arial"/>
                <w:color w:val="000000" w:themeColor="text1"/>
              </w:rPr>
            </w:pPr>
          </w:p>
          <w:p w14:paraId="02C72B8B" w14:textId="7373A162"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Manufacturing</w:t>
            </w:r>
          </w:p>
          <w:p w14:paraId="214AFC2D" w14:textId="6E97891F"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0.0E+00**</w:t>
            </w:r>
          </w:p>
          <w:p w14:paraId="627DB431" w14:textId="33A29065" w:rsidR="061C2F1D" w:rsidRPr="00F03EF4" w:rsidRDefault="061C2F1D" w:rsidP="00F03EF4">
            <w:pPr>
              <w:spacing w:line="360" w:lineRule="auto"/>
              <w:jc w:val="both"/>
              <w:rPr>
                <w:rFonts w:ascii="Arial" w:eastAsia="Times New Roman" w:hAnsi="Arial" w:cs="Arial"/>
                <w:color w:val="000000" w:themeColor="text1"/>
              </w:rPr>
            </w:pPr>
          </w:p>
          <w:p w14:paraId="0B9B46D6" w14:textId="6D803364"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Transportation</w:t>
            </w:r>
            <w:r w:rsidRPr="00F03EF4">
              <w:rPr>
                <w:rFonts w:ascii="Arial" w:eastAsia="Times New Roman" w:hAnsi="Arial" w:cs="Arial"/>
                <w:b/>
                <w:bCs/>
                <w:color w:val="000000" w:themeColor="text1"/>
              </w:rPr>
              <w:t xml:space="preserve"> </w:t>
            </w:r>
          </w:p>
          <w:p w14:paraId="7762878C" w14:textId="0E480E97"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0.00E+00**</w:t>
            </w:r>
          </w:p>
          <w:p w14:paraId="16E36252" w14:textId="578E75AF" w:rsidR="061C2F1D" w:rsidRPr="00F03EF4" w:rsidRDefault="061C2F1D" w:rsidP="00F03EF4">
            <w:pPr>
              <w:spacing w:line="360" w:lineRule="auto"/>
              <w:jc w:val="both"/>
              <w:rPr>
                <w:rFonts w:ascii="Arial" w:eastAsia="Times New Roman" w:hAnsi="Arial" w:cs="Arial"/>
                <w:color w:val="000000" w:themeColor="text1"/>
              </w:rPr>
            </w:pPr>
          </w:p>
          <w:p w14:paraId="753E4894" w14:textId="12784F53"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Construction</w:t>
            </w:r>
          </w:p>
          <w:p w14:paraId="41F0E37F" w14:textId="310B0635"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 xml:space="preserve">0.00E+00**  </w:t>
            </w:r>
          </w:p>
          <w:p w14:paraId="2DDAC7B9" w14:textId="696547CB" w:rsidR="061C2F1D" w:rsidRPr="00F03EF4" w:rsidRDefault="061C2F1D" w:rsidP="00F03EF4">
            <w:pPr>
              <w:spacing w:line="360" w:lineRule="auto"/>
              <w:jc w:val="both"/>
              <w:rPr>
                <w:rFonts w:ascii="Arial" w:eastAsia="Times New Roman" w:hAnsi="Arial" w:cs="Arial"/>
                <w:color w:val="000000" w:themeColor="text1"/>
              </w:rPr>
            </w:pPr>
          </w:p>
          <w:p w14:paraId="2E4B416A" w14:textId="0601EDFB"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Use, maintenance, repair</w:t>
            </w:r>
          </w:p>
          <w:p w14:paraId="25AEC848" w14:textId="08E15C22"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 xml:space="preserve">0.00E+00**  </w:t>
            </w:r>
          </w:p>
          <w:p w14:paraId="25F58868" w14:textId="691E6752" w:rsidR="061C2F1D" w:rsidRPr="00F03EF4" w:rsidRDefault="061C2F1D" w:rsidP="00F03EF4">
            <w:pPr>
              <w:spacing w:line="360" w:lineRule="auto"/>
              <w:jc w:val="both"/>
              <w:rPr>
                <w:rFonts w:ascii="Arial" w:eastAsia="Times New Roman" w:hAnsi="Arial" w:cs="Arial"/>
                <w:color w:val="000000" w:themeColor="text1"/>
              </w:rPr>
            </w:pPr>
          </w:p>
          <w:p w14:paraId="4CC628E9" w14:textId="3A8CE95E"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End-of-life, transport, waste disposal</w:t>
            </w:r>
          </w:p>
          <w:p w14:paraId="7D57A15F" w14:textId="5C37C0B4"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Transport: 1.28E-02**</w:t>
            </w:r>
          </w:p>
          <w:p w14:paraId="10EB443E" w14:textId="39B79118"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Waste processing: 4.14E-02**</w:t>
            </w:r>
          </w:p>
          <w:p w14:paraId="5F2DC9C1" w14:textId="34D9D9D7" w:rsidR="061C2F1D" w:rsidRPr="00F03EF4" w:rsidRDefault="061C2F1D" w:rsidP="00F03EF4">
            <w:pPr>
              <w:spacing w:line="360" w:lineRule="auto"/>
              <w:jc w:val="both"/>
              <w:rPr>
                <w:rFonts w:ascii="Arial" w:eastAsia="Times New Roman" w:hAnsi="Arial" w:cs="Arial"/>
                <w:color w:val="000000" w:themeColor="text1"/>
              </w:rPr>
            </w:pPr>
          </w:p>
          <w:p w14:paraId="2CEB686A" w14:textId="5F08250A"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Reuse, recycle, repurpose.</w:t>
            </w:r>
          </w:p>
          <w:p w14:paraId="1E3EA72E" w14:textId="06F5E8E4"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N/A</w:t>
            </w:r>
          </w:p>
        </w:tc>
        <w:tc>
          <w:tcPr>
            <w:tcW w:w="2355" w:type="dxa"/>
          </w:tcPr>
          <w:p w14:paraId="323FD996" w14:textId="7D3E1B97"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lastRenderedPageBreak/>
              <w:t>Raw material acquisition</w:t>
            </w:r>
          </w:p>
          <w:p w14:paraId="084D87B6" w14:textId="567B0FAB" w:rsidR="061C2F1D" w:rsidRPr="00F03EF4" w:rsidRDefault="061C2F1D" w:rsidP="00F03EF4">
            <w:pPr>
              <w:spacing w:line="360" w:lineRule="auto"/>
              <w:jc w:val="both"/>
              <w:rPr>
                <w:rFonts w:ascii="Arial" w:eastAsia="Times New Roman" w:hAnsi="Arial" w:cs="Arial"/>
                <w:color w:val="000000" w:themeColor="text1"/>
              </w:rPr>
            </w:pPr>
          </w:p>
          <w:p w14:paraId="24388C06" w14:textId="4B6388FD" w:rsidR="061C2F1D" w:rsidRPr="00F03EF4" w:rsidRDefault="061C2F1D" w:rsidP="00F03EF4">
            <w:pPr>
              <w:spacing w:line="360" w:lineRule="auto"/>
              <w:jc w:val="both"/>
              <w:rPr>
                <w:rFonts w:ascii="Arial" w:eastAsia="Times New Roman" w:hAnsi="Arial" w:cs="Arial"/>
                <w:color w:val="000000" w:themeColor="text1"/>
              </w:rPr>
            </w:pPr>
          </w:p>
          <w:p w14:paraId="5A11A785" w14:textId="51DB5388"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Raw material transportation</w:t>
            </w:r>
          </w:p>
          <w:p w14:paraId="415BD499" w14:textId="319B01C0" w:rsidR="061C2F1D" w:rsidRPr="00F03EF4" w:rsidRDefault="061C2F1D" w:rsidP="00F03EF4">
            <w:pPr>
              <w:spacing w:line="360" w:lineRule="auto"/>
              <w:jc w:val="both"/>
              <w:rPr>
                <w:rFonts w:ascii="Arial" w:eastAsia="Times New Roman" w:hAnsi="Arial" w:cs="Arial"/>
                <w:color w:val="000000" w:themeColor="text1"/>
              </w:rPr>
            </w:pPr>
          </w:p>
          <w:p w14:paraId="6537BB0D" w14:textId="4B14B2E1" w:rsidR="061C2F1D" w:rsidRPr="00F03EF4" w:rsidRDefault="061C2F1D" w:rsidP="00F03EF4">
            <w:pPr>
              <w:spacing w:line="360" w:lineRule="auto"/>
              <w:jc w:val="both"/>
              <w:rPr>
                <w:rFonts w:ascii="Arial" w:eastAsia="Times New Roman" w:hAnsi="Arial" w:cs="Arial"/>
                <w:color w:val="000000" w:themeColor="text1"/>
              </w:rPr>
            </w:pPr>
          </w:p>
          <w:p w14:paraId="5BE8D480" w14:textId="7373A162"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Manufacturing</w:t>
            </w:r>
          </w:p>
          <w:p w14:paraId="4372828B" w14:textId="077F6008" w:rsidR="061C2F1D" w:rsidRPr="00F03EF4" w:rsidRDefault="061C2F1D" w:rsidP="00F03EF4">
            <w:pPr>
              <w:spacing w:line="360" w:lineRule="auto"/>
              <w:jc w:val="both"/>
              <w:rPr>
                <w:rFonts w:ascii="Arial" w:eastAsia="Times New Roman" w:hAnsi="Arial" w:cs="Arial"/>
                <w:color w:val="000000" w:themeColor="text1"/>
              </w:rPr>
            </w:pPr>
          </w:p>
          <w:p w14:paraId="4D2E96CF" w14:textId="33A29065" w:rsidR="061C2F1D" w:rsidRPr="00F03EF4" w:rsidRDefault="061C2F1D" w:rsidP="00F03EF4">
            <w:pPr>
              <w:spacing w:line="360" w:lineRule="auto"/>
              <w:jc w:val="both"/>
              <w:rPr>
                <w:rFonts w:ascii="Arial" w:eastAsia="Times New Roman" w:hAnsi="Arial" w:cs="Arial"/>
                <w:color w:val="000000" w:themeColor="text1"/>
              </w:rPr>
            </w:pPr>
          </w:p>
          <w:p w14:paraId="6F133934" w14:textId="6D803364"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Transportation</w:t>
            </w:r>
            <w:r w:rsidRPr="00F03EF4">
              <w:rPr>
                <w:rFonts w:ascii="Arial" w:eastAsia="Times New Roman" w:hAnsi="Arial" w:cs="Arial"/>
                <w:b/>
                <w:bCs/>
                <w:color w:val="000000" w:themeColor="text1"/>
              </w:rPr>
              <w:t xml:space="preserve"> </w:t>
            </w:r>
          </w:p>
          <w:p w14:paraId="1E239DA8" w14:textId="6EE8D8EE" w:rsidR="061C2F1D" w:rsidRPr="00F03EF4" w:rsidRDefault="061C2F1D" w:rsidP="00F03EF4">
            <w:pPr>
              <w:spacing w:line="360" w:lineRule="auto"/>
              <w:jc w:val="both"/>
              <w:rPr>
                <w:rFonts w:ascii="Arial" w:eastAsia="Times New Roman" w:hAnsi="Arial" w:cs="Arial"/>
                <w:color w:val="000000" w:themeColor="text1"/>
              </w:rPr>
            </w:pPr>
          </w:p>
          <w:p w14:paraId="19EC9257" w14:textId="59B7271B" w:rsidR="061C2F1D" w:rsidRPr="00F03EF4" w:rsidRDefault="061C2F1D" w:rsidP="00F03EF4">
            <w:pPr>
              <w:spacing w:line="360" w:lineRule="auto"/>
              <w:jc w:val="both"/>
              <w:rPr>
                <w:rFonts w:ascii="Arial" w:eastAsia="Times New Roman" w:hAnsi="Arial" w:cs="Arial"/>
                <w:color w:val="000000" w:themeColor="text1"/>
              </w:rPr>
            </w:pPr>
          </w:p>
          <w:p w14:paraId="60DE4F56" w14:textId="12784F53"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Construction</w:t>
            </w:r>
          </w:p>
          <w:p w14:paraId="3DCA1DBC" w14:textId="43E8C49B" w:rsidR="061C2F1D" w:rsidRPr="00F03EF4" w:rsidRDefault="061C2F1D" w:rsidP="00F03EF4">
            <w:pPr>
              <w:spacing w:line="360" w:lineRule="auto"/>
              <w:jc w:val="both"/>
              <w:rPr>
                <w:rFonts w:ascii="Arial" w:eastAsia="Times New Roman" w:hAnsi="Arial" w:cs="Arial"/>
                <w:color w:val="000000" w:themeColor="text1"/>
              </w:rPr>
            </w:pPr>
          </w:p>
          <w:p w14:paraId="443FBAF0" w14:textId="696547CB" w:rsidR="061C2F1D" w:rsidRPr="00F03EF4" w:rsidRDefault="061C2F1D" w:rsidP="00F03EF4">
            <w:pPr>
              <w:spacing w:line="360" w:lineRule="auto"/>
              <w:jc w:val="both"/>
              <w:rPr>
                <w:rFonts w:ascii="Arial" w:eastAsia="Times New Roman" w:hAnsi="Arial" w:cs="Arial"/>
                <w:color w:val="000000" w:themeColor="text1"/>
              </w:rPr>
            </w:pPr>
          </w:p>
          <w:p w14:paraId="7B223511" w14:textId="0601EDFB"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Use, maintenance, repair</w:t>
            </w:r>
          </w:p>
          <w:p w14:paraId="6E869BB2" w14:textId="283668FF" w:rsidR="061C2F1D" w:rsidRPr="00F03EF4" w:rsidRDefault="061C2F1D" w:rsidP="00F03EF4">
            <w:pPr>
              <w:spacing w:line="360" w:lineRule="auto"/>
              <w:jc w:val="both"/>
              <w:rPr>
                <w:rFonts w:ascii="Arial" w:eastAsia="Times New Roman" w:hAnsi="Arial" w:cs="Arial"/>
                <w:color w:val="000000" w:themeColor="text1"/>
              </w:rPr>
            </w:pPr>
          </w:p>
          <w:p w14:paraId="6B098618" w14:textId="691E6752" w:rsidR="061C2F1D" w:rsidRPr="00F03EF4" w:rsidRDefault="061C2F1D" w:rsidP="00F03EF4">
            <w:pPr>
              <w:spacing w:line="360" w:lineRule="auto"/>
              <w:jc w:val="both"/>
              <w:rPr>
                <w:rFonts w:ascii="Arial" w:eastAsia="Times New Roman" w:hAnsi="Arial" w:cs="Arial"/>
                <w:color w:val="000000" w:themeColor="text1"/>
              </w:rPr>
            </w:pPr>
          </w:p>
          <w:p w14:paraId="13C1B247" w14:textId="3A8CE95E"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End-of-life, transport, waste disposal</w:t>
            </w:r>
          </w:p>
          <w:p w14:paraId="22CBC94A" w14:textId="27E695FC"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 xml:space="preserve">Transport: </w:t>
            </w:r>
          </w:p>
          <w:p w14:paraId="722BD94D" w14:textId="3DD9FECC"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 xml:space="preserve">Waste processing: </w:t>
            </w:r>
          </w:p>
          <w:p w14:paraId="5BDD0B69" w14:textId="2CA52C0C" w:rsidR="061C2F1D" w:rsidRPr="00F03EF4" w:rsidRDefault="061C2F1D" w:rsidP="00F03EF4">
            <w:pPr>
              <w:spacing w:line="360" w:lineRule="auto"/>
              <w:jc w:val="both"/>
              <w:rPr>
                <w:rFonts w:ascii="Arial" w:eastAsia="Times New Roman" w:hAnsi="Arial" w:cs="Arial"/>
                <w:color w:val="000000" w:themeColor="text1"/>
              </w:rPr>
            </w:pPr>
          </w:p>
          <w:p w14:paraId="3C785D46" w14:textId="40E9DE24" w:rsidR="061C2F1D" w:rsidRPr="00F03EF4" w:rsidRDefault="061C2F1D" w:rsidP="00F03EF4">
            <w:pPr>
              <w:spacing w:line="360" w:lineRule="auto"/>
              <w:jc w:val="both"/>
              <w:rPr>
                <w:rFonts w:ascii="Arial" w:eastAsia="Times New Roman" w:hAnsi="Arial" w:cs="Arial"/>
                <w:color w:val="000000" w:themeColor="text1"/>
              </w:rPr>
            </w:pPr>
          </w:p>
          <w:p w14:paraId="7FCA427D" w14:textId="5F08250A"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Reuse, recycle, repurpose.</w:t>
            </w:r>
          </w:p>
          <w:p w14:paraId="0804472D" w14:textId="1DF0BB3B" w:rsidR="061C2F1D" w:rsidRPr="00F03EF4" w:rsidRDefault="061C2F1D" w:rsidP="00F03EF4">
            <w:pPr>
              <w:spacing w:line="360" w:lineRule="auto"/>
              <w:jc w:val="both"/>
              <w:rPr>
                <w:rFonts w:ascii="Arial" w:eastAsia="Times New Roman" w:hAnsi="Arial" w:cs="Arial"/>
                <w:b/>
                <w:bCs/>
                <w:color w:val="000000" w:themeColor="text1"/>
                <w:u w:val="single"/>
              </w:rPr>
            </w:pPr>
          </w:p>
        </w:tc>
      </w:tr>
      <w:tr w:rsidR="061C2F1D" w:rsidRPr="00F03EF4" w14:paraId="56A1CC4A" w14:textId="77777777" w:rsidTr="061C2F1D">
        <w:trPr>
          <w:trHeight w:val="300"/>
        </w:trPr>
        <w:tc>
          <w:tcPr>
            <w:tcW w:w="1665" w:type="dxa"/>
          </w:tcPr>
          <w:p w14:paraId="285D826E" w14:textId="4FEEFDED" w:rsidR="061C2F1D" w:rsidRPr="00F03EF4" w:rsidRDefault="061C2F1D" w:rsidP="00F03EF4">
            <w:pPr>
              <w:spacing w:line="360" w:lineRule="auto"/>
              <w:jc w:val="both"/>
              <w:rPr>
                <w:rFonts w:ascii="Arial" w:eastAsia="Times New Roman" w:hAnsi="Arial" w:cs="Arial"/>
              </w:rPr>
            </w:pPr>
            <w:r w:rsidRPr="00F03EF4">
              <w:rPr>
                <w:rFonts w:ascii="Arial" w:eastAsia="Times New Roman" w:hAnsi="Arial" w:cs="Arial"/>
              </w:rPr>
              <w:lastRenderedPageBreak/>
              <w:t xml:space="preserve">Abiotic depletion potential for non-fossil resources (ADPE) </w:t>
            </w:r>
          </w:p>
          <w:p w14:paraId="3D5744B8" w14:textId="58984407" w:rsidR="061C2F1D" w:rsidRPr="00F03EF4" w:rsidRDefault="061C2F1D" w:rsidP="00F03EF4">
            <w:pPr>
              <w:spacing w:line="360" w:lineRule="auto"/>
              <w:jc w:val="both"/>
              <w:rPr>
                <w:rFonts w:ascii="Arial" w:eastAsia="Times New Roman" w:hAnsi="Arial" w:cs="Arial"/>
              </w:rPr>
            </w:pPr>
          </w:p>
          <w:p w14:paraId="3C3E0323" w14:textId="1644F6F8" w:rsidR="061C2F1D" w:rsidRPr="00F03EF4" w:rsidRDefault="061C2F1D" w:rsidP="00F03EF4">
            <w:pPr>
              <w:spacing w:line="360" w:lineRule="auto"/>
              <w:jc w:val="both"/>
              <w:rPr>
                <w:rFonts w:ascii="Arial" w:eastAsia="Times New Roman" w:hAnsi="Arial" w:cs="Arial"/>
              </w:rPr>
            </w:pPr>
            <w:r w:rsidRPr="00F03EF4">
              <w:rPr>
                <w:rFonts w:ascii="Arial" w:eastAsia="Times New Roman" w:hAnsi="Arial" w:cs="Arial"/>
              </w:rPr>
              <w:t>Unit: (</w:t>
            </w:r>
            <w:proofErr w:type="spellStart"/>
            <w:r w:rsidRPr="00F03EF4">
              <w:rPr>
                <w:rFonts w:ascii="Arial" w:eastAsia="Times New Roman" w:hAnsi="Arial" w:cs="Arial"/>
              </w:rPr>
              <w:t>KgSb</w:t>
            </w:r>
            <w:proofErr w:type="spellEnd"/>
            <w:r w:rsidRPr="00F03EF4">
              <w:rPr>
                <w:rFonts w:ascii="Arial" w:eastAsia="Times New Roman" w:hAnsi="Arial" w:cs="Arial"/>
              </w:rPr>
              <w:t>)</w:t>
            </w:r>
          </w:p>
        </w:tc>
        <w:tc>
          <w:tcPr>
            <w:tcW w:w="2340" w:type="dxa"/>
          </w:tcPr>
          <w:p w14:paraId="59512A27" w14:textId="7D3E1B97"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Raw material acquisition</w:t>
            </w:r>
          </w:p>
          <w:p w14:paraId="31FD71DC" w14:textId="09C106F4"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8.13E-5*</w:t>
            </w:r>
          </w:p>
          <w:p w14:paraId="0641D3E4" w14:textId="41EDCBF6" w:rsidR="061C2F1D" w:rsidRPr="00F03EF4" w:rsidRDefault="061C2F1D" w:rsidP="00F03EF4">
            <w:pPr>
              <w:spacing w:line="360" w:lineRule="auto"/>
              <w:jc w:val="both"/>
              <w:rPr>
                <w:rFonts w:ascii="Arial" w:eastAsia="Times New Roman" w:hAnsi="Arial" w:cs="Arial"/>
                <w:color w:val="000000" w:themeColor="text1"/>
              </w:rPr>
            </w:pPr>
          </w:p>
          <w:p w14:paraId="6D586456" w14:textId="51DB5388"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Raw material transportation</w:t>
            </w:r>
          </w:p>
          <w:p w14:paraId="34E94E92" w14:textId="3168689A"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2.05E-7*</w:t>
            </w:r>
          </w:p>
          <w:p w14:paraId="16E6504E" w14:textId="64CFDEEB" w:rsidR="061C2F1D" w:rsidRPr="00F03EF4" w:rsidRDefault="061C2F1D" w:rsidP="00F03EF4">
            <w:pPr>
              <w:spacing w:line="360" w:lineRule="auto"/>
              <w:jc w:val="both"/>
              <w:rPr>
                <w:rFonts w:ascii="Arial" w:eastAsia="Times New Roman" w:hAnsi="Arial" w:cs="Arial"/>
                <w:color w:val="000000" w:themeColor="text1"/>
              </w:rPr>
            </w:pPr>
          </w:p>
          <w:p w14:paraId="16460647" w14:textId="7373A162"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Manufacturing</w:t>
            </w:r>
          </w:p>
          <w:p w14:paraId="7B751A29" w14:textId="57FC15FA"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1.06E-5*</w:t>
            </w:r>
          </w:p>
          <w:p w14:paraId="614B902E" w14:textId="2FFA3D2A" w:rsidR="061C2F1D" w:rsidRPr="00F03EF4" w:rsidRDefault="061C2F1D" w:rsidP="00F03EF4">
            <w:pPr>
              <w:spacing w:line="360" w:lineRule="auto"/>
              <w:jc w:val="both"/>
              <w:rPr>
                <w:rFonts w:ascii="Arial" w:eastAsia="Times New Roman" w:hAnsi="Arial" w:cs="Arial"/>
                <w:color w:val="000000" w:themeColor="text1"/>
              </w:rPr>
            </w:pPr>
          </w:p>
          <w:p w14:paraId="13D73CDF" w14:textId="540B2FB6"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Transportation</w:t>
            </w:r>
            <w:r w:rsidRPr="00F03EF4">
              <w:rPr>
                <w:rFonts w:ascii="Arial" w:eastAsia="Times New Roman" w:hAnsi="Arial" w:cs="Arial"/>
                <w:b/>
                <w:bCs/>
                <w:color w:val="000000" w:themeColor="text1"/>
              </w:rPr>
              <w:t xml:space="preserve"> </w:t>
            </w:r>
          </w:p>
          <w:p w14:paraId="757C29E9" w14:textId="317BD193"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N/A</w:t>
            </w:r>
          </w:p>
          <w:p w14:paraId="26DB04EC" w14:textId="79159D7D" w:rsidR="061C2F1D" w:rsidRPr="00F03EF4" w:rsidRDefault="061C2F1D" w:rsidP="00F03EF4">
            <w:pPr>
              <w:spacing w:line="360" w:lineRule="auto"/>
              <w:jc w:val="both"/>
              <w:rPr>
                <w:rFonts w:ascii="Arial" w:eastAsia="Times New Roman" w:hAnsi="Arial" w:cs="Arial"/>
                <w:color w:val="000000" w:themeColor="text1"/>
              </w:rPr>
            </w:pPr>
          </w:p>
          <w:p w14:paraId="78F6A29C" w14:textId="12784F53"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Construction</w:t>
            </w:r>
          </w:p>
          <w:p w14:paraId="0934D3C5" w14:textId="33489A9C"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3.29E-7</w:t>
            </w:r>
          </w:p>
          <w:p w14:paraId="34EDF2E9" w14:textId="28A94DD9" w:rsidR="061C2F1D" w:rsidRPr="00F03EF4" w:rsidRDefault="061C2F1D" w:rsidP="00F03EF4">
            <w:pPr>
              <w:spacing w:line="360" w:lineRule="auto"/>
              <w:jc w:val="both"/>
              <w:rPr>
                <w:rFonts w:ascii="Arial" w:eastAsia="Times New Roman" w:hAnsi="Arial" w:cs="Arial"/>
                <w:color w:val="000000" w:themeColor="text1"/>
              </w:rPr>
            </w:pPr>
          </w:p>
          <w:p w14:paraId="32B1F6EF" w14:textId="75101DEC"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Use, maintenance, repair</w:t>
            </w:r>
          </w:p>
          <w:p w14:paraId="36741159" w14:textId="718F3276"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N/A</w:t>
            </w:r>
          </w:p>
          <w:p w14:paraId="3EBACB03" w14:textId="4B1BB2AA" w:rsidR="061C2F1D" w:rsidRPr="00F03EF4" w:rsidRDefault="061C2F1D" w:rsidP="00F03EF4">
            <w:pPr>
              <w:spacing w:line="360" w:lineRule="auto"/>
              <w:jc w:val="both"/>
              <w:rPr>
                <w:rFonts w:ascii="Arial" w:eastAsia="Times New Roman" w:hAnsi="Arial" w:cs="Arial"/>
                <w:color w:val="000000" w:themeColor="text1"/>
              </w:rPr>
            </w:pPr>
          </w:p>
          <w:p w14:paraId="77F3C552" w14:textId="3A8CE95E"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End-of-life, transport, waste disposal</w:t>
            </w:r>
          </w:p>
          <w:p w14:paraId="3DF451C3" w14:textId="20E6505C"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Transport: 3.42E-8*</w:t>
            </w:r>
          </w:p>
          <w:p w14:paraId="7E291F53" w14:textId="4B79E4BD"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Waste processing: 1.02E-7*</w:t>
            </w:r>
          </w:p>
          <w:p w14:paraId="5CFDD124" w14:textId="103D79F8" w:rsidR="061C2F1D" w:rsidRPr="00F03EF4" w:rsidRDefault="061C2F1D" w:rsidP="00F03EF4">
            <w:pPr>
              <w:spacing w:line="360" w:lineRule="auto"/>
              <w:jc w:val="both"/>
              <w:rPr>
                <w:rFonts w:ascii="Arial" w:eastAsia="Times New Roman" w:hAnsi="Arial" w:cs="Arial"/>
                <w:color w:val="000000" w:themeColor="text1"/>
              </w:rPr>
            </w:pPr>
          </w:p>
          <w:p w14:paraId="3B2EB197" w14:textId="5F08250A"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Reuse, recycle, repurpose.</w:t>
            </w:r>
          </w:p>
          <w:p w14:paraId="2B5F4CDB" w14:textId="2F03AB3A" w:rsidR="061C2F1D" w:rsidRPr="00F03EF4" w:rsidRDefault="061C2F1D" w:rsidP="00F03EF4">
            <w:pPr>
              <w:spacing w:line="360" w:lineRule="auto"/>
              <w:jc w:val="both"/>
              <w:rPr>
                <w:rFonts w:ascii="Arial" w:eastAsia="Times New Roman" w:hAnsi="Arial" w:cs="Arial"/>
              </w:rPr>
            </w:pPr>
            <w:r w:rsidRPr="00F03EF4">
              <w:rPr>
                <w:rFonts w:ascii="Arial" w:eastAsia="Times New Roman" w:hAnsi="Arial" w:cs="Arial"/>
              </w:rPr>
              <w:t>-3.04E-5*</w:t>
            </w:r>
          </w:p>
          <w:p w14:paraId="4E17F08D" w14:textId="5A6F76AA" w:rsidR="061C2F1D" w:rsidRPr="00F03EF4" w:rsidRDefault="061C2F1D" w:rsidP="00F03EF4">
            <w:pPr>
              <w:spacing w:line="360" w:lineRule="auto"/>
              <w:jc w:val="both"/>
              <w:rPr>
                <w:rFonts w:ascii="Arial" w:eastAsia="Times New Roman" w:hAnsi="Arial" w:cs="Arial"/>
              </w:rPr>
            </w:pPr>
          </w:p>
        </w:tc>
        <w:tc>
          <w:tcPr>
            <w:tcW w:w="2580" w:type="dxa"/>
          </w:tcPr>
          <w:p w14:paraId="682874B1" w14:textId="7D3E1B97"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lastRenderedPageBreak/>
              <w:t>Raw material acquisition</w:t>
            </w:r>
          </w:p>
          <w:p w14:paraId="6EDA25CD" w14:textId="520D3398"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N/A</w:t>
            </w:r>
          </w:p>
          <w:p w14:paraId="7CC9D44E" w14:textId="4B6388FD" w:rsidR="061C2F1D" w:rsidRPr="00F03EF4" w:rsidRDefault="061C2F1D" w:rsidP="00F03EF4">
            <w:pPr>
              <w:spacing w:line="360" w:lineRule="auto"/>
              <w:jc w:val="both"/>
              <w:rPr>
                <w:rFonts w:ascii="Arial" w:eastAsia="Times New Roman" w:hAnsi="Arial" w:cs="Arial"/>
                <w:color w:val="000000" w:themeColor="text1"/>
              </w:rPr>
            </w:pPr>
          </w:p>
          <w:p w14:paraId="73642E63" w14:textId="51DB5388"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Raw material transportation</w:t>
            </w:r>
          </w:p>
          <w:p w14:paraId="191753C8" w14:textId="33951FD4"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N/A</w:t>
            </w:r>
          </w:p>
          <w:p w14:paraId="2E353645" w14:textId="4B14B2E1" w:rsidR="061C2F1D" w:rsidRPr="00F03EF4" w:rsidRDefault="061C2F1D" w:rsidP="00F03EF4">
            <w:pPr>
              <w:spacing w:line="360" w:lineRule="auto"/>
              <w:jc w:val="both"/>
              <w:rPr>
                <w:rFonts w:ascii="Arial" w:eastAsia="Times New Roman" w:hAnsi="Arial" w:cs="Arial"/>
                <w:color w:val="000000" w:themeColor="text1"/>
              </w:rPr>
            </w:pPr>
          </w:p>
          <w:p w14:paraId="1C25FB37" w14:textId="7373A162"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Manufacturing</w:t>
            </w:r>
          </w:p>
          <w:p w14:paraId="4B281A8E" w14:textId="01685983"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N/A</w:t>
            </w:r>
          </w:p>
          <w:p w14:paraId="2E1D4749" w14:textId="33A29065" w:rsidR="061C2F1D" w:rsidRPr="00F03EF4" w:rsidRDefault="061C2F1D" w:rsidP="00F03EF4">
            <w:pPr>
              <w:spacing w:line="360" w:lineRule="auto"/>
              <w:jc w:val="both"/>
              <w:rPr>
                <w:rFonts w:ascii="Arial" w:eastAsia="Times New Roman" w:hAnsi="Arial" w:cs="Arial"/>
                <w:color w:val="000000" w:themeColor="text1"/>
              </w:rPr>
            </w:pPr>
          </w:p>
          <w:p w14:paraId="34B0930E" w14:textId="6D803364"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Transportation</w:t>
            </w:r>
            <w:r w:rsidRPr="00F03EF4">
              <w:rPr>
                <w:rFonts w:ascii="Arial" w:eastAsia="Times New Roman" w:hAnsi="Arial" w:cs="Arial"/>
                <w:b/>
                <w:bCs/>
                <w:color w:val="000000" w:themeColor="text1"/>
              </w:rPr>
              <w:t xml:space="preserve"> </w:t>
            </w:r>
          </w:p>
          <w:p w14:paraId="5B8727FA" w14:textId="49712347"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N/A</w:t>
            </w:r>
          </w:p>
          <w:p w14:paraId="62B63D84" w14:textId="62E40032" w:rsidR="061C2F1D" w:rsidRPr="00F03EF4" w:rsidRDefault="061C2F1D" w:rsidP="00F03EF4">
            <w:pPr>
              <w:spacing w:line="360" w:lineRule="auto"/>
              <w:jc w:val="both"/>
              <w:rPr>
                <w:rFonts w:ascii="Arial" w:eastAsia="Times New Roman" w:hAnsi="Arial" w:cs="Arial"/>
                <w:color w:val="000000" w:themeColor="text1"/>
              </w:rPr>
            </w:pPr>
          </w:p>
          <w:p w14:paraId="38684F1D" w14:textId="12784F53"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Construction</w:t>
            </w:r>
          </w:p>
          <w:p w14:paraId="69D25420" w14:textId="03380845"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N/A</w:t>
            </w:r>
          </w:p>
          <w:p w14:paraId="758C5D68" w14:textId="696547CB" w:rsidR="061C2F1D" w:rsidRPr="00F03EF4" w:rsidRDefault="061C2F1D" w:rsidP="00F03EF4">
            <w:pPr>
              <w:spacing w:line="360" w:lineRule="auto"/>
              <w:jc w:val="both"/>
              <w:rPr>
                <w:rFonts w:ascii="Arial" w:eastAsia="Times New Roman" w:hAnsi="Arial" w:cs="Arial"/>
                <w:color w:val="000000" w:themeColor="text1"/>
              </w:rPr>
            </w:pPr>
          </w:p>
          <w:p w14:paraId="36F299DB" w14:textId="0601EDFB"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Use, maintenance, repair</w:t>
            </w:r>
          </w:p>
          <w:p w14:paraId="13A00769" w14:textId="76F0183F"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N/A</w:t>
            </w:r>
          </w:p>
          <w:p w14:paraId="70953155" w14:textId="691E6752" w:rsidR="061C2F1D" w:rsidRPr="00F03EF4" w:rsidRDefault="061C2F1D" w:rsidP="00F03EF4">
            <w:pPr>
              <w:spacing w:line="360" w:lineRule="auto"/>
              <w:jc w:val="both"/>
              <w:rPr>
                <w:rFonts w:ascii="Arial" w:eastAsia="Times New Roman" w:hAnsi="Arial" w:cs="Arial"/>
                <w:color w:val="000000" w:themeColor="text1"/>
              </w:rPr>
            </w:pPr>
          </w:p>
          <w:p w14:paraId="54C6DD38" w14:textId="3A8CE95E"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End-of-life, transport, waste disposal</w:t>
            </w:r>
          </w:p>
          <w:p w14:paraId="69801938" w14:textId="69DB487F"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Transport: N/A</w:t>
            </w:r>
          </w:p>
          <w:p w14:paraId="3BE6E4B9" w14:textId="2756E700"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Waste processing: N/A</w:t>
            </w:r>
          </w:p>
          <w:p w14:paraId="251BBC90" w14:textId="2CA52C0C" w:rsidR="061C2F1D" w:rsidRPr="00F03EF4" w:rsidRDefault="061C2F1D" w:rsidP="00F03EF4">
            <w:pPr>
              <w:spacing w:line="360" w:lineRule="auto"/>
              <w:jc w:val="both"/>
              <w:rPr>
                <w:rFonts w:ascii="Arial" w:eastAsia="Times New Roman" w:hAnsi="Arial" w:cs="Arial"/>
                <w:color w:val="000000" w:themeColor="text1"/>
              </w:rPr>
            </w:pPr>
          </w:p>
          <w:p w14:paraId="66DB5056" w14:textId="6714F4EB" w:rsidR="061C2F1D" w:rsidRPr="00F03EF4" w:rsidRDefault="061C2F1D" w:rsidP="00F03EF4">
            <w:pPr>
              <w:spacing w:line="360" w:lineRule="auto"/>
              <w:jc w:val="both"/>
              <w:rPr>
                <w:rFonts w:ascii="Arial" w:eastAsia="Times New Roman" w:hAnsi="Arial" w:cs="Arial"/>
                <w:color w:val="000000" w:themeColor="text1"/>
              </w:rPr>
            </w:pPr>
          </w:p>
          <w:p w14:paraId="2EF54322" w14:textId="5F08250A"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Reuse, recycle, repurpose.</w:t>
            </w:r>
          </w:p>
          <w:p w14:paraId="48F63859" w14:textId="6F215D63"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N/A</w:t>
            </w:r>
          </w:p>
        </w:tc>
        <w:tc>
          <w:tcPr>
            <w:tcW w:w="2355" w:type="dxa"/>
          </w:tcPr>
          <w:p w14:paraId="07478DFC" w14:textId="7D3E1B97"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lastRenderedPageBreak/>
              <w:t>Raw material acquisition</w:t>
            </w:r>
          </w:p>
          <w:p w14:paraId="7FAA318A" w14:textId="567B0FAB" w:rsidR="061C2F1D" w:rsidRPr="00F03EF4" w:rsidRDefault="061C2F1D" w:rsidP="00F03EF4">
            <w:pPr>
              <w:spacing w:line="360" w:lineRule="auto"/>
              <w:jc w:val="both"/>
              <w:rPr>
                <w:rFonts w:ascii="Arial" w:eastAsia="Times New Roman" w:hAnsi="Arial" w:cs="Arial"/>
                <w:color w:val="000000" w:themeColor="text1"/>
              </w:rPr>
            </w:pPr>
          </w:p>
          <w:p w14:paraId="62583D68" w14:textId="4B6388FD" w:rsidR="061C2F1D" w:rsidRPr="00F03EF4" w:rsidRDefault="061C2F1D" w:rsidP="00F03EF4">
            <w:pPr>
              <w:spacing w:line="360" w:lineRule="auto"/>
              <w:jc w:val="both"/>
              <w:rPr>
                <w:rFonts w:ascii="Arial" w:eastAsia="Times New Roman" w:hAnsi="Arial" w:cs="Arial"/>
                <w:color w:val="000000" w:themeColor="text1"/>
              </w:rPr>
            </w:pPr>
          </w:p>
          <w:p w14:paraId="4BA0405A" w14:textId="51DB5388"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Raw material transportation</w:t>
            </w:r>
          </w:p>
          <w:p w14:paraId="14B215D1" w14:textId="319B01C0" w:rsidR="061C2F1D" w:rsidRPr="00F03EF4" w:rsidRDefault="061C2F1D" w:rsidP="00F03EF4">
            <w:pPr>
              <w:spacing w:line="360" w:lineRule="auto"/>
              <w:jc w:val="both"/>
              <w:rPr>
                <w:rFonts w:ascii="Arial" w:eastAsia="Times New Roman" w:hAnsi="Arial" w:cs="Arial"/>
                <w:color w:val="000000" w:themeColor="text1"/>
              </w:rPr>
            </w:pPr>
          </w:p>
          <w:p w14:paraId="777D8501" w14:textId="4B14B2E1" w:rsidR="061C2F1D" w:rsidRPr="00F03EF4" w:rsidRDefault="061C2F1D" w:rsidP="00F03EF4">
            <w:pPr>
              <w:spacing w:line="360" w:lineRule="auto"/>
              <w:jc w:val="both"/>
              <w:rPr>
                <w:rFonts w:ascii="Arial" w:eastAsia="Times New Roman" w:hAnsi="Arial" w:cs="Arial"/>
                <w:color w:val="000000" w:themeColor="text1"/>
              </w:rPr>
            </w:pPr>
          </w:p>
          <w:p w14:paraId="6D33ABB1" w14:textId="7373A162"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Manufacturing</w:t>
            </w:r>
          </w:p>
          <w:p w14:paraId="7D480387" w14:textId="077F6008" w:rsidR="061C2F1D" w:rsidRPr="00F03EF4" w:rsidRDefault="061C2F1D" w:rsidP="00F03EF4">
            <w:pPr>
              <w:spacing w:line="360" w:lineRule="auto"/>
              <w:jc w:val="both"/>
              <w:rPr>
                <w:rFonts w:ascii="Arial" w:eastAsia="Times New Roman" w:hAnsi="Arial" w:cs="Arial"/>
                <w:color w:val="000000" w:themeColor="text1"/>
              </w:rPr>
            </w:pPr>
          </w:p>
          <w:p w14:paraId="23A98D7F" w14:textId="33A29065" w:rsidR="061C2F1D" w:rsidRPr="00F03EF4" w:rsidRDefault="061C2F1D" w:rsidP="00F03EF4">
            <w:pPr>
              <w:spacing w:line="360" w:lineRule="auto"/>
              <w:jc w:val="both"/>
              <w:rPr>
                <w:rFonts w:ascii="Arial" w:eastAsia="Times New Roman" w:hAnsi="Arial" w:cs="Arial"/>
                <w:color w:val="000000" w:themeColor="text1"/>
              </w:rPr>
            </w:pPr>
          </w:p>
          <w:p w14:paraId="39BEB755" w14:textId="6D803364"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Transportation</w:t>
            </w:r>
            <w:r w:rsidRPr="00F03EF4">
              <w:rPr>
                <w:rFonts w:ascii="Arial" w:eastAsia="Times New Roman" w:hAnsi="Arial" w:cs="Arial"/>
                <w:b/>
                <w:bCs/>
                <w:color w:val="000000" w:themeColor="text1"/>
              </w:rPr>
              <w:t xml:space="preserve"> </w:t>
            </w:r>
          </w:p>
          <w:p w14:paraId="4D145549" w14:textId="6EE8D8EE" w:rsidR="061C2F1D" w:rsidRPr="00F03EF4" w:rsidRDefault="061C2F1D" w:rsidP="00F03EF4">
            <w:pPr>
              <w:spacing w:line="360" w:lineRule="auto"/>
              <w:jc w:val="both"/>
              <w:rPr>
                <w:rFonts w:ascii="Arial" w:eastAsia="Times New Roman" w:hAnsi="Arial" w:cs="Arial"/>
                <w:color w:val="000000" w:themeColor="text1"/>
              </w:rPr>
            </w:pPr>
          </w:p>
          <w:p w14:paraId="7BD0B500" w14:textId="12145DE3" w:rsidR="061C2F1D" w:rsidRPr="00F03EF4" w:rsidRDefault="061C2F1D" w:rsidP="00F03EF4">
            <w:pPr>
              <w:spacing w:line="360" w:lineRule="auto"/>
              <w:jc w:val="both"/>
              <w:rPr>
                <w:rFonts w:ascii="Arial" w:eastAsia="Times New Roman" w:hAnsi="Arial" w:cs="Arial"/>
                <w:color w:val="000000" w:themeColor="text1"/>
              </w:rPr>
            </w:pPr>
          </w:p>
          <w:p w14:paraId="4B760ED6" w14:textId="12784F53"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Construction</w:t>
            </w:r>
          </w:p>
          <w:p w14:paraId="5AA0AD80" w14:textId="43E8C49B" w:rsidR="061C2F1D" w:rsidRPr="00F03EF4" w:rsidRDefault="061C2F1D" w:rsidP="00F03EF4">
            <w:pPr>
              <w:spacing w:line="360" w:lineRule="auto"/>
              <w:jc w:val="both"/>
              <w:rPr>
                <w:rFonts w:ascii="Arial" w:eastAsia="Times New Roman" w:hAnsi="Arial" w:cs="Arial"/>
                <w:color w:val="000000" w:themeColor="text1"/>
              </w:rPr>
            </w:pPr>
          </w:p>
          <w:p w14:paraId="3E405B57" w14:textId="696547CB" w:rsidR="061C2F1D" w:rsidRPr="00F03EF4" w:rsidRDefault="061C2F1D" w:rsidP="00F03EF4">
            <w:pPr>
              <w:spacing w:line="360" w:lineRule="auto"/>
              <w:jc w:val="both"/>
              <w:rPr>
                <w:rFonts w:ascii="Arial" w:eastAsia="Times New Roman" w:hAnsi="Arial" w:cs="Arial"/>
                <w:color w:val="000000" w:themeColor="text1"/>
              </w:rPr>
            </w:pPr>
          </w:p>
          <w:p w14:paraId="72BE9D82" w14:textId="0601EDFB"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Use, maintenance, repair</w:t>
            </w:r>
          </w:p>
          <w:p w14:paraId="5EFD4548" w14:textId="283668FF" w:rsidR="061C2F1D" w:rsidRPr="00F03EF4" w:rsidRDefault="061C2F1D" w:rsidP="00F03EF4">
            <w:pPr>
              <w:spacing w:line="360" w:lineRule="auto"/>
              <w:jc w:val="both"/>
              <w:rPr>
                <w:rFonts w:ascii="Arial" w:eastAsia="Times New Roman" w:hAnsi="Arial" w:cs="Arial"/>
                <w:color w:val="000000" w:themeColor="text1"/>
              </w:rPr>
            </w:pPr>
          </w:p>
          <w:p w14:paraId="63A2F701" w14:textId="691E6752" w:rsidR="061C2F1D" w:rsidRPr="00F03EF4" w:rsidRDefault="061C2F1D" w:rsidP="00F03EF4">
            <w:pPr>
              <w:spacing w:line="360" w:lineRule="auto"/>
              <w:jc w:val="both"/>
              <w:rPr>
                <w:rFonts w:ascii="Arial" w:eastAsia="Times New Roman" w:hAnsi="Arial" w:cs="Arial"/>
                <w:color w:val="000000" w:themeColor="text1"/>
              </w:rPr>
            </w:pPr>
          </w:p>
          <w:p w14:paraId="57506180" w14:textId="3A8CE95E"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End-of-life, transport, waste disposal</w:t>
            </w:r>
          </w:p>
          <w:p w14:paraId="2F9081AA" w14:textId="27E695FC"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 xml:space="preserve">Transport: </w:t>
            </w:r>
          </w:p>
          <w:p w14:paraId="202153A6" w14:textId="3DD9FECC"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 xml:space="preserve">Waste processing: </w:t>
            </w:r>
          </w:p>
          <w:p w14:paraId="4CF77E03" w14:textId="2CA52C0C" w:rsidR="061C2F1D" w:rsidRPr="00F03EF4" w:rsidRDefault="061C2F1D" w:rsidP="00F03EF4">
            <w:pPr>
              <w:spacing w:line="360" w:lineRule="auto"/>
              <w:jc w:val="both"/>
              <w:rPr>
                <w:rFonts w:ascii="Arial" w:eastAsia="Times New Roman" w:hAnsi="Arial" w:cs="Arial"/>
                <w:color w:val="000000" w:themeColor="text1"/>
              </w:rPr>
            </w:pPr>
          </w:p>
          <w:p w14:paraId="770FA173" w14:textId="51FB3153" w:rsidR="061C2F1D" w:rsidRPr="00F03EF4" w:rsidRDefault="061C2F1D" w:rsidP="00F03EF4">
            <w:pPr>
              <w:spacing w:line="360" w:lineRule="auto"/>
              <w:jc w:val="both"/>
              <w:rPr>
                <w:rFonts w:ascii="Arial" w:eastAsia="Times New Roman" w:hAnsi="Arial" w:cs="Arial"/>
                <w:color w:val="000000" w:themeColor="text1"/>
              </w:rPr>
            </w:pPr>
          </w:p>
          <w:p w14:paraId="55062995" w14:textId="5F08250A"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Reuse, recycle, repurpose.</w:t>
            </w:r>
          </w:p>
          <w:p w14:paraId="6B5E6101" w14:textId="3BAAC7A5" w:rsidR="061C2F1D" w:rsidRPr="00F03EF4" w:rsidRDefault="061C2F1D" w:rsidP="00F03EF4">
            <w:pPr>
              <w:spacing w:line="360" w:lineRule="auto"/>
              <w:jc w:val="both"/>
              <w:rPr>
                <w:rFonts w:ascii="Arial" w:eastAsia="Times New Roman" w:hAnsi="Arial" w:cs="Arial"/>
                <w:b/>
                <w:bCs/>
                <w:color w:val="000000" w:themeColor="text1"/>
                <w:u w:val="single"/>
              </w:rPr>
            </w:pPr>
          </w:p>
        </w:tc>
      </w:tr>
      <w:tr w:rsidR="061C2F1D" w:rsidRPr="00F03EF4" w14:paraId="701BE559" w14:textId="77777777" w:rsidTr="061C2F1D">
        <w:trPr>
          <w:trHeight w:val="300"/>
        </w:trPr>
        <w:tc>
          <w:tcPr>
            <w:tcW w:w="1665" w:type="dxa"/>
          </w:tcPr>
          <w:p w14:paraId="0BD851A5" w14:textId="34C6D86A" w:rsidR="061C2F1D" w:rsidRPr="00F03EF4" w:rsidRDefault="061C2F1D" w:rsidP="00F03EF4">
            <w:pPr>
              <w:spacing w:line="360" w:lineRule="auto"/>
              <w:jc w:val="both"/>
              <w:rPr>
                <w:rFonts w:ascii="Arial" w:eastAsia="Times New Roman" w:hAnsi="Arial" w:cs="Arial"/>
              </w:rPr>
            </w:pPr>
            <w:r w:rsidRPr="00F03EF4">
              <w:rPr>
                <w:rFonts w:ascii="Arial" w:eastAsia="Times New Roman" w:hAnsi="Arial" w:cs="Arial"/>
              </w:rPr>
              <w:lastRenderedPageBreak/>
              <w:t xml:space="preserve">Abiotic depletion potential for fossil resources (ADPF) </w:t>
            </w:r>
          </w:p>
          <w:p w14:paraId="3BB3F59B" w14:textId="74AEEBA5" w:rsidR="061C2F1D" w:rsidRPr="00F03EF4" w:rsidRDefault="061C2F1D" w:rsidP="00F03EF4">
            <w:pPr>
              <w:spacing w:line="360" w:lineRule="auto"/>
              <w:jc w:val="both"/>
              <w:rPr>
                <w:rFonts w:ascii="Arial" w:eastAsia="Times New Roman" w:hAnsi="Arial" w:cs="Arial"/>
              </w:rPr>
            </w:pPr>
          </w:p>
          <w:p w14:paraId="0A7A123C" w14:textId="740FF2FF" w:rsidR="061C2F1D" w:rsidRPr="00F03EF4" w:rsidRDefault="061C2F1D" w:rsidP="00F03EF4">
            <w:pPr>
              <w:spacing w:line="360" w:lineRule="auto"/>
              <w:jc w:val="both"/>
              <w:rPr>
                <w:rFonts w:ascii="Arial" w:eastAsia="Times New Roman" w:hAnsi="Arial" w:cs="Arial"/>
              </w:rPr>
            </w:pPr>
            <w:r w:rsidRPr="00F03EF4">
              <w:rPr>
                <w:rFonts w:ascii="Arial" w:eastAsia="Times New Roman" w:hAnsi="Arial" w:cs="Arial"/>
              </w:rPr>
              <w:t>Unit (MJ)</w:t>
            </w:r>
          </w:p>
        </w:tc>
        <w:tc>
          <w:tcPr>
            <w:tcW w:w="2340" w:type="dxa"/>
          </w:tcPr>
          <w:p w14:paraId="3FEB556E" w14:textId="7D3E1B97"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Raw material acquisition</w:t>
            </w:r>
          </w:p>
          <w:p w14:paraId="0E32FCBE" w14:textId="4F40C49F"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9.74E+2 *</w:t>
            </w:r>
          </w:p>
          <w:p w14:paraId="6CBEE1E0" w14:textId="41EDCBF6" w:rsidR="061C2F1D" w:rsidRPr="00F03EF4" w:rsidRDefault="061C2F1D" w:rsidP="00F03EF4">
            <w:pPr>
              <w:spacing w:line="360" w:lineRule="auto"/>
              <w:jc w:val="both"/>
              <w:rPr>
                <w:rFonts w:ascii="Arial" w:eastAsia="Times New Roman" w:hAnsi="Arial" w:cs="Arial"/>
                <w:color w:val="000000" w:themeColor="text1"/>
              </w:rPr>
            </w:pPr>
          </w:p>
          <w:p w14:paraId="49AD41AF" w14:textId="51DB5388"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Raw material transportation</w:t>
            </w:r>
          </w:p>
          <w:p w14:paraId="296C7629" w14:textId="10100983"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3.35E+1 *</w:t>
            </w:r>
          </w:p>
          <w:p w14:paraId="5EB00F90" w14:textId="64CFDEEB" w:rsidR="061C2F1D" w:rsidRPr="00F03EF4" w:rsidRDefault="061C2F1D" w:rsidP="00F03EF4">
            <w:pPr>
              <w:spacing w:line="360" w:lineRule="auto"/>
              <w:jc w:val="both"/>
              <w:rPr>
                <w:rFonts w:ascii="Arial" w:eastAsia="Times New Roman" w:hAnsi="Arial" w:cs="Arial"/>
                <w:color w:val="000000" w:themeColor="text1"/>
              </w:rPr>
            </w:pPr>
          </w:p>
          <w:p w14:paraId="3519B2DD" w14:textId="7373A162"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Manufacturing</w:t>
            </w:r>
          </w:p>
          <w:p w14:paraId="17BADB6C" w14:textId="037C7C95"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rPr>
              <w:t xml:space="preserve">1.29E+3 </w:t>
            </w:r>
            <w:r w:rsidRPr="00F03EF4">
              <w:rPr>
                <w:rFonts w:ascii="Arial" w:eastAsia="Times New Roman" w:hAnsi="Arial" w:cs="Arial"/>
                <w:color w:val="000000" w:themeColor="text1"/>
              </w:rPr>
              <w:t>*</w:t>
            </w:r>
          </w:p>
          <w:p w14:paraId="259DEB1C" w14:textId="2FFA3D2A" w:rsidR="061C2F1D" w:rsidRPr="00F03EF4" w:rsidRDefault="061C2F1D" w:rsidP="00F03EF4">
            <w:pPr>
              <w:spacing w:line="360" w:lineRule="auto"/>
              <w:jc w:val="both"/>
              <w:rPr>
                <w:rFonts w:ascii="Arial" w:eastAsia="Times New Roman" w:hAnsi="Arial" w:cs="Arial"/>
                <w:color w:val="000000" w:themeColor="text1"/>
              </w:rPr>
            </w:pPr>
          </w:p>
          <w:p w14:paraId="6138C5AF" w14:textId="540B2FB6"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Transportation</w:t>
            </w:r>
            <w:r w:rsidRPr="00F03EF4">
              <w:rPr>
                <w:rFonts w:ascii="Arial" w:eastAsia="Times New Roman" w:hAnsi="Arial" w:cs="Arial"/>
                <w:b/>
                <w:bCs/>
                <w:color w:val="000000" w:themeColor="text1"/>
              </w:rPr>
              <w:t xml:space="preserve"> </w:t>
            </w:r>
          </w:p>
          <w:p w14:paraId="422419ED" w14:textId="317BD193"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N/A</w:t>
            </w:r>
          </w:p>
          <w:p w14:paraId="5E6D415D" w14:textId="79159D7D" w:rsidR="061C2F1D" w:rsidRPr="00F03EF4" w:rsidRDefault="061C2F1D" w:rsidP="00F03EF4">
            <w:pPr>
              <w:spacing w:line="360" w:lineRule="auto"/>
              <w:jc w:val="both"/>
              <w:rPr>
                <w:rFonts w:ascii="Arial" w:eastAsia="Times New Roman" w:hAnsi="Arial" w:cs="Arial"/>
                <w:color w:val="000000" w:themeColor="text1"/>
              </w:rPr>
            </w:pPr>
          </w:p>
          <w:p w14:paraId="10E5926D" w14:textId="12784F53"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Construction</w:t>
            </w:r>
          </w:p>
          <w:p w14:paraId="4553B2BC" w14:textId="193FF217"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5.34E+0*</w:t>
            </w:r>
          </w:p>
          <w:p w14:paraId="675F98D7" w14:textId="28A94DD9" w:rsidR="061C2F1D" w:rsidRPr="00F03EF4" w:rsidRDefault="061C2F1D" w:rsidP="00F03EF4">
            <w:pPr>
              <w:spacing w:line="360" w:lineRule="auto"/>
              <w:jc w:val="both"/>
              <w:rPr>
                <w:rFonts w:ascii="Arial" w:eastAsia="Times New Roman" w:hAnsi="Arial" w:cs="Arial"/>
                <w:color w:val="000000" w:themeColor="text1"/>
              </w:rPr>
            </w:pPr>
          </w:p>
          <w:p w14:paraId="26174CD5" w14:textId="75101DEC"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Use, maintenance, repair</w:t>
            </w:r>
          </w:p>
          <w:p w14:paraId="0DA5E448" w14:textId="718F3276"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N/A</w:t>
            </w:r>
          </w:p>
          <w:p w14:paraId="0DAFC4B2" w14:textId="4B1BB2AA" w:rsidR="061C2F1D" w:rsidRPr="00F03EF4" w:rsidRDefault="061C2F1D" w:rsidP="00F03EF4">
            <w:pPr>
              <w:spacing w:line="360" w:lineRule="auto"/>
              <w:jc w:val="both"/>
              <w:rPr>
                <w:rFonts w:ascii="Arial" w:eastAsia="Times New Roman" w:hAnsi="Arial" w:cs="Arial"/>
                <w:color w:val="000000" w:themeColor="text1"/>
              </w:rPr>
            </w:pPr>
          </w:p>
          <w:p w14:paraId="696A4E63" w14:textId="3A8CE95E"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End-of-life, transport, waste disposal</w:t>
            </w:r>
          </w:p>
          <w:p w14:paraId="198EFFAA" w14:textId="06D25626"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 xml:space="preserve">Transport: </w:t>
            </w:r>
            <w:r w:rsidRPr="00F03EF4">
              <w:rPr>
                <w:rFonts w:ascii="Arial" w:eastAsia="Times New Roman" w:hAnsi="Arial" w:cs="Arial"/>
              </w:rPr>
              <w:t xml:space="preserve">5.61E+0 </w:t>
            </w:r>
            <w:r w:rsidRPr="00F03EF4">
              <w:rPr>
                <w:rFonts w:ascii="Arial" w:eastAsia="Times New Roman" w:hAnsi="Arial" w:cs="Arial"/>
                <w:color w:val="000000" w:themeColor="text1"/>
              </w:rPr>
              <w:t>*</w:t>
            </w:r>
          </w:p>
          <w:p w14:paraId="44DAB4D6" w14:textId="2719FC78"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Waste processing: 1.49E+1 *</w:t>
            </w:r>
          </w:p>
          <w:p w14:paraId="1382796F" w14:textId="103D79F8" w:rsidR="061C2F1D" w:rsidRPr="00F03EF4" w:rsidRDefault="061C2F1D" w:rsidP="00F03EF4">
            <w:pPr>
              <w:spacing w:line="360" w:lineRule="auto"/>
              <w:jc w:val="both"/>
              <w:rPr>
                <w:rFonts w:ascii="Arial" w:eastAsia="Times New Roman" w:hAnsi="Arial" w:cs="Arial"/>
                <w:color w:val="000000" w:themeColor="text1"/>
              </w:rPr>
            </w:pPr>
          </w:p>
          <w:p w14:paraId="53B25EB7" w14:textId="5F08250A"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Reuse, recycle, repurpose.</w:t>
            </w:r>
          </w:p>
          <w:p w14:paraId="0D293D48" w14:textId="5B7AAA99" w:rsidR="061C2F1D" w:rsidRPr="00F03EF4" w:rsidRDefault="061C2F1D" w:rsidP="00F03EF4">
            <w:pPr>
              <w:spacing w:line="360" w:lineRule="auto"/>
              <w:jc w:val="both"/>
              <w:rPr>
                <w:rFonts w:ascii="Arial" w:eastAsia="Times New Roman" w:hAnsi="Arial" w:cs="Arial"/>
              </w:rPr>
            </w:pPr>
            <w:r w:rsidRPr="00F03EF4">
              <w:rPr>
                <w:rFonts w:ascii="Arial" w:eastAsia="Times New Roman" w:hAnsi="Arial" w:cs="Arial"/>
              </w:rPr>
              <w:t>1.76E+3*</w:t>
            </w:r>
          </w:p>
          <w:p w14:paraId="0899955B" w14:textId="5A6F76AA" w:rsidR="061C2F1D" w:rsidRPr="00F03EF4" w:rsidRDefault="061C2F1D" w:rsidP="00F03EF4">
            <w:pPr>
              <w:spacing w:line="360" w:lineRule="auto"/>
              <w:jc w:val="both"/>
              <w:rPr>
                <w:rFonts w:ascii="Arial" w:eastAsia="Times New Roman" w:hAnsi="Arial" w:cs="Arial"/>
              </w:rPr>
            </w:pPr>
          </w:p>
          <w:p w14:paraId="7558820E" w14:textId="61EAFD6C" w:rsidR="061C2F1D" w:rsidRPr="00F03EF4" w:rsidRDefault="061C2F1D" w:rsidP="00F03EF4">
            <w:pPr>
              <w:spacing w:line="360" w:lineRule="auto"/>
              <w:jc w:val="both"/>
              <w:rPr>
                <w:rFonts w:ascii="Arial" w:eastAsia="Times New Roman" w:hAnsi="Arial" w:cs="Arial"/>
                <w:b/>
                <w:bCs/>
                <w:color w:val="000000" w:themeColor="text1"/>
                <w:u w:val="single"/>
              </w:rPr>
            </w:pPr>
          </w:p>
        </w:tc>
        <w:tc>
          <w:tcPr>
            <w:tcW w:w="2580" w:type="dxa"/>
          </w:tcPr>
          <w:p w14:paraId="4D7A6615" w14:textId="7D3E1B97"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lastRenderedPageBreak/>
              <w:t>Raw material acquisition</w:t>
            </w:r>
          </w:p>
          <w:p w14:paraId="703CA905" w14:textId="73521E5B"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7.03E+01**</w:t>
            </w:r>
          </w:p>
          <w:p w14:paraId="336BE407" w14:textId="4B6388FD" w:rsidR="061C2F1D" w:rsidRPr="00F03EF4" w:rsidRDefault="061C2F1D" w:rsidP="00F03EF4">
            <w:pPr>
              <w:spacing w:line="360" w:lineRule="auto"/>
              <w:jc w:val="both"/>
              <w:rPr>
                <w:rFonts w:ascii="Arial" w:eastAsia="Times New Roman" w:hAnsi="Arial" w:cs="Arial"/>
                <w:color w:val="000000" w:themeColor="text1"/>
              </w:rPr>
            </w:pPr>
          </w:p>
          <w:p w14:paraId="7FEB7E15" w14:textId="51DB5388"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Raw material transportation</w:t>
            </w:r>
          </w:p>
          <w:p w14:paraId="41800CDA" w14:textId="77A139DE"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1.71E+01**</w:t>
            </w:r>
          </w:p>
          <w:p w14:paraId="204AB192" w14:textId="4B14B2E1" w:rsidR="061C2F1D" w:rsidRPr="00F03EF4" w:rsidRDefault="061C2F1D" w:rsidP="00F03EF4">
            <w:pPr>
              <w:spacing w:line="360" w:lineRule="auto"/>
              <w:jc w:val="both"/>
              <w:rPr>
                <w:rFonts w:ascii="Arial" w:eastAsia="Times New Roman" w:hAnsi="Arial" w:cs="Arial"/>
                <w:color w:val="000000" w:themeColor="text1"/>
              </w:rPr>
            </w:pPr>
          </w:p>
          <w:p w14:paraId="701F80C8" w14:textId="7373A162"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Manufacturing</w:t>
            </w:r>
          </w:p>
          <w:p w14:paraId="0364D023" w14:textId="10131A4F"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0.0E+00**</w:t>
            </w:r>
          </w:p>
          <w:p w14:paraId="24D22ADC" w14:textId="33A29065" w:rsidR="061C2F1D" w:rsidRPr="00F03EF4" w:rsidRDefault="061C2F1D" w:rsidP="00F03EF4">
            <w:pPr>
              <w:spacing w:line="360" w:lineRule="auto"/>
              <w:jc w:val="both"/>
              <w:rPr>
                <w:rFonts w:ascii="Arial" w:eastAsia="Times New Roman" w:hAnsi="Arial" w:cs="Arial"/>
                <w:color w:val="000000" w:themeColor="text1"/>
              </w:rPr>
            </w:pPr>
          </w:p>
          <w:p w14:paraId="05D7EEA1" w14:textId="6D803364"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Transportation</w:t>
            </w:r>
            <w:r w:rsidRPr="00F03EF4">
              <w:rPr>
                <w:rFonts w:ascii="Arial" w:eastAsia="Times New Roman" w:hAnsi="Arial" w:cs="Arial"/>
                <w:b/>
                <w:bCs/>
                <w:color w:val="000000" w:themeColor="text1"/>
              </w:rPr>
              <w:t xml:space="preserve"> </w:t>
            </w:r>
          </w:p>
          <w:p w14:paraId="3658BA26" w14:textId="706DBAC3"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0.00E+00**</w:t>
            </w:r>
          </w:p>
          <w:p w14:paraId="7C659344" w14:textId="715AB2A1" w:rsidR="061C2F1D" w:rsidRPr="00F03EF4" w:rsidRDefault="061C2F1D" w:rsidP="00F03EF4">
            <w:pPr>
              <w:spacing w:line="360" w:lineRule="auto"/>
              <w:jc w:val="both"/>
              <w:rPr>
                <w:rFonts w:ascii="Arial" w:eastAsia="Times New Roman" w:hAnsi="Arial" w:cs="Arial"/>
                <w:color w:val="000000" w:themeColor="text1"/>
              </w:rPr>
            </w:pPr>
          </w:p>
          <w:p w14:paraId="79D6DF4C" w14:textId="12784F53"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Construction</w:t>
            </w:r>
          </w:p>
          <w:p w14:paraId="22257981" w14:textId="7B955327"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0.00E+00**</w:t>
            </w:r>
          </w:p>
          <w:p w14:paraId="5383096D" w14:textId="696547CB" w:rsidR="061C2F1D" w:rsidRPr="00F03EF4" w:rsidRDefault="061C2F1D" w:rsidP="00F03EF4">
            <w:pPr>
              <w:spacing w:line="360" w:lineRule="auto"/>
              <w:jc w:val="both"/>
              <w:rPr>
                <w:rFonts w:ascii="Arial" w:eastAsia="Times New Roman" w:hAnsi="Arial" w:cs="Arial"/>
                <w:color w:val="000000" w:themeColor="text1"/>
              </w:rPr>
            </w:pPr>
          </w:p>
          <w:p w14:paraId="4C3EF9AE" w14:textId="0601EDFB"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Use, maintenance, repair</w:t>
            </w:r>
          </w:p>
          <w:p w14:paraId="49B1CAA7" w14:textId="2DE9065E"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 xml:space="preserve">0.00E+00** </w:t>
            </w:r>
          </w:p>
          <w:p w14:paraId="7A93FFFF" w14:textId="691E6752" w:rsidR="061C2F1D" w:rsidRPr="00F03EF4" w:rsidRDefault="061C2F1D" w:rsidP="00F03EF4">
            <w:pPr>
              <w:spacing w:line="360" w:lineRule="auto"/>
              <w:jc w:val="both"/>
              <w:rPr>
                <w:rFonts w:ascii="Arial" w:eastAsia="Times New Roman" w:hAnsi="Arial" w:cs="Arial"/>
                <w:color w:val="000000" w:themeColor="text1"/>
              </w:rPr>
            </w:pPr>
          </w:p>
          <w:p w14:paraId="6C134A6F" w14:textId="3A8CE95E"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End-of-life, transport, waste disposal</w:t>
            </w:r>
          </w:p>
          <w:p w14:paraId="515B4283" w14:textId="3D704DC5"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Transport: 3.00E+01**</w:t>
            </w:r>
          </w:p>
          <w:p w14:paraId="28D49142" w14:textId="03851A81"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Waste processing: 8.62E+00**</w:t>
            </w:r>
          </w:p>
          <w:p w14:paraId="1A2CFD2F" w14:textId="5FCC09C6" w:rsidR="061C2F1D" w:rsidRPr="00F03EF4" w:rsidRDefault="061C2F1D" w:rsidP="00F03EF4">
            <w:pPr>
              <w:spacing w:line="360" w:lineRule="auto"/>
              <w:jc w:val="both"/>
              <w:rPr>
                <w:rFonts w:ascii="Arial" w:eastAsia="Times New Roman" w:hAnsi="Arial" w:cs="Arial"/>
                <w:color w:val="000000" w:themeColor="text1"/>
              </w:rPr>
            </w:pPr>
          </w:p>
          <w:p w14:paraId="30BDFE1E" w14:textId="5F08250A"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Reuse, recycle, repurpose.</w:t>
            </w:r>
          </w:p>
          <w:p w14:paraId="19253138" w14:textId="505A7BE0"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N/A</w:t>
            </w:r>
          </w:p>
        </w:tc>
        <w:tc>
          <w:tcPr>
            <w:tcW w:w="2355" w:type="dxa"/>
          </w:tcPr>
          <w:p w14:paraId="06ECEF6E" w14:textId="7D3E1B97"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lastRenderedPageBreak/>
              <w:t>Raw material acquisition</w:t>
            </w:r>
          </w:p>
          <w:p w14:paraId="551D6C1A" w14:textId="567B0FAB" w:rsidR="061C2F1D" w:rsidRPr="00F03EF4" w:rsidRDefault="061C2F1D" w:rsidP="00F03EF4">
            <w:pPr>
              <w:spacing w:line="360" w:lineRule="auto"/>
              <w:jc w:val="both"/>
              <w:rPr>
                <w:rFonts w:ascii="Arial" w:eastAsia="Times New Roman" w:hAnsi="Arial" w:cs="Arial"/>
                <w:color w:val="000000" w:themeColor="text1"/>
              </w:rPr>
            </w:pPr>
          </w:p>
          <w:p w14:paraId="022F6E23" w14:textId="4B6388FD" w:rsidR="061C2F1D" w:rsidRPr="00F03EF4" w:rsidRDefault="061C2F1D" w:rsidP="00F03EF4">
            <w:pPr>
              <w:spacing w:line="360" w:lineRule="auto"/>
              <w:jc w:val="both"/>
              <w:rPr>
                <w:rFonts w:ascii="Arial" w:eastAsia="Times New Roman" w:hAnsi="Arial" w:cs="Arial"/>
                <w:color w:val="000000" w:themeColor="text1"/>
              </w:rPr>
            </w:pPr>
          </w:p>
          <w:p w14:paraId="22EBA670" w14:textId="51DB5388"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Raw material transportation</w:t>
            </w:r>
          </w:p>
          <w:p w14:paraId="12E1947F" w14:textId="319B01C0" w:rsidR="061C2F1D" w:rsidRPr="00F03EF4" w:rsidRDefault="061C2F1D" w:rsidP="00F03EF4">
            <w:pPr>
              <w:spacing w:line="360" w:lineRule="auto"/>
              <w:jc w:val="both"/>
              <w:rPr>
                <w:rFonts w:ascii="Arial" w:eastAsia="Times New Roman" w:hAnsi="Arial" w:cs="Arial"/>
                <w:color w:val="000000" w:themeColor="text1"/>
              </w:rPr>
            </w:pPr>
          </w:p>
          <w:p w14:paraId="6DDE0E44" w14:textId="4B14B2E1" w:rsidR="061C2F1D" w:rsidRPr="00F03EF4" w:rsidRDefault="061C2F1D" w:rsidP="00F03EF4">
            <w:pPr>
              <w:spacing w:line="360" w:lineRule="auto"/>
              <w:jc w:val="both"/>
              <w:rPr>
                <w:rFonts w:ascii="Arial" w:eastAsia="Times New Roman" w:hAnsi="Arial" w:cs="Arial"/>
                <w:color w:val="000000" w:themeColor="text1"/>
              </w:rPr>
            </w:pPr>
          </w:p>
          <w:p w14:paraId="5020E4EE" w14:textId="7373A162"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Manufacturing</w:t>
            </w:r>
          </w:p>
          <w:p w14:paraId="79FF3ECD" w14:textId="077F6008" w:rsidR="061C2F1D" w:rsidRPr="00F03EF4" w:rsidRDefault="061C2F1D" w:rsidP="00F03EF4">
            <w:pPr>
              <w:spacing w:line="360" w:lineRule="auto"/>
              <w:jc w:val="both"/>
              <w:rPr>
                <w:rFonts w:ascii="Arial" w:eastAsia="Times New Roman" w:hAnsi="Arial" w:cs="Arial"/>
                <w:color w:val="000000" w:themeColor="text1"/>
              </w:rPr>
            </w:pPr>
          </w:p>
          <w:p w14:paraId="5100B671" w14:textId="33A29065" w:rsidR="061C2F1D" w:rsidRPr="00F03EF4" w:rsidRDefault="061C2F1D" w:rsidP="00F03EF4">
            <w:pPr>
              <w:spacing w:line="360" w:lineRule="auto"/>
              <w:jc w:val="both"/>
              <w:rPr>
                <w:rFonts w:ascii="Arial" w:eastAsia="Times New Roman" w:hAnsi="Arial" w:cs="Arial"/>
                <w:color w:val="000000" w:themeColor="text1"/>
              </w:rPr>
            </w:pPr>
          </w:p>
          <w:p w14:paraId="7DD786D5" w14:textId="6D803364"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Transportation</w:t>
            </w:r>
            <w:r w:rsidRPr="00F03EF4">
              <w:rPr>
                <w:rFonts w:ascii="Arial" w:eastAsia="Times New Roman" w:hAnsi="Arial" w:cs="Arial"/>
                <w:b/>
                <w:bCs/>
                <w:color w:val="000000" w:themeColor="text1"/>
              </w:rPr>
              <w:t xml:space="preserve"> </w:t>
            </w:r>
          </w:p>
          <w:p w14:paraId="0C9D54B7" w14:textId="6EE8D8EE" w:rsidR="061C2F1D" w:rsidRPr="00F03EF4" w:rsidRDefault="061C2F1D" w:rsidP="00F03EF4">
            <w:pPr>
              <w:spacing w:line="360" w:lineRule="auto"/>
              <w:jc w:val="both"/>
              <w:rPr>
                <w:rFonts w:ascii="Arial" w:eastAsia="Times New Roman" w:hAnsi="Arial" w:cs="Arial"/>
                <w:color w:val="000000" w:themeColor="text1"/>
              </w:rPr>
            </w:pPr>
          </w:p>
          <w:p w14:paraId="5BB4EE85" w14:textId="30216BB2" w:rsidR="061C2F1D" w:rsidRPr="00F03EF4" w:rsidRDefault="061C2F1D" w:rsidP="00F03EF4">
            <w:pPr>
              <w:spacing w:line="360" w:lineRule="auto"/>
              <w:jc w:val="both"/>
              <w:rPr>
                <w:rFonts w:ascii="Arial" w:eastAsia="Times New Roman" w:hAnsi="Arial" w:cs="Arial"/>
                <w:color w:val="000000" w:themeColor="text1"/>
              </w:rPr>
            </w:pPr>
          </w:p>
          <w:p w14:paraId="45F0A039" w14:textId="12784F53"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Construction</w:t>
            </w:r>
          </w:p>
          <w:p w14:paraId="5A424159" w14:textId="43E8C49B" w:rsidR="061C2F1D" w:rsidRPr="00F03EF4" w:rsidRDefault="061C2F1D" w:rsidP="00F03EF4">
            <w:pPr>
              <w:spacing w:line="360" w:lineRule="auto"/>
              <w:jc w:val="both"/>
              <w:rPr>
                <w:rFonts w:ascii="Arial" w:eastAsia="Times New Roman" w:hAnsi="Arial" w:cs="Arial"/>
                <w:color w:val="000000" w:themeColor="text1"/>
              </w:rPr>
            </w:pPr>
          </w:p>
          <w:p w14:paraId="3DA31BCD" w14:textId="696547CB" w:rsidR="061C2F1D" w:rsidRPr="00F03EF4" w:rsidRDefault="061C2F1D" w:rsidP="00F03EF4">
            <w:pPr>
              <w:spacing w:line="360" w:lineRule="auto"/>
              <w:jc w:val="both"/>
              <w:rPr>
                <w:rFonts w:ascii="Arial" w:eastAsia="Times New Roman" w:hAnsi="Arial" w:cs="Arial"/>
                <w:color w:val="000000" w:themeColor="text1"/>
              </w:rPr>
            </w:pPr>
          </w:p>
          <w:p w14:paraId="3B5D1C5D" w14:textId="0601EDFB"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Use, maintenance, repair</w:t>
            </w:r>
          </w:p>
          <w:p w14:paraId="4D35FCA5" w14:textId="283668FF" w:rsidR="061C2F1D" w:rsidRPr="00F03EF4" w:rsidRDefault="061C2F1D" w:rsidP="00F03EF4">
            <w:pPr>
              <w:spacing w:line="360" w:lineRule="auto"/>
              <w:jc w:val="both"/>
              <w:rPr>
                <w:rFonts w:ascii="Arial" w:eastAsia="Times New Roman" w:hAnsi="Arial" w:cs="Arial"/>
                <w:color w:val="000000" w:themeColor="text1"/>
              </w:rPr>
            </w:pPr>
          </w:p>
          <w:p w14:paraId="33F5D481" w14:textId="691E6752" w:rsidR="061C2F1D" w:rsidRPr="00F03EF4" w:rsidRDefault="061C2F1D" w:rsidP="00F03EF4">
            <w:pPr>
              <w:spacing w:line="360" w:lineRule="auto"/>
              <w:jc w:val="both"/>
              <w:rPr>
                <w:rFonts w:ascii="Arial" w:eastAsia="Times New Roman" w:hAnsi="Arial" w:cs="Arial"/>
                <w:color w:val="000000" w:themeColor="text1"/>
              </w:rPr>
            </w:pPr>
          </w:p>
          <w:p w14:paraId="553AD04D" w14:textId="3A8CE95E"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End-of-life, transport, waste disposal</w:t>
            </w:r>
          </w:p>
          <w:p w14:paraId="30E10D79" w14:textId="27E695FC"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 xml:space="preserve">Transport: </w:t>
            </w:r>
          </w:p>
          <w:p w14:paraId="656DF113" w14:textId="3DD9FECC" w:rsidR="061C2F1D" w:rsidRPr="00F03EF4" w:rsidRDefault="061C2F1D" w:rsidP="00F03EF4">
            <w:pPr>
              <w:spacing w:line="360" w:lineRule="auto"/>
              <w:jc w:val="both"/>
              <w:rPr>
                <w:rFonts w:ascii="Arial" w:eastAsia="Times New Roman" w:hAnsi="Arial" w:cs="Arial"/>
                <w:color w:val="000000" w:themeColor="text1"/>
              </w:rPr>
            </w:pPr>
            <w:r w:rsidRPr="00F03EF4">
              <w:rPr>
                <w:rFonts w:ascii="Arial" w:eastAsia="Times New Roman" w:hAnsi="Arial" w:cs="Arial"/>
                <w:color w:val="000000" w:themeColor="text1"/>
              </w:rPr>
              <w:t xml:space="preserve">Waste processing: </w:t>
            </w:r>
          </w:p>
          <w:p w14:paraId="6A19B8A8" w14:textId="2CA52C0C" w:rsidR="061C2F1D" w:rsidRPr="00F03EF4" w:rsidRDefault="061C2F1D" w:rsidP="00F03EF4">
            <w:pPr>
              <w:spacing w:line="360" w:lineRule="auto"/>
              <w:jc w:val="both"/>
              <w:rPr>
                <w:rFonts w:ascii="Arial" w:eastAsia="Times New Roman" w:hAnsi="Arial" w:cs="Arial"/>
                <w:color w:val="000000" w:themeColor="text1"/>
              </w:rPr>
            </w:pPr>
          </w:p>
          <w:p w14:paraId="6772AB63" w14:textId="0C343D49" w:rsidR="061C2F1D" w:rsidRPr="00F03EF4" w:rsidRDefault="061C2F1D" w:rsidP="00F03EF4">
            <w:pPr>
              <w:spacing w:line="360" w:lineRule="auto"/>
              <w:jc w:val="both"/>
              <w:rPr>
                <w:rFonts w:ascii="Arial" w:eastAsia="Times New Roman" w:hAnsi="Arial" w:cs="Arial"/>
                <w:color w:val="000000" w:themeColor="text1"/>
              </w:rPr>
            </w:pPr>
          </w:p>
          <w:p w14:paraId="0A14CB1E" w14:textId="5F08250A" w:rsidR="061C2F1D" w:rsidRPr="00F03EF4" w:rsidRDefault="061C2F1D" w:rsidP="00F03EF4">
            <w:pPr>
              <w:spacing w:line="360" w:lineRule="auto"/>
              <w:jc w:val="both"/>
              <w:rPr>
                <w:rFonts w:ascii="Arial" w:eastAsia="Times New Roman" w:hAnsi="Arial" w:cs="Arial"/>
                <w:b/>
                <w:bCs/>
                <w:color w:val="000000" w:themeColor="text1"/>
                <w:u w:val="single"/>
              </w:rPr>
            </w:pPr>
            <w:r w:rsidRPr="00F03EF4">
              <w:rPr>
                <w:rFonts w:ascii="Arial" w:eastAsia="Times New Roman" w:hAnsi="Arial" w:cs="Arial"/>
                <w:b/>
                <w:bCs/>
                <w:color w:val="000000" w:themeColor="text1"/>
                <w:u w:val="single"/>
              </w:rPr>
              <w:t>Reuse, recycle, repurpose.</w:t>
            </w:r>
          </w:p>
          <w:p w14:paraId="341B9095" w14:textId="55B1DDA5" w:rsidR="061C2F1D" w:rsidRPr="00F03EF4" w:rsidRDefault="061C2F1D" w:rsidP="00F03EF4">
            <w:pPr>
              <w:spacing w:line="360" w:lineRule="auto"/>
              <w:jc w:val="both"/>
              <w:rPr>
                <w:rFonts w:ascii="Arial" w:eastAsia="Times New Roman" w:hAnsi="Arial" w:cs="Arial"/>
                <w:b/>
                <w:bCs/>
                <w:color w:val="000000" w:themeColor="text1"/>
                <w:u w:val="single"/>
              </w:rPr>
            </w:pPr>
          </w:p>
        </w:tc>
      </w:tr>
    </w:tbl>
    <w:p w14:paraId="6641ADE2" w14:textId="7FDCD135" w:rsidR="061C2F1D" w:rsidRPr="00F03EF4" w:rsidRDefault="061C2F1D" w:rsidP="00F03EF4">
      <w:pPr>
        <w:spacing w:line="360" w:lineRule="auto"/>
        <w:jc w:val="both"/>
        <w:rPr>
          <w:rFonts w:ascii="Arial" w:hAnsi="Arial" w:cs="Arial"/>
        </w:rPr>
      </w:pPr>
    </w:p>
    <w:p w14:paraId="26D390F1" w14:textId="4A5969F5" w:rsidR="061C2F1D" w:rsidRPr="00F03EF4" w:rsidRDefault="061C2F1D" w:rsidP="00F03EF4">
      <w:pPr>
        <w:spacing w:line="360" w:lineRule="auto"/>
        <w:jc w:val="both"/>
        <w:rPr>
          <w:rFonts w:ascii="Arial" w:eastAsia="Arial" w:hAnsi="Arial" w:cs="Arial"/>
        </w:rPr>
      </w:pPr>
    </w:p>
    <w:p w14:paraId="6CB970A4" w14:textId="71C00D06" w:rsidR="64F461C7" w:rsidRDefault="64F461C7" w:rsidP="00F03EF4">
      <w:pPr>
        <w:spacing w:line="360" w:lineRule="auto"/>
        <w:jc w:val="both"/>
        <w:rPr>
          <w:rFonts w:ascii="Arial" w:eastAsia="Arial" w:hAnsi="Arial" w:cs="Arial"/>
        </w:rPr>
      </w:pPr>
    </w:p>
    <w:p w14:paraId="6FC0878D" w14:textId="481D2D79" w:rsidR="00AA59A3" w:rsidRDefault="00AA59A3" w:rsidP="00F03EF4">
      <w:pPr>
        <w:spacing w:line="360" w:lineRule="auto"/>
        <w:jc w:val="both"/>
        <w:rPr>
          <w:rFonts w:ascii="Arial" w:eastAsia="Arial" w:hAnsi="Arial" w:cs="Arial"/>
        </w:rPr>
      </w:pPr>
    </w:p>
    <w:p w14:paraId="22666189" w14:textId="193D860F" w:rsidR="00AA59A3" w:rsidRDefault="00AA59A3" w:rsidP="00F03EF4">
      <w:pPr>
        <w:spacing w:line="360" w:lineRule="auto"/>
        <w:jc w:val="both"/>
        <w:rPr>
          <w:rFonts w:ascii="Arial" w:eastAsia="Arial" w:hAnsi="Arial" w:cs="Arial"/>
        </w:rPr>
      </w:pPr>
    </w:p>
    <w:p w14:paraId="684CA1F9" w14:textId="2AE8EB12" w:rsidR="00AA59A3" w:rsidRDefault="00AA59A3" w:rsidP="00F03EF4">
      <w:pPr>
        <w:spacing w:line="360" w:lineRule="auto"/>
        <w:jc w:val="both"/>
        <w:rPr>
          <w:rFonts w:ascii="Arial" w:eastAsia="Arial" w:hAnsi="Arial" w:cs="Arial"/>
        </w:rPr>
      </w:pPr>
    </w:p>
    <w:p w14:paraId="448ED25A" w14:textId="143DF8C6" w:rsidR="00AA59A3" w:rsidRDefault="00AA59A3" w:rsidP="00F03EF4">
      <w:pPr>
        <w:spacing w:line="360" w:lineRule="auto"/>
        <w:jc w:val="both"/>
        <w:rPr>
          <w:rFonts w:ascii="Arial" w:eastAsia="Arial" w:hAnsi="Arial" w:cs="Arial"/>
        </w:rPr>
      </w:pPr>
    </w:p>
    <w:p w14:paraId="287D82A5" w14:textId="5F58CF1F" w:rsidR="00AA59A3" w:rsidRDefault="00AA59A3" w:rsidP="00F03EF4">
      <w:pPr>
        <w:spacing w:line="360" w:lineRule="auto"/>
        <w:jc w:val="both"/>
        <w:rPr>
          <w:rFonts w:ascii="Arial" w:eastAsia="Arial" w:hAnsi="Arial" w:cs="Arial"/>
        </w:rPr>
      </w:pPr>
    </w:p>
    <w:p w14:paraId="6D0EB3E6" w14:textId="45364AB7" w:rsidR="00AA59A3" w:rsidRDefault="00AA59A3" w:rsidP="00F03EF4">
      <w:pPr>
        <w:spacing w:line="360" w:lineRule="auto"/>
        <w:jc w:val="both"/>
        <w:rPr>
          <w:rFonts w:ascii="Arial" w:eastAsia="Arial" w:hAnsi="Arial" w:cs="Arial"/>
        </w:rPr>
      </w:pPr>
    </w:p>
    <w:p w14:paraId="4EDD3090" w14:textId="77777777" w:rsidR="00AA59A3" w:rsidRPr="00F03EF4" w:rsidRDefault="00AA59A3" w:rsidP="00F03EF4">
      <w:pPr>
        <w:spacing w:line="360" w:lineRule="auto"/>
        <w:jc w:val="both"/>
        <w:rPr>
          <w:rFonts w:ascii="Arial" w:eastAsia="Arial" w:hAnsi="Arial" w:cs="Arial"/>
        </w:rPr>
      </w:pPr>
    </w:p>
    <w:p w14:paraId="1B6B8533" w14:textId="6FB63DFA" w:rsidR="061C2F1D" w:rsidRPr="00F03EF4" w:rsidRDefault="061C2F1D" w:rsidP="00F03EF4">
      <w:pPr>
        <w:pStyle w:val="Heading2"/>
        <w:spacing w:line="360" w:lineRule="auto"/>
        <w:jc w:val="both"/>
        <w:rPr>
          <w:rFonts w:ascii="Arial" w:eastAsia="Arial" w:hAnsi="Arial" w:cs="Arial"/>
        </w:rPr>
      </w:pPr>
    </w:p>
    <w:sectPr w:rsidR="061C2F1D" w:rsidRPr="00F03EF4">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56842" w14:textId="77777777" w:rsidR="00BA2149" w:rsidRDefault="00BA2149">
      <w:pPr>
        <w:spacing w:after="0" w:line="240" w:lineRule="auto"/>
      </w:pPr>
      <w:r>
        <w:separator/>
      </w:r>
    </w:p>
  </w:endnote>
  <w:endnote w:type="continuationSeparator" w:id="0">
    <w:p w14:paraId="7CD2FE5E" w14:textId="77777777" w:rsidR="00BA2149" w:rsidRDefault="00BA21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Open Sans">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60B21" w14:textId="5E39467D" w:rsidR="00A156B4" w:rsidRDefault="00A156B4" w:rsidP="00A156B4">
    <w:pPr>
      <w:pStyle w:val="Footer"/>
    </w:pPr>
  </w:p>
  <w:p w14:paraId="283218F5" w14:textId="25CC75C9" w:rsidR="47EF4CE2" w:rsidRDefault="47EF4CE2" w:rsidP="47EF4C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3728600"/>
      <w:docPartObj>
        <w:docPartGallery w:val="Page Numbers (Bottom of Page)"/>
        <w:docPartUnique/>
      </w:docPartObj>
    </w:sdtPr>
    <w:sdtEndPr>
      <w:rPr>
        <w:noProof/>
      </w:rPr>
    </w:sdtEndPr>
    <w:sdtContent>
      <w:p w14:paraId="090222E7" w14:textId="35248670" w:rsidR="002442FA" w:rsidRDefault="002442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C1CAF1" w14:textId="77777777" w:rsidR="00A156B4" w:rsidRDefault="00A156B4" w:rsidP="47EF4C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4059110"/>
      <w:docPartObj>
        <w:docPartGallery w:val="Page Numbers (Bottom of Page)"/>
        <w:docPartUnique/>
      </w:docPartObj>
    </w:sdtPr>
    <w:sdtEndPr>
      <w:rPr>
        <w:noProof/>
      </w:rPr>
    </w:sdtEndPr>
    <w:sdtContent>
      <w:p w14:paraId="7D92A87C" w14:textId="77777777" w:rsidR="002442FA" w:rsidRDefault="002442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569B4C" w14:textId="77777777" w:rsidR="002442FA" w:rsidRDefault="002442FA" w:rsidP="47EF4C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D33E7D" w14:textId="77777777" w:rsidR="00BA2149" w:rsidRDefault="00BA2149">
      <w:pPr>
        <w:spacing w:after="0" w:line="240" w:lineRule="auto"/>
      </w:pPr>
      <w:r>
        <w:separator/>
      </w:r>
    </w:p>
  </w:footnote>
  <w:footnote w:type="continuationSeparator" w:id="0">
    <w:p w14:paraId="30E533BA" w14:textId="77777777" w:rsidR="00BA2149" w:rsidRDefault="00BA21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7EF4CE2" w14:paraId="7E273099" w14:textId="77777777" w:rsidTr="47EF4CE2">
      <w:trPr>
        <w:trHeight w:val="300"/>
      </w:trPr>
      <w:tc>
        <w:tcPr>
          <w:tcW w:w="3005" w:type="dxa"/>
        </w:tcPr>
        <w:p w14:paraId="1B2A86BF" w14:textId="164BD00E" w:rsidR="47EF4CE2" w:rsidRDefault="00A156B4" w:rsidP="47EF4CE2">
          <w:pPr>
            <w:pStyle w:val="Header"/>
            <w:ind w:left="-115"/>
          </w:pPr>
          <w:r>
            <w:rPr>
              <w:noProof/>
            </w:rPr>
            <w:drawing>
              <wp:inline distT="0" distB="0" distL="0" distR="0" wp14:anchorId="3A55BB70" wp14:editId="6AE7F4B4">
                <wp:extent cx="1600200" cy="530406"/>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6965" cy="535963"/>
                        </a:xfrm>
                        <a:prstGeom prst="rect">
                          <a:avLst/>
                        </a:prstGeom>
                        <a:noFill/>
                      </pic:spPr>
                    </pic:pic>
                  </a:graphicData>
                </a:graphic>
              </wp:inline>
            </w:drawing>
          </w:r>
        </w:p>
      </w:tc>
      <w:tc>
        <w:tcPr>
          <w:tcW w:w="3005" w:type="dxa"/>
        </w:tcPr>
        <w:p w14:paraId="68328333" w14:textId="22E86C17" w:rsidR="47EF4CE2" w:rsidRDefault="47EF4CE2" w:rsidP="47EF4CE2">
          <w:pPr>
            <w:pStyle w:val="Header"/>
            <w:jc w:val="center"/>
          </w:pPr>
        </w:p>
      </w:tc>
      <w:tc>
        <w:tcPr>
          <w:tcW w:w="3005" w:type="dxa"/>
        </w:tcPr>
        <w:p w14:paraId="3E455AC3" w14:textId="4AB409CC" w:rsidR="47EF4CE2" w:rsidRDefault="00A156B4" w:rsidP="00A156B4">
          <w:pPr>
            <w:pStyle w:val="Header"/>
            <w:ind w:right="105"/>
            <w:jc w:val="right"/>
          </w:pPr>
          <w:r>
            <w:t xml:space="preserve"> Milena Tomaszewska</w:t>
          </w:r>
        </w:p>
      </w:tc>
    </w:tr>
  </w:tbl>
  <w:p w14:paraId="1E2DCE6D" w14:textId="460CD886" w:rsidR="47EF4CE2" w:rsidRDefault="47EF4CE2" w:rsidP="47EF4CE2">
    <w:pPr>
      <w:pStyle w:val="Header"/>
    </w:pPr>
  </w:p>
</w:hdr>
</file>

<file path=word/intelligence2.xml><?xml version="1.0" encoding="utf-8"?>
<int2:intelligence xmlns:int2="http://schemas.microsoft.com/office/intelligence/2020/intelligence" xmlns:oel="http://schemas.microsoft.com/office/2019/extlst">
  <int2:observations>
    <int2:textHash int2:hashCode="5vajwst4eoDS3g" int2:id="zxF8Drs4">
      <int2:state int2:value="Rejected" int2:type="AugLoop_Text_Critique"/>
    </int2:textHash>
    <int2:textHash int2:hashCode="wg6J3wg6N5KciY" int2:id="MYAeLx8E">
      <int2:state int2:value="Rejected" int2:type="AugLoop_Text_Critique"/>
    </int2:textHash>
    <int2:textHash int2:hashCode="qcYZcF6PyqdwiF" int2:id="xYz0xXQT">
      <int2:state int2:value="Rejected" int2:type="AugLoop_Text_Critique"/>
    </int2:textHash>
    <int2:textHash int2:hashCode="nnpfLCkVYowlMj" int2:id="PoQQ2a42">
      <int2:state int2:value="Rejected" int2:type="AugLoop_Text_Critique"/>
    </int2:textHash>
    <int2:textHash int2:hashCode="BPHWoOutif4wLK" int2:id="0V34kEcS">
      <int2:state int2:value="Rejected" int2:type="AugLoop_Text_Critique"/>
    </int2:textHash>
    <int2:textHash int2:hashCode="zrInpmvePZ4Y4S" int2:id="FJczKYXY">
      <int2:state int2:value="Rejected" int2:type="AugLoop_Text_Critique"/>
    </int2:textHash>
    <int2:textHash int2:hashCode="/Wtt4FZxXjOwbd" int2:id="XjaKWyrx">
      <int2:state int2:value="Rejected" int2:type="AugLoop_Text_Critique"/>
    </int2:textHash>
    <int2:textHash int2:hashCode="hArUuIKkJVJY6Z" int2:id="kB8ksiJn">
      <int2:state int2:value="Rejected" int2:type="AugLoop_Text_Critique"/>
    </int2:textHash>
    <int2:textHash int2:hashCode="exSMjlmcR8ksAc" int2:id="bFzuKFD9">
      <int2:state int2:value="Rejected" int2:type="AugLoop_Text_Critique"/>
    </int2:textHash>
    <int2:textHash int2:hashCode="Bvf+eU3Aqp5XGY" int2:id="HyvY5FFE">
      <int2:state int2:value="Rejected" int2:type="AugLoop_Text_Critique"/>
    </int2:textHash>
    <int2:textHash int2:hashCode="1v6jQQkhsngtQJ" int2:id="81yihdNQ">
      <int2:state int2:value="Rejected" int2:type="AugLoop_Text_Critique"/>
    </int2:textHash>
    <int2:textHash int2:hashCode="idTN9QJrG4O0Bk" int2:id="ZnvZ3OzY">
      <int2:state int2:value="Rejected" int2:type="AugLoop_Text_Critique"/>
    </int2:textHash>
    <int2:textHash int2:hashCode="BC3EUS+j05HFFw" int2:id="nL6iGLpO">
      <int2:state int2:value="Rejected" int2:type="AugLoop_Text_Critique"/>
    </int2:textHash>
    <int2:textHash int2:hashCode="tLetx7wt7yILfo" int2:id="ecmxOgvU">
      <int2:state int2:value="Rejected" int2:type="AugLoop_Text_Critique"/>
    </int2:textHash>
    <int2:textHash int2:hashCode="o/7Rgs25/XOkY0" int2:id="m5CfMtzn">
      <int2:state int2:value="Rejected" int2:type="AugLoop_Text_Critique"/>
    </int2:textHash>
    <int2:textHash int2:hashCode="09haIiUoRgSnGV" int2:id="Fmp94IdK">
      <int2:state int2:value="Rejected" int2:type="AugLoop_Text_Critique"/>
    </int2:textHash>
    <int2:textHash int2:hashCode="FS7CbdsbTIszy1" int2:id="FSGsLd31">
      <int2:state int2:value="Rejected" int2:type="AugLoop_Text_Critique"/>
    </int2:textHash>
    <int2:textHash int2:hashCode="rjzCk/HQrF6d4H" int2:id="HhpmVqjq">
      <int2:state int2:value="Rejected" int2:type="AugLoop_Text_Critique"/>
    </int2:textHash>
    <int2:textHash int2:hashCode="Z6F5ZdCc26cRo6" int2:id="0YbxlPdo">
      <int2:state int2:value="Rejected" int2:type="AugLoop_Text_Critique"/>
    </int2:textHash>
    <int2:textHash int2:hashCode="Ehcz4lMS/yHRyg" int2:id="Kt3H9Xun">
      <int2:state int2:value="Rejected" int2:type="AugLoop_Text_Critique"/>
    </int2:textHash>
    <int2:textHash int2:hashCode="qjLxFzIcxb5ZW8" int2:id="lwyMxIAW">
      <int2:state int2:value="Rejected" int2:type="AugLoop_Text_Critique"/>
    </int2:textHash>
    <int2:textHash int2:hashCode="EWLY71SAta4V/8" int2:id="vG1naEW7">
      <int2:state int2:value="Rejected" int2:type="AugLoop_Text_Critique"/>
    </int2:textHash>
    <int2:textHash int2:hashCode="y3QumH1KZWOoYr" int2:id="4cqF0ol3">
      <int2:state int2:value="Rejected" int2:type="AugLoop_Text_Critique"/>
    </int2:textHash>
    <int2:textHash int2:hashCode="WIBSQYB8qSEq66" int2:id="tiJNJ7lL">
      <int2:state int2:value="Rejected" int2:type="AugLoop_Text_Critique"/>
    </int2:textHash>
    <int2:textHash int2:hashCode="3KsgZdWUlVMrvO" int2:id="awulqvDq">
      <int2:state int2:value="Rejected" int2:type="AugLoop_Text_Critique"/>
    </int2:textHash>
    <int2:textHash int2:hashCode="qR3LtN9J2L/gqZ" int2:id="3cec0CtW">
      <int2:state int2:value="Rejected" int2:type="AugLoop_Text_Critique"/>
    </int2:textHash>
    <int2:textHash int2:hashCode="MeY7J1uKVYRqPg" int2:id="XkHHRcOK">
      <int2:state int2:value="Rejected" int2:type="AugLoop_Text_Critique"/>
    </int2:textHash>
    <int2:textHash int2:hashCode="p2J53sxPWo7qXr" int2:id="Bv6uwLWO">
      <int2:state int2:value="Rejected" int2:type="AugLoop_Text_Critique"/>
    </int2:textHash>
    <int2:textHash int2:hashCode="KE82eIENWumoYg" int2:id="3fOl2SnU">
      <int2:state int2:value="Rejected" int2:type="AugLoop_Text_Critique"/>
    </int2:textHash>
    <int2:bookmark int2:bookmarkName="_Int_OLPOCUom" int2:invalidationBookmarkName="" int2:hashCode="tXuV0zq+RCPc/Y" int2:id="7vuQEdnW">
      <int2:state int2:value="Rejected" int2:type="AugLoop_Text_Critique"/>
    </int2:bookmark>
    <int2:bookmark int2:bookmarkName="_Int_VnxTn2oc" int2:invalidationBookmarkName="" int2:hashCode="s91cIAnPxblTo3" int2:id="KFqfGpzs">
      <int2:state int2:value="Rejected" int2:type="AugLoop_Text_Critique"/>
    </int2:bookmark>
    <int2:bookmark int2:bookmarkName="_Int_CDM2FB2D" int2:invalidationBookmarkName="" int2:hashCode="Ul9htnKSKbGohU" int2:id="ikhbfnJc">
      <int2:state int2:value="Rejected" int2:type="AugLoop_Text_Critique"/>
    </int2:bookmark>
    <int2:bookmark int2:bookmarkName="_Int_wvLp87os" int2:invalidationBookmarkName="" int2:hashCode="V6haDS8RI6epVA" int2:id="zcLQgtzw">
      <int2:state int2:value="Rejected" int2:type="AugLoop_Text_Critique"/>
    </int2:bookmark>
    <int2:bookmark int2:bookmarkName="_Int_jBrhR8jl" int2:invalidationBookmarkName="" int2:hashCode="TKa1BepRsxh8jm" int2:id="9c1sLULo">
      <int2:state int2:value="Rejected" int2:type="AugLoop_Text_Critique"/>
    </int2:bookmark>
    <int2:bookmark int2:bookmarkName="_Int_kqgbxGUa" int2:invalidationBookmarkName="" int2:hashCode="Xsnww9aQQK/jqv" int2:id="kt4ZvlKA">
      <int2:state int2:value="Rejected" int2:type="AugLoop_Text_Critique"/>
    </int2:bookmark>
    <int2:bookmark int2:bookmarkName="_Int_gQXP1tBz" int2:invalidationBookmarkName="" int2:hashCode="obeKBRsoKzWCV5" int2:id="oaKFbown">
      <int2:state int2:value="Rejected" int2:type="AugLoop_Text_Critique"/>
    </int2:bookmark>
    <int2:bookmark int2:bookmarkName="_Int_D6vsuQ8m" int2:invalidationBookmarkName="" int2:hashCode="CqcikLGQItAYNK" int2:id="FAGZDfEe">
      <int2:state int2:value="Rejected" int2:type="AugLoop_Text_Critique"/>
    </int2:bookmark>
    <int2:bookmark int2:bookmarkName="_Int_r5Qs5dEq" int2:invalidationBookmarkName="" int2:hashCode="ZRdxVsLej9NV+L" int2:id="nzb6s8sx">
      <int2:state int2:value="Rejected" int2:type="AugLoop_Acronyms_AcronymsCritique"/>
    </int2:bookmark>
    <int2:bookmark int2:bookmarkName="_Int_MDJIT4Se" int2:invalidationBookmarkName="" int2:hashCode="AD5w+4yCsKe8jC" int2:id="bQywU9IS">
      <int2:state int2:value="Rejected" int2:type="AugLoop_Text_Critique"/>
    </int2:bookmark>
    <int2:bookmark int2:bookmarkName="_Int_Rm87WO3d" int2:invalidationBookmarkName="" int2:hashCode="Ory57S4bobpo7T" int2:id="RuDjHBVX">
      <int2:state int2:value="Rejected" int2:type="AugLoop_Text_Critique"/>
    </int2:bookmark>
    <int2:bookmark int2:bookmarkName="_Int_5UU83k9Z" int2:invalidationBookmarkName="" int2:hashCode="Ul9htnKSKbGohU" int2:id="1ACj0LbA">
      <int2:state int2:value="Rejected" int2:type="AugLoop_Text_Critique"/>
    </int2:bookmark>
    <int2:bookmark int2:bookmarkName="_Int_d8LjE3DE" int2:invalidationBookmarkName="" int2:hashCode="s91cIAnPxblTo3" int2:id="XzNoeo0O">
      <int2:state int2:value="Rejected" int2:type="AugLoop_Text_Critique"/>
    </int2:bookmark>
    <int2:bookmark int2:bookmarkName="_Int_k1zCIQoF" int2:invalidationBookmarkName="" int2:hashCode="s91cIAnPxblTo3" int2:id="hURuKzot">
      <int2:state int2:value="Rejected" int2:type="AugLoop_Text_Critique"/>
    </int2:bookmark>
    <int2:bookmark int2:bookmarkName="_Int_VH5Cb7bI" int2:invalidationBookmarkName="" int2:hashCode="Ul9htnKSKbGohU" int2:id="T6XVwot9">
      <int2:state int2:value="Rejected" int2:type="AugLoop_Text_Critique"/>
    </int2:bookmark>
    <int2:bookmark int2:bookmarkName="_Int_C5sI2bRE" int2:invalidationBookmarkName="" int2:hashCode="wVTJHq6ApDHfCh" int2:id="twMXBrAb">
      <int2:extLst>
        <oel:ext uri="426473B9-03D8-482F-96C9-C2C85392BACA">
          <int2:similarityCritique int2:version="1" int2:context="The thermal performance of buildings is dependent on the thermal transmittance or U-value of their walls.">
            <int2:source int2:sourceType="Online" int2:sourceTitle="A Novel Approach for U-Value Estimation of Buildings ... - Springer" int2:sourceUrl="https://link.springer.com/chapter/10.1007/978-3-030-63916-7_5" int2:sourceSnippet="The thermal performance of buildings is largely dependent on the thermal transmittance or U-value of their walls. The theoretical U-value of a building’s wall is calculated as the reciprocal of the summation of thermal resistance values of different layers of the wall, where thermal resistance is a function of thermal conductivity and thickness of the layers [].">
              <int2:suggestions int2:citationType="Inline">
                <int2:suggestion int2:citationStyle="Mla" int2:isIdentical="0">
                  <int2:citationText>(“A Novel Approach for U-Value Estimation of Buildings ... - Springer”)</int2:citationText>
                </int2:suggestion>
                <int2:suggestion int2:citationStyle="Apa" int2:isIdentical="0">
                  <int2:citationText>(“A Novel Approach for U-Value Estimation of Buildings ... - Springer”)</int2:citationText>
                </int2:suggestion>
                <int2:suggestion int2:citationStyle="Chicago" int2:isIdentical="0">
                  <int2:citationText>(“A Novel Approach for U-Value Estimation of Buildings ... - Springer”)</int2:citationText>
                </int2:suggestion>
              </int2:suggestions>
              <int2:suggestions int2:citationType="Full">
                <int2:suggestion int2:citationStyle="Mla" int2:isIdentical="0">
                  <int2:citationText>&lt;i&gt;A Novel Approach for U-Value Estimation of Buildings ... - Springer&lt;/i&gt;, https://link.springer.com/chapter/10.1007/978-3-030-63916-7_5.</int2:citationText>
                </int2:suggestion>
                <int2:suggestion int2:citationStyle="Apa" int2:isIdentical="0">
                  <int2:citationText>&lt;i&gt;A Novel Approach for U-Value Estimation of Buildings ... - Springer&lt;/i&gt;. (n.d.). Retrieved from https://link.springer.com/chapter/10.1007/978-3-030-63916-7_5</int2:citationText>
                </int2:suggestion>
                <int2:suggestion int2:citationStyle="Chicago" int2:isIdentical="0">
                  <int2:citationText>“A Novel Approach for U-Value Estimation of Buildings ... - Springer” n.d., https://link.springer.com/chapter/10.1007/978-3-030-63916-7_5.</int2:citationText>
                </int2:suggestion>
              </int2:suggestions>
            </int2:source>
          </int2:similarityCritique>
        </oel:ext>
      </int2:extLst>
    </int2:bookmark>
    <int2:bookmark int2:bookmarkName="_Int_EzrIiqRX" int2:invalidationBookmarkName="" int2:hashCode="TKa1BepRsxh8jm" int2:id="JHxzRTQg">
      <int2:state int2:value="Rejected" int2:type="AugLoop_Text_Critique"/>
    </int2:bookmark>
    <int2:bookmark int2:bookmarkName="_Int_ft2qBLOU" int2:invalidationBookmarkName="" int2:hashCode="IZ/GCtqI7sPlXP" int2:id="op6nKD3v">
      <int2:extLst>
        <oel:ext uri="426473B9-03D8-482F-96C9-C2C85392BACA">
          <int2:similarityCritique int2:version="1" int2:context="The higher the GWP, the more that a gas warms the Earth compared to CO2 over that time period. In other words, GWP provides a scale for telling how bad the emissions of a given gas are for the planet.">
            <int2:source int2:sourceType="Online" int2:sourceTitle="Does Your Insulation Have Low Embodied Carbon?" int2:sourceUrl="https://www.greenbuildingadvisor.com/article/does-your-insulation-have-low-embodied-carbon" int2:sourceSnippet="The higher the GWP, the more that a gas warms the Earth compared to CO 2 over that time period. In other words, GWP provides a scale for telling how bad the emissions of a given gas are for the planet. (CO 2 from burning fossil fuels is the standard on the scale, with a GWP of 1.) Methane has a GWP of 28—twenty-eight times the global warming ...">
              <int2:suggestions int2:citationType="Inline">
                <int2:suggestion int2:citationStyle="Mla" int2:isIdentical="0">
                  <int2:citationText>(“Does Your Insulation Have Low Embodied Carbon?”)</int2:citationText>
                </int2:suggestion>
                <int2:suggestion int2:citationStyle="Apa" int2:isIdentical="0">
                  <int2:citationText>(“Does Your Insulation Have Low Embodied Carbon?”)</int2:citationText>
                </int2:suggestion>
                <int2:suggestion int2:citationStyle="Chicago" int2:isIdentical="0">
                  <int2:citationText>(“Does Your Insulation Have Low Embodied Carbon?”)</int2:citationText>
                </int2:suggestion>
              </int2:suggestions>
              <int2:suggestions int2:citationType="Full">
                <int2:suggestion int2:citationStyle="Mla" int2:isIdentical="0">
                  <int2:citationText>&lt;i&gt;Does Your Insulation Have Low Embodied Carbon?&lt;/i&gt;, https://www.greenbuildingadvisor.com/article/does-your-insulation-have-low-embodied-carbon.</int2:citationText>
                </int2:suggestion>
                <int2:suggestion int2:citationStyle="Apa" int2:isIdentical="0">
                  <int2:citationText>&lt;i&gt;Does Your Insulation Have Low Embodied Carbon?&lt;/i&gt;. (n.d.). Retrieved from https://www.greenbuildingadvisor.com/article/does-your-insulation-have-low-embodied-carbon</int2:citationText>
                </int2:suggestion>
                <int2:suggestion int2:citationStyle="Chicago" int2:isIdentical="0">
                  <int2:citationText>“Does Your Insulation Have Low Embodied Carbon?” n.d., https://www.greenbuildingadvisor.com/article/does-your-insulation-have-low-embodied-carbon.</int2:citationText>
                </int2:suggestion>
              </int2:suggestions>
            </int2:source>
          </int2:similarityCritique>
        </oel:ext>
      </int2:extLst>
    </int2:bookmark>
    <int2:entireDocument int2:id="PYAmFg1A">
      <int2:extLst>
        <oel:ext uri="E302BA01-7950-474C-9AD3-286E660C40A8">
          <int2:similaritySummary int2:version="1" int2:runId="1682644206511" int2:tilesCheckedInThisRun="1120" int2:totalNumOfTiles="1120" int2:similarityAnnotationCount="33" int2:numWords="16267" int2:numFlaggedWords="510"/>
        </oel:ext>
      </int2:extLst>
    </int2:entireDocument>
  </int2:observations>
  <int2:intelligenceSettings/>
  <int2:onDemandWorkflows>
    <int2:onDemandWorkflow int2:type="SimilarityCheck" int2:paragraphVersions="0A932EB7-5C64E0E9 5693FDC0-5DB5B360 74CB1D07-5F2A218E 6EADA8EF-0EBD6169 57D262FF-7E356806 4E2ED562-3365BB7A 06C003DA-41018CD8 08AC6509-70D0A8CA 5CB63C85-59858739 4A89FE3C-043666D9 29D8CF0C-52826823 4EA92007-002C2D9B 439412D2-0BEFA65B 2CE25D5B-38D101E0 1D0E20BE-77777777 23E17616-138DC7B7 6BBE53A6-2DBC60F1 049F423A-220FD320 1B4B9146-085F4C03 2A659206-5128BFC8 196C5F79-1EF31594 060D28A6-03414447 2D0C9E94-1C79A8F2 5F77FC42-53ED3434 37A933FB-3CA2C714 5E29E37C-01CFBEB5 3787F485-08089D05 0AC84AFE-7D3382B2 5B84385B-31A1BEFE 76FB3B16-74897D22 0C253B7F-4FAEE1A8 7CC34207-3776B3A3 3CFF4F16-49AF7A32 6ACED5D7-09F0073C 74AA2B93-410ED839 67F62462-2E3B2484 34C405F2-08B2EC26 5F7D1C1E-0BB7E612 2CF4FC80-4A93934A 3D32E980-69300D47 15D7135E-0BE48999 0BF08BEB-4E2146A4 0DFBB24E-5B837129 21D2B574-54BA4B3F 6FD23911-41B76A4F 6910D390-47DBF15F 3413A6AF-3861B5A1 7615B096-1E203C04 54C5D9A0-2DFD1E06 41EFF508-7D21F5D5 2044455C-65D03F08 3FB8CF1A-59FAE2E1 6EF74917-7A5BB8BB 3ACF58AD-70DDE6AD 3A2CFFCC-6C3E0D72 3077C478-4C3BABC4 66A4809E-6B8CA02D 3D064477-51E61B30 286BB3EB-5BDBD4C9 59541ED2-25434094 38F34241-4F13DCBD 2F3C62FA-6E894387 2D0F5EBF-35280D4A 15502F26-59A6988A 168FA815-3CD14900 339F643D-6B073DAA 02116CC1-4E3A71B2 2950464C-486A614E 32910138-03ACDEBE 18A65711-6508280C 4C882D72-2C83D4A4 67CF1333-286A484E 29307DD0-31965785 2911C00E-40D99572 15AB753D-6CE5CA61 724ABE23-74C13D52 6489E66D-4D59A7E9 1A584AFE-46ADE282 5C13544C-6CD70CF9 6B2258F7-09B71C5A 46F0513C-6CE54BDF 29063F70-273BFA42 59AA24A6-7A046AB1 2FA5EA28-01CF1A6A 2BCE5EE4-3505FBA6 20115064-5BD5DF36 4101354A-1ECFDD6D 4D79B600-6D5AB174 5ACAAA7A-774A581C 31D02396-19E14A9C 6F754FEA-59315801 5E058992-7A25B533 6CE6A790-49E31365 2724CC1D-286A9DFB 6D9935F5-44E18BC0 2E4C1960-2649A3F5 6EE4A5A6-620BC5A4 048CED14-56CB9062 77759AD6-4378D77F 04622E2C-5EE78FA8 4D1A8080-3C606857 27EA7A29-17E1FABB 5F388857-5D8461AA 3794C5CA-145109CA 73E5B166-5689CFF9 4D52C08E-6D9D1789 6B72FECC-3469099A 457D8A7C-27ACB5C7 2E5D7D1D-4F883191 47994B2B-478F4BE7 7EFE96EF-1C3E7E83 0CF91741-4A662C67 40D86DF3-5F72D092 660EEFB0-664634C7 52B89A72-2CA1B9C0 6393878A-144F2380 1054BC2C-084E90D4 62298CBD-112280C7 7DB2441C-580AEDE7 61752019-6A2B8014 48FAE023-28B8A650 2AFA596D-0DAA542A 60C54456-040A88C6 404171F2-37EB7BCF 47D7F41C-08378E39 544D5CE7-3342C101 2E946925-0808A65C 603590E7-14C0F2A5 60A563A9-596C7F4F 73F7228A-56908188 44CDFC89-73EC0885 6D51E992-7B06C4A1 40403910-537CC404 24F8A41B-3ED1C0FE 2514E9DA-1E098DD1 7E81C5D3-5DF47ECE 34A15A6B-09603C5B 6A8FFEF6-0A887C85 0B171897-681DBAFD 3ACA02CA-799AB1DE 6CD93C79-21CC2A8C 07434BD4-36B5366F 10239B8D-73EAB9A9 02BBD223-2A14B528 1D81777D-7A7C77E5 0FB2D1CF-78E14854 72F00300-27FEA67A 1A0B21FC-5E9368B6 0A1122EF-10A45EE2 7720681F-5E172ECE 267D8486-636FD2FE 43307F7C-30F2007C 2D7AA333-26932F28 0BE4C854-60D99754 5276E278-72328CD9 1DF2D3C6-669BF11E 40B7AC7B-49229829 5341F639-2E35A071 7F0A7D63-2E9626B0 7FDF4365-492EE766 1D321563-102E77FF 0D72CADF-1C58D348 43C95870-6255B427 7B1112D6-7F31DBAF 6E243E30-228E5FC0 4B02633F-3E9F6C87 0C584033-2C0589E0 334CB3A2-0DE562AC 1B4B5178-46492986 298B452D-6221332B 3057DF55-327C47AE 1D1C80F3-490610ED 2DFA2668-7B765487 36A1BF56-173FD788 2D9BC6D2-1FD05280 45A5FCBE-7E19C998 581E1B56-105D3C0F 1E8D8894-5AEF391E 39024B4A-49CFBF35 5F1DCD7C-4063C450 575E9DA5-331B3B77 4FE80854-7976B663 26782D6D-093EBD36 3518EC9D-7C52B903 060DB6E0-48C9C031 2028F801-09C20FAC 67B6D3E4-5A6933A8 34D00726-1E69B3DC 7BFF89DE-1CB73F10 5228D7B5-78DAEBF0 0725C291-1354915B 2DF3D2A2-1CB73F10 20FECF51-5B4B7D17 03187076-592774F2 5F443C3D-35D34D12 24E3AB82-2D3D159A 58326543-4915C46C 438018CF-4A11E745 22AD647E-453882B4 0AE24B58-4F883191 5CA78077-478F4BE7 7EC2C55A-3BCB5E9B 246E52A6-65DF540A 24ECD4E7-5F72D092 4A2655D3-347471AE 290C40C9-65DF540A 66BDF944-144F2380 50D05996-26B09F8E 6823FB14-65DF540A 7CF363C4-580AEDE7 3E863618-0D93D1F9 5C94BD7F-65DF540A 7E1C8A97-0DAA542A 60E14981-4D9360BF 6F89CCE7-65DF540A 503E07E4-08378E39 521B8AF2-6E2A5254 590C4E9F-65DF540A 1AA5B33D-14C0F2A5 58EA4DA9-5D1D1DFA 21B3A35A-65DF540A 12B17647-73EC0885 5A573B73-514A6299 65437EFA-65DF540A 09FE4C7D-3ED1C0FE 5F9ADF3F-625DEF97 0A8B72E2-65DF540A 3ED44BD2-09603C5B 75E25948-1070C648 54B2AFF4-65DF540A 5D5FD2DD-799AB1DE 5487D15C-6143AFCB 0831C6E6-65DF540A 4FD15E9B-73EAB9A9 1578A2B0-0D8888BC 60FCFA80-65DF540A 642732E8-736990EB 74216D9A-64F49F04 358A8508-286E4E16 487C06A7-094A67B3 7A05AD79-4D8D6341 2242ED29-797DD671 20ABEC91-0648F019 6B477A2B-085798AC 3BC061A6-24826AE7 7FD483D8-0FD8EB89 65673672-2986A072 1BB84E7C-52A7BE1A 4AC08200-3454E83A 6F151F34-643D39F4 229FFBA9-09EB6770 2278AFD7-4856EAFC 01465FD5-09A254FA 2CE20834-37134C0D 51DC95CE-7C9C450F 6B7AC0FE-5D758513 40CC3A3A-1D744E9E 181354FD-3B376760 64AF7B82-49DB4AE8 61B95B36-08C9A60B 097BC372-01A1C6C1 35A6F23C-443B4125 3C249E77-41A4F218 1437F478-4DB2286A 37A8BD8C-62CF4299 4D103656-0F5BF9F0 00495261-4A9054B2 099E2243-2BCCB163 234B66D5-5258657B 02F127CC-2C50D0B0 20563A64-3688FA80 55F6A44E-25C4090C 56017909-1955759F 50A64B07-27286882 06462E13-62EB96FA 2E07B0F7-1FB5B949 52F0A72E-402EA847 4F9E0931-0C52B90E 6F142983-45BDA037 66EE7F62-6F02E475 6E14917D-385301BA 1F1761D5-36554F72 19A2D978-4ED083BA 2B068EFD-4787D458 44448E47-7EBE1F8C 06BE7E95-7F7883A7 3AA86E12-36884417 66F89D86-642D7B45 1A75FAC6-2476FFC3 1F399806-5BF35347 18DA412C-455DA0F9 681F7970-42D58D7E 746145EF-22D87701 64CFFCDE-6F5EA2E7 6B3F5DBB-1C044FCB 20C25BCB-08C93ABB 17DE373F-5F8FE4DA 216FE51F-7232E422 03AC90F3-455DA0F9 5AD8844B-42D58D7E 28A4D394-54D244DA 454161B2-0C6442E5 1FB7B279-293BBC16 44EE9D32-780BFE9F 5748069B-72ABBDC8 364B64D7-1584137A 5748026E-6CBA8161 33CCDFC9-520F9212 7CBCF3C5-59C2FF54 793F370B-3F6BE322 305DFB16-15B3DECB 050337D2-7E2219FB 42D86187-63DA57BF 45B4AC21-0F5D7EA7 150540C5-695D9D07 2E72526E-138BB08E 73306B4D-3553B00C 37833429-793012EA 4BA2B550-4420E999 2E3D6C00-51340CD5 6A19D5EA-17D4ACF7 14FC4E27-0DCC5802 4786E249-01BE190F 018AB923-26191CA5 770E1ACB-0A674459 134A3B57-41B2E439 243236B1-4030470C 20EC7868-4AE0EBC2 19EEC855-0373F596 21992727-24C4755D 33201C29-59CBD40C 676565F0-257C9B68 5A7D4C6D-33D530A5 0F445F4F-46ABA26A 75434745-3EF1351D 62791C69-1DBC7D70 7B971C2C-7164B8C5 7CF61DE4-2575C48D 662DD1C6-004F8975 70B9C08C-5CAFC3F6 40188BB5-756423A5 453950CE-360FE3BD 6F61B67B-74D6BAD9 11BE2077-36C3314F 13C23E6D-0AE232A8 78957F70-670CBE91 6E34DEE8-40255B80 2DE37339-4E40B9A5 0B2DAD43-1903E29D 7A60CFAA-284416FA 225AC82E-3B7A1954 2ADA83EB-5D662C1D 3D921CE9-184A606F 0140D45F-4E40B9A5 47C2AFE2-71A9864D 234ABA5A-73126C51 2F4BF633-43EDEC23 3DD5DD89-3E734B21 2852B808-1E366B3E 288FBAEE-55B46F97 496C538C-47E5A3DE 02C42274-727418C8 466B7819-5AA97182 2322F8F2-27CBB641 62476BBA-5524E0CB 6960FB59-45318B96 7965BD1B-294854A0 50EAACD1-4D830666 327DEB16-45536DC5 222740F5-49D5BFE8 73506102-66729CBF 4CEAB31E-6EA7E763 3CD0A8F5-677EE270 628E5036-1FE64F5A 141F5583-43BCB8A5 1564BB8F-0CD98EFE 3175F165-7AEBB3EF 18CCEDC4-54F03985 1BCA3FB0-26A1780B 506E64B6-09DD3243 379544A2-125A8CCE 7045B169-138BF1D0 45E61D52-268D3653 77AEB109-3D46A63B 6B7AB800-1BB9873B 17EA80F8-3456336B 0725403D-5414FAEE 4260DF9B-53125B01 097C1BE0-681F909D 0AFA1FAA-5EE3C54B 69E61671-0B899E14 2515AD7F-2A151F7C 3252B718-2882F365 5E62C555-06F0DF0E 0153CC97-48A7255D 0E0BC26A-4E067C7B 07DDD52E-6F702D77 3813CBFB-21C64E8B 3FE641D7-6491B09A 1E83FE61-62C393BE 6AA31540-1C90F498 5D99FC65-315249FE 05CBD9FF-565BFD72 56277ADE-2EBC6052 491D8D1A-76FC600E 3B6CCF03-51D9900B 163AB3BD-1ED6B093 46392CC2-435B8815 7B32467B-7BE7AB7D 4A802980-74334595 6DD443F3-4245B809 2466DEAE-747F7894 795472C1-35A36C38 67A31F9A-34A11D73 2E31BB6D-11209D20 11FFE29B-4E69A9CC 692E3182-7F9D2C5D 3A00B4BD-25128FCF 231BC594-55ED0AA2 6CB1B299-232E6EC1 6F3EFB63-3F91A479 77B630ED-2FF03301 48277BFA-2744FDE5 0E1F3687-7F85FD19 345B81CC-6988B12D 2C5EF3BA-19CF7A8F 3126DCE7-519F75CE 5AAE32B6-553C4354 4F01E734-5619DD68 6B9ED0B4-2D98B848 32F09419-68F7416D 21FB46F8-309024D3 2E388D82-5A8B05B7 2BA28449-7B19961E 46097EC7-28B8AF85 23DB81D9-0C919ACC 6110CA09-75D9C04A 2374ADC4-65255404 2AEC2FD1-66EA10C9 7E88D2EE-7FD136E5 5A297994-557FDB48 66B5B472-7E16EC3B 404FBF66-7DE4BA77 2DC9F7AB-5FD80C6A 535C40CA-50E544A5 0455188A-7939654C 15E78B2D-66E51FCB 388E4FB8-77FFE205 1A0FA7BC-7D0FE8E3 79D2E015-665A3E2C 18580BCC-1FD44E7F 0154464D-0796D928 7EDEC85F-5BE2C46C 56C29367-1D2EF848 680F3B83-1019898E 3CE5331E-33CE4453 17C8CE46-5597976F 7BFFD56F-78FEC4B0 04B86F9C-1C4FB211 23AE5685-54CE8F9D 01953520-1A152D96 178048F7-75F9DF5D 3D98ABD0-5BFE0458 0D35927C-1C18546E 1C566F8F-40ECB2CA 059C227F-4E731363 11391E5A-120A4B26 40BD0268-40A193B4 37D535EB-66BFDFA8 4CB702F7-31064782 489F9551-30569E21 2543466D-5E19BF1B 4756390A-12C0B552 14135AEC-1EE58F14 3ABABC7F-3F6100D8 65BF7622-364EF68E 4E42370F-22790F9C 64B1A179-6AB0CEAB 2520433B-057E64C1 2152283A-6C823E3C 54CF8C9A-4E32EEE0 25E8BB01-2545F9CB 78D99186-4E805F3A 1CE94234-1663C822 1A5114D4-7F77BDD6 783E7240-7A1EE2A4 24EFF329-15B74B8C 582E39BF-1E168091 7BFCA253-581859CB 107E2952-68FA2068 65327A26-46B7BC6C 09CF2E00-4A974356 5D6E1DCC-143CAF9C 2CF89EFE-4F05A64A 2C5815A2-246D6D3D 4A648AD9-424717CD 0F3D9C40-36EB908E 56BBF9A6-0FF9C8E0 417D7999-3CCD788B 15DF5AE4-79259508 6C8530F1-3C7E6FD5 08B49536-46331662 665FA48A-3B1E480D 4A5B698C-0AEBC709 45A35020-327AB170 3E5939D4-333F743B 411735C2-468F45E9 45AFB290-04FC05B9 30592F31-664612D5 644B1B92-278872DC 7445CB7E-621C4246 141C5329-2760DD6B 656E324E-52479001 2479EB72-697DAF1B 3C9E38DD-667899B0 58223F83-44757ADB 428885E1-06E109F0 1CCF9F36-5A6E7958 1EE1E2FC-5EA88E7C 3C496E7D-68250F5D 1DA481C6-7ACE91F8 2650F891-160B579A 037ED499-6BA9A338 214C75EE-79E5C478 4F56D787-301974AC 537660F5-161BECA1 58ED56E3-6E9E1C0B 2DF5FD41-1796CFBD 6BC4AF83-61F76FA9 26CB87E7-76618BC0 3FD348C6-1AB0927B 65E48D80-46D2545A 15614363-27A93A38 3471C97A-3EFAA8CF 1A2DB787-460AE6E1 548245A8-5F6C718D 61F9008F-36AC5034 6691BEB2-3B8808CE 0D9B76A3-4F1ADD92 4BB2F6C7-0B6D8F31 14408219-1514B26A 7C27589B-20FF6FB5 62E4A709-36255812 2343618C-71BD00F9 34883D30-2EE52B85 09057A14-3C3D978A 57882977-4EF4DFF9 64B5D7F6-77777777 011AFA5C-739177BA 0826312D-719D9A4E 5DF187D0-79CC63D2 632179C6-70E8B2A5 6B5B13CB-5D1B35EA 491F9223-08DB74C8 2F1C9971-001DA86C 56409588-06A0AD51 6B4C2F55-46F30F26 539FE0D5-7E3D9738 7335191C-4425244C 255B6C01-77623C90 4B2C7D42-6C18FF50 5E60784C-5135F544 00CCC114-372CA505 76CBB752-7903932E 18511AD2-759692FB 5118B592-02273D2C 34B4D04F-777A45F8 06322996-469BFE02 5CC02A3A-35E59873 3880D917-728BDA70 5A61DE28-5F0F8F3C 0CD3B39A-70D06BCF 1D029EE7-47E96D41 4D67007D-5D7190B7 635429F3-408E235C 7E587A99-49BBCE94 42D0D3C0-1602149F 70BC3A56-6A342DD7 352BC188-0511B573 6C947796-6638F43A 65DA9A42-516DB11F 32FE7CF7-2A3FA629 7BC229F5-40C878CF 6606DEBE-695AD9DF 793BF21C-277994F5 59FBD78A-2B1191BE 3BEE9C8A-2116050F 6CAABFEA-4A9F8897 67AB069F-554BA7FE 29FE093D-4F0F8F54 02FE2985-7E394539 2C57CE5A-1140A9B4 2E10D8A1-6839EA33 59EF63DF-4DF20511 4C60B22B-028F2275 4229DD48-7BD1C01E 32BAC013-35738F35 51C27130-0ED9566F 0A077D55-2A810F04 72039B98-06C9AA55 622AF218-101A6AD7 2B713AB7-0102E618 76E493CE-72942FC9 2A7FA782-564FB429 512494ED-5A60616A 0EB99A71-66B140C0 4DFF6871-78DAA51F 2B2F088A-016B40CC 2C27A962-2169A1CD 76943A2E-551A3708 33CC2BD3-393FCAC1 4723DF05-572D5439 177CA46A-2AA0F900 47335E31-695BAB8A 31C354EB-5AA5C892 1D8B9A52-4242D8BE 1A97636E-7969E107 2FBD5D0D-57BC7A86 2156E584-1CB9742B 1D6AC18D-231FCE28 73A8989F-3DB9E7D8 6E4D6D01-251D36AA 6E150AE8-1A34C4FD 10446021-7C67AB16 7BC7AF73-224E77C9 162EB094-69B50094 6EC9E1CF-7644442A 4BEB8147-31E35ED4 70FC365F-7E1BC869 6515D4FC-2EC86895 1660B722-51CF29FF 20D86829-5EC0B9CA 03882EB4-08654BA7 05371062-1392E3CC 1F5E93B9-05930227 623AC3A8-17DE3D70 3A88151C-77893F56 63A98D39-6DAC10B4 64A36CBE-5E72C354 4C54519F-50280DEB 42F6E9B2-68474DED 4B645260-3D358BDD 0A439583-68F3B619 756624FF-34EA5E0D 5AB939CB-1D8D3ECF 25661A5B-18B2E5FD 5DCD323A-1BF3A1B2 09886604-6A802FAA 1BD4354B-2A8D31AE 15321DD1-51888860 1AB9FABD-7B962434 68FA14CA-59F505A4 77E807BB-0B47A30D 2730151C-1C6A28F5 25DCB40E-7ED56FA9 7072B4E1-6C33C13A 6C04B90F-52E25B13 5604DA9A-3D976B0C 7FE01C16-59C91345 72D2FE8E-0C04EB75 0E8D2434-3E6163C7 26BCD4AE-69309B2D 7776CB52-691A0356 75277A78-50503690 2C3D9570-1C50FED1 38F84451-4ED2C9CC 6BD0575D-22FB7945 6E2D9D7F-341A9BD4 7E960FED-2BC856D8 0936CB8D-3C668650 2788880A-28F916E5 79576B88-38869DEA 11653D7F-78D24E02 5FF3CB17-7994E2C4 4EE19825-20AB9020 1A027916-0C599D72 32C2E7AD-4176750D 0C4E8E73-0A1BD2AC 3E011601-60B8C4CC 3B28BCD4-0F21EF6C 0A73EAC1-54199B11 79418990-35959385 20409152-00169462 5C7E3AAF-5CE0ED1F 2E1A37A4-236B22FF 7E566EFE-7010DF7D 7CD4BBAE-15CE8D52 7C29E398-5EE434FB 5EF65657-2C21A62B 76E9B01C-36A592EC 272594E1-39796E3B 6E1FB622-52B2F4B5 09C3B512-7D651BA3 7F1E1314-285CDF9B 6B0F22C5-56BC897E 55CD05BF-06E9FF6B 43750195-68A9F601 125B42B8-0C860A49 02A47141-621E6E75 5C90DA39-5135F4BF 1DFABAD9-4BECDA7D 430A018B-0A4F14D4 4F4A0D79-1A94D3E8 543DF7DC-669A1D6A 7E3B0791-1EBF96AB 46BDED2E-5120ED78 7A880F1C-2D30A59B 3CE0534E-6A99D85D 76BC4FB9-5099E17A 17F185EC-0D5C1173 06DB30E2-1B78B225 5C1F7BB6-7BB2FDB8 0ACB8723-5B603E28 4311A448-5CDA6C69 5A236C75-462BD158 476A1494-1D4A2EBD 464E1FE2-7FF63A04 31B7618C-23F5A775 76EC0C63-67BA1EAE 5794286D-49AE02EC 4111E594-0FE083C7 6FAA3D84-743B0B5E 57C2349E-41959804 2A7203CA-220E5D3E 0B652040-1476E294 5FFED328-7FD74F84 10FC6B3E-17689942 63F058DD-1C758493 26BD1499-64319F3B 7DA2D991-7E9B5CE7 75E79A64-70CBD831 45C10858-00DB8166 3CE00B35-7543B7E0 2AC2C727-58379123 6A9FE6F2-61277DE7 2E88F91B-5C7EDC3C 0DD08AC4-4156E951 68FC6630-0A40A75F 79FA2199-4D8F736A 682AF280-24BE1938 7EE4EBC4-5B9659A2 354ECBB6-79FE7C0B 7DF32511-796A3F0B 413024DE-3ECF82E7 4F0ED3AA-797B6F2F 222B3683-529CBF1D 3C97E656-5DC77E36 62AC0477-5F192106 05940A00-22B83F9A 5B6B9E71-06B7200F 7FE51386-135EF61B 46AFEF48-7C77CEFB 543D03F6-4F9DDB22 601878FF-3B157C42 776C25A7-572453EE 79970DA3-25773844 52C1B845-1E127895 1D8E84BE-1765CDDD 1EE48B62-0BBB3AED 6AAB7E2A-7BF8FD3E 4AC2767C-6BC090D7 757ED2F8-4756B1BB 3B5C1FA1-0815EB66 32FD81EF-30AE681A 69F522AB-1F5AFCCC 65C3C4DB-2251B966 0BFE6D10-17F6ECFD 440BAC86-70B9DDDE 65E50885-6D49004B 1AE4FCD0-36BDF84C 29F4FEAA-4877D789 767290C3-0804FBB3 0069C286-7588FB6F 3B0B2FB0-128CC8F1 2CF5D5B6-1C9BD931 10BB55F0-64F5379B 75853998-4C5C4C61 22D93A54-7723D7CE 2848AF09-2E6C516A 58382DBB-70473874 48017C9D-6DE7859A 5DFD441C-49F29FA8 4AFA4B43-52A37A28 038A3585-51AF8D9B 7451249D-447AF35F 590AB764-05F73E65 6218792F-2167EFFD 6E57B7EE-59BEC8B4 6D5541E7-18D03A78 40C3DF46-79D2B7A8 722EA69D-15FB5AF8 0D15B3B4-26E263C7 13EAA629-294107C6 65B4601E-60ABD5AE 30770AFC-287E4426 2CBB4025-5DF5E001 23F02939-120D0533 3391B47B-5F5A1577 7FAB21E2-53BD6607 653CF2F0-3556485C 505ABF3C-3C6D0D24 01AFE37D-6FE55682 5EE8F0D0-4BC350F4 221D57B6-5FE363A3 17B21D9F-4EF79A28 03861D8E-685919EF 2ED53A19-0AEF1211 1D8C02D0-5B149702 20CB6E2D-2490346B 7C5A4503-15AB473D 6E033E2B-3A4942AC 323E0474-44120281 5F9B93F1-13B1BDDC 6C674A61-2EC9CE17 48EA8D85-28CC16E7 06919FA2-7D3E1B97 2AEEEF7A-11068D0F 16ABE1C4-4B6388FD 6FC1E8BE-51DB5388 31A215DB-08E719DC 255721B8-4B14B2E1 6F3C92B0-7373A162 2858D3F4-275E3742 5C2D49F8-33A29065 305C639D-540B2FB6 56BCDEA1-763B749C 72EEB62A-6EE8D8EE 0026C839-12784F53 439DBA4D-11D8E24C 62976A03-696547CB 1D112DF5-0601EDFB 13B15EF7-623E0673 49632856-3F99DF85 42470338-3A8CE95E 1B03D080-56C66B0E 7B4C0414-3D1E345B 6BBB99AB-2CA52C0C 285544A8-5F08250A 5C8EC9A1-42446665 75BA86E5-7D3E1B97 74F8019A-6193B998 7C407A52-4B6388FD 515C51BC-51DB5388 77F46271-2ED2BCA8 00406E86-4B14B2E1 3022BA02-7373A162 49724E93-57231267 67B871D1-33A29065 30DCBC0C-6D803364 2764E93B-6C3B0DF8 39F86D5F-4AF7AF3C 74AE1820-12784F53 14DB287F-30A5F704 78D34613-696547CB 3CF81E8A-0601EDFB 50464EA5-60BA3D2F 6ED93D88-691E6752 5D8C1CDF-3A8CE95E 4D8C28EB-3E0C4BEE 3C45CBBB-6F5203A8 39B79047-2CA52C0C 3FB516D5-5F08250A 3A89C0DB-7CE2A267 50D06C4D-11C685AA 09B39144-66CCEED1 342FF6E8-29C39B29 5AF4F01C-3053390A 3675C431-4EB23966 6F8A9E2B-60E92544 397A28CC-52F15522 69389435-130F7C3F 0DF5857A-261CBAFE 3C948CE0-1F82524B 2FDE640F-2195FCF7 7F13D25D-31329171 490480E1-4F25C04B 2CB961C2-669F11A1 1780696D-6C42D259 24015E5E-6DC5BB6C 53CB93A9-7A96F166 33AC28E1-181AD277 4221792C-233E12C2 15F7CD44-5B8DBB3D 1F14CBE7-21F94AE8 68CF51EA-24D28BE4 4F203188-0183A56E 2FC5CEF1-7F9FCC09 22BD3BFC-41ABFAB7 786BB191-20AC03E5 518C5D52-6D86BFD2 513F8D7E-3901C509 32E6562A-6BDF56C6 5B23A332-07B1D8A2 23FEA5A2-0D97961A 187EF98F-3AAFD972 088BC455-1A1B962C 6F63101A-5E3C856C 2ACEDBF5-336B0CFE 729A034B-77777777 476B961F-6F9229DF 23D2C7FE-4D27509C 684F12B8-48A26573 6E9D6A54-149EEF13 48118C1B-55A6CFAA 67132DF8-24AFF3C8 1E5EE967-39C5873D 7D0DB0C7-3DE30DA3 00F1DDE0-296A2816 116B44D8-737BE47A 5B3ACCC8-141FECC7 737F7F16-549E0FB3 2264D45E-473A6A38 28309E76-4909938C 1567F695-39D38347 58D62AA0-2BC203E6 3C4B71AC-156C2E18 6626973E-30D31325 63271E67-77DF523A 30073D22-7BBDE071 6B6078C3-26A285F3 13BD007F-435E6B3D 6B4D14CF-3D9EB675 70C6C59E-21AE091F 2E28A091-39CF921B 52A08C45-279F284A 7D7EACF9-36EBEF02 27BEF6AB-009AD61E 554D3667-3532C2DA 455FDD98-3DDB0AFE 02C55A62-2EE90B58 2B130391-403EEC98 0B847882-28A1FBD0 0725E965-70F6E625 572D05A8-7AE565D4 15B50BDB-3C5F1E90 72033850-467294AE 09306E36-3D23367E 2D29507A-61FD0023 52118141-4F2B4CF4 1818AC92-17FB6E70 2B1D5836-153641F6 05314FE9-68F6044B 044D5CCC-4556F293 7F81AE4A-101D240F 09F10956-11A472D4 433A2CFD-614F01E3 328E0F15-25E45DB7 42C6B721-72F04D47 06A66BE5-20E0B7D2 0AEE4950-20056D06 29F60789-0A817E00 03596339-0B9B291F 3B257C7D-0DD819FB 3DD683FA-2519A75C 6DE87CCD-77F3EE5A 74C3E0D3-6227061A 499FCAA1-7BCA05C5 6A5D6EBB-636BF397 321C1540-5338FBA4 40CCCFE5-44D2DA5C 59B860A4-2C990C8C 182AFC68-510D8C8F 66343939-6270FC30 31E9F5F4-53B42D7B 2DD731BC-1D267371 1AC553DA-485BC5A3 2ACB33DA-7617432D 7F1EDC9F-4C1E14A4 1CE95BD9-03D21925 19859213-4A8A7007 3006D60A-6953C94F 10EA2314-37EBAD40 6142CE7D-66CDA1B9 5E637E27-7E7AD486 11B9CBC6-2BD37046 30CCA6BE-0BCE7BAF 710263A6-14365B32 00139576-26FDE563 453C7549-2F63E390 5D67859B-22DD37C2 071DEDE2-11E58851 515FE35D-49783F88 0516CBE6-0A83B8FD 4282CA8D-2CBB6531 00B4A834-0B409153 7DDC74FA-3C87E19E 70BAB9E0-64DE48A1 370DBA05-2EC855C0 680593DA-08154793 6D289E47-15EA7480 69D44105-1725A60E 0DBF9042-3A2A68C3 6CDE586D-5265D5C5 1109A065-42E9E100 5DC62190-151EC10A 052B5B92-64DE8CCA 346A79AD-0837A1AC 04C276A1-04CFA608 6E74F14F-4B16B7DD 15EFB043-4A7B36B0 3C538471-67C335A8 221E1441-06BBFF88 0E491D3C-08E0A829 63406EFD-4FC6D185 03671920-120B3F55 68B06A94-14756735 6164B509-157AA469 63FAAA83-326281D4 1612D400-74D8F5DA 336BCB26-48BAA004 7E7E7797-1F0CF0F2 3429352D-49E6FD0C 23F02DF2-47ABEBFA 060A691B-172654D3 685860A6-533616EF 48BBA23B-7444D6DE 71283207-09567E33 3634D6D0-7B7B0BB8 5AF041B3-23694774 69251DDC-5801C967 235A7A2F-4F3A1133 6631CD00-48243EE7 5D2E4294-3C255ED7 1B52EA0E-750CD8D4 04B4402A-4919119A 6A774AA0-76BA5AEB 1FE1D318-4047CB4C 0DE7BB09-7F32F503 573BC358-5EF6D47C 73B30E39-0027BB4F 2DF9DB6D-698E4DDC 4CA21C73-3750F9AE 7ADD9767-58B90EC0 4F78B08A-4F1AA7CB 7EA52185-6C059AB3 6EB5D541-04A900DC 0F4869EC-584F720B 2D00813A-3F7212FD 1DF7884A-48BBDB72 7BAC3EE5-5B149702 20350114-17D9DC0E 5FE78454-3308E9C3 13ECCC7A-0745898A 28BCC529-5EDC9D26 11A660F1-1387A966 38AD7BA3-41F7A9E0 2D217FEE-6B2FF68C 31D86378-056F2D1C 38043A72-5E610717 7748AC6F-383CDE40 59B3A1B1-3BFBBF28 5C6660C5-021476A6 0DC50E61-11612AA0 28F02BA2-7F499AB3 740CC3A6-478839AD 4CD7FD93-1344BA30 147120C4-256D0AD6 37302B87-6A38B9EA 1B3F148F-24BA0DC2 2FE0CBA1-2F3FC7B2 603C2B35-4A50A771 28580D30-06F1DB7A 0EA8B7CC-3505B144 46961D84-725420E0 6986BCC8-712644B0 0A03E264-27500306 485ECF5D-094C30E2 0AF86CAB-17F853E2 4A104C03-71C8035B 1E1E3DDF-52E4ACA8 09958693-2E301310 4FD039CD-5F4FBE05 18F70157-7F38439D 723083C1-05FE5357 0460FC0E-22B737A2 1CBCEC47-433C1F08 24C62CBE-22486F51 5F5BA7A2-3D3CDCB1 1343BD15-4ECE3967 53964872-39F18FFF 3C9A24EE-51DB5388 6809A3B2-56F8EF3C 730B0CD0-405FC924 0EE06C50-7373A162 6A0DD3E3-2D226C21 63A2E928-1299309A 1FB87BC1-540B2FB6 5D34118B-0AD52FF5 79292263-62B5F9CB 5D770016-12784F53 574123FA-378DB0F1 49015CF0-651F0064 5E5EA930-75101DEC 20F23C6B-40270E87 0624D64E-2BC0E3A0 66125F55-4695F9A8 6F65C776-75557C1D 05611D12-4A330BF2 1AD209E3-625CA256 745AADD5-5F08250A 1B8799D9-70944D66 397BD280-5C599DED 0C378235-7D3E1B97 765C646A-42C7FC19 743BEA3A-4B6388FD 40D3C714-51DB5388 5B44BC3C-5B06E1E1 444957CA-527AD089 67190A74-7373A162 7E026AA7-6F3A9BDC 222FC78E-33A29065 6A720872-6D803364 7616D7C7-7511CB6E 20C24A1B-5F9E7550 062557BE-12784F53 3BE88C7F-5CCD8EE6 56374B42-0EB74A08 7F09A72E-0601EDFB 15390157-299ABDE3 761E419D-691E6752 3D2D76FC-3A8CE95E 5ED66C32-4FF352FB 57783944-0DA103CD 058C8E2D-2CA52C0C 161C32EA-5F08250A 4420F1FF-5A4B875F 159D3E7B-5AAB80E2 6960457D-1DDD0DDF 7389EEC9-7D3E1B97 1244A648-567B0FAB 7D764FD6-4B6388FD 6B368916-51DB5388 0BDD377E-319B01C0 29829190-4B14B2E1 476F7A0F-7373A162 25C66B2D-077F6008 3F063AEC-33A29065 1E4ADB86-6D803364 697CF501-6EE8D8EE 5E22018A-13EC1491 5207B116-12784F53 1F95C7DB-43E8C49B 21287426-696547CB 53D9699F-0601EDFB 20F8CDBC-283668FF 09B1A446-691E6752 0EE20D32-3A8CE95E 17BBBC6D-27E695FC 30406F0A-3DD9FECC 303DAC7F-2CA52C0C 173CA72B-035B0514 221E9DB8-5F08250A 548EC4F9-40FD7621 37E8EDDC-67606F2D 154A6D7B-6165A4C3 124A47E0-6A3B2A48 0483DD68-5A86FF88 39DFF6EF-4AFF96CF 29C9EB28-05F4A970 2D0BE1CE-51DB5388 070B9178-093D8DA8 6DACCD87-2C6D8485 3EBA86FB-7373A162 0D134233-38CD784D 489983F6-10BC795B 31839255-540B2FB6 7F534093-63BF811C 5BE95A71-6ACEED08 3B68F27A-12784F53 0B840B77-48597106 57E79956-385446DC 62D63CE3-75101DEC 73763360-55CAF7C6 5B8A5933-16D7081B 0D0F093B-64C3510E 1AFB39FA-36EFDF0E 7C14CD89-30D92064 4DE32434-3BFBA723 18BAC254-5F08250A 4E1C02BC-1EB7CAD9 6543C9B0-7D3E1B97 51AB7120-1C112F9B 684C685D-4B6388FD 5C76701F-51DB5388 24D982E3-41CCCCDF 63060EC8-4B14B2E1 5817B250-7373A162 5ABE2AEA-4C7A9520 78BC8247-33A29065 29BCEF5A-6D803364 2B08F5A0-26CCB93F 0514CA35-11A5A259 5CE52C57-12784F53 0B9C6EE9-531045D2 444BB301-696547CB 2F9B948D-0601EDFB 769841C9-4D2CD799 4F60F10D-691E6752 1696172B-3A8CE95E 246EDB70-452EAE45 5DA37326-6922E625 7B04DE6B-2CA52C0C 4BA61FD2-5F08250A 48905109-7470626B 0F10C8B5-3F66B98D 427F7A92-7D3E1B97 7EA486B5-567B0FAB 29DFC6AE-4B6388FD 7B95EC35-51DB5388 67560120-319B01C0 00221E4C-4B14B2E1 2E6E485A-7373A162 50205B11-077F6008 2E705065-33A29065 7B1B698D-6D803364 441F6394-6EE8D8EE 07907A35-0D3AECCF 464DC460-12784F53 0FB21554-43E8C49B 7707A60A-696547CB 7982D081-0601EDFB 6344C1CE-283668FF 7E43D95C-691E6752 7B3407BC-3A8CE95E 2FA3D1B9-27E695FC 5BF6E6C4-3DD9FECC 6911B19B-2CA52C0C 5FE695DF-3454ACA7 3F617D26-5F08250A 2B584CC1-052F7BA5 56D8DE6B-12B248B6 4BB6B275-507EE9E7 6A4AD754-23A48BE4 1D7D46F8-217C96F2 344FB11C-6C0AC261 343E107C-51DB5388 468DF2B0-3509965C 7127E7A2-32066C04 447D3660-7373A162 06C5165B-7C3903B2 52181ED1-1D211F80 39E37223-540B2FB6 6FF36D00-47A8C703 0C472B5F-461883DA 413DA164-12784F53 51119552-377F1113 1ACC2A28-07112899 11B81D84-75101DEC 6F4B8EC3-339E5564 215F09A7-1408082E 311C7397-3A8CE95E 417BDFE2-641DBB42 28D0D0DA-5EE2AB1D 02D3891D-319AE13C 57CD2AEB-5F08250A 6F29D5F4-7CDC345A 5DA9AD78-5683742B 2FD30988-7D3E1B97 49396CEB-31B4F4CD 0A1DF014-4B6388FD 162EA091-51DB5388 06EFFF31-06FAC8FA 4FF91FC0-4B14B2E1 1766BCFF-7373A162 2057C87B-6984C7E9 75C25786-33A29065 083B1CC1-6D803364 6B5E0AE1-30C3ED48 07A7ACC3-31DADA3D 0FE3E7F3-12784F53 607B6598-7F96915F 28F88DB9-696547CB 5A7D5728-0601EDFB 1966DFAE-5183781A 0BA3A5B9-691E6752 1AE3BB84-3A8CE95E 5E9CA4C1-2F050263 14F69F30-2DEA1F9A 2259A8F2-2CA52C0C 71C4E522-2BF14E0C 6E772D50-5F08250A 3431EC65-1E914086 03E56DEC-7D3E1B97 36892961-567B0FAB 5D1A15AA-4B6388FD 1838DB4F-51DB5388 61607037-319B01C0 7516BDC5-4B14B2E1 4ED1498F-7373A162 6B5C1042-077F6008 67E3778F-33A29065 627D5D3A-6D803364 02E3BD4B-6EE8D8EE 25F8AA7A-0F6B6AFD 43479D2B-12784F53 5ADB483B-43E8C49B 2EDD3786-696547CB 48918AAE-0601EDFB 196BCD79-283668FF 082A9360-691E6752 00BABA3A-3A8CE95E 468C15A3-27E695FC 7BDF063F-3DD9FECC 35CC7D64-2CA52C0C 5F1C986B-7DD47E42 447AB9BF-5F08250A 2D2B832D-7FB4283F 45642C91-358EBC5E 4A89DE36-523A7E96 595AD29A-47B9C1A9 73828801-7D3E1B97 2F9656A8-0357F834 45D4B547-635D1F1D 105E88ED-51DB5388 28AD875D-7030276C 5BBDF7B0-4C622037 5559B850-7373A162 0BA31507-612EDF01 2C169AEE-6E56BD32 63025B4D-540B2FB6 2471F848-31340BDE 481BDB03-61022FFD 338B51D5-12784F53 5BABABDA-3572842B 77E6E788-73F5804F 0ECD7559-75101DEC 23489F62-2144E8FD 436184A4-4FB2193D 0C440A20-3A8CE95E 77542773-5F361BF0 4014D548-7ACAF6E1 4A66A69C-3775DF69 5590F0D1-5F08250A 5FC0703A-6C4C9A95 7C4F8BFA-5D092D59 66EFB5FE-7D3E1B97 51617C80-34D5DD65 576BE3AC-4B6388FD 0A9D56FF-51DB5388 5CC7FE50-54F3FE36 2896C3DC-4B14B2E1 02C72B8B-7373A162 214AFC2D-6E97891F 627DB431-33A29065 0B9B46D6-6D803364 7762878C-0E480E97 16E36252-578E75AF 753E4894-12784F53 41F0E37F-310B0635 2DDAC7B9-696547CB 2E4B416A-0601EDFB 25AEC848-08E15C22 25F58868-691E6752 4CC628E9-3A8CE95E 7D57A15F-5C37C0B4 10EB443E-39B79118 5F2DC9C1-34D9D9D7 2CEB686A-5F08250A 1E3EA72E-06F5E8E4 323FD996-7D3E1B97 084D87B6-567B0FAB 24388C06-4B6388FD 5A11A785-51DB5388 415BD499-319B01C0 6537BB0D-4B14B2E1 5BE8D480-7373A162 4372828B-077F6008 4D2E96CF-33A29065 6F133934-6D803364 1E239DA8-6EE8D8EE 19EC9257-59B7271B 60DE4F56-12784F53 3DCA1DBC-43E8C49B 443FBAF0-696547CB 7B223511-0601EDFB 6E869BB2-283668FF 6B098618-691E6752 13C1B247-3A8CE95E 22CBC94A-27E695FC 722BD94D-3DD9FECC 5BDD0B69-2CA52C0C 3C785D46-40E9DE24 7FCA427D-5F08250A 0804472D-1DF0BB3B 285D826E-4FEEFDED 3D5744B8-58984407 3C3E0323-1644F6F8 59512A27-7D3E1B97 31FD71DC-09C106F4 0641D3E4-41EDCBF6 6D586456-51DB5388 34E94E92-3168689A 16E6504E-64CFDEEB 16460647-7373A162 7B751A29-57FC15FA 614B902E-2FFA3D2A 13D73CDF-540B2FB6 757C29E9-317BD193 26DB04EC-79159D7D 78F6A29C-12784F53 0934D3C5-33489A9C 34EDF2E9-28A94DD9 32B1F6EF-75101DEC 36741159-718F3276 3EBACB03-4B1BB2AA 77F3C552-3A8CE95E 3DF451C3-20E6505C 7E291F53-4B79E4BD 5CFDD124-103D79F8 3B2EB197-5F08250A 2B5F4CDB-2F03AB3A 4E17F08D-5A6F76AA 682874B1-7D3E1B97 6EDA25CD-520D3398 7CC9D44E-4B6388FD 73642E63-51DB5388 191753C8-33951FD4 2E353645-4B14B2E1 1C25FB37-7373A162 4B281A8E-01685983 2E1D4749-33A29065 34B0930E-6D803364 5B8727FA-49712347 62B63D84-62E40032 38684F1D-12784F53 69D25420-03380845 758C5D68-696547CB 36F299DB-0601EDFB 13A00769-76F0183F 70953155-691E6752 54C6DD38-3A8CE95E 69801938-69DB487F 3BE6E4B9-2756E700 251BBC90-2CA52C0C 66DB5056-6714F4EB 2EF54322-5F08250A 48F63859-6F215D63 07478DFC-7D3E1B97 7FAA318A-567B0FAB 62583D68-4B6388FD 4BA0405A-51DB5388 14B215D1-319B01C0 777D8501-4B14B2E1 6D33ABB1-7373A162 7D480387-077F6008 23A98D7F-33A29065 39BEB755-6D803364 4D145549-6EE8D8EE 7BD0B500-12145DE3 4B760ED6-12784F53 5AA0AD80-43E8C49B 3E405B57-696547CB 72BE9D82-0601EDFB 5EFD4548-283668FF 63A2F701-691E6752 57506180-3A8CE95E 2F9081AA-27E695FC 202153A6-3DD9FECC 4CF77E03-2CA52C0C 770FA173-51FB3153 55062995-5F08250A 6B5E6101-3BAAC7A5 0BD851A5-34C6D86A 3BB3F59B-74AEEBA5 0A7A123C-740FF2FF 3FEB556E-7D3E1B97 0E32FCBE-4F40C49F 6CBEE1E0-41EDCBF6 49AD41AF-51DB5388 296C7629-10100983 5EB00F90-64CFDEEB 3519B2DD-7373A162 17BADB6C-037C7C95 259DEB1C-2FFA3D2A 6138C5AF-540B2FB6 422419ED-317BD193 5E6D415D-79159D7D 10E5926D-12784F53 4553B2BC-193FF217 675F98D7-28A94DD9 26174CD5-75101DEC 0DA5E448-718F3276 0DAFC4B2-4B1BB2AA 696A4E63-3A8CE95E 198EFFAA-06D25626 44DAB4D6-2719FC78 1382796F-103D79F8 53B25EB7-5F08250A 0D293D48-5B7AAA99 0899955B-5A6F76AA 7558820E-61EAFD6C 4D7A6615-7D3E1B97 703CA905-73521E5B 336BE407-4B6388FD 7FEB7E15-51DB5388 41800CDA-77A139DE 204AB192-4B14B2E1 701F80C8-7373A162 0364D023-10131A4F 24D22ADC-33A29065 05D7EEA1-6D803364 3658BA26-706DBAC3 7C659344-715AB2A1 79D6DF4C-12784F53 22257981-7B955327 5383096D-696547CB 4C3EF9AE-0601EDFB 49B1CAA7-2DE9065E 7A93FFFF-691E6752 6C134A6F-3A8CE95E 515B4283-3D704DC5 28D49142-03851A81 1A2CFD2F-5FCC09C6 30BDFE1E-5F08250A 19253138-505A7BE0 06ECEF6E-7D3E1B97 551D6C1A-567B0FAB 022F6E23-4B6388FD 22EBA670-51DB5388 12E1947F-319B01C0 6DDE0E44-4B14B2E1 5020E4EE-7373A162 79FF3ECD-077F6008 5100B671-33A29065 7DD786D5-6D803364 0C9D54B7-6EE8D8EE 5BB4EE85-30216BB2 45F0A039-12784F53 5A424159-43E8C49B 3DA31BCD-696547CB 3B5D1C5D-0601EDFB 4D35FCA5-283668FF 33F5D481-691E6752 553AD04D-3A8CE95E 30E10D79-27E695FC 656DF113-3DD9FECC 6A19B8A8-2CA52C0C 6772AB63-0C343D49 0A14CB1E-5F08250A 341B9095-55B1DDA5 6641ADE2-7FDCD135 26D390F1-4A5969F5 6CB970A4-519F8F5B 07984534-5D12370E 3F74E86A-6CEC6B1E 3F229680-392D2B9E 215786F0-5BB405E6 1DB0700A-2864CA2A 105962D7-0CFA6D45 5F0C4E03-5CF48BC3 7544BF07-7F38B3FA 30B521B1-4A31DA08 78BD9E79-7B8F91CD 4E62D6E3-745EF25E 4E20263E-047BAF05 19A1E172-3521F87D 7279C766-61E1A3A1 5B7D36E4-00ED34A1 29C489BC-6937CB1B 039490EB-217BF09F 1B6F887A-60E85C94 391A4E63-35CA9B6B 6214836F-359646BF 69B4A05C-1A6D8A2F 70A77C95-0C7E1227 505D354D-1A477C89 5432C366-7C8807C0 288778E9-571FD6BD 117A7871-496095CA 0C4A6703-19AB87B2 3607D1C0-57B5ECE4 16B614E2-25380319 2F9DE751-5A54A995 43216A44-14523130 168DC369-4F1A3684 371DC0BF-13464FB9 522A903F-42E36893 488D3861-6EB4DFEF 69D6ED58-3033CD33 0B410BCF-6ADFB071 2F297401-3B1391D0 25A4978A-06770E07 0BDACE3F-2327AC8A 21092803-7B035960 1AE99BA6-2CD4CC80 35800FF1-4B4286B4 06370DF4-5F62B617 448A13C0-2FB20CA1 3549BE6E-548A6CAC 5ACCEA6D-7A0D2D35 35CAEE34-105F6E6E 105BE314-33A732A5 31F83BAE-0EA88ABB 51326072-6BBCC356 743C266D-04D54945 03D7C8D3-446EBFCC 7535A1DD-463882D2 532E943F-0325E4D0 0C86A277-7BD0BCC4 1C236846-22DF2743 1CDD856C-41826713 17FB80E7-1B49734A 61E929D5-0AA04E94 4D680A74-43F3B52B 461C0BD8-155D527D 3BD134C9-1AE0DE55 51DB59AE-3B0159D2 702A52BF-63F5EED8 6BD0D776-18E17409 530F2773-12C0520B 473518C8-026E2C22 6A753F39-24561CF1 1B6B8533-6FB63DFA 1B2A86BF-3058ACAB 68328333-22E86C17 3E455AC3-333605E1 1E2DCE6D-460CD886 72FE0592-7380FA0C 031E38C2-46149198 61A59DDA-1E68C227 0082846C-3B1749C6 283218F5-25CC75C9"/>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B0179"/>
    <w:multiLevelType w:val="hybridMultilevel"/>
    <w:tmpl w:val="667623B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0E5EAC1"/>
    <w:multiLevelType w:val="hybridMultilevel"/>
    <w:tmpl w:val="C7C0B6E0"/>
    <w:lvl w:ilvl="0" w:tplc="4C887674">
      <w:start w:val="1"/>
      <w:numFmt w:val="bullet"/>
      <w:lvlText w:val=""/>
      <w:lvlJc w:val="left"/>
      <w:pPr>
        <w:ind w:left="720" w:hanging="360"/>
      </w:pPr>
      <w:rPr>
        <w:rFonts w:ascii="Symbol" w:hAnsi="Symbol" w:hint="default"/>
      </w:rPr>
    </w:lvl>
    <w:lvl w:ilvl="1" w:tplc="D6541296">
      <w:start w:val="1"/>
      <w:numFmt w:val="bullet"/>
      <w:lvlText w:val="o"/>
      <w:lvlJc w:val="left"/>
      <w:pPr>
        <w:ind w:left="1440" w:hanging="360"/>
      </w:pPr>
      <w:rPr>
        <w:rFonts w:ascii="Courier New" w:hAnsi="Courier New" w:hint="default"/>
      </w:rPr>
    </w:lvl>
    <w:lvl w:ilvl="2" w:tplc="8A345A9E">
      <w:start w:val="1"/>
      <w:numFmt w:val="bullet"/>
      <w:lvlText w:val=""/>
      <w:lvlJc w:val="left"/>
      <w:pPr>
        <w:ind w:left="2160" w:hanging="360"/>
      </w:pPr>
      <w:rPr>
        <w:rFonts w:ascii="Wingdings" w:hAnsi="Wingdings" w:hint="default"/>
      </w:rPr>
    </w:lvl>
    <w:lvl w:ilvl="3" w:tplc="B97EB3C8">
      <w:start w:val="1"/>
      <w:numFmt w:val="bullet"/>
      <w:lvlText w:val=""/>
      <w:lvlJc w:val="left"/>
      <w:pPr>
        <w:ind w:left="2880" w:hanging="360"/>
      </w:pPr>
      <w:rPr>
        <w:rFonts w:ascii="Symbol" w:hAnsi="Symbol" w:hint="default"/>
      </w:rPr>
    </w:lvl>
    <w:lvl w:ilvl="4" w:tplc="A0321058">
      <w:start w:val="1"/>
      <w:numFmt w:val="bullet"/>
      <w:lvlText w:val="o"/>
      <w:lvlJc w:val="left"/>
      <w:pPr>
        <w:ind w:left="3600" w:hanging="360"/>
      </w:pPr>
      <w:rPr>
        <w:rFonts w:ascii="Courier New" w:hAnsi="Courier New" w:hint="default"/>
      </w:rPr>
    </w:lvl>
    <w:lvl w:ilvl="5" w:tplc="73868120">
      <w:start w:val="1"/>
      <w:numFmt w:val="bullet"/>
      <w:lvlText w:val=""/>
      <w:lvlJc w:val="left"/>
      <w:pPr>
        <w:ind w:left="4320" w:hanging="360"/>
      </w:pPr>
      <w:rPr>
        <w:rFonts w:ascii="Wingdings" w:hAnsi="Wingdings" w:hint="default"/>
      </w:rPr>
    </w:lvl>
    <w:lvl w:ilvl="6" w:tplc="12D00CB8">
      <w:start w:val="1"/>
      <w:numFmt w:val="bullet"/>
      <w:lvlText w:val=""/>
      <w:lvlJc w:val="left"/>
      <w:pPr>
        <w:ind w:left="5040" w:hanging="360"/>
      </w:pPr>
      <w:rPr>
        <w:rFonts w:ascii="Symbol" w:hAnsi="Symbol" w:hint="default"/>
      </w:rPr>
    </w:lvl>
    <w:lvl w:ilvl="7" w:tplc="57769FD2">
      <w:start w:val="1"/>
      <w:numFmt w:val="bullet"/>
      <w:lvlText w:val="o"/>
      <w:lvlJc w:val="left"/>
      <w:pPr>
        <w:ind w:left="5760" w:hanging="360"/>
      </w:pPr>
      <w:rPr>
        <w:rFonts w:ascii="Courier New" w:hAnsi="Courier New" w:hint="default"/>
      </w:rPr>
    </w:lvl>
    <w:lvl w:ilvl="8" w:tplc="D9C2A45E">
      <w:start w:val="1"/>
      <w:numFmt w:val="bullet"/>
      <w:lvlText w:val=""/>
      <w:lvlJc w:val="left"/>
      <w:pPr>
        <w:ind w:left="6480" w:hanging="360"/>
      </w:pPr>
      <w:rPr>
        <w:rFonts w:ascii="Wingdings" w:hAnsi="Wingdings" w:hint="default"/>
      </w:rPr>
    </w:lvl>
  </w:abstractNum>
  <w:abstractNum w:abstractNumId="2" w15:restartNumberingAfterBreak="0">
    <w:nsid w:val="18A11299"/>
    <w:multiLevelType w:val="hybridMultilevel"/>
    <w:tmpl w:val="5FC6A7F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048B0D7"/>
    <w:multiLevelType w:val="hybridMultilevel"/>
    <w:tmpl w:val="AC5CBF5E"/>
    <w:lvl w:ilvl="0" w:tplc="0D528206">
      <w:start w:val="1"/>
      <w:numFmt w:val="bullet"/>
      <w:lvlText w:val=""/>
      <w:lvlJc w:val="left"/>
      <w:pPr>
        <w:ind w:left="720" w:hanging="360"/>
      </w:pPr>
      <w:rPr>
        <w:rFonts w:ascii="Symbol" w:hAnsi="Symbol" w:hint="default"/>
      </w:rPr>
    </w:lvl>
    <w:lvl w:ilvl="1" w:tplc="9A064B68">
      <w:start w:val="1"/>
      <w:numFmt w:val="bullet"/>
      <w:lvlText w:val="o"/>
      <w:lvlJc w:val="left"/>
      <w:pPr>
        <w:ind w:left="1440" w:hanging="360"/>
      </w:pPr>
      <w:rPr>
        <w:rFonts w:ascii="Courier New" w:hAnsi="Courier New" w:hint="default"/>
      </w:rPr>
    </w:lvl>
    <w:lvl w:ilvl="2" w:tplc="31CE327A">
      <w:start w:val="1"/>
      <w:numFmt w:val="bullet"/>
      <w:lvlText w:val=""/>
      <w:lvlJc w:val="left"/>
      <w:pPr>
        <w:ind w:left="2160" w:hanging="360"/>
      </w:pPr>
      <w:rPr>
        <w:rFonts w:ascii="Wingdings" w:hAnsi="Wingdings" w:hint="default"/>
      </w:rPr>
    </w:lvl>
    <w:lvl w:ilvl="3" w:tplc="F676CEB4">
      <w:start w:val="1"/>
      <w:numFmt w:val="bullet"/>
      <w:lvlText w:val=""/>
      <w:lvlJc w:val="left"/>
      <w:pPr>
        <w:ind w:left="2880" w:hanging="360"/>
      </w:pPr>
      <w:rPr>
        <w:rFonts w:ascii="Symbol" w:hAnsi="Symbol" w:hint="default"/>
      </w:rPr>
    </w:lvl>
    <w:lvl w:ilvl="4" w:tplc="6F24415C">
      <w:start w:val="1"/>
      <w:numFmt w:val="bullet"/>
      <w:lvlText w:val="o"/>
      <w:lvlJc w:val="left"/>
      <w:pPr>
        <w:ind w:left="3600" w:hanging="360"/>
      </w:pPr>
      <w:rPr>
        <w:rFonts w:ascii="Courier New" w:hAnsi="Courier New" w:hint="default"/>
      </w:rPr>
    </w:lvl>
    <w:lvl w:ilvl="5" w:tplc="CB168F34">
      <w:start w:val="1"/>
      <w:numFmt w:val="bullet"/>
      <w:lvlText w:val=""/>
      <w:lvlJc w:val="left"/>
      <w:pPr>
        <w:ind w:left="4320" w:hanging="360"/>
      </w:pPr>
      <w:rPr>
        <w:rFonts w:ascii="Wingdings" w:hAnsi="Wingdings" w:hint="default"/>
      </w:rPr>
    </w:lvl>
    <w:lvl w:ilvl="6" w:tplc="4E06BC06">
      <w:start w:val="1"/>
      <w:numFmt w:val="bullet"/>
      <w:lvlText w:val=""/>
      <w:lvlJc w:val="left"/>
      <w:pPr>
        <w:ind w:left="5040" w:hanging="360"/>
      </w:pPr>
      <w:rPr>
        <w:rFonts w:ascii="Symbol" w:hAnsi="Symbol" w:hint="default"/>
      </w:rPr>
    </w:lvl>
    <w:lvl w:ilvl="7" w:tplc="E1C87884">
      <w:start w:val="1"/>
      <w:numFmt w:val="bullet"/>
      <w:lvlText w:val="o"/>
      <w:lvlJc w:val="left"/>
      <w:pPr>
        <w:ind w:left="5760" w:hanging="360"/>
      </w:pPr>
      <w:rPr>
        <w:rFonts w:ascii="Courier New" w:hAnsi="Courier New" w:hint="default"/>
      </w:rPr>
    </w:lvl>
    <w:lvl w:ilvl="8" w:tplc="BDBC4BA8">
      <w:start w:val="1"/>
      <w:numFmt w:val="bullet"/>
      <w:lvlText w:val=""/>
      <w:lvlJc w:val="left"/>
      <w:pPr>
        <w:ind w:left="6480" w:hanging="360"/>
      </w:pPr>
      <w:rPr>
        <w:rFonts w:ascii="Wingdings" w:hAnsi="Wingdings" w:hint="default"/>
      </w:rPr>
    </w:lvl>
  </w:abstractNum>
  <w:abstractNum w:abstractNumId="4" w15:restartNumberingAfterBreak="0">
    <w:nsid w:val="31CD782A"/>
    <w:multiLevelType w:val="hybridMultilevel"/>
    <w:tmpl w:val="8036FDA6"/>
    <w:lvl w:ilvl="0" w:tplc="8730A866">
      <w:start w:val="1"/>
      <w:numFmt w:val="bullet"/>
      <w:lvlText w:val=""/>
      <w:lvlJc w:val="left"/>
      <w:pPr>
        <w:ind w:left="720" w:hanging="360"/>
      </w:pPr>
      <w:rPr>
        <w:rFonts w:ascii="Symbol" w:hAnsi="Symbol" w:hint="default"/>
      </w:rPr>
    </w:lvl>
    <w:lvl w:ilvl="1" w:tplc="C8969C0A">
      <w:start w:val="1"/>
      <w:numFmt w:val="bullet"/>
      <w:lvlText w:val="o"/>
      <w:lvlJc w:val="left"/>
      <w:pPr>
        <w:ind w:left="1440" w:hanging="360"/>
      </w:pPr>
      <w:rPr>
        <w:rFonts w:ascii="Courier New" w:hAnsi="Courier New" w:hint="default"/>
      </w:rPr>
    </w:lvl>
    <w:lvl w:ilvl="2" w:tplc="C2608002">
      <w:start w:val="1"/>
      <w:numFmt w:val="bullet"/>
      <w:lvlText w:val=""/>
      <w:lvlJc w:val="left"/>
      <w:pPr>
        <w:ind w:left="2160" w:hanging="360"/>
      </w:pPr>
      <w:rPr>
        <w:rFonts w:ascii="Wingdings" w:hAnsi="Wingdings" w:hint="default"/>
      </w:rPr>
    </w:lvl>
    <w:lvl w:ilvl="3" w:tplc="3A4CDB9A">
      <w:start w:val="1"/>
      <w:numFmt w:val="bullet"/>
      <w:lvlText w:val=""/>
      <w:lvlJc w:val="left"/>
      <w:pPr>
        <w:ind w:left="2880" w:hanging="360"/>
      </w:pPr>
      <w:rPr>
        <w:rFonts w:ascii="Symbol" w:hAnsi="Symbol" w:hint="default"/>
      </w:rPr>
    </w:lvl>
    <w:lvl w:ilvl="4" w:tplc="667C2BFC">
      <w:start w:val="1"/>
      <w:numFmt w:val="bullet"/>
      <w:lvlText w:val="o"/>
      <w:lvlJc w:val="left"/>
      <w:pPr>
        <w:ind w:left="3600" w:hanging="360"/>
      </w:pPr>
      <w:rPr>
        <w:rFonts w:ascii="Courier New" w:hAnsi="Courier New" w:hint="default"/>
      </w:rPr>
    </w:lvl>
    <w:lvl w:ilvl="5" w:tplc="E1F65596">
      <w:start w:val="1"/>
      <w:numFmt w:val="bullet"/>
      <w:lvlText w:val=""/>
      <w:lvlJc w:val="left"/>
      <w:pPr>
        <w:ind w:left="4320" w:hanging="360"/>
      </w:pPr>
      <w:rPr>
        <w:rFonts w:ascii="Wingdings" w:hAnsi="Wingdings" w:hint="default"/>
      </w:rPr>
    </w:lvl>
    <w:lvl w:ilvl="6" w:tplc="DE8E688C">
      <w:start w:val="1"/>
      <w:numFmt w:val="bullet"/>
      <w:lvlText w:val=""/>
      <w:lvlJc w:val="left"/>
      <w:pPr>
        <w:ind w:left="5040" w:hanging="360"/>
      </w:pPr>
      <w:rPr>
        <w:rFonts w:ascii="Symbol" w:hAnsi="Symbol" w:hint="default"/>
      </w:rPr>
    </w:lvl>
    <w:lvl w:ilvl="7" w:tplc="48463DCC">
      <w:start w:val="1"/>
      <w:numFmt w:val="bullet"/>
      <w:lvlText w:val="o"/>
      <w:lvlJc w:val="left"/>
      <w:pPr>
        <w:ind w:left="5760" w:hanging="360"/>
      </w:pPr>
      <w:rPr>
        <w:rFonts w:ascii="Courier New" w:hAnsi="Courier New" w:hint="default"/>
      </w:rPr>
    </w:lvl>
    <w:lvl w:ilvl="8" w:tplc="1F1482DE">
      <w:start w:val="1"/>
      <w:numFmt w:val="bullet"/>
      <w:lvlText w:val=""/>
      <w:lvlJc w:val="left"/>
      <w:pPr>
        <w:ind w:left="6480" w:hanging="360"/>
      </w:pPr>
      <w:rPr>
        <w:rFonts w:ascii="Wingdings" w:hAnsi="Wingdings" w:hint="default"/>
      </w:rPr>
    </w:lvl>
  </w:abstractNum>
  <w:abstractNum w:abstractNumId="5" w15:restartNumberingAfterBreak="0">
    <w:nsid w:val="62517CC1"/>
    <w:multiLevelType w:val="hybridMultilevel"/>
    <w:tmpl w:val="94586D3E"/>
    <w:lvl w:ilvl="0" w:tplc="3E4C77A8">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0BEF01"/>
    <w:multiLevelType w:val="hybridMultilevel"/>
    <w:tmpl w:val="2FEA6DDC"/>
    <w:lvl w:ilvl="0" w:tplc="FD72B6BA">
      <w:start w:val="1"/>
      <w:numFmt w:val="bullet"/>
      <w:lvlText w:val=""/>
      <w:lvlJc w:val="left"/>
      <w:pPr>
        <w:ind w:left="720" w:hanging="360"/>
      </w:pPr>
      <w:rPr>
        <w:rFonts w:ascii="Symbol" w:hAnsi="Symbol" w:hint="default"/>
      </w:rPr>
    </w:lvl>
    <w:lvl w:ilvl="1" w:tplc="8BEA0676">
      <w:start w:val="1"/>
      <w:numFmt w:val="bullet"/>
      <w:lvlText w:val="o"/>
      <w:lvlJc w:val="left"/>
      <w:pPr>
        <w:ind w:left="1440" w:hanging="360"/>
      </w:pPr>
      <w:rPr>
        <w:rFonts w:ascii="Courier New" w:hAnsi="Courier New" w:hint="default"/>
      </w:rPr>
    </w:lvl>
    <w:lvl w:ilvl="2" w:tplc="3D043384">
      <w:start w:val="1"/>
      <w:numFmt w:val="bullet"/>
      <w:lvlText w:val=""/>
      <w:lvlJc w:val="left"/>
      <w:pPr>
        <w:ind w:left="2160" w:hanging="360"/>
      </w:pPr>
      <w:rPr>
        <w:rFonts w:ascii="Wingdings" w:hAnsi="Wingdings" w:hint="default"/>
      </w:rPr>
    </w:lvl>
    <w:lvl w:ilvl="3" w:tplc="96ACCE90">
      <w:start w:val="1"/>
      <w:numFmt w:val="bullet"/>
      <w:lvlText w:val=""/>
      <w:lvlJc w:val="left"/>
      <w:pPr>
        <w:ind w:left="2880" w:hanging="360"/>
      </w:pPr>
      <w:rPr>
        <w:rFonts w:ascii="Symbol" w:hAnsi="Symbol" w:hint="default"/>
      </w:rPr>
    </w:lvl>
    <w:lvl w:ilvl="4" w:tplc="FEB636AA">
      <w:start w:val="1"/>
      <w:numFmt w:val="bullet"/>
      <w:lvlText w:val="o"/>
      <w:lvlJc w:val="left"/>
      <w:pPr>
        <w:ind w:left="3600" w:hanging="360"/>
      </w:pPr>
      <w:rPr>
        <w:rFonts w:ascii="Courier New" w:hAnsi="Courier New" w:hint="default"/>
      </w:rPr>
    </w:lvl>
    <w:lvl w:ilvl="5" w:tplc="7C427B2A">
      <w:start w:val="1"/>
      <w:numFmt w:val="bullet"/>
      <w:lvlText w:val=""/>
      <w:lvlJc w:val="left"/>
      <w:pPr>
        <w:ind w:left="4320" w:hanging="360"/>
      </w:pPr>
      <w:rPr>
        <w:rFonts w:ascii="Wingdings" w:hAnsi="Wingdings" w:hint="default"/>
      </w:rPr>
    </w:lvl>
    <w:lvl w:ilvl="6" w:tplc="7E0AAF8A">
      <w:start w:val="1"/>
      <w:numFmt w:val="bullet"/>
      <w:lvlText w:val=""/>
      <w:lvlJc w:val="left"/>
      <w:pPr>
        <w:ind w:left="5040" w:hanging="360"/>
      </w:pPr>
      <w:rPr>
        <w:rFonts w:ascii="Symbol" w:hAnsi="Symbol" w:hint="default"/>
      </w:rPr>
    </w:lvl>
    <w:lvl w:ilvl="7" w:tplc="F3F8FC1A">
      <w:start w:val="1"/>
      <w:numFmt w:val="bullet"/>
      <w:lvlText w:val="o"/>
      <w:lvlJc w:val="left"/>
      <w:pPr>
        <w:ind w:left="5760" w:hanging="360"/>
      </w:pPr>
      <w:rPr>
        <w:rFonts w:ascii="Courier New" w:hAnsi="Courier New" w:hint="default"/>
      </w:rPr>
    </w:lvl>
    <w:lvl w:ilvl="8" w:tplc="3E060120">
      <w:start w:val="1"/>
      <w:numFmt w:val="bullet"/>
      <w:lvlText w:val=""/>
      <w:lvlJc w:val="left"/>
      <w:pPr>
        <w:ind w:left="6480" w:hanging="360"/>
      </w:pPr>
      <w:rPr>
        <w:rFonts w:ascii="Wingdings" w:hAnsi="Wingdings" w:hint="default"/>
      </w:rPr>
    </w:lvl>
  </w:abstractNum>
  <w:abstractNum w:abstractNumId="7" w15:restartNumberingAfterBreak="0">
    <w:nsid w:val="6C874EC1"/>
    <w:multiLevelType w:val="hybridMultilevel"/>
    <w:tmpl w:val="A8207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8751775">
    <w:abstractNumId w:val="3"/>
  </w:num>
  <w:num w:numId="2" w16cid:durableId="457527268">
    <w:abstractNumId w:val="1"/>
  </w:num>
  <w:num w:numId="3" w16cid:durableId="1323972345">
    <w:abstractNumId w:val="6"/>
  </w:num>
  <w:num w:numId="4" w16cid:durableId="685713188">
    <w:abstractNumId w:val="4"/>
  </w:num>
  <w:num w:numId="5" w16cid:durableId="591624950">
    <w:abstractNumId w:val="7"/>
  </w:num>
  <w:num w:numId="6" w16cid:durableId="627245141">
    <w:abstractNumId w:val="5"/>
  </w:num>
  <w:num w:numId="7" w16cid:durableId="935597074">
    <w:abstractNumId w:val="2"/>
  </w:num>
  <w:num w:numId="8" w16cid:durableId="666592593">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06E"/>
    <w:rsid w:val="000144E8"/>
    <w:rsid w:val="00015B0D"/>
    <w:rsid w:val="000160C0"/>
    <w:rsid w:val="0002136F"/>
    <w:rsid w:val="000351CE"/>
    <w:rsid w:val="00037A10"/>
    <w:rsid w:val="00044D2B"/>
    <w:rsid w:val="00045B86"/>
    <w:rsid w:val="00046471"/>
    <w:rsid w:val="00047A34"/>
    <w:rsid w:val="000571CC"/>
    <w:rsid w:val="0006534D"/>
    <w:rsid w:val="00065FA6"/>
    <w:rsid w:val="0007646A"/>
    <w:rsid w:val="00076B8A"/>
    <w:rsid w:val="00080FA3"/>
    <w:rsid w:val="000851D0"/>
    <w:rsid w:val="00086FF9"/>
    <w:rsid w:val="000A5BDC"/>
    <w:rsid w:val="000C78E9"/>
    <w:rsid w:val="000D0DDF"/>
    <w:rsid w:val="000E2BE8"/>
    <w:rsid w:val="000E63D3"/>
    <w:rsid w:val="000E6806"/>
    <w:rsid w:val="001039EF"/>
    <w:rsid w:val="00107C71"/>
    <w:rsid w:val="00121A49"/>
    <w:rsid w:val="0012588E"/>
    <w:rsid w:val="00134F64"/>
    <w:rsid w:val="00140FC7"/>
    <w:rsid w:val="001512ED"/>
    <w:rsid w:val="00154881"/>
    <w:rsid w:val="001665F0"/>
    <w:rsid w:val="0017461B"/>
    <w:rsid w:val="00175363"/>
    <w:rsid w:val="00192DBA"/>
    <w:rsid w:val="001A268F"/>
    <w:rsid w:val="001B21CB"/>
    <w:rsid w:val="001C6749"/>
    <w:rsid w:val="001D054D"/>
    <w:rsid w:val="001DDD16"/>
    <w:rsid w:val="001E2529"/>
    <w:rsid w:val="001F0D1A"/>
    <w:rsid w:val="0020D1B2"/>
    <w:rsid w:val="002122FE"/>
    <w:rsid w:val="00234224"/>
    <w:rsid w:val="00235530"/>
    <w:rsid w:val="002356F5"/>
    <w:rsid w:val="002442FA"/>
    <w:rsid w:val="00263AB1"/>
    <w:rsid w:val="00280529"/>
    <w:rsid w:val="00290716"/>
    <w:rsid w:val="002948EC"/>
    <w:rsid w:val="002A2FF4"/>
    <w:rsid w:val="002A7457"/>
    <w:rsid w:val="002B2655"/>
    <w:rsid w:val="002B6AFE"/>
    <w:rsid w:val="002C1422"/>
    <w:rsid w:val="002C632B"/>
    <w:rsid w:val="002D24E5"/>
    <w:rsid w:val="002E0C0F"/>
    <w:rsid w:val="002EA604"/>
    <w:rsid w:val="002F3C8B"/>
    <w:rsid w:val="002F5D1C"/>
    <w:rsid w:val="00303206"/>
    <w:rsid w:val="00306C99"/>
    <w:rsid w:val="00316ACE"/>
    <w:rsid w:val="003307E1"/>
    <w:rsid w:val="00335258"/>
    <w:rsid w:val="003359DF"/>
    <w:rsid w:val="0034ACC8"/>
    <w:rsid w:val="003518EC"/>
    <w:rsid w:val="00364C62"/>
    <w:rsid w:val="003664F7"/>
    <w:rsid w:val="003675B5"/>
    <w:rsid w:val="0036938A"/>
    <w:rsid w:val="00387254"/>
    <w:rsid w:val="003902E1"/>
    <w:rsid w:val="003A163B"/>
    <w:rsid w:val="003B5C26"/>
    <w:rsid w:val="003D2968"/>
    <w:rsid w:val="003E303F"/>
    <w:rsid w:val="003F012E"/>
    <w:rsid w:val="003F2877"/>
    <w:rsid w:val="004029D8"/>
    <w:rsid w:val="00402A20"/>
    <w:rsid w:val="00420FF4"/>
    <w:rsid w:val="004228FE"/>
    <w:rsid w:val="00423D7C"/>
    <w:rsid w:val="00430676"/>
    <w:rsid w:val="00430BE2"/>
    <w:rsid w:val="00431397"/>
    <w:rsid w:val="00438C6C"/>
    <w:rsid w:val="00441C7B"/>
    <w:rsid w:val="004623F1"/>
    <w:rsid w:val="004679EE"/>
    <w:rsid w:val="004718DA"/>
    <w:rsid w:val="0047430F"/>
    <w:rsid w:val="0048258C"/>
    <w:rsid w:val="004832CA"/>
    <w:rsid w:val="00485C99"/>
    <w:rsid w:val="004A2C0D"/>
    <w:rsid w:val="004AD44E"/>
    <w:rsid w:val="004B350F"/>
    <w:rsid w:val="004B642F"/>
    <w:rsid w:val="004BD27A"/>
    <w:rsid w:val="004D2019"/>
    <w:rsid w:val="004D21B5"/>
    <w:rsid w:val="004F1643"/>
    <w:rsid w:val="00505218"/>
    <w:rsid w:val="00510FBF"/>
    <w:rsid w:val="005150BD"/>
    <w:rsid w:val="005304CB"/>
    <w:rsid w:val="00534776"/>
    <w:rsid w:val="00536D49"/>
    <w:rsid w:val="00537DF1"/>
    <w:rsid w:val="005395F5"/>
    <w:rsid w:val="0056D244"/>
    <w:rsid w:val="00573720"/>
    <w:rsid w:val="00577890"/>
    <w:rsid w:val="00582E52"/>
    <w:rsid w:val="00584447"/>
    <w:rsid w:val="00595E12"/>
    <w:rsid w:val="00598B12"/>
    <w:rsid w:val="005A257B"/>
    <w:rsid w:val="005A34FD"/>
    <w:rsid w:val="005B264D"/>
    <w:rsid w:val="005D1C89"/>
    <w:rsid w:val="005D5B68"/>
    <w:rsid w:val="005D6218"/>
    <w:rsid w:val="005D6690"/>
    <w:rsid w:val="005E2182"/>
    <w:rsid w:val="005E5A8C"/>
    <w:rsid w:val="005F6984"/>
    <w:rsid w:val="0060CC27"/>
    <w:rsid w:val="00617B01"/>
    <w:rsid w:val="006308D0"/>
    <w:rsid w:val="00633079"/>
    <w:rsid w:val="0064C4B5"/>
    <w:rsid w:val="00652DCB"/>
    <w:rsid w:val="00655E37"/>
    <w:rsid w:val="00684E87"/>
    <w:rsid w:val="0069129C"/>
    <w:rsid w:val="006A01D4"/>
    <w:rsid w:val="006A0B58"/>
    <w:rsid w:val="006A3B9C"/>
    <w:rsid w:val="006B1C76"/>
    <w:rsid w:val="006C362A"/>
    <w:rsid w:val="006C50AF"/>
    <w:rsid w:val="006D2009"/>
    <w:rsid w:val="006D32CC"/>
    <w:rsid w:val="006F0D10"/>
    <w:rsid w:val="006F0F3C"/>
    <w:rsid w:val="006F2A0E"/>
    <w:rsid w:val="006F519C"/>
    <w:rsid w:val="00712004"/>
    <w:rsid w:val="007142DA"/>
    <w:rsid w:val="007148E7"/>
    <w:rsid w:val="00724995"/>
    <w:rsid w:val="00728EB2"/>
    <w:rsid w:val="0075312B"/>
    <w:rsid w:val="007668DA"/>
    <w:rsid w:val="007671BF"/>
    <w:rsid w:val="007709E6"/>
    <w:rsid w:val="0078087C"/>
    <w:rsid w:val="00782551"/>
    <w:rsid w:val="007869C7"/>
    <w:rsid w:val="00793F03"/>
    <w:rsid w:val="007A4C0F"/>
    <w:rsid w:val="007AF402"/>
    <w:rsid w:val="007C17CC"/>
    <w:rsid w:val="007E22EA"/>
    <w:rsid w:val="007E4852"/>
    <w:rsid w:val="00802DE0"/>
    <w:rsid w:val="008038EC"/>
    <w:rsid w:val="00807B4C"/>
    <w:rsid w:val="00813D46"/>
    <w:rsid w:val="00831ECA"/>
    <w:rsid w:val="00837893"/>
    <w:rsid w:val="008406E0"/>
    <w:rsid w:val="008471D3"/>
    <w:rsid w:val="008562E5"/>
    <w:rsid w:val="008708BC"/>
    <w:rsid w:val="008742CF"/>
    <w:rsid w:val="0087FC2D"/>
    <w:rsid w:val="00883BF0"/>
    <w:rsid w:val="008878C9"/>
    <w:rsid w:val="008A494D"/>
    <w:rsid w:val="008B0ABD"/>
    <w:rsid w:val="008B14CD"/>
    <w:rsid w:val="008C5FD4"/>
    <w:rsid w:val="008E73DF"/>
    <w:rsid w:val="00901E1F"/>
    <w:rsid w:val="009166BD"/>
    <w:rsid w:val="00920D82"/>
    <w:rsid w:val="00923B6F"/>
    <w:rsid w:val="009304D9"/>
    <w:rsid w:val="00931D92"/>
    <w:rsid w:val="00932172"/>
    <w:rsid w:val="009375E2"/>
    <w:rsid w:val="009433FE"/>
    <w:rsid w:val="0095101C"/>
    <w:rsid w:val="0096A2C0"/>
    <w:rsid w:val="00971781"/>
    <w:rsid w:val="00976FE9"/>
    <w:rsid w:val="009849A9"/>
    <w:rsid w:val="009943B4"/>
    <w:rsid w:val="009B2B7D"/>
    <w:rsid w:val="009B4845"/>
    <w:rsid w:val="009B6A74"/>
    <w:rsid w:val="009B727A"/>
    <w:rsid w:val="009C2D76"/>
    <w:rsid w:val="009C477F"/>
    <w:rsid w:val="009E0F44"/>
    <w:rsid w:val="009E6063"/>
    <w:rsid w:val="009F0F18"/>
    <w:rsid w:val="009F3BD4"/>
    <w:rsid w:val="009FDD3D"/>
    <w:rsid w:val="00A05558"/>
    <w:rsid w:val="00A123EB"/>
    <w:rsid w:val="00A14DFE"/>
    <w:rsid w:val="00A156B4"/>
    <w:rsid w:val="00A4C5FE"/>
    <w:rsid w:val="00A4EE32"/>
    <w:rsid w:val="00A523C8"/>
    <w:rsid w:val="00A54D8A"/>
    <w:rsid w:val="00A64773"/>
    <w:rsid w:val="00A73805"/>
    <w:rsid w:val="00A80FD4"/>
    <w:rsid w:val="00A86128"/>
    <w:rsid w:val="00AA3B29"/>
    <w:rsid w:val="00AA3C9A"/>
    <w:rsid w:val="00AA59A3"/>
    <w:rsid w:val="00AA7E92"/>
    <w:rsid w:val="00AB3CA7"/>
    <w:rsid w:val="00AB616F"/>
    <w:rsid w:val="00AB9E28"/>
    <w:rsid w:val="00AC485F"/>
    <w:rsid w:val="00ADCDED"/>
    <w:rsid w:val="00AE0CA9"/>
    <w:rsid w:val="00AEC8BF"/>
    <w:rsid w:val="00AF57A4"/>
    <w:rsid w:val="00B0763C"/>
    <w:rsid w:val="00B13E09"/>
    <w:rsid w:val="00B1659E"/>
    <w:rsid w:val="00B24D72"/>
    <w:rsid w:val="00B30B4D"/>
    <w:rsid w:val="00B315D2"/>
    <w:rsid w:val="00B33674"/>
    <w:rsid w:val="00B3379C"/>
    <w:rsid w:val="00B36F92"/>
    <w:rsid w:val="00B5AC4E"/>
    <w:rsid w:val="00B60465"/>
    <w:rsid w:val="00B654E7"/>
    <w:rsid w:val="00B6676D"/>
    <w:rsid w:val="00B6A14B"/>
    <w:rsid w:val="00B814C6"/>
    <w:rsid w:val="00B873F6"/>
    <w:rsid w:val="00BA2149"/>
    <w:rsid w:val="00BA63FB"/>
    <w:rsid w:val="00BC15D8"/>
    <w:rsid w:val="00BC2600"/>
    <w:rsid w:val="00BC27C3"/>
    <w:rsid w:val="00BC4537"/>
    <w:rsid w:val="00BD426C"/>
    <w:rsid w:val="00BD7593"/>
    <w:rsid w:val="00BE2CE8"/>
    <w:rsid w:val="00BE62CB"/>
    <w:rsid w:val="00BE7A11"/>
    <w:rsid w:val="00BF694A"/>
    <w:rsid w:val="00C12A46"/>
    <w:rsid w:val="00C13AE3"/>
    <w:rsid w:val="00C1523F"/>
    <w:rsid w:val="00C1C391"/>
    <w:rsid w:val="00C20847"/>
    <w:rsid w:val="00C21A37"/>
    <w:rsid w:val="00C21F6E"/>
    <w:rsid w:val="00C2333E"/>
    <w:rsid w:val="00C26294"/>
    <w:rsid w:val="00C35BA0"/>
    <w:rsid w:val="00C540D1"/>
    <w:rsid w:val="00C557EB"/>
    <w:rsid w:val="00C5C5B2"/>
    <w:rsid w:val="00C6018C"/>
    <w:rsid w:val="00C60F3A"/>
    <w:rsid w:val="00C6147C"/>
    <w:rsid w:val="00C656CD"/>
    <w:rsid w:val="00C6604C"/>
    <w:rsid w:val="00C73650"/>
    <w:rsid w:val="00C91EC0"/>
    <w:rsid w:val="00C934F3"/>
    <w:rsid w:val="00C93BA8"/>
    <w:rsid w:val="00C978DA"/>
    <w:rsid w:val="00CA406F"/>
    <w:rsid w:val="00CA7F07"/>
    <w:rsid w:val="00CD0F38"/>
    <w:rsid w:val="00CD4BE8"/>
    <w:rsid w:val="00CD5DE9"/>
    <w:rsid w:val="00D09909"/>
    <w:rsid w:val="00D2276B"/>
    <w:rsid w:val="00D23026"/>
    <w:rsid w:val="00D3293A"/>
    <w:rsid w:val="00D347F2"/>
    <w:rsid w:val="00D37DF9"/>
    <w:rsid w:val="00D3F2AC"/>
    <w:rsid w:val="00D46161"/>
    <w:rsid w:val="00D55354"/>
    <w:rsid w:val="00D57A4C"/>
    <w:rsid w:val="00D63F32"/>
    <w:rsid w:val="00D643ED"/>
    <w:rsid w:val="00D728AD"/>
    <w:rsid w:val="00D73E98"/>
    <w:rsid w:val="00D7567D"/>
    <w:rsid w:val="00D92731"/>
    <w:rsid w:val="00D96604"/>
    <w:rsid w:val="00DA1997"/>
    <w:rsid w:val="00DA7F9F"/>
    <w:rsid w:val="00DC72ED"/>
    <w:rsid w:val="00DD3609"/>
    <w:rsid w:val="00DF7683"/>
    <w:rsid w:val="00E33D80"/>
    <w:rsid w:val="00E37E2B"/>
    <w:rsid w:val="00E41C68"/>
    <w:rsid w:val="00E4532D"/>
    <w:rsid w:val="00E5086A"/>
    <w:rsid w:val="00E54F1F"/>
    <w:rsid w:val="00E6206E"/>
    <w:rsid w:val="00E63C73"/>
    <w:rsid w:val="00E66F31"/>
    <w:rsid w:val="00E72E7C"/>
    <w:rsid w:val="00E738AA"/>
    <w:rsid w:val="00E75F7C"/>
    <w:rsid w:val="00E8249D"/>
    <w:rsid w:val="00E9214D"/>
    <w:rsid w:val="00EAC370"/>
    <w:rsid w:val="00EB0E09"/>
    <w:rsid w:val="00EC1525"/>
    <w:rsid w:val="00ED0792"/>
    <w:rsid w:val="00ED1251"/>
    <w:rsid w:val="00ED1B2D"/>
    <w:rsid w:val="00ED1B3C"/>
    <w:rsid w:val="00EE1924"/>
    <w:rsid w:val="00EE536D"/>
    <w:rsid w:val="00EE6388"/>
    <w:rsid w:val="00EE8896"/>
    <w:rsid w:val="00EF6B32"/>
    <w:rsid w:val="00F03EF4"/>
    <w:rsid w:val="00F1047A"/>
    <w:rsid w:val="00F136D3"/>
    <w:rsid w:val="00F24944"/>
    <w:rsid w:val="00F335AA"/>
    <w:rsid w:val="00F33AA8"/>
    <w:rsid w:val="00F410D2"/>
    <w:rsid w:val="00F430A2"/>
    <w:rsid w:val="00F464E5"/>
    <w:rsid w:val="00F47ED3"/>
    <w:rsid w:val="00F5086C"/>
    <w:rsid w:val="00F70C62"/>
    <w:rsid w:val="00F7247F"/>
    <w:rsid w:val="00F81C42"/>
    <w:rsid w:val="00F85972"/>
    <w:rsid w:val="00FA7783"/>
    <w:rsid w:val="00FAAB77"/>
    <w:rsid w:val="00FD0266"/>
    <w:rsid w:val="00FD3209"/>
    <w:rsid w:val="00FD32D1"/>
    <w:rsid w:val="00FDA92D"/>
    <w:rsid w:val="00FE2565"/>
    <w:rsid w:val="00FF6076"/>
    <w:rsid w:val="0107F8F9"/>
    <w:rsid w:val="010B49B0"/>
    <w:rsid w:val="010BB642"/>
    <w:rsid w:val="010CD1E3"/>
    <w:rsid w:val="0112A8EA"/>
    <w:rsid w:val="01247141"/>
    <w:rsid w:val="01285F69"/>
    <w:rsid w:val="012D8680"/>
    <w:rsid w:val="012E639E"/>
    <w:rsid w:val="01337F37"/>
    <w:rsid w:val="014D0660"/>
    <w:rsid w:val="01579BD3"/>
    <w:rsid w:val="01584A01"/>
    <w:rsid w:val="015A4D15"/>
    <w:rsid w:val="015D2C99"/>
    <w:rsid w:val="01642B92"/>
    <w:rsid w:val="01715A1A"/>
    <w:rsid w:val="01754B45"/>
    <w:rsid w:val="017AB99F"/>
    <w:rsid w:val="01A1A99C"/>
    <w:rsid w:val="01A1CBAA"/>
    <w:rsid w:val="01AC4983"/>
    <w:rsid w:val="01AD4BEA"/>
    <w:rsid w:val="01B5841B"/>
    <w:rsid w:val="01B66896"/>
    <w:rsid w:val="01B9CC8B"/>
    <w:rsid w:val="01C61EE1"/>
    <w:rsid w:val="01C9AB12"/>
    <w:rsid w:val="01CF4B42"/>
    <w:rsid w:val="01D263EB"/>
    <w:rsid w:val="01D72B18"/>
    <w:rsid w:val="01DE61F1"/>
    <w:rsid w:val="01DFCBCC"/>
    <w:rsid w:val="01E2D932"/>
    <w:rsid w:val="01E9893D"/>
    <w:rsid w:val="01FA33CD"/>
    <w:rsid w:val="01FB8002"/>
    <w:rsid w:val="0201F5C0"/>
    <w:rsid w:val="020FA73D"/>
    <w:rsid w:val="0213B897"/>
    <w:rsid w:val="0219F716"/>
    <w:rsid w:val="02256F76"/>
    <w:rsid w:val="023E1E81"/>
    <w:rsid w:val="0245B899"/>
    <w:rsid w:val="0246AC38"/>
    <w:rsid w:val="0251DF1A"/>
    <w:rsid w:val="0255F459"/>
    <w:rsid w:val="025E4C87"/>
    <w:rsid w:val="02656340"/>
    <w:rsid w:val="0266FC5F"/>
    <w:rsid w:val="026FF218"/>
    <w:rsid w:val="02711901"/>
    <w:rsid w:val="027754ED"/>
    <w:rsid w:val="0284FBDE"/>
    <w:rsid w:val="0285FB84"/>
    <w:rsid w:val="0287BDF4"/>
    <w:rsid w:val="028E850D"/>
    <w:rsid w:val="02A40BD3"/>
    <w:rsid w:val="02A9C5E4"/>
    <w:rsid w:val="02AC6613"/>
    <w:rsid w:val="02ADD647"/>
    <w:rsid w:val="02AE8429"/>
    <w:rsid w:val="02B209DD"/>
    <w:rsid w:val="02D21764"/>
    <w:rsid w:val="02D48AC0"/>
    <w:rsid w:val="02DB5FF6"/>
    <w:rsid w:val="02E1CBB0"/>
    <w:rsid w:val="02E2B221"/>
    <w:rsid w:val="02E6C4B2"/>
    <w:rsid w:val="02EA96B8"/>
    <w:rsid w:val="02ED7DF2"/>
    <w:rsid w:val="02F0AF00"/>
    <w:rsid w:val="02FC9E07"/>
    <w:rsid w:val="0302AF96"/>
    <w:rsid w:val="03055951"/>
    <w:rsid w:val="0311CD0A"/>
    <w:rsid w:val="0315629A"/>
    <w:rsid w:val="0315889C"/>
    <w:rsid w:val="031B29B4"/>
    <w:rsid w:val="032C2D5A"/>
    <w:rsid w:val="032F7E8A"/>
    <w:rsid w:val="033380F1"/>
    <w:rsid w:val="03398CE5"/>
    <w:rsid w:val="033A0A84"/>
    <w:rsid w:val="033C3ADA"/>
    <w:rsid w:val="033DAEB3"/>
    <w:rsid w:val="0344097D"/>
    <w:rsid w:val="034806D4"/>
    <w:rsid w:val="034B0A80"/>
    <w:rsid w:val="034D9BDC"/>
    <w:rsid w:val="034FEF1B"/>
    <w:rsid w:val="0352549A"/>
    <w:rsid w:val="036544CB"/>
    <w:rsid w:val="036A48A6"/>
    <w:rsid w:val="036E344C"/>
    <w:rsid w:val="0373148F"/>
    <w:rsid w:val="03845B9F"/>
    <w:rsid w:val="0394CD83"/>
    <w:rsid w:val="0396E7DB"/>
    <w:rsid w:val="039B2495"/>
    <w:rsid w:val="039B8D6C"/>
    <w:rsid w:val="03B540E5"/>
    <w:rsid w:val="03BA3F64"/>
    <w:rsid w:val="03BD2109"/>
    <w:rsid w:val="03BE2FC5"/>
    <w:rsid w:val="03C725F8"/>
    <w:rsid w:val="03CB961B"/>
    <w:rsid w:val="03DD9506"/>
    <w:rsid w:val="03DE1B60"/>
    <w:rsid w:val="03E4626C"/>
    <w:rsid w:val="03EE082F"/>
    <w:rsid w:val="03EF78C8"/>
    <w:rsid w:val="03F4F11A"/>
    <w:rsid w:val="03F619DD"/>
    <w:rsid w:val="03FF2A10"/>
    <w:rsid w:val="04192345"/>
    <w:rsid w:val="041B13B4"/>
    <w:rsid w:val="042AAB50"/>
    <w:rsid w:val="042C7436"/>
    <w:rsid w:val="04334D09"/>
    <w:rsid w:val="04350CAE"/>
    <w:rsid w:val="043A4024"/>
    <w:rsid w:val="0442D417"/>
    <w:rsid w:val="044F03FD"/>
    <w:rsid w:val="046372A0"/>
    <w:rsid w:val="04757AC8"/>
    <w:rsid w:val="047639A1"/>
    <w:rsid w:val="0488766F"/>
    <w:rsid w:val="0493AE28"/>
    <w:rsid w:val="0494CD5B"/>
    <w:rsid w:val="049670CF"/>
    <w:rsid w:val="04A194E2"/>
    <w:rsid w:val="04BD0580"/>
    <w:rsid w:val="04C8463A"/>
    <w:rsid w:val="04CBA17A"/>
    <w:rsid w:val="04DE9EDC"/>
    <w:rsid w:val="04E90074"/>
    <w:rsid w:val="04ECB930"/>
    <w:rsid w:val="04FB9812"/>
    <w:rsid w:val="04FD6791"/>
    <w:rsid w:val="0506E1B2"/>
    <w:rsid w:val="050A04AD"/>
    <w:rsid w:val="05116256"/>
    <w:rsid w:val="0513D1A5"/>
    <w:rsid w:val="0523CC1D"/>
    <w:rsid w:val="052F9D29"/>
    <w:rsid w:val="05343D4A"/>
    <w:rsid w:val="0545D6BD"/>
    <w:rsid w:val="054C500C"/>
    <w:rsid w:val="054E03E4"/>
    <w:rsid w:val="054F065B"/>
    <w:rsid w:val="054F766E"/>
    <w:rsid w:val="055023B5"/>
    <w:rsid w:val="0551DB8E"/>
    <w:rsid w:val="05553F59"/>
    <w:rsid w:val="055E9C44"/>
    <w:rsid w:val="05627034"/>
    <w:rsid w:val="056331E9"/>
    <w:rsid w:val="05784D88"/>
    <w:rsid w:val="0585E806"/>
    <w:rsid w:val="058B0111"/>
    <w:rsid w:val="058B50E7"/>
    <w:rsid w:val="058C9C3A"/>
    <w:rsid w:val="0594202E"/>
    <w:rsid w:val="0594CB89"/>
    <w:rsid w:val="0595324B"/>
    <w:rsid w:val="0596A51F"/>
    <w:rsid w:val="05A4A9CE"/>
    <w:rsid w:val="05A6C0B6"/>
    <w:rsid w:val="05AF21F9"/>
    <w:rsid w:val="05BADC1D"/>
    <w:rsid w:val="05BE48D7"/>
    <w:rsid w:val="05C6F788"/>
    <w:rsid w:val="05CA6F39"/>
    <w:rsid w:val="05CCF581"/>
    <w:rsid w:val="05DDC1B4"/>
    <w:rsid w:val="05DEA478"/>
    <w:rsid w:val="05E80083"/>
    <w:rsid w:val="05E9AA9F"/>
    <w:rsid w:val="05ED7D0F"/>
    <w:rsid w:val="05FF3297"/>
    <w:rsid w:val="061671E8"/>
    <w:rsid w:val="061C2F1D"/>
    <w:rsid w:val="062C279F"/>
    <w:rsid w:val="06324130"/>
    <w:rsid w:val="06341395"/>
    <w:rsid w:val="063574FA"/>
    <w:rsid w:val="06404F3D"/>
    <w:rsid w:val="06427695"/>
    <w:rsid w:val="064A6C5F"/>
    <w:rsid w:val="064E926B"/>
    <w:rsid w:val="06547E0A"/>
    <w:rsid w:val="065CD735"/>
    <w:rsid w:val="065F523F"/>
    <w:rsid w:val="06712DA7"/>
    <w:rsid w:val="067258EF"/>
    <w:rsid w:val="0681FCB1"/>
    <w:rsid w:val="0685B97D"/>
    <w:rsid w:val="0687A30B"/>
    <w:rsid w:val="0689A9C9"/>
    <w:rsid w:val="068F3E55"/>
    <w:rsid w:val="0692FE63"/>
    <w:rsid w:val="0696EF0C"/>
    <w:rsid w:val="0697E9EF"/>
    <w:rsid w:val="06A077F6"/>
    <w:rsid w:val="06A0BF7E"/>
    <w:rsid w:val="06A5D50E"/>
    <w:rsid w:val="06A8B730"/>
    <w:rsid w:val="06A99371"/>
    <w:rsid w:val="06AA0AFC"/>
    <w:rsid w:val="06B377D8"/>
    <w:rsid w:val="06BF2466"/>
    <w:rsid w:val="06C0A391"/>
    <w:rsid w:val="06C1868D"/>
    <w:rsid w:val="06C4F535"/>
    <w:rsid w:val="06C7B60A"/>
    <w:rsid w:val="06C7C76D"/>
    <w:rsid w:val="06C7D85A"/>
    <w:rsid w:val="06CD27B2"/>
    <w:rsid w:val="06CF213C"/>
    <w:rsid w:val="06EBF416"/>
    <w:rsid w:val="06F1832F"/>
    <w:rsid w:val="06F8E779"/>
    <w:rsid w:val="06FE4095"/>
    <w:rsid w:val="06FE46B9"/>
    <w:rsid w:val="07039562"/>
    <w:rsid w:val="07109B67"/>
    <w:rsid w:val="071108E7"/>
    <w:rsid w:val="071A1D5B"/>
    <w:rsid w:val="074192F3"/>
    <w:rsid w:val="076281EA"/>
    <w:rsid w:val="0768729B"/>
    <w:rsid w:val="0768C3A0"/>
    <w:rsid w:val="076A3A9D"/>
    <w:rsid w:val="077301E5"/>
    <w:rsid w:val="0775A739"/>
    <w:rsid w:val="077FEFA3"/>
    <w:rsid w:val="0784FC2E"/>
    <w:rsid w:val="0788BEB0"/>
    <w:rsid w:val="0799681F"/>
    <w:rsid w:val="079E049B"/>
    <w:rsid w:val="07A1818B"/>
    <w:rsid w:val="07B6E6CD"/>
    <w:rsid w:val="07BEA1E1"/>
    <w:rsid w:val="07C22678"/>
    <w:rsid w:val="07C4C5C5"/>
    <w:rsid w:val="07CC1FC4"/>
    <w:rsid w:val="07D71C3C"/>
    <w:rsid w:val="07DCEB66"/>
    <w:rsid w:val="07EF4D60"/>
    <w:rsid w:val="07FC128C"/>
    <w:rsid w:val="07FE2C2F"/>
    <w:rsid w:val="0807F13A"/>
    <w:rsid w:val="0807F2A9"/>
    <w:rsid w:val="08084000"/>
    <w:rsid w:val="080CAC50"/>
    <w:rsid w:val="081168FF"/>
    <w:rsid w:val="08185376"/>
    <w:rsid w:val="0819885B"/>
    <w:rsid w:val="081BF85D"/>
    <w:rsid w:val="08244899"/>
    <w:rsid w:val="0824AD59"/>
    <w:rsid w:val="082B0EB6"/>
    <w:rsid w:val="08395276"/>
    <w:rsid w:val="083C8362"/>
    <w:rsid w:val="0841A56F"/>
    <w:rsid w:val="0841E791"/>
    <w:rsid w:val="08445AA4"/>
    <w:rsid w:val="084DDB5C"/>
    <w:rsid w:val="084DFF8F"/>
    <w:rsid w:val="0851EA5F"/>
    <w:rsid w:val="085264DD"/>
    <w:rsid w:val="0854A25C"/>
    <w:rsid w:val="0866BEB9"/>
    <w:rsid w:val="08674042"/>
    <w:rsid w:val="086FABAD"/>
    <w:rsid w:val="0870103D"/>
    <w:rsid w:val="08756367"/>
    <w:rsid w:val="0877D43B"/>
    <w:rsid w:val="0892359A"/>
    <w:rsid w:val="089A171A"/>
    <w:rsid w:val="08A730EC"/>
    <w:rsid w:val="08ACFC0A"/>
    <w:rsid w:val="08AE093C"/>
    <w:rsid w:val="08B2C3AC"/>
    <w:rsid w:val="08B47FE6"/>
    <w:rsid w:val="08B52EB4"/>
    <w:rsid w:val="08B88F11"/>
    <w:rsid w:val="08C009BC"/>
    <w:rsid w:val="08C3D21D"/>
    <w:rsid w:val="08C64469"/>
    <w:rsid w:val="08D099F7"/>
    <w:rsid w:val="08DF0BC2"/>
    <w:rsid w:val="08E1748C"/>
    <w:rsid w:val="08E9A16B"/>
    <w:rsid w:val="08EA3BA8"/>
    <w:rsid w:val="08EEEA8F"/>
    <w:rsid w:val="08F2A026"/>
    <w:rsid w:val="08F36170"/>
    <w:rsid w:val="08FE524B"/>
    <w:rsid w:val="0904D6C0"/>
    <w:rsid w:val="090A76A8"/>
    <w:rsid w:val="09130ADE"/>
    <w:rsid w:val="0916453A"/>
    <w:rsid w:val="09170397"/>
    <w:rsid w:val="091BA797"/>
    <w:rsid w:val="0923D799"/>
    <w:rsid w:val="092BA654"/>
    <w:rsid w:val="0939D4FC"/>
    <w:rsid w:val="093DBFCC"/>
    <w:rsid w:val="094BADB7"/>
    <w:rsid w:val="094E997B"/>
    <w:rsid w:val="095D5BA8"/>
    <w:rsid w:val="097684B5"/>
    <w:rsid w:val="098ED874"/>
    <w:rsid w:val="09908852"/>
    <w:rsid w:val="099395C4"/>
    <w:rsid w:val="09957645"/>
    <w:rsid w:val="0996F182"/>
    <w:rsid w:val="099F1DB9"/>
    <w:rsid w:val="09A27FB6"/>
    <w:rsid w:val="09A7E12E"/>
    <w:rsid w:val="09A8CE69"/>
    <w:rsid w:val="09AE8B9B"/>
    <w:rsid w:val="09AE95DC"/>
    <w:rsid w:val="09B841B8"/>
    <w:rsid w:val="09C06637"/>
    <w:rsid w:val="09E81C20"/>
    <w:rsid w:val="09EB5225"/>
    <w:rsid w:val="09ECE9FC"/>
    <w:rsid w:val="09EDBAC0"/>
    <w:rsid w:val="09F0A34C"/>
    <w:rsid w:val="09F4E92F"/>
    <w:rsid w:val="09F9804F"/>
    <w:rsid w:val="09FDDA04"/>
    <w:rsid w:val="0A0A1DBC"/>
    <w:rsid w:val="0A24C95E"/>
    <w:rsid w:val="0A284B06"/>
    <w:rsid w:val="0A2AB41F"/>
    <w:rsid w:val="0A456527"/>
    <w:rsid w:val="0A483C29"/>
    <w:rsid w:val="0A49DA58"/>
    <w:rsid w:val="0A4D708A"/>
    <w:rsid w:val="0A5D1BD9"/>
    <w:rsid w:val="0A60E6FA"/>
    <w:rsid w:val="0A622F81"/>
    <w:rsid w:val="0A653CB9"/>
    <w:rsid w:val="0A6C6C08"/>
    <w:rsid w:val="0A7108C3"/>
    <w:rsid w:val="0A71553A"/>
    <w:rsid w:val="0A737FD3"/>
    <w:rsid w:val="0A775881"/>
    <w:rsid w:val="0A7A2643"/>
    <w:rsid w:val="0A7C5480"/>
    <w:rsid w:val="0A8F31D1"/>
    <w:rsid w:val="0AA1189F"/>
    <w:rsid w:val="0AA78531"/>
    <w:rsid w:val="0AAEDB3F"/>
    <w:rsid w:val="0AB5333D"/>
    <w:rsid w:val="0ABC3BF9"/>
    <w:rsid w:val="0AC049C7"/>
    <w:rsid w:val="0AC5A016"/>
    <w:rsid w:val="0AC69B8A"/>
    <w:rsid w:val="0AD489D6"/>
    <w:rsid w:val="0AD677E3"/>
    <w:rsid w:val="0AD85AC2"/>
    <w:rsid w:val="0AE60838"/>
    <w:rsid w:val="0AF5F329"/>
    <w:rsid w:val="0AF72CFC"/>
    <w:rsid w:val="0AFAE77A"/>
    <w:rsid w:val="0B026BC1"/>
    <w:rsid w:val="0B045A66"/>
    <w:rsid w:val="0B10B1CB"/>
    <w:rsid w:val="0B130E77"/>
    <w:rsid w:val="0B18B038"/>
    <w:rsid w:val="0B217E33"/>
    <w:rsid w:val="0B25D137"/>
    <w:rsid w:val="0B26DB08"/>
    <w:rsid w:val="0B2C2FA3"/>
    <w:rsid w:val="0B374DD8"/>
    <w:rsid w:val="0B3C6611"/>
    <w:rsid w:val="0B3EF7D6"/>
    <w:rsid w:val="0B4A8542"/>
    <w:rsid w:val="0B4C50E6"/>
    <w:rsid w:val="0B4D11FC"/>
    <w:rsid w:val="0B6E81BA"/>
    <w:rsid w:val="0B73CB61"/>
    <w:rsid w:val="0B764DD0"/>
    <w:rsid w:val="0B794631"/>
    <w:rsid w:val="0B7D64DB"/>
    <w:rsid w:val="0B7EB395"/>
    <w:rsid w:val="0B864109"/>
    <w:rsid w:val="0B8C2EC5"/>
    <w:rsid w:val="0B929B0E"/>
    <w:rsid w:val="0B96BA1F"/>
    <w:rsid w:val="0BAA4ED3"/>
    <w:rsid w:val="0BAD2065"/>
    <w:rsid w:val="0BAF058C"/>
    <w:rsid w:val="0BB79264"/>
    <w:rsid w:val="0BBEBE36"/>
    <w:rsid w:val="0BBF6539"/>
    <w:rsid w:val="0BC195E1"/>
    <w:rsid w:val="0BC4078E"/>
    <w:rsid w:val="0BC5D18A"/>
    <w:rsid w:val="0BD81440"/>
    <w:rsid w:val="0BDC0B7A"/>
    <w:rsid w:val="0BDEFE9F"/>
    <w:rsid w:val="0BE1CC56"/>
    <w:rsid w:val="0BE4A423"/>
    <w:rsid w:val="0BEB01F2"/>
    <w:rsid w:val="0BEB66DF"/>
    <w:rsid w:val="0BEF8E5F"/>
    <w:rsid w:val="0BF74F8F"/>
    <w:rsid w:val="0BF96691"/>
    <w:rsid w:val="0BFF5DCE"/>
    <w:rsid w:val="0C003A14"/>
    <w:rsid w:val="0C05EABD"/>
    <w:rsid w:val="0C181662"/>
    <w:rsid w:val="0C1FE2E6"/>
    <w:rsid w:val="0C30EFEB"/>
    <w:rsid w:val="0C33067A"/>
    <w:rsid w:val="0C36E24C"/>
    <w:rsid w:val="0C3A855B"/>
    <w:rsid w:val="0C41CA2E"/>
    <w:rsid w:val="0C4DF5A0"/>
    <w:rsid w:val="0C50A82A"/>
    <w:rsid w:val="0C56FE5B"/>
    <w:rsid w:val="0C67FC20"/>
    <w:rsid w:val="0C72563E"/>
    <w:rsid w:val="0C785640"/>
    <w:rsid w:val="0C827CBF"/>
    <w:rsid w:val="0C8899F1"/>
    <w:rsid w:val="0C8A57F0"/>
    <w:rsid w:val="0C90697F"/>
    <w:rsid w:val="0C94B1EE"/>
    <w:rsid w:val="0C97A665"/>
    <w:rsid w:val="0C99AA8A"/>
    <w:rsid w:val="0CA49213"/>
    <w:rsid w:val="0CABD36C"/>
    <w:rsid w:val="0CB74135"/>
    <w:rsid w:val="0CBAF6E2"/>
    <w:rsid w:val="0CBD4E94"/>
    <w:rsid w:val="0CC3B061"/>
    <w:rsid w:val="0CD80EC8"/>
    <w:rsid w:val="0CDA6337"/>
    <w:rsid w:val="0CE256D9"/>
    <w:rsid w:val="0CE45EE3"/>
    <w:rsid w:val="0CEC7E7F"/>
    <w:rsid w:val="0CF6CC28"/>
    <w:rsid w:val="0D013339"/>
    <w:rsid w:val="0D11CEE4"/>
    <w:rsid w:val="0D255B82"/>
    <w:rsid w:val="0D281971"/>
    <w:rsid w:val="0D30EF92"/>
    <w:rsid w:val="0D368CCA"/>
    <w:rsid w:val="0D3E8FFD"/>
    <w:rsid w:val="0D47F94D"/>
    <w:rsid w:val="0D50EC68"/>
    <w:rsid w:val="0D566B3E"/>
    <w:rsid w:val="0D576DFD"/>
    <w:rsid w:val="0D5AF414"/>
    <w:rsid w:val="0D631FB0"/>
    <w:rsid w:val="0D6965E9"/>
    <w:rsid w:val="0D74E910"/>
    <w:rsid w:val="0D7762DE"/>
    <w:rsid w:val="0D781259"/>
    <w:rsid w:val="0D8EC13C"/>
    <w:rsid w:val="0D9EB4F4"/>
    <w:rsid w:val="0DAC63FB"/>
    <w:rsid w:val="0DB31665"/>
    <w:rsid w:val="0DC11F59"/>
    <w:rsid w:val="0DCBB227"/>
    <w:rsid w:val="0DD3567C"/>
    <w:rsid w:val="0DD6539E"/>
    <w:rsid w:val="0DDF25F3"/>
    <w:rsid w:val="0DEBA482"/>
    <w:rsid w:val="0DECA6DF"/>
    <w:rsid w:val="0DEF18BA"/>
    <w:rsid w:val="0DF24FEC"/>
    <w:rsid w:val="0E09FE32"/>
    <w:rsid w:val="0E16A79E"/>
    <w:rsid w:val="0E1CF67E"/>
    <w:rsid w:val="0E30AC08"/>
    <w:rsid w:val="0E3AC5A5"/>
    <w:rsid w:val="0E40908C"/>
    <w:rsid w:val="0E4E2A4E"/>
    <w:rsid w:val="0E4F5C95"/>
    <w:rsid w:val="0E5633ED"/>
    <w:rsid w:val="0E581541"/>
    <w:rsid w:val="0E5C96CB"/>
    <w:rsid w:val="0E64C293"/>
    <w:rsid w:val="0E65C34D"/>
    <w:rsid w:val="0E66E586"/>
    <w:rsid w:val="0E7B5251"/>
    <w:rsid w:val="0E81C9D3"/>
    <w:rsid w:val="0E84FF39"/>
    <w:rsid w:val="0E8EAFFA"/>
    <w:rsid w:val="0E943B9A"/>
    <w:rsid w:val="0E97E689"/>
    <w:rsid w:val="0EA6F06F"/>
    <w:rsid w:val="0EAB6C23"/>
    <w:rsid w:val="0EB15EFB"/>
    <w:rsid w:val="0EB3FA54"/>
    <w:rsid w:val="0EBAF3B2"/>
    <w:rsid w:val="0EBDD0C1"/>
    <w:rsid w:val="0EC12BE3"/>
    <w:rsid w:val="0EC41429"/>
    <w:rsid w:val="0EC8449C"/>
    <w:rsid w:val="0EC860D3"/>
    <w:rsid w:val="0EC9DC30"/>
    <w:rsid w:val="0ECFBA25"/>
    <w:rsid w:val="0ED579D5"/>
    <w:rsid w:val="0ED5A159"/>
    <w:rsid w:val="0EDCD096"/>
    <w:rsid w:val="0EE33B25"/>
    <w:rsid w:val="0EF936A3"/>
    <w:rsid w:val="0EFA5E4C"/>
    <w:rsid w:val="0EFC1E1D"/>
    <w:rsid w:val="0F0DD4F1"/>
    <w:rsid w:val="0F10D8DC"/>
    <w:rsid w:val="0F11AFDE"/>
    <w:rsid w:val="0F18AD5C"/>
    <w:rsid w:val="0F192DD5"/>
    <w:rsid w:val="0F224BA0"/>
    <w:rsid w:val="0F238493"/>
    <w:rsid w:val="0F2E7E57"/>
    <w:rsid w:val="0F31E9C2"/>
    <w:rsid w:val="0F337E80"/>
    <w:rsid w:val="0F38705D"/>
    <w:rsid w:val="0F38B675"/>
    <w:rsid w:val="0F39F6F1"/>
    <w:rsid w:val="0F3D74E7"/>
    <w:rsid w:val="0F484A87"/>
    <w:rsid w:val="0F4CEBD9"/>
    <w:rsid w:val="0F572122"/>
    <w:rsid w:val="0F5776C4"/>
    <w:rsid w:val="0F593449"/>
    <w:rsid w:val="0F5ABE40"/>
    <w:rsid w:val="0F5AC9DA"/>
    <w:rsid w:val="0F625397"/>
    <w:rsid w:val="0F6FD090"/>
    <w:rsid w:val="0F75225B"/>
    <w:rsid w:val="0F7A2445"/>
    <w:rsid w:val="0F7F99B5"/>
    <w:rsid w:val="0F868794"/>
    <w:rsid w:val="0F87B93E"/>
    <w:rsid w:val="0F915930"/>
    <w:rsid w:val="0F939893"/>
    <w:rsid w:val="0F9834AC"/>
    <w:rsid w:val="0FA875CD"/>
    <w:rsid w:val="0FA9A62E"/>
    <w:rsid w:val="0FB6DE47"/>
    <w:rsid w:val="0FB6F8B5"/>
    <w:rsid w:val="0FC1F8B2"/>
    <w:rsid w:val="0FC97C3A"/>
    <w:rsid w:val="0FCAB3FC"/>
    <w:rsid w:val="0FDB22E7"/>
    <w:rsid w:val="0FDC93A0"/>
    <w:rsid w:val="0FF403AF"/>
    <w:rsid w:val="0FFFC9D6"/>
    <w:rsid w:val="1006A096"/>
    <w:rsid w:val="100B0198"/>
    <w:rsid w:val="100D2613"/>
    <w:rsid w:val="10180FED"/>
    <w:rsid w:val="10199638"/>
    <w:rsid w:val="102487F9"/>
    <w:rsid w:val="103306FF"/>
    <w:rsid w:val="103B474E"/>
    <w:rsid w:val="103D9BB6"/>
    <w:rsid w:val="1041F2DD"/>
    <w:rsid w:val="1051EF06"/>
    <w:rsid w:val="1059A122"/>
    <w:rsid w:val="10603D84"/>
    <w:rsid w:val="106223CE"/>
    <w:rsid w:val="10649799"/>
    <w:rsid w:val="1067A1B2"/>
    <w:rsid w:val="10714A36"/>
    <w:rsid w:val="1077C7F3"/>
    <w:rsid w:val="1078A0F7"/>
    <w:rsid w:val="10804B21"/>
    <w:rsid w:val="1086120A"/>
    <w:rsid w:val="108958BF"/>
    <w:rsid w:val="1098E74C"/>
    <w:rsid w:val="10AA4521"/>
    <w:rsid w:val="10B1D2C6"/>
    <w:rsid w:val="10B824AA"/>
    <w:rsid w:val="10B866BF"/>
    <w:rsid w:val="10C1CC19"/>
    <w:rsid w:val="10DBE2C0"/>
    <w:rsid w:val="10E19299"/>
    <w:rsid w:val="10E1A6F6"/>
    <w:rsid w:val="10E3B380"/>
    <w:rsid w:val="10E660EC"/>
    <w:rsid w:val="10FDAED4"/>
    <w:rsid w:val="1100FECB"/>
    <w:rsid w:val="110227B7"/>
    <w:rsid w:val="11083C73"/>
    <w:rsid w:val="110F22B4"/>
    <w:rsid w:val="1116ABEA"/>
    <w:rsid w:val="1116E01E"/>
    <w:rsid w:val="1117CC3B"/>
    <w:rsid w:val="112141C0"/>
    <w:rsid w:val="1123899F"/>
    <w:rsid w:val="1126EAE5"/>
    <w:rsid w:val="112C61C7"/>
    <w:rsid w:val="113AD032"/>
    <w:rsid w:val="1141195A"/>
    <w:rsid w:val="114BF9E8"/>
    <w:rsid w:val="114EB4EB"/>
    <w:rsid w:val="11507D25"/>
    <w:rsid w:val="11513A8F"/>
    <w:rsid w:val="1151591E"/>
    <w:rsid w:val="1153B7B1"/>
    <w:rsid w:val="115A330C"/>
    <w:rsid w:val="115D2D6C"/>
    <w:rsid w:val="115D2EA2"/>
    <w:rsid w:val="115D7CB2"/>
    <w:rsid w:val="117B6F68"/>
    <w:rsid w:val="117BBDCB"/>
    <w:rsid w:val="117C9DE2"/>
    <w:rsid w:val="117DBA9C"/>
    <w:rsid w:val="117EE1E8"/>
    <w:rsid w:val="118726B0"/>
    <w:rsid w:val="11880F5E"/>
    <w:rsid w:val="118A3015"/>
    <w:rsid w:val="118FFAB8"/>
    <w:rsid w:val="1198CB65"/>
    <w:rsid w:val="1199EA59"/>
    <w:rsid w:val="11A2FAC5"/>
    <w:rsid w:val="11A5881D"/>
    <w:rsid w:val="11A66A5A"/>
    <w:rsid w:val="11A6D1F9"/>
    <w:rsid w:val="11B3E04E"/>
    <w:rsid w:val="11B4589A"/>
    <w:rsid w:val="11B7AB98"/>
    <w:rsid w:val="11BE7E4D"/>
    <w:rsid w:val="11C09DE3"/>
    <w:rsid w:val="11C7A340"/>
    <w:rsid w:val="11C9578F"/>
    <w:rsid w:val="11CC5A2A"/>
    <w:rsid w:val="11CEC6EA"/>
    <w:rsid w:val="11CED466"/>
    <w:rsid w:val="11DA6937"/>
    <w:rsid w:val="11F1361C"/>
    <w:rsid w:val="11F57183"/>
    <w:rsid w:val="11FB4EAE"/>
    <w:rsid w:val="1200AD6D"/>
    <w:rsid w:val="120D421B"/>
    <w:rsid w:val="1214424F"/>
    <w:rsid w:val="121816DD"/>
    <w:rsid w:val="121E9FE3"/>
    <w:rsid w:val="1223F2A9"/>
    <w:rsid w:val="1224A6CA"/>
    <w:rsid w:val="1228CC9A"/>
    <w:rsid w:val="123AD0A8"/>
    <w:rsid w:val="123CCC85"/>
    <w:rsid w:val="12427771"/>
    <w:rsid w:val="12432A1C"/>
    <w:rsid w:val="12459503"/>
    <w:rsid w:val="12493F03"/>
    <w:rsid w:val="124B4B72"/>
    <w:rsid w:val="124D6425"/>
    <w:rsid w:val="1253D305"/>
    <w:rsid w:val="1262BF3D"/>
    <w:rsid w:val="1262FA89"/>
    <w:rsid w:val="126772A4"/>
    <w:rsid w:val="127802D8"/>
    <w:rsid w:val="127D7757"/>
    <w:rsid w:val="12847975"/>
    <w:rsid w:val="1288C0C2"/>
    <w:rsid w:val="128B10CD"/>
    <w:rsid w:val="129083B1"/>
    <w:rsid w:val="129438B5"/>
    <w:rsid w:val="12A66CE0"/>
    <w:rsid w:val="12ABB267"/>
    <w:rsid w:val="12AC9FA2"/>
    <w:rsid w:val="12AD03DF"/>
    <w:rsid w:val="12B42D94"/>
    <w:rsid w:val="12B501D5"/>
    <w:rsid w:val="12B9A1CD"/>
    <w:rsid w:val="12BB566A"/>
    <w:rsid w:val="12BD9F2B"/>
    <w:rsid w:val="12C80CE4"/>
    <w:rsid w:val="12CF7640"/>
    <w:rsid w:val="12DC4B6E"/>
    <w:rsid w:val="12DCE9BB"/>
    <w:rsid w:val="12E2992E"/>
    <w:rsid w:val="12E310D9"/>
    <w:rsid w:val="12E89E94"/>
    <w:rsid w:val="12ED5F04"/>
    <w:rsid w:val="12EFA2F6"/>
    <w:rsid w:val="12F5D282"/>
    <w:rsid w:val="12FC2C24"/>
    <w:rsid w:val="13029442"/>
    <w:rsid w:val="13073FDD"/>
    <w:rsid w:val="1309CFB6"/>
    <w:rsid w:val="13170E4A"/>
    <w:rsid w:val="13178906"/>
    <w:rsid w:val="13260076"/>
    <w:rsid w:val="13271D18"/>
    <w:rsid w:val="1329BCAD"/>
    <w:rsid w:val="132BAC66"/>
    <w:rsid w:val="1332F1E5"/>
    <w:rsid w:val="13330BCA"/>
    <w:rsid w:val="133316E8"/>
    <w:rsid w:val="1336EBAB"/>
    <w:rsid w:val="133BEF06"/>
    <w:rsid w:val="13477E81"/>
    <w:rsid w:val="135968A1"/>
    <w:rsid w:val="135BC003"/>
    <w:rsid w:val="135DC1DE"/>
    <w:rsid w:val="135E3FDA"/>
    <w:rsid w:val="1371D166"/>
    <w:rsid w:val="137982B9"/>
    <w:rsid w:val="139184BC"/>
    <w:rsid w:val="13922F53"/>
    <w:rsid w:val="13978592"/>
    <w:rsid w:val="1397D7A5"/>
    <w:rsid w:val="13988698"/>
    <w:rsid w:val="13A85680"/>
    <w:rsid w:val="13A88694"/>
    <w:rsid w:val="13A9BF29"/>
    <w:rsid w:val="13ADBECB"/>
    <w:rsid w:val="13AED268"/>
    <w:rsid w:val="13B0A17A"/>
    <w:rsid w:val="13B546C7"/>
    <w:rsid w:val="13B7463D"/>
    <w:rsid w:val="13B7490A"/>
    <w:rsid w:val="13BB8240"/>
    <w:rsid w:val="13C4CEAC"/>
    <w:rsid w:val="13C6CDA6"/>
    <w:rsid w:val="13C90205"/>
    <w:rsid w:val="13CC8BB5"/>
    <w:rsid w:val="13D64C89"/>
    <w:rsid w:val="13FA70F6"/>
    <w:rsid w:val="1401B8DA"/>
    <w:rsid w:val="1401CF25"/>
    <w:rsid w:val="140523E5"/>
    <w:rsid w:val="14125114"/>
    <w:rsid w:val="1415361D"/>
    <w:rsid w:val="141947B8"/>
    <w:rsid w:val="141E01AE"/>
    <w:rsid w:val="1429D3C9"/>
    <w:rsid w:val="1429DF2D"/>
    <w:rsid w:val="142C22A9"/>
    <w:rsid w:val="142CCD0B"/>
    <w:rsid w:val="143169AF"/>
    <w:rsid w:val="14318B26"/>
    <w:rsid w:val="1434EBF1"/>
    <w:rsid w:val="1437352C"/>
    <w:rsid w:val="143B37A0"/>
    <w:rsid w:val="143D75AD"/>
    <w:rsid w:val="14673264"/>
    <w:rsid w:val="14677A65"/>
    <w:rsid w:val="14704F28"/>
    <w:rsid w:val="1478BA1C"/>
    <w:rsid w:val="1488172F"/>
    <w:rsid w:val="14895D47"/>
    <w:rsid w:val="1489D85B"/>
    <w:rsid w:val="14907AD9"/>
    <w:rsid w:val="14915580"/>
    <w:rsid w:val="14959A24"/>
    <w:rsid w:val="14A3E73A"/>
    <w:rsid w:val="14AF55CE"/>
    <w:rsid w:val="14B14BC4"/>
    <w:rsid w:val="14B35967"/>
    <w:rsid w:val="14B7AE8F"/>
    <w:rsid w:val="14B9BB5A"/>
    <w:rsid w:val="14BCB3A1"/>
    <w:rsid w:val="14C0F796"/>
    <w:rsid w:val="14D2BB6E"/>
    <w:rsid w:val="14DADA80"/>
    <w:rsid w:val="150914D0"/>
    <w:rsid w:val="15132074"/>
    <w:rsid w:val="151A258B"/>
    <w:rsid w:val="1523E77C"/>
    <w:rsid w:val="15287652"/>
    <w:rsid w:val="152E9CD4"/>
    <w:rsid w:val="1534B673"/>
    <w:rsid w:val="15391AAC"/>
    <w:rsid w:val="15538B73"/>
    <w:rsid w:val="155C478C"/>
    <w:rsid w:val="15659A38"/>
    <w:rsid w:val="157D59BC"/>
    <w:rsid w:val="157E837B"/>
    <w:rsid w:val="158078EE"/>
    <w:rsid w:val="158F4F40"/>
    <w:rsid w:val="15950F40"/>
    <w:rsid w:val="15958EFC"/>
    <w:rsid w:val="15A08D55"/>
    <w:rsid w:val="15A8F31F"/>
    <w:rsid w:val="15C0C063"/>
    <w:rsid w:val="15C18041"/>
    <w:rsid w:val="15C1C3DF"/>
    <w:rsid w:val="15C3DE61"/>
    <w:rsid w:val="15DC2D46"/>
    <w:rsid w:val="15E3853C"/>
    <w:rsid w:val="15E78FA2"/>
    <w:rsid w:val="15ED88BE"/>
    <w:rsid w:val="15F093B3"/>
    <w:rsid w:val="15F7383A"/>
    <w:rsid w:val="15FBFA7A"/>
    <w:rsid w:val="16034779"/>
    <w:rsid w:val="16068264"/>
    <w:rsid w:val="160F4E97"/>
    <w:rsid w:val="160FF705"/>
    <w:rsid w:val="1638BFCF"/>
    <w:rsid w:val="165646B4"/>
    <w:rsid w:val="1656EAE5"/>
    <w:rsid w:val="165EBDDA"/>
    <w:rsid w:val="1661E25C"/>
    <w:rsid w:val="166486F6"/>
    <w:rsid w:val="1665EEA6"/>
    <w:rsid w:val="166A92A7"/>
    <w:rsid w:val="166DD0F6"/>
    <w:rsid w:val="167A96F0"/>
    <w:rsid w:val="168423C8"/>
    <w:rsid w:val="1689422C"/>
    <w:rsid w:val="168A732D"/>
    <w:rsid w:val="1692EB02"/>
    <w:rsid w:val="1697F3AC"/>
    <w:rsid w:val="169BA886"/>
    <w:rsid w:val="16B2849A"/>
    <w:rsid w:val="16B414B1"/>
    <w:rsid w:val="16B5FE0D"/>
    <w:rsid w:val="16B64B30"/>
    <w:rsid w:val="16BBF8D8"/>
    <w:rsid w:val="16BE983B"/>
    <w:rsid w:val="16BF0D10"/>
    <w:rsid w:val="16C89290"/>
    <w:rsid w:val="16DDA297"/>
    <w:rsid w:val="16E2C8C1"/>
    <w:rsid w:val="16E799E4"/>
    <w:rsid w:val="16EBB8E1"/>
    <w:rsid w:val="16EBF0EF"/>
    <w:rsid w:val="16F59D0C"/>
    <w:rsid w:val="16FB72A4"/>
    <w:rsid w:val="17044B4B"/>
    <w:rsid w:val="17073002"/>
    <w:rsid w:val="170A5C7E"/>
    <w:rsid w:val="17174860"/>
    <w:rsid w:val="171BA1B7"/>
    <w:rsid w:val="172B9FB8"/>
    <w:rsid w:val="17329471"/>
    <w:rsid w:val="1738E49F"/>
    <w:rsid w:val="173937A6"/>
    <w:rsid w:val="173A8479"/>
    <w:rsid w:val="173B99A1"/>
    <w:rsid w:val="173EB33A"/>
    <w:rsid w:val="17489F39"/>
    <w:rsid w:val="174F4873"/>
    <w:rsid w:val="175296A5"/>
    <w:rsid w:val="17532E94"/>
    <w:rsid w:val="1753B99F"/>
    <w:rsid w:val="175CD97D"/>
    <w:rsid w:val="17672DD5"/>
    <w:rsid w:val="176A5541"/>
    <w:rsid w:val="176CA869"/>
    <w:rsid w:val="176DA247"/>
    <w:rsid w:val="1771532B"/>
    <w:rsid w:val="177A6829"/>
    <w:rsid w:val="177BCC5A"/>
    <w:rsid w:val="177E817F"/>
    <w:rsid w:val="17871D09"/>
    <w:rsid w:val="1789613E"/>
    <w:rsid w:val="17964341"/>
    <w:rsid w:val="1796D590"/>
    <w:rsid w:val="179B7E07"/>
    <w:rsid w:val="179CC51C"/>
    <w:rsid w:val="17B7A5C1"/>
    <w:rsid w:val="17B856EC"/>
    <w:rsid w:val="17D99AB5"/>
    <w:rsid w:val="17DAB100"/>
    <w:rsid w:val="17EAA40B"/>
    <w:rsid w:val="17EE236C"/>
    <w:rsid w:val="17F827E4"/>
    <w:rsid w:val="17FEF787"/>
    <w:rsid w:val="18015FFF"/>
    <w:rsid w:val="18049B6F"/>
    <w:rsid w:val="180A054E"/>
    <w:rsid w:val="180B18B7"/>
    <w:rsid w:val="18110B59"/>
    <w:rsid w:val="18154748"/>
    <w:rsid w:val="181FDDFF"/>
    <w:rsid w:val="181FF429"/>
    <w:rsid w:val="18294FA0"/>
    <w:rsid w:val="1834CB21"/>
    <w:rsid w:val="183AB628"/>
    <w:rsid w:val="1845600F"/>
    <w:rsid w:val="1848AD9B"/>
    <w:rsid w:val="1851CE58"/>
    <w:rsid w:val="185D00EB"/>
    <w:rsid w:val="1864428E"/>
    <w:rsid w:val="186CF190"/>
    <w:rsid w:val="18718601"/>
    <w:rsid w:val="18797E2F"/>
    <w:rsid w:val="187A408D"/>
    <w:rsid w:val="187B9FCA"/>
    <w:rsid w:val="1891D367"/>
    <w:rsid w:val="1892302D"/>
    <w:rsid w:val="18924F9F"/>
    <w:rsid w:val="1893E84E"/>
    <w:rsid w:val="1896BC76"/>
    <w:rsid w:val="18A30063"/>
    <w:rsid w:val="18A3D451"/>
    <w:rsid w:val="18A3F1D7"/>
    <w:rsid w:val="18A41DD1"/>
    <w:rsid w:val="18AF49A3"/>
    <w:rsid w:val="18B008B2"/>
    <w:rsid w:val="18B381D6"/>
    <w:rsid w:val="18BEA541"/>
    <w:rsid w:val="18C2EF94"/>
    <w:rsid w:val="18CAA21C"/>
    <w:rsid w:val="18CC5D10"/>
    <w:rsid w:val="18D78655"/>
    <w:rsid w:val="18D7B90D"/>
    <w:rsid w:val="18D836C4"/>
    <w:rsid w:val="18EBBD7C"/>
    <w:rsid w:val="18ECB8DB"/>
    <w:rsid w:val="18F172D1"/>
    <w:rsid w:val="18F80246"/>
    <w:rsid w:val="18FCEED0"/>
    <w:rsid w:val="18FD44EC"/>
    <w:rsid w:val="18FFC535"/>
    <w:rsid w:val="190421D2"/>
    <w:rsid w:val="19096AF2"/>
    <w:rsid w:val="1912A47B"/>
    <w:rsid w:val="1914A024"/>
    <w:rsid w:val="1916E4C5"/>
    <w:rsid w:val="192C9F56"/>
    <w:rsid w:val="192CEC58"/>
    <w:rsid w:val="192DD55D"/>
    <w:rsid w:val="19376017"/>
    <w:rsid w:val="1937928F"/>
    <w:rsid w:val="193C521C"/>
    <w:rsid w:val="19436F39"/>
    <w:rsid w:val="1950EE1C"/>
    <w:rsid w:val="195C68E6"/>
    <w:rsid w:val="195FD103"/>
    <w:rsid w:val="196CD845"/>
    <w:rsid w:val="196CDD36"/>
    <w:rsid w:val="19701F0E"/>
    <w:rsid w:val="1971610E"/>
    <w:rsid w:val="19776964"/>
    <w:rsid w:val="197CD891"/>
    <w:rsid w:val="19879606"/>
    <w:rsid w:val="1990DCF5"/>
    <w:rsid w:val="1992EB8D"/>
    <w:rsid w:val="19A45D8B"/>
    <w:rsid w:val="19A7A0D0"/>
    <w:rsid w:val="19B1EA59"/>
    <w:rsid w:val="19B5F003"/>
    <w:rsid w:val="19B6C005"/>
    <w:rsid w:val="19B9CB1D"/>
    <w:rsid w:val="19BB0974"/>
    <w:rsid w:val="19BCBF1F"/>
    <w:rsid w:val="19BE7B78"/>
    <w:rsid w:val="19C1CC2C"/>
    <w:rsid w:val="19C76959"/>
    <w:rsid w:val="19DF7145"/>
    <w:rsid w:val="19DFE413"/>
    <w:rsid w:val="19E0A1F7"/>
    <w:rsid w:val="19EB3D35"/>
    <w:rsid w:val="19EF83AD"/>
    <w:rsid w:val="19F58E81"/>
    <w:rsid w:val="19F74AA8"/>
    <w:rsid w:val="1A008368"/>
    <w:rsid w:val="1A02C5C5"/>
    <w:rsid w:val="1A0C65F7"/>
    <w:rsid w:val="1A1901FF"/>
    <w:rsid w:val="1A20EA54"/>
    <w:rsid w:val="1A348D98"/>
    <w:rsid w:val="1A3ED0C4"/>
    <w:rsid w:val="1A4505A7"/>
    <w:rsid w:val="1A490E0E"/>
    <w:rsid w:val="1A4E8DC4"/>
    <w:rsid w:val="1A541BE7"/>
    <w:rsid w:val="1A6048F1"/>
    <w:rsid w:val="1A64B416"/>
    <w:rsid w:val="1A69E1C8"/>
    <w:rsid w:val="1A7C6FE9"/>
    <w:rsid w:val="1A7DC3C5"/>
    <w:rsid w:val="1A87AFE2"/>
    <w:rsid w:val="1A8A4FA4"/>
    <w:rsid w:val="1A8BC21C"/>
    <w:rsid w:val="1A8DD62B"/>
    <w:rsid w:val="1A8EBA3F"/>
    <w:rsid w:val="1A8FB241"/>
    <w:rsid w:val="1A943186"/>
    <w:rsid w:val="1A9778E0"/>
    <w:rsid w:val="1A985668"/>
    <w:rsid w:val="1A9A0A68"/>
    <w:rsid w:val="1A9CC1B7"/>
    <w:rsid w:val="1A9EE7E2"/>
    <w:rsid w:val="1AA4F96E"/>
    <w:rsid w:val="1AA6E661"/>
    <w:rsid w:val="1AD3BCFF"/>
    <w:rsid w:val="1ADE7920"/>
    <w:rsid w:val="1AE9C0B3"/>
    <w:rsid w:val="1AEFF3AB"/>
    <w:rsid w:val="1AF6786D"/>
    <w:rsid w:val="1AF87E35"/>
    <w:rsid w:val="1AFF388C"/>
    <w:rsid w:val="1B00068F"/>
    <w:rsid w:val="1B05BC66"/>
    <w:rsid w:val="1B108DD1"/>
    <w:rsid w:val="1B113B77"/>
    <w:rsid w:val="1B173E8F"/>
    <w:rsid w:val="1B255D72"/>
    <w:rsid w:val="1B2A8871"/>
    <w:rsid w:val="1B3300B1"/>
    <w:rsid w:val="1B36BE4B"/>
    <w:rsid w:val="1B41A28C"/>
    <w:rsid w:val="1B41C8EB"/>
    <w:rsid w:val="1B4215EB"/>
    <w:rsid w:val="1B47BF93"/>
    <w:rsid w:val="1B4D03E4"/>
    <w:rsid w:val="1B5CA426"/>
    <w:rsid w:val="1B5E7D09"/>
    <w:rsid w:val="1B5FBDFE"/>
    <w:rsid w:val="1B6CA2EB"/>
    <w:rsid w:val="1B7959EE"/>
    <w:rsid w:val="1B7E5B61"/>
    <w:rsid w:val="1B93036C"/>
    <w:rsid w:val="1B939E18"/>
    <w:rsid w:val="1B961DB2"/>
    <w:rsid w:val="1B9EB52A"/>
    <w:rsid w:val="1BA63DAB"/>
    <w:rsid w:val="1BA6CBAD"/>
    <w:rsid w:val="1BAA94EB"/>
    <w:rsid w:val="1BAC0B97"/>
    <w:rsid w:val="1BB260B3"/>
    <w:rsid w:val="1BB56CCA"/>
    <w:rsid w:val="1BC8EF4D"/>
    <w:rsid w:val="1BE6933D"/>
    <w:rsid w:val="1BEE5B2B"/>
    <w:rsid w:val="1BF4A015"/>
    <w:rsid w:val="1BF825DE"/>
    <w:rsid w:val="1C05BCC1"/>
    <w:rsid w:val="1C1834A3"/>
    <w:rsid w:val="1C1B2654"/>
    <w:rsid w:val="1C1B8E46"/>
    <w:rsid w:val="1C1D62F9"/>
    <w:rsid w:val="1C1FC3FB"/>
    <w:rsid w:val="1C202485"/>
    <w:rsid w:val="1C26253B"/>
    <w:rsid w:val="1C2A75A2"/>
    <w:rsid w:val="1C2F8662"/>
    <w:rsid w:val="1C3C7F04"/>
    <w:rsid w:val="1C431101"/>
    <w:rsid w:val="1C47715B"/>
    <w:rsid w:val="1C55687E"/>
    <w:rsid w:val="1C6634D8"/>
    <w:rsid w:val="1C724926"/>
    <w:rsid w:val="1C76EE5F"/>
    <w:rsid w:val="1C7E901B"/>
    <w:rsid w:val="1C8BB987"/>
    <w:rsid w:val="1C9A31A1"/>
    <w:rsid w:val="1C9C3BC7"/>
    <w:rsid w:val="1CA39809"/>
    <w:rsid w:val="1CA43765"/>
    <w:rsid w:val="1CAA0418"/>
    <w:rsid w:val="1CAB593D"/>
    <w:rsid w:val="1CAF0BC6"/>
    <w:rsid w:val="1CAF7652"/>
    <w:rsid w:val="1CB02399"/>
    <w:rsid w:val="1CB217D3"/>
    <w:rsid w:val="1CB95040"/>
    <w:rsid w:val="1CBAE373"/>
    <w:rsid w:val="1CBDF090"/>
    <w:rsid w:val="1CBF36C8"/>
    <w:rsid w:val="1CC69167"/>
    <w:rsid w:val="1CC8B5B7"/>
    <w:rsid w:val="1CCB5161"/>
    <w:rsid w:val="1CCE8A47"/>
    <w:rsid w:val="1CD06B3D"/>
    <w:rsid w:val="1CD4EF2E"/>
    <w:rsid w:val="1CDAE03D"/>
    <w:rsid w:val="1CE95157"/>
    <w:rsid w:val="1CEE0561"/>
    <w:rsid w:val="1CEF60D6"/>
    <w:rsid w:val="1CF603DB"/>
    <w:rsid w:val="1CF6819C"/>
    <w:rsid w:val="1CF861AA"/>
    <w:rsid w:val="1D00A353"/>
    <w:rsid w:val="1D056733"/>
    <w:rsid w:val="1D0ED9BB"/>
    <w:rsid w:val="1D20EDF9"/>
    <w:rsid w:val="1D23E0B8"/>
    <w:rsid w:val="1D253F7B"/>
    <w:rsid w:val="1D253F91"/>
    <w:rsid w:val="1D2A6F1D"/>
    <w:rsid w:val="1D3678CA"/>
    <w:rsid w:val="1D3A6687"/>
    <w:rsid w:val="1D429C0E"/>
    <w:rsid w:val="1D42BC32"/>
    <w:rsid w:val="1D484369"/>
    <w:rsid w:val="1D51D653"/>
    <w:rsid w:val="1D525702"/>
    <w:rsid w:val="1D674C99"/>
    <w:rsid w:val="1D6B3FD6"/>
    <w:rsid w:val="1D7128C7"/>
    <w:rsid w:val="1D78803F"/>
    <w:rsid w:val="1D80D6D8"/>
    <w:rsid w:val="1D86F613"/>
    <w:rsid w:val="1D9905E2"/>
    <w:rsid w:val="1D9CD452"/>
    <w:rsid w:val="1D9E13D8"/>
    <w:rsid w:val="1DA1828A"/>
    <w:rsid w:val="1DA5FAAA"/>
    <w:rsid w:val="1DAAB62B"/>
    <w:rsid w:val="1DAB3ED9"/>
    <w:rsid w:val="1DB08F3E"/>
    <w:rsid w:val="1DB0CB45"/>
    <w:rsid w:val="1DB0CBA1"/>
    <w:rsid w:val="1DB8A14B"/>
    <w:rsid w:val="1DBAE65F"/>
    <w:rsid w:val="1DCF19A2"/>
    <w:rsid w:val="1DCFC6D9"/>
    <w:rsid w:val="1DD2D845"/>
    <w:rsid w:val="1DDC9A30"/>
    <w:rsid w:val="1DEC1427"/>
    <w:rsid w:val="1DF1F199"/>
    <w:rsid w:val="1DF65A59"/>
    <w:rsid w:val="1DF7CD03"/>
    <w:rsid w:val="1E01381F"/>
    <w:rsid w:val="1E014680"/>
    <w:rsid w:val="1E052431"/>
    <w:rsid w:val="1E14C702"/>
    <w:rsid w:val="1E1619E2"/>
    <w:rsid w:val="1E1E3210"/>
    <w:rsid w:val="1E2ECB87"/>
    <w:rsid w:val="1E2EED2F"/>
    <w:rsid w:val="1E3D183C"/>
    <w:rsid w:val="1E422C18"/>
    <w:rsid w:val="1E4D2BBD"/>
    <w:rsid w:val="1E501C19"/>
    <w:rsid w:val="1E5F4504"/>
    <w:rsid w:val="1E607DDA"/>
    <w:rsid w:val="1E60A8B1"/>
    <w:rsid w:val="1E6728E7"/>
    <w:rsid w:val="1E6DC798"/>
    <w:rsid w:val="1E6FB782"/>
    <w:rsid w:val="1E71DAFD"/>
    <w:rsid w:val="1E764B9B"/>
    <w:rsid w:val="1E891C64"/>
    <w:rsid w:val="1E896560"/>
    <w:rsid w:val="1E8DC3A8"/>
    <w:rsid w:val="1EA0E370"/>
    <w:rsid w:val="1EA408CE"/>
    <w:rsid w:val="1EACE2EA"/>
    <w:rsid w:val="1EB2B73D"/>
    <w:rsid w:val="1EB8B208"/>
    <w:rsid w:val="1EBF953B"/>
    <w:rsid w:val="1ECB3EDA"/>
    <w:rsid w:val="1ED21947"/>
    <w:rsid w:val="1EDFFAEE"/>
    <w:rsid w:val="1EE442D2"/>
    <w:rsid w:val="1EEA0175"/>
    <w:rsid w:val="1EEE1138"/>
    <w:rsid w:val="1F05ECC1"/>
    <w:rsid w:val="1F06C011"/>
    <w:rsid w:val="1F095E10"/>
    <w:rsid w:val="1F1241E7"/>
    <w:rsid w:val="1F15BD94"/>
    <w:rsid w:val="1F1A751F"/>
    <w:rsid w:val="1F23F6AE"/>
    <w:rsid w:val="1F2CF04D"/>
    <w:rsid w:val="1F313673"/>
    <w:rsid w:val="1F4074DE"/>
    <w:rsid w:val="1F43B67A"/>
    <w:rsid w:val="1F4754F9"/>
    <w:rsid w:val="1F4A45BF"/>
    <w:rsid w:val="1F4D1218"/>
    <w:rsid w:val="1F5307F7"/>
    <w:rsid w:val="1F548EC5"/>
    <w:rsid w:val="1F55872B"/>
    <w:rsid w:val="1F5B7BF9"/>
    <w:rsid w:val="1F5DDE47"/>
    <w:rsid w:val="1F612425"/>
    <w:rsid w:val="1F6AEA03"/>
    <w:rsid w:val="1F6C5FE2"/>
    <w:rsid w:val="1F70885E"/>
    <w:rsid w:val="1F70D176"/>
    <w:rsid w:val="1F715520"/>
    <w:rsid w:val="1F775126"/>
    <w:rsid w:val="1F77A138"/>
    <w:rsid w:val="1F7DC62D"/>
    <w:rsid w:val="1F881A80"/>
    <w:rsid w:val="1F896144"/>
    <w:rsid w:val="1F96E0DC"/>
    <w:rsid w:val="1F990166"/>
    <w:rsid w:val="1F9D70DA"/>
    <w:rsid w:val="1FA886A5"/>
    <w:rsid w:val="1FB22682"/>
    <w:rsid w:val="1FBBF9E6"/>
    <w:rsid w:val="1FBFEC6B"/>
    <w:rsid w:val="1FCD3FAE"/>
    <w:rsid w:val="1FD5AFBF"/>
    <w:rsid w:val="1FD7F772"/>
    <w:rsid w:val="1FDA040B"/>
    <w:rsid w:val="1FE04378"/>
    <w:rsid w:val="1FE71714"/>
    <w:rsid w:val="1FEB7367"/>
    <w:rsid w:val="1FEDB06B"/>
    <w:rsid w:val="1FF8CE95"/>
    <w:rsid w:val="20053FDA"/>
    <w:rsid w:val="20080BFF"/>
    <w:rsid w:val="200997F9"/>
    <w:rsid w:val="200FC377"/>
    <w:rsid w:val="201422B1"/>
    <w:rsid w:val="2016F1DA"/>
    <w:rsid w:val="20229AB8"/>
    <w:rsid w:val="202535C1"/>
    <w:rsid w:val="20260189"/>
    <w:rsid w:val="202B91FF"/>
    <w:rsid w:val="2032AC11"/>
    <w:rsid w:val="2036F364"/>
    <w:rsid w:val="2039C2FA"/>
    <w:rsid w:val="2039FD92"/>
    <w:rsid w:val="203EDD64"/>
    <w:rsid w:val="203FBEE4"/>
    <w:rsid w:val="20403E83"/>
    <w:rsid w:val="20428FF7"/>
    <w:rsid w:val="204AE4F4"/>
    <w:rsid w:val="20586D4F"/>
    <w:rsid w:val="2059E265"/>
    <w:rsid w:val="20619306"/>
    <w:rsid w:val="20620FDF"/>
    <w:rsid w:val="2064B097"/>
    <w:rsid w:val="20654370"/>
    <w:rsid w:val="2067C9D2"/>
    <w:rsid w:val="20684BFD"/>
    <w:rsid w:val="206A3E18"/>
    <w:rsid w:val="206C240F"/>
    <w:rsid w:val="2077E164"/>
    <w:rsid w:val="20853F5A"/>
    <w:rsid w:val="2086F05E"/>
    <w:rsid w:val="20916362"/>
    <w:rsid w:val="2099E4B8"/>
    <w:rsid w:val="209B31E8"/>
    <w:rsid w:val="20AEE636"/>
    <w:rsid w:val="20AEF24D"/>
    <w:rsid w:val="20B5FFCE"/>
    <w:rsid w:val="20BF16FD"/>
    <w:rsid w:val="20BFCBA1"/>
    <w:rsid w:val="20C4F4F5"/>
    <w:rsid w:val="20C53502"/>
    <w:rsid w:val="20CA5893"/>
    <w:rsid w:val="20CB6A7D"/>
    <w:rsid w:val="20DE9783"/>
    <w:rsid w:val="20EED858"/>
    <w:rsid w:val="20F3DF52"/>
    <w:rsid w:val="20FB7969"/>
    <w:rsid w:val="2109B093"/>
    <w:rsid w:val="210DC8D5"/>
    <w:rsid w:val="210F75ED"/>
    <w:rsid w:val="211876D1"/>
    <w:rsid w:val="211C4A5E"/>
    <w:rsid w:val="211C7FD0"/>
    <w:rsid w:val="211E08CF"/>
    <w:rsid w:val="2121F6AA"/>
    <w:rsid w:val="2123EAE1"/>
    <w:rsid w:val="21244182"/>
    <w:rsid w:val="2129088E"/>
    <w:rsid w:val="2129925B"/>
    <w:rsid w:val="21306E7D"/>
    <w:rsid w:val="2135A9D3"/>
    <w:rsid w:val="214A5F82"/>
    <w:rsid w:val="214B4116"/>
    <w:rsid w:val="214BE374"/>
    <w:rsid w:val="21524D30"/>
    <w:rsid w:val="216417E1"/>
    <w:rsid w:val="2164B8EA"/>
    <w:rsid w:val="2166123D"/>
    <w:rsid w:val="216FACEA"/>
    <w:rsid w:val="217E3C5D"/>
    <w:rsid w:val="2187F703"/>
    <w:rsid w:val="218F13B0"/>
    <w:rsid w:val="2192246E"/>
    <w:rsid w:val="21999841"/>
    <w:rsid w:val="21A3661B"/>
    <w:rsid w:val="21A536A1"/>
    <w:rsid w:val="21B0552E"/>
    <w:rsid w:val="21BC6C2F"/>
    <w:rsid w:val="21C10622"/>
    <w:rsid w:val="21C1FB87"/>
    <w:rsid w:val="21D9010B"/>
    <w:rsid w:val="21E3FCCB"/>
    <w:rsid w:val="21F5B2C6"/>
    <w:rsid w:val="21F5DF4A"/>
    <w:rsid w:val="21F735FD"/>
    <w:rsid w:val="21FB4CDD"/>
    <w:rsid w:val="21FBE221"/>
    <w:rsid w:val="22092711"/>
    <w:rsid w:val="220BBCC8"/>
    <w:rsid w:val="220DD7AA"/>
    <w:rsid w:val="221789AE"/>
    <w:rsid w:val="222284F1"/>
    <w:rsid w:val="22238519"/>
    <w:rsid w:val="22269B6E"/>
    <w:rsid w:val="222B1A06"/>
    <w:rsid w:val="222DAF7B"/>
    <w:rsid w:val="222F4CD5"/>
    <w:rsid w:val="2230C40D"/>
    <w:rsid w:val="2235B101"/>
    <w:rsid w:val="22362340"/>
    <w:rsid w:val="22383205"/>
    <w:rsid w:val="224427C8"/>
    <w:rsid w:val="2245132C"/>
    <w:rsid w:val="224668B6"/>
    <w:rsid w:val="224B9E07"/>
    <w:rsid w:val="225AD3B1"/>
    <w:rsid w:val="226835C0"/>
    <w:rsid w:val="22688A76"/>
    <w:rsid w:val="2269E205"/>
    <w:rsid w:val="226B9634"/>
    <w:rsid w:val="226BD781"/>
    <w:rsid w:val="22706CDC"/>
    <w:rsid w:val="227101C5"/>
    <w:rsid w:val="2277446E"/>
    <w:rsid w:val="2285BC2F"/>
    <w:rsid w:val="228A7C13"/>
    <w:rsid w:val="228C126E"/>
    <w:rsid w:val="22952622"/>
    <w:rsid w:val="229E92BA"/>
    <w:rsid w:val="229F2381"/>
    <w:rsid w:val="229F6B1B"/>
    <w:rsid w:val="22A28BCE"/>
    <w:rsid w:val="22A580F4"/>
    <w:rsid w:val="22A9E5CD"/>
    <w:rsid w:val="22B440D8"/>
    <w:rsid w:val="22B5671C"/>
    <w:rsid w:val="22B9F92E"/>
    <w:rsid w:val="22BF854A"/>
    <w:rsid w:val="22C2F667"/>
    <w:rsid w:val="22CD6935"/>
    <w:rsid w:val="22CD7D2F"/>
    <w:rsid w:val="22D12F81"/>
    <w:rsid w:val="22DDA207"/>
    <w:rsid w:val="22E62FE3"/>
    <w:rsid w:val="22F69900"/>
    <w:rsid w:val="22F73A33"/>
    <w:rsid w:val="2303523B"/>
    <w:rsid w:val="23037C6D"/>
    <w:rsid w:val="2305B7CD"/>
    <w:rsid w:val="230C2406"/>
    <w:rsid w:val="2311B4D8"/>
    <w:rsid w:val="23170154"/>
    <w:rsid w:val="2317C1C7"/>
    <w:rsid w:val="232A06F6"/>
    <w:rsid w:val="232A426C"/>
    <w:rsid w:val="232CF394"/>
    <w:rsid w:val="232D956C"/>
    <w:rsid w:val="23326ACB"/>
    <w:rsid w:val="23373ABA"/>
    <w:rsid w:val="233F338B"/>
    <w:rsid w:val="2347D443"/>
    <w:rsid w:val="2353FED3"/>
    <w:rsid w:val="23556A39"/>
    <w:rsid w:val="23557BE8"/>
    <w:rsid w:val="235E6BF5"/>
    <w:rsid w:val="23603393"/>
    <w:rsid w:val="23640CF1"/>
    <w:rsid w:val="2367B60B"/>
    <w:rsid w:val="2367D9D2"/>
    <w:rsid w:val="23807ABC"/>
    <w:rsid w:val="23834C79"/>
    <w:rsid w:val="238CA1AE"/>
    <w:rsid w:val="238FBDE8"/>
    <w:rsid w:val="23951D4C"/>
    <w:rsid w:val="23967A97"/>
    <w:rsid w:val="239D2414"/>
    <w:rsid w:val="239DE340"/>
    <w:rsid w:val="239EF110"/>
    <w:rsid w:val="23A0B1FB"/>
    <w:rsid w:val="23A2174E"/>
    <w:rsid w:val="23ADFB6F"/>
    <w:rsid w:val="23B12012"/>
    <w:rsid w:val="23BDADBE"/>
    <w:rsid w:val="23C1304E"/>
    <w:rsid w:val="23CA34B0"/>
    <w:rsid w:val="23CCE8C7"/>
    <w:rsid w:val="23D50B62"/>
    <w:rsid w:val="23D9DC95"/>
    <w:rsid w:val="23E23917"/>
    <w:rsid w:val="23E2DFFC"/>
    <w:rsid w:val="23E3531A"/>
    <w:rsid w:val="23E5B30A"/>
    <w:rsid w:val="23E94005"/>
    <w:rsid w:val="23E9BCF4"/>
    <w:rsid w:val="23F3FC48"/>
    <w:rsid w:val="240546E5"/>
    <w:rsid w:val="2407FE29"/>
    <w:rsid w:val="241C7CFE"/>
    <w:rsid w:val="241C989B"/>
    <w:rsid w:val="24256B12"/>
    <w:rsid w:val="24294E9E"/>
    <w:rsid w:val="242BB159"/>
    <w:rsid w:val="2433C7A0"/>
    <w:rsid w:val="24348A7A"/>
    <w:rsid w:val="243C12FE"/>
    <w:rsid w:val="244914CC"/>
    <w:rsid w:val="244B3C3A"/>
    <w:rsid w:val="24528322"/>
    <w:rsid w:val="2452FE98"/>
    <w:rsid w:val="2456CC0C"/>
    <w:rsid w:val="2456E78F"/>
    <w:rsid w:val="245B5BE0"/>
    <w:rsid w:val="24600980"/>
    <w:rsid w:val="24651202"/>
    <w:rsid w:val="2474D292"/>
    <w:rsid w:val="247B55BE"/>
    <w:rsid w:val="24817096"/>
    <w:rsid w:val="24839904"/>
    <w:rsid w:val="24864CAA"/>
    <w:rsid w:val="248DC078"/>
    <w:rsid w:val="24B304AC"/>
    <w:rsid w:val="24B66B22"/>
    <w:rsid w:val="24BAE6BF"/>
    <w:rsid w:val="24CC65BA"/>
    <w:rsid w:val="24D16AB7"/>
    <w:rsid w:val="24DD091C"/>
    <w:rsid w:val="24E4820C"/>
    <w:rsid w:val="24E559B2"/>
    <w:rsid w:val="24EAA4CB"/>
    <w:rsid w:val="24EBE69E"/>
    <w:rsid w:val="24F1E344"/>
    <w:rsid w:val="250C7A0A"/>
    <w:rsid w:val="251C246E"/>
    <w:rsid w:val="25238C88"/>
    <w:rsid w:val="2527F38C"/>
    <w:rsid w:val="25292348"/>
    <w:rsid w:val="252C56A3"/>
    <w:rsid w:val="25303434"/>
    <w:rsid w:val="25429327"/>
    <w:rsid w:val="254B5473"/>
    <w:rsid w:val="254F310B"/>
    <w:rsid w:val="255089CF"/>
    <w:rsid w:val="2559EECA"/>
    <w:rsid w:val="25601B6A"/>
    <w:rsid w:val="2575ACF6"/>
    <w:rsid w:val="257792FC"/>
    <w:rsid w:val="25782EE8"/>
    <w:rsid w:val="257A3DA0"/>
    <w:rsid w:val="257B65A8"/>
    <w:rsid w:val="257F7AEB"/>
    <w:rsid w:val="257FD1F8"/>
    <w:rsid w:val="258045FF"/>
    <w:rsid w:val="2582A0D9"/>
    <w:rsid w:val="25859592"/>
    <w:rsid w:val="2586A198"/>
    <w:rsid w:val="25920AAD"/>
    <w:rsid w:val="2593D7A4"/>
    <w:rsid w:val="2597E527"/>
    <w:rsid w:val="259D74E7"/>
    <w:rsid w:val="25AA207D"/>
    <w:rsid w:val="25ADEB5D"/>
    <w:rsid w:val="25B987D8"/>
    <w:rsid w:val="25BF5573"/>
    <w:rsid w:val="25C34226"/>
    <w:rsid w:val="25C52674"/>
    <w:rsid w:val="25C66077"/>
    <w:rsid w:val="25C706CB"/>
    <w:rsid w:val="25CF311B"/>
    <w:rsid w:val="25D89533"/>
    <w:rsid w:val="25DCBB24"/>
    <w:rsid w:val="25DFCB48"/>
    <w:rsid w:val="25E78236"/>
    <w:rsid w:val="25F7260C"/>
    <w:rsid w:val="25F8C606"/>
    <w:rsid w:val="25FB914B"/>
    <w:rsid w:val="26089424"/>
    <w:rsid w:val="26101B98"/>
    <w:rsid w:val="261378D0"/>
    <w:rsid w:val="2617261F"/>
    <w:rsid w:val="26197370"/>
    <w:rsid w:val="262C4038"/>
    <w:rsid w:val="262C4184"/>
    <w:rsid w:val="262F6843"/>
    <w:rsid w:val="262FF659"/>
    <w:rsid w:val="26331D30"/>
    <w:rsid w:val="2656C241"/>
    <w:rsid w:val="2665913A"/>
    <w:rsid w:val="266ADAC9"/>
    <w:rsid w:val="266D3B18"/>
    <w:rsid w:val="2678D97D"/>
    <w:rsid w:val="267A0AF3"/>
    <w:rsid w:val="2685BF2E"/>
    <w:rsid w:val="2688A3F7"/>
    <w:rsid w:val="268E12CF"/>
    <w:rsid w:val="2692589C"/>
    <w:rsid w:val="269C6847"/>
    <w:rsid w:val="269C93A4"/>
    <w:rsid w:val="269CE46A"/>
    <w:rsid w:val="269DC889"/>
    <w:rsid w:val="26A8BC3A"/>
    <w:rsid w:val="26AC9C26"/>
    <w:rsid w:val="26AE60F1"/>
    <w:rsid w:val="26B5040D"/>
    <w:rsid w:val="26BBD9AA"/>
    <w:rsid w:val="26BBF7C6"/>
    <w:rsid w:val="26BD9C33"/>
    <w:rsid w:val="26C751FE"/>
    <w:rsid w:val="26D41189"/>
    <w:rsid w:val="26D849F8"/>
    <w:rsid w:val="26DB6F08"/>
    <w:rsid w:val="26E0C4A1"/>
    <w:rsid w:val="26E59C31"/>
    <w:rsid w:val="26EBE659"/>
    <w:rsid w:val="26EF8477"/>
    <w:rsid w:val="26F5B9BC"/>
    <w:rsid w:val="26F6FEE6"/>
    <w:rsid w:val="26F70FE7"/>
    <w:rsid w:val="26F9176C"/>
    <w:rsid w:val="2709593B"/>
    <w:rsid w:val="2715DFFE"/>
    <w:rsid w:val="27234796"/>
    <w:rsid w:val="272805F9"/>
    <w:rsid w:val="272A7465"/>
    <w:rsid w:val="274D056E"/>
    <w:rsid w:val="274DCF3D"/>
    <w:rsid w:val="274E25B8"/>
    <w:rsid w:val="274EE8F2"/>
    <w:rsid w:val="27705D23"/>
    <w:rsid w:val="27754371"/>
    <w:rsid w:val="27766B27"/>
    <w:rsid w:val="277B6F5D"/>
    <w:rsid w:val="277F4936"/>
    <w:rsid w:val="27894C26"/>
    <w:rsid w:val="27906BE0"/>
    <w:rsid w:val="27917ED6"/>
    <w:rsid w:val="27931A56"/>
    <w:rsid w:val="27962089"/>
    <w:rsid w:val="279925B4"/>
    <w:rsid w:val="27A066FA"/>
    <w:rsid w:val="27B2F680"/>
    <w:rsid w:val="27B587D1"/>
    <w:rsid w:val="27B9F64F"/>
    <w:rsid w:val="27BA3326"/>
    <w:rsid w:val="27D6D38B"/>
    <w:rsid w:val="27DDD91E"/>
    <w:rsid w:val="27EAF0B3"/>
    <w:rsid w:val="27F484AD"/>
    <w:rsid w:val="28020D0B"/>
    <w:rsid w:val="280507E0"/>
    <w:rsid w:val="280AC675"/>
    <w:rsid w:val="280FB2FF"/>
    <w:rsid w:val="28144BCA"/>
    <w:rsid w:val="28151017"/>
    <w:rsid w:val="281C960B"/>
    <w:rsid w:val="281E72F9"/>
    <w:rsid w:val="28218F8F"/>
    <w:rsid w:val="2824D0A4"/>
    <w:rsid w:val="282736B1"/>
    <w:rsid w:val="283180FB"/>
    <w:rsid w:val="283E6F90"/>
    <w:rsid w:val="2845CA6E"/>
    <w:rsid w:val="284695A9"/>
    <w:rsid w:val="284BAEEA"/>
    <w:rsid w:val="2854B334"/>
    <w:rsid w:val="2858D58B"/>
    <w:rsid w:val="285C273A"/>
    <w:rsid w:val="285E7339"/>
    <w:rsid w:val="286B336E"/>
    <w:rsid w:val="286C961F"/>
    <w:rsid w:val="287F9F64"/>
    <w:rsid w:val="2882A4E9"/>
    <w:rsid w:val="288427FF"/>
    <w:rsid w:val="2885E40D"/>
    <w:rsid w:val="2889C96F"/>
    <w:rsid w:val="2892CFA2"/>
    <w:rsid w:val="28933FB5"/>
    <w:rsid w:val="28A0E807"/>
    <w:rsid w:val="28A501DC"/>
    <w:rsid w:val="28ABBA21"/>
    <w:rsid w:val="28C00649"/>
    <w:rsid w:val="28C111B3"/>
    <w:rsid w:val="28D43736"/>
    <w:rsid w:val="28D4E51C"/>
    <w:rsid w:val="28DD460A"/>
    <w:rsid w:val="28DE5F07"/>
    <w:rsid w:val="28E68A59"/>
    <w:rsid w:val="28E6DFDD"/>
    <w:rsid w:val="28F2A964"/>
    <w:rsid w:val="28F4E266"/>
    <w:rsid w:val="28F852B2"/>
    <w:rsid w:val="28F99209"/>
    <w:rsid w:val="28F9EA3D"/>
    <w:rsid w:val="28FCA878"/>
    <w:rsid w:val="28FEF351"/>
    <w:rsid w:val="28FF2B51"/>
    <w:rsid w:val="290E8E32"/>
    <w:rsid w:val="290F0856"/>
    <w:rsid w:val="290F57D6"/>
    <w:rsid w:val="29189049"/>
    <w:rsid w:val="291BF253"/>
    <w:rsid w:val="29217E64"/>
    <w:rsid w:val="2923825C"/>
    <w:rsid w:val="2926BB3C"/>
    <w:rsid w:val="29270075"/>
    <w:rsid w:val="292846F5"/>
    <w:rsid w:val="292E9D61"/>
    <w:rsid w:val="292EC6CE"/>
    <w:rsid w:val="292FA15E"/>
    <w:rsid w:val="2939F4E2"/>
    <w:rsid w:val="2946F4A1"/>
    <w:rsid w:val="2948044A"/>
    <w:rsid w:val="2952CBEB"/>
    <w:rsid w:val="2957971E"/>
    <w:rsid w:val="2960E4B7"/>
    <w:rsid w:val="296880EB"/>
    <w:rsid w:val="2969A13F"/>
    <w:rsid w:val="2979903B"/>
    <w:rsid w:val="29854B6E"/>
    <w:rsid w:val="298E6F88"/>
    <w:rsid w:val="299074D3"/>
    <w:rsid w:val="2992CEC0"/>
    <w:rsid w:val="299A2E1F"/>
    <w:rsid w:val="299B89B4"/>
    <w:rsid w:val="299CD6F0"/>
    <w:rsid w:val="29A1DC9A"/>
    <w:rsid w:val="29A4273E"/>
    <w:rsid w:val="29A67BA8"/>
    <w:rsid w:val="29AF4D09"/>
    <w:rsid w:val="29B34DF2"/>
    <w:rsid w:val="29C01214"/>
    <w:rsid w:val="29C2717C"/>
    <w:rsid w:val="29E1D8FD"/>
    <w:rsid w:val="29E27E9B"/>
    <w:rsid w:val="29E7487C"/>
    <w:rsid w:val="29ED4562"/>
    <w:rsid w:val="29F49060"/>
    <w:rsid w:val="29FDEFB8"/>
    <w:rsid w:val="2A04DCAD"/>
    <w:rsid w:val="2A066CC4"/>
    <w:rsid w:val="2A0941DB"/>
    <w:rsid w:val="2A0B7F7A"/>
    <w:rsid w:val="2A0F235B"/>
    <w:rsid w:val="2A1626D7"/>
    <w:rsid w:val="2A250E4C"/>
    <w:rsid w:val="2A2B306F"/>
    <w:rsid w:val="2A3542D2"/>
    <w:rsid w:val="2A39E012"/>
    <w:rsid w:val="2A43BE94"/>
    <w:rsid w:val="2A544D15"/>
    <w:rsid w:val="2A5C2C08"/>
    <w:rsid w:val="2A653B78"/>
    <w:rsid w:val="2A6BBD6E"/>
    <w:rsid w:val="2A700797"/>
    <w:rsid w:val="2A768BEB"/>
    <w:rsid w:val="2A79D746"/>
    <w:rsid w:val="2A8203A4"/>
    <w:rsid w:val="2A8B8648"/>
    <w:rsid w:val="2A8E79C5"/>
    <w:rsid w:val="2A949E66"/>
    <w:rsid w:val="2A9B95C8"/>
    <w:rsid w:val="2AAFAC79"/>
    <w:rsid w:val="2AB3A04B"/>
    <w:rsid w:val="2AC913FB"/>
    <w:rsid w:val="2AD6500B"/>
    <w:rsid w:val="2ADE1B69"/>
    <w:rsid w:val="2AE457FA"/>
    <w:rsid w:val="2AF07C3E"/>
    <w:rsid w:val="2AF6A94E"/>
    <w:rsid w:val="2AF8E5F6"/>
    <w:rsid w:val="2B001A62"/>
    <w:rsid w:val="2B006193"/>
    <w:rsid w:val="2B08A976"/>
    <w:rsid w:val="2B13F0FD"/>
    <w:rsid w:val="2B15609C"/>
    <w:rsid w:val="2B15F0FA"/>
    <w:rsid w:val="2B1E15A3"/>
    <w:rsid w:val="2B22C2E1"/>
    <w:rsid w:val="2B24190C"/>
    <w:rsid w:val="2B279DF6"/>
    <w:rsid w:val="2B2C53C2"/>
    <w:rsid w:val="2B322329"/>
    <w:rsid w:val="2B371EAE"/>
    <w:rsid w:val="2B3BCF61"/>
    <w:rsid w:val="2B3BF25B"/>
    <w:rsid w:val="2B3CA8A2"/>
    <w:rsid w:val="2B3E0F17"/>
    <w:rsid w:val="2B3E9DF9"/>
    <w:rsid w:val="2B407A6F"/>
    <w:rsid w:val="2B43D57E"/>
    <w:rsid w:val="2B4CB0D9"/>
    <w:rsid w:val="2B58255D"/>
    <w:rsid w:val="2B6271B7"/>
    <w:rsid w:val="2B65D53D"/>
    <w:rsid w:val="2B696379"/>
    <w:rsid w:val="2B72A1F7"/>
    <w:rsid w:val="2B73F57F"/>
    <w:rsid w:val="2B7E0192"/>
    <w:rsid w:val="2B80E14D"/>
    <w:rsid w:val="2B811C1E"/>
    <w:rsid w:val="2B866A9D"/>
    <w:rsid w:val="2B93C7FC"/>
    <w:rsid w:val="2B973510"/>
    <w:rsid w:val="2B984B25"/>
    <w:rsid w:val="2B99732D"/>
    <w:rsid w:val="2BA345FB"/>
    <w:rsid w:val="2BAB68D6"/>
    <w:rsid w:val="2BAFF3E3"/>
    <w:rsid w:val="2BB85158"/>
    <w:rsid w:val="2BB90D54"/>
    <w:rsid w:val="2BBDFC39"/>
    <w:rsid w:val="2BC1A2AE"/>
    <w:rsid w:val="2BC4312E"/>
    <w:rsid w:val="2BD1D729"/>
    <w:rsid w:val="2BD8406C"/>
    <w:rsid w:val="2BE60524"/>
    <w:rsid w:val="2BE6685C"/>
    <w:rsid w:val="2BEC1F14"/>
    <w:rsid w:val="2C014C31"/>
    <w:rsid w:val="2C016F2D"/>
    <w:rsid w:val="2C07A79C"/>
    <w:rsid w:val="2C1067D1"/>
    <w:rsid w:val="2C174F22"/>
    <w:rsid w:val="2C2FFC6A"/>
    <w:rsid w:val="2C390B30"/>
    <w:rsid w:val="2C3E35D5"/>
    <w:rsid w:val="2C4F36CC"/>
    <w:rsid w:val="2C586ADB"/>
    <w:rsid w:val="2C651FCB"/>
    <w:rsid w:val="2C667CAF"/>
    <w:rsid w:val="2C6B49EF"/>
    <w:rsid w:val="2C72206C"/>
    <w:rsid w:val="2C7BD104"/>
    <w:rsid w:val="2C8694A7"/>
    <w:rsid w:val="2C949FD5"/>
    <w:rsid w:val="2C9675B2"/>
    <w:rsid w:val="2C9B05B6"/>
    <w:rsid w:val="2CA5184C"/>
    <w:rsid w:val="2CA8BD2F"/>
    <w:rsid w:val="2CACB92A"/>
    <w:rsid w:val="2CAFA681"/>
    <w:rsid w:val="2CB1C15B"/>
    <w:rsid w:val="2CB2BEE2"/>
    <w:rsid w:val="2CB30B16"/>
    <w:rsid w:val="2CB9B500"/>
    <w:rsid w:val="2CBCD33D"/>
    <w:rsid w:val="2CC06335"/>
    <w:rsid w:val="2CCA5B2F"/>
    <w:rsid w:val="2CD5627B"/>
    <w:rsid w:val="2CD70FC5"/>
    <w:rsid w:val="2CDA695E"/>
    <w:rsid w:val="2CDD4818"/>
    <w:rsid w:val="2CE15579"/>
    <w:rsid w:val="2CEA9258"/>
    <w:rsid w:val="2CEB73AB"/>
    <w:rsid w:val="2CF67089"/>
    <w:rsid w:val="2CFA8EAD"/>
    <w:rsid w:val="2CFF583D"/>
    <w:rsid w:val="2D18E1B2"/>
    <w:rsid w:val="2D1B1536"/>
    <w:rsid w:val="2D1EB349"/>
    <w:rsid w:val="2D1FAF65"/>
    <w:rsid w:val="2D21933F"/>
    <w:rsid w:val="2D2609C1"/>
    <w:rsid w:val="2D29B310"/>
    <w:rsid w:val="2D2BFD5A"/>
    <w:rsid w:val="2D32713C"/>
    <w:rsid w:val="2D3DA53C"/>
    <w:rsid w:val="2D4BCE3A"/>
    <w:rsid w:val="2D4C2DCE"/>
    <w:rsid w:val="2D52E4E3"/>
    <w:rsid w:val="2D53AD64"/>
    <w:rsid w:val="2D5CB5AC"/>
    <w:rsid w:val="2D700A37"/>
    <w:rsid w:val="2D79CE6A"/>
    <w:rsid w:val="2D7BAA5E"/>
    <w:rsid w:val="2D80D51C"/>
    <w:rsid w:val="2D82BC41"/>
    <w:rsid w:val="2D82C967"/>
    <w:rsid w:val="2D880847"/>
    <w:rsid w:val="2D93AED5"/>
    <w:rsid w:val="2D9C87D7"/>
    <w:rsid w:val="2D9CEB97"/>
    <w:rsid w:val="2DA36717"/>
    <w:rsid w:val="2DABE3D0"/>
    <w:rsid w:val="2DB268BE"/>
    <w:rsid w:val="2DB29AF9"/>
    <w:rsid w:val="2DBBEA0B"/>
    <w:rsid w:val="2DC22430"/>
    <w:rsid w:val="2DC6D801"/>
    <w:rsid w:val="2DCA1A5D"/>
    <w:rsid w:val="2DD218B0"/>
    <w:rsid w:val="2E0FBEB1"/>
    <w:rsid w:val="2E17285F"/>
    <w:rsid w:val="2E1CA994"/>
    <w:rsid w:val="2E1E7408"/>
    <w:rsid w:val="2E1E981F"/>
    <w:rsid w:val="2E22C02B"/>
    <w:rsid w:val="2E252F5B"/>
    <w:rsid w:val="2E32646B"/>
    <w:rsid w:val="2E402FA3"/>
    <w:rsid w:val="2E484220"/>
    <w:rsid w:val="2E4D4C1D"/>
    <w:rsid w:val="2E58958F"/>
    <w:rsid w:val="2E59606B"/>
    <w:rsid w:val="2E5BB9CE"/>
    <w:rsid w:val="2E5F1E4F"/>
    <w:rsid w:val="2E6739A7"/>
    <w:rsid w:val="2E6BD592"/>
    <w:rsid w:val="2E6BE4FF"/>
    <w:rsid w:val="2E757DED"/>
    <w:rsid w:val="2E7B7640"/>
    <w:rsid w:val="2E7F8BC6"/>
    <w:rsid w:val="2E840961"/>
    <w:rsid w:val="2E89DE52"/>
    <w:rsid w:val="2E8EEF49"/>
    <w:rsid w:val="2EA13161"/>
    <w:rsid w:val="2EB5A254"/>
    <w:rsid w:val="2EB6E597"/>
    <w:rsid w:val="2EC37676"/>
    <w:rsid w:val="2EC3F4B8"/>
    <w:rsid w:val="2EC65A89"/>
    <w:rsid w:val="2EC735EE"/>
    <w:rsid w:val="2EC80183"/>
    <w:rsid w:val="2EC9F90C"/>
    <w:rsid w:val="2ECE1C05"/>
    <w:rsid w:val="2ECE419D"/>
    <w:rsid w:val="2ED435EA"/>
    <w:rsid w:val="2ED68EC4"/>
    <w:rsid w:val="2ED99959"/>
    <w:rsid w:val="2EDBF5C5"/>
    <w:rsid w:val="2EDE4504"/>
    <w:rsid w:val="2EDF0DAE"/>
    <w:rsid w:val="2EE94454"/>
    <w:rsid w:val="2EEA2E85"/>
    <w:rsid w:val="2EF41B11"/>
    <w:rsid w:val="2EFE0C3E"/>
    <w:rsid w:val="2F008D90"/>
    <w:rsid w:val="2F06515C"/>
    <w:rsid w:val="2F07C986"/>
    <w:rsid w:val="2F08A025"/>
    <w:rsid w:val="2F0CEBEF"/>
    <w:rsid w:val="2F149F6D"/>
    <w:rsid w:val="2F1BDFF3"/>
    <w:rsid w:val="2F284EB9"/>
    <w:rsid w:val="2F2865B1"/>
    <w:rsid w:val="2F2DC2B2"/>
    <w:rsid w:val="2F388D49"/>
    <w:rsid w:val="2F3B87E0"/>
    <w:rsid w:val="2F3BBF9C"/>
    <w:rsid w:val="2F4378BA"/>
    <w:rsid w:val="2F4AD232"/>
    <w:rsid w:val="2F4ECC77"/>
    <w:rsid w:val="2F4EF53C"/>
    <w:rsid w:val="2F565C01"/>
    <w:rsid w:val="2F5CAE3A"/>
    <w:rsid w:val="2F63AAA6"/>
    <w:rsid w:val="2F68A423"/>
    <w:rsid w:val="2F6E80C9"/>
    <w:rsid w:val="2F7A28C8"/>
    <w:rsid w:val="2F805B3E"/>
    <w:rsid w:val="2F863C8D"/>
    <w:rsid w:val="2F92C3E0"/>
    <w:rsid w:val="2F9450D2"/>
    <w:rsid w:val="2FA229E6"/>
    <w:rsid w:val="2FC055B6"/>
    <w:rsid w:val="2FC67EA4"/>
    <w:rsid w:val="2FCC5719"/>
    <w:rsid w:val="2FCDA0DA"/>
    <w:rsid w:val="2FCE4221"/>
    <w:rsid w:val="2FE471A8"/>
    <w:rsid w:val="2FEB7A3F"/>
    <w:rsid w:val="2FF23C55"/>
    <w:rsid w:val="3003D435"/>
    <w:rsid w:val="3011E155"/>
    <w:rsid w:val="301746A1"/>
    <w:rsid w:val="3019DA39"/>
    <w:rsid w:val="301ED772"/>
    <w:rsid w:val="301F8F86"/>
    <w:rsid w:val="3020D839"/>
    <w:rsid w:val="3038F1DE"/>
    <w:rsid w:val="3047BDBB"/>
    <w:rsid w:val="30495C4B"/>
    <w:rsid w:val="304A0456"/>
    <w:rsid w:val="30575027"/>
    <w:rsid w:val="305A2B3A"/>
    <w:rsid w:val="305D5034"/>
    <w:rsid w:val="305FC519"/>
    <w:rsid w:val="30615B27"/>
    <w:rsid w:val="30680D32"/>
    <w:rsid w:val="306A11FE"/>
    <w:rsid w:val="3076FC9E"/>
    <w:rsid w:val="307E3D15"/>
    <w:rsid w:val="30887981"/>
    <w:rsid w:val="308B583F"/>
    <w:rsid w:val="308B5C02"/>
    <w:rsid w:val="30911C6E"/>
    <w:rsid w:val="309C57E6"/>
    <w:rsid w:val="309FDA14"/>
    <w:rsid w:val="30A4338D"/>
    <w:rsid w:val="30AA14DC"/>
    <w:rsid w:val="30AD35D2"/>
    <w:rsid w:val="30CD58D4"/>
    <w:rsid w:val="30D00340"/>
    <w:rsid w:val="30D4BD54"/>
    <w:rsid w:val="30D882BB"/>
    <w:rsid w:val="30DB18BF"/>
    <w:rsid w:val="30DCAADA"/>
    <w:rsid w:val="30DCCA07"/>
    <w:rsid w:val="30EF4D7B"/>
    <w:rsid w:val="30FACB09"/>
    <w:rsid w:val="310B5989"/>
    <w:rsid w:val="310DF958"/>
    <w:rsid w:val="3111C666"/>
    <w:rsid w:val="311E14FC"/>
    <w:rsid w:val="312CEE7F"/>
    <w:rsid w:val="31309B23"/>
    <w:rsid w:val="313D6399"/>
    <w:rsid w:val="314B12DA"/>
    <w:rsid w:val="314F2055"/>
    <w:rsid w:val="314F2306"/>
    <w:rsid w:val="315006D5"/>
    <w:rsid w:val="3153BB23"/>
    <w:rsid w:val="315BB16B"/>
    <w:rsid w:val="3160834C"/>
    <w:rsid w:val="31657269"/>
    <w:rsid w:val="316EDF52"/>
    <w:rsid w:val="3171AE33"/>
    <w:rsid w:val="31743106"/>
    <w:rsid w:val="317F03C0"/>
    <w:rsid w:val="31833ADF"/>
    <w:rsid w:val="31835987"/>
    <w:rsid w:val="3185B20C"/>
    <w:rsid w:val="31863005"/>
    <w:rsid w:val="31867C39"/>
    <w:rsid w:val="318C23E5"/>
    <w:rsid w:val="319470E4"/>
    <w:rsid w:val="31993F30"/>
    <w:rsid w:val="319CA78D"/>
    <w:rsid w:val="31AAE8C2"/>
    <w:rsid w:val="31B87A7F"/>
    <w:rsid w:val="31BA002A"/>
    <w:rsid w:val="31C1776B"/>
    <w:rsid w:val="31C563B4"/>
    <w:rsid w:val="31CAD6EB"/>
    <w:rsid w:val="31CFCF51"/>
    <w:rsid w:val="31D88AB2"/>
    <w:rsid w:val="31D8A4FD"/>
    <w:rsid w:val="31DCD33E"/>
    <w:rsid w:val="31EF6C46"/>
    <w:rsid w:val="31F1B39E"/>
    <w:rsid w:val="31F92095"/>
    <w:rsid w:val="31FA5D44"/>
    <w:rsid w:val="32074BAE"/>
    <w:rsid w:val="3207F1CD"/>
    <w:rsid w:val="320CE180"/>
    <w:rsid w:val="320F18BE"/>
    <w:rsid w:val="32184973"/>
    <w:rsid w:val="321C4F11"/>
    <w:rsid w:val="3220F0EC"/>
    <w:rsid w:val="3235A199"/>
    <w:rsid w:val="32435241"/>
    <w:rsid w:val="32483258"/>
    <w:rsid w:val="324EBC8D"/>
    <w:rsid w:val="324ECB9C"/>
    <w:rsid w:val="3250DBEE"/>
    <w:rsid w:val="325137F6"/>
    <w:rsid w:val="3252EF19"/>
    <w:rsid w:val="325B6AA9"/>
    <w:rsid w:val="32624948"/>
    <w:rsid w:val="3267D142"/>
    <w:rsid w:val="326F88C0"/>
    <w:rsid w:val="32705306"/>
    <w:rsid w:val="32787B3B"/>
    <w:rsid w:val="327AC463"/>
    <w:rsid w:val="327ECB9F"/>
    <w:rsid w:val="32845530"/>
    <w:rsid w:val="32855D56"/>
    <w:rsid w:val="328CE53A"/>
    <w:rsid w:val="32922EE1"/>
    <w:rsid w:val="329B1EE5"/>
    <w:rsid w:val="32B0D317"/>
    <w:rsid w:val="32B538F4"/>
    <w:rsid w:val="32C0F64A"/>
    <w:rsid w:val="32C6D1CC"/>
    <w:rsid w:val="32CC8F8D"/>
    <w:rsid w:val="32D89F3C"/>
    <w:rsid w:val="32E6AA4F"/>
    <w:rsid w:val="32EFB9C1"/>
    <w:rsid w:val="32F0EC04"/>
    <w:rsid w:val="32F83846"/>
    <w:rsid w:val="32FB52CB"/>
    <w:rsid w:val="33019D7A"/>
    <w:rsid w:val="33075D13"/>
    <w:rsid w:val="330A5452"/>
    <w:rsid w:val="330CAADD"/>
    <w:rsid w:val="3311139E"/>
    <w:rsid w:val="3312E3E8"/>
    <w:rsid w:val="332815F0"/>
    <w:rsid w:val="3333445B"/>
    <w:rsid w:val="333B74F7"/>
    <w:rsid w:val="3340DE1D"/>
    <w:rsid w:val="334B3271"/>
    <w:rsid w:val="3352E5BD"/>
    <w:rsid w:val="335DCF24"/>
    <w:rsid w:val="33604B80"/>
    <w:rsid w:val="3362AE00"/>
    <w:rsid w:val="3365A2EC"/>
    <w:rsid w:val="336C50E1"/>
    <w:rsid w:val="3372C77C"/>
    <w:rsid w:val="337896FC"/>
    <w:rsid w:val="337B77FF"/>
    <w:rsid w:val="338AAEF7"/>
    <w:rsid w:val="338B3960"/>
    <w:rsid w:val="3394E592"/>
    <w:rsid w:val="339707C8"/>
    <w:rsid w:val="3397E51F"/>
    <w:rsid w:val="33A10B98"/>
    <w:rsid w:val="33A49C85"/>
    <w:rsid w:val="33B75D1D"/>
    <w:rsid w:val="33B84E89"/>
    <w:rsid w:val="33C2ABF2"/>
    <w:rsid w:val="33C634BC"/>
    <w:rsid w:val="33D48957"/>
    <w:rsid w:val="33DC063E"/>
    <w:rsid w:val="33E1D03F"/>
    <w:rsid w:val="33E1D61F"/>
    <w:rsid w:val="33EF84F4"/>
    <w:rsid w:val="33EF9CF1"/>
    <w:rsid w:val="33FBD4E9"/>
    <w:rsid w:val="3400E3C8"/>
    <w:rsid w:val="34025D3A"/>
    <w:rsid w:val="34097C0A"/>
    <w:rsid w:val="342A4E8D"/>
    <w:rsid w:val="342B4062"/>
    <w:rsid w:val="342DFF42"/>
    <w:rsid w:val="3430D0F8"/>
    <w:rsid w:val="34463A48"/>
    <w:rsid w:val="34491D39"/>
    <w:rsid w:val="344947BA"/>
    <w:rsid w:val="34522639"/>
    <w:rsid w:val="345285B7"/>
    <w:rsid w:val="3454C3DD"/>
    <w:rsid w:val="345FBC77"/>
    <w:rsid w:val="3462D42E"/>
    <w:rsid w:val="346402F3"/>
    <w:rsid w:val="3464D19F"/>
    <w:rsid w:val="346A30AD"/>
    <w:rsid w:val="34787AE3"/>
    <w:rsid w:val="347C1EA2"/>
    <w:rsid w:val="34853F19"/>
    <w:rsid w:val="348D2F27"/>
    <w:rsid w:val="348DE213"/>
    <w:rsid w:val="3491C403"/>
    <w:rsid w:val="34A1B344"/>
    <w:rsid w:val="34A36CB6"/>
    <w:rsid w:val="34A49FA5"/>
    <w:rsid w:val="34A55F30"/>
    <w:rsid w:val="34A57054"/>
    <w:rsid w:val="34AB20C4"/>
    <w:rsid w:val="34AC5D4E"/>
    <w:rsid w:val="34B256E6"/>
    <w:rsid w:val="34B51051"/>
    <w:rsid w:val="34B7DC66"/>
    <w:rsid w:val="34C011FC"/>
    <w:rsid w:val="34C55EFC"/>
    <w:rsid w:val="34D465B4"/>
    <w:rsid w:val="34D49F07"/>
    <w:rsid w:val="34D74558"/>
    <w:rsid w:val="34DF6E3A"/>
    <w:rsid w:val="34E3B7F1"/>
    <w:rsid w:val="34F8FE6B"/>
    <w:rsid w:val="35002109"/>
    <w:rsid w:val="3503345D"/>
    <w:rsid w:val="35102B74"/>
    <w:rsid w:val="3519A745"/>
    <w:rsid w:val="3519AE10"/>
    <w:rsid w:val="35308E19"/>
    <w:rsid w:val="3533EEE4"/>
    <w:rsid w:val="3539DC65"/>
    <w:rsid w:val="353E820E"/>
    <w:rsid w:val="35406CE6"/>
    <w:rsid w:val="3540C583"/>
    <w:rsid w:val="35489D42"/>
    <w:rsid w:val="354A57E9"/>
    <w:rsid w:val="355924FA"/>
    <w:rsid w:val="355E7C53"/>
    <w:rsid w:val="355F339E"/>
    <w:rsid w:val="3563753D"/>
    <w:rsid w:val="3569FA11"/>
    <w:rsid w:val="356D4DC2"/>
    <w:rsid w:val="35745DEB"/>
    <w:rsid w:val="35770B0A"/>
    <w:rsid w:val="357CDC76"/>
    <w:rsid w:val="358434E5"/>
    <w:rsid w:val="35866C5E"/>
    <w:rsid w:val="358C7B52"/>
    <w:rsid w:val="35996296"/>
    <w:rsid w:val="35998383"/>
    <w:rsid w:val="359F94BB"/>
    <w:rsid w:val="35A68878"/>
    <w:rsid w:val="35A8557D"/>
    <w:rsid w:val="35B07C17"/>
    <w:rsid w:val="35B12D43"/>
    <w:rsid w:val="35BE4681"/>
    <w:rsid w:val="35C31509"/>
    <w:rsid w:val="35CCDC89"/>
    <w:rsid w:val="35D44FD3"/>
    <w:rsid w:val="35D5AD24"/>
    <w:rsid w:val="35DBD545"/>
    <w:rsid w:val="35DDAF64"/>
    <w:rsid w:val="35E6BF7F"/>
    <w:rsid w:val="35E873D9"/>
    <w:rsid w:val="35F8D0DD"/>
    <w:rsid w:val="35FF16F0"/>
    <w:rsid w:val="3600BA43"/>
    <w:rsid w:val="360E61FE"/>
    <w:rsid w:val="361319F6"/>
    <w:rsid w:val="361FFD1F"/>
    <w:rsid w:val="36335148"/>
    <w:rsid w:val="36434116"/>
    <w:rsid w:val="364B0F7F"/>
    <w:rsid w:val="364E4C5F"/>
    <w:rsid w:val="36548659"/>
    <w:rsid w:val="366D03A4"/>
    <w:rsid w:val="366DBC81"/>
    <w:rsid w:val="366E5738"/>
    <w:rsid w:val="367241CB"/>
    <w:rsid w:val="367315B9"/>
    <w:rsid w:val="36750438"/>
    <w:rsid w:val="3675A248"/>
    <w:rsid w:val="3676FCD6"/>
    <w:rsid w:val="367D46BB"/>
    <w:rsid w:val="3685EE67"/>
    <w:rsid w:val="36890C30"/>
    <w:rsid w:val="368D2589"/>
    <w:rsid w:val="368FACC7"/>
    <w:rsid w:val="3690ACFB"/>
    <w:rsid w:val="3691525F"/>
    <w:rsid w:val="3697D77B"/>
    <w:rsid w:val="369CE175"/>
    <w:rsid w:val="36A131DF"/>
    <w:rsid w:val="36A34074"/>
    <w:rsid w:val="36B04461"/>
    <w:rsid w:val="36B0D4E0"/>
    <w:rsid w:val="36B10E38"/>
    <w:rsid w:val="36B35DF7"/>
    <w:rsid w:val="36B9CCBF"/>
    <w:rsid w:val="36B9EB0B"/>
    <w:rsid w:val="36BBC745"/>
    <w:rsid w:val="36BDB1B3"/>
    <w:rsid w:val="36CCC881"/>
    <w:rsid w:val="36D43915"/>
    <w:rsid w:val="36D6C286"/>
    <w:rsid w:val="36EA6F95"/>
    <w:rsid w:val="36F1E25E"/>
    <w:rsid w:val="37011A45"/>
    <w:rsid w:val="3708ABCE"/>
    <w:rsid w:val="370AE211"/>
    <w:rsid w:val="370E8F05"/>
    <w:rsid w:val="37103CCA"/>
    <w:rsid w:val="3711111C"/>
    <w:rsid w:val="371A171C"/>
    <w:rsid w:val="371ACB36"/>
    <w:rsid w:val="371AE105"/>
    <w:rsid w:val="371E41B0"/>
    <w:rsid w:val="37244738"/>
    <w:rsid w:val="374C69D1"/>
    <w:rsid w:val="37576F07"/>
    <w:rsid w:val="3758CE79"/>
    <w:rsid w:val="37616179"/>
    <w:rsid w:val="3762D64F"/>
    <w:rsid w:val="3769653B"/>
    <w:rsid w:val="376D9448"/>
    <w:rsid w:val="3774ADC3"/>
    <w:rsid w:val="37774691"/>
    <w:rsid w:val="377AE746"/>
    <w:rsid w:val="3781A088"/>
    <w:rsid w:val="37832673"/>
    <w:rsid w:val="37881D0C"/>
    <w:rsid w:val="378D9190"/>
    <w:rsid w:val="378E6820"/>
    <w:rsid w:val="37923DDB"/>
    <w:rsid w:val="37947C77"/>
    <w:rsid w:val="3796EA63"/>
    <w:rsid w:val="379908CB"/>
    <w:rsid w:val="37A048AE"/>
    <w:rsid w:val="37A1C797"/>
    <w:rsid w:val="37A3677D"/>
    <w:rsid w:val="37A4558D"/>
    <w:rsid w:val="37A4B49B"/>
    <w:rsid w:val="37ABBB4A"/>
    <w:rsid w:val="37AC630A"/>
    <w:rsid w:val="37ACF9E8"/>
    <w:rsid w:val="37AF497E"/>
    <w:rsid w:val="37AFB3EC"/>
    <w:rsid w:val="37B4E029"/>
    <w:rsid w:val="37BED5FC"/>
    <w:rsid w:val="37C00411"/>
    <w:rsid w:val="37CEBEF9"/>
    <w:rsid w:val="37D1EA41"/>
    <w:rsid w:val="37D85FCC"/>
    <w:rsid w:val="37DBA75F"/>
    <w:rsid w:val="37E5F150"/>
    <w:rsid w:val="37EB313E"/>
    <w:rsid w:val="37EC3C79"/>
    <w:rsid w:val="37ED204B"/>
    <w:rsid w:val="37EF5B6A"/>
    <w:rsid w:val="37FAAEEC"/>
    <w:rsid w:val="37FCD1A9"/>
    <w:rsid w:val="37FCDAB3"/>
    <w:rsid w:val="380FAC74"/>
    <w:rsid w:val="38105E28"/>
    <w:rsid w:val="381AFCD4"/>
    <w:rsid w:val="382146C5"/>
    <w:rsid w:val="3831740E"/>
    <w:rsid w:val="38398071"/>
    <w:rsid w:val="383F10D5"/>
    <w:rsid w:val="384EFF4D"/>
    <w:rsid w:val="385A21F0"/>
    <w:rsid w:val="385A84CA"/>
    <w:rsid w:val="38601699"/>
    <w:rsid w:val="3861EFD3"/>
    <w:rsid w:val="38711219"/>
    <w:rsid w:val="38743AD6"/>
    <w:rsid w:val="3876B503"/>
    <w:rsid w:val="38793E9A"/>
    <w:rsid w:val="387F5206"/>
    <w:rsid w:val="3883059A"/>
    <w:rsid w:val="3889923F"/>
    <w:rsid w:val="388CA06D"/>
    <w:rsid w:val="38A2935E"/>
    <w:rsid w:val="38A4F87E"/>
    <w:rsid w:val="38A5AA2F"/>
    <w:rsid w:val="38A90260"/>
    <w:rsid w:val="38B7EB0F"/>
    <w:rsid w:val="38BEDF60"/>
    <w:rsid w:val="38C10392"/>
    <w:rsid w:val="38C5773C"/>
    <w:rsid w:val="38CAA38A"/>
    <w:rsid w:val="38CDCF07"/>
    <w:rsid w:val="38CE84A5"/>
    <w:rsid w:val="38CF47F7"/>
    <w:rsid w:val="38CF51DC"/>
    <w:rsid w:val="38D1C726"/>
    <w:rsid w:val="38D1CD57"/>
    <w:rsid w:val="38D86AB9"/>
    <w:rsid w:val="38DB2C30"/>
    <w:rsid w:val="38E588DA"/>
    <w:rsid w:val="38EC7F96"/>
    <w:rsid w:val="38F9C9D9"/>
    <w:rsid w:val="38FC26BE"/>
    <w:rsid w:val="39056C41"/>
    <w:rsid w:val="390FBA5E"/>
    <w:rsid w:val="3914F334"/>
    <w:rsid w:val="3915011C"/>
    <w:rsid w:val="391D04A1"/>
    <w:rsid w:val="391E185C"/>
    <w:rsid w:val="3920149B"/>
    <w:rsid w:val="392B39D5"/>
    <w:rsid w:val="392BE58E"/>
    <w:rsid w:val="392BED2B"/>
    <w:rsid w:val="392CE623"/>
    <w:rsid w:val="392DBA0B"/>
    <w:rsid w:val="393769C4"/>
    <w:rsid w:val="393B3318"/>
    <w:rsid w:val="394164D1"/>
    <w:rsid w:val="3943DFA8"/>
    <w:rsid w:val="394A57E3"/>
    <w:rsid w:val="394CD81E"/>
    <w:rsid w:val="394F3199"/>
    <w:rsid w:val="39529849"/>
    <w:rsid w:val="3952B590"/>
    <w:rsid w:val="395A48AB"/>
    <w:rsid w:val="3960A04A"/>
    <w:rsid w:val="396737FC"/>
    <w:rsid w:val="396FB9F1"/>
    <w:rsid w:val="3971152A"/>
    <w:rsid w:val="3976DDD9"/>
    <w:rsid w:val="39798FFD"/>
    <w:rsid w:val="397995D6"/>
    <w:rsid w:val="3980928B"/>
    <w:rsid w:val="3980EC3E"/>
    <w:rsid w:val="3984D933"/>
    <w:rsid w:val="398B38A2"/>
    <w:rsid w:val="399077D3"/>
    <w:rsid w:val="399AC823"/>
    <w:rsid w:val="399FDB08"/>
    <w:rsid w:val="39A31439"/>
    <w:rsid w:val="39B4F4FC"/>
    <w:rsid w:val="39B8CBA0"/>
    <w:rsid w:val="39BA76B5"/>
    <w:rsid w:val="39CB0AD4"/>
    <w:rsid w:val="39D06CC0"/>
    <w:rsid w:val="39D1F38C"/>
    <w:rsid w:val="39E42C90"/>
    <w:rsid w:val="39EA2B04"/>
    <w:rsid w:val="39EC2F6B"/>
    <w:rsid w:val="39F0FCA0"/>
    <w:rsid w:val="39F89415"/>
    <w:rsid w:val="3A02C5EF"/>
    <w:rsid w:val="3A0E94E5"/>
    <w:rsid w:val="3A100B37"/>
    <w:rsid w:val="3A13DE09"/>
    <w:rsid w:val="3A195F41"/>
    <w:rsid w:val="3A1B2FAC"/>
    <w:rsid w:val="3A1CD511"/>
    <w:rsid w:val="3A209A6C"/>
    <w:rsid w:val="3A299CB4"/>
    <w:rsid w:val="3A2E41F8"/>
    <w:rsid w:val="3A30E732"/>
    <w:rsid w:val="3A31ED76"/>
    <w:rsid w:val="3A3CF766"/>
    <w:rsid w:val="3A3E63BF"/>
    <w:rsid w:val="3A43742B"/>
    <w:rsid w:val="3A564FBE"/>
    <w:rsid w:val="3A5BE4A6"/>
    <w:rsid w:val="3A5E929A"/>
    <w:rsid w:val="3A625E36"/>
    <w:rsid w:val="3A675734"/>
    <w:rsid w:val="3A6B8726"/>
    <w:rsid w:val="3A72B3AA"/>
    <w:rsid w:val="3A783336"/>
    <w:rsid w:val="3A822286"/>
    <w:rsid w:val="3A83BB1C"/>
    <w:rsid w:val="3A851551"/>
    <w:rsid w:val="3A8D7D7F"/>
    <w:rsid w:val="3A927DBA"/>
    <w:rsid w:val="3A97F71F"/>
    <w:rsid w:val="3AABF387"/>
    <w:rsid w:val="3AAF4300"/>
    <w:rsid w:val="3AB6C9F6"/>
    <w:rsid w:val="3AB8A975"/>
    <w:rsid w:val="3ABBE4FC"/>
    <w:rsid w:val="3ABDC1E0"/>
    <w:rsid w:val="3ACA23FB"/>
    <w:rsid w:val="3ACD15A8"/>
    <w:rsid w:val="3ACDC1E3"/>
    <w:rsid w:val="3AE0516C"/>
    <w:rsid w:val="3AE053F1"/>
    <w:rsid w:val="3AE2FD29"/>
    <w:rsid w:val="3AE3159D"/>
    <w:rsid w:val="3AE3CEB3"/>
    <w:rsid w:val="3AE5DFE7"/>
    <w:rsid w:val="3AED9126"/>
    <w:rsid w:val="3AEFB273"/>
    <w:rsid w:val="3AFFACFB"/>
    <w:rsid w:val="3B10F4C8"/>
    <w:rsid w:val="3B123782"/>
    <w:rsid w:val="3B1A5AF2"/>
    <w:rsid w:val="3B251F66"/>
    <w:rsid w:val="3B28D473"/>
    <w:rsid w:val="3B29CA2D"/>
    <w:rsid w:val="3B2EB2AE"/>
    <w:rsid w:val="3B2F779B"/>
    <w:rsid w:val="3B4E670F"/>
    <w:rsid w:val="3B5B2E84"/>
    <w:rsid w:val="3B5DC4E5"/>
    <w:rsid w:val="3B67F18C"/>
    <w:rsid w:val="3B67FE0D"/>
    <w:rsid w:val="3B6CA87D"/>
    <w:rsid w:val="3B720438"/>
    <w:rsid w:val="3B784DF1"/>
    <w:rsid w:val="3B7A3EEB"/>
    <w:rsid w:val="3B7BE7C5"/>
    <w:rsid w:val="3B87FFCC"/>
    <w:rsid w:val="3B8DD149"/>
    <w:rsid w:val="3B9323D4"/>
    <w:rsid w:val="3B93FEC0"/>
    <w:rsid w:val="3B97CF45"/>
    <w:rsid w:val="3B9E3244"/>
    <w:rsid w:val="3BB1F466"/>
    <w:rsid w:val="3BB4A249"/>
    <w:rsid w:val="3BB8EB15"/>
    <w:rsid w:val="3BC04E75"/>
    <w:rsid w:val="3BC2ED15"/>
    <w:rsid w:val="3BC84728"/>
    <w:rsid w:val="3BCF31DE"/>
    <w:rsid w:val="3BD31EFF"/>
    <w:rsid w:val="3BD4930B"/>
    <w:rsid w:val="3BD8C7C7"/>
    <w:rsid w:val="3BD9604B"/>
    <w:rsid w:val="3BDA2BF4"/>
    <w:rsid w:val="3BDAD393"/>
    <w:rsid w:val="3BE0EA51"/>
    <w:rsid w:val="3BE3B283"/>
    <w:rsid w:val="3BE97A4D"/>
    <w:rsid w:val="3BEB83D0"/>
    <w:rsid w:val="3BFD6AE2"/>
    <w:rsid w:val="3C055C69"/>
    <w:rsid w:val="3C094835"/>
    <w:rsid w:val="3C0DCED3"/>
    <w:rsid w:val="3C0FB644"/>
    <w:rsid w:val="3C191DDD"/>
    <w:rsid w:val="3C272BEA"/>
    <w:rsid w:val="3C316C37"/>
    <w:rsid w:val="3C3FCA32"/>
    <w:rsid w:val="3C41056B"/>
    <w:rsid w:val="3C4F14B1"/>
    <w:rsid w:val="3C55DEAB"/>
    <w:rsid w:val="3C56795B"/>
    <w:rsid w:val="3C5FAAFD"/>
    <w:rsid w:val="3C641E0C"/>
    <w:rsid w:val="3C6665D1"/>
    <w:rsid w:val="3C672D64"/>
    <w:rsid w:val="3C6C152E"/>
    <w:rsid w:val="3C6F1D7C"/>
    <w:rsid w:val="3C7728FD"/>
    <w:rsid w:val="3C7FB436"/>
    <w:rsid w:val="3C7FEF41"/>
    <w:rsid w:val="3C84082D"/>
    <w:rsid w:val="3C8478E0"/>
    <w:rsid w:val="3C87F370"/>
    <w:rsid w:val="3C89232C"/>
    <w:rsid w:val="3C901F8A"/>
    <w:rsid w:val="3C91B5A6"/>
    <w:rsid w:val="3C92FB85"/>
    <w:rsid w:val="3C93BA6A"/>
    <w:rsid w:val="3C958695"/>
    <w:rsid w:val="3CA69784"/>
    <w:rsid w:val="3CA69A4A"/>
    <w:rsid w:val="3CADBAE6"/>
    <w:rsid w:val="3CB29742"/>
    <w:rsid w:val="3CC865FD"/>
    <w:rsid w:val="3CF178FA"/>
    <w:rsid w:val="3CF87FAA"/>
    <w:rsid w:val="3CFD0B89"/>
    <w:rsid w:val="3CFE6DDF"/>
    <w:rsid w:val="3CFF22DD"/>
    <w:rsid w:val="3D02F232"/>
    <w:rsid w:val="3D0AF756"/>
    <w:rsid w:val="3D0B9798"/>
    <w:rsid w:val="3D149A8C"/>
    <w:rsid w:val="3D18446D"/>
    <w:rsid w:val="3D185747"/>
    <w:rsid w:val="3D20F12F"/>
    <w:rsid w:val="3D335812"/>
    <w:rsid w:val="3D3BCC45"/>
    <w:rsid w:val="3D44D660"/>
    <w:rsid w:val="3D49293B"/>
    <w:rsid w:val="3D4C927F"/>
    <w:rsid w:val="3D528F3E"/>
    <w:rsid w:val="3D595769"/>
    <w:rsid w:val="3D5B8D13"/>
    <w:rsid w:val="3D698E38"/>
    <w:rsid w:val="3D742BD7"/>
    <w:rsid w:val="3D760481"/>
    <w:rsid w:val="3D799B2E"/>
    <w:rsid w:val="3D7C7777"/>
    <w:rsid w:val="3D7CF854"/>
    <w:rsid w:val="3D803C8B"/>
    <w:rsid w:val="3D80703B"/>
    <w:rsid w:val="3D827C95"/>
    <w:rsid w:val="3D900D47"/>
    <w:rsid w:val="3D9017DF"/>
    <w:rsid w:val="3D9B6297"/>
    <w:rsid w:val="3DA33EB6"/>
    <w:rsid w:val="3DA54381"/>
    <w:rsid w:val="3DA5E810"/>
    <w:rsid w:val="3DA6B87D"/>
    <w:rsid w:val="3DA9AA75"/>
    <w:rsid w:val="3DABC40E"/>
    <w:rsid w:val="3DAEA1FA"/>
    <w:rsid w:val="3DB00EDC"/>
    <w:rsid w:val="3DB42B6B"/>
    <w:rsid w:val="3DB555E2"/>
    <w:rsid w:val="3DB7D115"/>
    <w:rsid w:val="3DC0D2FE"/>
    <w:rsid w:val="3DC53612"/>
    <w:rsid w:val="3DC80FFD"/>
    <w:rsid w:val="3DC81FC4"/>
    <w:rsid w:val="3DCDF8BC"/>
    <w:rsid w:val="3DCE5BAE"/>
    <w:rsid w:val="3DCF4F3C"/>
    <w:rsid w:val="3DD3F431"/>
    <w:rsid w:val="3DD4C6FD"/>
    <w:rsid w:val="3DD76289"/>
    <w:rsid w:val="3DDC6393"/>
    <w:rsid w:val="3DE8A3DB"/>
    <w:rsid w:val="3DE9AABF"/>
    <w:rsid w:val="3DE9E196"/>
    <w:rsid w:val="3DEB3A9C"/>
    <w:rsid w:val="3DF1B375"/>
    <w:rsid w:val="3DF201BB"/>
    <w:rsid w:val="3DFBAD97"/>
    <w:rsid w:val="3E023BBD"/>
    <w:rsid w:val="3E0E49A4"/>
    <w:rsid w:val="3E1D050E"/>
    <w:rsid w:val="3E23996A"/>
    <w:rsid w:val="3E29EE62"/>
    <w:rsid w:val="3E2A8DDC"/>
    <w:rsid w:val="3E42A3D3"/>
    <w:rsid w:val="3E493637"/>
    <w:rsid w:val="3E551FE7"/>
    <w:rsid w:val="3E5B64FD"/>
    <w:rsid w:val="3E5ED1C4"/>
    <w:rsid w:val="3E5F465E"/>
    <w:rsid w:val="3E69315F"/>
    <w:rsid w:val="3E7181E8"/>
    <w:rsid w:val="3E75DFE2"/>
    <w:rsid w:val="3E7D0C3B"/>
    <w:rsid w:val="3E84C1F1"/>
    <w:rsid w:val="3EA252E3"/>
    <w:rsid w:val="3EAD5C46"/>
    <w:rsid w:val="3EBD9072"/>
    <w:rsid w:val="3EC2C247"/>
    <w:rsid w:val="3EC35479"/>
    <w:rsid w:val="3EC8A47B"/>
    <w:rsid w:val="3ED7A9AB"/>
    <w:rsid w:val="3EDC1CAF"/>
    <w:rsid w:val="3EDD8E8B"/>
    <w:rsid w:val="3EDF0824"/>
    <w:rsid w:val="3EE0A6C1"/>
    <w:rsid w:val="3EE20608"/>
    <w:rsid w:val="3EEB0F7A"/>
    <w:rsid w:val="3EEB371C"/>
    <w:rsid w:val="3EECE722"/>
    <w:rsid w:val="3EF30B70"/>
    <w:rsid w:val="3EF843A8"/>
    <w:rsid w:val="3EFA32B3"/>
    <w:rsid w:val="3EFDA1CE"/>
    <w:rsid w:val="3F04196D"/>
    <w:rsid w:val="3F045855"/>
    <w:rsid w:val="3F0B3FE8"/>
    <w:rsid w:val="3F0B9173"/>
    <w:rsid w:val="3F2ED722"/>
    <w:rsid w:val="3F47BA15"/>
    <w:rsid w:val="3F509B3B"/>
    <w:rsid w:val="3F515148"/>
    <w:rsid w:val="3F586A40"/>
    <w:rsid w:val="3F63104B"/>
    <w:rsid w:val="3F640660"/>
    <w:rsid w:val="3F74BD1F"/>
    <w:rsid w:val="3F97B179"/>
    <w:rsid w:val="3FA41AB0"/>
    <w:rsid w:val="3FA50D30"/>
    <w:rsid w:val="3FA7DCC9"/>
    <w:rsid w:val="3FAFBD64"/>
    <w:rsid w:val="3FB2B9F5"/>
    <w:rsid w:val="3FB79003"/>
    <w:rsid w:val="3FBAE6E6"/>
    <w:rsid w:val="3FBBE6D1"/>
    <w:rsid w:val="3FBF0DDE"/>
    <w:rsid w:val="3FBF44F4"/>
    <w:rsid w:val="3FC6BECF"/>
    <w:rsid w:val="3FCAF88A"/>
    <w:rsid w:val="3FCB15F6"/>
    <w:rsid w:val="3FD2A6AB"/>
    <w:rsid w:val="3FE015A1"/>
    <w:rsid w:val="3FE0B07A"/>
    <w:rsid w:val="3FE53F15"/>
    <w:rsid w:val="3FE5A8E2"/>
    <w:rsid w:val="3FE61F5D"/>
    <w:rsid w:val="3FFA6D4F"/>
    <w:rsid w:val="3FFBA195"/>
    <w:rsid w:val="4006779B"/>
    <w:rsid w:val="40073307"/>
    <w:rsid w:val="400A744D"/>
    <w:rsid w:val="40122373"/>
    <w:rsid w:val="401A5781"/>
    <w:rsid w:val="40213804"/>
    <w:rsid w:val="402216F9"/>
    <w:rsid w:val="40223D8D"/>
    <w:rsid w:val="40238A48"/>
    <w:rsid w:val="40244B03"/>
    <w:rsid w:val="4034371A"/>
    <w:rsid w:val="40379767"/>
    <w:rsid w:val="403B6F30"/>
    <w:rsid w:val="4043C537"/>
    <w:rsid w:val="405C3E39"/>
    <w:rsid w:val="405D6E28"/>
    <w:rsid w:val="4063C008"/>
    <w:rsid w:val="40644747"/>
    <w:rsid w:val="406F62EE"/>
    <w:rsid w:val="4075150E"/>
    <w:rsid w:val="4078EFF1"/>
    <w:rsid w:val="40793B94"/>
    <w:rsid w:val="407C7375"/>
    <w:rsid w:val="407C7722"/>
    <w:rsid w:val="407CB604"/>
    <w:rsid w:val="408BDEB1"/>
    <w:rsid w:val="408F5E9C"/>
    <w:rsid w:val="4090E5A2"/>
    <w:rsid w:val="40941409"/>
    <w:rsid w:val="4094EFE8"/>
    <w:rsid w:val="409CA4F0"/>
    <w:rsid w:val="40A4E2ED"/>
    <w:rsid w:val="40B852A7"/>
    <w:rsid w:val="40BD36B1"/>
    <w:rsid w:val="40D02437"/>
    <w:rsid w:val="40D19496"/>
    <w:rsid w:val="40D3DA91"/>
    <w:rsid w:val="40D8477A"/>
    <w:rsid w:val="40D8EC15"/>
    <w:rsid w:val="40DAC4D4"/>
    <w:rsid w:val="40DD631F"/>
    <w:rsid w:val="40E5C029"/>
    <w:rsid w:val="40EBB361"/>
    <w:rsid w:val="40F71F24"/>
    <w:rsid w:val="40FFD6C1"/>
    <w:rsid w:val="410195E2"/>
    <w:rsid w:val="4105997E"/>
    <w:rsid w:val="4109B0EB"/>
    <w:rsid w:val="410B4ECA"/>
    <w:rsid w:val="410F3366"/>
    <w:rsid w:val="4115ABB6"/>
    <w:rsid w:val="412285D4"/>
    <w:rsid w:val="4127CAC2"/>
    <w:rsid w:val="4147A166"/>
    <w:rsid w:val="414B6790"/>
    <w:rsid w:val="41511D6E"/>
    <w:rsid w:val="4151657C"/>
    <w:rsid w:val="415A97F4"/>
    <w:rsid w:val="4168F7B8"/>
    <w:rsid w:val="4175FD50"/>
    <w:rsid w:val="4178F7E4"/>
    <w:rsid w:val="417C0709"/>
    <w:rsid w:val="4181EFBE"/>
    <w:rsid w:val="418638CA"/>
    <w:rsid w:val="418FEF97"/>
    <w:rsid w:val="4198C774"/>
    <w:rsid w:val="41A16CB9"/>
    <w:rsid w:val="41AC5452"/>
    <w:rsid w:val="41AD80A4"/>
    <w:rsid w:val="41B55B38"/>
    <w:rsid w:val="41BEA959"/>
    <w:rsid w:val="41C348CA"/>
    <w:rsid w:val="41D367C8"/>
    <w:rsid w:val="41D73F91"/>
    <w:rsid w:val="41DAAAE4"/>
    <w:rsid w:val="41DC49F7"/>
    <w:rsid w:val="41DFA925"/>
    <w:rsid w:val="41E55399"/>
    <w:rsid w:val="41E74F02"/>
    <w:rsid w:val="41EBB590"/>
    <w:rsid w:val="41F977A8"/>
    <w:rsid w:val="42130298"/>
    <w:rsid w:val="42144CE6"/>
    <w:rsid w:val="4215591B"/>
    <w:rsid w:val="4219A6CA"/>
    <w:rsid w:val="421F9450"/>
    <w:rsid w:val="4222C188"/>
    <w:rsid w:val="422D4504"/>
    <w:rsid w:val="4238301C"/>
    <w:rsid w:val="423A3999"/>
    <w:rsid w:val="423D817D"/>
    <w:rsid w:val="423E6495"/>
    <w:rsid w:val="424A9726"/>
    <w:rsid w:val="42502DFA"/>
    <w:rsid w:val="4252B3AA"/>
    <w:rsid w:val="425F29FD"/>
    <w:rsid w:val="4268AF5F"/>
    <w:rsid w:val="426E0537"/>
    <w:rsid w:val="426E7431"/>
    <w:rsid w:val="427486E6"/>
    <w:rsid w:val="4291CE28"/>
    <w:rsid w:val="4293D88F"/>
    <w:rsid w:val="4294FA70"/>
    <w:rsid w:val="429BA722"/>
    <w:rsid w:val="429BB084"/>
    <w:rsid w:val="429F116B"/>
    <w:rsid w:val="42A92F2C"/>
    <w:rsid w:val="42ABA767"/>
    <w:rsid w:val="42AE2059"/>
    <w:rsid w:val="42B711F5"/>
    <w:rsid w:val="42B8C5AC"/>
    <w:rsid w:val="42B93035"/>
    <w:rsid w:val="42BAA00C"/>
    <w:rsid w:val="42BBD746"/>
    <w:rsid w:val="42C12099"/>
    <w:rsid w:val="42C27A8C"/>
    <w:rsid w:val="42C432DB"/>
    <w:rsid w:val="42C62309"/>
    <w:rsid w:val="42C8E686"/>
    <w:rsid w:val="42CB4BC1"/>
    <w:rsid w:val="42CD643E"/>
    <w:rsid w:val="42D767AC"/>
    <w:rsid w:val="42E30A34"/>
    <w:rsid w:val="42E33E68"/>
    <w:rsid w:val="42E371C7"/>
    <w:rsid w:val="42E704F0"/>
    <w:rsid w:val="42E9FD8C"/>
    <w:rsid w:val="42EBAED2"/>
    <w:rsid w:val="42EEE76E"/>
    <w:rsid w:val="42F3C7E0"/>
    <w:rsid w:val="42F66855"/>
    <w:rsid w:val="42F70843"/>
    <w:rsid w:val="42FAFF57"/>
    <w:rsid w:val="4300462E"/>
    <w:rsid w:val="43051E24"/>
    <w:rsid w:val="430DF5A2"/>
    <w:rsid w:val="4315BC54"/>
    <w:rsid w:val="4322BDA0"/>
    <w:rsid w:val="4330CD19"/>
    <w:rsid w:val="435320E1"/>
    <w:rsid w:val="435F9B32"/>
    <w:rsid w:val="4362773F"/>
    <w:rsid w:val="4365AC4E"/>
    <w:rsid w:val="436615AE"/>
    <w:rsid w:val="436A9B00"/>
    <w:rsid w:val="436C013A"/>
    <w:rsid w:val="43759CA5"/>
    <w:rsid w:val="437A7472"/>
    <w:rsid w:val="437AFBCD"/>
    <w:rsid w:val="437EBB23"/>
    <w:rsid w:val="437EBCE8"/>
    <w:rsid w:val="438BB666"/>
    <w:rsid w:val="439AD122"/>
    <w:rsid w:val="43A26AD1"/>
    <w:rsid w:val="43AA62A8"/>
    <w:rsid w:val="43AD57D2"/>
    <w:rsid w:val="43B66C8F"/>
    <w:rsid w:val="43B91F0A"/>
    <w:rsid w:val="43C05845"/>
    <w:rsid w:val="43C2E1AD"/>
    <w:rsid w:val="43CAE2B3"/>
    <w:rsid w:val="43CBB4CB"/>
    <w:rsid w:val="43EC8175"/>
    <w:rsid w:val="43ECF4A3"/>
    <w:rsid w:val="43EF4CF2"/>
    <w:rsid w:val="43F84167"/>
    <w:rsid w:val="43F9EF3C"/>
    <w:rsid w:val="43FC56C4"/>
    <w:rsid w:val="43FFB85B"/>
    <w:rsid w:val="440F2FAE"/>
    <w:rsid w:val="441E77DA"/>
    <w:rsid w:val="442605C1"/>
    <w:rsid w:val="44296A71"/>
    <w:rsid w:val="442E9058"/>
    <w:rsid w:val="44328AE8"/>
    <w:rsid w:val="443936A4"/>
    <w:rsid w:val="443D2492"/>
    <w:rsid w:val="4442EF8C"/>
    <w:rsid w:val="444335B5"/>
    <w:rsid w:val="445E2156"/>
    <w:rsid w:val="4461433F"/>
    <w:rsid w:val="44689DDB"/>
    <w:rsid w:val="446F2ECC"/>
    <w:rsid w:val="447492D0"/>
    <w:rsid w:val="4475A620"/>
    <w:rsid w:val="4477DD65"/>
    <w:rsid w:val="4486F5A6"/>
    <w:rsid w:val="448F8AC5"/>
    <w:rsid w:val="44950DC9"/>
    <w:rsid w:val="449B816F"/>
    <w:rsid w:val="44A27487"/>
    <w:rsid w:val="44A69C37"/>
    <w:rsid w:val="44B59AD1"/>
    <w:rsid w:val="44B68554"/>
    <w:rsid w:val="44C76045"/>
    <w:rsid w:val="44D74525"/>
    <w:rsid w:val="44D809DC"/>
    <w:rsid w:val="44EAE51F"/>
    <w:rsid w:val="44EC9534"/>
    <w:rsid w:val="4511786A"/>
    <w:rsid w:val="4512DAB7"/>
    <w:rsid w:val="451541E3"/>
    <w:rsid w:val="451BADA9"/>
    <w:rsid w:val="4522CDD4"/>
    <w:rsid w:val="4529F7D5"/>
    <w:rsid w:val="452BB660"/>
    <w:rsid w:val="452C14F3"/>
    <w:rsid w:val="452E3CC4"/>
    <w:rsid w:val="45303F73"/>
    <w:rsid w:val="4535633F"/>
    <w:rsid w:val="45372F48"/>
    <w:rsid w:val="455458AB"/>
    <w:rsid w:val="455C28A6"/>
    <w:rsid w:val="45633017"/>
    <w:rsid w:val="4569DA66"/>
    <w:rsid w:val="456A255B"/>
    <w:rsid w:val="456ED054"/>
    <w:rsid w:val="4571B345"/>
    <w:rsid w:val="457BF8A0"/>
    <w:rsid w:val="457DDF24"/>
    <w:rsid w:val="458D7853"/>
    <w:rsid w:val="45994FB9"/>
    <w:rsid w:val="4599FD63"/>
    <w:rsid w:val="45B13905"/>
    <w:rsid w:val="45BBB9B2"/>
    <w:rsid w:val="45C3C629"/>
    <w:rsid w:val="45D3F08B"/>
    <w:rsid w:val="45DEF467"/>
    <w:rsid w:val="45EEC625"/>
    <w:rsid w:val="45FDBBE4"/>
    <w:rsid w:val="46010C51"/>
    <w:rsid w:val="4607198B"/>
    <w:rsid w:val="460875F1"/>
    <w:rsid w:val="460F919F"/>
    <w:rsid w:val="461B1289"/>
    <w:rsid w:val="461DEBA5"/>
    <w:rsid w:val="461FCAF3"/>
    <w:rsid w:val="462D0852"/>
    <w:rsid w:val="462DD366"/>
    <w:rsid w:val="4634F285"/>
    <w:rsid w:val="4638784E"/>
    <w:rsid w:val="4638D933"/>
    <w:rsid w:val="46390C54"/>
    <w:rsid w:val="463A74D6"/>
    <w:rsid w:val="463F20CA"/>
    <w:rsid w:val="464450B2"/>
    <w:rsid w:val="46459664"/>
    <w:rsid w:val="4648CCFF"/>
    <w:rsid w:val="4654481C"/>
    <w:rsid w:val="4655FAC8"/>
    <w:rsid w:val="4659C18A"/>
    <w:rsid w:val="465CB55D"/>
    <w:rsid w:val="465CBF6C"/>
    <w:rsid w:val="46751408"/>
    <w:rsid w:val="467577DC"/>
    <w:rsid w:val="4678974D"/>
    <w:rsid w:val="467A4297"/>
    <w:rsid w:val="46886595"/>
    <w:rsid w:val="468A02D1"/>
    <w:rsid w:val="468D01A2"/>
    <w:rsid w:val="468ECF72"/>
    <w:rsid w:val="46939F2F"/>
    <w:rsid w:val="46946E8F"/>
    <w:rsid w:val="46979748"/>
    <w:rsid w:val="46A91EB2"/>
    <w:rsid w:val="46A9B197"/>
    <w:rsid w:val="46AE553C"/>
    <w:rsid w:val="46B19A2B"/>
    <w:rsid w:val="46B29C8F"/>
    <w:rsid w:val="46B6C82C"/>
    <w:rsid w:val="46DBEF7B"/>
    <w:rsid w:val="46E3BA36"/>
    <w:rsid w:val="46E5B3DD"/>
    <w:rsid w:val="46E5DBE4"/>
    <w:rsid w:val="46EAC6DC"/>
    <w:rsid w:val="46EF30EE"/>
    <w:rsid w:val="46F37BD8"/>
    <w:rsid w:val="46F8B50D"/>
    <w:rsid w:val="46FB3299"/>
    <w:rsid w:val="4703E3E8"/>
    <w:rsid w:val="470AB23D"/>
    <w:rsid w:val="470B78C3"/>
    <w:rsid w:val="470C3B5B"/>
    <w:rsid w:val="4716FF91"/>
    <w:rsid w:val="4717B38E"/>
    <w:rsid w:val="471FF8A9"/>
    <w:rsid w:val="472189F2"/>
    <w:rsid w:val="4723B430"/>
    <w:rsid w:val="47260E2B"/>
    <w:rsid w:val="4728104F"/>
    <w:rsid w:val="47296394"/>
    <w:rsid w:val="47299289"/>
    <w:rsid w:val="472A1A55"/>
    <w:rsid w:val="4730AC6D"/>
    <w:rsid w:val="47351FBA"/>
    <w:rsid w:val="473717F3"/>
    <w:rsid w:val="4737B458"/>
    <w:rsid w:val="47475341"/>
    <w:rsid w:val="474789C3"/>
    <w:rsid w:val="474B8F6E"/>
    <w:rsid w:val="4753BA3C"/>
    <w:rsid w:val="475F4DCC"/>
    <w:rsid w:val="47603A85"/>
    <w:rsid w:val="476127CC"/>
    <w:rsid w:val="4765F764"/>
    <w:rsid w:val="4766BBAF"/>
    <w:rsid w:val="4768985C"/>
    <w:rsid w:val="47699175"/>
    <w:rsid w:val="47751BF5"/>
    <w:rsid w:val="47782832"/>
    <w:rsid w:val="478B8397"/>
    <w:rsid w:val="4791BBC8"/>
    <w:rsid w:val="4793609E"/>
    <w:rsid w:val="479400F0"/>
    <w:rsid w:val="479973C0"/>
    <w:rsid w:val="479A2E72"/>
    <w:rsid w:val="479CD480"/>
    <w:rsid w:val="47A1B5E0"/>
    <w:rsid w:val="47A91742"/>
    <w:rsid w:val="47A95C2F"/>
    <w:rsid w:val="47B34309"/>
    <w:rsid w:val="47B6E2EA"/>
    <w:rsid w:val="47C2E5CC"/>
    <w:rsid w:val="47C84850"/>
    <w:rsid w:val="47C9996E"/>
    <w:rsid w:val="47DAF171"/>
    <w:rsid w:val="47EF4CE2"/>
    <w:rsid w:val="47F46BE1"/>
    <w:rsid w:val="47F68241"/>
    <w:rsid w:val="47F77CF9"/>
    <w:rsid w:val="47F88FCD"/>
    <w:rsid w:val="47F95CF5"/>
    <w:rsid w:val="47F95FC1"/>
    <w:rsid w:val="47FC1742"/>
    <w:rsid w:val="47FC2D51"/>
    <w:rsid w:val="47FF5E34"/>
    <w:rsid w:val="4802E37D"/>
    <w:rsid w:val="4807D643"/>
    <w:rsid w:val="480F1A63"/>
    <w:rsid w:val="48115122"/>
    <w:rsid w:val="48134423"/>
    <w:rsid w:val="4819CF71"/>
    <w:rsid w:val="4820F153"/>
    <w:rsid w:val="4821D524"/>
    <w:rsid w:val="48269204"/>
    <w:rsid w:val="4827AA3D"/>
    <w:rsid w:val="4827E7FA"/>
    <w:rsid w:val="48315B5E"/>
    <w:rsid w:val="4832CF3B"/>
    <w:rsid w:val="48368680"/>
    <w:rsid w:val="48528AD1"/>
    <w:rsid w:val="48564CFC"/>
    <w:rsid w:val="485A6CEB"/>
    <w:rsid w:val="4863B6BE"/>
    <w:rsid w:val="48660108"/>
    <w:rsid w:val="487A95EA"/>
    <w:rsid w:val="487E465C"/>
    <w:rsid w:val="488088C9"/>
    <w:rsid w:val="4881255F"/>
    <w:rsid w:val="48817B38"/>
    <w:rsid w:val="4888AE8A"/>
    <w:rsid w:val="4888E84E"/>
    <w:rsid w:val="4889031F"/>
    <w:rsid w:val="48913B4B"/>
    <w:rsid w:val="4891D356"/>
    <w:rsid w:val="4893C968"/>
    <w:rsid w:val="4899EDB6"/>
    <w:rsid w:val="489B30D6"/>
    <w:rsid w:val="489D691C"/>
    <w:rsid w:val="48A1C61D"/>
    <w:rsid w:val="48AD7EF9"/>
    <w:rsid w:val="48AE549E"/>
    <w:rsid w:val="48D78B72"/>
    <w:rsid w:val="48EB2822"/>
    <w:rsid w:val="48EE3F5F"/>
    <w:rsid w:val="48FB5C37"/>
    <w:rsid w:val="49032F86"/>
    <w:rsid w:val="490E8487"/>
    <w:rsid w:val="4910B91F"/>
    <w:rsid w:val="4912BA00"/>
    <w:rsid w:val="491C85C3"/>
    <w:rsid w:val="49211265"/>
    <w:rsid w:val="49226DAA"/>
    <w:rsid w:val="492DFFB4"/>
    <w:rsid w:val="4938A4E1"/>
    <w:rsid w:val="493C6C6B"/>
    <w:rsid w:val="494016B3"/>
    <w:rsid w:val="49447769"/>
    <w:rsid w:val="4950D4F9"/>
    <w:rsid w:val="4953D5AE"/>
    <w:rsid w:val="49582529"/>
    <w:rsid w:val="495A020B"/>
    <w:rsid w:val="495B374B"/>
    <w:rsid w:val="496D93B0"/>
    <w:rsid w:val="4989A586"/>
    <w:rsid w:val="498BE8DE"/>
    <w:rsid w:val="498BFAA9"/>
    <w:rsid w:val="4995A17D"/>
    <w:rsid w:val="499984E7"/>
    <w:rsid w:val="499F20EF"/>
    <w:rsid w:val="499F29BD"/>
    <w:rsid w:val="49A48C95"/>
    <w:rsid w:val="49AECB80"/>
    <w:rsid w:val="49AF191F"/>
    <w:rsid w:val="49C2B5B6"/>
    <w:rsid w:val="49C7F3DD"/>
    <w:rsid w:val="49CAB9C2"/>
    <w:rsid w:val="49DC3309"/>
    <w:rsid w:val="49F44EE0"/>
    <w:rsid w:val="49FFF755"/>
    <w:rsid w:val="4A01960E"/>
    <w:rsid w:val="4A0370F9"/>
    <w:rsid w:val="4A06B0D7"/>
    <w:rsid w:val="4A13904C"/>
    <w:rsid w:val="4A24D58E"/>
    <w:rsid w:val="4A26B724"/>
    <w:rsid w:val="4A2C814D"/>
    <w:rsid w:val="4A35EF1D"/>
    <w:rsid w:val="4A3C3E83"/>
    <w:rsid w:val="4A3D967E"/>
    <w:rsid w:val="4A3DF92A"/>
    <w:rsid w:val="4A4B123F"/>
    <w:rsid w:val="4A513F3C"/>
    <w:rsid w:val="4A57996B"/>
    <w:rsid w:val="4A5A9C80"/>
    <w:rsid w:val="4A62DEBA"/>
    <w:rsid w:val="4A6AF41D"/>
    <w:rsid w:val="4A77B3A1"/>
    <w:rsid w:val="4A7CEFC5"/>
    <w:rsid w:val="4A7E8D61"/>
    <w:rsid w:val="4A7EC323"/>
    <w:rsid w:val="4A7EF162"/>
    <w:rsid w:val="4A83FB44"/>
    <w:rsid w:val="4A878B40"/>
    <w:rsid w:val="4A88407B"/>
    <w:rsid w:val="4AA1D840"/>
    <w:rsid w:val="4AA30913"/>
    <w:rsid w:val="4AB38596"/>
    <w:rsid w:val="4AB49D38"/>
    <w:rsid w:val="4AB6EEA6"/>
    <w:rsid w:val="4AB8CE6E"/>
    <w:rsid w:val="4AC5A265"/>
    <w:rsid w:val="4ACB0160"/>
    <w:rsid w:val="4AD1AEFF"/>
    <w:rsid w:val="4AD1CF34"/>
    <w:rsid w:val="4AD7EB05"/>
    <w:rsid w:val="4AD8DA87"/>
    <w:rsid w:val="4ADA1473"/>
    <w:rsid w:val="4ADA9EBB"/>
    <w:rsid w:val="4ADE1FB8"/>
    <w:rsid w:val="4AE06E50"/>
    <w:rsid w:val="4AF11110"/>
    <w:rsid w:val="4AFB0D60"/>
    <w:rsid w:val="4AFF865C"/>
    <w:rsid w:val="4B09BE76"/>
    <w:rsid w:val="4B0C3CD6"/>
    <w:rsid w:val="4B0C4F8B"/>
    <w:rsid w:val="4B12F32D"/>
    <w:rsid w:val="4B1C6B82"/>
    <w:rsid w:val="4B22ABD6"/>
    <w:rsid w:val="4B24E5CE"/>
    <w:rsid w:val="4B2808F1"/>
    <w:rsid w:val="4B317D45"/>
    <w:rsid w:val="4B3AF150"/>
    <w:rsid w:val="4B405CF6"/>
    <w:rsid w:val="4B41B582"/>
    <w:rsid w:val="4B43AA44"/>
    <w:rsid w:val="4B4AA5A2"/>
    <w:rsid w:val="4B596158"/>
    <w:rsid w:val="4B5DB0F4"/>
    <w:rsid w:val="4B5DFC03"/>
    <w:rsid w:val="4B73C413"/>
    <w:rsid w:val="4B789429"/>
    <w:rsid w:val="4B7A140B"/>
    <w:rsid w:val="4B873439"/>
    <w:rsid w:val="4B9D7E48"/>
    <w:rsid w:val="4BA0CF9B"/>
    <w:rsid w:val="4BACD8A7"/>
    <w:rsid w:val="4BACFA08"/>
    <w:rsid w:val="4BAF609E"/>
    <w:rsid w:val="4BB15389"/>
    <w:rsid w:val="4BB3584A"/>
    <w:rsid w:val="4BB5027F"/>
    <w:rsid w:val="4BB929E9"/>
    <w:rsid w:val="4BC200B1"/>
    <w:rsid w:val="4BC97418"/>
    <w:rsid w:val="4BD8BF47"/>
    <w:rsid w:val="4BE2B380"/>
    <w:rsid w:val="4BE91C10"/>
    <w:rsid w:val="4BEA6EE5"/>
    <w:rsid w:val="4BEBCF27"/>
    <w:rsid w:val="4BED6B28"/>
    <w:rsid w:val="4BFD304B"/>
    <w:rsid w:val="4C039CF1"/>
    <w:rsid w:val="4C045DDE"/>
    <w:rsid w:val="4C0DB078"/>
    <w:rsid w:val="4C0E8130"/>
    <w:rsid w:val="4C1037A8"/>
    <w:rsid w:val="4C16F3FF"/>
    <w:rsid w:val="4C1DD0AB"/>
    <w:rsid w:val="4C2A1962"/>
    <w:rsid w:val="4C310A6D"/>
    <w:rsid w:val="4C318F4B"/>
    <w:rsid w:val="4C32BC40"/>
    <w:rsid w:val="4C3DAF75"/>
    <w:rsid w:val="4C4D8B6B"/>
    <w:rsid w:val="4C51D8D0"/>
    <w:rsid w:val="4C5314E1"/>
    <w:rsid w:val="4C591811"/>
    <w:rsid w:val="4C59D737"/>
    <w:rsid w:val="4C5ADB1F"/>
    <w:rsid w:val="4C634BC3"/>
    <w:rsid w:val="4C702B58"/>
    <w:rsid w:val="4C7404CC"/>
    <w:rsid w:val="4C74C19E"/>
    <w:rsid w:val="4C7623DE"/>
    <w:rsid w:val="4C7F1BE0"/>
    <w:rsid w:val="4C7F6CCE"/>
    <w:rsid w:val="4C8C197A"/>
    <w:rsid w:val="4C93D207"/>
    <w:rsid w:val="4C93FE6D"/>
    <w:rsid w:val="4C99AC7B"/>
    <w:rsid w:val="4C9F7017"/>
    <w:rsid w:val="4CA2BBDB"/>
    <w:rsid w:val="4CA406FD"/>
    <w:rsid w:val="4CA4E3AB"/>
    <w:rsid w:val="4CA51853"/>
    <w:rsid w:val="4CA58ED7"/>
    <w:rsid w:val="4CAEE544"/>
    <w:rsid w:val="4CB1AE1C"/>
    <w:rsid w:val="4CBBEF0C"/>
    <w:rsid w:val="4CD1A3B1"/>
    <w:rsid w:val="4CD6C1B1"/>
    <w:rsid w:val="4CDA1CB5"/>
    <w:rsid w:val="4CDD0C6D"/>
    <w:rsid w:val="4CE208A5"/>
    <w:rsid w:val="4CE7E937"/>
    <w:rsid w:val="4CEF4CFF"/>
    <w:rsid w:val="4CF0334B"/>
    <w:rsid w:val="4CF15302"/>
    <w:rsid w:val="4CFCACE4"/>
    <w:rsid w:val="4CFD1804"/>
    <w:rsid w:val="4CFD90FE"/>
    <w:rsid w:val="4D00078E"/>
    <w:rsid w:val="4D0404AB"/>
    <w:rsid w:val="4D19C0B9"/>
    <w:rsid w:val="4D1B4146"/>
    <w:rsid w:val="4D21BEEC"/>
    <w:rsid w:val="4D22EA95"/>
    <w:rsid w:val="4D2C3B66"/>
    <w:rsid w:val="4D2F9C96"/>
    <w:rsid w:val="4D315337"/>
    <w:rsid w:val="4D318EEE"/>
    <w:rsid w:val="4D3298AC"/>
    <w:rsid w:val="4D39A12E"/>
    <w:rsid w:val="4D3B6E25"/>
    <w:rsid w:val="4D49C370"/>
    <w:rsid w:val="4D4C4C8F"/>
    <w:rsid w:val="4D4F1082"/>
    <w:rsid w:val="4D581B13"/>
    <w:rsid w:val="4D5A4691"/>
    <w:rsid w:val="4D5D7A14"/>
    <w:rsid w:val="4D5EBB9B"/>
    <w:rsid w:val="4D654479"/>
    <w:rsid w:val="4D6F129C"/>
    <w:rsid w:val="4D71FFF5"/>
    <w:rsid w:val="4D7BD802"/>
    <w:rsid w:val="4D879F88"/>
    <w:rsid w:val="4D87C180"/>
    <w:rsid w:val="4D87D520"/>
    <w:rsid w:val="4D888CAA"/>
    <w:rsid w:val="4D8A5B38"/>
    <w:rsid w:val="4D8DD9A6"/>
    <w:rsid w:val="4D9AF5D9"/>
    <w:rsid w:val="4DA8BF7B"/>
    <w:rsid w:val="4DB398E1"/>
    <w:rsid w:val="4DB59A38"/>
    <w:rsid w:val="4DB7245A"/>
    <w:rsid w:val="4DB9A10C"/>
    <w:rsid w:val="4DD223EF"/>
    <w:rsid w:val="4DD6CAAF"/>
    <w:rsid w:val="4DD7DB16"/>
    <w:rsid w:val="4DD8ADD9"/>
    <w:rsid w:val="4DF14852"/>
    <w:rsid w:val="4DFA4EA6"/>
    <w:rsid w:val="4DFEC233"/>
    <w:rsid w:val="4E02CEAA"/>
    <w:rsid w:val="4E072AFB"/>
    <w:rsid w:val="4E0A6822"/>
    <w:rsid w:val="4E0B57E4"/>
    <w:rsid w:val="4E10439D"/>
    <w:rsid w:val="4E1519AB"/>
    <w:rsid w:val="4E1825F5"/>
    <w:rsid w:val="4E1F0976"/>
    <w:rsid w:val="4E2290A1"/>
    <w:rsid w:val="4E25BA6B"/>
    <w:rsid w:val="4E265B9F"/>
    <w:rsid w:val="4E2710F3"/>
    <w:rsid w:val="4E27E9DB"/>
    <w:rsid w:val="4E38FF59"/>
    <w:rsid w:val="4E3919F6"/>
    <w:rsid w:val="4E4932F7"/>
    <w:rsid w:val="4E4D6AC9"/>
    <w:rsid w:val="4E59076C"/>
    <w:rsid w:val="4E6121CC"/>
    <w:rsid w:val="4E6B90F7"/>
    <w:rsid w:val="4E70D3B6"/>
    <w:rsid w:val="4E72A1CA"/>
    <w:rsid w:val="4E798F4D"/>
    <w:rsid w:val="4E838136"/>
    <w:rsid w:val="4E93B296"/>
    <w:rsid w:val="4E97D4DF"/>
    <w:rsid w:val="4E9C6D62"/>
    <w:rsid w:val="4E9C79ED"/>
    <w:rsid w:val="4E9DC3FF"/>
    <w:rsid w:val="4EA101E9"/>
    <w:rsid w:val="4EA3D9E1"/>
    <w:rsid w:val="4EB07FC9"/>
    <w:rsid w:val="4EB64006"/>
    <w:rsid w:val="4EBBF9AF"/>
    <w:rsid w:val="4EBE7106"/>
    <w:rsid w:val="4EC3ABDA"/>
    <w:rsid w:val="4ECA7567"/>
    <w:rsid w:val="4ECD8935"/>
    <w:rsid w:val="4ECED713"/>
    <w:rsid w:val="4ED73E86"/>
    <w:rsid w:val="4EDC3E93"/>
    <w:rsid w:val="4EDF72E9"/>
    <w:rsid w:val="4EDFFE4E"/>
    <w:rsid w:val="4EE2E2BA"/>
    <w:rsid w:val="4EE83685"/>
    <w:rsid w:val="4EF01511"/>
    <w:rsid w:val="4EF574CA"/>
    <w:rsid w:val="4EF9AB77"/>
    <w:rsid w:val="4F0708FF"/>
    <w:rsid w:val="4F0C1BB9"/>
    <w:rsid w:val="4F1107A1"/>
    <w:rsid w:val="4F1654F8"/>
    <w:rsid w:val="4F1C82E8"/>
    <w:rsid w:val="4F226644"/>
    <w:rsid w:val="4F26D6B2"/>
    <w:rsid w:val="4F2A74D2"/>
    <w:rsid w:val="4F414170"/>
    <w:rsid w:val="4F491314"/>
    <w:rsid w:val="4F54FEC4"/>
    <w:rsid w:val="4F57BF17"/>
    <w:rsid w:val="4F57F65E"/>
    <w:rsid w:val="4F65F0F8"/>
    <w:rsid w:val="4F70B5A9"/>
    <w:rsid w:val="4F73AB77"/>
    <w:rsid w:val="4F747E3A"/>
    <w:rsid w:val="4F7A2A2A"/>
    <w:rsid w:val="4F7AF464"/>
    <w:rsid w:val="4F7CD884"/>
    <w:rsid w:val="4F8333F3"/>
    <w:rsid w:val="4F8DC433"/>
    <w:rsid w:val="4FA0AD13"/>
    <w:rsid w:val="4FB080C8"/>
    <w:rsid w:val="4FB5C2C9"/>
    <w:rsid w:val="4FB6E0E1"/>
    <w:rsid w:val="4FC252DF"/>
    <w:rsid w:val="4FC37CD3"/>
    <w:rsid w:val="4FC6A76F"/>
    <w:rsid w:val="4FCE011B"/>
    <w:rsid w:val="4FD10D6D"/>
    <w:rsid w:val="4FD5B7FC"/>
    <w:rsid w:val="4FD7F40A"/>
    <w:rsid w:val="4FDB2B39"/>
    <w:rsid w:val="4FDB5019"/>
    <w:rsid w:val="4FE26E23"/>
    <w:rsid w:val="4FEB32F8"/>
    <w:rsid w:val="4FEBDA21"/>
    <w:rsid w:val="4FF83CED"/>
    <w:rsid w:val="50022A65"/>
    <w:rsid w:val="500EF4EF"/>
    <w:rsid w:val="50106285"/>
    <w:rsid w:val="5018B51C"/>
    <w:rsid w:val="5022C21D"/>
    <w:rsid w:val="502B5EEC"/>
    <w:rsid w:val="502B9D5E"/>
    <w:rsid w:val="502F47DB"/>
    <w:rsid w:val="502FEAA2"/>
    <w:rsid w:val="50373561"/>
    <w:rsid w:val="5047EA9F"/>
    <w:rsid w:val="504C40A7"/>
    <w:rsid w:val="505F460B"/>
    <w:rsid w:val="5066C0DD"/>
    <w:rsid w:val="5068313D"/>
    <w:rsid w:val="506AA4BD"/>
    <w:rsid w:val="506C7F72"/>
    <w:rsid w:val="506E1AF2"/>
    <w:rsid w:val="50768BC4"/>
    <w:rsid w:val="50782282"/>
    <w:rsid w:val="507CD82F"/>
    <w:rsid w:val="50820A9F"/>
    <w:rsid w:val="508B12EC"/>
    <w:rsid w:val="508B389E"/>
    <w:rsid w:val="508E795E"/>
    <w:rsid w:val="508FDC1B"/>
    <w:rsid w:val="509511BF"/>
    <w:rsid w:val="509D5E0B"/>
    <w:rsid w:val="50A56D77"/>
    <w:rsid w:val="50A7EC1A"/>
    <w:rsid w:val="50B2B574"/>
    <w:rsid w:val="50BFDA40"/>
    <w:rsid w:val="50C11DFD"/>
    <w:rsid w:val="50C5CD8E"/>
    <w:rsid w:val="50D53F13"/>
    <w:rsid w:val="50D68C87"/>
    <w:rsid w:val="50D7CF01"/>
    <w:rsid w:val="50DC411A"/>
    <w:rsid w:val="50DD11D1"/>
    <w:rsid w:val="50DE0D51"/>
    <w:rsid w:val="50DE3A65"/>
    <w:rsid w:val="50F64867"/>
    <w:rsid w:val="50F84906"/>
    <w:rsid w:val="5101C159"/>
    <w:rsid w:val="51080E5D"/>
    <w:rsid w:val="510AB65F"/>
    <w:rsid w:val="510E978A"/>
    <w:rsid w:val="510EF982"/>
    <w:rsid w:val="51104E9B"/>
    <w:rsid w:val="5114BFE6"/>
    <w:rsid w:val="511836C9"/>
    <w:rsid w:val="51269200"/>
    <w:rsid w:val="51324D67"/>
    <w:rsid w:val="5137A6EE"/>
    <w:rsid w:val="513BB715"/>
    <w:rsid w:val="513BBE86"/>
    <w:rsid w:val="515020C6"/>
    <w:rsid w:val="515AB590"/>
    <w:rsid w:val="5165FFB8"/>
    <w:rsid w:val="516636C8"/>
    <w:rsid w:val="51664930"/>
    <w:rsid w:val="516C75A3"/>
    <w:rsid w:val="516E94C9"/>
    <w:rsid w:val="516F91C7"/>
    <w:rsid w:val="51717934"/>
    <w:rsid w:val="5174A866"/>
    <w:rsid w:val="5175410E"/>
    <w:rsid w:val="517D3489"/>
    <w:rsid w:val="5186E564"/>
    <w:rsid w:val="5189C37F"/>
    <w:rsid w:val="518D4F5E"/>
    <w:rsid w:val="518F747C"/>
    <w:rsid w:val="5193DCAA"/>
    <w:rsid w:val="51996F46"/>
    <w:rsid w:val="519E660A"/>
    <w:rsid w:val="51A7D5C9"/>
    <w:rsid w:val="51A8780B"/>
    <w:rsid w:val="51DC1540"/>
    <w:rsid w:val="51E647DC"/>
    <w:rsid w:val="51EA4B83"/>
    <w:rsid w:val="51F546E5"/>
    <w:rsid w:val="51F98FF5"/>
    <w:rsid w:val="51FCE35D"/>
    <w:rsid w:val="52111647"/>
    <w:rsid w:val="521C0427"/>
    <w:rsid w:val="521DDB00"/>
    <w:rsid w:val="5223BC86"/>
    <w:rsid w:val="52284360"/>
    <w:rsid w:val="522C4DE2"/>
    <w:rsid w:val="52305886"/>
    <w:rsid w:val="5241F51D"/>
    <w:rsid w:val="52483BA9"/>
    <w:rsid w:val="524ED199"/>
    <w:rsid w:val="5254613F"/>
    <w:rsid w:val="5259824A"/>
    <w:rsid w:val="525DCC5B"/>
    <w:rsid w:val="5261056B"/>
    <w:rsid w:val="5267A332"/>
    <w:rsid w:val="526EC748"/>
    <w:rsid w:val="5270DC95"/>
    <w:rsid w:val="52767A99"/>
    <w:rsid w:val="5279DDB2"/>
    <w:rsid w:val="5283DF66"/>
    <w:rsid w:val="52894C98"/>
    <w:rsid w:val="5290A62D"/>
    <w:rsid w:val="52A3725B"/>
    <w:rsid w:val="52A5657E"/>
    <w:rsid w:val="52A8AF59"/>
    <w:rsid w:val="52A9BCBC"/>
    <w:rsid w:val="52AE4C7D"/>
    <w:rsid w:val="52AECC4E"/>
    <w:rsid w:val="52B1CAEC"/>
    <w:rsid w:val="52BDA502"/>
    <w:rsid w:val="52C06170"/>
    <w:rsid w:val="52CC1087"/>
    <w:rsid w:val="52D23B69"/>
    <w:rsid w:val="52D64996"/>
    <w:rsid w:val="52DDD945"/>
    <w:rsid w:val="52E1264E"/>
    <w:rsid w:val="52E19757"/>
    <w:rsid w:val="52E5138E"/>
    <w:rsid w:val="52F0F64B"/>
    <w:rsid w:val="52F482E6"/>
    <w:rsid w:val="52FE18AC"/>
    <w:rsid w:val="53047903"/>
    <w:rsid w:val="530FC3EF"/>
    <w:rsid w:val="53118290"/>
    <w:rsid w:val="53154CA9"/>
    <w:rsid w:val="53157BA8"/>
    <w:rsid w:val="53235B66"/>
    <w:rsid w:val="5325C5FD"/>
    <w:rsid w:val="53292F59"/>
    <w:rsid w:val="53339F0A"/>
    <w:rsid w:val="53476792"/>
    <w:rsid w:val="5347F043"/>
    <w:rsid w:val="53485CDD"/>
    <w:rsid w:val="5348DD23"/>
    <w:rsid w:val="53584C50"/>
    <w:rsid w:val="5363B7F7"/>
    <w:rsid w:val="536B6514"/>
    <w:rsid w:val="536FB628"/>
    <w:rsid w:val="53729E02"/>
    <w:rsid w:val="53731845"/>
    <w:rsid w:val="53766AEA"/>
    <w:rsid w:val="537F8AD1"/>
    <w:rsid w:val="5385A239"/>
    <w:rsid w:val="538DED18"/>
    <w:rsid w:val="539D14BA"/>
    <w:rsid w:val="53B28988"/>
    <w:rsid w:val="53B6313E"/>
    <w:rsid w:val="53C491E1"/>
    <w:rsid w:val="53C7ED7E"/>
    <w:rsid w:val="53D4D3CF"/>
    <w:rsid w:val="53DEC2DD"/>
    <w:rsid w:val="53E1EE37"/>
    <w:rsid w:val="53E42C59"/>
    <w:rsid w:val="53E55354"/>
    <w:rsid w:val="53E6FA75"/>
    <w:rsid w:val="53E7AA8C"/>
    <w:rsid w:val="5402139D"/>
    <w:rsid w:val="5402C799"/>
    <w:rsid w:val="54103922"/>
    <w:rsid w:val="5411367C"/>
    <w:rsid w:val="54133053"/>
    <w:rsid w:val="54160448"/>
    <w:rsid w:val="5419545F"/>
    <w:rsid w:val="541D6AB3"/>
    <w:rsid w:val="541DC9AB"/>
    <w:rsid w:val="5422CC71"/>
    <w:rsid w:val="542DFE99"/>
    <w:rsid w:val="5432EEE2"/>
    <w:rsid w:val="54425721"/>
    <w:rsid w:val="5446893F"/>
    <w:rsid w:val="5455EE2A"/>
    <w:rsid w:val="545A4E33"/>
    <w:rsid w:val="5466926E"/>
    <w:rsid w:val="546DC011"/>
    <w:rsid w:val="5476B2EB"/>
    <w:rsid w:val="5498A448"/>
    <w:rsid w:val="54A0E9E5"/>
    <w:rsid w:val="54A4D644"/>
    <w:rsid w:val="54AA57E2"/>
    <w:rsid w:val="54AAF8AC"/>
    <w:rsid w:val="54AFF590"/>
    <w:rsid w:val="54B694C3"/>
    <w:rsid w:val="54B9B0FD"/>
    <w:rsid w:val="54BB6B8E"/>
    <w:rsid w:val="54C4CE3D"/>
    <w:rsid w:val="54CB8987"/>
    <w:rsid w:val="54D78829"/>
    <w:rsid w:val="54D85509"/>
    <w:rsid w:val="54D85F8B"/>
    <w:rsid w:val="54E6DC90"/>
    <w:rsid w:val="54E7D97C"/>
    <w:rsid w:val="54E98BF0"/>
    <w:rsid w:val="54F09575"/>
    <w:rsid w:val="54F1B83F"/>
    <w:rsid w:val="54F47C24"/>
    <w:rsid w:val="54F73BA2"/>
    <w:rsid w:val="54F85279"/>
    <w:rsid w:val="550AA684"/>
    <w:rsid w:val="55127D7D"/>
    <w:rsid w:val="5516B6E8"/>
    <w:rsid w:val="55184607"/>
    <w:rsid w:val="551B0AD5"/>
    <w:rsid w:val="551B5BC2"/>
    <w:rsid w:val="551E5299"/>
    <w:rsid w:val="55218931"/>
    <w:rsid w:val="55251E25"/>
    <w:rsid w:val="55280067"/>
    <w:rsid w:val="552D3AE0"/>
    <w:rsid w:val="552F1D4C"/>
    <w:rsid w:val="553130B7"/>
    <w:rsid w:val="5535EBC0"/>
    <w:rsid w:val="554167A2"/>
    <w:rsid w:val="554262A5"/>
    <w:rsid w:val="554A2643"/>
    <w:rsid w:val="55522D0C"/>
    <w:rsid w:val="55587441"/>
    <w:rsid w:val="5563DE54"/>
    <w:rsid w:val="5563F241"/>
    <w:rsid w:val="5569C5E4"/>
    <w:rsid w:val="55739E6B"/>
    <w:rsid w:val="557C5321"/>
    <w:rsid w:val="557CAD1A"/>
    <w:rsid w:val="557DDEAB"/>
    <w:rsid w:val="5587B311"/>
    <w:rsid w:val="5588DE1F"/>
    <w:rsid w:val="558A763A"/>
    <w:rsid w:val="558B7128"/>
    <w:rsid w:val="558D23F9"/>
    <w:rsid w:val="558F4579"/>
    <w:rsid w:val="55912683"/>
    <w:rsid w:val="559225C9"/>
    <w:rsid w:val="55994523"/>
    <w:rsid w:val="55A0AB81"/>
    <w:rsid w:val="55A35E01"/>
    <w:rsid w:val="55ADF4D5"/>
    <w:rsid w:val="55AFEBBE"/>
    <w:rsid w:val="55B4D104"/>
    <w:rsid w:val="55B93B14"/>
    <w:rsid w:val="55BF6C71"/>
    <w:rsid w:val="55C9E8B5"/>
    <w:rsid w:val="55D3DF32"/>
    <w:rsid w:val="55EBA7EC"/>
    <w:rsid w:val="55EC8507"/>
    <w:rsid w:val="55ECD0A4"/>
    <w:rsid w:val="55EE5947"/>
    <w:rsid w:val="55F13332"/>
    <w:rsid w:val="55F277AE"/>
    <w:rsid w:val="55F70DE4"/>
    <w:rsid w:val="55FB3E00"/>
    <w:rsid w:val="55FB4B7C"/>
    <w:rsid w:val="55FFFA57"/>
    <w:rsid w:val="56028C55"/>
    <w:rsid w:val="56089446"/>
    <w:rsid w:val="5609A16F"/>
    <w:rsid w:val="5615D167"/>
    <w:rsid w:val="561D4130"/>
    <w:rsid w:val="561D9703"/>
    <w:rsid w:val="5620BEF8"/>
    <w:rsid w:val="562EB9E1"/>
    <w:rsid w:val="562F5801"/>
    <w:rsid w:val="564054BB"/>
    <w:rsid w:val="56524702"/>
    <w:rsid w:val="56527BF4"/>
    <w:rsid w:val="565CB624"/>
    <w:rsid w:val="565D474A"/>
    <w:rsid w:val="565E21DD"/>
    <w:rsid w:val="566898CB"/>
    <w:rsid w:val="5673102D"/>
    <w:rsid w:val="5674D0C3"/>
    <w:rsid w:val="567C0E05"/>
    <w:rsid w:val="568811AD"/>
    <w:rsid w:val="568EE04D"/>
    <w:rsid w:val="56930C03"/>
    <w:rsid w:val="5697DEDF"/>
    <w:rsid w:val="569940A0"/>
    <w:rsid w:val="569E4BE7"/>
    <w:rsid w:val="56A0683D"/>
    <w:rsid w:val="56A21675"/>
    <w:rsid w:val="56AA228B"/>
    <w:rsid w:val="56B2D70B"/>
    <w:rsid w:val="56B37C54"/>
    <w:rsid w:val="56B72C23"/>
    <w:rsid w:val="56CAEDAD"/>
    <w:rsid w:val="56CB1371"/>
    <w:rsid w:val="56D3381C"/>
    <w:rsid w:val="56D71CA1"/>
    <w:rsid w:val="56E052E5"/>
    <w:rsid w:val="56E691E4"/>
    <w:rsid w:val="56E8882C"/>
    <w:rsid w:val="56EA766D"/>
    <w:rsid w:val="56FBBCEE"/>
    <w:rsid w:val="56FBD9C6"/>
    <w:rsid w:val="56FF8E40"/>
    <w:rsid w:val="57011FB9"/>
    <w:rsid w:val="57041465"/>
    <w:rsid w:val="5707C9FF"/>
    <w:rsid w:val="570D423E"/>
    <w:rsid w:val="570FDE70"/>
    <w:rsid w:val="57106CEA"/>
    <w:rsid w:val="571754DC"/>
    <w:rsid w:val="57178FE7"/>
    <w:rsid w:val="571BE6B5"/>
    <w:rsid w:val="5720D72F"/>
    <w:rsid w:val="572242BC"/>
    <w:rsid w:val="5722919F"/>
    <w:rsid w:val="57241F79"/>
    <w:rsid w:val="5732535C"/>
    <w:rsid w:val="57344D52"/>
    <w:rsid w:val="57484C4F"/>
    <w:rsid w:val="574AC59A"/>
    <w:rsid w:val="57556A6D"/>
    <w:rsid w:val="57580961"/>
    <w:rsid w:val="575D50AC"/>
    <w:rsid w:val="5768BD0C"/>
    <w:rsid w:val="5775239F"/>
    <w:rsid w:val="5775A9CA"/>
    <w:rsid w:val="5778E1AA"/>
    <w:rsid w:val="577BB905"/>
    <w:rsid w:val="5787784D"/>
    <w:rsid w:val="5787F6CC"/>
    <w:rsid w:val="57902050"/>
    <w:rsid w:val="5790FA41"/>
    <w:rsid w:val="5798D618"/>
    <w:rsid w:val="57A679B7"/>
    <w:rsid w:val="57B50A33"/>
    <w:rsid w:val="57BACB85"/>
    <w:rsid w:val="57C1871E"/>
    <w:rsid w:val="57CD3DE5"/>
    <w:rsid w:val="57D75033"/>
    <w:rsid w:val="57D96091"/>
    <w:rsid w:val="57E1528E"/>
    <w:rsid w:val="57E59E22"/>
    <w:rsid w:val="57E95626"/>
    <w:rsid w:val="57FD0DAC"/>
    <w:rsid w:val="58012EDE"/>
    <w:rsid w:val="5806ED9D"/>
    <w:rsid w:val="58078170"/>
    <w:rsid w:val="5809D5E8"/>
    <w:rsid w:val="580CA52E"/>
    <w:rsid w:val="581AD8B5"/>
    <w:rsid w:val="5821AB1B"/>
    <w:rsid w:val="58295901"/>
    <w:rsid w:val="582E24F5"/>
    <w:rsid w:val="5840C790"/>
    <w:rsid w:val="584CF688"/>
    <w:rsid w:val="5860CB0D"/>
    <w:rsid w:val="5865A15C"/>
    <w:rsid w:val="5868D179"/>
    <w:rsid w:val="586B4EAE"/>
    <w:rsid w:val="586EFCB1"/>
    <w:rsid w:val="58727416"/>
    <w:rsid w:val="5875A886"/>
    <w:rsid w:val="5877834D"/>
    <w:rsid w:val="587AF004"/>
    <w:rsid w:val="587C0A57"/>
    <w:rsid w:val="5889A261"/>
    <w:rsid w:val="588C71FA"/>
    <w:rsid w:val="588D1C84"/>
    <w:rsid w:val="589960D3"/>
    <w:rsid w:val="58A9ED32"/>
    <w:rsid w:val="58ACA575"/>
    <w:rsid w:val="58AF2F1A"/>
    <w:rsid w:val="58B4FF59"/>
    <w:rsid w:val="58B899EB"/>
    <w:rsid w:val="58B8C477"/>
    <w:rsid w:val="58BEC9E3"/>
    <w:rsid w:val="58C17BC5"/>
    <w:rsid w:val="58C274F8"/>
    <w:rsid w:val="58CBDC55"/>
    <w:rsid w:val="58CDB885"/>
    <w:rsid w:val="58D3DD02"/>
    <w:rsid w:val="58DA821D"/>
    <w:rsid w:val="58DFDBCB"/>
    <w:rsid w:val="58F06673"/>
    <w:rsid w:val="58FAF51C"/>
    <w:rsid w:val="590394E2"/>
    <w:rsid w:val="590A4B7C"/>
    <w:rsid w:val="591410AD"/>
    <w:rsid w:val="59241B41"/>
    <w:rsid w:val="5928F9F6"/>
    <w:rsid w:val="592921E4"/>
    <w:rsid w:val="592A3E16"/>
    <w:rsid w:val="59322E1F"/>
    <w:rsid w:val="59477BD2"/>
    <w:rsid w:val="594B9D79"/>
    <w:rsid w:val="594FE922"/>
    <w:rsid w:val="5952BDF9"/>
    <w:rsid w:val="5953F7E0"/>
    <w:rsid w:val="595705CF"/>
    <w:rsid w:val="5967D6F1"/>
    <w:rsid w:val="596C978D"/>
    <w:rsid w:val="596E1A88"/>
    <w:rsid w:val="5972429E"/>
    <w:rsid w:val="598D2220"/>
    <w:rsid w:val="5997CF78"/>
    <w:rsid w:val="599C0681"/>
    <w:rsid w:val="599C41F7"/>
    <w:rsid w:val="599D604F"/>
    <w:rsid w:val="59B4F046"/>
    <w:rsid w:val="59D8C73C"/>
    <w:rsid w:val="59D9AA12"/>
    <w:rsid w:val="59E75925"/>
    <w:rsid w:val="59EECCE5"/>
    <w:rsid w:val="59F92AB0"/>
    <w:rsid w:val="59FC8AB8"/>
    <w:rsid w:val="5A036E8A"/>
    <w:rsid w:val="5A0E104A"/>
    <w:rsid w:val="5A1DAB16"/>
    <w:rsid w:val="5A2057E1"/>
    <w:rsid w:val="5A20FC67"/>
    <w:rsid w:val="5A2572C2"/>
    <w:rsid w:val="5A2F9781"/>
    <w:rsid w:val="5A34851B"/>
    <w:rsid w:val="5A3B6E0E"/>
    <w:rsid w:val="5A4705E8"/>
    <w:rsid w:val="5A4A3571"/>
    <w:rsid w:val="5A4EF59E"/>
    <w:rsid w:val="5A53BA48"/>
    <w:rsid w:val="5A581119"/>
    <w:rsid w:val="5A62EEDF"/>
    <w:rsid w:val="5A64799D"/>
    <w:rsid w:val="5A6FAD63"/>
    <w:rsid w:val="5A8258DD"/>
    <w:rsid w:val="5A84787B"/>
    <w:rsid w:val="5A871D52"/>
    <w:rsid w:val="5A8D0B2F"/>
    <w:rsid w:val="5A920DF5"/>
    <w:rsid w:val="5A95BEC8"/>
    <w:rsid w:val="5AA2720D"/>
    <w:rsid w:val="5AA41276"/>
    <w:rsid w:val="5AADFAC7"/>
    <w:rsid w:val="5AB11EB0"/>
    <w:rsid w:val="5AB33EE7"/>
    <w:rsid w:val="5AB5E458"/>
    <w:rsid w:val="5ABA92F3"/>
    <w:rsid w:val="5ABD6756"/>
    <w:rsid w:val="5AC0BB70"/>
    <w:rsid w:val="5AC560D7"/>
    <w:rsid w:val="5AC5B523"/>
    <w:rsid w:val="5AE16EF5"/>
    <w:rsid w:val="5AE2DF4F"/>
    <w:rsid w:val="5AE5001E"/>
    <w:rsid w:val="5AED3819"/>
    <w:rsid w:val="5AF28692"/>
    <w:rsid w:val="5AFF0E41"/>
    <w:rsid w:val="5B053209"/>
    <w:rsid w:val="5B0551E6"/>
    <w:rsid w:val="5B0F7074"/>
    <w:rsid w:val="5B0F8348"/>
    <w:rsid w:val="5B1983DA"/>
    <w:rsid w:val="5B1BF0D4"/>
    <w:rsid w:val="5B2BE7C3"/>
    <w:rsid w:val="5B3BD0CC"/>
    <w:rsid w:val="5B406A83"/>
    <w:rsid w:val="5B49CFD1"/>
    <w:rsid w:val="5B4DF385"/>
    <w:rsid w:val="5B5DEC9D"/>
    <w:rsid w:val="5B65CA2D"/>
    <w:rsid w:val="5B70F3FB"/>
    <w:rsid w:val="5B752956"/>
    <w:rsid w:val="5B7D3372"/>
    <w:rsid w:val="5B7E619E"/>
    <w:rsid w:val="5B7EF2B2"/>
    <w:rsid w:val="5B82BACB"/>
    <w:rsid w:val="5B850984"/>
    <w:rsid w:val="5B87F96B"/>
    <w:rsid w:val="5B8A9D46"/>
    <w:rsid w:val="5B8AA0EC"/>
    <w:rsid w:val="5B94DBB1"/>
    <w:rsid w:val="5B94FB11"/>
    <w:rsid w:val="5B9804FB"/>
    <w:rsid w:val="5B985B19"/>
    <w:rsid w:val="5BA73F0F"/>
    <w:rsid w:val="5BD2A890"/>
    <w:rsid w:val="5BD781B8"/>
    <w:rsid w:val="5BDD9C15"/>
    <w:rsid w:val="5BE10289"/>
    <w:rsid w:val="5BE64D19"/>
    <w:rsid w:val="5BE7991E"/>
    <w:rsid w:val="5BFFC474"/>
    <w:rsid w:val="5C0352D5"/>
    <w:rsid w:val="5C0644C8"/>
    <w:rsid w:val="5C11D80D"/>
    <w:rsid w:val="5C141B1C"/>
    <w:rsid w:val="5C22322E"/>
    <w:rsid w:val="5C30F65D"/>
    <w:rsid w:val="5C331F67"/>
    <w:rsid w:val="5C3732DA"/>
    <w:rsid w:val="5C3C2E2F"/>
    <w:rsid w:val="5C3CF592"/>
    <w:rsid w:val="5C422AE1"/>
    <w:rsid w:val="5C45B563"/>
    <w:rsid w:val="5C5EAA29"/>
    <w:rsid w:val="5C609AB8"/>
    <w:rsid w:val="5C65753C"/>
    <w:rsid w:val="5C6B5DDA"/>
    <w:rsid w:val="5C6F4A2D"/>
    <w:rsid w:val="5C7749CB"/>
    <w:rsid w:val="5C7CC7A3"/>
    <w:rsid w:val="5C887B56"/>
    <w:rsid w:val="5C8E3CA8"/>
    <w:rsid w:val="5C956323"/>
    <w:rsid w:val="5C95C8C5"/>
    <w:rsid w:val="5CA0438A"/>
    <w:rsid w:val="5CB980E3"/>
    <w:rsid w:val="5CC86F01"/>
    <w:rsid w:val="5CCA253F"/>
    <w:rsid w:val="5CCA3DAC"/>
    <w:rsid w:val="5CDB7535"/>
    <w:rsid w:val="5CE6C82C"/>
    <w:rsid w:val="5CEEBBB5"/>
    <w:rsid w:val="5CF0F3CE"/>
    <w:rsid w:val="5CF30010"/>
    <w:rsid w:val="5CFBAAA4"/>
    <w:rsid w:val="5D042CAC"/>
    <w:rsid w:val="5D049426"/>
    <w:rsid w:val="5D074665"/>
    <w:rsid w:val="5D0EDFE7"/>
    <w:rsid w:val="5D113F83"/>
    <w:rsid w:val="5D146F77"/>
    <w:rsid w:val="5D1CD024"/>
    <w:rsid w:val="5D1CD1EE"/>
    <w:rsid w:val="5D1F895F"/>
    <w:rsid w:val="5D223DB2"/>
    <w:rsid w:val="5D29BC8B"/>
    <w:rsid w:val="5D3AF12A"/>
    <w:rsid w:val="5D3CCE7E"/>
    <w:rsid w:val="5D409907"/>
    <w:rsid w:val="5D419D15"/>
    <w:rsid w:val="5D42CDB3"/>
    <w:rsid w:val="5D589D29"/>
    <w:rsid w:val="5D6FC833"/>
    <w:rsid w:val="5D715CC6"/>
    <w:rsid w:val="5D755CBF"/>
    <w:rsid w:val="5D77C911"/>
    <w:rsid w:val="5D7B8845"/>
    <w:rsid w:val="5D8B2839"/>
    <w:rsid w:val="5D959B50"/>
    <w:rsid w:val="5D967861"/>
    <w:rsid w:val="5D9BE732"/>
    <w:rsid w:val="5DA4BCEF"/>
    <w:rsid w:val="5DAC0A3F"/>
    <w:rsid w:val="5DB44800"/>
    <w:rsid w:val="5DB818C2"/>
    <w:rsid w:val="5DBE1BB6"/>
    <w:rsid w:val="5DC6618A"/>
    <w:rsid w:val="5DC9003E"/>
    <w:rsid w:val="5DCFD797"/>
    <w:rsid w:val="5DD7FE90"/>
    <w:rsid w:val="5DDD86D9"/>
    <w:rsid w:val="5DE76CA0"/>
    <w:rsid w:val="5DF159AB"/>
    <w:rsid w:val="5DF25A24"/>
    <w:rsid w:val="5DF3B5C4"/>
    <w:rsid w:val="5DF51351"/>
    <w:rsid w:val="5DFA6C5C"/>
    <w:rsid w:val="5DFB1C90"/>
    <w:rsid w:val="5DFC9FD5"/>
    <w:rsid w:val="5DFEA106"/>
    <w:rsid w:val="5DFED2F2"/>
    <w:rsid w:val="5DFF6946"/>
    <w:rsid w:val="5E08AB3A"/>
    <w:rsid w:val="5E0EB0C7"/>
    <w:rsid w:val="5E123660"/>
    <w:rsid w:val="5E151938"/>
    <w:rsid w:val="5E17CEB9"/>
    <w:rsid w:val="5E17EA0F"/>
    <w:rsid w:val="5E1FDC52"/>
    <w:rsid w:val="5E28F559"/>
    <w:rsid w:val="5E2DF224"/>
    <w:rsid w:val="5E3009FC"/>
    <w:rsid w:val="5E4ABD6F"/>
    <w:rsid w:val="5E55C7EA"/>
    <w:rsid w:val="5E58D279"/>
    <w:rsid w:val="5E5AD5C0"/>
    <w:rsid w:val="5E62A905"/>
    <w:rsid w:val="5E66BAB8"/>
    <w:rsid w:val="5E6EF90D"/>
    <w:rsid w:val="5E70188A"/>
    <w:rsid w:val="5E70936E"/>
    <w:rsid w:val="5E72349C"/>
    <w:rsid w:val="5E751C4B"/>
    <w:rsid w:val="5E79F1F2"/>
    <w:rsid w:val="5E7F8D7C"/>
    <w:rsid w:val="5E86AFC9"/>
    <w:rsid w:val="5E91D054"/>
    <w:rsid w:val="5E94D498"/>
    <w:rsid w:val="5E972950"/>
    <w:rsid w:val="5E989FA8"/>
    <w:rsid w:val="5EAB2157"/>
    <w:rsid w:val="5EB188CA"/>
    <w:rsid w:val="5EB87D7E"/>
    <w:rsid w:val="5EB8A24F"/>
    <w:rsid w:val="5EC309D0"/>
    <w:rsid w:val="5ECEF227"/>
    <w:rsid w:val="5ECF1829"/>
    <w:rsid w:val="5ED6DFAD"/>
    <w:rsid w:val="5EE420EE"/>
    <w:rsid w:val="5EECA13C"/>
    <w:rsid w:val="5EF31197"/>
    <w:rsid w:val="5EF7EBA0"/>
    <w:rsid w:val="5EFC5E08"/>
    <w:rsid w:val="5EFE9281"/>
    <w:rsid w:val="5F08590A"/>
    <w:rsid w:val="5F0B9894"/>
    <w:rsid w:val="5F13861A"/>
    <w:rsid w:val="5F14B151"/>
    <w:rsid w:val="5F1CFF62"/>
    <w:rsid w:val="5F20D433"/>
    <w:rsid w:val="5F224909"/>
    <w:rsid w:val="5F2329AF"/>
    <w:rsid w:val="5F266016"/>
    <w:rsid w:val="5F272B6B"/>
    <w:rsid w:val="5F28231B"/>
    <w:rsid w:val="5F2A3526"/>
    <w:rsid w:val="5F3025AE"/>
    <w:rsid w:val="5F30FA06"/>
    <w:rsid w:val="5F341DF9"/>
    <w:rsid w:val="5F34ADA7"/>
    <w:rsid w:val="5F4E9358"/>
    <w:rsid w:val="5F538532"/>
    <w:rsid w:val="5F546BC5"/>
    <w:rsid w:val="5F5CD2F7"/>
    <w:rsid w:val="5F6D6C9E"/>
    <w:rsid w:val="5F720B00"/>
    <w:rsid w:val="5F742D53"/>
    <w:rsid w:val="5F80B654"/>
    <w:rsid w:val="5F8DE845"/>
    <w:rsid w:val="5F92F7B2"/>
    <w:rsid w:val="5F9702EB"/>
    <w:rsid w:val="5F9833C4"/>
    <w:rsid w:val="5F9984BF"/>
    <w:rsid w:val="5F9D46E6"/>
    <w:rsid w:val="5FA09515"/>
    <w:rsid w:val="5FA7E439"/>
    <w:rsid w:val="5FAABE77"/>
    <w:rsid w:val="5FAE0A05"/>
    <w:rsid w:val="5FB09A28"/>
    <w:rsid w:val="5FB73464"/>
    <w:rsid w:val="5FC4FF70"/>
    <w:rsid w:val="5FCAA739"/>
    <w:rsid w:val="5FD5506C"/>
    <w:rsid w:val="5FD8BCF1"/>
    <w:rsid w:val="5FDF7724"/>
    <w:rsid w:val="5FE70E62"/>
    <w:rsid w:val="5FF5385A"/>
    <w:rsid w:val="5FF5477C"/>
    <w:rsid w:val="5FFF8EAF"/>
    <w:rsid w:val="5FFFE1B3"/>
    <w:rsid w:val="60085BAE"/>
    <w:rsid w:val="6008C76F"/>
    <w:rsid w:val="60099DEB"/>
    <w:rsid w:val="600CFBF3"/>
    <w:rsid w:val="6010DED9"/>
    <w:rsid w:val="6017B713"/>
    <w:rsid w:val="601E3BDE"/>
    <w:rsid w:val="602AA270"/>
    <w:rsid w:val="604C75C5"/>
    <w:rsid w:val="6056821E"/>
    <w:rsid w:val="605E0E69"/>
    <w:rsid w:val="605EE581"/>
    <w:rsid w:val="6065FBEF"/>
    <w:rsid w:val="606E846B"/>
    <w:rsid w:val="6070AB47"/>
    <w:rsid w:val="607120D7"/>
    <w:rsid w:val="607155AF"/>
    <w:rsid w:val="6081DE7E"/>
    <w:rsid w:val="6081ED78"/>
    <w:rsid w:val="608DA86B"/>
    <w:rsid w:val="60912E15"/>
    <w:rsid w:val="60A9243C"/>
    <w:rsid w:val="60AE945A"/>
    <w:rsid w:val="60AF69D3"/>
    <w:rsid w:val="60B0ACB0"/>
    <w:rsid w:val="60B0CFAE"/>
    <w:rsid w:val="60C310EB"/>
    <w:rsid w:val="60D2DA9E"/>
    <w:rsid w:val="60DA0D3E"/>
    <w:rsid w:val="60DA3A5C"/>
    <w:rsid w:val="60DA9632"/>
    <w:rsid w:val="60DB11AA"/>
    <w:rsid w:val="60E3EB93"/>
    <w:rsid w:val="60E61B9A"/>
    <w:rsid w:val="60F3359B"/>
    <w:rsid w:val="61093CFF"/>
    <w:rsid w:val="611599A2"/>
    <w:rsid w:val="611CB62B"/>
    <w:rsid w:val="611EA10C"/>
    <w:rsid w:val="611F282C"/>
    <w:rsid w:val="6129E7E9"/>
    <w:rsid w:val="612ADE52"/>
    <w:rsid w:val="612EC813"/>
    <w:rsid w:val="6132FF5C"/>
    <w:rsid w:val="61354983"/>
    <w:rsid w:val="61399685"/>
    <w:rsid w:val="613BADC7"/>
    <w:rsid w:val="6140D86A"/>
    <w:rsid w:val="614B258B"/>
    <w:rsid w:val="614F25C5"/>
    <w:rsid w:val="615E05CA"/>
    <w:rsid w:val="61739021"/>
    <w:rsid w:val="61746C83"/>
    <w:rsid w:val="61782633"/>
    <w:rsid w:val="617CD8FE"/>
    <w:rsid w:val="6185183E"/>
    <w:rsid w:val="6188F369"/>
    <w:rsid w:val="6189D1A0"/>
    <w:rsid w:val="6193F630"/>
    <w:rsid w:val="61A5618D"/>
    <w:rsid w:val="61AF8B4C"/>
    <w:rsid w:val="61B337BD"/>
    <w:rsid w:val="61B4ECB3"/>
    <w:rsid w:val="61B69A09"/>
    <w:rsid w:val="61BEF8C2"/>
    <w:rsid w:val="61C1027F"/>
    <w:rsid w:val="61C174F0"/>
    <w:rsid w:val="61C48E6B"/>
    <w:rsid w:val="61D0012F"/>
    <w:rsid w:val="61D9F35F"/>
    <w:rsid w:val="61E18FCA"/>
    <w:rsid w:val="61E8EB97"/>
    <w:rsid w:val="61EC67E1"/>
    <w:rsid w:val="61F4B94B"/>
    <w:rsid w:val="6204D0CF"/>
    <w:rsid w:val="620FC8D8"/>
    <w:rsid w:val="621EE402"/>
    <w:rsid w:val="62221D86"/>
    <w:rsid w:val="62273AFB"/>
    <w:rsid w:val="62295C6E"/>
    <w:rsid w:val="622B0144"/>
    <w:rsid w:val="6231CF18"/>
    <w:rsid w:val="62364CAD"/>
    <w:rsid w:val="62369DE0"/>
    <w:rsid w:val="62474596"/>
    <w:rsid w:val="624A6E76"/>
    <w:rsid w:val="624ADA99"/>
    <w:rsid w:val="624B26DC"/>
    <w:rsid w:val="624B3A34"/>
    <w:rsid w:val="624EFA20"/>
    <w:rsid w:val="625A0783"/>
    <w:rsid w:val="625BCB74"/>
    <w:rsid w:val="6268F098"/>
    <w:rsid w:val="626A3443"/>
    <w:rsid w:val="62700654"/>
    <w:rsid w:val="6280DC28"/>
    <w:rsid w:val="628AA7C0"/>
    <w:rsid w:val="628E2536"/>
    <w:rsid w:val="6290CEA3"/>
    <w:rsid w:val="62917D29"/>
    <w:rsid w:val="629AA3F4"/>
    <w:rsid w:val="62A50D60"/>
    <w:rsid w:val="62BAF336"/>
    <w:rsid w:val="62BD812D"/>
    <w:rsid w:val="62BEE21F"/>
    <w:rsid w:val="62BF4AE3"/>
    <w:rsid w:val="62C03155"/>
    <w:rsid w:val="62C05271"/>
    <w:rsid w:val="62C8CA2E"/>
    <w:rsid w:val="62CA5043"/>
    <w:rsid w:val="62CC232F"/>
    <w:rsid w:val="62CFDABE"/>
    <w:rsid w:val="62D0F921"/>
    <w:rsid w:val="62D1205C"/>
    <w:rsid w:val="62EB8069"/>
    <w:rsid w:val="62EED526"/>
    <w:rsid w:val="62F0B293"/>
    <w:rsid w:val="62F5FDF7"/>
    <w:rsid w:val="63004111"/>
    <w:rsid w:val="6301EDB3"/>
    <w:rsid w:val="63043050"/>
    <w:rsid w:val="6304E04E"/>
    <w:rsid w:val="63123690"/>
    <w:rsid w:val="6317A1AD"/>
    <w:rsid w:val="631FAD12"/>
    <w:rsid w:val="63237C88"/>
    <w:rsid w:val="6323D881"/>
    <w:rsid w:val="6329ECCC"/>
    <w:rsid w:val="6330079E"/>
    <w:rsid w:val="633F4435"/>
    <w:rsid w:val="6342B2B2"/>
    <w:rsid w:val="63677120"/>
    <w:rsid w:val="636964AD"/>
    <w:rsid w:val="63733FD1"/>
    <w:rsid w:val="637D602B"/>
    <w:rsid w:val="637F31CA"/>
    <w:rsid w:val="6384F9ED"/>
    <w:rsid w:val="639B1294"/>
    <w:rsid w:val="639D9CB1"/>
    <w:rsid w:val="63B79BF6"/>
    <w:rsid w:val="63BEE209"/>
    <w:rsid w:val="63C52CCF"/>
    <w:rsid w:val="63C57918"/>
    <w:rsid w:val="63D90E7F"/>
    <w:rsid w:val="63E748BF"/>
    <w:rsid w:val="63EB7FCD"/>
    <w:rsid w:val="63ED260C"/>
    <w:rsid w:val="63F010CA"/>
    <w:rsid w:val="63F2D7F1"/>
    <w:rsid w:val="63FA69BD"/>
    <w:rsid w:val="63FB373E"/>
    <w:rsid w:val="640009D9"/>
    <w:rsid w:val="6400C369"/>
    <w:rsid w:val="64017A1A"/>
    <w:rsid w:val="64148EEC"/>
    <w:rsid w:val="641CAE41"/>
    <w:rsid w:val="641CE9F2"/>
    <w:rsid w:val="6425514F"/>
    <w:rsid w:val="642F9E58"/>
    <w:rsid w:val="6439B3C3"/>
    <w:rsid w:val="643AA683"/>
    <w:rsid w:val="644B213F"/>
    <w:rsid w:val="644DFFBB"/>
    <w:rsid w:val="644FDA29"/>
    <w:rsid w:val="645C05DB"/>
    <w:rsid w:val="646B8D8F"/>
    <w:rsid w:val="646CCFA6"/>
    <w:rsid w:val="6472D39A"/>
    <w:rsid w:val="64734E89"/>
    <w:rsid w:val="647820F0"/>
    <w:rsid w:val="647C817B"/>
    <w:rsid w:val="6480B016"/>
    <w:rsid w:val="64840B4B"/>
    <w:rsid w:val="648D4031"/>
    <w:rsid w:val="648E7B08"/>
    <w:rsid w:val="64916CAA"/>
    <w:rsid w:val="649436C8"/>
    <w:rsid w:val="64A419D1"/>
    <w:rsid w:val="64A44ED1"/>
    <w:rsid w:val="64AC119A"/>
    <w:rsid w:val="64B8FB52"/>
    <w:rsid w:val="64BC67F4"/>
    <w:rsid w:val="64C17262"/>
    <w:rsid w:val="64C43443"/>
    <w:rsid w:val="64CACE85"/>
    <w:rsid w:val="64D28023"/>
    <w:rsid w:val="64D31425"/>
    <w:rsid w:val="64E5E12E"/>
    <w:rsid w:val="64E705C6"/>
    <w:rsid w:val="64ED0AE5"/>
    <w:rsid w:val="64F461C7"/>
    <w:rsid w:val="6501769C"/>
    <w:rsid w:val="6509BD02"/>
    <w:rsid w:val="65304C9B"/>
    <w:rsid w:val="65359841"/>
    <w:rsid w:val="653D97FF"/>
    <w:rsid w:val="6544E30F"/>
    <w:rsid w:val="6547E99B"/>
    <w:rsid w:val="654C5B10"/>
    <w:rsid w:val="6560FD30"/>
    <w:rsid w:val="65624C9D"/>
    <w:rsid w:val="65720020"/>
    <w:rsid w:val="657DA925"/>
    <w:rsid w:val="6591B014"/>
    <w:rsid w:val="65963A1E"/>
    <w:rsid w:val="6596B36A"/>
    <w:rsid w:val="6599C0B7"/>
    <w:rsid w:val="659A9485"/>
    <w:rsid w:val="659D7867"/>
    <w:rsid w:val="65A3EF2B"/>
    <w:rsid w:val="65A63188"/>
    <w:rsid w:val="65AA3A60"/>
    <w:rsid w:val="65B29CAC"/>
    <w:rsid w:val="65B89663"/>
    <w:rsid w:val="65B9564D"/>
    <w:rsid w:val="65C80DFF"/>
    <w:rsid w:val="65D6CD2F"/>
    <w:rsid w:val="65E8CD9A"/>
    <w:rsid w:val="65F19DA7"/>
    <w:rsid w:val="65F293F8"/>
    <w:rsid w:val="660D2557"/>
    <w:rsid w:val="660EB368"/>
    <w:rsid w:val="6614A069"/>
    <w:rsid w:val="6621ED55"/>
    <w:rsid w:val="6629E0FD"/>
    <w:rsid w:val="662EC624"/>
    <w:rsid w:val="6633690F"/>
    <w:rsid w:val="66398E75"/>
    <w:rsid w:val="663E238B"/>
    <w:rsid w:val="664784AC"/>
    <w:rsid w:val="664BB8A3"/>
    <w:rsid w:val="665126B8"/>
    <w:rsid w:val="66790D78"/>
    <w:rsid w:val="6679E488"/>
    <w:rsid w:val="66872AED"/>
    <w:rsid w:val="6689511C"/>
    <w:rsid w:val="6689AB75"/>
    <w:rsid w:val="668D7968"/>
    <w:rsid w:val="668E79BD"/>
    <w:rsid w:val="6696EC94"/>
    <w:rsid w:val="669BFE84"/>
    <w:rsid w:val="669ED321"/>
    <w:rsid w:val="66A27CCA"/>
    <w:rsid w:val="66AC715F"/>
    <w:rsid w:val="66ACE3AC"/>
    <w:rsid w:val="66B2A149"/>
    <w:rsid w:val="66B31CD8"/>
    <w:rsid w:val="66D53D73"/>
    <w:rsid w:val="66D8FB7D"/>
    <w:rsid w:val="66D9D045"/>
    <w:rsid w:val="66FB3EF9"/>
    <w:rsid w:val="671BFC87"/>
    <w:rsid w:val="671E97FF"/>
    <w:rsid w:val="671EF500"/>
    <w:rsid w:val="6722234B"/>
    <w:rsid w:val="6728C949"/>
    <w:rsid w:val="672E7E3A"/>
    <w:rsid w:val="67320A7F"/>
    <w:rsid w:val="674377B7"/>
    <w:rsid w:val="674909E5"/>
    <w:rsid w:val="67494EC2"/>
    <w:rsid w:val="674AC766"/>
    <w:rsid w:val="67635FCD"/>
    <w:rsid w:val="6763DE60"/>
    <w:rsid w:val="67751DF2"/>
    <w:rsid w:val="677992D2"/>
    <w:rsid w:val="677EE0D6"/>
    <w:rsid w:val="67816D65"/>
    <w:rsid w:val="67A7B073"/>
    <w:rsid w:val="67A8B896"/>
    <w:rsid w:val="67AD28AA"/>
    <w:rsid w:val="67B6F16A"/>
    <w:rsid w:val="67BB6FE9"/>
    <w:rsid w:val="67CD044E"/>
    <w:rsid w:val="67D71FF0"/>
    <w:rsid w:val="67E5E9D6"/>
    <w:rsid w:val="67EC4A56"/>
    <w:rsid w:val="67F151F4"/>
    <w:rsid w:val="68002D2C"/>
    <w:rsid w:val="6801E0D1"/>
    <w:rsid w:val="6808E1E2"/>
    <w:rsid w:val="680D0E8E"/>
    <w:rsid w:val="680F630F"/>
    <w:rsid w:val="6811B518"/>
    <w:rsid w:val="68159144"/>
    <w:rsid w:val="6815B4E9"/>
    <w:rsid w:val="6818B701"/>
    <w:rsid w:val="68312DCA"/>
    <w:rsid w:val="6837CEE5"/>
    <w:rsid w:val="683C7E70"/>
    <w:rsid w:val="683D8B8E"/>
    <w:rsid w:val="6846D74E"/>
    <w:rsid w:val="6864E130"/>
    <w:rsid w:val="6869C495"/>
    <w:rsid w:val="686E7F5A"/>
    <w:rsid w:val="687039E6"/>
    <w:rsid w:val="68854553"/>
    <w:rsid w:val="6888F340"/>
    <w:rsid w:val="688A9473"/>
    <w:rsid w:val="688E8B57"/>
    <w:rsid w:val="68989DF2"/>
    <w:rsid w:val="689E6F15"/>
    <w:rsid w:val="68A1EC3E"/>
    <w:rsid w:val="68A2CE84"/>
    <w:rsid w:val="68AA5897"/>
    <w:rsid w:val="68AE5F9A"/>
    <w:rsid w:val="68B66BF2"/>
    <w:rsid w:val="68BC9D68"/>
    <w:rsid w:val="68C1948A"/>
    <w:rsid w:val="68CDDAE0"/>
    <w:rsid w:val="68D05E3F"/>
    <w:rsid w:val="68D84545"/>
    <w:rsid w:val="68E0EDD1"/>
    <w:rsid w:val="68E2D60B"/>
    <w:rsid w:val="68F228BA"/>
    <w:rsid w:val="68F569B5"/>
    <w:rsid w:val="68FF302E"/>
    <w:rsid w:val="69073086"/>
    <w:rsid w:val="690E6731"/>
    <w:rsid w:val="6910A29F"/>
    <w:rsid w:val="69121111"/>
    <w:rsid w:val="691482E9"/>
    <w:rsid w:val="691CC7DD"/>
    <w:rsid w:val="691E7EAB"/>
    <w:rsid w:val="692455E2"/>
    <w:rsid w:val="692C3752"/>
    <w:rsid w:val="6934103E"/>
    <w:rsid w:val="69370F90"/>
    <w:rsid w:val="6937A7E5"/>
    <w:rsid w:val="693F5041"/>
    <w:rsid w:val="69482E8C"/>
    <w:rsid w:val="696395C1"/>
    <w:rsid w:val="6969E0DD"/>
    <w:rsid w:val="697A50FA"/>
    <w:rsid w:val="697E5671"/>
    <w:rsid w:val="69914C1D"/>
    <w:rsid w:val="699496BC"/>
    <w:rsid w:val="699DF975"/>
    <w:rsid w:val="699E07FA"/>
    <w:rsid w:val="69A1EBBC"/>
    <w:rsid w:val="69A58942"/>
    <w:rsid w:val="69C5F4A1"/>
    <w:rsid w:val="69C75ED8"/>
    <w:rsid w:val="69CFC959"/>
    <w:rsid w:val="69D9CA22"/>
    <w:rsid w:val="69DDD168"/>
    <w:rsid w:val="69DF8AE0"/>
    <w:rsid w:val="69E6677C"/>
    <w:rsid w:val="69F43B71"/>
    <w:rsid w:val="69FA23B6"/>
    <w:rsid w:val="69FFED4D"/>
    <w:rsid w:val="6A01B260"/>
    <w:rsid w:val="6A1706BB"/>
    <w:rsid w:val="6A1B2117"/>
    <w:rsid w:val="6A1E4B41"/>
    <w:rsid w:val="6A212E2C"/>
    <w:rsid w:val="6A285979"/>
    <w:rsid w:val="6A2E9CFA"/>
    <w:rsid w:val="6A346E53"/>
    <w:rsid w:val="6A43ECE4"/>
    <w:rsid w:val="6A4562F0"/>
    <w:rsid w:val="6A46FE35"/>
    <w:rsid w:val="6A488C74"/>
    <w:rsid w:val="6A48AA23"/>
    <w:rsid w:val="6A4CB724"/>
    <w:rsid w:val="6A567094"/>
    <w:rsid w:val="6A56E4FC"/>
    <w:rsid w:val="6A5E9D95"/>
    <w:rsid w:val="6A655F26"/>
    <w:rsid w:val="6A80EF84"/>
    <w:rsid w:val="6A8C203F"/>
    <w:rsid w:val="6A8DED1C"/>
    <w:rsid w:val="6A8FDD93"/>
    <w:rsid w:val="6A971F0B"/>
    <w:rsid w:val="6A993B5D"/>
    <w:rsid w:val="6A9C701D"/>
    <w:rsid w:val="6A9E81EE"/>
    <w:rsid w:val="6AA0262D"/>
    <w:rsid w:val="6AAC0085"/>
    <w:rsid w:val="6AACC74B"/>
    <w:rsid w:val="6AB0EFF5"/>
    <w:rsid w:val="6ABB098C"/>
    <w:rsid w:val="6ABB6BE1"/>
    <w:rsid w:val="6AC997E0"/>
    <w:rsid w:val="6ACB8699"/>
    <w:rsid w:val="6AD24364"/>
    <w:rsid w:val="6AD3AEFB"/>
    <w:rsid w:val="6ADBF65C"/>
    <w:rsid w:val="6ADF5D49"/>
    <w:rsid w:val="6AE5B8B4"/>
    <w:rsid w:val="6AF2FA1F"/>
    <w:rsid w:val="6AF34128"/>
    <w:rsid w:val="6AF71CE1"/>
    <w:rsid w:val="6B04D1B1"/>
    <w:rsid w:val="6B074540"/>
    <w:rsid w:val="6B09202C"/>
    <w:rsid w:val="6B0E2C6A"/>
    <w:rsid w:val="6B21BB5F"/>
    <w:rsid w:val="6B22B392"/>
    <w:rsid w:val="6B26F181"/>
    <w:rsid w:val="6B2B0903"/>
    <w:rsid w:val="6B370927"/>
    <w:rsid w:val="6B393436"/>
    <w:rsid w:val="6B3BC6DE"/>
    <w:rsid w:val="6B3C583D"/>
    <w:rsid w:val="6B44AEE4"/>
    <w:rsid w:val="6B49C5FF"/>
    <w:rsid w:val="6B4C662E"/>
    <w:rsid w:val="6B4D55AB"/>
    <w:rsid w:val="6B4D6853"/>
    <w:rsid w:val="6B555C30"/>
    <w:rsid w:val="6B55DAAC"/>
    <w:rsid w:val="6B571FBD"/>
    <w:rsid w:val="6B6184AF"/>
    <w:rsid w:val="6B70C0A6"/>
    <w:rsid w:val="6B73E93F"/>
    <w:rsid w:val="6B78AF79"/>
    <w:rsid w:val="6B850B21"/>
    <w:rsid w:val="6B900BD2"/>
    <w:rsid w:val="6B9B904E"/>
    <w:rsid w:val="6B9E8828"/>
    <w:rsid w:val="6B9E9E77"/>
    <w:rsid w:val="6BA039E1"/>
    <w:rsid w:val="6BA2E8B3"/>
    <w:rsid w:val="6BA9F7A3"/>
    <w:rsid w:val="6BACF6BB"/>
    <w:rsid w:val="6BB33872"/>
    <w:rsid w:val="6BB38DEC"/>
    <w:rsid w:val="6BBC5F32"/>
    <w:rsid w:val="6BBCBD7F"/>
    <w:rsid w:val="6BC2F508"/>
    <w:rsid w:val="6BC3F3D1"/>
    <w:rsid w:val="6BC8FFCC"/>
    <w:rsid w:val="6BD03EB4"/>
    <w:rsid w:val="6BD261AE"/>
    <w:rsid w:val="6BD3810C"/>
    <w:rsid w:val="6BD58F32"/>
    <w:rsid w:val="6BE7C16C"/>
    <w:rsid w:val="6BE819FF"/>
    <w:rsid w:val="6BE933D0"/>
    <w:rsid w:val="6BF16A47"/>
    <w:rsid w:val="6BF1D6ED"/>
    <w:rsid w:val="6BF20922"/>
    <w:rsid w:val="6BF53847"/>
    <w:rsid w:val="6BF621D2"/>
    <w:rsid w:val="6BF6770E"/>
    <w:rsid w:val="6C004C16"/>
    <w:rsid w:val="6C092C46"/>
    <w:rsid w:val="6C0CD073"/>
    <w:rsid w:val="6C222C75"/>
    <w:rsid w:val="6C26D6F5"/>
    <w:rsid w:val="6C2B65C3"/>
    <w:rsid w:val="6C2EF771"/>
    <w:rsid w:val="6C36D0F0"/>
    <w:rsid w:val="6C3B27A2"/>
    <w:rsid w:val="6C4897AC"/>
    <w:rsid w:val="6C4AA3E3"/>
    <w:rsid w:val="6C5388DD"/>
    <w:rsid w:val="6C585A83"/>
    <w:rsid w:val="6C5BF6A4"/>
    <w:rsid w:val="6C67D35A"/>
    <w:rsid w:val="6C768D32"/>
    <w:rsid w:val="6C7710D7"/>
    <w:rsid w:val="6C84FBAF"/>
    <w:rsid w:val="6C8D3AC4"/>
    <w:rsid w:val="6C9E07A8"/>
    <w:rsid w:val="6CA33A56"/>
    <w:rsid w:val="6CAEC533"/>
    <w:rsid w:val="6CB6EC8A"/>
    <w:rsid w:val="6CC5A67D"/>
    <w:rsid w:val="6CD50497"/>
    <w:rsid w:val="6CDBB8E5"/>
    <w:rsid w:val="6CE84EFC"/>
    <w:rsid w:val="6CEAC4DD"/>
    <w:rsid w:val="6CF5AA3C"/>
    <w:rsid w:val="6CF5F4F9"/>
    <w:rsid w:val="6CFA09D4"/>
    <w:rsid w:val="6CFAC929"/>
    <w:rsid w:val="6D00F9BA"/>
    <w:rsid w:val="6D02ECC1"/>
    <w:rsid w:val="6D0DAAED"/>
    <w:rsid w:val="6D113617"/>
    <w:rsid w:val="6D118E45"/>
    <w:rsid w:val="6D1639BC"/>
    <w:rsid w:val="6D212407"/>
    <w:rsid w:val="6D27007F"/>
    <w:rsid w:val="6D2CA4EA"/>
    <w:rsid w:val="6D33E76C"/>
    <w:rsid w:val="6D3447AD"/>
    <w:rsid w:val="6D386E83"/>
    <w:rsid w:val="6D5326BA"/>
    <w:rsid w:val="6D606801"/>
    <w:rsid w:val="6D607080"/>
    <w:rsid w:val="6D60B55A"/>
    <w:rsid w:val="6D610B40"/>
    <w:rsid w:val="6D6137A3"/>
    <w:rsid w:val="6D63BA59"/>
    <w:rsid w:val="6D66C868"/>
    <w:rsid w:val="6D6C0F15"/>
    <w:rsid w:val="6D6EDE3D"/>
    <w:rsid w:val="6D715F93"/>
    <w:rsid w:val="6D80BD67"/>
    <w:rsid w:val="6D83F480"/>
    <w:rsid w:val="6D8B594B"/>
    <w:rsid w:val="6D8DC3C2"/>
    <w:rsid w:val="6D960F78"/>
    <w:rsid w:val="6D96C042"/>
    <w:rsid w:val="6D9C1C61"/>
    <w:rsid w:val="6D9C1C77"/>
    <w:rsid w:val="6DA10336"/>
    <w:rsid w:val="6DA93728"/>
    <w:rsid w:val="6DA97B0D"/>
    <w:rsid w:val="6DB0686C"/>
    <w:rsid w:val="6DB22F22"/>
    <w:rsid w:val="6DB5FFD4"/>
    <w:rsid w:val="6DBA7A0F"/>
    <w:rsid w:val="6DBB48FE"/>
    <w:rsid w:val="6DC77FA7"/>
    <w:rsid w:val="6DCD7302"/>
    <w:rsid w:val="6DD6EDAB"/>
    <w:rsid w:val="6DDEE3FA"/>
    <w:rsid w:val="6DE632D2"/>
    <w:rsid w:val="6E0842DF"/>
    <w:rsid w:val="6E133D98"/>
    <w:rsid w:val="6E221305"/>
    <w:rsid w:val="6E32D4DA"/>
    <w:rsid w:val="6E38CD4C"/>
    <w:rsid w:val="6E39D809"/>
    <w:rsid w:val="6E46E80F"/>
    <w:rsid w:val="6E61AE82"/>
    <w:rsid w:val="6E6ED100"/>
    <w:rsid w:val="6E70D4F8"/>
    <w:rsid w:val="6E72307C"/>
    <w:rsid w:val="6E777949"/>
    <w:rsid w:val="6E7C01E5"/>
    <w:rsid w:val="6E7C4ABC"/>
    <w:rsid w:val="6E7EFFC5"/>
    <w:rsid w:val="6E846A2F"/>
    <w:rsid w:val="6E994397"/>
    <w:rsid w:val="6EA4E9BA"/>
    <w:rsid w:val="6EB5D227"/>
    <w:rsid w:val="6EC4158E"/>
    <w:rsid w:val="6EC73668"/>
    <w:rsid w:val="6EC85998"/>
    <w:rsid w:val="6EC8DF1C"/>
    <w:rsid w:val="6ECC96DD"/>
    <w:rsid w:val="6ED0180E"/>
    <w:rsid w:val="6ED01E08"/>
    <w:rsid w:val="6ED1769F"/>
    <w:rsid w:val="6ED9B0FF"/>
    <w:rsid w:val="6EDF9B4B"/>
    <w:rsid w:val="6EEDBC51"/>
    <w:rsid w:val="6EFB572A"/>
    <w:rsid w:val="6F075A19"/>
    <w:rsid w:val="6F07DF76"/>
    <w:rsid w:val="6F154F8E"/>
    <w:rsid w:val="6F15E625"/>
    <w:rsid w:val="6F1A6F58"/>
    <w:rsid w:val="6F1F622E"/>
    <w:rsid w:val="6F2044A4"/>
    <w:rsid w:val="6F23BFD0"/>
    <w:rsid w:val="6F2504BC"/>
    <w:rsid w:val="6F301504"/>
    <w:rsid w:val="6F3F3BE4"/>
    <w:rsid w:val="6F3FDC8A"/>
    <w:rsid w:val="6F40CD08"/>
    <w:rsid w:val="6F4509EA"/>
    <w:rsid w:val="6F48B74B"/>
    <w:rsid w:val="6F513B4C"/>
    <w:rsid w:val="6F58FD6C"/>
    <w:rsid w:val="6F60850D"/>
    <w:rsid w:val="6F67DBF3"/>
    <w:rsid w:val="6F688BD5"/>
    <w:rsid w:val="6F6C08D0"/>
    <w:rsid w:val="6F6E825F"/>
    <w:rsid w:val="6F70852B"/>
    <w:rsid w:val="6F70AB21"/>
    <w:rsid w:val="6F724434"/>
    <w:rsid w:val="6F76DDCB"/>
    <w:rsid w:val="6F81AAFF"/>
    <w:rsid w:val="6F852E6B"/>
    <w:rsid w:val="6F855A2E"/>
    <w:rsid w:val="6F85F162"/>
    <w:rsid w:val="6F8958E5"/>
    <w:rsid w:val="6F8F429D"/>
    <w:rsid w:val="6F9A81DA"/>
    <w:rsid w:val="6F9F5405"/>
    <w:rsid w:val="6FA340A8"/>
    <w:rsid w:val="6FABFCD3"/>
    <w:rsid w:val="6FB2CE6C"/>
    <w:rsid w:val="6FB3CAD6"/>
    <w:rsid w:val="6FB656AD"/>
    <w:rsid w:val="6FC75FD3"/>
    <w:rsid w:val="6FCAE43C"/>
    <w:rsid w:val="6FD352F6"/>
    <w:rsid w:val="6FD4124B"/>
    <w:rsid w:val="6FD49DAD"/>
    <w:rsid w:val="6FE9DDB3"/>
    <w:rsid w:val="6FEB2648"/>
    <w:rsid w:val="6FEF895C"/>
    <w:rsid w:val="6FEFB810"/>
    <w:rsid w:val="6FF34C77"/>
    <w:rsid w:val="70043C94"/>
    <w:rsid w:val="70078B96"/>
    <w:rsid w:val="7008CC61"/>
    <w:rsid w:val="7009ED16"/>
    <w:rsid w:val="700FE48A"/>
    <w:rsid w:val="70101EF9"/>
    <w:rsid w:val="70115AC4"/>
    <w:rsid w:val="70144DC0"/>
    <w:rsid w:val="701769DA"/>
    <w:rsid w:val="7020C6CE"/>
    <w:rsid w:val="702AD38D"/>
    <w:rsid w:val="702F86E3"/>
    <w:rsid w:val="7031AA96"/>
    <w:rsid w:val="7033738A"/>
    <w:rsid w:val="703A372F"/>
    <w:rsid w:val="703F28B5"/>
    <w:rsid w:val="703F6E12"/>
    <w:rsid w:val="704BF604"/>
    <w:rsid w:val="7058FBF9"/>
    <w:rsid w:val="7070DB3E"/>
    <w:rsid w:val="708D24C7"/>
    <w:rsid w:val="708E07ED"/>
    <w:rsid w:val="708F3A61"/>
    <w:rsid w:val="7092DEA6"/>
    <w:rsid w:val="70981142"/>
    <w:rsid w:val="7098561C"/>
    <w:rsid w:val="70A18853"/>
    <w:rsid w:val="70A3AD27"/>
    <w:rsid w:val="70A3AF94"/>
    <w:rsid w:val="70AD354A"/>
    <w:rsid w:val="70AFA13A"/>
    <w:rsid w:val="70B63FB9"/>
    <w:rsid w:val="70C448B4"/>
    <w:rsid w:val="70CA00C8"/>
    <w:rsid w:val="70CB0ED1"/>
    <w:rsid w:val="70CC4AE4"/>
    <w:rsid w:val="70D9487F"/>
    <w:rsid w:val="70E8E42F"/>
    <w:rsid w:val="70F03108"/>
    <w:rsid w:val="70FF7922"/>
    <w:rsid w:val="7103D457"/>
    <w:rsid w:val="71042210"/>
    <w:rsid w:val="71065FF0"/>
    <w:rsid w:val="7106E83E"/>
    <w:rsid w:val="710A4213"/>
    <w:rsid w:val="710CD372"/>
    <w:rsid w:val="711E13A4"/>
    <w:rsid w:val="712AC5FE"/>
    <w:rsid w:val="7130AA72"/>
    <w:rsid w:val="7137BEDD"/>
    <w:rsid w:val="713B447D"/>
    <w:rsid w:val="71420344"/>
    <w:rsid w:val="7154EF46"/>
    <w:rsid w:val="715539ED"/>
    <w:rsid w:val="71592863"/>
    <w:rsid w:val="715CA84E"/>
    <w:rsid w:val="715DA568"/>
    <w:rsid w:val="715F4949"/>
    <w:rsid w:val="716A7BE3"/>
    <w:rsid w:val="716AA043"/>
    <w:rsid w:val="717A6C1E"/>
    <w:rsid w:val="717FEA56"/>
    <w:rsid w:val="717FFABD"/>
    <w:rsid w:val="7183C1F3"/>
    <w:rsid w:val="7183EA06"/>
    <w:rsid w:val="718B11FF"/>
    <w:rsid w:val="718C7A07"/>
    <w:rsid w:val="718DEF67"/>
    <w:rsid w:val="71928EB4"/>
    <w:rsid w:val="7198FE27"/>
    <w:rsid w:val="71994F44"/>
    <w:rsid w:val="71AC3D36"/>
    <w:rsid w:val="71AE5684"/>
    <w:rsid w:val="71B3CAA1"/>
    <w:rsid w:val="71B3CF4B"/>
    <w:rsid w:val="71B8A8C5"/>
    <w:rsid w:val="71BABB7A"/>
    <w:rsid w:val="71C6A3EE"/>
    <w:rsid w:val="71CA5CA2"/>
    <w:rsid w:val="71DE7993"/>
    <w:rsid w:val="71E26064"/>
    <w:rsid w:val="71E66C3A"/>
    <w:rsid w:val="71E6705E"/>
    <w:rsid w:val="71F5A746"/>
    <w:rsid w:val="71FB14BD"/>
    <w:rsid w:val="71FBF096"/>
    <w:rsid w:val="71FD5BC3"/>
    <w:rsid w:val="720005BE"/>
    <w:rsid w:val="7200117E"/>
    <w:rsid w:val="72062430"/>
    <w:rsid w:val="7212301D"/>
    <w:rsid w:val="7215D090"/>
    <w:rsid w:val="721DEFD2"/>
    <w:rsid w:val="72236F11"/>
    <w:rsid w:val="7223C016"/>
    <w:rsid w:val="7228F528"/>
    <w:rsid w:val="722D6EA0"/>
    <w:rsid w:val="723AB3EC"/>
    <w:rsid w:val="723F1976"/>
    <w:rsid w:val="723F8038"/>
    <w:rsid w:val="7259F848"/>
    <w:rsid w:val="726447F5"/>
    <w:rsid w:val="7269D2D2"/>
    <w:rsid w:val="726C9A4B"/>
    <w:rsid w:val="728E54C2"/>
    <w:rsid w:val="7292F606"/>
    <w:rsid w:val="729718BB"/>
    <w:rsid w:val="729DDCED"/>
    <w:rsid w:val="72ABE0B9"/>
    <w:rsid w:val="72B31E6B"/>
    <w:rsid w:val="72BA160A"/>
    <w:rsid w:val="72BBCA9D"/>
    <w:rsid w:val="72C0F9A7"/>
    <w:rsid w:val="72C5161D"/>
    <w:rsid w:val="72C93F4B"/>
    <w:rsid w:val="72D0997B"/>
    <w:rsid w:val="72D20E42"/>
    <w:rsid w:val="72D2C1B1"/>
    <w:rsid w:val="72EE840C"/>
    <w:rsid w:val="72F1BE38"/>
    <w:rsid w:val="72F3A590"/>
    <w:rsid w:val="72FD6B39"/>
    <w:rsid w:val="7303944B"/>
    <w:rsid w:val="7304A5F9"/>
    <w:rsid w:val="73084A83"/>
    <w:rsid w:val="7308C1D5"/>
    <w:rsid w:val="7315DEE9"/>
    <w:rsid w:val="7319E776"/>
    <w:rsid w:val="7330E45C"/>
    <w:rsid w:val="73410207"/>
    <w:rsid w:val="7347854C"/>
    <w:rsid w:val="734C9FFF"/>
    <w:rsid w:val="735200DA"/>
    <w:rsid w:val="73544836"/>
    <w:rsid w:val="735B70CC"/>
    <w:rsid w:val="735BAB1F"/>
    <w:rsid w:val="7363E7CA"/>
    <w:rsid w:val="7376679E"/>
    <w:rsid w:val="737A30CD"/>
    <w:rsid w:val="737B9CAC"/>
    <w:rsid w:val="737E9541"/>
    <w:rsid w:val="738EAEE8"/>
    <w:rsid w:val="73909CED"/>
    <w:rsid w:val="73964203"/>
    <w:rsid w:val="739FB29F"/>
    <w:rsid w:val="73A55DE3"/>
    <w:rsid w:val="73A631D1"/>
    <w:rsid w:val="73A677F8"/>
    <w:rsid w:val="73AE8274"/>
    <w:rsid w:val="73AFD717"/>
    <w:rsid w:val="73B3C07B"/>
    <w:rsid w:val="73B689A7"/>
    <w:rsid w:val="73BAD6D3"/>
    <w:rsid w:val="73BC120C"/>
    <w:rsid w:val="73C0A1C0"/>
    <w:rsid w:val="73C1DEBC"/>
    <w:rsid w:val="73C2E5FC"/>
    <w:rsid w:val="73CE2C59"/>
    <w:rsid w:val="73CFB204"/>
    <w:rsid w:val="73D265EA"/>
    <w:rsid w:val="73D26F28"/>
    <w:rsid w:val="73D411B1"/>
    <w:rsid w:val="73DE3221"/>
    <w:rsid w:val="73E43979"/>
    <w:rsid w:val="73E86482"/>
    <w:rsid w:val="73EA8943"/>
    <w:rsid w:val="73EE0582"/>
    <w:rsid w:val="73EE3C8C"/>
    <w:rsid w:val="73EED83D"/>
    <w:rsid w:val="73F28518"/>
    <w:rsid w:val="73F8D4C3"/>
    <w:rsid w:val="73FBE976"/>
    <w:rsid w:val="7402AF93"/>
    <w:rsid w:val="740989A1"/>
    <w:rsid w:val="74134DAD"/>
    <w:rsid w:val="7417DABE"/>
    <w:rsid w:val="7418BB5A"/>
    <w:rsid w:val="741E1296"/>
    <w:rsid w:val="7421A6EB"/>
    <w:rsid w:val="743E00B2"/>
    <w:rsid w:val="7444A4AE"/>
    <w:rsid w:val="74550F53"/>
    <w:rsid w:val="7455E66B"/>
    <w:rsid w:val="745D9611"/>
    <w:rsid w:val="745E00AC"/>
    <w:rsid w:val="7462094E"/>
    <w:rsid w:val="74647D76"/>
    <w:rsid w:val="746BA402"/>
    <w:rsid w:val="7473F097"/>
    <w:rsid w:val="7476418D"/>
    <w:rsid w:val="748169CF"/>
    <w:rsid w:val="7482A17C"/>
    <w:rsid w:val="748A546D"/>
    <w:rsid w:val="74A3AE9D"/>
    <w:rsid w:val="74A51714"/>
    <w:rsid w:val="74A5B0F0"/>
    <w:rsid w:val="74ABF71F"/>
    <w:rsid w:val="74B1C60F"/>
    <w:rsid w:val="74B2EFE4"/>
    <w:rsid w:val="74B3AEE7"/>
    <w:rsid w:val="74B5380C"/>
    <w:rsid w:val="74C1820F"/>
    <w:rsid w:val="74D00473"/>
    <w:rsid w:val="74D1835E"/>
    <w:rsid w:val="74D26889"/>
    <w:rsid w:val="74D88080"/>
    <w:rsid w:val="74D8BDA6"/>
    <w:rsid w:val="74DC5758"/>
    <w:rsid w:val="74E5EFFB"/>
    <w:rsid w:val="74EBF35C"/>
    <w:rsid w:val="74F6388A"/>
    <w:rsid w:val="74F8206E"/>
    <w:rsid w:val="74FA4379"/>
    <w:rsid w:val="74FE44B0"/>
    <w:rsid w:val="7505DF0C"/>
    <w:rsid w:val="7506C27E"/>
    <w:rsid w:val="7512A1B2"/>
    <w:rsid w:val="752369B9"/>
    <w:rsid w:val="7523D77A"/>
    <w:rsid w:val="75294A37"/>
    <w:rsid w:val="753F25E7"/>
    <w:rsid w:val="75444404"/>
    <w:rsid w:val="7549D0DF"/>
    <w:rsid w:val="754EEF23"/>
    <w:rsid w:val="7553E602"/>
    <w:rsid w:val="7555728A"/>
    <w:rsid w:val="7558D772"/>
    <w:rsid w:val="755DAF1D"/>
    <w:rsid w:val="756B36A1"/>
    <w:rsid w:val="7572C2A2"/>
    <w:rsid w:val="758033A0"/>
    <w:rsid w:val="75938B10"/>
    <w:rsid w:val="759CDC80"/>
    <w:rsid w:val="759F2DB0"/>
    <w:rsid w:val="75A0B138"/>
    <w:rsid w:val="75A4A2C3"/>
    <w:rsid w:val="75AAA2D0"/>
    <w:rsid w:val="75ACADE7"/>
    <w:rsid w:val="75AEC518"/>
    <w:rsid w:val="75B44B6E"/>
    <w:rsid w:val="75B7A75B"/>
    <w:rsid w:val="75C4E4E5"/>
    <w:rsid w:val="75C594FF"/>
    <w:rsid w:val="75CC6F27"/>
    <w:rsid w:val="75CCD08D"/>
    <w:rsid w:val="75CCE166"/>
    <w:rsid w:val="75D33259"/>
    <w:rsid w:val="75D8DA98"/>
    <w:rsid w:val="75DADDD5"/>
    <w:rsid w:val="75DD4BD5"/>
    <w:rsid w:val="75F5D901"/>
    <w:rsid w:val="75F8C81C"/>
    <w:rsid w:val="75FF3449"/>
    <w:rsid w:val="760333E3"/>
    <w:rsid w:val="760CCB48"/>
    <w:rsid w:val="76104E3A"/>
    <w:rsid w:val="7613333F"/>
    <w:rsid w:val="761AD2F4"/>
    <w:rsid w:val="761BF7BD"/>
    <w:rsid w:val="76220FF0"/>
    <w:rsid w:val="7625BD3F"/>
    <w:rsid w:val="762765F8"/>
    <w:rsid w:val="7627EBCD"/>
    <w:rsid w:val="762848C0"/>
    <w:rsid w:val="7628648B"/>
    <w:rsid w:val="762897EA"/>
    <w:rsid w:val="762FDE57"/>
    <w:rsid w:val="76325061"/>
    <w:rsid w:val="76358F3E"/>
    <w:rsid w:val="763DECFC"/>
    <w:rsid w:val="7641F85F"/>
    <w:rsid w:val="76483C51"/>
    <w:rsid w:val="764CA120"/>
    <w:rsid w:val="7651086D"/>
    <w:rsid w:val="7656EF62"/>
    <w:rsid w:val="766E38EA"/>
    <w:rsid w:val="767152D6"/>
    <w:rsid w:val="7676E2B2"/>
    <w:rsid w:val="7694AD8B"/>
    <w:rsid w:val="76AB5C0A"/>
    <w:rsid w:val="76B4211D"/>
    <w:rsid w:val="76CD8C48"/>
    <w:rsid w:val="76D660B9"/>
    <w:rsid w:val="76DD7AD4"/>
    <w:rsid w:val="76DF54BE"/>
    <w:rsid w:val="76E01465"/>
    <w:rsid w:val="76E8893F"/>
    <w:rsid w:val="76ECCF9B"/>
    <w:rsid w:val="76EDE554"/>
    <w:rsid w:val="76EF5CB0"/>
    <w:rsid w:val="76F3C489"/>
    <w:rsid w:val="76F83B5E"/>
    <w:rsid w:val="7706AF32"/>
    <w:rsid w:val="77070702"/>
    <w:rsid w:val="77173448"/>
    <w:rsid w:val="7718BC65"/>
    <w:rsid w:val="771EF796"/>
    <w:rsid w:val="7720A9CD"/>
    <w:rsid w:val="772E3998"/>
    <w:rsid w:val="77397FBE"/>
    <w:rsid w:val="774373D8"/>
    <w:rsid w:val="774D0485"/>
    <w:rsid w:val="774E1D68"/>
    <w:rsid w:val="775825B3"/>
    <w:rsid w:val="7758A276"/>
    <w:rsid w:val="775947AD"/>
    <w:rsid w:val="775C7CEB"/>
    <w:rsid w:val="775FCC01"/>
    <w:rsid w:val="7766E2D8"/>
    <w:rsid w:val="7770DE9B"/>
    <w:rsid w:val="7771C7EC"/>
    <w:rsid w:val="7777B6F7"/>
    <w:rsid w:val="777D8EFA"/>
    <w:rsid w:val="777F9944"/>
    <w:rsid w:val="7785506A"/>
    <w:rsid w:val="77856977"/>
    <w:rsid w:val="779936BE"/>
    <w:rsid w:val="77A5812F"/>
    <w:rsid w:val="77A5F343"/>
    <w:rsid w:val="77B3C55C"/>
    <w:rsid w:val="77BA7E77"/>
    <w:rsid w:val="77BB98E4"/>
    <w:rsid w:val="77C03CC0"/>
    <w:rsid w:val="77C747EF"/>
    <w:rsid w:val="77CC7286"/>
    <w:rsid w:val="77CF72AF"/>
    <w:rsid w:val="77CFE5FB"/>
    <w:rsid w:val="77D6422B"/>
    <w:rsid w:val="77D9BD5D"/>
    <w:rsid w:val="77DB659A"/>
    <w:rsid w:val="77E057CE"/>
    <w:rsid w:val="77E410CB"/>
    <w:rsid w:val="77E524E5"/>
    <w:rsid w:val="77ECD8CE"/>
    <w:rsid w:val="77EDA2B9"/>
    <w:rsid w:val="77F93D19"/>
    <w:rsid w:val="77FA8945"/>
    <w:rsid w:val="77FD0203"/>
    <w:rsid w:val="77FE25B3"/>
    <w:rsid w:val="780C2906"/>
    <w:rsid w:val="781396C3"/>
    <w:rsid w:val="781E8F99"/>
    <w:rsid w:val="781EF74B"/>
    <w:rsid w:val="78350054"/>
    <w:rsid w:val="78383136"/>
    <w:rsid w:val="783E7C0C"/>
    <w:rsid w:val="7844C039"/>
    <w:rsid w:val="78479288"/>
    <w:rsid w:val="784C29EF"/>
    <w:rsid w:val="784EB56B"/>
    <w:rsid w:val="7853C0A4"/>
    <w:rsid w:val="78543901"/>
    <w:rsid w:val="785C492A"/>
    <w:rsid w:val="7861B7C5"/>
    <w:rsid w:val="78649FC4"/>
    <w:rsid w:val="78660CDB"/>
    <w:rsid w:val="786BFCD5"/>
    <w:rsid w:val="786E4EBA"/>
    <w:rsid w:val="7876CE67"/>
    <w:rsid w:val="787A70D1"/>
    <w:rsid w:val="78813047"/>
    <w:rsid w:val="78822E3C"/>
    <w:rsid w:val="7888F2DD"/>
    <w:rsid w:val="788C529F"/>
    <w:rsid w:val="78954FDF"/>
    <w:rsid w:val="789CD468"/>
    <w:rsid w:val="789FC9F1"/>
    <w:rsid w:val="78A5C0CC"/>
    <w:rsid w:val="78B299DE"/>
    <w:rsid w:val="78B5F010"/>
    <w:rsid w:val="78C01A18"/>
    <w:rsid w:val="78C939CC"/>
    <w:rsid w:val="78C99A04"/>
    <w:rsid w:val="78D47D42"/>
    <w:rsid w:val="78D7A0F0"/>
    <w:rsid w:val="78D80E56"/>
    <w:rsid w:val="78EFF6BF"/>
    <w:rsid w:val="78F65E42"/>
    <w:rsid w:val="78FA335D"/>
    <w:rsid w:val="78FCED3B"/>
    <w:rsid w:val="79033073"/>
    <w:rsid w:val="790AFC38"/>
    <w:rsid w:val="790DCA52"/>
    <w:rsid w:val="79164D4C"/>
    <w:rsid w:val="791AD38C"/>
    <w:rsid w:val="79212C13"/>
    <w:rsid w:val="792D2E05"/>
    <w:rsid w:val="79316ACB"/>
    <w:rsid w:val="79355946"/>
    <w:rsid w:val="7935D596"/>
    <w:rsid w:val="7938A102"/>
    <w:rsid w:val="7938E767"/>
    <w:rsid w:val="793F0AEC"/>
    <w:rsid w:val="7943653D"/>
    <w:rsid w:val="79475B6F"/>
    <w:rsid w:val="794D8233"/>
    <w:rsid w:val="79621BAB"/>
    <w:rsid w:val="7966FCCF"/>
    <w:rsid w:val="7967A2AE"/>
    <w:rsid w:val="7971F9F7"/>
    <w:rsid w:val="7979248B"/>
    <w:rsid w:val="797A2BC7"/>
    <w:rsid w:val="797B0245"/>
    <w:rsid w:val="797D71F9"/>
    <w:rsid w:val="79811EED"/>
    <w:rsid w:val="79821D6A"/>
    <w:rsid w:val="79846E65"/>
    <w:rsid w:val="798A54B7"/>
    <w:rsid w:val="798B9F5E"/>
    <w:rsid w:val="798BDC5A"/>
    <w:rsid w:val="798C337B"/>
    <w:rsid w:val="798EACD0"/>
    <w:rsid w:val="799673EB"/>
    <w:rsid w:val="7996CC6C"/>
    <w:rsid w:val="799C6C2E"/>
    <w:rsid w:val="79A3F8BC"/>
    <w:rsid w:val="79A67EA3"/>
    <w:rsid w:val="79B43A60"/>
    <w:rsid w:val="79D5983F"/>
    <w:rsid w:val="79D79F3A"/>
    <w:rsid w:val="79F837C2"/>
    <w:rsid w:val="7A1305DD"/>
    <w:rsid w:val="7A14FA6D"/>
    <w:rsid w:val="7A1C70BB"/>
    <w:rsid w:val="7A1DFE9D"/>
    <w:rsid w:val="7A22AE07"/>
    <w:rsid w:val="7A2A2AD8"/>
    <w:rsid w:val="7A2AFB59"/>
    <w:rsid w:val="7A2D1FB6"/>
    <w:rsid w:val="7A2DA7F2"/>
    <w:rsid w:val="7A2FB61E"/>
    <w:rsid w:val="7A3646FE"/>
    <w:rsid w:val="7A44D2EC"/>
    <w:rsid w:val="7A4533DC"/>
    <w:rsid w:val="7A47757B"/>
    <w:rsid w:val="7A4B804D"/>
    <w:rsid w:val="7A4BB2BA"/>
    <w:rsid w:val="7A52D397"/>
    <w:rsid w:val="7A593720"/>
    <w:rsid w:val="7A5CA016"/>
    <w:rsid w:val="7A62EABF"/>
    <w:rsid w:val="7A650A2D"/>
    <w:rsid w:val="7A6B6D46"/>
    <w:rsid w:val="7A75C873"/>
    <w:rsid w:val="7A780FE6"/>
    <w:rsid w:val="7A79FAFC"/>
    <w:rsid w:val="7A7D28EB"/>
    <w:rsid w:val="7A8A0D67"/>
    <w:rsid w:val="7A9F987B"/>
    <w:rsid w:val="7AA47E95"/>
    <w:rsid w:val="7ABCF12C"/>
    <w:rsid w:val="7ACFDB5E"/>
    <w:rsid w:val="7AD6F866"/>
    <w:rsid w:val="7ADA934C"/>
    <w:rsid w:val="7ADAC4C8"/>
    <w:rsid w:val="7ADF9BA6"/>
    <w:rsid w:val="7AE85917"/>
    <w:rsid w:val="7AEC8902"/>
    <w:rsid w:val="7AF152CA"/>
    <w:rsid w:val="7AF3DD28"/>
    <w:rsid w:val="7AFCBAD5"/>
    <w:rsid w:val="7AFE7E2F"/>
    <w:rsid w:val="7B02CD30"/>
    <w:rsid w:val="7B049F5C"/>
    <w:rsid w:val="7B060C49"/>
    <w:rsid w:val="7B0F80B6"/>
    <w:rsid w:val="7B115E1F"/>
    <w:rsid w:val="7B1340BC"/>
    <w:rsid w:val="7B1402AD"/>
    <w:rsid w:val="7B15FC28"/>
    <w:rsid w:val="7B247990"/>
    <w:rsid w:val="7B26F957"/>
    <w:rsid w:val="7B2BC75A"/>
    <w:rsid w:val="7B309E9D"/>
    <w:rsid w:val="7B33C502"/>
    <w:rsid w:val="7B373C81"/>
    <w:rsid w:val="7B3A257D"/>
    <w:rsid w:val="7B3B1337"/>
    <w:rsid w:val="7B4297FD"/>
    <w:rsid w:val="7B44BC35"/>
    <w:rsid w:val="7B4D2CF1"/>
    <w:rsid w:val="7B62B546"/>
    <w:rsid w:val="7B65111B"/>
    <w:rsid w:val="7B6A8BE5"/>
    <w:rsid w:val="7B6D8634"/>
    <w:rsid w:val="7B7632B6"/>
    <w:rsid w:val="7B765D9E"/>
    <w:rsid w:val="7B7FEF49"/>
    <w:rsid w:val="7B8C55DB"/>
    <w:rsid w:val="7B8E05CF"/>
    <w:rsid w:val="7B985AA3"/>
    <w:rsid w:val="7BA30442"/>
    <w:rsid w:val="7BA68360"/>
    <w:rsid w:val="7BA73FF8"/>
    <w:rsid w:val="7BA84525"/>
    <w:rsid w:val="7BAB2123"/>
    <w:rsid w:val="7BB128FA"/>
    <w:rsid w:val="7BBA4BA8"/>
    <w:rsid w:val="7BC0EF3E"/>
    <w:rsid w:val="7BC0FCB9"/>
    <w:rsid w:val="7BCBAC81"/>
    <w:rsid w:val="7BCCE64F"/>
    <w:rsid w:val="7BD7D985"/>
    <w:rsid w:val="7BEBACDF"/>
    <w:rsid w:val="7BF409D5"/>
    <w:rsid w:val="7C0A9766"/>
    <w:rsid w:val="7C2017DF"/>
    <w:rsid w:val="7C219BE2"/>
    <w:rsid w:val="7C29AA95"/>
    <w:rsid w:val="7C2B4370"/>
    <w:rsid w:val="7C37C231"/>
    <w:rsid w:val="7C40B36D"/>
    <w:rsid w:val="7C426918"/>
    <w:rsid w:val="7C4EF3EF"/>
    <w:rsid w:val="7C55F131"/>
    <w:rsid w:val="7C5A9038"/>
    <w:rsid w:val="7C5D1475"/>
    <w:rsid w:val="7C64C2DA"/>
    <w:rsid w:val="7C66A8FC"/>
    <w:rsid w:val="7C6731BC"/>
    <w:rsid w:val="7C674889"/>
    <w:rsid w:val="7C7646E9"/>
    <w:rsid w:val="7C767DC8"/>
    <w:rsid w:val="7C7A8AAF"/>
    <w:rsid w:val="7C7AA585"/>
    <w:rsid w:val="7C83CF34"/>
    <w:rsid w:val="7C866285"/>
    <w:rsid w:val="7C9D97E3"/>
    <w:rsid w:val="7CA52400"/>
    <w:rsid w:val="7CA5A46B"/>
    <w:rsid w:val="7CA62115"/>
    <w:rsid w:val="7CAB4646"/>
    <w:rsid w:val="7CAD2E80"/>
    <w:rsid w:val="7CB48350"/>
    <w:rsid w:val="7CB7637B"/>
    <w:rsid w:val="7CB77D66"/>
    <w:rsid w:val="7CBF6E7C"/>
    <w:rsid w:val="7CCE6D2E"/>
    <w:rsid w:val="7CD56FA8"/>
    <w:rsid w:val="7CD8F630"/>
    <w:rsid w:val="7CDB37BB"/>
    <w:rsid w:val="7CE19E95"/>
    <w:rsid w:val="7CE373BD"/>
    <w:rsid w:val="7CE5634F"/>
    <w:rsid w:val="7CE575C5"/>
    <w:rsid w:val="7CE70577"/>
    <w:rsid w:val="7CF2C8B0"/>
    <w:rsid w:val="7CF36C1A"/>
    <w:rsid w:val="7D048360"/>
    <w:rsid w:val="7D07A6FA"/>
    <w:rsid w:val="7D08B81C"/>
    <w:rsid w:val="7D187CCE"/>
    <w:rsid w:val="7D1A72E4"/>
    <w:rsid w:val="7D1F0B0A"/>
    <w:rsid w:val="7D1F6396"/>
    <w:rsid w:val="7D26A6A2"/>
    <w:rsid w:val="7D2F8FA8"/>
    <w:rsid w:val="7D32A7F5"/>
    <w:rsid w:val="7D3A3680"/>
    <w:rsid w:val="7D3AB3BB"/>
    <w:rsid w:val="7D40AAAE"/>
    <w:rsid w:val="7D41F847"/>
    <w:rsid w:val="7D459CE8"/>
    <w:rsid w:val="7D46118B"/>
    <w:rsid w:val="7D465823"/>
    <w:rsid w:val="7D4D783E"/>
    <w:rsid w:val="7D4DFABC"/>
    <w:rsid w:val="7D4E2E83"/>
    <w:rsid w:val="7D59FC76"/>
    <w:rsid w:val="7D5D2029"/>
    <w:rsid w:val="7D61CB9A"/>
    <w:rsid w:val="7D716B93"/>
    <w:rsid w:val="7D733B14"/>
    <w:rsid w:val="7D73A97C"/>
    <w:rsid w:val="7D84B734"/>
    <w:rsid w:val="7D8B6D5E"/>
    <w:rsid w:val="7D8B99CC"/>
    <w:rsid w:val="7D8F3797"/>
    <w:rsid w:val="7D938B3B"/>
    <w:rsid w:val="7D9B1758"/>
    <w:rsid w:val="7D9C51E9"/>
    <w:rsid w:val="7D9E5C35"/>
    <w:rsid w:val="7DA0F488"/>
    <w:rsid w:val="7DA3D5F6"/>
    <w:rsid w:val="7DA4301D"/>
    <w:rsid w:val="7DA7748C"/>
    <w:rsid w:val="7DAC37E7"/>
    <w:rsid w:val="7DAD6935"/>
    <w:rsid w:val="7DB10CF4"/>
    <w:rsid w:val="7DB19992"/>
    <w:rsid w:val="7DB28348"/>
    <w:rsid w:val="7DB3D854"/>
    <w:rsid w:val="7DB77FE2"/>
    <w:rsid w:val="7DBA8BC4"/>
    <w:rsid w:val="7DC69136"/>
    <w:rsid w:val="7DD34248"/>
    <w:rsid w:val="7DD3A821"/>
    <w:rsid w:val="7DD7CC0D"/>
    <w:rsid w:val="7DDA18AC"/>
    <w:rsid w:val="7DDFB8AE"/>
    <w:rsid w:val="7DF05B1A"/>
    <w:rsid w:val="7DF1BCFA"/>
    <w:rsid w:val="7DF24120"/>
    <w:rsid w:val="7DF91929"/>
    <w:rsid w:val="7E08D5B4"/>
    <w:rsid w:val="7E182154"/>
    <w:rsid w:val="7E3624E6"/>
    <w:rsid w:val="7E40F461"/>
    <w:rsid w:val="7E4531F9"/>
    <w:rsid w:val="7E4654CD"/>
    <w:rsid w:val="7E4716A7"/>
    <w:rsid w:val="7E512EE0"/>
    <w:rsid w:val="7E5988AD"/>
    <w:rsid w:val="7E5DED72"/>
    <w:rsid w:val="7E65D37D"/>
    <w:rsid w:val="7E68F7B5"/>
    <w:rsid w:val="7E6C3BC9"/>
    <w:rsid w:val="7E70E7B6"/>
    <w:rsid w:val="7E70E815"/>
    <w:rsid w:val="7E7474B6"/>
    <w:rsid w:val="7E7E2349"/>
    <w:rsid w:val="7E7F62E5"/>
    <w:rsid w:val="7E87EE3F"/>
    <w:rsid w:val="7E890D3C"/>
    <w:rsid w:val="7E8A01C9"/>
    <w:rsid w:val="7E8DE55B"/>
    <w:rsid w:val="7EA307BD"/>
    <w:rsid w:val="7EA54A27"/>
    <w:rsid w:val="7EB59F72"/>
    <w:rsid w:val="7EC2607E"/>
    <w:rsid w:val="7EC295AB"/>
    <w:rsid w:val="7EC4FBC5"/>
    <w:rsid w:val="7ED319CD"/>
    <w:rsid w:val="7ED45287"/>
    <w:rsid w:val="7ED978C0"/>
    <w:rsid w:val="7EDC17D4"/>
    <w:rsid w:val="7EE002CA"/>
    <w:rsid w:val="7EEE4FD3"/>
    <w:rsid w:val="7EEFE8F8"/>
    <w:rsid w:val="7EF066D5"/>
    <w:rsid w:val="7EF34ADD"/>
    <w:rsid w:val="7EF9FDBD"/>
    <w:rsid w:val="7EFAF93D"/>
    <w:rsid w:val="7EFB755E"/>
    <w:rsid w:val="7EFCD9D3"/>
    <w:rsid w:val="7F0F0B75"/>
    <w:rsid w:val="7F0F79DD"/>
    <w:rsid w:val="7F213FB3"/>
    <w:rsid w:val="7F29962E"/>
    <w:rsid w:val="7F2A6A0A"/>
    <w:rsid w:val="7F2F3C98"/>
    <w:rsid w:val="7F2F5B9C"/>
    <w:rsid w:val="7F368B8C"/>
    <w:rsid w:val="7F470B0D"/>
    <w:rsid w:val="7F4DA03E"/>
    <w:rsid w:val="7F4EEFC0"/>
    <w:rsid w:val="7F4FCDB2"/>
    <w:rsid w:val="7F512107"/>
    <w:rsid w:val="7F513EF9"/>
    <w:rsid w:val="7F55E0E6"/>
    <w:rsid w:val="7F5E2B3F"/>
    <w:rsid w:val="7F707243"/>
    <w:rsid w:val="7F714982"/>
    <w:rsid w:val="7F78FCC8"/>
    <w:rsid w:val="7F864E20"/>
    <w:rsid w:val="7F8D91F3"/>
    <w:rsid w:val="7F9A3780"/>
    <w:rsid w:val="7FA0B896"/>
    <w:rsid w:val="7FA6FF97"/>
    <w:rsid w:val="7FADF0C0"/>
    <w:rsid w:val="7FB197FA"/>
    <w:rsid w:val="7FB2C7BC"/>
    <w:rsid w:val="7FB2CC2E"/>
    <w:rsid w:val="7FC15C37"/>
    <w:rsid w:val="7FCBC398"/>
    <w:rsid w:val="7FE2770A"/>
    <w:rsid w:val="7FE4CF42"/>
    <w:rsid w:val="7FEA78D7"/>
    <w:rsid w:val="7FF43A73"/>
    <w:rsid w:val="7FFD6DB1"/>
    <w:rsid w:val="7FFDEE5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7B135"/>
  <w15:chartTrackingRefBased/>
  <w15:docId w15:val="{E785FB1D-82B7-4FED-BBF4-25F360FDE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2565"/>
  </w:style>
  <w:style w:type="paragraph" w:styleId="Heading1">
    <w:name w:val="heading 1"/>
    <w:basedOn w:val="Normal"/>
    <w:next w:val="Normal"/>
    <w:link w:val="Heading1Char"/>
    <w:uiPriority w:val="9"/>
    <w:qFormat/>
    <w:rsid w:val="006C362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72E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E536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362A"/>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72E7C"/>
    <w:pPr>
      <w:ind w:left="720"/>
      <w:contextualSpacing/>
    </w:pPr>
  </w:style>
  <w:style w:type="character" w:customStyle="1" w:styleId="Heading2Char">
    <w:name w:val="Heading 2 Char"/>
    <w:basedOn w:val="DefaultParagraphFont"/>
    <w:link w:val="Heading2"/>
    <w:uiPriority w:val="9"/>
    <w:rsid w:val="00E72E7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512ED"/>
    <w:pPr>
      <w:outlineLvl w:val="9"/>
    </w:pPr>
    <w:rPr>
      <w:lang w:val="en-US"/>
    </w:rPr>
  </w:style>
  <w:style w:type="paragraph" w:styleId="TOC1">
    <w:name w:val="toc 1"/>
    <w:basedOn w:val="Normal"/>
    <w:next w:val="Normal"/>
    <w:autoRedefine/>
    <w:uiPriority w:val="39"/>
    <w:unhideWhenUsed/>
    <w:rsid w:val="001512ED"/>
    <w:pPr>
      <w:spacing w:after="100"/>
    </w:pPr>
  </w:style>
  <w:style w:type="character" w:styleId="Hyperlink">
    <w:name w:val="Hyperlink"/>
    <w:basedOn w:val="DefaultParagraphFont"/>
    <w:uiPriority w:val="99"/>
    <w:unhideWhenUsed/>
    <w:rsid w:val="001512ED"/>
    <w:rPr>
      <w:color w:val="0563C1" w:themeColor="hyperlink"/>
      <w:u w:val="single"/>
    </w:rPr>
  </w:style>
  <w:style w:type="character" w:customStyle="1" w:styleId="normaltextrun">
    <w:name w:val="normaltextrun"/>
    <w:basedOn w:val="DefaultParagraphFont"/>
    <w:rsid w:val="00B60465"/>
  </w:style>
  <w:style w:type="character" w:customStyle="1" w:styleId="eop">
    <w:name w:val="eop"/>
    <w:basedOn w:val="DefaultParagraphFont"/>
    <w:rsid w:val="00B60465"/>
  </w:style>
  <w:style w:type="paragraph" w:customStyle="1" w:styleId="paragraph">
    <w:name w:val="paragraph"/>
    <w:basedOn w:val="Normal"/>
    <w:rsid w:val="002F5D1C"/>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746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3">
    <w:name w:val="Grid Table 3 Accent 3"/>
    <w:basedOn w:val="TableNormal"/>
    <w:uiPriority w:val="48"/>
    <w:rsid w:val="00037A10"/>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5">
    <w:name w:val="Grid Table 3 Accent 5"/>
    <w:basedOn w:val="TableNormal"/>
    <w:uiPriority w:val="48"/>
    <w:rsid w:val="007709E6"/>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1Light">
    <w:name w:val="List Table 1 Light"/>
    <w:basedOn w:val="TableNormal"/>
    <w:uiPriority w:val="46"/>
    <w:rsid w:val="007E4852"/>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7Colorful">
    <w:name w:val="Grid Table 7 Colorful"/>
    <w:basedOn w:val="TableNormal"/>
    <w:uiPriority w:val="52"/>
    <w:rsid w:val="007E485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1Light-Accent1">
    <w:name w:val="List Table 1 Light Accent 1"/>
    <w:basedOn w:val="TableNormal"/>
    <w:uiPriority w:val="46"/>
    <w:rsid w:val="007E4852"/>
    <w:pPr>
      <w:spacing w:after="0" w:line="240" w:lineRule="auto"/>
    </w:p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1">
    <w:name w:val="Grid Table 4 Accent 1"/>
    <w:basedOn w:val="TableNormal"/>
    <w:uiPriority w:val="49"/>
    <w:rsid w:val="007E485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1Light-Accent2">
    <w:name w:val="List Table 1 Light Accent 2"/>
    <w:basedOn w:val="TableNormal"/>
    <w:uiPriority w:val="46"/>
    <w:rsid w:val="009E6063"/>
    <w:pPr>
      <w:spacing w:after="0" w:line="240" w:lineRule="auto"/>
    </w:p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PlaceholderText">
    <w:name w:val="Placeholder Text"/>
    <w:basedOn w:val="DefaultParagraphFont"/>
    <w:uiPriority w:val="99"/>
    <w:semiHidden/>
    <w:rsid w:val="00E41C68"/>
    <w:rPr>
      <w:color w:val="808080"/>
    </w:rPr>
  </w:style>
  <w:style w:type="paragraph" w:styleId="TOC2">
    <w:name w:val="toc 2"/>
    <w:basedOn w:val="Normal"/>
    <w:next w:val="Normal"/>
    <w:autoRedefine/>
    <w:uiPriority w:val="39"/>
    <w:unhideWhenUsed/>
    <w:rsid w:val="00234224"/>
    <w:pPr>
      <w:spacing w:after="100"/>
      <w:ind w:left="220"/>
    </w:pPr>
  </w:style>
  <w:style w:type="character" w:styleId="UnresolvedMention">
    <w:name w:val="Unresolved Mention"/>
    <w:basedOn w:val="DefaultParagraphFont"/>
    <w:uiPriority w:val="99"/>
    <w:semiHidden/>
    <w:unhideWhenUsed/>
    <w:rsid w:val="00BF694A"/>
    <w:rPr>
      <w:color w:val="605E5C"/>
      <w:shd w:val="clear" w:color="auto" w:fill="E1DFDD"/>
    </w:rPr>
  </w:style>
  <w:style w:type="character" w:customStyle="1" w:styleId="Heading3Char">
    <w:name w:val="Heading 3 Char"/>
    <w:basedOn w:val="DefaultParagraphFont"/>
    <w:link w:val="Heading3"/>
    <w:uiPriority w:val="9"/>
    <w:rsid w:val="00EE536D"/>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1A268F"/>
    <w:pPr>
      <w:spacing w:after="100"/>
      <w:ind w:left="440"/>
    </w:pPr>
  </w:style>
  <w:style w:type="paragraph" w:styleId="TOC4">
    <w:name w:val="toc 4"/>
    <w:basedOn w:val="Normal"/>
    <w:next w:val="Normal"/>
    <w:autoRedefine/>
    <w:uiPriority w:val="39"/>
    <w:unhideWhenUsed/>
    <w:pPr>
      <w:spacing w:after="100"/>
      <w:ind w:left="660"/>
    </w:pPr>
  </w:style>
  <w:style w:type="paragraph" w:styleId="TOC5">
    <w:name w:val="toc 5"/>
    <w:basedOn w:val="Normal"/>
    <w:next w:val="Normal"/>
    <w:autoRedefine/>
    <w:uiPriority w:val="39"/>
    <w:unhideWhenUsed/>
    <w:pPr>
      <w:spacing w:after="100"/>
      <w:ind w:left="880"/>
    </w:p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table" w:styleId="PlainTable5">
    <w:name w:val="Plain Table 5"/>
    <w:basedOn w:val="TableNormal"/>
    <w:uiPriority w:val="4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F5496" w:themeColor="accent1" w:themeShade="BF"/>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Caption">
    <w:name w:val="caption"/>
    <w:basedOn w:val="Normal"/>
    <w:next w:val="Normal"/>
    <w:uiPriority w:val="35"/>
    <w:unhideWhenUsed/>
    <w:qFormat/>
    <w:rsid w:val="002442F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03EF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53255">
      <w:bodyDiv w:val="1"/>
      <w:marLeft w:val="0"/>
      <w:marRight w:val="0"/>
      <w:marTop w:val="0"/>
      <w:marBottom w:val="0"/>
      <w:divBdr>
        <w:top w:val="none" w:sz="0" w:space="0" w:color="auto"/>
        <w:left w:val="none" w:sz="0" w:space="0" w:color="auto"/>
        <w:bottom w:val="none" w:sz="0" w:space="0" w:color="auto"/>
        <w:right w:val="none" w:sz="0" w:space="0" w:color="auto"/>
      </w:divBdr>
    </w:div>
    <w:div w:id="57753044">
      <w:bodyDiv w:val="1"/>
      <w:marLeft w:val="0"/>
      <w:marRight w:val="0"/>
      <w:marTop w:val="0"/>
      <w:marBottom w:val="0"/>
      <w:divBdr>
        <w:top w:val="none" w:sz="0" w:space="0" w:color="auto"/>
        <w:left w:val="none" w:sz="0" w:space="0" w:color="auto"/>
        <w:bottom w:val="none" w:sz="0" w:space="0" w:color="auto"/>
        <w:right w:val="none" w:sz="0" w:space="0" w:color="auto"/>
      </w:divBdr>
    </w:div>
    <w:div w:id="79447720">
      <w:bodyDiv w:val="1"/>
      <w:marLeft w:val="0"/>
      <w:marRight w:val="0"/>
      <w:marTop w:val="0"/>
      <w:marBottom w:val="0"/>
      <w:divBdr>
        <w:top w:val="none" w:sz="0" w:space="0" w:color="auto"/>
        <w:left w:val="none" w:sz="0" w:space="0" w:color="auto"/>
        <w:bottom w:val="none" w:sz="0" w:space="0" w:color="auto"/>
        <w:right w:val="none" w:sz="0" w:space="0" w:color="auto"/>
      </w:divBdr>
      <w:divsChild>
        <w:div w:id="1169251228">
          <w:marLeft w:val="0"/>
          <w:marRight w:val="0"/>
          <w:marTop w:val="0"/>
          <w:marBottom w:val="0"/>
          <w:divBdr>
            <w:top w:val="none" w:sz="0" w:space="0" w:color="auto"/>
            <w:left w:val="none" w:sz="0" w:space="0" w:color="auto"/>
            <w:bottom w:val="none" w:sz="0" w:space="0" w:color="auto"/>
            <w:right w:val="none" w:sz="0" w:space="0" w:color="auto"/>
          </w:divBdr>
        </w:div>
      </w:divsChild>
    </w:div>
    <w:div w:id="157620728">
      <w:bodyDiv w:val="1"/>
      <w:marLeft w:val="0"/>
      <w:marRight w:val="0"/>
      <w:marTop w:val="0"/>
      <w:marBottom w:val="0"/>
      <w:divBdr>
        <w:top w:val="none" w:sz="0" w:space="0" w:color="auto"/>
        <w:left w:val="none" w:sz="0" w:space="0" w:color="auto"/>
        <w:bottom w:val="none" w:sz="0" w:space="0" w:color="auto"/>
        <w:right w:val="none" w:sz="0" w:space="0" w:color="auto"/>
      </w:divBdr>
    </w:div>
    <w:div w:id="346056325">
      <w:bodyDiv w:val="1"/>
      <w:marLeft w:val="0"/>
      <w:marRight w:val="0"/>
      <w:marTop w:val="0"/>
      <w:marBottom w:val="0"/>
      <w:divBdr>
        <w:top w:val="none" w:sz="0" w:space="0" w:color="auto"/>
        <w:left w:val="none" w:sz="0" w:space="0" w:color="auto"/>
        <w:bottom w:val="none" w:sz="0" w:space="0" w:color="auto"/>
        <w:right w:val="none" w:sz="0" w:space="0" w:color="auto"/>
      </w:divBdr>
    </w:div>
    <w:div w:id="475611879">
      <w:bodyDiv w:val="1"/>
      <w:marLeft w:val="0"/>
      <w:marRight w:val="0"/>
      <w:marTop w:val="0"/>
      <w:marBottom w:val="0"/>
      <w:divBdr>
        <w:top w:val="none" w:sz="0" w:space="0" w:color="auto"/>
        <w:left w:val="none" w:sz="0" w:space="0" w:color="auto"/>
        <w:bottom w:val="none" w:sz="0" w:space="0" w:color="auto"/>
        <w:right w:val="none" w:sz="0" w:space="0" w:color="auto"/>
      </w:divBdr>
    </w:div>
    <w:div w:id="482046802">
      <w:bodyDiv w:val="1"/>
      <w:marLeft w:val="0"/>
      <w:marRight w:val="0"/>
      <w:marTop w:val="0"/>
      <w:marBottom w:val="0"/>
      <w:divBdr>
        <w:top w:val="none" w:sz="0" w:space="0" w:color="auto"/>
        <w:left w:val="none" w:sz="0" w:space="0" w:color="auto"/>
        <w:bottom w:val="none" w:sz="0" w:space="0" w:color="auto"/>
        <w:right w:val="none" w:sz="0" w:space="0" w:color="auto"/>
      </w:divBdr>
    </w:div>
    <w:div w:id="664942114">
      <w:bodyDiv w:val="1"/>
      <w:marLeft w:val="0"/>
      <w:marRight w:val="0"/>
      <w:marTop w:val="0"/>
      <w:marBottom w:val="0"/>
      <w:divBdr>
        <w:top w:val="none" w:sz="0" w:space="0" w:color="auto"/>
        <w:left w:val="none" w:sz="0" w:space="0" w:color="auto"/>
        <w:bottom w:val="none" w:sz="0" w:space="0" w:color="auto"/>
        <w:right w:val="none" w:sz="0" w:space="0" w:color="auto"/>
      </w:divBdr>
    </w:div>
    <w:div w:id="685788274">
      <w:bodyDiv w:val="1"/>
      <w:marLeft w:val="0"/>
      <w:marRight w:val="0"/>
      <w:marTop w:val="0"/>
      <w:marBottom w:val="0"/>
      <w:divBdr>
        <w:top w:val="none" w:sz="0" w:space="0" w:color="auto"/>
        <w:left w:val="none" w:sz="0" w:space="0" w:color="auto"/>
        <w:bottom w:val="none" w:sz="0" w:space="0" w:color="auto"/>
        <w:right w:val="none" w:sz="0" w:space="0" w:color="auto"/>
      </w:divBdr>
    </w:div>
    <w:div w:id="700669256">
      <w:bodyDiv w:val="1"/>
      <w:marLeft w:val="0"/>
      <w:marRight w:val="0"/>
      <w:marTop w:val="0"/>
      <w:marBottom w:val="0"/>
      <w:divBdr>
        <w:top w:val="none" w:sz="0" w:space="0" w:color="auto"/>
        <w:left w:val="none" w:sz="0" w:space="0" w:color="auto"/>
        <w:bottom w:val="none" w:sz="0" w:space="0" w:color="auto"/>
        <w:right w:val="none" w:sz="0" w:space="0" w:color="auto"/>
      </w:divBdr>
    </w:div>
    <w:div w:id="721708276">
      <w:bodyDiv w:val="1"/>
      <w:marLeft w:val="0"/>
      <w:marRight w:val="0"/>
      <w:marTop w:val="0"/>
      <w:marBottom w:val="0"/>
      <w:divBdr>
        <w:top w:val="none" w:sz="0" w:space="0" w:color="auto"/>
        <w:left w:val="none" w:sz="0" w:space="0" w:color="auto"/>
        <w:bottom w:val="none" w:sz="0" w:space="0" w:color="auto"/>
        <w:right w:val="none" w:sz="0" w:space="0" w:color="auto"/>
      </w:divBdr>
      <w:divsChild>
        <w:div w:id="763382420">
          <w:marLeft w:val="0"/>
          <w:marRight w:val="0"/>
          <w:marTop w:val="0"/>
          <w:marBottom w:val="0"/>
          <w:divBdr>
            <w:top w:val="none" w:sz="0" w:space="0" w:color="auto"/>
            <w:left w:val="none" w:sz="0" w:space="0" w:color="auto"/>
            <w:bottom w:val="none" w:sz="0" w:space="0" w:color="auto"/>
            <w:right w:val="none" w:sz="0" w:space="0" w:color="auto"/>
          </w:divBdr>
        </w:div>
      </w:divsChild>
    </w:div>
    <w:div w:id="850755498">
      <w:bodyDiv w:val="1"/>
      <w:marLeft w:val="0"/>
      <w:marRight w:val="0"/>
      <w:marTop w:val="0"/>
      <w:marBottom w:val="0"/>
      <w:divBdr>
        <w:top w:val="none" w:sz="0" w:space="0" w:color="auto"/>
        <w:left w:val="none" w:sz="0" w:space="0" w:color="auto"/>
        <w:bottom w:val="none" w:sz="0" w:space="0" w:color="auto"/>
        <w:right w:val="none" w:sz="0" w:space="0" w:color="auto"/>
      </w:divBdr>
    </w:div>
    <w:div w:id="878709541">
      <w:bodyDiv w:val="1"/>
      <w:marLeft w:val="0"/>
      <w:marRight w:val="0"/>
      <w:marTop w:val="0"/>
      <w:marBottom w:val="0"/>
      <w:divBdr>
        <w:top w:val="none" w:sz="0" w:space="0" w:color="auto"/>
        <w:left w:val="none" w:sz="0" w:space="0" w:color="auto"/>
        <w:bottom w:val="none" w:sz="0" w:space="0" w:color="auto"/>
        <w:right w:val="none" w:sz="0" w:space="0" w:color="auto"/>
      </w:divBdr>
    </w:div>
    <w:div w:id="894858617">
      <w:bodyDiv w:val="1"/>
      <w:marLeft w:val="0"/>
      <w:marRight w:val="0"/>
      <w:marTop w:val="0"/>
      <w:marBottom w:val="0"/>
      <w:divBdr>
        <w:top w:val="none" w:sz="0" w:space="0" w:color="auto"/>
        <w:left w:val="none" w:sz="0" w:space="0" w:color="auto"/>
        <w:bottom w:val="none" w:sz="0" w:space="0" w:color="auto"/>
        <w:right w:val="none" w:sz="0" w:space="0" w:color="auto"/>
      </w:divBdr>
    </w:div>
    <w:div w:id="956180345">
      <w:bodyDiv w:val="1"/>
      <w:marLeft w:val="0"/>
      <w:marRight w:val="0"/>
      <w:marTop w:val="0"/>
      <w:marBottom w:val="0"/>
      <w:divBdr>
        <w:top w:val="none" w:sz="0" w:space="0" w:color="auto"/>
        <w:left w:val="none" w:sz="0" w:space="0" w:color="auto"/>
        <w:bottom w:val="none" w:sz="0" w:space="0" w:color="auto"/>
        <w:right w:val="none" w:sz="0" w:space="0" w:color="auto"/>
      </w:divBdr>
    </w:div>
    <w:div w:id="1116950457">
      <w:bodyDiv w:val="1"/>
      <w:marLeft w:val="0"/>
      <w:marRight w:val="0"/>
      <w:marTop w:val="0"/>
      <w:marBottom w:val="0"/>
      <w:divBdr>
        <w:top w:val="none" w:sz="0" w:space="0" w:color="auto"/>
        <w:left w:val="none" w:sz="0" w:space="0" w:color="auto"/>
        <w:bottom w:val="none" w:sz="0" w:space="0" w:color="auto"/>
        <w:right w:val="none" w:sz="0" w:space="0" w:color="auto"/>
      </w:divBdr>
    </w:div>
    <w:div w:id="1160996584">
      <w:bodyDiv w:val="1"/>
      <w:marLeft w:val="0"/>
      <w:marRight w:val="0"/>
      <w:marTop w:val="0"/>
      <w:marBottom w:val="0"/>
      <w:divBdr>
        <w:top w:val="none" w:sz="0" w:space="0" w:color="auto"/>
        <w:left w:val="none" w:sz="0" w:space="0" w:color="auto"/>
        <w:bottom w:val="none" w:sz="0" w:space="0" w:color="auto"/>
        <w:right w:val="none" w:sz="0" w:space="0" w:color="auto"/>
      </w:divBdr>
    </w:div>
    <w:div w:id="1205142382">
      <w:bodyDiv w:val="1"/>
      <w:marLeft w:val="0"/>
      <w:marRight w:val="0"/>
      <w:marTop w:val="0"/>
      <w:marBottom w:val="0"/>
      <w:divBdr>
        <w:top w:val="none" w:sz="0" w:space="0" w:color="auto"/>
        <w:left w:val="none" w:sz="0" w:space="0" w:color="auto"/>
        <w:bottom w:val="none" w:sz="0" w:space="0" w:color="auto"/>
        <w:right w:val="none" w:sz="0" w:space="0" w:color="auto"/>
      </w:divBdr>
    </w:div>
    <w:div w:id="1269503583">
      <w:bodyDiv w:val="1"/>
      <w:marLeft w:val="0"/>
      <w:marRight w:val="0"/>
      <w:marTop w:val="0"/>
      <w:marBottom w:val="0"/>
      <w:divBdr>
        <w:top w:val="none" w:sz="0" w:space="0" w:color="auto"/>
        <w:left w:val="none" w:sz="0" w:space="0" w:color="auto"/>
        <w:bottom w:val="none" w:sz="0" w:space="0" w:color="auto"/>
        <w:right w:val="none" w:sz="0" w:space="0" w:color="auto"/>
      </w:divBdr>
    </w:div>
    <w:div w:id="1371223703">
      <w:bodyDiv w:val="1"/>
      <w:marLeft w:val="0"/>
      <w:marRight w:val="0"/>
      <w:marTop w:val="0"/>
      <w:marBottom w:val="0"/>
      <w:divBdr>
        <w:top w:val="none" w:sz="0" w:space="0" w:color="auto"/>
        <w:left w:val="none" w:sz="0" w:space="0" w:color="auto"/>
        <w:bottom w:val="none" w:sz="0" w:space="0" w:color="auto"/>
        <w:right w:val="none" w:sz="0" w:space="0" w:color="auto"/>
      </w:divBdr>
    </w:div>
    <w:div w:id="1473785727">
      <w:bodyDiv w:val="1"/>
      <w:marLeft w:val="0"/>
      <w:marRight w:val="0"/>
      <w:marTop w:val="0"/>
      <w:marBottom w:val="0"/>
      <w:divBdr>
        <w:top w:val="none" w:sz="0" w:space="0" w:color="auto"/>
        <w:left w:val="none" w:sz="0" w:space="0" w:color="auto"/>
        <w:bottom w:val="none" w:sz="0" w:space="0" w:color="auto"/>
        <w:right w:val="none" w:sz="0" w:space="0" w:color="auto"/>
      </w:divBdr>
      <w:divsChild>
        <w:div w:id="1535386723">
          <w:marLeft w:val="0"/>
          <w:marRight w:val="0"/>
          <w:marTop w:val="0"/>
          <w:marBottom w:val="0"/>
          <w:divBdr>
            <w:top w:val="none" w:sz="0" w:space="0" w:color="auto"/>
            <w:left w:val="none" w:sz="0" w:space="0" w:color="auto"/>
            <w:bottom w:val="none" w:sz="0" w:space="0" w:color="auto"/>
            <w:right w:val="none" w:sz="0" w:space="0" w:color="auto"/>
          </w:divBdr>
        </w:div>
        <w:div w:id="259794959">
          <w:marLeft w:val="0"/>
          <w:marRight w:val="0"/>
          <w:marTop w:val="0"/>
          <w:marBottom w:val="0"/>
          <w:divBdr>
            <w:top w:val="none" w:sz="0" w:space="0" w:color="auto"/>
            <w:left w:val="none" w:sz="0" w:space="0" w:color="auto"/>
            <w:bottom w:val="none" w:sz="0" w:space="0" w:color="auto"/>
            <w:right w:val="none" w:sz="0" w:space="0" w:color="auto"/>
          </w:divBdr>
        </w:div>
      </w:divsChild>
    </w:div>
    <w:div w:id="1783693682">
      <w:bodyDiv w:val="1"/>
      <w:marLeft w:val="0"/>
      <w:marRight w:val="0"/>
      <w:marTop w:val="0"/>
      <w:marBottom w:val="0"/>
      <w:divBdr>
        <w:top w:val="none" w:sz="0" w:space="0" w:color="auto"/>
        <w:left w:val="none" w:sz="0" w:space="0" w:color="auto"/>
        <w:bottom w:val="none" w:sz="0" w:space="0" w:color="auto"/>
        <w:right w:val="none" w:sz="0" w:space="0" w:color="auto"/>
      </w:divBdr>
    </w:div>
    <w:div w:id="1851096065">
      <w:bodyDiv w:val="1"/>
      <w:marLeft w:val="0"/>
      <w:marRight w:val="0"/>
      <w:marTop w:val="0"/>
      <w:marBottom w:val="0"/>
      <w:divBdr>
        <w:top w:val="none" w:sz="0" w:space="0" w:color="auto"/>
        <w:left w:val="none" w:sz="0" w:space="0" w:color="auto"/>
        <w:bottom w:val="none" w:sz="0" w:space="0" w:color="auto"/>
        <w:right w:val="none" w:sz="0" w:space="0" w:color="auto"/>
      </w:divBdr>
    </w:div>
    <w:div w:id="1911765965">
      <w:bodyDiv w:val="1"/>
      <w:marLeft w:val="0"/>
      <w:marRight w:val="0"/>
      <w:marTop w:val="0"/>
      <w:marBottom w:val="0"/>
      <w:divBdr>
        <w:top w:val="none" w:sz="0" w:space="0" w:color="auto"/>
        <w:left w:val="none" w:sz="0" w:space="0" w:color="auto"/>
        <w:bottom w:val="none" w:sz="0" w:space="0" w:color="auto"/>
        <w:right w:val="none" w:sz="0" w:space="0" w:color="auto"/>
      </w:divBdr>
    </w:div>
    <w:div w:id="1956019361">
      <w:bodyDiv w:val="1"/>
      <w:marLeft w:val="0"/>
      <w:marRight w:val="0"/>
      <w:marTop w:val="0"/>
      <w:marBottom w:val="0"/>
      <w:divBdr>
        <w:top w:val="none" w:sz="0" w:space="0" w:color="auto"/>
        <w:left w:val="none" w:sz="0" w:space="0" w:color="auto"/>
        <w:bottom w:val="none" w:sz="0" w:space="0" w:color="auto"/>
        <w:right w:val="none" w:sz="0" w:space="0" w:color="auto"/>
      </w:divBdr>
    </w:div>
    <w:div w:id="1999842159">
      <w:bodyDiv w:val="1"/>
      <w:marLeft w:val="0"/>
      <w:marRight w:val="0"/>
      <w:marTop w:val="0"/>
      <w:marBottom w:val="0"/>
      <w:divBdr>
        <w:top w:val="none" w:sz="0" w:space="0" w:color="auto"/>
        <w:left w:val="none" w:sz="0" w:space="0" w:color="auto"/>
        <w:bottom w:val="none" w:sz="0" w:space="0" w:color="auto"/>
        <w:right w:val="none" w:sz="0" w:space="0" w:color="auto"/>
      </w:divBdr>
    </w:div>
    <w:div w:id="2033220607">
      <w:bodyDiv w:val="1"/>
      <w:marLeft w:val="0"/>
      <w:marRight w:val="0"/>
      <w:marTop w:val="0"/>
      <w:marBottom w:val="0"/>
      <w:divBdr>
        <w:top w:val="none" w:sz="0" w:space="0" w:color="auto"/>
        <w:left w:val="none" w:sz="0" w:space="0" w:color="auto"/>
        <w:bottom w:val="none" w:sz="0" w:space="0" w:color="auto"/>
        <w:right w:val="none" w:sz="0" w:space="0" w:color="auto"/>
      </w:divBdr>
    </w:div>
    <w:div w:id="2058318256">
      <w:bodyDiv w:val="1"/>
      <w:marLeft w:val="0"/>
      <w:marRight w:val="0"/>
      <w:marTop w:val="0"/>
      <w:marBottom w:val="0"/>
      <w:divBdr>
        <w:top w:val="none" w:sz="0" w:space="0" w:color="auto"/>
        <w:left w:val="none" w:sz="0" w:space="0" w:color="auto"/>
        <w:bottom w:val="none" w:sz="0" w:space="0" w:color="auto"/>
        <w:right w:val="none" w:sz="0" w:space="0" w:color="auto"/>
      </w:divBdr>
    </w:div>
    <w:div w:id="2122187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microsoft.com/office/2020/10/relationships/intelligence" Target="intelligence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jpeg"/><Relationship Id="rId36" Type="http://schemas.openxmlformats.org/officeDocument/2006/relationships/image" Target="media/image27.png"/><Relationship Id="rId10" Type="http://schemas.openxmlformats.org/officeDocument/2006/relationships/footer" Target="footer1.xml"/><Relationship Id="rId19" Type="http://schemas.openxmlformats.org/officeDocument/2006/relationships/image" Target="media/image10.jpeg"/><Relationship Id="rId31" Type="http://schemas.openxmlformats.org/officeDocument/2006/relationships/image" Target="media/image22.png"/><Relationship Id="rId4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theme" Target="theme/theme1.xml"/><Relationship Id="rId20" Type="http://schemas.openxmlformats.org/officeDocument/2006/relationships/image" Target="media/image11.png"/><Relationship Id="rId41" Type="http://schemas.openxmlformats.org/officeDocument/2006/relationships/image" Target="media/image32.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3CA7642-1983-45CE-A9B7-5F0F0F1A4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84</Pages>
  <Words>18190</Words>
  <Characters>103683</Characters>
  <Application>Microsoft Office Word</Application>
  <DocSecurity>0</DocSecurity>
  <Lines>864</Lines>
  <Paragraphs>243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Milena Tomaszewska (1902366)</dc:creator>
  <cp:keywords/>
  <dc:description/>
  <cp:lastModifiedBy>Milena Tomaszewska (1902366)</cp:lastModifiedBy>
  <cp:revision>2</cp:revision>
  <dcterms:created xsi:type="dcterms:W3CDTF">2023-04-28T21:26:00Z</dcterms:created>
  <dcterms:modified xsi:type="dcterms:W3CDTF">2023-04-28T21:26:00Z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e438fbb0-2a9b-44e6-a3b1-d9d294be22dd</vt:lpwstr>
  </property>
</Properties>
</file>