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9C03F" w14:textId="77777777" w:rsidR="00A31370" w:rsidRDefault="008E0916">
      <w:pPr>
        <w:spacing w:line="480" w:lineRule="auto"/>
        <w:jc w:val="center"/>
        <w:rPr>
          <w:rFonts w:ascii="Times New Roman" w:eastAsia="Times New Roman" w:hAnsi="Times New Roman" w:cs="Times New Roman"/>
          <w:b/>
          <w:sz w:val="32"/>
          <w:szCs w:val="32"/>
          <w:highlight w:val="white"/>
        </w:rPr>
      </w:pPr>
      <w:r w:rsidRPr="008E0916">
        <w:rPr>
          <w:rFonts w:ascii="Times New Roman" w:eastAsia="Times New Roman" w:hAnsi="Times New Roman" w:cs="Times New Roman"/>
          <w:b/>
          <w:noProof/>
          <w:sz w:val="32"/>
          <w:szCs w:val="32"/>
        </w:rPr>
        <w:drawing>
          <wp:anchor distT="0" distB="0" distL="114300" distR="114300" simplePos="0" relativeHeight="251659264" behindDoc="0" locked="0" layoutInCell="1" allowOverlap="1" wp14:anchorId="60C2B629" wp14:editId="28D324C1">
            <wp:simplePos x="0" y="0"/>
            <wp:positionH relativeFrom="margin">
              <wp:posOffset>1828800</wp:posOffset>
            </wp:positionH>
            <wp:positionV relativeFrom="margin">
              <wp:posOffset>-447675</wp:posOffset>
            </wp:positionV>
            <wp:extent cx="2305050" cy="762000"/>
            <wp:effectExtent l="19050" t="0" r="0" b="0"/>
            <wp:wrapSquare wrapText="bothSides" distT="0" distB="0" distL="114300" distR="114300"/>
            <wp:docPr id="2" name="image1.jpg" descr="uwtsd-logo-bilingual"/>
            <wp:cNvGraphicFramePr/>
            <a:graphic xmlns:a="http://schemas.openxmlformats.org/drawingml/2006/main">
              <a:graphicData uri="http://schemas.openxmlformats.org/drawingml/2006/picture">
                <pic:pic xmlns:pic="http://schemas.openxmlformats.org/drawingml/2006/picture">
                  <pic:nvPicPr>
                    <pic:cNvPr id="0" name="image1.jpg" descr="uwtsd-logo-bilingual"/>
                    <pic:cNvPicPr preferRelativeResize="0"/>
                  </pic:nvPicPr>
                  <pic:blipFill>
                    <a:blip r:embed="rId6"/>
                    <a:srcRect/>
                    <a:stretch>
                      <a:fillRect/>
                    </a:stretch>
                  </pic:blipFill>
                  <pic:spPr>
                    <a:xfrm>
                      <a:off x="0" y="0"/>
                      <a:ext cx="2305050" cy="762000"/>
                    </a:xfrm>
                    <a:prstGeom prst="rect">
                      <a:avLst/>
                    </a:prstGeom>
                    <a:ln/>
                  </pic:spPr>
                </pic:pic>
              </a:graphicData>
            </a:graphic>
          </wp:anchor>
        </w:drawing>
      </w:r>
    </w:p>
    <w:p w14:paraId="55E0EA81" w14:textId="77777777" w:rsidR="00A31370" w:rsidRDefault="00A31370">
      <w:pPr>
        <w:spacing w:line="480" w:lineRule="auto"/>
        <w:jc w:val="center"/>
        <w:rPr>
          <w:rFonts w:ascii="Times New Roman" w:eastAsia="Times New Roman" w:hAnsi="Times New Roman" w:cs="Times New Roman"/>
          <w:b/>
          <w:sz w:val="32"/>
          <w:szCs w:val="32"/>
          <w:highlight w:val="white"/>
        </w:rPr>
      </w:pPr>
    </w:p>
    <w:p w14:paraId="30914ADB" w14:textId="77777777" w:rsidR="00A31370" w:rsidRDefault="00A31370">
      <w:pPr>
        <w:spacing w:line="480" w:lineRule="auto"/>
        <w:jc w:val="center"/>
        <w:rPr>
          <w:rFonts w:ascii="Times New Roman" w:eastAsia="Times New Roman" w:hAnsi="Times New Roman" w:cs="Times New Roman"/>
          <w:b/>
          <w:sz w:val="32"/>
          <w:szCs w:val="32"/>
          <w:highlight w:val="white"/>
        </w:rPr>
      </w:pPr>
    </w:p>
    <w:p w14:paraId="50F16DED" w14:textId="77777777" w:rsidR="00A31370" w:rsidRDefault="00A31370">
      <w:pPr>
        <w:spacing w:line="480" w:lineRule="auto"/>
        <w:jc w:val="center"/>
        <w:rPr>
          <w:rFonts w:ascii="Times New Roman" w:eastAsia="Times New Roman" w:hAnsi="Times New Roman" w:cs="Times New Roman"/>
          <w:b/>
          <w:sz w:val="32"/>
          <w:szCs w:val="32"/>
          <w:highlight w:val="white"/>
        </w:rPr>
      </w:pPr>
    </w:p>
    <w:p w14:paraId="59130A0B" w14:textId="77777777" w:rsidR="00A31370" w:rsidRDefault="00A31370">
      <w:pPr>
        <w:spacing w:line="480" w:lineRule="auto"/>
        <w:jc w:val="center"/>
        <w:rPr>
          <w:rFonts w:ascii="Times New Roman" w:eastAsia="Times New Roman" w:hAnsi="Times New Roman" w:cs="Times New Roman"/>
          <w:b/>
          <w:sz w:val="32"/>
          <w:szCs w:val="32"/>
          <w:highlight w:val="white"/>
        </w:rPr>
      </w:pPr>
    </w:p>
    <w:p w14:paraId="4A7525E2" w14:textId="77777777" w:rsidR="00A31370" w:rsidRDefault="00A31370">
      <w:pPr>
        <w:spacing w:line="480" w:lineRule="auto"/>
        <w:jc w:val="center"/>
        <w:rPr>
          <w:rFonts w:ascii="Times New Roman" w:eastAsia="Times New Roman" w:hAnsi="Times New Roman" w:cs="Times New Roman"/>
          <w:b/>
          <w:sz w:val="32"/>
          <w:szCs w:val="32"/>
          <w:highlight w:val="white"/>
        </w:rPr>
      </w:pPr>
    </w:p>
    <w:p w14:paraId="0B3B196F" w14:textId="77777777" w:rsidR="00A31370" w:rsidRDefault="00A31370">
      <w:pPr>
        <w:spacing w:line="480" w:lineRule="auto"/>
        <w:jc w:val="center"/>
        <w:rPr>
          <w:rFonts w:ascii="Times New Roman" w:eastAsia="Times New Roman" w:hAnsi="Times New Roman" w:cs="Times New Roman"/>
          <w:b/>
          <w:sz w:val="32"/>
          <w:szCs w:val="32"/>
          <w:highlight w:val="white"/>
        </w:rPr>
      </w:pPr>
    </w:p>
    <w:p w14:paraId="754B71FD" w14:textId="77777777" w:rsidR="00A31370" w:rsidRDefault="00A31370">
      <w:pPr>
        <w:spacing w:line="480" w:lineRule="auto"/>
        <w:jc w:val="center"/>
        <w:rPr>
          <w:rFonts w:ascii="Times New Roman" w:eastAsia="Times New Roman" w:hAnsi="Times New Roman" w:cs="Times New Roman"/>
          <w:b/>
          <w:sz w:val="32"/>
          <w:szCs w:val="32"/>
          <w:highlight w:val="white"/>
        </w:rPr>
      </w:pPr>
    </w:p>
    <w:p w14:paraId="31D4CFA7" w14:textId="48C11C4F" w:rsidR="00405E37" w:rsidRDefault="00724606">
      <w:pPr>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highlight w:val="white"/>
        </w:rPr>
        <w:t>FINANCIAL MANAGEMENT FOR THE HOTEL INDUSTRY</w:t>
      </w:r>
    </w:p>
    <w:p w14:paraId="3367D964" w14:textId="08455C97" w:rsidR="00760B07" w:rsidRDefault="00760B07">
      <w:pPr>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Grand Hotel Budget Planner</w:t>
      </w:r>
    </w:p>
    <w:p w14:paraId="4071A8EC" w14:textId="77777777" w:rsidR="00405E37" w:rsidRDefault="00405E37">
      <w:pPr>
        <w:spacing w:line="480" w:lineRule="auto"/>
        <w:jc w:val="center"/>
        <w:rPr>
          <w:rFonts w:ascii="Times New Roman" w:eastAsia="Times New Roman" w:hAnsi="Times New Roman" w:cs="Times New Roman"/>
          <w:b/>
          <w:sz w:val="32"/>
          <w:szCs w:val="32"/>
        </w:rPr>
      </w:pPr>
    </w:p>
    <w:p w14:paraId="7E43BA00" w14:textId="77777777" w:rsidR="00405E37" w:rsidRDefault="00405E37">
      <w:pPr>
        <w:spacing w:line="480" w:lineRule="auto"/>
        <w:jc w:val="center"/>
        <w:rPr>
          <w:rFonts w:ascii="Times New Roman" w:eastAsia="Times New Roman" w:hAnsi="Times New Roman" w:cs="Times New Roman"/>
          <w:b/>
          <w:sz w:val="32"/>
          <w:szCs w:val="32"/>
        </w:rPr>
      </w:pPr>
    </w:p>
    <w:p w14:paraId="47D954CA" w14:textId="77777777" w:rsidR="00405E37" w:rsidRDefault="00405E37">
      <w:pPr>
        <w:spacing w:line="480" w:lineRule="auto"/>
        <w:jc w:val="center"/>
        <w:rPr>
          <w:rFonts w:ascii="Times New Roman" w:eastAsia="Times New Roman" w:hAnsi="Times New Roman" w:cs="Times New Roman"/>
          <w:b/>
          <w:sz w:val="32"/>
          <w:szCs w:val="32"/>
        </w:rPr>
      </w:pPr>
    </w:p>
    <w:p w14:paraId="6AFD5C7C" w14:textId="77777777" w:rsidR="00405E37" w:rsidRDefault="00405E37">
      <w:pPr>
        <w:spacing w:line="480" w:lineRule="auto"/>
        <w:jc w:val="center"/>
        <w:rPr>
          <w:rFonts w:ascii="Times New Roman" w:eastAsia="Times New Roman" w:hAnsi="Times New Roman" w:cs="Times New Roman"/>
          <w:b/>
          <w:sz w:val="32"/>
          <w:szCs w:val="32"/>
        </w:rPr>
      </w:pPr>
    </w:p>
    <w:p w14:paraId="14D2005A" w14:textId="77777777" w:rsidR="00405E37" w:rsidRDefault="00405E37" w:rsidP="00405E37">
      <w:pPr>
        <w:jc w:val="center"/>
        <w:rPr>
          <w:rFonts w:ascii="Times New Roman" w:hAnsi="Times New Roman" w:cs="Times New Roman"/>
          <w:b/>
          <w:bCs/>
          <w:color w:val="0432FF"/>
          <w:sz w:val="28"/>
          <w:szCs w:val="28"/>
        </w:rPr>
      </w:pPr>
      <w:r w:rsidRPr="00D92345">
        <w:rPr>
          <w:rFonts w:ascii="Times New Roman" w:hAnsi="Times New Roman" w:cs="Times New Roman"/>
          <w:b/>
          <w:bCs/>
        </w:rPr>
        <w:t>Student Name:</w:t>
      </w:r>
      <w:r>
        <w:rPr>
          <w:rFonts w:ascii="Times New Roman" w:hAnsi="Times New Roman" w:cs="Times New Roman"/>
          <w:b/>
          <w:bCs/>
        </w:rPr>
        <w:t xml:space="preserve"> </w:t>
      </w:r>
      <w:r w:rsidRPr="00040BD1">
        <w:rPr>
          <w:rFonts w:ascii="Times New Roman" w:hAnsi="Times New Roman" w:cs="Times New Roman"/>
          <w:b/>
          <w:bCs/>
          <w:color w:val="0432FF"/>
          <w:sz w:val="28"/>
          <w:szCs w:val="28"/>
        </w:rPr>
        <w:t>Mohammad MM Prince</w:t>
      </w:r>
    </w:p>
    <w:p w14:paraId="5764478C" w14:textId="77777777" w:rsidR="00405E37" w:rsidRPr="00405E37" w:rsidRDefault="00405E37" w:rsidP="00405E37">
      <w:pPr>
        <w:jc w:val="center"/>
        <w:rPr>
          <w:rFonts w:ascii="Times New Roman" w:hAnsi="Times New Roman" w:cs="Times New Roman"/>
          <w:b/>
          <w:bCs/>
          <w:color w:val="0432FF"/>
          <w:sz w:val="24"/>
          <w:szCs w:val="24"/>
        </w:rPr>
      </w:pPr>
      <w:r w:rsidRPr="00DF48FA">
        <w:rPr>
          <w:rFonts w:ascii="Times New Roman" w:hAnsi="Times New Roman" w:cs="Times New Roman"/>
          <w:b/>
          <w:bCs/>
          <w:color w:val="000000" w:themeColor="text1"/>
          <w:szCs w:val="24"/>
        </w:rPr>
        <w:t>Student ID:</w:t>
      </w:r>
      <w:r>
        <w:rPr>
          <w:rFonts w:ascii="Times New Roman" w:hAnsi="Times New Roman" w:cs="Times New Roman"/>
          <w:b/>
          <w:bCs/>
          <w:color w:val="0432FF"/>
          <w:sz w:val="28"/>
          <w:szCs w:val="28"/>
        </w:rPr>
        <w:t xml:space="preserve"> </w:t>
      </w:r>
      <w:r w:rsidRPr="00405E37">
        <w:rPr>
          <w:rFonts w:ascii="Times New Roman" w:hAnsi="Times New Roman" w:cs="Times New Roman"/>
          <w:b/>
          <w:bCs/>
          <w:color w:val="00B050"/>
          <w:sz w:val="24"/>
          <w:szCs w:val="24"/>
        </w:rPr>
        <w:t>2027484</w:t>
      </w:r>
    </w:p>
    <w:p w14:paraId="3D19B14F" w14:textId="508F832B" w:rsidR="00405E37" w:rsidRPr="00D92345" w:rsidRDefault="00405E37" w:rsidP="00405E37">
      <w:pPr>
        <w:jc w:val="center"/>
        <w:rPr>
          <w:rFonts w:ascii="Times New Roman" w:hAnsi="Times New Roman" w:cs="Times New Roman"/>
          <w:b/>
          <w:bCs/>
          <w:szCs w:val="24"/>
        </w:rPr>
      </w:pPr>
      <w:r w:rsidRPr="00D92345">
        <w:rPr>
          <w:rFonts w:ascii="Times New Roman" w:hAnsi="Times New Roman" w:cs="Times New Roman"/>
          <w:b/>
          <w:bCs/>
        </w:rPr>
        <w:t xml:space="preserve">Module Title: </w:t>
      </w:r>
      <w:r>
        <w:rPr>
          <w:rFonts w:ascii="Times New Roman" w:hAnsi="Times New Roman" w:cs="Times New Roman"/>
          <w:b/>
          <w:bCs/>
          <w:color w:val="941651"/>
          <w:szCs w:val="24"/>
        </w:rPr>
        <w:t>Financial Management for Hotel Industry</w:t>
      </w:r>
    </w:p>
    <w:p w14:paraId="6A60FFBA" w14:textId="126B32DC" w:rsidR="006E630B" w:rsidRDefault="00405E37" w:rsidP="00405E37">
      <w:pPr>
        <w:spacing w:line="480" w:lineRule="auto"/>
        <w:jc w:val="center"/>
        <w:rPr>
          <w:rFonts w:ascii="Times New Roman" w:eastAsia="Times New Roman" w:hAnsi="Times New Roman" w:cs="Times New Roman"/>
          <w:b/>
          <w:sz w:val="24"/>
          <w:szCs w:val="24"/>
          <w:highlight w:val="white"/>
        </w:rPr>
      </w:pPr>
      <w:r w:rsidRPr="00D92345">
        <w:rPr>
          <w:rFonts w:ascii="Times New Roman" w:hAnsi="Times New Roman" w:cs="Times New Roman"/>
          <w:b/>
          <w:bCs/>
        </w:rPr>
        <w:t>Lecturer’s Name:</w:t>
      </w:r>
      <w:r>
        <w:rPr>
          <w:rFonts w:ascii="Times New Roman" w:hAnsi="Times New Roman" w:cs="Times New Roman"/>
          <w:b/>
          <w:bCs/>
        </w:rPr>
        <w:t xml:space="preserve"> </w:t>
      </w:r>
      <w:r>
        <w:rPr>
          <w:rFonts w:ascii="Times New Roman" w:hAnsi="Times New Roman" w:cs="Times New Roman"/>
          <w:b/>
          <w:bCs/>
          <w:color w:val="C00000"/>
        </w:rPr>
        <w:t>Dale Clark</w:t>
      </w:r>
      <w:r>
        <w:t xml:space="preserve"> </w:t>
      </w:r>
      <w:r w:rsidR="00724606">
        <w:br w:type="page"/>
      </w:r>
    </w:p>
    <w:p w14:paraId="263F767C" w14:textId="77777777" w:rsidR="00EA20EF" w:rsidRDefault="00724606">
      <w:pPr>
        <w:spacing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 xml:space="preserve">Task 1 </w:t>
      </w:r>
    </w:p>
    <w:p w14:paraId="6BB14CCF" w14:textId="77777777" w:rsidR="00EA20EF" w:rsidRPr="00045704" w:rsidRDefault="00724606">
      <w:pPr>
        <w:spacing w:line="480" w:lineRule="auto"/>
        <w:rPr>
          <w:rFonts w:ascii="Times New Roman" w:eastAsia="Times New Roman" w:hAnsi="Times New Roman" w:cs="Times New Roman"/>
          <w:b/>
          <w:i/>
          <w:iCs/>
          <w:sz w:val="24"/>
          <w:szCs w:val="24"/>
          <w:highlight w:val="white"/>
        </w:rPr>
      </w:pPr>
      <w:r w:rsidRPr="00045704">
        <w:rPr>
          <w:rFonts w:ascii="Times New Roman" w:eastAsia="Times New Roman" w:hAnsi="Times New Roman" w:cs="Times New Roman"/>
          <w:b/>
          <w:i/>
          <w:iCs/>
          <w:sz w:val="24"/>
          <w:szCs w:val="24"/>
          <w:highlight w:val="white"/>
        </w:rPr>
        <w:t xml:space="preserve">Refer to appendix </w:t>
      </w:r>
    </w:p>
    <w:p w14:paraId="0BDC9245" w14:textId="77777777" w:rsidR="006E630B" w:rsidRDefault="00724606">
      <w:pPr>
        <w:spacing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Task 2</w:t>
      </w:r>
    </w:p>
    <w:p w14:paraId="27E4184A" w14:textId="77777777" w:rsidR="006E630B" w:rsidRDefault="00724606" w:rsidP="00F51980">
      <w:pPr>
        <w:spacing w:line="48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It has been identified that the grand hotel is currently situated in London and this hotel is currently charging </w:t>
      </w: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250 per night. In this business, all the room payments are received inside the business account. The business also does not provide any credit facilities or make changes in the payment plan for their corporate guests. Another circumstance of this hotel is that the bank charges an interest of 6.5% per month, which is dependent on the month-end balance and the account is paid on the interest monthly on the 15th day of each month with an interest rate of 3%. From the calculation, it has been identified that the total payment received on the business account is </w:t>
      </w: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1915100, while on the other hand, the total interest received at the end of the year was </w:t>
      </w: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128702. This hotel currently has a mini bar which costs </w:t>
      </w: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8900 per month and the total receipts obtained from the business in the year were </w:t>
      </w: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2150602. Apart from all of these things, the payment made by the hotel was on the following things for restaurant purposes, the business expense of </w:t>
      </w: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27800 per month. In contrast, for purchasing and wardrobe, the business has paid 3500 with a total valuation of </w:t>
      </w: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14000. </w:t>
      </w:r>
    </w:p>
    <w:p w14:paraId="7484A3B3" w14:textId="77777777" w:rsidR="006E630B" w:rsidRDefault="00724606" w:rsidP="00F51980">
      <w:pPr>
        <w:spacing w:line="48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On a similar </w:t>
      </w:r>
      <w:r w:rsidR="00BB7213">
        <w:rPr>
          <w:rFonts w:ascii="Times New Roman" w:eastAsia="Times New Roman" w:hAnsi="Times New Roman" w:cs="Times New Roman"/>
          <w:sz w:val="24"/>
          <w:szCs w:val="24"/>
          <w:highlight w:val="white"/>
        </w:rPr>
        <w:t>note,</w:t>
      </w:r>
      <w:r>
        <w:rPr>
          <w:rFonts w:ascii="Times New Roman" w:eastAsia="Times New Roman" w:hAnsi="Times New Roman" w:cs="Times New Roman"/>
          <w:sz w:val="24"/>
          <w:szCs w:val="24"/>
          <w:highlight w:val="white"/>
        </w:rPr>
        <w:t xml:space="preserve"> this hotel also has a sky subscription plan for all their visitors, which incurred the hotel </w:t>
      </w: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1250 per month, which combined an expense of </w:t>
      </w: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15000. This hotel also has a car, and for the insurance of this car, </w:t>
      </w: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8000 was spent, and this premium was calculated every year; therefore, it was adjusted in December for the financial year. The hotel also took a premier league license of </w:t>
      </w: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6000 and every month expenses </w:t>
      </w: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1625 for laundry purposes which is a combined </w:t>
      </w: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17875. It also has been identified that the total wages given by the hotel employees, including actual wages and overtime, was </w:t>
      </w: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60900 every single month, and the virgin pass and </w:t>
      </w:r>
      <w:r>
        <w:rPr>
          <w:rFonts w:ascii="Times New Roman" w:eastAsia="Times New Roman" w:hAnsi="Times New Roman" w:cs="Times New Roman"/>
          <w:sz w:val="24"/>
          <w:szCs w:val="24"/>
          <w:highlight w:val="white"/>
        </w:rPr>
        <w:lastRenderedPageBreak/>
        <w:t xml:space="preserve">vehicle leaves, as well as utility bill combined expenses, were </w:t>
      </w: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7250 per month. </w:t>
      </w:r>
      <w:r w:rsidR="00BB7213">
        <w:rPr>
          <w:rFonts w:ascii="Times New Roman" w:eastAsia="Times New Roman" w:hAnsi="Times New Roman" w:cs="Times New Roman"/>
          <w:sz w:val="24"/>
          <w:szCs w:val="24"/>
          <w:highlight w:val="white"/>
        </w:rPr>
        <w:t>However,</w:t>
      </w:r>
      <w:r>
        <w:rPr>
          <w:rFonts w:ascii="Times New Roman" w:eastAsia="Times New Roman" w:hAnsi="Times New Roman" w:cs="Times New Roman"/>
          <w:sz w:val="24"/>
          <w:szCs w:val="24"/>
          <w:highlight w:val="white"/>
        </w:rPr>
        <w:t xml:space="preserve"> there are some petrol and diesel expenses, including with valeting cost </w:t>
      </w:r>
      <w:r>
        <w:rPr>
          <w:rFonts w:ascii="Times New Roman" w:eastAsia="Times New Roman" w:hAnsi="Times New Roman" w:cs="Times New Roman"/>
          <w:sz w:val="24"/>
          <w:szCs w:val="24"/>
        </w:rPr>
        <w:t>of £</w:t>
      </w:r>
      <w:r>
        <w:rPr>
          <w:rFonts w:ascii="Times New Roman" w:eastAsia="Times New Roman" w:hAnsi="Times New Roman" w:cs="Times New Roman"/>
          <w:sz w:val="24"/>
          <w:szCs w:val="24"/>
          <w:highlight w:val="white"/>
        </w:rPr>
        <w:t xml:space="preserve">1540 per month, and there are some beverage charges such as </w:t>
      </w: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1350 in every </w:t>
      </w:r>
      <w:proofErr w:type="gramStart"/>
      <w:r>
        <w:rPr>
          <w:rFonts w:ascii="Times New Roman" w:eastAsia="Times New Roman" w:hAnsi="Times New Roman" w:cs="Times New Roman"/>
          <w:sz w:val="24"/>
          <w:szCs w:val="24"/>
          <w:highlight w:val="white"/>
        </w:rPr>
        <w:t>one month</w:t>
      </w:r>
      <w:proofErr w:type="gramEnd"/>
      <w:r>
        <w:rPr>
          <w:rFonts w:ascii="Times New Roman" w:eastAsia="Times New Roman" w:hAnsi="Times New Roman" w:cs="Times New Roman"/>
          <w:sz w:val="24"/>
          <w:szCs w:val="24"/>
          <w:highlight w:val="white"/>
        </w:rPr>
        <w:t xml:space="preserve"> gap followed by the magazine charges of </w:t>
      </w: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8600. There is building insurance of </w:t>
      </w: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5500, which is provided every year by the business. </w:t>
      </w:r>
    </w:p>
    <w:p w14:paraId="1F88FB8C" w14:textId="77777777" w:rsidR="006E630B" w:rsidRDefault="00724606" w:rsidP="00F51980">
      <w:pPr>
        <w:spacing w:line="48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total payment made by the business during the year was </w:t>
      </w: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1386255. On the other </w:t>
      </w:r>
      <w:r w:rsidR="00F72354">
        <w:rPr>
          <w:rFonts w:ascii="Times New Roman" w:eastAsia="Times New Roman" w:hAnsi="Times New Roman" w:cs="Times New Roman"/>
          <w:sz w:val="24"/>
          <w:szCs w:val="24"/>
          <w:highlight w:val="white"/>
        </w:rPr>
        <w:t>hand,</w:t>
      </w:r>
      <w:r>
        <w:rPr>
          <w:rFonts w:ascii="Times New Roman" w:eastAsia="Times New Roman" w:hAnsi="Times New Roman" w:cs="Times New Roman"/>
          <w:sz w:val="24"/>
          <w:szCs w:val="24"/>
          <w:highlight w:val="white"/>
        </w:rPr>
        <w:t xml:space="preserve"> the total receipts made by the hotel was </w:t>
      </w: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2150602. The balance total for the year was </w:t>
      </w: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4303366, with the net cash flow in the month being </w:t>
      </w: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5054612. The hotel also charges the gas for every single item they're currently using, and the sales of the item generate an estimated income of </w:t>
      </w: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8900 per month, which was received by the guest at the time of check out. Most of the guests of this hotel stayed inside the hotel for not more than a few nights. At the end of this financial year, the total balance that has been carried forward by the hotel was </w:t>
      </w: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9357979, and it was the combined balance from April to March. </w:t>
      </w:r>
    </w:p>
    <w:p w14:paraId="6526E487" w14:textId="77777777" w:rsidR="006E630B" w:rsidRPr="00405E37" w:rsidRDefault="00724606">
      <w:pPr>
        <w:spacing w:line="480" w:lineRule="auto"/>
        <w:rPr>
          <w:rFonts w:ascii="Times New Roman" w:eastAsia="Times New Roman" w:hAnsi="Times New Roman" w:cs="Times New Roman"/>
          <w:b/>
          <w:sz w:val="28"/>
          <w:szCs w:val="28"/>
          <w:highlight w:val="white"/>
        </w:rPr>
      </w:pPr>
      <w:r w:rsidRPr="00405E37">
        <w:rPr>
          <w:rFonts w:ascii="Times New Roman" w:eastAsia="Times New Roman" w:hAnsi="Times New Roman" w:cs="Times New Roman"/>
          <w:b/>
          <w:sz w:val="28"/>
          <w:szCs w:val="28"/>
          <w:highlight w:val="white"/>
        </w:rPr>
        <w:t>A. Importance of budgeting</w:t>
      </w:r>
    </w:p>
    <w:p w14:paraId="2019F180" w14:textId="77777777" w:rsidR="006E630B" w:rsidRDefault="00724606" w:rsidP="00F51980">
      <w:pPr>
        <w:spacing w:line="48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There are several essential </w:t>
      </w:r>
      <w:r w:rsidR="00BB7213">
        <w:rPr>
          <w:rFonts w:ascii="Times New Roman" w:eastAsia="Times New Roman" w:hAnsi="Times New Roman" w:cs="Times New Roman"/>
          <w:sz w:val="24"/>
          <w:szCs w:val="24"/>
          <w:highlight w:val="white"/>
        </w:rPr>
        <w:t>presents</w:t>
      </w:r>
      <w:r>
        <w:rPr>
          <w:rFonts w:ascii="Times New Roman" w:eastAsia="Times New Roman" w:hAnsi="Times New Roman" w:cs="Times New Roman"/>
          <w:sz w:val="24"/>
          <w:szCs w:val="24"/>
          <w:highlight w:val="white"/>
        </w:rPr>
        <w:t xml:space="preserve"> for making a proper budget for every business. If the business does not develop a </w:t>
      </w:r>
      <w:r w:rsidR="00BB7213">
        <w:rPr>
          <w:rFonts w:ascii="Times New Roman" w:eastAsia="Times New Roman" w:hAnsi="Times New Roman" w:cs="Times New Roman"/>
          <w:sz w:val="24"/>
          <w:szCs w:val="24"/>
          <w:highlight w:val="white"/>
        </w:rPr>
        <w:t>budget,</w:t>
      </w:r>
      <w:r>
        <w:rPr>
          <w:rFonts w:ascii="Times New Roman" w:eastAsia="Times New Roman" w:hAnsi="Times New Roman" w:cs="Times New Roman"/>
          <w:sz w:val="24"/>
          <w:szCs w:val="24"/>
          <w:highlight w:val="white"/>
        </w:rPr>
        <w:t xml:space="preserve"> it will face many problems, like operating the business blindly. As per the views of Kenno et al. (2018), the major advantage of making the budget is to make a proper expense plan for the business during a financial period, and it will also help to monitor the current financial health of the business properly. On the other </w:t>
      </w:r>
      <w:r w:rsidR="00BB7213">
        <w:rPr>
          <w:rFonts w:ascii="Times New Roman" w:eastAsia="Times New Roman" w:hAnsi="Times New Roman" w:cs="Times New Roman"/>
          <w:sz w:val="24"/>
          <w:szCs w:val="24"/>
          <w:highlight w:val="white"/>
        </w:rPr>
        <w:t>hand,</w:t>
      </w:r>
      <w:r>
        <w:rPr>
          <w:rFonts w:ascii="Times New Roman" w:eastAsia="Times New Roman" w:hAnsi="Times New Roman" w:cs="Times New Roman"/>
          <w:sz w:val="24"/>
          <w:szCs w:val="24"/>
          <w:highlight w:val="white"/>
        </w:rPr>
        <w:t xml:space="preserve"> financial health will give a brief overview of how much money is left in hand for the business and gives an identification of whether the business has successfully met the business goals or not. On a similar </w:t>
      </w:r>
      <w:r w:rsidR="00BB7213">
        <w:rPr>
          <w:rFonts w:ascii="Times New Roman" w:eastAsia="Times New Roman" w:hAnsi="Times New Roman" w:cs="Times New Roman"/>
          <w:sz w:val="24"/>
          <w:szCs w:val="24"/>
          <w:highlight w:val="white"/>
        </w:rPr>
        <w:t>note,</w:t>
      </w:r>
      <w:r>
        <w:rPr>
          <w:rFonts w:ascii="Times New Roman" w:eastAsia="Times New Roman" w:hAnsi="Times New Roman" w:cs="Times New Roman"/>
          <w:sz w:val="24"/>
          <w:szCs w:val="24"/>
          <w:highlight w:val="white"/>
        </w:rPr>
        <w:t xml:space="preserve"> the budget helps to plan strategically if the business is going to launch a new product or expand to a new region. It is the budget that allows the business to obtain loans or debt from </w:t>
      </w:r>
      <w:r>
        <w:rPr>
          <w:rFonts w:ascii="Times New Roman" w:eastAsia="Times New Roman" w:hAnsi="Times New Roman" w:cs="Times New Roman"/>
          <w:sz w:val="24"/>
          <w:szCs w:val="24"/>
          <w:highlight w:val="white"/>
        </w:rPr>
        <w:lastRenderedPageBreak/>
        <w:t xml:space="preserve">potential investors or any financial institution. Most of the time, investors and financial corporations want to show the business budget from which they can understand the profitability level of the business. Then they start to approve the loan. </w:t>
      </w:r>
    </w:p>
    <w:p w14:paraId="1E5288E7" w14:textId="77777777" w:rsidR="006E630B" w:rsidRDefault="00724606" w:rsidP="00F51980">
      <w:pPr>
        <w:spacing w:line="48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Apart from this, it is also essential to attract the investor; therefore, unless the business produces a proper budget, investors do not put their money into the business. Another major thing is the preparation for taxes, and a fully comprehended business budget assists in properly preparing taxes such as income and sales and payroll taxes (</w:t>
      </w:r>
      <w:proofErr w:type="spellStart"/>
      <w:r>
        <w:rPr>
          <w:rFonts w:ascii="Times New Roman" w:eastAsia="Times New Roman" w:hAnsi="Times New Roman" w:cs="Times New Roman"/>
          <w:sz w:val="24"/>
          <w:szCs w:val="24"/>
          <w:highlight w:val="white"/>
        </w:rPr>
        <w:t>Urmanova</w:t>
      </w:r>
      <w:proofErr w:type="spellEnd"/>
      <w:r>
        <w:rPr>
          <w:rFonts w:ascii="Times New Roman" w:eastAsia="Times New Roman" w:hAnsi="Times New Roman" w:cs="Times New Roman"/>
          <w:sz w:val="24"/>
          <w:szCs w:val="24"/>
          <w:highlight w:val="white"/>
        </w:rPr>
        <w:t xml:space="preserve"> et al. 2021). Furthermore, budget is a key tool that can help in proper decision-making as the budget makers can already understand how much money is left in their hands before they try to do new things with the business. Sometimes may happen with the business that any potential emergency arises; therefore, every business needs to plan for the unexpected. A budget is the only thing that can help the business to set proper money in the event of any emergency so that the business does not need to divert its funds from another part of the business, which can lead to financial losses. </w:t>
      </w:r>
    </w:p>
    <w:p w14:paraId="5F5AD1BE" w14:textId="77777777" w:rsidR="006E630B" w:rsidRDefault="00724606" w:rsidP="00F51980">
      <w:pPr>
        <w:spacing w:line="48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Similarly, properly meeting the financial goals and paying off the loan budget is very important as it not only allows the business and its management but also for the stakeholder who can track effectively whether the business has achieved the goals or not and raises a proper awareness of where the business is spending money. As opined by </w:t>
      </w:r>
      <w:proofErr w:type="spellStart"/>
      <w:r>
        <w:rPr>
          <w:rFonts w:ascii="Times New Roman" w:eastAsia="Times New Roman" w:hAnsi="Times New Roman" w:cs="Times New Roman"/>
          <w:sz w:val="24"/>
          <w:szCs w:val="24"/>
          <w:highlight w:val="white"/>
        </w:rPr>
        <w:t>Zor</w:t>
      </w:r>
      <w:proofErr w:type="spellEnd"/>
      <w:r>
        <w:rPr>
          <w:rFonts w:ascii="Times New Roman" w:eastAsia="Times New Roman" w:hAnsi="Times New Roman" w:cs="Times New Roman"/>
          <w:sz w:val="24"/>
          <w:szCs w:val="24"/>
          <w:highlight w:val="white"/>
        </w:rPr>
        <w:t xml:space="preserve"> et al. (2019), a budget also allows the business management to make a long-term commitment towards the customers and clients as well as to the vendors and also helps to make the business relationship stronger. It also allows the business to secure all the loans and gives the optimal vision to make large purchases, which are very important to run the business in the future. </w:t>
      </w:r>
    </w:p>
    <w:p w14:paraId="29D3550C" w14:textId="77777777" w:rsidR="00806A6B" w:rsidRDefault="00806A6B">
      <w:pPr>
        <w:spacing w:line="480" w:lineRule="auto"/>
        <w:rPr>
          <w:rFonts w:ascii="Times New Roman" w:eastAsia="Times New Roman" w:hAnsi="Times New Roman" w:cs="Times New Roman"/>
          <w:b/>
          <w:sz w:val="28"/>
          <w:szCs w:val="28"/>
          <w:highlight w:val="white"/>
        </w:rPr>
      </w:pPr>
    </w:p>
    <w:p w14:paraId="3A2D5F55" w14:textId="62E9439A" w:rsidR="006E630B" w:rsidRPr="00405E37" w:rsidRDefault="00724606">
      <w:pPr>
        <w:spacing w:line="480" w:lineRule="auto"/>
        <w:rPr>
          <w:rFonts w:ascii="Times New Roman" w:eastAsia="Times New Roman" w:hAnsi="Times New Roman" w:cs="Times New Roman"/>
          <w:b/>
          <w:sz w:val="28"/>
          <w:szCs w:val="28"/>
          <w:highlight w:val="white"/>
        </w:rPr>
      </w:pPr>
      <w:r w:rsidRPr="00405E37">
        <w:rPr>
          <w:rFonts w:ascii="Times New Roman" w:eastAsia="Times New Roman" w:hAnsi="Times New Roman" w:cs="Times New Roman"/>
          <w:b/>
          <w:sz w:val="28"/>
          <w:szCs w:val="28"/>
          <w:highlight w:val="white"/>
        </w:rPr>
        <w:lastRenderedPageBreak/>
        <w:t>B. Incremental budgeting, activity-based, value proportion and Zero-based budgeting</w:t>
      </w:r>
    </w:p>
    <w:p w14:paraId="79AF1CA3" w14:textId="77777777" w:rsidR="006E630B" w:rsidRPr="00405E37" w:rsidRDefault="00724606">
      <w:pPr>
        <w:spacing w:line="480" w:lineRule="auto"/>
        <w:rPr>
          <w:rFonts w:ascii="Times New Roman" w:eastAsia="Times New Roman" w:hAnsi="Times New Roman" w:cs="Times New Roman"/>
          <w:b/>
          <w:color w:val="548DD4" w:themeColor="text2" w:themeTint="99"/>
          <w:sz w:val="28"/>
          <w:szCs w:val="28"/>
          <w:highlight w:val="white"/>
        </w:rPr>
      </w:pPr>
      <w:r w:rsidRPr="00405E37">
        <w:rPr>
          <w:rFonts w:ascii="Times New Roman" w:eastAsia="Times New Roman" w:hAnsi="Times New Roman" w:cs="Times New Roman"/>
          <w:b/>
          <w:color w:val="548DD4" w:themeColor="text2" w:themeTint="99"/>
          <w:sz w:val="28"/>
          <w:szCs w:val="28"/>
          <w:highlight w:val="white"/>
        </w:rPr>
        <w:t>Incremental budgeting</w:t>
      </w:r>
    </w:p>
    <w:p w14:paraId="4DEA9479" w14:textId="77777777" w:rsidR="006E630B" w:rsidRDefault="00724606" w:rsidP="00F51980">
      <w:pPr>
        <w:spacing w:line="48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Incremental budgeting is one of the most traditional methods used by different businesses at different times. This budget is mainly prepared by considering the actual period or the current period and the incremental amounts that have been taken for this new budgeting period. All these incremental amounts are directly included after making several adjustments like inflation or the increment of sales prices and the manufacturing cost of products. As opined by </w:t>
      </w:r>
      <w:proofErr w:type="spellStart"/>
      <w:r>
        <w:rPr>
          <w:rFonts w:ascii="Times New Roman" w:eastAsia="Times New Roman" w:hAnsi="Times New Roman" w:cs="Times New Roman"/>
          <w:sz w:val="24"/>
          <w:szCs w:val="24"/>
          <w:highlight w:val="white"/>
        </w:rPr>
        <w:t>Klimaitienė&amp;Ramanauskaitė</w:t>
      </w:r>
      <w:proofErr w:type="spellEnd"/>
      <w:r>
        <w:rPr>
          <w:rFonts w:ascii="Times New Roman" w:eastAsia="Times New Roman" w:hAnsi="Times New Roman" w:cs="Times New Roman"/>
          <w:sz w:val="24"/>
          <w:szCs w:val="24"/>
          <w:highlight w:val="white"/>
        </w:rPr>
        <w:t xml:space="preserve"> (2019), incremental budgeting allows inflation and the current year's budget or the actual performance taken by the business is only the starting point. The major benefit of this type of budget is that it is very easy to prepare and can be clearly understood by the business members. The impact of this budget can be understood very quickly, and the departmental managers can maintain a consistent approach for the organisation. </w:t>
      </w:r>
    </w:p>
    <w:p w14:paraId="3B4EB827" w14:textId="77777777" w:rsidR="006E630B" w:rsidRPr="00405E37" w:rsidRDefault="00724606">
      <w:pPr>
        <w:spacing w:line="480" w:lineRule="auto"/>
        <w:rPr>
          <w:rFonts w:ascii="Times New Roman" w:eastAsia="Times New Roman" w:hAnsi="Times New Roman" w:cs="Times New Roman"/>
          <w:b/>
          <w:color w:val="548DD4" w:themeColor="text2" w:themeTint="99"/>
          <w:sz w:val="28"/>
          <w:szCs w:val="28"/>
          <w:highlight w:val="white"/>
        </w:rPr>
      </w:pPr>
      <w:r w:rsidRPr="00405E37">
        <w:rPr>
          <w:rFonts w:ascii="Times New Roman" w:eastAsia="Times New Roman" w:hAnsi="Times New Roman" w:cs="Times New Roman"/>
          <w:b/>
          <w:color w:val="548DD4" w:themeColor="text2" w:themeTint="99"/>
          <w:sz w:val="28"/>
          <w:szCs w:val="28"/>
          <w:highlight w:val="white"/>
        </w:rPr>
        <w:t>Activity-based budgeting</w:t>
      </w:r>
    </w:p>
    <w:p w14:paraId="55FB93F9" w14:textId="77777777" w:rsidR="006E630B" w:rsidRDefault="00724606" w:rsidP="00F51980">
      <w:pPr>
        <w:spacing w:line="48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Activity-based budgeting refers to the budgeting system which currently records, Researches and analyses the different financial activities that incur a cost for the business. In this budgeting, a more rigorous approach is being taken, and their food severe adjustment needs to be made to the previous budget by taking inflation and business development. As coined by </w:t>
      </w:r>
      <w:proofErr w:type="spellStart"/>
      <w:r>
        <w:rPr>
          <w:rFonts w:ascii="Times New Roman" w:eastAsia="Times New Roman" w:hAnsi="Times New Roman" w:cs="Times New Roman"/>
          <w:sz w:val="24"/>
          <w:szCs w:val="24"/>
          <w:highlight w:val="white"/>
        </w:rPr>
        <w:t>Nikulina</w:t>
      </w:r>
      <w:proofErr w:type="spellEnd"/>
      <w:r>
        <w:rPr>
          <w:rFonts w:ascii="Times New Roman" w:eastAsia="Times New Roman" w:hAnsi="Times New Roman" w:cs="Times New Roman"/>
          <w:sz w:val="24"/>
          <w:szCs w:val="24"/>
          <w:highlight w:val="white"/>
        </w:rPr>
        <w:t xml:space="preserve"> et al. (2019), </w:t>
      </w:r>
      <w:r w:rsidR="00BB7213">
        <w:rPr>
          <w:rFonts w:ascii="Times New Roman" w:eastAsia="Times New Roman" w:hAnsi="Times New Roman" w:cs="Times New Roman"/>
          <w:sz w:val="24"/>
          <w:szCs w:val="24"/>
          <w:highlight w:val="white"/>
        </w:rPr>
        <w:t>activity-based</w:t>
      </w:r>
      <w:r>
        <w:rPr>
          <w:rFonts w:ascii="Times New Roman" w:eastAsia="Times New Roman" w:hAnsi="Times New Roman" w:cs="Times New Roman"/>
          <w:sz w:val="24"/>
          <w:szCs w:val="24"/>
          <w:highlight w:val="white"/>
        </w:rPr>
        <w:t xml:space="preserve"> budgeting helps to keep the cost to a minimum and squeeze out all the higher profits by proper growth of the revenue. In this budgeting method, it is very important to properly identify the different activities and cost drivers that include revenue or expenses for the business. This budgeting method also delineates the cost per unit of activities and multiplies this result with the activity level. The main advantage of this budget is that a </w:t>
      </w:r>
      <w:r>
        <w:rPr>
          <w:rFonts w:ascii="Times New Roman" w:eastAsia="Times New Roman" w:hAnsi="Times New Roman" w:cs="Times New Roman"/>
          <w:sz w:val="24"/>
          <w:szCs w:val="24"/>
          <w:highlight w:val="white"/>
        </w:rPr>
        <w:lastRenderedPageBreak/>
        <w:t xml:space="preserve">business can precisely plan revenue and expenses. It also gives the business total control over the budget process and company goals. </w:t>
      </w:r>
    </w:p>
    <w:p w14:paraId="2F688F33" w14:textId="77777777" w:rsidR="006E630B" w:rsidRPr="00405E37" w:rsidRDefault="00724606">
      <w:pPr>
        <w:spacing w:line="480" w:lineRule="auto"/>
        <w:rPr>
          <w:rFonts w:ascii="Times New Roman" w:eastAsia="Times New Roman" w:hAnsi="Times New Roman" w:cs="Times New Roman"/>
          <w:b/>
          <w:color w:val="548DD4" w:themeColor="text2" w:themeTint="99"/>
          <w:sz w:val="28"/>
          <w:szCs w:val="28"/>
          <w:highlight w:val="white"/>
        </w:rPr>
      </w:pPr>
      <w:r w:rsidRPr="00405E37">
        <w:rPr>
          <w:rFonts w:ascii="Times New Roman" w:eastAsia="Times New Roman" w:hAnsi="Times New Roman" w:cs="Times New Roman"/>
          <w:b/>
          <w:color w:val="548DD4" w:themeColor="text2" w:themeTint="99"/>
          <w:sz w:val="28"/>
          <w:szCs w:val="28"/>
          <w:highlight w:val="white"/>
        </w:rPr>
        <w:t>Value proportion budgeting</w:t>
      </w:r>
    </w:p>
    <w:p w14:paraId="594A65E7" w14:textId="77777777" w:rsidR="006E630B" w:rsidRDefault="00724606" w:rsidP="00F51980">
      <w:pPr>
        <w:spacing w:line="48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Value proportion budgeting is also known as priority-based budgeting, and it mainly helps to analyse as well as justify the proper value of every single item which is listed on the expenditure. Value-based budgeting is very much important through the proper analysis of money, and it is very much easier to identify where the money is going and which is the best way to prevent </w:t>
      </w:r>
      <w:proofErr w:type="spellStart"/>
      <w:r>
        <w:rPr>
          <w:rFonts w:ascii="Times New Roman" w:eastAsia="Times New Roman" w:hAnsi="Times New Roman" w:cs="Times New Roman"/>
          <w:sz w:val="24"/>
          <w:szCs w:val="24"/>
          <w:highlight w:val="white"/>
        </w:rPr>
        <w:t>unuseful</w:t>
      </w:r>
      <w:proofErr w:type="spellEnd"/>
      <w:r>
        <w:rPr>
          <w:rFonts w:ascii="Times New Roman" w:eastAsia="Times New Roman" w:hAnsi="Times New Roman" w:cs="Times New Roman"/>
          <w:sz w:val="24"/>
          <w:szCs w:val="24"/>
          <w:highlight w:val="white"/>
        </w:rPr>
        <w:t xml:space="preserve"> money spending. As coined by Key et al. (2020), the major advantage of this value proportion budgeting is that the business can spend the money on that area that will include or bring more value to the business and reduce unnecessary expenditures. It also allows the business to save a huge amount of money while boosting revenue as the business is only focusing on high-value areas. </w:t>
      </w:r>
    </w:p>
    <w:p w14:paraId="1634289C" w14:textId="77777777" w:rsidR="006E630B" w:rsidRPr="00405E37" w:rsidRDefault="00724606">
      <w:pPr>
        <w:spacing w:line="480" w:lineRule="auto"/>
        <w:rPr>
          <w:rFonts w:ascii="Times New Roman" w:eastAsia="Times New Roman" w:hAnsi="Times New Roman" w:cs="Times New Roman"/>
          <w:b/>
          <w:color w:val="548DD4" w:themeColor="text2" w:themeTint="99"/>
          <w:sz w:val="28"/>
          <w:szCs w:val="28"/>
          <w:highlight w:val="white"/>
        </w:rPr>
      </w:pPr>
      <w:r w:rsidRPr="00405E37">
        <w:rPr>
          <w:rFonts w:ascii="Times New Roman" w:eastAsia="Times New Roman" w:hAnsi="Times New Roman" w:cs="Times New Roman"/>
          <w:b/>
          <w:color w:val="548DD4" w:themeColor="text2" w:themeTint="99"/>
          <w:sz w:val="28"/>
          <w:szCs w:val="28"/>
          <w:highlight w:val="white"/>
        </w:rPr>
        <w:t>Zero-based budgeting</w:t>
      </w:r>
    </w:p>
    <w:p w14:paraId="6A06AC68" w14:textId="77777777" w:rsidR="006E630B" w:rsidRDefault="00724606" w:rsidP="00F51980">
      <w:pPr>
        <w:spacing w:line="48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Zero-based budgeting is another popular budgeting method where most of the expenses get justified and get approved in the new budgeting period. This zero-based budgeting is very helpful for every company for tracking the expenditures properly and allows the managers to tackle all the lower costs inside the company. As per the views of Ibrahim (2019), the major advantage of such a type of budgeting is that it focuses on the business operation and gives the budget proper flexibility and strategic execution. It is particularly helpful for the managers to properly identify the highest revenue-generating areas and prevent misallocating resources inside the business. </w:t>
      </w:r>
    </w:p>
    <w:p w14:paraId="62972E42" w14:textId="77777777" w:rsidR="00806A6B" w:rsidRDefault="00806A6B">
      <w:pPr>
        <w:spacing w:line="480" w:lineRule="auto"/>
        <w:rPr>
          <w:rFonts w:ascii="Times New Roman" w:eastAsia="Times New Roman" w:hAnsi="Times New Roman" w:cs="Times New Roman"/>
          <w:b/>
          <w:sz w:val="28"/>
          <w:szCs w:val="28"/>
          <w:highlight w:val="white"/>
        </w:rPr>
      </w:pPr>
    </w:p>
    <w:p w14:paraId="2EF7131E" w14:textId="77777777" w:rsidR="00806A6B" w:rsidRDefault="00806A6B">
      <w:pPr>
        <w:spacing w:line="480" w:lineRule="auto"/>
        <w:rPr>
          <w:rFonts w:ascii="Times New Roman" w:eastAsia="Times New Roman" w:hAnsi="Times New Roman" w:cs="Times New Roman"/>
          <w:b/>
          <w:sz w:val="28"/>
          <w:szCs w:val="28"/>
          <w:highlight w:val="white"/>
        </w:rPr>
      </w:pPr>
    </w:p>
    <w:p w14:paraId="1D10F36A" w14:textId="5CD693F5" w:rsidR="006E630B" w:rsidRPr="00405E37" w:rsidRDefault="00724606">
      <w:pPr>
        <w:spacing w:line="480" w:lineRule="auto"/>
        <w:rPr>
          <w:rFonts w:ascii="Times New Roman" w:eastAsia="Times New Roman" w:hAnsi="Times New Roman" w:cs="Times New Roman"/>
          <w:b/>
          <w:sz w:val="28"/>
          <w:szCs w:val="28"/>
          <w:highlight w:val="white"/>
        </w:rPr>
      </w:pPr>
      <w:r w:rsidRPr="00405E37">
        <w:rPr>
          <w:rFonts w:ascii="Times New Roman" w:eastAsia="Times New Roman" w:hAnsi="Times New Roman" w:cs="Times New Roman"/>
          <w:b/>
          <w:sz w:val="28"/>
          <w:szCs w:val="28"/>
          <w:highlight w:val="white"/>
        </w:rPr>
        <w:lastRenderedPageBreak/>
        <w:t>C. Outlining of budgeting control for supporting sustainability</w:t>
      </w:r>
    </w:p>
    <w:p w14:paraId="2E56F6FC" w14:textId="77777777" w:rsidR="006E630B" w:rsidRDefault="00724606" w:rsidP="00F51980">
      <w:pPr>
        <w:spacing w:line="48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Budgeting is very important for every single organisation, and it mainly includes financial forecasting for effective decision-making. In the case of sustainable development, proper financial management is very important. As suggested by Alvino et al. (2020), through effective budgeting control, the business can effectively use its capital and resources. There is a diversity that controls the budget in the different sectors of the industry, like manufacturing and supply chain management. Through the proper outline of the budget, the business can effectively get a sense of potential environmental impact and develop policies as well as proper resource allocation decisions, which will make the business run on the sustainability of resources. </w:t>
      </w:r>
    </w:p>
    <w:p w14:paraId="594DF457" w14:textId="77777777" w:rsidR="006E630B" w:rsidRDefault="00724606" w:rsidP="00F51980">
      <w:pPr>
        <w:spacing w:line="48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the case of making a capital </w:t>
      </w:r>
      <w:r w:rsidR="003C1345">
        <w:rPr>
          <w:rFonts w:ascii="Times New Roman" w:eastAsia="Times New Roman" w:hAnsi="Times New Roman" w:cs="Times New Roman"/>
          <w:sz w:val="24"/>
          <w:szCs w:val="24"/>
          <w:highlight w:val="white"/>
        </w:rPr>
        <w:t>investment,</w:t>
      </w:r>
      <w:r>
        <w:rPr>
          <w:rFonts w:ascii="Times New Roman" w:eastAsia="Times New Roman" w:hAnsi="Times New Roman" w:cs="Times New Roman"/>
          <w:sz w:val="24"/>
          <w:szCs w:val="24"/>
          <w:highlight w:val="white"/>
        </w:rPr>
        <w:t xml:space="preserve"> it becomes very important to identify the development of project infrastructure properly. In the policy domain of the budget that ranges for environmental and climate changes, it could properly align different incentives and potentially coherent environmentally informed approaches for the business. As opined by </w:t>
      </w:r>
      <w:proofErr w:type="spellStart"/>
      <w:r>
        <w:rPr>
          <w:rFonts w:ascii="Times New Roman" w:eastAsia="Times New Roman" w:hAnsi="Times New Roman" w:cs="Times New Roman"/>
          <w:sz w:val="24"/>
          <w:szCs w:val="24"/>
          <w:highlight w:val="white"/>
        </w:rPr>
        <w:t>Gavrikova</w:t>
      </w:r>
      <w:proofErr w:type="spellEnd"/>
      <w:r>
        <w:rPr>
          <w:rFonts w:ascii="Times New Roman" w:eastAsia="Times New Roman" w:hAnsi="Times New Roman" w:cs="Times New Roman"/>
          <w:sz w:val="24"/>
          <w:szCs w:val="24"/>
          <w:highlight w:val="white"/>
        </w:rPr>
        <w:t xml:space="preserve"> et al. (2020), inside the budget, there is a proper place which is also known as performance information management which mainly focuses on systematic reflection on sustainability, and it also helps to increase the transparency and accountability of the progress that needs to be made towards the environmental goals adopted by the business. As opined by </w:t>
      </w:r>
      <w:proofErr w:type="spellStart"/>
      <w:r>
        <w:rPr>
          <w:rFonts w:ascii="Times New Roman" w:eastAsia="Times New Roman" w:hAnsi="Times New Roman" w:cs="Times New Roman"/>
          <w:sz w:val="24"/>
          <w:szCs w:val="24"/>
          <w:highlight w:val="white"/>
        </w:rPr>
        <w:t>Sönnichsen</w:t>
      </w:r>
      <w:proofErr w:type="spellEnd"/>
      <w:r>
        <w:rPr>
          <w:rFonts w:ascii="Times New Roman" w:eastAsia="Times New Roman" w:hAnsi="Times New Roman" w:cs="Times New Roman"/>
          <w:sz w:val="24"/>
          <w:szCs w:val="24"/>
          <w:highlight w:val="white"/>
        </w:rPr>
        <w:t xml:space="preserve">&amp; Clement (2020), the systematic alignment of the budget is also very important to make the budget more accurate and helps to identify the current consumption of resources by the company. It is not only to allocate proper resources but also allows the employees to get paid on the going rate and remove the gap between the lowest paid and highest paid employees. On a similar note, the business can also give some funds to the local food bank and donate the money to a clean water project inside the location. </w:t>
      </w:r>
    </w:p>
    <w:p w14:paraId="1EA3A2CC" w14:textId="77777777" w:rsidR="006E630B" w:rsidRDefault="00724606" w:rsidP="00F51980">
      <w:pPr>
        <w:spacing w:line="48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All these things combined are very much effective for the company to be sustainable; however, it is important for the top management of the company to understand the definition of sustainability and needs to make collaboration with the corporate strategy and objective of the business. In budgeting, a performance management system also needs to be implemented, which will focus on the sustainability initiative. For example, the company can easily comply with environmental regulation to meet corporate environmental targets. Inside the budget, a small reward gets associated with the employees just to make them more motivated and focus towards the sustainable goals of the business. </w:t>
      </w:r>
    </w:p>
    <w:p w14:paraId="06A922E3" w14:textId="77777777" w:rsidR="006E630B" w:rsidRDefault="00724606" w:rsidP="00F51980">
      <w:pPr>
        <w:spacing w:line="48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On the other </w:t>
      </w:r>
      <w:r w:rsidR="00486800">
        <w:rPr>
          <w:rFonts w:ascii="Times New Roman" w:eastAsia="Times New Roman" w:hAnsi="Times New Roman" w:cs="Times New Roman"/>
          <w:sz w:val="24"/>
          <w:szCs w:val="24"/>
          <w:highlight w:val="white"/>
        </w:rPr>
        <w:t>hand,</w:t>
      </w:r>
      <w:r>
        <w:rPr>
          <w:rFonts w:ascii="Times New Roman" w:eastAsia="Times New Roman" w:hAnsi="Times New Roman" w:cs="Times New Roman"/>
          <w:sz w:val="24"/>
          <w:szCs w:val="24"/>
          <w:highlight w:val="white"/>
        </w:rPr>
        <w:t xml:space="preserve"> proper budgeting also allows the business owners to focus on cash flow and reducing the cost as well as improving the profit by reducing the consumption of different resources as well as controlling the finances for purchasing energy to run the business. As said by Proctor et al. (2020), it will also be very much beneficial to repair social trust and make sustainability a core principle of the business. </w:t>
      </w:r>
      <w:r w:rsidR="00486800">
        <w:rPr>
          <w:rFonts w:ascii="Times New Roman" w:eastAsia="Times New Roman" w:hAnsi="Times New Roman" w:cs="Times New Roman"/>
          <w:sz w:val="24"/>
          <w:szCs w:val="24"/>
          <w:highlight w:val="white"/>
        </w:rPr>
        <w:t>Therefore,</w:t>
      </w:r>
      <w:r>
        <w:rPr>
          <w:rFonts w:ascii="Times New Roman" w:eastAsia="Times New Roman" w:hAnsi="Times New Roman" w:cs="Times New Roman"/>
          <w:sz w:val="24"/>
          <w:szCs w:val="24"/>
          <w:highlight w:val="white"/>
        </w:rPr>
        <w:t xml:space="preserve"> it can be said that the budgeting control will help the company to reduce its carbon footprint and become more energy and water efficient, as well as lead to savings in overhead costs. Combining these things not only makes the business more sustainable but also improves its finances and gives recognition to society. </w:t>
      </w:r>
    </w:p>
    <w:p w14:paraId="21AC097A" w14:textId="77777777" w:rsidR="004D5B8A" w:rsidRDefault="00724606" w:rsidP="00F51980">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br w:type="page"/>
      </w:r>
    </w:p>
    <w:p w14:paraId="5FF44AD6" w14:textId="77777777" w:rsidR="004D5B8A" w:rsidRPr="00405E37" w:rsidRDefault="00724606" w:rsidP="004D5B8A">
      <w:pPr>
        <w:pStyle w:val="NormalWeb"/>
        <w:spacing w:before="0" w:beforeAutospacing="0" w:after="0" w:afterAutospacing="0" w:line="480" w:lineRule="auto"/>
        <w:rPr>
          <w:sz w:val="28"/>
          <w:szCs w:val="28"/>
        </w:rPr>
      </w:pPr>
      <w:r w:rsidRPr="00405E37">
        <w:rPr>
          <w:b/>
          <w:bCs/>
          <w:color w:val="000000"/>
          <w:sz w:val="28"/>
          <w:szCs w:val="28"/>
          <w:shd w:val="clear" w:color="auto" w:fill="FFFFFF"/>
        </w:rPr>
        <w:lastRenderedPageBreak/>
        <w:t>References</w:t>
      </w:r>
    </w:p>
    <w:p w14:paraId="39E7D274" w14:textId="77777777" w:rsidR="00E03F4F" w:rsidRDefault="00724606" w:rsidP="00E03F4F">
      <w:pPr>
        <w:pStyle w:val="NormalWeb"/>
        <w:spacing w:before="0" w:beforeAutospacing="0" w:after="0" w:afterAutospacing="0" w:line="480" w:lineRule="auto"/>
        <w:ind w:left="720" w:hanging="720"/>
      </w:pPr>
      <w:r>
        <w:rPr>
          <w:color w:val="222222"/>
          <w:shd w:val="clear" w:color="auto" w:fill="FFFFFF"/>
        </w:rPr>
        <w:t xml:space="preserve">Alvino, F., Di </w:t>
      </w:r>
      <w:proofErr w:type="spellStart"/>
      <w:r>
        <w:rPr>
          <w:color w:val="222222"/>
          <w:shd w:val="clear" w:color="auto" w:fill="FFFFFF"/>
        </w:rPr>
        <w:t>Vaio</w:t>
      </w:r>
      <w:proofErr w:type="spellEnd"/>
      <w:r>
        <w:rPr>
          <w:color w:val="222222"/>
          <w:shd w:val="clear" w:color="auto" w:fill="FFFFFF"/>
        </w:rPr>
        <w:t xml:space="preserve">, A., Hassan, R., &amp; Palladino, R. (2020). Intellectual capital and sustainable development: A systematic literature review. </w:t>
      </w:r>
      <w:r>
        <w:rPr>
          <w:i/>
          <w:iCs/>
          <w:color w:val="222222"/>
          <w:shd w:val="clear" w:color="auto" w:fill="FFFFFF"/>
        </w:rPr>
        <w:t>Journal of Intellectual Capital</w:t>
      </w:r>
      <w:r>
        <w:rPr>
          <w:color w:val="222222"/>
          <w:shd w:val="clear" w:color="auto" w:fill="FFFFFF"/>
        </w:rPr>
        <w:t xml:space="preserve">, </w:t>
      </w:r>
      <w:r>
        <w:rPr>
          <w:i/>
          <w:iCs/>
          <w:color w:val="222222"/>
          <w:shd w:val="clear" w:color="auto" w:fill="FFFFFF"/>
        </w:rPr>
        <w:t>22</w:t>
      </w:r>
      <w:r>
        <w:rPr>
          <w:color w:val="222222"/>
          <w:shd w:val="clear" w:color="auto" w:fill="FFFFFF"/>
        </w:rPr>
        <w:t>(1), 76-94.https://doi.org/10.1108/JIC-11-2019-0259</w:t>
      </w:r>
    </w:p>
    <w:p w14:paraId="0D817666" w14:textId="77777777" w:rsidR="00E03F4F" w:rsidRDefault="00724606" w:rsidP="00E03F4F">
      <w:pPr>
        <w:pStyle w:val="NormalWeb"/>
        <w:spacing w:before="0" w:beforeAutospacing="0" w:after="0" w:afterAutospacing="0" w:line="480" w:lineRule="auto"/>
        <w:ind w:left="720" w:hanging="720"/>
      </w:pPr>
      <w:proofErr w:type="spellStart"/>
      <w:r>
        <w:rPr>
          <w:color w:val="222222"/>
          <w:shd w:val="clear" w:color="auto" w:fill="FFFFFF"/>
        </w:rPr>
        <w:t>Gavrikova</w:t>
      </w:r>
      <w:proofErr w:type="spellEnd"/>
      <w:r>
        <w:rPr>
          <w:color w:val="222222"/>
          <w:shd w:val="clear" w:color="auto" w:fill="FFFFFF"/>
        </w:rPr>
        <w:t>, E., Volkova, I., &amp;</w:t>
      </w:r>
      <w:proofErr w:type="spellStart"/>
      <w:r>
        <w:rPr>
          <w:color w:val="222222"/>
          <w:shd w:val="clear" w:color="auto" w:fill="FFFFFF"/>
        </w:rPr>
        <w:t>Burda</w:t>
      </w:r>
      <w:proofErr w:type="spellEnd"/>
      <w:r>
        <w:rPr>
          <w:color w:val="222222"/>
          <w:shd w:val="clear" w:color="auto" w:fill="FFFFFF"/>
        </w:rPr>
        <w:t xml:space="preserve">, Y. (2020). Strategic aspects of asset management: An overview of current research. </w:t>
      </w:r>
      <w:r>
        <w:rPr>
          <w:i/>
          <w:iCs/>
          <w:color w:val="222222"/>
          <w:shd w:val="clear" w:color="auto" w:fill="FFFFFF"/>
        </w:rPr>
        <w:t>Sustainability</w:t>
      </w:r>
      <w:r>
        <w:rPr>
          <w:color w:val="222222"/>
          <w:shd w:val="clear" w:color="auto" w:fill="FFFFFF"/>
        </w:rPr>
        <w:t xml:space="preserve">, </w:t>
      </w:r>
      <w:r>
        <w:rPr>
          <w:i/>
          <w:iCs/>
          <w:color w:val="222222"/>
          <w:shd w:val="clear" w:color="auto" w:fill="FFFFFF"/>
        </w:rPr>
        <w:t>12</w:t>
      </w:r>
      <w:r>
        <w:rPr>
          <w:color w:val="222222"/>
          <w:shd w:val="clear" w:color="auto" w:fill="FFFFFF"/>
        </w:rPr>
        <w:t>(15), 5955.http://dx.doi.org/10.3390/su12155955</w:t>
      </w:r>
    </w:p>
    <w:p w14:paraId="3AA7DAC2" w14:textId="77777777" w:rsidR="00E03F4F" w:rsidRDefault="00724606" w:rsidP="00E03F4F">
      <w:pPr>
        <w:pStyle w:val="NormalWeb"/>
        <w:spacing w:before="0" w:beforeAutospacing="0" w:after="0" w:afterAutospacing="0" w:line="480" w:lineRule="auto"/>
        <w:ind w:left="720" w:hanging="720"/>
      </w:pPr>
      <w:r>
        <w:rPr>
          <w:color w:val="222222"/>
          <w:shd w:val="clear" w:color="auto" w:fill="FFFFFF"/>
        </w:rPr>
        <w:t xml:space="preserve">Ibrahim, M. M. (2019). Designing zero-based budgeting for public organisations. </w:t>
      </w:r>
      <w:r>
        <w:rPr>
          <w:i/>
          <w:iCs/>
          <w:color w:val="222222"/>
          <w:shd w:val="clear" w:color="auto" w:fill="FFFFFF"/>
        </w:rPr>
        <w:t>Problems and Perspectives in Management</w:t>
      </w:r>
      <w:r>
        <w:rPr>
          <w:color w:val="222222"/>
          <w:shd w:val="clear" w:color="auto" w:fill="FFFFFF"/>
        </w:rPr>
        <w:t xml:space="preserve">, </w:t>
      </w:r>
      <w:r>
        <w:rPr>
          <w:i/>
          <w:iCs/>
          <w:color w:val="222222"/>
          <w:shd w:val="clear" w:color="auto" w:fill="FFFFFF"/>
        </w:rPr>
        <w:t>17</w:t>
      </w:r>
      <w:r>
        <w:rPr>
          <w:color w:val="222222"/>
          <w:shd w:val="clear" w:color="auto" w:fill="FFFFFF"/>
        </w:rPr>
        <w:t>(2).doi:10.21511/ppm.17(2).2019.25</w:t>
      </w:r>
    </w:p>
    <w:p w14:paraId="548004B0" w14:textId="77777777" w:rsidR="00E03F4F" w:rsidRDefault="00724606" w:rsidP="00E03F4F">
      <w:pPr>
        <w:pStyle w:val="NormalWeb"/>
        <w:spacing w:before="0" w:beforeAutospacing="0" w:after="0" w:afterAutospacing="0" w:line="480" w:lineRule="auto"/>
        <w:ind w:left="720" w:hanging="720"/>
      </w:pPr>
      <w:r>
        <w:rPr>
          <w:color w:val="222222"/>
          <w:shd w:val="clear" w:color="auto" w:fill="FFFFFF"/>
        </w:rPr>
        <w:t>Kenno, S. A., Lau, M. C., &amp;</w:t>
      </w:r>
      <w:proofErr w:type="spellStart"/>
      <w:r>
        <w:rPr>
          <w:color w:val="222222"/>
          <w:shd w:val="clear" w:color="auto" w:fill="FFFFFF"/>
        </w:rPr>
        <w:t>Sainty</w:t>
      </w:r>
      <w:proofErr w:type="spellEnd"/>
      <w:r>
        <w:rPr>
          <w:color w:val="222222"/>
          <w:shd w:val="clear" w:color="auto" w:fill="FFFFFF"/>
        </w:rPr>
        <w:t xml:space="preserve">, B. J. (2018). In search of a theory of budgeting: A literature review. </w:t>
      </w:r>
      <w:r>
        <w:rPr>
          <w:i/>
          <w:iCs/>
          <w:color w:val="222222"/>
          <w:shd w:val="clear" w:color="auto" w:fill="FFFFFF"/>
        </w:rPr>
        <w:t>Accounting perspectives</w:t>
      </w:r>
      <w:r>
        <w:rPr>
          <w:color w:val="222222"/>
          <w:shd w:val="clear" w:color="auto" w:fill="FFFFFF"/>
        </w:rPr>
        <w:t xml:space="preserve">, </w:t>
      </w:r>
      <w:r>
        <w:rPr>
          <w:i/>
          <w:iCs/>
          <w:color w:val="222222"/>
          <w:shd w:val="clear" w:color="auto" w:fill="FFFFFF"/>
        </w:rPr>
        <w:t>17</w:t>
      </w:r>
      <w:r>
        <w:rPr>
          <w:color w:val="222222"/>
          <w:shd w:val="clear" w:color="auto" w:fill="FFFFFF"/>
        </w:rPr>
        <w:t>(4), 507-553.https://doi.org/10.1111/1911-3838.12186</w:t>
      </w:r>
    </w:p>
    <w:p w14:paraId="4E40C754" w14:textId="77777777" w:rsidR="00E03F4F" w:rsidRDefault="00724606" w:rsidP="00E03F4F">
      <w:pPr>
        <w:pStyle w:val="NormalWeb"/>
        <w:spacing w:before="0" w:beforeAutospacing="0" w:after="0" w:afterAutospacing="0" w:line="480" w:lineRule="auto"/>
        <w:ind w:left="720" w:hanging="720"/>
      </w:pPr>
      <w:r>
        <w:rPr>
          <w:color w:val="222222"/>
          <w:shd w:val="clear" w:color="auto" w:fill="FFFFFF"/>
        </w:rPr>
        <w:t xml:space="preserve">Key, T. M., Clark, T., Ferrell, O. C., Stewart, D. W., &amp; Pitt, L. (2020). Marketing’s theoretical and conceptual value proposition: Opportunities to address marketing’s influence. </w:t>
      </w:r>
      <w:r>
        <w:rPr>
          <w:i/>
          <w:iCs/>
          <w:color w:val="222222"/>
          <w:shd w:val="clear" w:color="auto" w:fill="FFFFFF"/>
        </w:rPr>
        <w:t>AMS Review</w:t>
      </w:r>
      <w:r>
        <w:rPr>
          <w:color w:val="222222"/>
          <w:shd w:val="clear" w:color="auto" w:fill="FFFFFF"/>
        </w:rPr>
        <w:t xml:space="preserve">, </w:t>
      </w:r>
      <w:r>
        <w:rPr>
          <w:i/>
          <w:iCs/>
          <w:color w:val="222222"/>
          <w:shd w:val="clear" w:color="auto" w:fill="FFFFFF"/>
        </w:rPr>
        <w:t>10</w:t>
      </w:r>
      <w:r>
        <w:rPr>
          <w:color w:val="222222"/>
          <w:shd w:val="clear" w:color="auto" w:fill="FFFFFF"/>
        </w:rPr>
        <w:t>(3), 151-167.</w:t>
      </w:r>
      <w:r>
        <w:rPr>
          <w:color w:val="222222"/>
          <w:shd w:val="clear" w:color="auto" w:fill="FCFCFC"/>
        </w:rPr>
        <w:t>https://doi.org/10.1007/s13162-020-00176-7</w:t>
      </w:r>
    </w:p>
    <w:p w14:paraId="262BB0DE" w14:textId="77777777" w:rsidR="00E03F4F" w:rsidRDefault="00724606" w:rsidP="00E03F4F">
      <w:pPr>
        <w:pStyle w:val="NormalWeb"/>
        <w:spacing w:before="0" w:beforeAutospacing="0" w:after="0" w:afterAutospacing="0" w:line="480" w:lineRule="auto"/>
        <w:ind w:left="720" w:hanging="720"/>
      </w:pPr>
      <w:proofErr w:type="spellStart"/>
      <w:r>
        <w:rPr>
          <w:color w:val="222222"/>
          <w:shd w:val="clear" w:color="auto" w:fill="FFFFFF"/>
        </w:rPr>
        <w:t>Klimaitienė</w:t>
      </w:r>
      <w:proofErr w:type="spellEnd"/>
      <w:r>
        <w:rPr>
          <w:color w:val="222222"/>
          <w:shd w:val="clear" w:color="auto" w:fill="FFFFFF"/>
        </w:rPr>
        <w:t>, R., &amp;</w:t>
      </w:r>
      <w:proofErr w:type="spellStart"/>
      <w:r>
        <w:rPr>
          <w:color w:val="222222"/>
          <w:shd w:val="clear" w:color="auto" w:fill="FFFFFF"/>
        </w:rPr>
        <w:t>Ramanauskaitė</w:t>
      </w:r>
      <w:proofErr w:type="spellEnd"/>
      <w:r>
        <w:rPr>
          <w:color w:val="222222"/>
          <w:shd w:val="clear" w:color="auto" w:fill="FFFFFF"/>
        </w:rPr>
        <w:t xml:space="preserve">, J. (2019). Insight into budgeting practices: empirical study of the largest manufacturing companies in Lithuania. </w:t>
      </w:r>
      <w:r>
        <w:rPr>
          <w:i/>
          <w:iCs/>
          <w:color w:val="222222"/>
          <w:shd w:val="clear" w:color="auto" w:fill="FFFFFF"/>
        </w:rPr>
        <w:t>Science and Studies of Accounting and Finance: Problems and Perspectives</w:t>
      </w:r>
      <w:r>
        <w:rPr>
          <w:color w:val="222222"/>
          <w:shd w:val="clear" w:color="auto" w:fill="FFFFFF"/>
        </w:rPr>
        <w:t xml:space="preserve">, </w:t>
      </w:r>
      <w:r>
        <w:rPr>
          <w:i/>
          <w:iCs/>
          <w:color w:val="222222"/>
          <w:shd w:val="clear" w:color="auto" w:fill="FFFFFF"/>
        </w:rPr>
        <w:t>13</w:t>
      </w:r>
      <w:r>
        <w:rPr>
          <w:color w:val="222222"/>
          <w:shd w:val="clear" w:color="auto" w:fill="FFFFFF"/>
        </w:rPr>
        <w:t>(1), 19-27.DOI: https://doi.org/10.15544/ssaf.2019.03</w:t>
      </w:r>
    </w:p>
    <w:p w14:paraId="752CF5D5" w14:textId="77777777" w:rsidR="00E03F4F" w:rsidRDefault="00724606" w:rsidP="00E03F4F">
      <w:pPr>
        <w:pStyle w:val="NormalWeb"/>
        <w:spacing w:before="0" w:beforeAutospacing="0" w:after="0" w:afterAutospacing="0" w:line="480" w:lineRule="auto"/>
        <w:ind w:left="720" w:hanging="720"/>
      </w:pPr>
      <w:proofErr w:type="spellStart"/>
      <w:r>
        <w:rPr>
          <w:color w:val="222222"/>
          <w:shd w:val="clear" w:color="auto" w:fill="FFFFFF"/>
        </w:rPr>
        <w:t>Nikulina</w:t>
      </w:r>
      <w:proofErr w:type="spellEnd"/>
      <w:r>
        <w:rPr>
          <w:color w:val="222222"/>
          <w:shd w:val="clear" w:color="auto" w:fill="FFFFFF"/>
        </w:rPr>
        <w:t xml:space="preserve">, S. N., </w:t>
      </w:r>
      <w:proofErr w:type="spellStart"/>
      <w:r>
        <w:rPr>
          <w:color w:val="222222"/>
          <w:shd w:val="clear" w:color="auto" w:fill="FFFFFF"/>
        </w:rPr>
        <w:t>Butyugina</w:t>
      </w:r>
      <w:proofErr w:type="spellEnd"/>
      <w:r>
        <w:rPr>
          <w:color w:val="222222"/>
          <w:shd w:val="clear" w:color="auto" w:fill="FFFFFF"/>
        </w:rPr>
        <w:t xml:space="preserve">, A. A., &amp; </w:t>
      </w:r>
      <w:proofErr w:type="spellStart"/>
      <w:r>
        <w:rPr>
          <w:color w:val="222222"/>
          <w:shd w:val="clear" w:color="auto" w:fill="FFFFFF"/>
        </w:rPr>
        <w:t>Gorbunova</w:t>
      </w:r>
      <w:proofErr w:type="spellEnd"/>
      <w:r>
        <w:rPr>
          <w:color w:val="222222"/>
          <w:shd w:val="clear" w:color="auto" w:fill="FFFFFF"/>
        </w:rPr>
        <w:t xml:space="preserve">, E. E. (2019, October). Investment activity in conditions of automation use of budgeting system. In </w:t>
      </w:r>
      <w:r>
        <w:rPr>
          <w:i/>
          <w:iCs/>
          <w:color w:val="222222"/>
          <w:shd w:val="clear" w:color="auto" w:fill="FFFFFF"/>
        </w:rPr>
        <w:t>IOP Conference Series: Earth and Environmental Science</w:t>
      </w:r>
      <w:r>
        <w:rPr>
          <w:color w:val="222222"/>
          <w:shd w:val="clear" w:color="auto" w:fill="FFFFFF"/>
        </w:rPr>
        <w:t xml:space="preserve"> (Vol. 341, No. 1, p. 012217). IOP Publishing.doi:10.1088/1755-1315/341/1/012217.</w:t>
      </w:r>
    </w:p>
    <w:p w14:paraId="58DFEDA1" w14:textId="77777777" w:rsidR="00E03F4F" w:rsidRDefault="00724606" w:rsidP="00E03F4F">
      <w:pPr>
        <w:pStyle w:val="NormalWeb"/>
        <w:spacing w:before="0" w:beforeAutospacing="0" w:after="0" w:afterAutospacing="0" w:line="480" w:lineRule="auto"/>
        <w:ind w:left="720" w:hanging="720"/>
      </w:pPr>
      <w:r>
        <w:rPr>
          <w:color w:val="222222"/>
          <w:shd w:val="clear" w:color="auto" w:fill="FFFFFF"/>
        </w:rPr>
        <w:lastRenderedPageBreak/>
        <w:t xml:space="preserve">Proctor, K. W., Murthy, G. S., &amp; Higgins, C. W. (2020). </w:t>
      </w:r>
      <w:proofErr w:type="spellStart"/>
      <w:r>
        <w:rPr>
          <w:color w:val="222222"/>
          <w:shd w:val="clear" w:color="auto" w:fill="FFFFFF"/>
        </w:rPr>
        <w:t>Agrivoltaics</w:t>
      </w:r>
      <w:proofErr w:type="spellEnd"/>
      <w:r>
        <w:rPr>
          <w:color w:val="222222"/>
          <w:shd w:val="clear" w:color="auto" w:fill="FFFFFF"/>
        </w:rPr>
        <w:t xml:space="preserve"> align with green new deal goals while supporting investment in the </w:t>
      </w:r>
      <w:proofErr w:type="spellStart"/>
      <w:r>
        <w:rPr>
          <w:color w:val="222222"/>
          <w:shd w:val="clear" w:color="auto" w:fill="FFFFFF"/>
        </w:rPr>
        <w:t>US’rural</w:t>
      </w:r>
      <w:proofErr w:type="spellEnd"/>
      <w:r>
        <w:rPr>
          <w:color w:val="222222"/>
          <w:shd w:val="clear" w:color="auto" w:fill="FFFFFF"/>
        </w:rPr>
        <w:t xml:space="preserve"> economy. </w:t>
      </w:r>
      <w:r>
        <w:rPr>
          <w:i/>
          <w:iCs/>
          <w:color w:val="222222"/>
          <w:shd w:val="clear" w:color="auto" w:fill="FFFFFF"/>
        </w:rPr>
        <w:t>Sustainability</w:t>
      </w:r>
      <w:r>
        <w:rPr>
          <w:color w:val="222222"/>
          <w:shd w:val="clear" w:color="auto" w:fill="FFFFFF"/>
        </w:rPr>
        <w:t xml:space="preserve">, </w:t>
      </w:r>
      <w:r>
        <w:rPr>
          <w:i/>
          <w:iCs/>
          <w:color w:val="222222"/>
          <w:shd w:val="clear" w:color="auto" w:fill="FFFFFF"/>
        </w:rPr>
        <w:t>13</w:t>
      </w:r>
      <w:r>
        <w:rPr>
          <w:color w:val="222222"/>
          <w:shd w:val="clear" w:color="auto" w:fill="FFFFFF"/>
        </w:rPr>
        <w:t>(1), 137.https://dx.doi.org/10.3390/su13010137</w:t>
      </w:r>
    </w:p>
    <w:p w14:paraId="21AC2011" w14:textId="77777777" w:rsidR="00E03F4F" w:rsidRDefault="00724606" w:rsidP="00E03F4F">
      <w:pPr>
        <w:pStyle w:val="NormalWeb"/>
        <w:spacing w:before="0" w:beforeAutospacing="0" w:after="0" w:afterAutospacing="0" w:line="480" w:lineRule="auto"/>
        <w:ind w:left="720" w:hanging="720"/>
      </w:pPr>
      <w:proofErr w:type="spellStart"/>
      <w:r>
        <w:rPr>
          <w:color w:val="222222"/>
          <w:shd w:val="clear" w:color="auto" w:fill="FFFFFF"/>
        </w:rPr>
        <w:t>Sönnichsen</w:t>
      </w:r>
      <w:proofErr w:type="spellEnd"/>
      <w:r>
        <w:rPr>
          <w:color w:val="222222"/>
          <w:shd w:val="clear" w:color="auto" w:fill="FFFFFF"/>
        </w:rPr>
        <w:t xml:space="preserve">, S. D., &amp; Clement, J. (2020). Review of green and sustainable public procurement: Towards circular public procurement. </w:t>
      </w:r>
      <w:r>
        <w:rPr>
          <w:i/>
          <w:iCs/>
          <w:color w:val="222222"/>
          <w:shd w:val="clear" w:color="auto" w:fill="FFFFFF"/>
        </w:rPr>
        <w:t>Journal of cleaner production</w:t>
      </w:r>
      <w:r>
        <w:rPr>
          <w:color w:val="222222"/>
          <w:shd w:val="clear" w:color="auto" w:fill="FFFFFF"/>
        </w:rPr>
        <w:t xml:space="preserve">, </w:t>
      </w:r>
      <w:r>
        <w:rPr>
          <w:i/>
          <w:iCs/>
          <w:color w:val="222222"/>
          <w:shd w:val="clear" w:color="auto" w:fill="FFFFFF"/>
        </w:rPr>
        <w:t>245</w:t>
      </w:r>
      <w:r>
        <w:rPr>
          <w:color w:val="222222"/>
          <w:shd w:val="clear" w:color="auto" w:fill="FFFFFF"/>
        </w:rPr>
        <w:t>, 118901.https://doi.org/10.1016/j.jclepro.2019.118901</w:t>
      </w:r>
    </w:p>
    <w:p w14:paraId="6356F933" w14:textId="77777777" w:rsidR="00E03F4F" w:rsidRDefault="00724606" w:rsidP="00E03F4F">
      <w:pPr>
        <w:pStyle w:val="NormalWeb"/>
        <w:spacing w:before="0" w:beforeAutospacing="0" w:after="0" w:afterAutospacing="0" w:line="480" w:lineRule="auto"/>
        <w:ind w:left="720" w:hanging="720"/>
      </w:pPr>
      <w:proofErr w:type="spellStart"/>
      <w:r>
        <w:rPr>
          <w:color w:val="222222"/>
          <w:shd w:val="clear" w:color="auto" w:fill="FFFFFF"/>
        </w:rPr>
        <w:t>Urmanova</w:t>
      </w:r>
      <w:proofErr w:type="spellEnd"/>
      <w:r>
        <w:rPr>
          <w:color w:val="222222"/>
          <w:shd w:val="clear" w:color="auto" w:fill="FFFFFF"/>
        </w:rPr>
        <w:t xml:space="preserve">, U., </w:t>
      </w:r>
      <w:proofErr w:type="spellStart"/>
      <w:r>
        <w:rPr>
          <w:color w:val="222222"/>
          <w:shd w:val="clear" w:color="auto" w:fill="FFFFFF"/>
        </w:rPr>
        <w:t>Tursunkulova</w:t>
      </w:r>
      <w:proofErr w:type="spellEnd"/>
      <w:r>
        <w:rPr>
          <w:color w:val="222222"/>
          <w:shd w:val="clear" w:color="auto" w:fill="FFFFFF"/>
        </w:rPr>
        <w:t xml:space="preserve">, G., </w:t>
      </w:r>
      <w:proofErr w:type="spellStart"/>
      <w:r>
        <w:rPr>
          <w:color w:val="222222"/>
          <w:shd w:val="clear" w:color="auto" w:fill="FFFFFF"/>
        </w:rPr>
        <w:t>Bozorboeva</w:t>
      </w:r>
      <w:proofErr w:type="spellEnd"/>
      <w:r>
        <w:rPr>
          <w:color w:val="222222"/>
          <w:shd w:val="clear" w:color="auto" w:fill="FFFFFF"/>
        </w:rPr>
        <w:t>, Z., &amp;</w:t>
      </w:r>
      <w:proofErr w:type="spellStart"/>
      <w:r>
        <w:rPr>
          <w:color w:val="222222"/>
          <w:shd w:val="clear" w:color="auto" w:fill="FFFFFF"/>
        </w:rPr>
        <w:t>Boltaev</w:t>
      </w:r>
      <w:proofErr w:type="spellEnd"/>
      <w:r>
        <w:rPr>
          <w:color w:val="222222"/>
          <w:shd w:val="clear" w:color="auto" w:fill="FFFFFF"/>
        </w:rPr>
        <w:t xml:space="preserve">, A. (2021). Improvement of organisational and methodological aspects of financial budgeting on agricultural farms. In </w:t>
      </w:r>
      <w:r>
        <w:rPr>
          <w:i/>
          <w:iCs/>
          <w:color w:val="222222"/>
          <w:shd w:val="clear" w:color="auto" w:fill="FFFFFF"/>
        </w:rPr>
        <w:t>E3S Web of Conferences</w:t>
      </w:r>
      <w:r>
        <w:rPr>
          <w:color w:val="222222"/>
          <w:shd w:val="clear" w:color="auto" w:fill="FFFFFF"/>
        </w:rPr>
        <w:t xml:space="preserve"> (Vol. 258, p. 06072). EDP </w:t>
      </w:r>
      <w:proofErr w:type="spellStart"/>
      <w:r>
        <w:rPr>
          <w:color w:val="222222"/>
          <w:shd w:val="clear" w:color="auto" w:fill="FFFFFF"/>
        </w:rPr>
        <w:t>Sciences.https</w:t>
      </w:r>
      <w:proofErr w:type="spellEnd"/>
      <w:r>
        <w:rPr>
          <w:color w:val="222222"/>
          <w:shd w:val="clear" w:color="auto" w:fill="FFFFFF"/>
        </w:rPr>
        <w:t>://doi.org/10.1051/e3sconf/202125806072</w:t>
      </w:r>
    </w:p>
    <w:p w14:paraId="1AA30F3E" w14:textId="77777777" w:rsidR="00E03F4F" w:rsidRDefault="00724606" w:rsidP="00E03F4F">
      <w:pPr>
        <w:pStyle w:val="NormalWeb"/>
        <w:spacing w:before="0" w:beforeAutospacing="0" w:after="0" w:afterAutospacing="0" w:line="480" w:lineRule="auto"/>
        <w:ind w:left="720" w:hanging="720"/>
      </w:pPr>
      <w:proofErr w:type="spellStart"/>
      <w:r>
        <w:rPr>
          <w:color w:val="222222"/>
          <w:shd w:val="clear" w:color="auto" w:fill="FFFFFF"/>
        </w:rPr>
        <w:t>Zor</w:t>
      </w:r>
      <w:proofErr w:type="spellEnd"/>
      <w:r>
        <w:rPr>
          <w:color w:val="222222"/>
          <w:shd w:val="clear" w:color="auto" w:fill="FFFFFF"/>
        </w:rPr>
        <w:t>, U., Linder, S., &amp;</w:t>
      </w:r>
      <w:proofErr w:type="spellStart"/>
      <w:r>
        <w:rPr>
          <w:color w:val="222222"/>
          <w:shd w:val="clear" w:color="auto" w:fill="FFFFFF"/>
        </w:rPr>
        <w:t>Endenich</w:t>
      </w:r>
      <w:proofErr w:type="spellEnd"/>
      <w:r>
        <w:rPr>
          <w:color w:val="222222"/>
          <w:shd w:val="clear" w:color="auto" w:fill="FFFFFF"/>
        </w:rPr>
        <w:t xml:space="preserve">, C. (2019). CEO characteristics and budgeting practices in emerging market SMEs. </w:t>
      </w:r>
      <w:r>
        <w:rPr>
          <w:i/>
          <w:iCs/>
          <w:color w:val="222222"/>
          <w:shd w:val="clear" w:color="auto" w:fill="FFFFFF"/>
        </w:rPr>
        <w:t>Journal of Small Business Management</w:t>
      </w:r>
      <w:r>
        <w:rPr>
          <w:color w:val="222222"/>
          <w:shd w:val="clear" w:color="auto" w:fill="FFFFFF"/>
        </w:rPr>
        <w:t xml:space="preserve">, </w:t>
      </w:r>
      <w:r>
        <w:rPr>
          <w:i/>
          <w:iCs/>
          <w:color w:val="222222"/>
          <w:shd w:val="clear" w:color="auto" w:fill="FFFFFF"/>
        </w:rPr>
        <w:t>57</w:t>
      </w:r>
      <w:r>
        <w:rPr>
          <w:color w:val="222222"/>
          <w:shd w:val="clear" w:color="auto" w:fill="FFFFFF"/>
        </w:rPr>
        <w:t>(2), 658-678.DOI: 10.1111/jsbm.12438</w:t>
      </w:r>
    </w:p>
    <w:p w14:paraId="7C8C7EB5" w14:textId="77777777" w:rsidR="004D5B8A" w:rsidRDefault="004D5B8A">
      <w:pPr>
        <w:spacing w:line="480" w:lineRule="auto"/>
        <w:ind w:firstLine="720"/>
        <w:rPr>
          <w:rFonts w:ascii="Times New Roman" w:eastAsia="Times New Roman" w:hAnsi="Times New Roman" w:cs="Times New Roman"/>
          <w:sz w:val="24"/>
          <w:szCs w:val="24"/>
          <w:highlight w:val="white"/>
        </w:rPr>
      </w:pPr>
    </w:p>
    <w:p w14:paraId="34E5E702" w14:textId="77777777" w:rsidR="006E630B" w:rsidRDefault="00724606">
      <w:pPr>
        <w:spacing w:line="480" w:lineRule="auto"/>
        <w:rPr>
          <w:rFonts w:ascii="Times New Roman" w:eastAsia="Times New Roman" w:hAnsi="Times New Roman" w:cs="Times New Roman"/>
          <w:b/>
          <w:sz w:val="24"/>
          <w:szCs w:val="24"/>
          <w:highlight w:val="white"/>
        </w:rPr>
      </w:pPr>
      <w:r>
        <w:br w:type="page"/>
      </w:r>
    </w:p>
    <w:p w14:paraId="72DBF7F0" w14:textId="77777777" w:rsidR="006E630B" w:rsidRDefault="00724606">
      <w:pPr>
        <w:spacing w:line="480" w:lineRule="auto"/>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lastRenderedPageBreak/>
        <w:t>Appendix: Budgeting analysis of the hotel</w:t>
      </w:r>
    </w:p>
    <w:p w14:paraId="7BC3A593" w14:textId="77777777" w:rsidR="006E630B" w:rsidRDefault="00724606">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lang w:eastAsia="en-GB"/>
        </w:rPr>
        <w:drawing>
          <wp:inline distT="114300" distB="114300" distL="114300" distR="114300" wp14:anchorId="4735BC21" wp14:editId="737F2AC8">
            <wp:extent cx="5943600" cy="4521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5943600" cy="4521200"/>
                    </a:xfrm>
                    <a:prstGeom prst="rect">
                      <a:avLst/>
                    </a:prstGeom>
                  </pic:spPr>
                </pic:pic>
              </a:graphicData>
            </a:graphic>
          </wp:inline>
        </w:drawing>
      </w:r>
    </w:p>
    <w:p w14:paraId="1BB3EE1E" w14:textId="77777777" w:rsidR="006E630B" w:rsidRDefault="006E630B">
      <w:pPr>
        <w:spacing w:line="480" w:lineRule="auto"/>
        <w:rPr>
          <w:rFonts w:ascii="Times New Roman" w:eastAsia="Times New Roman" w:hAnsi="Times New Roman" w:cs="Times New Roman"/>
          <w:b/>
          <w:sz w:val="24"/>
          <w:szCs w:val="24"/>
          <w:highlight w:val="white"/>
        </w:rPr>
      </w:pPr>
    </w:p>
    <w:sectPr w:rsidR="006E630B" w:rsidSect="008E0916">
      <w:head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FA46D" w14:textId="77777777" w:rsidR="00385009" w:rsidRDefault="00385009" w:rsidP="00161D79">
      <w:pPr>
        <w:spacing w:line="240" w:lineRule="auto"/>
      </w:pPr>
      <w:r>
        <w:separator/>
      </w:r>
    </w:p>
  </w:endnote>
  <w:endnote w:type="continuationSeparator" w:id="0">
    <w:p w14:paraId="4677EDAE" w14:textId="77777777" w:rsidR="00385009" w:rsidRDefault="00385009" w:rsidP="00161D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80A36" w14:textId="77777777" w:rsidR="00385009" w:rsidRDefault="00385009" w:rsidP="00161D79">
      <w:pPr>
        <w:spacing w:line="240" w:lineRule="auto"/>
      </w:pPr>
      <w:r>
        <w:separator/>
      </w:r>
    </w:p>
  </w:footnote>
  <w:footnote w:type="continuationSeparator" w:id="0">
    <w:p w14:paraId="4AF2C016" w14:textId="77777777" w:rsidR="00385009" w:rsidRDefault="00385009" w:rsidP="00161D7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9647571"/>
      <w:docPartObj>
        <w:docPartGallery w:val="Page Numbers (Top of Page)"/>
        <w:docPartUnique/>
      </w:docPartObj>
    </w:sdtPr>
    <w:sdtEndPr>
      <w:rPr>
        <w:noProof/>
        <w:sz w:val="24"/>
        <w:szCs w:val="24"/>
      </w:rPr>
    </w:sdtEndPr>
    <w:sdtContent>
      <w:p w14:paraId="58CC588C" w14:textId="77777777" w:rsidR="00F72354" w:rsidRPr="00F72354" w:rsidRDefault="00161D79" w:rsidP="00F72354">
        <w:pPr>
          <w:pStyle w:val="Header"/>
          <w:spacing w:line="480" w:lineRule="auto"/>
          <w:jc w:val="right"/>
          <w:rPr>
            <w:sz w:val="24"/>
            <w:szCs w:val="24"/>
          </w:rPr>
        </w:pPr>
        <w:r w:rsidRPr="00F72354">
          <w:rPr>
            <w:sz w:val="24"/>
            <w:szCs w:val="24"/>
          </w:rPr>
          <w:fldChar w:fldCharType="begin"/>
        </w:r>
        <w:r w:rsidR="00724606" w:rsidRPr="00F72354">
          <w:rPr>
            <w:sz w:val="24"/>
            <w:szCs w:val="24"/>
          </w:rPr>
          <w:instrText xml:space="preserve"> PAGE   \* MERGEFORMAT </w:instrText>
        </w:r>
        <w:r w:rsidRPr="00F72354">
          <w:rPr>
            <w:sz w:val="24"/>
            <w:szCs w:val="24"/>
          </w:rPr>
          <w:fldChar w:fldCharType="separate"/>
        </w:r>
        <w:r w:rsidR="008E0916">
          <w:rPr>
            <w:noProof/>
            <w:sz w:val="24"/>
            <w:szCs w:val="24"/>
          </w:rPr>
          <w:t>2</w:t>
        </w:r>
        <w:r w:rsidRPr="00F72354">
          <w:rPr>
            <w:noProof/>
            <w:sz w:val="24"/>
            <w:szCs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E630B"/>
    <w:rsid w:val="00045704"/>
    <w:rsid w:val="00161D79"/>
    <w:rsid w:val="001E35E8"/>
    <w:rsid w:val="00385009"/>
    <w:rsid w:val="00394E96"/>
    <w:rsid w:val="003C1345"/>
    <w:rsid w:val="00405E37"/>
    <w:rsid w:val="00486800"/>
    <w:rsid w:val="004D5B8A"/>
    <w:rsid w:val="00640D3B"/>
    <w:rsid w:val="006E630B"/>
    <w:rsid w:val="00724606"/>
    <w:rsid w:val="00760B07"/>
    <w:rsid w:val="00806A6B"/>
    <w:rsid w:val="008E0916"/>
    <w:rsid w:val="00974689"/>
    <w:rsid w:val="00A31370"/>
    <w:rsid w:val="00B56193"/>
    <w:rsid w:val="00BB7213"/>
    <w:rsid w:val="00E03F4F"/>
    <w:rsid w:val="00EA20EF"/>
    <w:rsid w:val="00F51980"/>
    <w:rsid w:val="00F723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A3C71"/>
  <w15:docId w15:val="{9CAB0282-0DCD-C944-9D89-CA4B09751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1D79"/>
  </w:style>
  <w:style w:type="paragraph" w:styleId="Heading1">
    <w:name w:val="heading 1"/>
    <w:basedOn w:val="Normal"/>
    <w:next w:val="Normal"/>
    <w:uiPriority w:val="9"/>
    <w:qFormat/>
    <w:rsid w:val="00161D79"/>
    <w:pPr>
      <w:keepNext/>
      <w:keepLines/>
      <w:spacing w:before="400" w:after="120"/>
      <w:outlineLvl w:val="0"/>
    </w:pPr>
    <w:rPr>
      <w:sz w:val="40"/>
      <w:szCs w:val="40"/>
    </w:rPr>
  </w:style>
  <w:style w:type="paragraph" w:styleId="Heading2">
    <w:name w:val="heading 2"/>
    <w:basedOn w:val="Normal"/>
    <w:next w:val="Normal"/>
    <w:uiPriority w:val="9"/>
    <w:semiHidden/>
    <w:unhideWhenUsed/>
    <w:qFormat/>
    <w:rsid w:val="00161D79"/>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161D79"/>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161D79"/>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161D79"/>
    <w:pPr>
      <w:keepNext/>
      <w:keepLines/>
      <w:spacing w:before="240" w:after="80"/>
      <w:outlineLvl w:val="4"/>
    </w:pPr>
    <w:rPr>
      <w:color w:val="666666"/>
    </w:rPr>
  </w:style>
  <w:style w:type="paragraph" w:styleId="Heading6">
    <w:name w:val="heading 6"/>
    <w:basedOn w:val="Normal"/>
    <w:next w:val="Normal"/>
    <w:uiPriority w:val="9"/>
    <w:semiHidden/>
    <w:unhideWhenUsed/>
    <w:qFormat/>
    <w:rsid w:val="00161D7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161D79"/>
    <w:pPr>
      <w:keepNext/>
      <w:keepLines/>
      <w:spacing w:after="60"/>
    </w:pPr>
    <w:rPr>
      <w:sz w:val="52"/>
      <w:szCs w:val="52"/>
    </w:rPr>
  </w:style>
  <w:style w:type="paragraph" w:styleId="Subtitle">
    <w:name w:val="Subtitle"/>
    <w:basedOn w:val="Normal"/>
    <w:next w:val="Normal"/>
    <w:uiPriority w:val="11"/>
    <w:qFormat/>
    <w:rsid w:val="00161D79"/>
    <w:pPr>
      <w:keepNext/>
      <w:keepLines/>
      <w:spacing w:after="320"/>
    </w:pPr>
    <w:rPr>
      <w:color w:val="666666"/>
      <w:sz w:val="30"/>
      <w:szCs w:val="30"/>
    </w:rPr>
  </w:style>
  <w:style w:type="paragraph" w:styleId="NormalWeb">
    <w:name w:val="Normal (Web)"/>
    <w:basedOn w:val="Normal"/>
    <w:uiPriority w:val="99"/>
    <w:semiHidden/>
    <w:unhideWhenUsed/>
    <w:rsid w:val="004D5B8A"/>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Header">
    <w:name w:val="header"/>
    <w:basedOn w:val="Normal"/>
    <w:link w:val="HeaderChar"/>
    <w:uiPriority w:val="99"/>
    <w:unhideWhenUsed/>
    <w:rsid w:val="00F72354"/>
    <w:pPr>
      <w:tabs>
        <w:tab w:val="center" w:pos="4513"/>
        <w:tab w:val="right" w:pos="9026"/>
      </w:tabs>
      <w:spacing w:line="240" w:lineRule="auto"/>
    </w:pPr>
  </w:style>
  <w:style w:type="character" w:customStyle="1" w:styleId="HeaderChar">
    <w:name w:val="Header Char"/>
    <w:basedOn w:val="DefaultParagraphFont"/>
    <w:link w:val="Header"/>
    <w:uiPriority w:val="99"/>
    <w:rsid w:val="00F72354"/>
  </w:style>
  <w:style w:type="paragraph" w:styleId="Footer">
    <w:name w:val="footer"/>
    <w:basedOn w:val="Normal"/>
    <w:link w:val="FooterChar"/>
    <w:uiPriority w:val="99"/>
    <w:unhideWhenUsed/>
    <w:rsid w:val="00F72354"/>
    <w:pPr>
      <w:tabs>
        <w:tab w:val="center" w:pos="4513"/>
        <w:tab w:val="right" w:pos="9026"/>
      </w:tabs>
      <w:spacing w:line="240" w:lineRule="auto"/>
    </w:pPr>
  </w:style>
  <w:style w:type="character" w:customStyle="1" w:styleId="FooterChar">
    <w:name w:val="Footer Char"/>
    <w:basedOn w:val="DefaultParagraphFont"/>
    <w:link w:val="Footer"/>
    <w:uiPriority w:val="99"/>
    <w:rsid w:val="00F72354"/>
  </w:style>
  <w:style w:type="paragraph" w:styleId="BalloonText">
    <w:name w:val="Balloon Text"/>
    <w:basedOn w:val="Normal"/>
    <w:link w:val="BalloonTextChar"/>
    <w:uiPriority w:val="99"/>
    <w:semiHidden/>
    <w:unhideWhenUsed/>
    <w:rsid w:val="00640D3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0D3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4787427">
      <w:bodyDiv w:val="1"/>
      <w:marLeft w:val="0"/>
      <w:marRight w:val="0"/>
      <w:marTop w:val="0"/>
      <w:marBottom w:val="0"/>
      <w:divBdr>
        <w:top w:val="none" w:sz="0" w:space="0" w:color="auto"/>
        <w:left w:val="none" w:sz="0" w:space="0" w:color="auto"/>
        <w:bottom w:val="none" w:sz="0" w:space="0" w:color="auto"/>
        <w:right w:val="none" w:sz="0" w:space="0" w:color="auto"/>
      </w:divBdr>
      <w:divsChild>
        <w:div w:id="2051801137">
          <w:marLeft w:val="0"/>
          <w:marRight w:val="0"/>
          <w:marTop w:val="0"/>
          <w:marBottom w:val="0"/>
          <w:divBdr>
            <w:top w:val="none" w:sz="0" w:space="0" w:color="auto"/>
            <w:left w:val="none" w:sz="0" w:space="0" w:color="auto"/>
            <w:bottom w:val="none" w:sz="0" w:space="0" w:color="auto"/>
            <w:right w:val="none" w:sz="0" w:space="0" w:color="auto"/>
          </w:divBdr>
          <w:divsChild>
            <w:div w:id="7484723">
              <w:marLeft w:val="0"/>
              <w:marRight w:val="0"/>
              <w:marTop w:val="0"/>
              <w:marBottom w:val="0"/>
              <w:divBdr>
                <w:top w:val="none" w:sz="0" w:space="0" w:color="auto"/>
                <w:left w:val="none" w:sz="0" w:space="0" w:color="auto"/>
                <w:bottom w:val="none" w:sz="0" w:space="0" w:color="auto"/>
                <w:right w:val="none" w:sz="0" w:space="0" w:color="auto"/>
              </w:divBdr>
              <w:divsChild>
                <w:div w:id="1650279719">
                  <w:marLeft w:val="0"/>
                  <w:marRight w:val="0"/>
                  <w:marTop w:val="0"/>
                  <w:marBottom w:val="0"/>
                  <w:divBdr>
                    <w:top w:val="none" w:sz="0" w:space="0" w:color="auto"/>
                    <w:left w:val="none" w:sz="0" w:space="0" w:color="auto"/>
                    <w:bottom w:val="none" w:sz="0" w:space="0" w:color="auto"/>
                    <w:right w:val="none" w:sz="0" w:space="0" w:color="auto"/>
                  </w:divBdr>
                  <w:divsChild>
                    <w:div w:id="255097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11</Pages>
  <Words>2318</Words>
  <Characters>13217</Characters>
  <Application>Microsoft Office Word</Application>
  <DocSecurity>0</DocSecurity>
  <Lines>110</Lines>
  <Paragraphs>31</Paragraphs>
  <ScaleCrop>false</ScaleCrop>
  <Company/>
  <LinksUpToDate>false</LinksUpToDate>
  <CharactersWithSpaces>15504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27</cp:revision>
  <dcterms:created xsi:type="dcterms:W3CDTF">2022-10-18T13:14:00Z</dcterms:created>
  <dcterms:modified xsi:type="dcterms:W3CDTF">2022-10-26T20:23:00Z</dcterms:modified>
</cp:coreProperties>
</file>