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charts/chart26.xml" ContentType="application/vnd.openxmlformats-officedocument.drawingml.chart+xml"/>
  <Override PartName="/word/charts/style26.xml" ContentType="application/vnd.ms-office.chartstyle+xml"/>
  <Override PartName="/word/charts/colors26.xml" ContentType="application/vnd.ms-office.chartcolorstyle+xml"/>
  <Override PartName="/word/charts/chart27.xml" ContentType="application/vnd.openxmlformats-officedocument.drawingml.chart+xml"/>
  <Override PartName="/word/charts/style27.xml" ContentType="application/vnd.ms-office.chartstyle+xml"/>
  <Override PartName="/word/charts/colors27.xml" ContentType="application/vnd.ms-office.chartcolorstyle+xml"/>
  <Override PartName="/word/charts/chart28.xml" ContentType="application/vnd.openxmlformats-officedocument.drawingml.chart+xml"/>
  <Override PartName="/word/charts/style28.xml" ContentType="application/vnd.ms-office.chartstyle+xml"/>
  <Override PartName="/word/charts/colors28.xml" ContentType="application/vnd.ms-office.chartcolorstyle+xml"/>
  <Override PartName="/word/charts/chart29.xml" ContentType="application/vnd.openxmlformats-officedocument.drawingml.chart+xml"/>
  <Override PartName="/word/charts/style29.xml" ContentType="application/vnd.ms-office.chartstyle+xml"/>
  <Override PartName="/word/charts/colors29.xml" ContentType="application/vnd.ms-office.chartcolorstyle+xml"/>
  <Override PartName="/word/charts/chart30.xml" ContentType="application/vnd.openxmlformats-officedocument.drawingml.chart+xml"/>
  <Override PartName="/word/charts/style30.xml" ContentType="application/vnd.ms-office.chartstyle+xml"/>
  <Override PartName="/word/charts/colors30.xml" ContentType="application/vnd.ms-office.chartcolorstyle+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844083353"/>
        <w:docPartObj>
          <w:docPartGallery w:val="Cover Pages"/>
          <w:docPartUnique/>
        </w:docPartObj>
      </w:sdtPr>
      <w:sdtEndPr>
        <w:rPr>
          <w:rFonts w:ascii="Arial" w:hAnsi="Arial" w:cs="Arial"/>
        </w:rPr>
      </w:sdtEndPr>
      <w:sdtContent>
        <w:p w:rsidR="009469D2" w:rsidRDefault="009469D2">
          <w:r>
            <w:rPr>
              <w:noProof/>
              <w:lang w:eastAsia="en-GB"/>
            </w:rPr>
            <mc:AlternateContent>
              <mc:Choice Requires="wpg">
                <w:drawing>
                  <wp:anchor distT="0" distB="0" distL="114300" distR="114300" simplePos="0" relativeHeight="25174425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5708504" id="Group 149" o:spid="_x0000_s1026" style="position:absolute;margin-left:0;margin-top:0;width:8in;height:95.7pt;z-index:25174425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74323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469D2" w:rsidRDefault="009469D2">
                                <w:pPr>
                                  <w:pStyle w:val="NoSpacing"/>
                                  <w:jc w:val="right"/>
                                  <w:rPr>
                                    <w:color w:val="5B9BD5" w:themeColor="accent1"/>
                                    <w:sz w:val="28"/>
                                    <w:szCs w:val="28"/>
                                  </w:rPr>
                                </w:pPr>
                                <w:r>
                                  <w:rPr>
                                    <w:color w:val="5B9BD5" w:themeColor="accent1"/>
                                    <w:sz w:val="28"/>
                                    <w:szCs w:val="28"/>
                                  </w:rPr>
                                  <w:t>Stephen Hutchings</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rsidR="009469D2" w:rsidRDefault="009469D2">
                                    <w:pPr>
                                      <w:pStyle w:val="NoSpacing"/>
                                      <w:jc w:val="right"/>
                                      <w:rPr>
                                        <w:color w:val="595959" w:themeColor="text1" w:themeTint="A6"/>
                                        <w:sz w:val="20"/>
                                        <w:szCs w:val="20"/>
                                      </w:rPr>
                                    </w:pPr>
                                    <w:r>
                                      <w:rPr>
                                        <w:color w:val="595959" w:themeColor="text1" w:themeTint="A6"/>
                                        <w:sz w:val="20"/>
                                        <w:szCs w:val="20"/>
                                      </w:rPr>
                                      <w:t>P148299</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id="_x0000_t202" coordsize="21600,21600" o:spt="202" path="m,l,21600r21600,l21600,xe">
                    <v:stroke joinstyle="miter"/>
                    <v:path gradientshapeok="t" o:connecttype="rect"/>
                  </v:shapetype>
                  <v:shape id="Text Box 153" o:spid="_x0000_s1026" type="#_x0000_t202" style="position:absolute;margin-left:0;margin-top:0;width:8in;height:79.5pt;z-index:25174323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rsidR="009469D2" w:rsidRDefault="009469D2">
                          <w:pPr>
                            <w:pStyle w:val="NoSpacing"/>
                            <w:jc w:val="right"/>
                            <w:rPr>
                              <w:color w:val="5B9BD5" w:themeColor="accent1"/>
                              <w:sz w:val="28"/>
                              <w:szCs w:val="28"/>
                            </w:rPr>
                          </w:pPr>
                          <w:r>
                            <w:rPr>
                              <w:color w:val="5B9BD5" w:themeColor="accent1"/>
                              <w:sz w:val="28"/>
                              <w:szCs w:val="28"/>
                            </w:rPr>
                            <w:t>Stephen Hutchings</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rsidR="009469D2" w:rsidRDefault="009469D2">
                              <w:pPr>
                                <w:pStyle w:val="NoSpacing"/>
                                <w:jc w:val="right"/>
                                <w:rPr>
                                  <w:color w:val="595959" w:themeColor="text1" w:themeTint="A6"/>
                                  <w:sz w:val="20"/>
                                  <w:szCs w:val="20"/>
                                </w:rPr>
                              </w:pPr>
                              <w:r>
                                <w:rPr>
                                  <w:color w:val="595959" w:themeColor="text1" w:themeTint="A6"/>
                                  <w:sz w:val="20"/>
                                  <w:szCs w:val="20"/>
                                </w:rPr>
                                <w:t>P148299</w:t>
                              </w:r>
                            </w:p>
                          </w:sdtContent>
                        </w:sdt>
                      </w:txbxContent>
                    </v:textbox>
                    <w10:wrap type="square" anchorx="page" anchory="page"/>
                  </v:shape>
                </w:pict>
              </mc:Fallback>
            </mc:AlternateContent>
          </w:r>
        </w:p>
        <w:p w:rsidR="00CE5031" w:rsidRPr="009D2A6A" w:rsidRDefault="009469D2" w:rsidP="009D2A6A">
          <w:pPr>
            <w:jc w:val="right"/>
            <w:rPr>
              <w:color w:val="5B9BD5" w:themeColor="accent1"/>
              <w:sz w:val="64"/>
              <w:szCs w:val="64"/>
            </w:rPr>
          </w:pPr>
          <w:r w:rsidRPr="009469D2">
            <w:rPr>
              <w:rFonts w:ascii="Arial" w:hAnsi="Arial" w:cs="Arial"/>
              <w:noProof/>
              <w:lang w:eastAsia="en-GB"/>
            </w:rPr>
            <mc:AlternateContent>
              <mc:Choice Requires="wps">
                <w:drawing>
                  <wp:anchor distT="45720" distB="45720" distL="114300" distR="114300" simplePos="0" relativeHeight="251750400" behindDoc="0" locked="0" layoutInCell="1" allowOverlap="1">
                    <wp:simplePos x="0" y="0"/>
                    <wp:positionH relativeFrom="column">
                      <wp:posOffset>-604520</wp:posOffset>
                    </wp:positionH>
                    <wp:positionV relativeFrom="paragraph">
                      <wp:posOffset>182880</wp:posOffset>
                    </wp:positionV>
                    <wp:extent cx="4591050" cy="1404620"/>
                    <wp:effectExtent l="0" t="0" r="0" b="0"/>
                    <wp:wrapSquare wrapText="bothSides"/>
                    <wp:docPr id="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1050" cy="1404620"/>
                            </a:xfrm>
                            <a:prstGeom prst="rect">
                              <a:avLst/>
                            </a:prstGeom>
                            <a:solidFill>
                              <a:srgbClr val="FFFFFF"/>
                            </a:solidFill>
                            <a:ln w="9525">
                              <a:noFill/>
                              <a:miter lim="800000"/>
                              <a:headEnd/>
                              <a:tailEnd/>
                            </a:ln>
                          </wps:spPr>
                          <wps:txbx>
                            <w:txbxContent>
                              <w:p w:rsidR="009469D2" w:rsidRPr="009469D2" w:rsidRDefault="009469D2">
                                <w:pPr>
                                  <w:rPr>
                                    <w:b/>
                                  </w:rPr>
                                </w:pPr>
                                <w:r w:rsidRPr="009469D2">
                                  <w:rPr>
                                    <w:b/>
                                  </w:rPr>
                                  <w:t>University of Wales Trinity Saint David</w:t>
                                </w:r>
                              </w:p>
                              <w:p w:rsidR="009469D2" w:rsidRDefault="009469D2">
                                <w:r>
                                  <w:t>School of Engineering</w:t>
                                </w:r>
                              </w:p>
                              <w:p w:rsidR="009469D2" w:rsidRDefault="009469D2">
                                <w:r>
                                  <w:t>BSC in Automotive Engineering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2" o:spid="_x0000_s1027" type="#_x0000_t202" style="position:absolute;left:0;text-align:left;margin-left:-47.6pt;margin-top:14.4pt;width:361.5pt;height:110.6pt;z-index:2517504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" stroked="f">
                    <v:textbox style="mso-fit-shape-to-text:t">
                      <w:txbxContent>
                        <w:p w:rsidR="009469D2" w:rsidRPr="009469D2" w:rsidRDefault="009469D2">
                          <w:pPr>
                            <w:rPr>
                              <w:b/>
                            </w:rPr>
                          </w:pPr>
                          <w:r w:rsidRPr="009469D2">
                            <w:rPr>
                              <w:b/>
                            </w:rPr>
                            <w:t>University of Wales Trinity Saint David</w:t>
                          </w:r>
                        </w:p>
                        <w:p w:rsidR="009469D2" w:rsidRDefault="009469D2">
                          <w:r>
                            <w:t>School of Engineering</w:t>
                          </w:r>
                        </w:p>
                        <w:p w:rsidR="009469D2" w:rsidRDefault="009469D2">
                          <w:r>
                            <w:t>BSC in Automotive Engineering</w:t>
                          </w:r>
                        </w:p>
                      </w:txbxContent>
                    </v:textbox>
                    <w10:wrap type="square"/>
                  </v:shape>
                </w:pict>
              </mc:Fallback>
            </mc:AlternateContent>
          </w:r>
          <w:r>
            <w:rPr>
              <w:noProof/>
              <w:lang w:eastAsia="en-GB"/>
            </w:rPr>
            <mc:AlternateContent>
              <mc:Choice Requires="wps">
                <w:drawing>
                  <wp:anchor distT="0" distB="0" distL="114300" distR="114300" simplePos="0" relativeHeight="251742208" behindDoc="0" locked="0" layoutInCell="1" allowOverlap="1">
                    <wp:simplePos x="0" y="0"/>
                    <wp:positionH relativeFrom="page">
                      <wp:align>left</wp:align>
                    </wp:positionH>
                    <wp:positionV relativeFrom="page">
                      <wp:posOffset>8468139</wp:posOffset>
                    </wp:positionV>
                    <wp:extent cx="7346702" cy="1757211"/>
                    <wp:effectExtent l="0" t="0" r="0" b="14605"/>
                    <wp:wrapSquare wrapText="bothSides"/>
                    <wp:docPr id="152" name="Text Box 152"/>
                    <wp:cNvGraphicFramePr/>
                    <a:graphic xmlns:a="http://schemas.openxmlformats.org/drawingml/2006/main">
                      <a:graphicData uri="http://schemas.microsoft.com/office/word/2010/wordprocessingShape">
                        <wps:wsp>
                          <wps:cNvSpPr txBox="1"/>
                          <wps:spPr>
                            <a:xfrm>
                              <a:off x="0" y="0"/>
                              <a:ext cx="7346702" cy="175721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469D2" w:rsidRDefault="009469D2">
                                <w:pPr>
                                  <w:pStyle w:val="NoSpacing"/>
                                  <w:jc w:val="right"/>
                                  <w:rPr>
                                    <w:color w:val="595959" w:themeColor="text1" w:themeTint="A6"/>
                                    <w:sz w:val="28"/>
                                    <w:szCs w:val="28"/>
                                  </w:rPr>
                                </w:pPr>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r w:rsidR="009D2A6A">
                                      <w:rPr>
                                        <w:color w:val="595959" w:themeColor="text1" w:themeTint="A6"/>
                                        <w:sz w:val="28"/>
                                        <w:szCs w:val="28"/>
                                      </w:rPr>
                                      <w:t xml:space="preserve">Research Methods and Project - </w:t>
                                    </w:r>
                                  </w:sdtContent>
                                </w:sdt>
                                <w:r w:rsidR="009D2A6A" w:rsidRPr="009D2A6A">
                                  <w:rPr>
                                    <w:color w:val="595959" w:themeColor="text1" w:themeTint="A6"/>
                                    <w:sz w:val="28"/>
                                    <w:szCs w:val="28"/>
                                  </w:rPr>
                                  <w:t>M6X02206</w:t>
                                </w:r>
                              </w:p>
                              <w:p w:rsidR="009469D2" w:rsidRDefault="009469D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9D2A6A">
                                      <w:rPr>
                                        <w:color w:val="595959" w:themeColor="text1" w:themeTint="A6"/>
                                        <w:sz w:val="18"/>
                                        <w:szCs w:val="18"/>
                                      </w:rPr>
                                      <w:t>29th April 2019</w:t>
                                    </w:r>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52" o:spid="_x0000_s1028" type="#_x0000_t202" style="position:absolute;left:0;text-align:left;margin-left:0;margin-top:666.8pt;width:578.5pt;height:138.35pt;z-index:251742208;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" filled="f" stroked="f" strokeweight=".5pt">
                    <v:textbox inset="126pt,0,54pt,0">
                      <w:txbxContent>
                        <w:p w:rsidR="009469D2" w:rsidRDefault="009469D2">
                          <w:pPr>
                            <w:pStyle w:val="NoSpacing"/>
                            <w:jc w:val="right"/>
                            <w:rPr>
                              <w:color w:val="595959" w:themeColor="text1" w:themeTint="A6"/>
                              <w:sz w:val="28"/>
                              <w:szCs w:val="28"/>
                            </w:rPr>
                          </w:pPr>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r w:rsidR="009D2A6A">
                                <w:rPr>
                                  <w:color w:val="595959" w:themeColor="text1" w:themeTint="A6"/>
                                  <w:sz w:val="28"/>
                                  <w:szCs w:val="28"/>
                                </w:rPr>
                                <w:t xml:space="preserve">Research Methods and Project - </w:t>
                              </w:r>
                            </w:sdtContent>
                          </w:sdt>
                          <w:r w:rsidR="009D2A6A" w:rsidRPr="009D2A6A">
                            <w:rPr>
                              <w:color w:val="595959" w:themeColor="text1" w:themeTint="A6"/>
                              <w:sz w:val="28"/>
                              <w:szCs w:val="28"/>
                            </w:rPr>
                            <w:t>M6X02206</w:t>
                          </w:r>
                        </w:p>
                        <w:p w:rsidR="009469D2" w:rsidRDefault="009469D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9D2A6A">
                                <w:rPr>
                                  <w:color w:val="595959" w:themeColor="text1" w:themeTint="A6"/>
                                  <w:sz w:val="18"/>
                                  <w:szCs w:val="18"/>
                                </w:rPr>
                                <w:t>29th April 2019</w:t>
                              </w:r>
                              <w:r>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w:drawing>
              <wp:anchor distT="0" distB="0" distL="114300" distR="114300" simplePos="0" relativeHeight="251748352" behindDoc="1" locked="0" layoutInCell="1" allowOverlap="1" wp14:anchorId="3EA2DC7A" wp14:editId="08F10938">
                <wp:simplePos x="0" y="0"/>
                <wp:positionH relativeFrom="margin">
                  <wp:posOffset>1971675</wp:posOffset>
                </wp:positionH>
                <wp:positionV relativeFrom="paragraph">
                  <wp:posOffset>2886296</wp:posOffset>
                </wp:positionV>
                <wp:extent cx="2558415" cy="1605915"/>
                <wp:effectExtent l="0" t="0" r="0" b="0"/>
                <wp:wrapTight wrapText="bothSides">
                  <wp:wrapPolygon edited="0">
                    <wp:start x="0" y="0"/>
                    <wp:lineTo x="0" y="21267"/>
                    <wp:lineTo x="21391" y="21267"/>
                    <wp:lineTo x="21391" y="0"/>
                    <wp:lineTo x="0" y="0"/>
                  </wp:wrapPolygon>
                </wp:wrapTight>
                <wp:docPr id="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2558415" cy="1605915"/>
                        </a:xfrm>
                        <a:prstGeom prst="rect">
                          <a:avLst/>
                        </a:prstGeom>
                      </pic:spPr>
                    </pic:pic>
                  </a:graphicData>
                </a:graphic>
                <wp14:sizeRelH relativeFrom="margin">
                  <wp14:pctWidth>0</wp14:pctWidth>
                </wp14:sizeRelH>
                <wp14:sizeRelV relativeFrom="margin">
                  <wp14:pctHeight>0</wp14:pctHeight>
                </wp14:sizeRelV>
              </wp:anchor>
            </w:drawing>
          </w:r>
          <w:r w:rsidRPr="009469D2">
            <w:rPr>
              <w:rFonts w:ascii="Arial" w:hAnsi="Arial" w:cs="Arial"/>
              <w:noProof/>
              <w:lang w:eastAsia="en-GB"/>
            </w:rPr>
            <mc:AlternateContent>
              <mc:Choice Requires="wps">
                <w:drawing>
                  <wp:anchor distT="45720" distB="45720" distL="114300" distR="114300" simplePos="0" relativeHeight="251746304" behindDoc="0" locked="0" layoutInCell="1" allowOverlap="1">
                    <wp:simplePos x="0" y="0"/>
                    <wp:positionH relativeFrom="page">
                      <wp:posOffset>1009457</wp:posOffset>
                    </wp:positionH>
                    <wp:positionV relativeFrom="paragraph">
                      <wp:posOffset>5342890</wp:posOffset>
                    </wp:positionV>
                    <wp:extent cx="6042660" cy="1001395"/>
                    <wp:effectExtent l="0" t="0" r="0" b="82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2660" cy="1001395"/>
                            </a:xfrm>
                            <a:prstGeom prst="rect">
                              <a:avLst/>
                            </a:prstGeom>
                            <a:solidFill>
                              <a:srgbClr val="FFFFFF"/>
                            </a:solidFill>
                            <a:ln w="9525">
                              <a:noFill/>
                              <a:miter lim="800000"/>
                              <a:headEnd/>
                              <a:tailEnd/>
                            </a:ln>
                          </wps:spPr>
                          <wps:txbx>
                            <w:txbxContent>
                              <w:p w:rsidR="009469D2" w:rsidRPr="009469D2" w:rsidRDefault="009469D2" w:rsidP="009469D2">
                                <w:pPr>
                                  <w:rPr>
                                    <w:color w:val="2F5496" w:themeColor="accent5" w:themeShade="BF"/>
                                    <w:sz w:val="32"/>
                                    <w:szCs w:val="32"/>
                                  </w:rPr>
                                </w:pPr>
                                <w:sdt>
                                  <w:sdtPr>
                                    <w:rPr>
                                      <w:color w:val="2F5496" w:themeColor="accent5" w:themeShade="BF"/>
                                      <w:sz w:val="32"/>
                                      <w:szCs w:val="32"/>
                                    </w:rPr>
                                    <w:alias w:val="Title"/>
                                    <w:tag w:val=""/>
                                    <w:id w:val="-614290967"/>
                                    <w:dataBinding w:prefixMappings="xmlns:ns0='http://purl.org/dc/elements/1.1/' xmlns:ns1='http://schemas.openxmlformats.org/package/2006/metadata/core-properties' " w:xpath="/ns1:coreProperties[1]/ns0:title[1]" w:storeItemID="{6C3C8BC8-F283-45AE-878A-BAB7291924A1}"/>
                                    <w:text w:multiLine="1"/>
                                  </w:sdtPr>
                                  <w:sdtContent>
                                    <w:r w:rsidRPr="009469D2">
                                      <w:rPr>
                                        <w:color w:val="2F5496" w:themeColor="accent5" w:themeShade="BF"/>
                                        <w:sz w:val="32"/>
                                        <w:szCs w:val="32"/>
                                      </w:rPr>
                                      <w:t>From 70mph to 50mph: What effect does lowering the speed limits on motorways have on the reduction of emissions and fuel consumption in diesel passenger cars</w:t>
                                    </w:r>
                                    <w:r w:rsidRPr="009469D2">
                                      <w:rPr>
                                        <w:color w:val="2F5496" w:themeColor="accent5" w:themeShade="BF"/>
                                        <w:sz w:val="32"/>
                                        <w:szCs w:val="32"/>
                                      </w:rPr>
                                      <w:t>?</w:t>
                                    </w:r>
                                  </w:sdtContent>
                                </w:sdt>
                              </w:p>
                              <w:p w:rsidR="009469D2" w:rsidRPr="009469D2" w:rsidRDefault="009469D2" w:rsidP="009469D2">
                                <w:pPr>
                                  <w:rPr>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79.5pt;margin-top:420.7pt;width:475.8pt;height:78.85pt;z-index:2517463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" stroked="f">
                    <v:textbox>
                      <w:txbxContent>
                        <w:p w:rsidR="009469D2" w:rsidRPr="009469D2" w:rsidRDefault="009469D2" w:rsidP="009469D2">
                          <w:pPr>
                            <w:rPr>
                              <w:color w:val="2F5496" w:themeColor="accent5" w:themeShade="BF"/>
                              <w:sz w:val="32"/>
                              <w:szCs w:val="32"/>
                            </w:rPr>
                          </w:pPr>
                          <w:sdt>
                            <w:sdtPr>
                              <w:rPr>
                                <w:color w:val="2F5496" w:themeColor="accent5" w:themeShade="BF"/>
                                <w:sz w:val="32"/>
                                <w:szCs w:val="32"/>
                              </w:rPr>
                              <w:alias w:val="Title"/>
                              <w:tag w:val=""/>
                              <w:id w:val="-614290967"/>
                              <w:dataBinding w:prefixMappings="xmlns:ns0='http://purl.org/dc/elements/1.1/' xmlns:ns1='http://schemas.openxmlformats.org/package/2006/metadata/core-properties' " w:xpath="/ns1:coreProperties[1]/ns0:title[1]" w:storeItemID="{6C3C8BC8-F283-45AE-878A-BAB7291924A1}"/>
                              <w:text w:multiLine="1"/>
                            </w:sdtPr>
                            <w:sdtContent>
                              <w:r w:rsidRPr="009469D2">
                                <w:rPr>
                                  <w:color w:val="2F5496" w:themeColor="accent5" w:themeShade="BF"/>
                                  <w:sz w:val="32"/>
                                  <w:szCs w:val="32"/>
                                </w:rPr>
                                <w:t>From 70mph to 50mph: What effect does lowering the speed limits on motorways have on the reduction of emissions and fuel consumption in diesel passenger cars</w:t>
                              </w:r>
                              <w:r w:rsidRPr="009469D2">
                                <w:rPr>
                                  <w:color w:val="2F5496" w:themeColor="accent5" w:themeShade="BF"/>
                                  <w:sz w:val="32"/>
                                  <w:szCs w:val="32"/>
                                </w:rPr>
                                <w:t>?</w:t>
                              </w:r>
                            </w:sdtContent>
                          </w:sdt>
                        </w:p>
                        <w:p w:rsidR="009469D2" w:rsidRPr="009469D2" w:rsidRDefault="009469D2" w:rsidP="009469D2">
                          <w:pPr>
                            <w:rPr>
                              <w:sz w:val="32"/>
                              <w:szCs w:val="32"/>
                            </w:rPr>
                          </w:pPr>
                        </w:p>
                      </w:txbxContent>
                    </v:textbox>
                    <w10:wrap type="square" anchorx="page"/>
                  </v:shape>
                </w:pict>
              </mc:Fallback>
            </mc:AlternateContent>
          </w:r>
          <w:r>
            <w:rPr>
              <w:rFonts w:ascii="Arial" w:hAnsi="Arial" w:cs="Arial"/>
            </w:rPr>
            <w:br w:type="page"/>
          </w:r>
        </w:p>
      </w:sdtContent>
    </w:sdt>
    <w:p w:rsidR="000E5B55" w:rsidRDefault="000E5B55" w:rsidP="00032A6C">
      <w:pPr>
        <w:pStyle w:val="NormalWeb"/>
        <w:spacing w:before="0" w:beforeAutospacing="0" w:after="0" w:afterAutospacing="0" w:line="360" w:lineRule="auto"/>
        <w:jc w:val="both"/>
        <w:rPr>
          <w:rFonts w:ascii="Arial" w:hAnsi="Arial" w:cs="Arial"/>
          <w:b/>
          <w:sz w:val="22"/>
          <w:szCs w:val="22"/>
        </w:rPr>
      </w:pPr>
    </w:p>
    <w:p w:rsidR="009D2A6A" w:rsidRDefault="009D2A6A" w:rsidP="009D2A6A">
      <w:pPr>
        <w:pStyle w:val="NormalWeb"/>
        <w:spacing w:before="0" w:beforeAutospacing="0" w:after="0" w:afterAutospacing="0" w:line="360" w:lineRule="auto"/>
        <w:jc w:val="center"/>
        <w:rPr>
          <w:rFonts w:ascii="Arial" w:hAnsi="Arial" w:cs="Arial"/>
          <w:b/>
          <w:sz w:val="22"/>
          <w:szCs w:val="22"/>
        </w:rPr>
      </w:pPr>
      <w:r>
        <w:rPr>
          <w:rFonts w:ascii="Arial" w:hAnsi="Arial" w:cs="Arial"/>
          <w:b/>
          <w:sz w:val="22"/>
          <w:szCs w:val="22"/>
        </w:rPr>
        <w:t xml:space="preserve">Acknowledgements </w:t>
      </w:r>
    </w:p>
    <w:p w:rsidR="009D2A6A" w:rsidRDefault="009D2A6A" w:rsidP="009D2A6A">
      <w:pPr>
        <w:pStyle w:val="NormalWeb"/>
        <w:spacing w:before="0" w:beforeAutospacing="0" w:after="0" w:afterAutospacing="0" w:line="360" w:lineRule="auto"/>
        <w:rPr>
          <w:rFonts w:ascii="Arial" w:hAnsi="Arial" w:cs="Arial"/>
          <w:b/>
          <w:sz w:val="22"/>
          <w:szCs w:val="22"/>
        </w:rPr>
      </w:pPr>
    </w:p>
    <w:p w:rsidR="009D2A6A" w:rsidRPr="00C15188" w:rsidRDefault="009D2A6A" w:rsidP="009D2A6A">
      <w:pPr>
        <w:pStyle w:val="NormalWeb"/>
        <w:spacing w:before="0" w:beforeAutospacing="0" w:after="0" w:afterAutospacing="0" w:line="360" w:lineRule="auto"/>
        <w:rPr>
          <w:rFonts w:ascii="Arial" w:hAnsi="Arial" w:cs="Arial"/>
          <w:sz w:val="22"/>
          <w:szCs w:val="22"/>
        </w:rPr>
      </w:pPr>
    </w:p>
    <w:p w:rsidR="009D2A6A" w:rsidRPr="00C15188" w:rsidRDefault="009D2A6A" w:rsidP="009D2A6A">
      <w:pPr>
        <w:pStyle w:val="NormalWeb"/>
        <w:spacing w:before="0" w:beforeAutospacing="0" w:after="0" w:afterAutospacing="0" w:line="360" w:lineRule="auto"/>
        <w:rPr>
          <w:rFonts w:ascii="Arial" w:hAnsi="Arial" w:cs="Arial"/>
          <w:sz w:val="22"/>
          <w:szCs w:val="22"/>
        </w:rPr>
      </w:pPr>
      <w:r w:rsidRPr="00C15188">
        <w:rPr>
          <w:rFonts w:ascii="Arial" w:hAnsi="Arial" w:cs="Arial"/>
          <w:sz w:val="22"/>
          <w:szCs w:val="22"/>
        </w:rPr>
        <w:t xml:space="preserve">Completing my dissertation project has been an academically challenging yet interesting process.  It would not have been possible without the support of several individuals. </w:t>
      </w:r>
    </w:p>
    <w:p w:rsidR="009D2A6A" w:rsidRPr="00C15188" w:rsidRDefault="009D2A6A" w:rsidP="009D2A6A">
      <w:pPr>
        <w:pStyle w:val="NormalWeb"/>
        <w:spacing w:before="0" w:beforeAutospacing="0" w:after="0" w:afterAutospacing="0" w:line="360" w:lineRule="auto"/>
        <w:rPr>
          <w:rFonts w:ascii="Arial" w:hAnsi="Arial" w:cs="Arial"/>
          <w:sz w:val="22"/>
          <w:szCs w:val="22"/>
        </w:rPr>
      </w:pPr>
    </w:p>
    <w:p w:rsidR="009D2A6A" w:rsidRDefault="009D2A6A" w:rsidP="009D2A6A">
      <w:pPr>
        <w:pStyle w:val="NormalWeb"/>
        <w:spacing w:before="0" w:beforeAutospacing="0" w:after="0" w:afterAutospacing="0" w:line="360" w:lineRule="auto"/>
        <w:rPr>
          <w:rFonts w:ascii="Arial" w:hAnsi="Arial" w:cs="Arial"/>
          <w:sz w:val="22"/>
          <w:szCs w:val="22"/>
        </w:rPr>
      </w:pPr>
      <w:r w:rsidRPr="00C15188">
        <w:rPr>
          <w:rFonts w:ascii="Arial" w:hAnsi="Arial" w:cs="Arial"/>
          <w:sz w:val="22"/>
          <w:szCs w:val="22"/>
        </w:rPr>
        <w:t xml:space="preserve">First, I wish to thank and offer my appreciation to my dissertation supervisor Andrew Gibson.  His expertise and guidance have assisted me greatly throughout this module.  He had also provided </w:t>
      </w:r>
      <w:r>
        <w:rPr>
          <w:rFonts w:ascii="Arial" w:hAnsi="Arial" w:cs="Arial"/>
          <w:sz w:val="22"/>
          <w:szCs w:val="22"/>
        </w:rPr>
        <w:t xml:space="preserve">great encouragement </w:t>
      </w:r>
      <w:r w:rsidRPr="00C15188">
        <w:rPr>
          <w:rFonts w:ascii="Arial" w:hAnsi="Arial" w:cs="Arial"/>
          <w:sz w:val="22"/>
          <w:szCs w:val="22"/>
        </w:rPr>
        <w:t>during my time at UWTSD and I am truly thankful for this.  I would also like to thank Abigail Summerfield who has always been supportive</w:t>
      </w:r>
      <w:r>
        <w:rPr>
          <w:rFonts w:ascii="Arial" w:hAnsi="Arial" w:cs="Arial"/>
          <w:sz w:val="22"/>
          <w:szCs w:val="22"/>
        </w:rPr>
        <w:t xml:space="preserve">.  A massive thank you is also owed to the workshop technicians at UWTSD.  </w:t>
      </w:r>
    </w:p>
    <w:p w:rsidR="009D2A6A" w:rsidRDefault="009D2A6A" w:rsidP="009D2A6A">
      <w:pPr>
        <w:pStyle w:val="NormalWeb"/>
        <w:spacing w:before="0" w:beforeAutospacing="0" w:after="0" w:afterAutospacing="0" w:line="360" w:lineRule="auto"/>
        <w:rPr>
          <w:rFonts w:ascii="Arial" w:hAnsi="Arial" w:cs="Arial"/>
          <w:sz w:val="22"/>
          <w:szCs w:val="22"/>
        </w:rPr>
      </w:pPr>
    </w:p>
    <w:p w:rsidR="009D2A6A" w:rsidRDefault="009D2A6A" w:rsidP="009D2A6A">
      <w:pPr>
        <w:pStyle w:val="NormalWeb"/>
        <w:spacing w:before="0" w:beforeAutospacing="0" w:after="0" w:afterAutospacing="0" w:line="360" w:lineRule="auto"/>
        <w:rPr>
          <w:rFonts w:ascii="Arial" w:hAnsi="Arial" w:cs="Arial"/>
          <w:sz w:val="22"/>
          <w:szCs w:val="22"/>
        </w:rPr>
      </w:pPr>
      <w:r>
        <w:rPr>
          <w:rFonts w:ascii="Arial" w:hAnsi="Arial" w:cs="Arial"/>
          <w:sz w:val="22"/>
          <w:szCs w:val="22"/>
        </w:rPr>
        <w:t xml:space="preserve">On a personal level I would like to thank my wife Laura Hutchings, who persuaded me to take the leap back into education, she has been extremely understanding and patient whilst I have turned her grey over the past four years! A special thank you goes to my sons Cameron and Thomas Hutchings; they mean the world to me and have inspired me throughout my journey in higher education.  </w:t>
      </w:r>
    </w:p>
    <w:p w:rsidR="009D2A6A" w:rsidRDefault="009D2A6A" w:rsidP="009D2A6A">
      <w:pPr>
        <w:pStyle w:val="NormalWeb"/>
        <w:spacing w:before="0" w:beforeAutospacing="0" w:after="0" w:afterAutospacing="0" w:line="360" w:lineRule="auto"/>
        <w:rPr>
          <w:rFonts w:ascii="Arial" w:hAnsi="Arial" w:cs="Arial"/>
          <w:sz w:val="22"/>
          <w:szCs w:val="22"/>
        </w:rPr>
      </w:pPr>
    </w:p>
    <w:p w:rsidR="009D2A6A" w:rsidRPr="00C15188" w:rsidRDefault="009D2A6A" w:rsidP="009D2A6A">
      <w:pPr>
        <w:pStyle w:val="NormalWeb"/>
        <w:spacing w:before="0" w:beforeAutospacing="0" w:after="0" w:afterAutospacing="0" w:line="360" w:lineRule="auto"/>
        <w:rPr>
          <w:rFonts w:ascii="Arial" w:hAnsi="Arial" w:cs="Arial"/>
          <w:sz w:val="22"/>
          <w:szCs w:val="22"/>
        </w:rPr>
      </w:pPr>
      <w:r>
        <w:rPr>
          <w:rFonts w:ascii="Arial" w:hAnsi="Arial" w:cs="Arial"/>
          <w:sz w:val="22"/>
          <w:szCs w:val="22"/>
        </w:rPr>
        <w:t>Finally I would like to dedicate this piece of work to my father Philip Hutchings who passed away in 2007.  He has always taught me to try my best in every situation and be determined; these qualities have provided me with the emotional strength needed to complete all pieces of academic work.</w:t>
      </w:r>
    </w:p>
    <w:p w:rsidR="009D2A6A" w:rsidRDefault="009D2A6A" w:rsidP="009D2A6A">
      <w:pPr>
        <w:pStyle w:val="NormalWeb"/>
        <w:spacing w:before="0" w:beforeAutospacing="0" w:after="0" w:afterAutospacing="0" w:line="360" w:lineRule="auto"/>
        <w:rPr>
          <w:rFonts w:ascii="Arial" w:hAnsi="Arial" w:cs="Arial"/>
          <w:b/>
          <w:sz w:val="22"/>
          <w:szCs w:val="22"/>
        </w:rPr>
      </w:pPr>
    </w:p>
    <w:p w:rsidR="009D2A6A" w:rsidRDefault="009D2A6A" w:rsidP="000E5B55">
      <w:pPr>
        <w:pStyle w:val="NormalWeb"/>
        <w:spacing w:before="0" w:beforeAutospacing="0" w:after="0" w:afterAutospacing="0" w:line="360" w:lineRule="auto"/>
        <w:jc w:val="center"/>
        <w:rPr>
          <w:rFonts w:ascii="Arial" w:hAnsi="Arial" w:cs="Arial"/>
          <w:b/>
          <w:sz w:val="22"/>
          <w:szCs w:val="22"/>
        </w:rPr>
      </w:pPr>
    </w:p>
    <w:p w:rsidR="009D2A6A" w:rsidRDefault="009D2A6A" w:rsidP="000E5B55">
      <w:pPr>
        <w:pStyle w:val="NormalWeb"/>
        <w:spacing w:before="0" w:beforeAutospacing="0" w:after="0" w:afterAutospacing="0" w:line="360" w:lineRule="auto"/>
        <w:jc w:val="center"/>
        <w:rPr>
          <w:rFonts w:ascii="Arial" w:hAnsi="Arial" w:cs="Arial"/>
          <w:b/>
          <w:sz w:val="22"/>
          <w:szCs w:val="22"/>
        </w:rPr>
      </w:pPr>
    </w:p>
    <w:p w:rsidR="009D2A6A" w:rsidRDefault="009D2A6A" w:rsidP="000E5B55">
      <w:pPr>
        <w:pStyle w:val="NormalWeb"/>
        <w:spacing w:before="0" w:beforeAutospacing="0" w:after="0" w:afterAutospacing="0" w:line="360" w:lineRule="auto"/>
        <w:jc w:val="center"/>
        <w:rPr>
          <w:rFonts w:ascii="Arial" w:hAnsi="Arial" w:cs="Arial"/>
          <w:b/>
          <w:sz w:val="22"/>
          <w:szCs w:val="22"/>
        </w:rPr>
      </w:pPr>
    </w:p>
    <w:p w:rsidR="009D2A6A" w:rsidRDefault="009D2A6A" w:rsidP="000E5B55">
      <w:pPr>
        <w:pStyle w:val="NormalWeb"/>
        <w:spacing w:before="0" w:beforeAutospacing="0" w:after="0" w:afterAutospacing="0" w:line="360" w:lineRule="auto"/>
        <w:jc w:val="center"/>
        <w:rPr>
          <w:rFonts w:ascii="Arial" w:hAnsi="Arial" w:cs="Arial"/>
          <w:b/>
          <w:sz w:val="22"/>
          <w:szCs w:val="22"/>
        </w:rPr>
      </w:pPr>
    </w:p>
    <w:p w:rsidR="009D2A6A" w:rsidRDefault="009D2A6A" w:rsidP="000E5B55">
      <w:pPr>
        <w:pStyle w:val="NormalWeb"/>
        <w:spacing w:before="0" w:beforeAutospacing="0" w:after="0" w:afterAutospacing="0" w:line="360" w:lineRule="auto"/>
        <w:jc w:val="center"/>
        <w:rPr>
          <w:rFonts w:ascii="Arial" w:hAnsi="Arial" w:cs="Arial"/>
          <w:b/>
          <w:sz w:val="22"/>
          <w:szCs w:val="22"/>
        </w:rPr>
      </w:pPr>
    </w:p>
    <w:p w:rsidR="009D2A6A" w:rsidRDefault="009D2A6A" w:rsidP="000E5B55">
      <w:pPr>
        <w:pStyle w:val="NormalWeb"/>
        <w:spacing w:before="0" w:beforeAutospacing="0" w:after="0" w:afterAutospacing="0" w:line="360" w:lineRule="auto"/>
        <w:jc w:val="center"/>
        <w:rPr>
          <w:rFonts w:ascii="Arial" w:hAnsi="Arial" w:cs="Arial"/>
          <w:b/>
          <w:sz w:val="22"/>
          <w:szCs w:val="22"/>
        </w:rPr>
      </w:pPr>
    </w:p>
    <w:p w:rsidR="009D2A6A" w:rsidRDefault="009D2A6A" w:rsidP="000E5B55">
      <w:pPr>
        <w:pStyle w:val="NormalWeb"/>
        <w:spacing w:before="0" w:beforeAutospacing="0" w:after="0" w:afterAutospacing="0" w:line="360" w:lineRule="auto"/>
        <w:jc w:val="center"/>
        <w:rPr>
          <w:rFonts w:ascii="Arial" w:hAnsi="Arial" w:cs="Arial"/>
          <w:b/>
          <w:sz w:val="22"/>
          <w:szCs w:val="22"/>
        </w:rPr>
      </w:pPr>
    </w:p>
    <w:p w:rsidR="009D2A6A" w:rsidRDefault="009D2A6A" w:rsidP="000E5B55">
      <w:pPr>
        <w:pStyle w:val="NormalWeb"/>
        <w:spacing w:before="0" w:beforeAutospacing="0" w:after="0" w:afterAutospacing="0" w:line="360" w:lineRule="auto"/>
        <w:jc w:val="center"/>
        <w:rPr>
          <w:rFonts w:ascii="Arial" w:hAnsi="Arial" w:cs="Arial"/>
          <w:b/>
          <w:sz w:val="22"/>
          <w:szCs w:val="22"/>
        </w:rPr>
      </w:pPr>
    </w:p>
    <w:p w:rsidR="009D2A6A" w:rsidRDefault="009D2A6A" w:rsidP="000E5B55">
      <w:pPr>
        <w:pStyle w:val="NormalWeb"/>
        <w:spacing w:before="0" w:beforeAutospacing="0" w:after="0" w:afterAutospacing="0" w:line="360" w:lineRule="auto"/>
        <w:jc w:val="center"/>
        <w:rPr>
          <w:rFonts w:ascii="Arial" w:hAnsi="Arial" w:cs="Arial"/>
          <w:b/>
          <w:sz w:val="22"/>
          <w:szCs w:val="22"/>
        </w:rPr>
      </w:pPr>
    </w:p>
    <w:p w:rsidR="009D2A6A" w:rsidRDefault="009D2A6A" w:rsidP="009D2A6A">
      <w:pPr>
        <w:pStyle w:val="NormalWeb"/>
        <w:spacing w:before="0" w:beforeAutospacing="0" w:after="0" w:afterAutospacing="0" w:line="360" w:lineRule="auto"/>
        <w:rPr>
          <w:rFonts w:ascii="Arial" w:hAnsi="Arial" w:cs="Arial"/>
          <w:b/>
          <w:sz w:val="22"/>
          <w:szCs w:val="22"/>
        </w:rPr>
      </w:pPr>
    </w:p>
    <w:p w:rsidR="009D2A6A" w:rsidRDefault="009D2A6A" w:rsidP="009D2A6A">
      <w:pPr>
        <w:pStyle w:val="NormalWeb"/>
        <w:spacing w:before="0" w:beforeAutospacing="0" w:after="0" w:afterAutospacing="0" w:line="360" w:lineRule="auto"/>
        <w:rPr>
          <w:rFonts w:ascii="Arial" w:hAnsi="Arial" w:cs="Arial"/>
          <w:b/>
          <w:sz w:val="22"/>
          <w:szCs w:val="22"/>
        </w:rPr>
      </w:pPr>
    </w:p>
    <w:p w:rsidR="009D2A6A" w:rsidRDefault="009D2A6A" w:rsidP="000E5B55">
      <w:pPr>
        <w:pStyle w:val="NormalWeb"/>
        <w:spacing w:before="0" w:beforeAutospacing="0" w:after="0" w:afterAutospacing="0" w:line="360" w:lineRule="auto"/>
        <w:jc w:val="center"/>
        <w:rPr>
          <w:rFonts w:ascii="Arial" w:hAnsi="Arial" w:cs="Arial"/>
          <w:b/>
          <w:sz w:val="22"/>
          <w:szCs w:val="22"/>
        </w:rPr>
      </w:pPr>
    </w:p>
    <w:p w:rsidR="009D2A6A" w:rsidRDefault="009D2A6A" w:rsidP="000E5B55">
      <w:pPr>
        <w:pStyle w:val="NormalWeb"/>
        <w:spacing w:before="0" w:beforeAutospacing="0" w:after="0" w:afterAutospacing="0" w:line="360" w:lineRule="auto"/>
        <w:jc w:val="center"/>
        <w:rPr>
          <w:rFonts w:ascii="Arial" w:hAnsi="Arial" w:cs="Arial"/>
          <w:b/>
          <w:sz w:val="22"/>
          <w:szCs w:val="22"/>
        </w:rPr>
      </w:pPr>
    </w:p>
    <w:p w:rsidR="000E5B55" w:rsidRDefault="000E5B55" w:rsidP="000E5B55">
      <w:pPr>
        <w:pStyle w:val="NormalWeb"/>
        <w:spacing w:before="0" w:beforeAutospacing="0" w:after="0" w:afterAutospacing="0" w:line="360" w:lineRule="auto"/>
        <w:jc w:val="center"/>
        <w:rPr>
          <w:rFonts w:ascii="Arial" w:hAnsi="Arial" w:cs="Arial"/>
          <w:b/>
          <w:sz w:val="22"/>
          <w:szCs w:val="22"/>
        </w:rPr>
      </w:pPr>
      <w:r>
        <w:rPr>
          <w:rFonts w:ascii="Arial" w:hAnsi="Arial" w:cs="Arial"/>
          <w:b/>
          <w:sz w:val="22"/>
          <w:szCs w:val="22"/>
        </w:rPr>
        <w:lastRenderedPageBreak/>
        <w:t>Abstract</w:t>
      </w:r>
    </w:p>
    <w:p w:rsidR="00060CE5" w:rsidRPr="009D2A6A" w:rsidRDefault="000E5B55" w:rsidP="009D2A6A">
      <w:pPr>
        <w:pStyle w:val="NormalWeb"/>
        <w:spacing w:before="0" w:beforeAutospacing="0" w:after="0" w:afterAutospacing="0" w:line="360" w:lineRule="auto"/>
        <w:jc w:val="both"/>
        <w:rPr>
          <w:rFonts w:ascii="Arial" w:hAnsi="Arial" w:cs="Arial"/>
          <w:i/>
        </w:rPr>
      </w:pPr>
      <w:r w:rsidRPr="000E5B55">
        <w:rPr>
          <w:rFonts w:ascii="Arial" w:hAnsi="Arial" w:cs="Arial"/>
          <w:i/>
        </w:rPr>
        <w:t>In an attempt to lower NO</w:t>
      </w:r>
      <w:r w:rsidRPr="000E5B55">
        <w:rPr>
          <w:rFonts w:ascii="Arial" w:hAnsi="Arial" w:cs="Arial"/>
          <w:i/>
          <w:vertAlign w:val="subscript"/>
        </w:rPr>
        <w:t xml:space="preserve">2 </w:t>
      </w:r>
      <w:r w:rsidRPr="000E5B55">
        <w:rPr>
          <w:rFonts w:ascii="Arial" w:hAnsi="Arial" w:cs="Arial"/>
          <w:i/>
        </w:rPr>
        <w:t xml:space="preserve">emission levels and meet limit values of </w:t>
      </w:r>
      <w:r w:rsidRPr="000E5B55">
        <w:rPr>
          <w:rFonts w:ascii="Arial" w:hAnsi="Arial" w:cs="Arial"/>
          <w:i/>
          <w:color w:val="000000" w:themeColor="text1"/>
        </w:rPr>
        <w:t>40µg/</w:t>
      </w:r>
      <m:oMath>
        <m:sSup>
          <m:sSupPr>
            <m:ctrlPr>
              <w:rPr>
                <w:rFonts w:ascii="Cambria Math" w:hAnsi="Cambria Math" w:cs="Arial"/>
                <w:i/>
                <w:color w:val="000000" w:themeColor="text1"/>
              </w:rPr>
            </m:ctrlPr>
          </m:sSupPr>
          <m:e>
            <m:r>
              <w:rPr>
                <w:rFonts w:ascii="Cambria Math" w:hAnsi="Cambria Math" w:cs="Arial"/>
                <w:color w:val="000000" w:themeColor="text1"/>
              </w:rPr>
              <m:t>m</m:t>
            </m:r>
          </m:e>
          <m:sup>
            <m:r>
              <w:rPr>
                <w:rFonts w:ascii="Cambria Math" w:hAnsi="Cambria Math" w:cs="Arial"/>
                <w:color w:val="000000" w:themeColor="text1"/>
              </w:rPr>
              <m:t>3</m:t>
            </m:r>
          </m:sup>
        </m:sSup>
      </m:oMath>
      <w:r>
        <w:rPr>
          <w:rFonts w:ascii="Arial" w:hAnsi="Arial" w:cs="Arial"/>
          <w:i/>
          <w:color w:val="000000" w:themeColor="text1"/>
        </w:rPr>
        <w:t>set by the EU Ambient Air Quality Directive, the Welsh Government have lowered the speed limit from 70MPH to 50MPH on several motorways and trunk roads in Wales.  The purpose of this report is to analyse the sustainability of this measure and establish the effect that a range of speed limits has on NO</w:t>
      </w:r>
      <w:r>
        <w:rPr>
          <w:rFonts w:ascii="Arial" w:hAnsi="Arial" w:cs="Arial"/>
          <w:i/>
          <w:color w:val="000000" w:themeColor="text1"/>
          <w:vertAlign w:val="subscript"/>
        </w:rPr>
        <w:t xml:space="preserve">2 </w:t>
      </w:r>
      <w:r>
        <w:rPr>
          <w:rFonts w:ascii="Arial" w:hAnsi="Arial" w:cs="Arial"/>
          <w:i/>
          <w:color w:val="000000" w:themeColor="text1"/>
        </w:rPr>
        <w:t xml:space="preserve">and fuel consumption, </w:t>
      </w:r>
      <w:r w:rsidR="00B254CE">
        <w:rPr>
          <w:rFonts w:ascii="Arial" w:hAnsi="Arial" w:cs="Arial"/>
          <w:i/>
          <w:color w:val="000000" w:themeColor="text1"/>
        </w:rPr>
        <w:t>Research from other countries that have deployed similar measures has shown that traffic congestion, driver behaviour and vehicle maintenance all adversely affect NO</w:t>
      </w:r>
      <w:r w:rsidR="00B254CE">
        <w:rPr>
          <w:rFonts w:ascii="Arial" w:hAnsi="Arial" w:cs="Arial"/>
          <w:i/>
          <w:color w:val="000000" w:themeColor="text1"/>
          <w:vertAlign w:val="subscript"/>
        </w:rPr>
        <w:t xml:space="preserve">2 </w:t>
      </w:r>
      <w:r w:rsidR="00B254CE">
        <w:rPr>
          <w:rFonts w:ascii="Arial" w:hAnsi="Arial" w:cs="Arial"/>
          <w:i/>
          <w:color w:val="000000" w:themeColor="text1"/>
        </w:rPr>
        <w:t xml:space="preserve">levels and fuel consumption.  During this study, a live drive cycle and chassis simulation was utilised to determine the impact that lowering speed limits and driver behaviour </w:t>
      </w:r>
      <w:r w:rsidR="00B829F4">
        <w:rPr>
          <w:rFonts w:ascii="Arial" w:hAnsi="Arial" w:cs="Arial"/>
          <w:i/>
          <w:color w:val="000000" w:themeColor="text1"/>
        </w:rPr>
        <w:t>has on NO</w:t>
      </w:r>
      <w:r w:rsidR="00B829F4">
        <w:rPr>
          <w:rFonts w:ascii="Arial" w:hAnsi="Arial" w:cs="Arial"/>
          <w:i/>
          <w:color w:val="000000" w:themeColor="text1"/>
          <w:vertAlign w:val="subscript"/>
        </w:rPr>
        <w:t xml:space="preserve">2 </w:t>
      </w:r>
      <w:r w:rsidR="00B829F4">
        <w:rPr>
          <w:rFonts w:ascii="Arial" w:hAnsi="Arial" w:cs="Arial"/>
          <w:i/>
          <w:color w:val="000000" w:themeColor="text1"/>
        </w:rPr>
        <w:t>and fuel consumption levels. Further technical analysis took place on a Euro 4 and a Euro 5 diesel vehicle before and after a 76 point vehicle service to establish whether regular vehicle maintenance has an effect on fuel consumption and NO</w:t>
      </w:r>
      <w:r w:rsidR="00B829F4">
        <w:rPr>
          <w:rFonts w:ascii="Arial" w:hAnsi="Arial" w:cs="Arial"/>
          <w:i/>
          <w:color w:val="000000" w:themeColor="text1"/>
          <w:vertAlign w:val="subscript"/>
        </w:rPr>
        <w:t xml:space="preserve">2 </w:t>
      </w:r>
      <w:r w:rsidR="00B829F4">
        <w:rPr>
          <w:rFonts w:ascii="Arial" w:hAnsi="Arial" w:cs="Arial"/>
          <w:i/>
          <w:color w:val="000000" w:themeColor="text1"/>
        </w:rPr>
        <w:t xml:space="preserve">levels emitted from </w:t>
      </w:r>
      <w:r w:rsidR="00C30D71">
        <w:rPr>
          <w:rFonts w:ascii="Arial" w:hAnsi="Arial" w:cs="Arial"/>
          <w:i/>
          <w:color w:val="000000" w:themeColor="text1"/>
        </w:rPr>
        <w:t xml:space="preserve">exhaust tailpipes.  Results analysis revealed that </w:t>
      </w:r>
      <w:r w:rsidR="00160197">
        <w:rPr>
          <w:rFonts w:ascii="Arial" w:hAnsi="Arial" w:cs="Arial"/>
          <w:i/>
          <w:color w:val="000000" w:themeColor="text1"/>
        </w:rPr>
        <w:t>a reduction of speed from 60MPH to 50MPH lowered NO</w:t>
      </w:r>
      <w:r w:rsidR="00160197">
        <w:rPr>
          <w:rFonts w:ascii="Arial" w:hAnsi="Arial" w:cs="Arial"/>
          <w:i/>
          <w:color w:val="000000" w:themeColor="text1"/>
          <w:vertAlign w:val="subscript"/>
        </w:rPr>
        <w:t xml:space="preserve">2 </w:t>
      </w:r>
      <w:r w:rsidR="00160197">
        <w:rPr>
          <w:rFonts w:ascii="Arial" w:hAnsi="Arial" w:cs="Arial"/>
          <w:i/>
          <w:color w:val="000000" w:themeColor="text1"/>
        </w:rPr>
        <w:t>PPM volume by 3-6% for both vehicles.  Lowering speeds from 70MPH to 50MPH decreased NO</w:t>
      </w:r>
      <w:r w:rsidR="00160197">
        <w:rPr>
          <w:rFonts w:ascii="Arial" w:hAnsi="Arial" w:cs="Arial"/>
          <w:i/>
          <w:color w:val="000000" w:themeColor="text1"/>
          <w:vertAlign w:val="subscript"/>
        </w:rPr>
        <w:t xml:space="preserve">2 </w:t>
      </w:r>
      <w:r w:rsidR="00160197">
        <w:rPr>
          <w:rFonts w:ascii="Arial" w:hAnsi="Arial" w:cs="Arial"/>
          <w:i/>
          <w:color w:val="000000" w:themeColor="text1"/>
        </w:rPr>
        <w:t xml:space="preserve">readings for the Euro 5 vehicle by </w:t>
      </w:r>
      <w:r w:rsidR="00DA546D">
        <w:rPr>
          <w:rFonts w:ascii="Arial" w:hAnsi="Arial" w:cs="Arial"/>
          <w:i/>
          <w:color w:val="000000" w:themeColor="text1"/>
        </w:rPr>
        <w:t>approximately 60% throughout.  However, NO</w:t>
      </w:r>
      <w:r w:rsidR="00DA546D">
        <w:rPr>
          <w:rFonts w:ascii="Arial" w:hAnsi="Arial" w:cs="Arial"/>
          <w:i/>
          <w:color w:val="000000" w:themeColor="text1"/>
          <w:vertAlign w:val="subscript"/>
        </w:rPr>
        <w:t xml:space="preserve">2 </w:t>
      </w:r>
      <w:r w:rsidR="00DA546D">
        <w:rPr>
          <w:rFonts w:ascii="Arial" w:hAnsi="Arial" w:cs="Arial"/>
          <w:i/>
          <w:color w:val="000000" w:themeColor="text1"/>
        </w:rPr>
        <w:t>levels were increased by 4% during the second part of Euro 4 vehicle testing when speed was reduced from 70MPH to 50MPH.  It was also found that late gear changing and acceleration caused increased fluctuations in NO</w:t>
      </w:r>
      <w:r w:rsidR="00DA546D">
        <w:rPr>
          <w:rFonts w:ascii="Arial" w:hAnsi="Arial" w:cs="Arial"/>
          <w:i/>
          <w:color w:val="000000" w:themeColor="text1"/>
        </w:rPr>
        <w:softHyphen/>
      </w:r>
      <w:r w:rsidR="00DA546D">
        <w:rPr>
          <w:rFonts w:ascii="Arial" w:hAnsi="Arial" w:cs="Arial"/>
          <w:i/>
          <w:color w:val="000000" w:themeColor="text1"/>
          <w:vertAlign w:val="subscript"/>
        </w:rPr>
        <w:t xml:space="preserve">2 </w:t>
      </w:r>
      <w:r w:rsidR="00DA546D">
        <w:rPr>
          <w:rFonts w:ascii="Arial" w:hAnsi="Arial" w:cs="Arial"/>
          <w:i/>
        </w:rPr>
        <w:t>levels.  NO</w:t>
      </w:r>
      <w:r w:rsidR="00DA546D">
        <w:rPr>
          <w:rFonts w:ascii="Arial" w:hAnsi="Arial" w:cs="Arial"/>
          <w:i/>
          <w:vertAlign w:val="subscript"/>
        </w:rPr>
        <w:t xml:space="preserve">2 </w:t>
      </w:r>
      <w:r w:rsidR="00DA546D">
        <w:rPr>
          <w:rFonts w:ascii="Arial" w:hAnsi="Arial" w:cs="Arial"/>
          <w:i/>
        </w:rPr>
        <w:t>levels decreased significantly following the servicing of vehicles; an average reduction of 15% in NO</w:t>
      </w:r>
      <w:r w:rsidR="00DA546D">
        <w:rPr>
          <w:rFonts w:ascii="Arial" w:hAnsi="Arial" w:cs="Arial"/>
          <w:i/>
          <w:vertAlign w:val="subscript"/>
        </w:rPr>
        <w:t xml:space="preserve">2 </w:t>
      </w:r>
      <w:r w:rsidR="00DA546D">
        <w:rPr>
          <w:rFonts w:ascii="Arial" w:hAnsi="Arial" w:cs="Arial"/>
          <w:i/>
        </w:rPr>
        <w:t xml:space="preserve">was observed for the Euro 4 vehicle during the live cycle simulation and </w:t>
      </w:r>
      <w:r w:rsidR="009446A4">
        <w:rPr>
          <w:rFonts w:ascii="Arial" w:hAnsi="Arial" w:cs="Arial"/>
          <w:i/>
        </w:rPr>
        <w:t>PPM volume decreased by 115% towards the end of the live cycle simulation test for the Euro 5 vehicle.  Vehicle servicing also reduced fluctuations in NO</w:t>
      </w:r>
      <w:r w:rsidR="009446A4">
        <w:rPr>
          <w:rFonts w:ascii="Arial" w:hAnsi="Arial" w:cs="Arial"/>
          <w:i/>
          <w:vertAlign w:val="subscript"/>
        </w:rPr>
        <w:t xml:space="preserve">2 </w:t>
      </w:r>
      <w:r w:rsidR="009446A4">
        <w:rPr>
          <w:rFonts w:ascii="Arial" w:hAnsi="Arial" w:cs="Arial"/>
          <w:i/>
        </w:rPr>
        <w:t xml:space="preserve">data on all tests.  Servicing did not affect fuel consumption and was not significantly influenced by a reduction of speed limit; a decrease of 0.2 – 1% was </w:t>
      </w:r>
      <w:r w:rsidR="00864760">
        <w:rPr>
          <w:rFonts w:ascii="Arial" w:hAnsi="Arial" w:cs="Arial"/>
          <w:i/>
        </w:rPr>
        <w:t>measured for both vehicles when speed was reduced 70MPH to 50MPH. The report concluded that</w:t>
      </w:r>
      <w:r w:rsidR="009F4863">
        <w:rPr>
          <w:rFonts w:ascii="Arial" w:hAnsi="Arial" w:cs="Arial"/>
          <w:i/>
        </w:rPr>
        <w:t xml:space="preserve"> 50MPH was the most efficient speed for fuel consumption in both vehicles and saw the greatest reduction in NO</w:t>
      </w:r>
      <w:r w:rsidR="009D2A6A">
        <w:rPr>
          <w:rFonts w:ascii="Arial" w:hAnsi="Arial" w:cs="Arial"/>
          <w:i/>
          <w:vertAlign w:val="subscript"/>
        </w:rPr>
        <w:t xml:space="preserve">2 </w:t>
      </w:r>
      <w:r w:rsidR="009F4863">
        <w:rPr>
          <w:rFonts w:ascii="Arial" w:hAnsi="Arial" w:cs="Arial"/>
          <w:i/>
        </w:rPr>
        <w:t>for the Euro 5 vehicle.  However, 70MPH was determined to be the most efficient speed in NO</w:t>
      </w:r>
      <w:r w:rsidR="009F4863">
        <w:rPr>
          <w:rFonts w:ascii="Arial" w:hAnsi="Arial" w:cs="Arial"/>
          <w:i/>
          <w:vertAlign w:val="subscript"/>
        </w:rPr>
        <w:t xml:space="preserve">2 </w:t>
      </w:r>
      <w:r w:rsidR="009F4863">
        <w:rPr>
          <w:rFonts w:ascii="Arial" w:hAnsi="Arial" w:cs="Arial"/>
          <w:i/>
        </w:rPr>
        <w:t>reduction for the Euro 4 vehicle.  Also, smooth driving conditions and driving patterns greatly impacted on NO</w:t>
      </w:r>
      <w:r w:rsidR="009F4863">
        <w:rPr>
          <w:rFonts w:ascii="Arial" w:hAnsi="Arial" w:cs="Arial"/>
          <w:i/>
        </w:rPr>
        <w:softHyphen/>
      </w:r>
      <w:r w:rsidR="009F4863">
        <w:rPr>
          <w:rFonts w:ascii="Arial" w:hAnsi="Arial" w:cs="Arial"/>
          <w:i/>
          <w:vertAlign w:val="subscript"/>
        </w:rPr>
        <w:t xml:space="preserve">2 </w:t>
      </w:r>
      <w:r w:rsidR="009F4863">
        <w:rPr>
          <w:rFonts w:ascii="Arial" w:hAnsi="Arial" w:cs="Arial"/>
          <w:i/>
        </w:rPr>
        <w:t>levels.  Overall, the study demonstrated that regular vehicle maintenance caused the greatest reduction in NO</w:t>
      </w:r>
      <w:r w:rsidR="009F4863">
        <w:rPr>
          <w:rFonts w:ascii="Arial" w:hAnsi="Arial" w:cs="Arial"/>
          <w:i/>
          <w:vertAlign w:val="subscript"/>
        </w:rPr>
        <w:t xml:space="preserve">2 </w:t>
      </w:r>
      <w:r w:rsidR="009F4863">
        <w:rPr>
          <w:rFonts w:ascii="Arial" w:hAnsi="Arial" w:cs="Arial"/>
          <w:i/>
        </w:rPr>
        <w:t xml:space="preserve">emissions for both Euro 4 and Euro 5 vehicles.   </w:t>
      </w:r>
    </w:p>
    <w:p w:rsidR="00060CE5" w:rsidRDefault="00060CE5" w:rsidP="0070424D">
      <w:pPr>
        <w:pStyle w:val="NormalWeb"/>
        <w:spacing w:before="0" w:beforeAutospacing="0" w:after="0" w:afterAutospacing="0" w:line="360" w:lineRule="auto"/>
        <w:jc w:val="center"/>
        <w:rPr>
          <w:rFonts w:ascii="Arial" w:hAnsi="Arial" w:cs="Arial"/>
          <w:b/>
          <w:sz w:val="22"/>
          <w:szCs w:val="22"/>
        </w:rPr>
      </w:pPr>
    </w:p>
    <w:p w:rsidR="009D2A6A" w:rsidRDefault="009D2A6A" w:rsidP="009D2A6A">
      <w:pPr>
        <w:pStyle w:val="NormalWeb"/>
        <w:spacing w:before="0" w:beforeAutospacing="0" w:after="0" w:afterAutospacing="0" w:line="360" w:lineRule="auto"/>
        <w:rPr>
          <w:rFonts w:ascii="Arial" w:hAnsi="Arial" w:cs="Arial"/>
          <w:b/>
          <w:sz w:val="22"/>
          <w:szCs w:val="22"/>
        </w:rPr>
      </w:pPr>
    </w:p>
    <w:p w:rsidR="000E5B55" w:rsidRDefault="0000656E" w:rsidP="009D2A6A">
      <w:pPr>
        <w:pStyle w:val="NormalWeb"/>
        <w:spacing w:before="0" w:beforeAutospacing="0" w:after="0" w:afterAutospacing="0" w:line="360" w:lineRule="auto"/>
        <w:jc w:val="center"/>
        <w:rPr>
          <w:rFonts w:ascii="Arial" w:hAnsi="Arial" w:cs="Arial"/>
          <w:b/>
          <w:sz w:val="22"/>
          <w:szCs w:val="22"/>
        </w:rPr>
      </w:pPr>
      <w:r>
        <w:rPr>
          <w:rFonts w:ascii="Arial" w:hAnsi="Arial" w:cs="Arial"/>
          <w:b/>
          <w:sz w:val="22"/>
          <w:szCs w:val="22"/>
        </w:rPr>
        <w:lastRenderedPageBreak/>
        <w:t>Contents pages</w:t>
      </w:r>
    </w:p>
    <w:p w:rsidR="00070235" w:rsidRDefault="00070235" w:rsidP="00032A6C">
      <w:pPr>
        <w:pStyle w:val="NormalWeb"/>
        <w:spacing w:before="0" w:beforeAutospacing="0" w:after="0" w:afterAutospacing="0" w:line="360" w:lineRule="auto"/>
        <w:jc w:val="both"/>
        <w:rPr>
          <w:rFonts w:ascii="Arial" w:hAnsi="Arial" w:cs="Arial"/>
          <w:b/>
          <w:sz w:val="22"/>
          <w:szCs w:val="22"/>
        </w:rPr>
      </w:pPr>
    </w:p>
    <w:p w:rsidR="00070235" w:rsidRDefault="000A56CB" w:rsidP="00363D26">
      <w:pPr>
        <w:pStyle w:val="NormalWeb"/>
        <w:numPr>
          <w:ilvl w:val="0"/>
          <w:numId w:val="8"/>
        </w:numPr>
        <w:spacing w:before="0" w:beforeAutospacing="0" w:after="0" w:afterAutospacing="0" w:line="360" w:lineRule="auto"/>
        <w:jc w:val="both"/>
        <w:rPr>
          <w:rFonts w:ascii="Arial" w:hAnsi="Arial" w:cs="Arial"/>
          <w:b/>
          <w:sz w:val="22"/>
          <w:szCs w:val="22"/>
        </w:rPr>
      </w:pPr>
      <w:r>
        <w:rPr>
          <w:rFonts w:ascii="Arial" w:hAnsi="Arial" w:cs="Arial"/>
          <w:b/>
          <w:sz w:val="22"/>
          <w:szCs w:val="22"/>
        </w:rPr>
        <w:t>Introduction……</w:t>
      </w:r>
      <w:r w:rsidR="00504B82">
        <w:rPr>
          <w:rFonts w:ascii="Arial" w:hAnsi="Arial" w:cs="Arial"/>
          <w:b/>
          <w:sz w:val="22"/>
          <w:szCs w:val="22"/>
        </w:rPr>
        <w:t>…………………………………………………………………………</w:t>
      </w:r>
      <w:r>
        <w:rPr>
          <w:rFonts w:ascii="Arial" w:hAnsi="Arial" w:cs="Arial"/>
          <w:b/>
          <w:sz w:val="22"/>
          <w:szCs w:val="22"/>
        </w:rPr>
        <w:t>.Page 1</w:t>
      </w:r>
    </w:p>
    <w:p w:rsidR="00363D26" w:rsidRPr="000A56CB" w:rsidRDefault="007C078E" w:rsidP="007C078E">
      <w:pPr>
        <w:pStyle w:val="NormalWeb"/>
        <w:spacing w:before="0" w:beforeAutospacing="0" w:after="0" w:afterAutospacing="0" w:line="360" w:lineRule="auto"/>
        <w:jc w:val="both"/>
        <w:rPr>
          <w:rFonts w:ascii="Arial" w:hAnsi="Arial" w:cs="Arial"/>
          <w:sz w:val="22"/>
          <w:szCs w:val="22"/>
        </w:rPr>
      </w:pPr>
      <w:r w:rsidRPr="007C078E">
        <w:rPr>
          <w:rFonts w:ascii="Arial" w:hAnsi="Arial" w:cs="Arial"/>
          <w:b/>
          <w:sz w:val="22"/>
          <w:szCs w:val="22"/>
        </w:rPr>
        <w:t>1.1</w:t>
      </w:r>
      <w:r w:rsidR="00363D26" w:rsidRPr="000A56CB">
        <w:rPr>
          <w:rFonts w:ascii="Arial" w:hAnsi="Arial" w:cs="Arial"/>
          <w:sz w:val="22"/>
          <w:szCs w:val="22"/>
        </w:rPr>
        <w:t>Aims</w:t>
      </w:r>
      <w:r w:rsidR="000A56CB" w:rsidRPr="000A56CB">
        <w:rPr>
          <w:rFonts w:ascii="Arial" w:hAnsi="Arial" w:cs="Arial"/>
          <w:sz w:val="22"/>
          <w:szCs w:val="22"/>
        </w:rPr>
        <w:t>………</w:t>
      </w:r>
      <w:r w:rsidR="00504B82">
        <w:rPr>
          <w:rFonts w:ascii="Arial" w:hAnsi="Arial" w:cs="Arial"/>
          <w:sz w:val="22"/>
          <w:szCs w:val="22"/>
        </w:rPr>
        <w:t>………………………………………………………………………...</w:t>
      </w:r>
      <w:r w:rsidR="000A56CB" w:rsidRPr="000A56CB">
        <w:rPr>
          <w:rFonts w:ascii="Arial" w:hAnsi="Arial" w:cs="Arial"/>
          <w:sz w:val="22"/>
          <w:szCs w:val="22"/>
        </w:rPr>
        <w:t>……….</w:t>
      </w:r>
      <w:r w:rsidR="000A56CB" w:rsidRPr="000A56CB">
        <w:rPr>
          <w:rFonts w:ascii="Arial" w:hAnsi="Arial" w:cs="Arial"/>
          <w:b/>
          <w:sz w:val="22"/>
          <w:szCs w:val="22"/>
        </w:rPr>
        <w:t>Page 2</w:t>
      </w:r>
    </w:p>
    <w:p w:rsidR="000A56CB" w:rsidRDefault="007C078E" w:rsidP="007C078E">
      <w:pPr>
        <w:pStyle w:val="NormalWeb"/>
        <w:spacing w:before="0" w:beforeAutospacing="0" w:after="0" w:afterAutospacing="0" w:line="360" w:lineRule="auto"/>
        <w:jc w:val="both"/>
        <w:rPr>
          <w:rFonts w:ascii="Arial" w:hAnsi="Arial" w:cs="Arial"/>
          <w:b/>
          <w:sz w:val="22"/>
          <w:szCs w:val="22"/>
        </w:rPr>
      </w:pPr>
      <w:r w:rsidRPr="007C078E">
        <w:rPr>
          <w:rFonts w:ascii="Arial" w:hAnsi="Arial" w:cs="Arial"/>
          <w:b/>
          <w:sz w:val="22"/>
          <w:szCs w:val="22"/>
        </w:rPr>
        <w:t>1.2</w:t>
      </w:r>
      <w:r w:rsidR="000A56CB" w:rsidRPr="000A56CB">
        <w:rPr>
          <w:rFonts w:ascii="Arial" w:hAnsi="Arial" w:cs="Arial"/>
          <w:sz w:val="22"/>
          <w:szCs w:val="22"/>
        </w:rPr>
        <w:t xml:space="preserve"> Case Study</w:t>
      </w:r>
      <w:r w:rsidR="000A56CB">
        <w:rPr>
          <w:rFonts w:ascii="Arial" w:hAnsi="Arial" w:cs="Arial"/>
          <w:b/>
          <w:sz w:val="22"/>
          <w:szCs w:val="22"/>
        </w:rPr>
        <w:t>…</w:t>
      </w:r>
      <w:r w:rsidR="00504B82">
        <w:rPr>
          <w:rFonts w:ascii="Arial" w:hAnsi="Arial" w:cs="Arial"/>
          <w:b/>
          <w:sz w:val="22"/>
          <w:szCs w:val="22"/>
        </w:rPr>
        <w:t>………………………………………………………………………....</w:t>
      </w:r>
      <w:r w:rsidR="000A56CB">
        <w:rPr>
          <w:rFonts w:ascii="Arial" w:hAnsi="Arial" w:cs="Arial"/>
          <w:b/>
          <w:sz w:val="22"/>
          <w:szCs w:val="22"/>
        </w:rPr>
        <w:t>……Page 3</w:t>
      </w:r>
    </w:p>
    <w:p w:rsidR="000A56CB" w:rsidRDefault="000A56CB" w:rsidP="000A56CB">
      <w:pPr>
        <w:pStyle w:val="NormalWeb"/>
        <w:spacing w:before="0" w:beforeAutospacing="0" w:after="0" w:afterAutospacing="0" w:line="360" w:lineRule="auto"/>
        <w:ind w:left="1088"/>
        <w:jc w:val="both"/>
        <w:rPr>
          <w:rFonts w:ascii="Arial" w:hAnsi="Arial" w:cs="Arial"/>
          <w:b/>
          <w:sz w:val="22"/>
          <w:szCs w:val="22"/>
        </w:rPr>
      </w:pPr>
    </w:p>
    <w:p w:rsidR="00363D26" w:rsidRDefault="00363D26" w:rsidP="00363D26">
      <w:pPr>
        <w:pStyle w:val="NormalWeb"/>
        <w:numPr>
          <w:ilvl w:val="0"/>
          <w:numId w:val="8"/>
        </w:numPr>
        <w:spacing w:before="0" w:beforeAutospacing="0" w:after="0" w:afterAutospacing="0" w:line="360" w:lineRule="auto"/>
        <w:jc w:val="both"/>
        <w:rPr>
          <w:rFonts w:ascii="Arial" w:hAnsi="Arial" w:cs="Arial"/>
          <w:b/>
          <w:sz w:val="22"/>
          <w:szCs w:val="22"/>
        </w:rPr>
      </w:pPr>
      <w:r>
        <w:rPr>
          <w:rFonts w:ascii="Arial" w:hAnsi="Arial" w:cs="Arial"/>
          <w:b/>
          <w:sz w:val="22"/>
          <w:szCs w:val="22"/>
        </w:rPr>
        <w:t>Literature Review</w:t>
      </w:r>
      <w:r w:rsidR="000A56CB">
        <w:rPr>
          <w:rFonts w:ascii="Arial" w:hAnsi="Arial" w:cs="Arial"/>
          <w:b/>
          <w:sz w:val="22"/>
          <w:szCs w:val="22"/>
        </w:rPr>
        <w:t>………</w:t>
      </w:r>
      <w:r w:rsidR="00504B82">
        <w:rPr>
          <w:rFonts w:ascii="Arial" w:hAnsi="Arial" w:cs="Arial"/>
          <w:b/>
          <w:sz w:val="22"/>
          <w:szCs w:val="22"/>
        </w:rPr>
        <w:t>…………………………………………………………...….</w:t>
      </w:r>
      <w:r w:rsidR="000A56CB">
        <w:rPr>
          <w:rFonts w:ascii="Arial" w:hAnsi="Arial" w:cs="Arial"/>
          <w:b/>
          <w:sz w:val="22"/>
          <w:szCs w:val="22"/>
        </w:rPr>
        <w:t>..Page 4</w:t>
      </w:r>
    </w:p>
    <w:p w:rsidR="000A56CB" w:rsidRPr="007C078E" w:rsidRDefault="007C078E" w:rsidP="007C078E">
      <w:pPr>
        <w:spacing w:line="360" w:lineRule="auto"/>
        <w:jc w:val="both"/>
        <w:rPr>
          <w:rFonts w:ascii="Arial" w:hAnsi="Arial" w:cs="Arial"/>
          <w:b/>
        </w:rPr>
      </w:pPr>
      <w:r w:rsidRPr="007C078E">
        <w:rPr>
          <w:rFonts w:ascii="Arial" w:hAnsi="Arial" w:cs="Arial"/>
          <w:b/>
        </w:rPr>
        <w:t>2.1</w:t>
      </w:r>
      <w:r>
        <w:rPr>
          <w:rFonts w:ascii="Arial" w:hAnsi="Arial" w:cs="Arial"/>
        </w:rPr>
        <w:t xml:space="preserve"> </w:t>
      </w:r>
      <w:r w:rsidR="000A56CB" w:rsidRPr="007C078E">
        <w:rPr>
          <w:rFonts w:ascii="Arial" w:hAnsi="Arial" w:cs="Arial"/>
        </w:rPr>
        <w:t>Analysis of government documentation, legislation and policy that links to the reduction of speed limits on Motorways in Wales……</w:t>
      </w:r>
      <w:r w:rsidR="00504B82">
        <w:rPr>
          <w:rFonts w:ascii="Arial" w:hAnsi="Arial" w:cs="Arial"/>
        </w:rPr>
        <w:t>……………………………………………</w:t>
      </w:r>
      <w:r w:rsidR="000A56CB" w:rsidRPr="007C078E">
        <w:rPr>
          <w:rFonts w:ascii="Arial" w:hAnsi="Arial" w:cs="Arial"/>
        </w:rPr>
        <w:t>…….</w:t>
      </w:r>
      <w:r w:rsidR="000A56CB" w:rsidRPr="007C078E">
        <w:rPr>
          <w:rFonts w:ascii="Arial" w:hAnsi="Arial" w:cs="Arial"/>
          <w:b/>
        </w:rPr>
        <w:t>Page 4</w:t>
      </w:r>
    </w:p>
    <w:p w:rsidR="007C078E" w:rsidRPr="007C078E" w:rsidRDefault="007C078E" w:rsidP="007C078E">
      <w:pPr>
        <w:spacing w:line="360" w:lineRule="auto"/>
        <w:jc w:val="both"/>
        <w:rPr>
          <w:rFonts w:ascii="Arial" w:hAnsi="Arial" w:cs="Arial"/>
          <w:b/>
        </w:rPr>
      </w:pPr>
      <w:r w:rsidRPr="007C078E">
        <w:rPr>
          <w:rFonts w:ascii="Arial" w:hAnsi="Arial" w:cs="Arial"/>
          <w:b/>
        </w:rPr>
        <w:t xml:space="preserve">2.1.1 </w:t>
      </w:r>
      <w:r w:rsidRPr="007C078E">
        <w:rPr>
          <w:rFonts w:ascii="Arial" w:hAnsi="Arial" w:cs="Arial"/>
        </w:rPr>
        <w:t>Implementation and government analysis of the reduction of speed limits</w:t>
      </w:r>
      <w:r>
        <w:rPr>
          <w:rFonts w:ascii="Arial" w:hAnsi="Arial" w:cs="Arial"/>
        </w:rPr>
        <w:t xml:space="preserve"> </w:t>
      </w:r>
      <w:r w:rsidR="00504B82">
        <w:rPr>
          <w:rFonts w:ascii="Arial" w:hAnsi="Arial" w:cs="Arial"/>
        </w:rPr>
        <w:t>.....</w:t>
      </w:r>
      <w:r>
        <w:rPr>
          <w:rFonts w:ascii="Arial" w:hAnsi="Arial" w:cs="Arial"/>
        </w:rPr>
        <w:t>…</w:t>
      </w:r>
      <w:r w:rsidRPr="007C078E">
        <w:rPr>
          <w:rFonts w:ascii="Arial" w:hAnsi="Arial" w:cs="Arial"/>
          <w:b/>
        </w:rPr>
        <w:t>Page 6</w:t>
      </w:r>
    </w:p>
    <w:p w:rsidR="007C078E" w:rsidRDefault="007C078E" w:rsidP="007C078E">
      <w:pPr>
        <w:spacing w:line="360" w:lineRule="auto"/>
        <w:jc w:val="both"/>
        <w:rPr>
          <w:rFonts w:ascii="Arial" w:hAnsi="Arial" w:cs="Arial"/>
          <w:b/>
        </w:rPr>
      </w:pPr>
      <w:r>
        <w:rPr>
          <w:rFonts w:ascii="Arial" w:hAnsi="Arial" w:cs="Arial"/>
          <w:b/>
        </w:rPr>
        <w:t>2</w:t>
      </w:r>
      <w:r w:rsidRPr="00C10AD9">
        <w:rPr>
          <w:rFonts w:ascii="Arial" w:hAnsi="Arial" w:cs="Arial"/>
          <w:b/>
        </w:rPr>
        <w:t xml:space="preserve">.2 </w:t>
      </w:r>
      <w:r w:rsidRPr="007C078E">
        <w:rPr>
          <w:rFonts w:ascii="Arial" w:hAnsi="Arial" w:cs="Arial"/>
        </w:rPr>
        <w:t>Review of similar measures in different countries…</w:t>
      </w:r>
      <w:r w:rsidR="00504B82">
        <w:rPr>
          <w:rFonts w:ascii="Arial" w:hAnsi="Arial" w:cs="Arial"/>
        </w:rPr>
        <w:t>…………………………………</w:t>
      </w:r>
      <w:r>
        <w:rPr>
          <w:rFonts w:ascii="Arial" w:hAnsi="Arial" w:cs="Arial"/>
          <w:b/>
        </w:rPr>
        <w:t>Page 6</w:t>
      </w:r>
    </w:p>
    <w:p w:rsidR="007C078E" w:rsidRDefault="007C078E" w:rsidP="007C078E">
      <w:pPr>
        <w:jc w:val="both"/>
        <w:rPr>
          <w:rFonts w:ascii="Arial" w:hAnsi="Arial" w:cs="Arial"/>
          <w:b/>
        </w:rPr>
      </w:pPr>
      <w:r>
        <w:rPr>
          <w:rFonts w:ascii="Arial" w:hAnsi="Arial" w:cs="Arial"/>
          <w:b/>
        </w:rPr>
        <w:t>2.3</w:t>
      </w:r>
      <w:r w:rsidRPr="00DD5CE5">
        <w:rPr>
          <w:rFonts w:ascii="Arial" w:hAnsi="Arial" w:cs="Arial"/>
          <w:b/>
        </w:rPr>
        <w:t xml:space="preserve"> </w:t>
      </w:r>
      <w:r w:rsidRPr="007C078E">
        <w:rPr>
          <w:rFonts w:ascii="Arial" w:hAnsi="Arial" w:cs="Arial"/>
        </w:rPr>
        <w:t>The effects that driver behaviour has on NO</w:t>
      </w:r>
      <w:r w:rsidRPr="007C078E">
        <w:rPr>
          <w:rFonts w:ascii="Arial" w:hAnsi="Arial" w:cs="Arial"/>
          <w:vertAlign w:val="subscript"/>
        </w:rPr>
        <w:t xml:space="preserve">2 </w:t>
      </w:r>
      <w:r w:rsidRPr="007C078E">
        <w:rPr>
          <w:rFonts w:ascii="Arial" w:hAnsi="Arial" w:cs="Arial"/>
        </w:rPr>
        <w:t>and fuel consumption</w:t>
      </w:r>
      <w:r>
        <w:rPr>
          <w:rFonts w:ascii="Arial" w:hAnsi="Arial" w:cs="Arial"/>
          <w:b/>
        </w:rPr>
        <w:t>…</w:t>
      </w:r>
      <w:r w:rsidR="00504B82">
        <w:rPr>
          <w:rFonts w:ascii="Arial" w:hAnsi="Arial" w:cs="Arial"/>
          <w:b/>
        </w:rPr>
        <w:t>………....</w:t>
      </w:r>
      <w:r>
        <w:rPr>
          <w:rFonts w:ascii="Arial" w:hAnsi="Arial" w:cs="Arial"/>
          <w:b/>
        </w:rPr>
        <w:t>…Page 8</w:t>
      </w:r>
    </w:p>
    <w:p w:rsidR="007C078E" w:rsidRDefault="007C078E" w:rsidP="007C078E">
      <w:pPr>
        <w:jc w:val="both"/>
        <w:rPr>
          <w:rFonts w:ascii="Arial" w:hAnsi="Arial" w:cs="Arial"/>
          <w:b/>
        </w:rPr>
      </w:pPr>
      <w:r>
        <w:rPr>
          <w:rFonts w:ascii="Arial" w:hAnsi="Arial" w:cs="Arial"/>
          <w:b/>
        </w:rPr>
        <w:t>2.4</w:t>
      </w:r>
      <w:r w:rsidRPr="00527467">
        <w:rPr>
          <w:rFonts w:ascii="Arial" w:hAnsi="Arial" w:cs="Arial"/>
          <w:b/>
        </w:rPr>
        <w:t xml:space="preserve"> T</w:t>
      </w:r>
      <w:r w:rsidRPr="007C078E">
        <w:rPr>
          <w:rFonts w:ascii="Arial" w:hAnsi="Arial" w:cs="Arial"/>
        </w:rPr>
        <w:t>he influence vehicle maintenance has on emissions and fuel consumption…</w:t>
      </w:r>
      <w:r w:rsidR="00504B82">
        <w:rPr>
          <w:rFonts w:ascii="Arial" w:hAnsi="Arial" w:cs="Arial"/>
        </w:rPr>
        <w:t>….</w:t>
      </w:r>
      <w:r w:rsidRPr="007C078E">
        <w:rPr>
          <w:rFonts w:ascii="Arial" w:hAnsi="Arial" w:cs="Arial"/>
          <w:b/>
        </w:rPr>
        <w:t>Page 9</w:t>
      </w:r>
    </w:p>
    <w:p w:rsidR="007C078E" w:rsidRPr="007C078E" w:rsidRDefault="007C078E" w:rsidP="007C078E">
      <w:pPr>
        <w:jc w:val="both"/>
        <w:rPr>
          <w:rFonts w:ascii="Arial" w:hAnsi="Arial" w:cs="Arial"/>
        </w:rPr>
      </w:pPr>
    </w:p>
    <w:p w:rsidR="007C078E" w:rsidRDefault="007C078E" w:rsidP="007C078E">
      <w:pPr>
        <w:jc w:val="both"/>
        <w:rPr>
          <w:rFonts w:ascii="Arial" w:hAnsi="Arial" w:cs="Arial"/>
          <w:b/>
        </w:rPr>
      </w:pPr>
      <w:r>
        <w:rPr>
          <w:rFonts w:ascii="Arial" w:hAnsi="Arial" w:cs="Arial"/>
          <w:b/>
        </w:rPr>
        <w:t>3.0 Methodology……</w:t>
      </w:r>
      <w:r w:rsidR="00504B82">
        <w:rPr>
          <w:rFonts w:ascii="Arial" w:hAnsi="Arial" w:cs="Arial"/>
          <w:b/>
        </w:rPr>
        <w:t>……………………………………………………………………….</w:t>
      </w:r>
      <w:r>
        <w:rPr>
          <w:rFonts w:ascii="Arial" w:hAnsi="Arial" w:cs="Arial"/>
          <w:b/>
        </w:rPr>
        <w:t>Page 10</w:t>
      </w:r>
    </w:p>
    <w:p w:rsidR="007C078E" w:rsidRDefault="007C078E" w:rsidP="007C078E">
      <w:pPr>
        <w:rPr>
          <w:rFonts w:ascii="Arial" w:hAnsi="Arial" w:cs="Arial"/>
          <w:b/>
        </w:rPr>
      </w:pPr>
      <w:r>
        <w:rPr>
          <w:rFonts w:ascii="Arial" w:hAnsi="Arial" w:cs="Arial"/>
          <w:b/>
        </w:rPr>
        <w:t xml:space="preserve">3.1 </w:t>
      </w:r>
      <w:r w:rsidRPr="007C078E">
        <w:rPr>
          <w:rFonts w:ascii="Arial" w:hAnsi="Arial" w:cs="Arial"/>
        </w:rPr>
        <w:t>Research Design……</w:t>
      </w:r>
      <w:r w:rsidR="00504B82">
        <w:rPr>
          <w:rFonts w:ascii="Arial" w:hAnsi="Arial" w:cs="Arial"/>
        </w:rPr>
        <w:t>………………………………………………………………...</w:t>
      </w:r>
      <w:r w:rsidRPr="007C078E">
        <w:rPr>
          <w:rFonts w:ascii="Arial" w:hAnsi="Arial" w:cs="Arial"/>
        </w:rPr>
        <w:t>…</w:t>
      </w:r>
      <w:r>
        <w:rPr>
          <w:rFonts w:ascii="Arial" w:hAnsi="Arial" w:cs="Arial"/>
          <w:b/>
        </w:rPr>
        <w:t>Page 10</w:t>
      </w:r>
    </w:p>
    <w:p w:rsidR="007C078E" w:rsidRPr="009A0C04" w:rsidRDefault="007C078E" w:rsidP="007C078E">
      <w:pPr>
        <w:spacing w:line="360" w:lineRule="auto"/>
        <w:rPr>
          <w:rFonts w:ascii="Arial" w:hAnsi="Arial" w:cs="Arial"/>
          <w:b/>
        </w:rPr>
      </w:pPr>
      <w:r>
        <w:rPr>
          <w:rFonts w:ascii="Arial" w:hAnsi="Arial" w:cs="Arial"/>
          <w:b/>
        </w:rPr>
        <w:t xml:space="preserve">3.2 </w:t>
      </w:r>
      <w:r w:rsidRPr="007C078E">
        <w:rPr>
          <w:rFonts w:ascii="Arial" w:hAnsi="Arial" w:cs="Arial"/>
        </w:rPr>
        <w:t>Research Strategy…</w:t>
      </w:r>
      <w:r w:rsidR="00504B82">
        <w:rPr>
          <w:rFonts w:ascii="Arial" w:hAnsi="Arial" w:cs="Arial"/>
        </w:rPr>
        <w:t>…………………………………………………………………</w:t>
      </w:r>
      <w:r w:rsidRPr="007C078E">
        <w:rPr>
          <w:rFonts w:ascii="Arial" w:hAnsi="Arial" w:cs="Arial"/>
        </w:rPr>
        <w:t>…</w:t>
      </w:r>
      <w:r>
        <w:rPr>
          <w:rFonts w:ascii="Arial" w:hAnsi="Arial" w:cs="Arial"/>
          <w:b/>
        </w:rPr>
        <w:t>.Page 11</w:t>
      </w:r>
    </w:p>
    <w:p w:rsidR="007C078E" w:rsidRDefault="007C078E" w:rsidP="007C078E">
      <w:pPr>
        <w:rPr>
          <w:rFonts w:ascii="Arial" w:hAnsi="Arial" w:cs="Arial"/>
          <w:b/>
        </w:rPr>
      </w:pPr>
      <w:r>
        <w:rPr>
          <w:rFonts w:ascii="Arial" w:hAnsi="Arial" w:cs="Arial"/>
          <w:b/>
        </w:rPr>
        <w:t>3.3</w:t>
      </w:r>
      <w:r w:rsidRPr="00583010">
        <w:rPr>
          <w:rFonts w:ascii="Arial" w:hAnsi="Arial" w:cs="Arial"/>
          <w:b/>
        </w:rPr>
        <w:t xml:space="preserve"> </w:t>
      </w:r>
      <w:r w:rsidRPr="007C078E">
        <w:rPr>
          <w:rFonts w:ascii="Arial" w:hAnsi="Arial" w:cs="Arial"/>
        </w:rPr>
        <w:t>Work Programme…</w:t>
      </w:r>
      <w:r w:rsidR="00504B82">
        <w:rPr>
          <w:rFonts w:ascii="Arial" w:hAnsi="Arial" w:cs="Arial"/>
        </w:rPr>
        <w:t>…………………………………………………………………</w:t>
      </w:r>
      <w:r w:rsidRPr="007C078E">
        <w:rPr>
          <w:rFonts w:ascii="Arial" w:hAnsi="Arial" w:cs="Arial"/>
        </w:rPr>
        <w:t>….</w:t>
      </w:r>
      <w:r>
        <w:rPr>
          <w:rFonts w:ascii="Arial" w:hAnsi="Arial" w:cs="Arial"/>
          <w:b/>
        </w:rPr>
        <w:t>.Page 13</w:t>
      </w:r>
    </w:p>
    <w:p w:rsidR="007C078E" w:rsidRDefault="007C078E" w:rsidP="007C078E">
      <w:pPr>
        <w:spacing w:before="240" w:line="360" w:lineRule="auto"/>
        <w:rPr>
          <w:rFonts w:ascii="Arial" w:hAnsi="Arial" w:cs="Arial"/>
          <w:b/>
        </w:rPr>
      </w:pPr>
      <w:r>
        <w:rPr>
          <w:rFonts w:ascii="Arial" w:hAnsi="Arial" w:cs="Arial"/>
          <w:b/>
        </w:rPr>
        <w:t>3.3.</w:t>
      </w:r>
      <w:r w:rsidRPr="00A6135E">
        <w:rPr>
          <w:rFonts w:ascii="Arial" w:hAnsi="Arial" w:cs="Arial"/>
          <w:b/>
        </w:rPr>
        <w:t xml:space="preserve">1 </w:t>
      </w:r>
      <w:r w:rsidRPr="007C078E">
        <w:rPr>
          <w:rFonts w:ascii="Arial" w:hAnsi="Arial" w:cs="Arial"/>
        </w:rPr>
        <w:t>Questionnaires…</w:t>
      </w:r>
      <w:r w:rsidR="00504B82">
        <w:rPr>
          <w:rFonts w:ascii="Arial" w:hAnsi="Arial" w:cs="Arial"/>
        </w:rPr>
        <w:t>…………………………………………………………………</w:t>
      </w:r>
      <w:r>
        <w:rPr>
          <w:rFonts w:ascii="Arial" w:hAnsi="Arial" w:cs="Arial"/>
        </w:rPr>
        <w:t>.</w:t>
      </w:r>
      <w:r w:rsidRPr="007C078E">
        <w:rPr>
          <w:rFonts w:ascii="Arial" w:hAnsi="Arial" w:cs="Arial"/>
        </w:rPr>
        <w:t>…..</w:t>
      </w:r>
      <w:r>
        <w:rPr>
          <w:rFonts w:ascii="Arial" w:hAnsi="Arial" w:cs="Arial"/>
          <w:b/>
        </w:rPr>
        <w:t>Page 13</w:t>
      </w:r>
    </w:p>
    <w:p w:rsidR="007C078E" w:rsidRDefault="007C078E" w:rsidP="007C078E">
      <w:pPr>
        <w:rPr>
          <w:rFonts w:ascii="Arial" w:hAnsi="Arial" w:cs="Arial"/>
          <w:b/>
        </w:rPr>
      </w:pPr>
      <w:r>
        <w:rPr>
          <w:rFonts w:ascii="Arial" w:hAnsi="Arial" w:cs="Arial"/>
          <w:b/>
        </w:rPr>
        <w:t>3.3.2</w:t>
      </w:r>
      <w:r w:rsidRPr="00FB4FBE">
        <w:rPr>
          <w:rFonts w:ascii="Arial" w:hAnsi="Arial" w:cs="Arial"/>
          <w:b/>
        </w:rPr>
        <w:t xml:space="preserve"> </w:t>
      </w:r>
      <w:r w:rsidRPr="007C078E">
        <w:rPr>
          <w:rFonts w:ascii="Arial" w:hAnsi="Arial" w:cs="Arial"/>
        </w:rPr>
        <w:t>Test preparation</w:t>
      </w:r>
      <w:r>
        <w:rPr>
          <w:rFonts w:ascii="Arial" w:hAnsi="Arial" w:cs="Arial"/>
        </w:rPr>
        <w:t>.</w:t>
      </w:r>
      <w:r w:rsidRPr="007C078E">
        <w:rPr>
          <w:rFonts w:ascii="Arial" w:hAnsi="Arial" w:cs="Arial"/>
        </w:rPr>
        <w:t>…</w:t>
      </w:r>
      <w:r w:rsidR="00504B82">
        <w:rPr>
          <w:rFonts w:ascii="Arial" w:hAnsi="Arial" w:cs="Arial"/>
        </w:rPr>
        <w:t>…………………………………………………………………</w:t>
      </w:r>
      <w:r w:rsidRPr="007C078E">
        <w:rPr>
          <w:rFonts w:ascii="Arial" w:hAnsi="Arial" w:cs="Arial"/>
        </w:rPr>
        <w:t>…</w:t>
      </w:r>
      <w:r>
        <w:rPr>
          <w:rFonts w:ascii="Arial" w:hAnsi="Arial" w:cs="Arial"/>
          <w:b/>
        </w:rPr>
        <w:t>Page 13</w:t>
      </w:r>
    </w:p>
    <w:p w:rsidR="007C078E" w:rsidRDefault="007C078E" w:rsidP="007C078E">
      <w:pPr>
        <w:rPr>
          <w:rFonts w:ascii="Arial" w:hAnsi="Arial" w:cs="Arial"/>
          <w:b/>
        </w:rPr>
      </w:pPr>
      <w:r>
        <w:rPr>
          <w:rFonts w:ascii="Arial" w:hAnsi="Arial" w:cs="Arial"/>
          <w:b/>
        </w:rPr>
        <w:t>3.3</w:t>
      </w:r>
      <w:r w:rsidRPr="009C2AAC">
        <w:rPr>
          <w:rFonts w:ascii="Arial" w:hAnsi="Arial" w:cs="Arial"/>
          <w:b/>
        </w:rPr>
        <w:t xml:space="preserve">.3 </w:t>
      </w:r>
      <w:r w:rsidRPr="007C078E">
        <w:rPr>
          <w:rFonts w:ascii="Arial" w:hAnsi="Arial" w:cs="Arial"/>
        </w:rPr>
        <w:t>Servicing before second set of testing</w:t>
      </w:r>
      <w:r w:rsidR="00504B82">
        <w:rPr>
          <w:rFonts w:ascii="Arial" w:hAnsi="Arial" w:cs="Arial"/>
        </w:rPr>
        <w:t>…………………………………………</w:t>
      </w:r>
      <w:r w:rsidRPr="007C078E">
        <w:rPr>
          <w:rFonts w:ascii="Arial" w:hAnsi="Arial" w:cs="Arial"/>
        </w:rPr>
        <w:t>……</w:t>
      </w:r>
      <w:r>
        <w:rPr>
          <w:rFonts w:ascii="Arial" w:hAnsi="Arial" w:cs="Arial"/>
          <w:b/>
        </w:rPr>
        <w:t>Page 15</w:t>
      </w:r>
    </w:p>
    <w:p w:rsidR="007C078E" w:rsidRDefault="007C078E" w:rsidP="007C078E">
      <w:pPr>
        <w:rPr>
          <w:rFonts w:ascii="Arial" w:hAnsi="Arial" w:cs="Arial"/>
          <w:b/>
        </w:rPr>
      </w:pPr>
      <w:r>
        <w:rPr>
          <w:rFonts w:ascii="Arial" w:hAnsi="Arial" w:cs="Arial"/>
          <w:b/>
        </w:rPr>
        <w:t xml:space="preserve">3.4 </w:t>
      </w:r>
      <w:r w:rsidRPr="007C078E">
        <w:rPr>
          <w:rFonts w:ascii="Arial" w:hAnsi="Arial" w:cs="Arial"/>
        </w:rPr>
        <w:t>Experimental Work</w:t>
      </w:r>
      <w:r>
        <w:rPr>
          <w:rFonts w:ascii="Arial" w:hAnsi="Arial" w:cs="Arial"/>
        </w:rPr>
        <w:t>.</w:t>
      </w:r>
      <w:r w:rsidRPr="007C078E">
        <w:rPr>
          <w:rFonts w:ascii="Arial" w:hAnsi="Arial" w:cs="Arial"/>
        </w:rPr>
        <w:t>…</w:t>
      </w:r>
      <w:r w:rsidR="00504B82">
        <w:rPr>
          <w:rFonts w:ascii="Arial" w:hAnsi="Arial" w:cs="Arial"/>
        </w:rPr>
        <w:t>…………………………………………………………………..</w:t>
      </w:r>
      <w:r w:rsidRPr="007C078E">
        <w:rPr>
          <w:rFonts w:ascii="Arial" w:hAnsi="Arial" w:cs="Arial"/>
        </w:rPr>
        <w:t>.</w:t>
      </w:r>
      <w:r>
        <w:rPr>
          <w:rFonts w:ascii="Arial" w:hAnsi="Arial" w:cs="Arial"/>
          <w:b/>
        </w:rPr>
        <w:t>Page 15</w:t>
      </w:r>
    </w:p>
    <w:p w:rsidR="007C078E" w:rsidRDefault="007C078E" w:rsidP="007C078E">
      <w:pPr>
        <w:rPr>
          <w:rFonts w:ascii="Arial" w:hAnsi="Arial" w:cs="Arial"/>
          <w:b/>
        </w:rPr>
      </w:pPr>
    </w:p>
    <w:p w:rsidR="007C078E" w:rsidRDefault="007C078E" w:rsidP="007C078E">
      <w:pPr>
        <w:spacing w:line="360" w:lineRule="auto"/>
        <w:rPr>
          <w:rFonts w:ascii="Arial" w:hAnsi="Arial" w:cs="Arial"/>
          <w:b/>
        </w:rPr>
      </w:pPr>
      <w:r>
        <w:rPr>
          <w:rFonts w:ascii="Arial" w:hAnsi="Arial" w:cs="Arial"/>
          <w:b/>
        </w:rPr>
        <w:t>4</w:t>
      </w:r>
      <w:r w:rsidRPr="00570233">
        <w:rPr>
          <w:rFonts w:ascii="Arial" w:hAnsi="Arial" w:cs="Arial"/>
          <w:b/>
        </w:rPr>
        <w:t xml:space="preserve">.0 Results </w:t>
      </w:r>
      <w:r>
        <w:rPr>
          <w:rFonts w:ascii="Arial" w:hAnsi="Arial" w:cs="Arial"/>
          <w:b/>
        </w:rPr>
        <w:t>and Analysis…</w:t>
      </w:r>
      <w:r w:rsidR="00504B82">
        <w:rPr>
          <w:rFonts w:ascii="Arial" w:hAnsi="Arial" w:cs="Arial"/>
          <w:b/>
        </w:rPr>
        <w:t>………………………………………………………………</w:t>
      </w:r>
      <w:r>
        <w:rPr>
          <w:rFonts w:ascii="Arial" w:hAnsi="Arial" w:cs="Arial"/>
          <w:b/>
        </w:rPr>
        <w:t>.Page 18</w:t>
      </w:r>
    </w:p>
    <w:p w:rsidR="007C078E" w:rsidRDefault="007C078E" w:rsidP="007C078E">
      <w:pPr>
        <w:spacing w:line="360" w:lineRule="auto"/>
        <w:rPr>
          <w:rFonts w:ascii="Arial" w:hAnsi="Arial" w:cs="Arial"/>
          <w:b/>
        </w:rPr>
      </w:pPr>
      <w:r>
        <w:rPr>
          <w:rFonts w:ascii="Arial" w:hAnsi="Arial" w:cs="Arial"/>
          <w:b/>
        </w:rPr>
        <w:t xml:space="preserve">4.1 </w:t>
      </w:r>
      <w:r w:rsidRPr="007C078E">
        <w:rPr>
          <w:rFonts w:ascii="Arial" w:hAnsi="Arial" w:cs="Arial"/>
        </w:rPr>
        <w:t>NO</w:t>
      </w:r>
      <w:r w:rsidRPr="007C078E">
        <w:rPr>
          <w:rFonts w:ascii="Arial" w:hAnsi="Arial" w:cs="Arial"/>
          <w:vertAlign w:val="subscript"/>
        </w:rPr>
        <w:t xml:space="preserve">2 </w:t>
      </w:r>
      <w:r w:rsidRPr="007C078E">
        <w:rPr>
          <w:rFonts w:ascii="Arial" w:hAnsi="Arial" w:cs="Arial"/>
        </w:rPr>
        <w:t>levels and fuel consumption during live d</w:t>
      </w:r>
      <w:r>
        <w:rPr>
          <w:rFonts w:ascii="Arial" w:hAnsi="Arial" w:cs="Arial"/>
        </w:rPr>
        <w:t>rive cycle simulation…</w:t>
      </w:r>
      <w:r w:rsidR="00504B82">
        <w:rPr>
          <w:rFonts w:ascii="Arial" w:hAnsi="Arial" w:cs="Arial"/>
        </w:rPr>
        <w:t>…………….</w:t>
      </w:r>
      <w:r>
        <w:rPr>
          <w:rFonts w:ascii="Arial" w:hAnsi="Arial" w:cs="Arial"/>
        </w:rPr>
        <w:t>.</w:t>
      </w:r>
      <w:r w:rsidRPr="007C078E">
        <w:rPr>
          <w:rFonts w:ascii="Arial" w:hAnsi="Arial" w:cs="Arial"/>
          <w:b/>
        </w:rPr>
        <w:t>Page 18</w:t>
      </w:r>
    </w:p>
    <w:p w:rsidR="007C078E" w:rsidRPr="007C078E" w:rsidRDefault="007C078E" w:rsidP="007C078E">
      <w:pPr>
        <w:spacing w:line="360" w:lineRule="auto"/>
        <w:rPr>
          <w:rFonts w:ascii="Arial" w:hAnsi="Arial" w:cs="Arial"/>
        </w:rPr>
      </w:pPr>
      <w:r>
        <w:rPr>
          <w:rFonts w:ascii="Arial" w:hAnsi="Arial" w:cs="Arial"/>
          <w:b/>
        </w:rPr>
        <w:t xml:space="preserve">4.2 </w:t>
      </w:r>
      <w:r w:rsidRPr="007C078E">
        <w:rPr>
          <w:rFonts w:ascii="Arial" w:hAnsi="Arial" w:cs="Arial"/>
        </w:rPr>
        <w:t>NO</w:t>
      </w:r>
      <w:r w:rsidRPr="007C078E">
        <w:rPr>
          <w:rFonts w:ascii="Arial" w:hAnsi="Arial" w:cs="Arial"/>
          <w:vertAlign w:val="subscript"/>
        </w:rPr>
        <w:t xml:space="preserve">2 </w:t>
      </w:r>
      <w:r w:rsidRPr="007C078E">
        <w:rPr>
          <w:rFonts w:ascii="Arial" w:hAnsi="Arial" w:cs="Arial"/>
        </w:rPr>
        <w:t>levels and fuel consumption at 50MPH</w:t>
      </w:r>
      <w:r>
        <w:rPr>
          <w:rFonts w:ascii="Arial" w:hAnsi="Arial" w:cs="Arial"/>
        </w:rPr>
        <w:t>……</w:t>
      </w:r>
      <w:r w:rsidR="00504B82">
        <w:rPr>
          <w:rFonts w:ascii="Arial" w:hAnsi="Arial" w:cs="Arial"/>
        </w:rPr>
        <w:t>…………………………………….</w:t>
      </w:r>
      <w:r w:rsidRPr="007C078E">
        <w:rPr>
          <w:rFonts w:ascii="Arial" w:hAnsi="Arial" w:cs="Arial"/>
          <w:b/>
        </w:rPr>
        <w:t>Page 26</w:t>
      </w:r>
    </w:p>
    <w:p w:rsidR="007C078E" w:rsidRDefault="007C078E" w:rsidP="007C078E">
      <w:pPr>
        <w:spacing w:line="360" w:lineRule="auto"/>
        <w:rPr>
          <w:rFonts w:ascii="Arial" w:hAnsi="Arial" w:cs="Arial"/>
          <w:b/>
        </w:rPr>
      </w:pPr>
      <w:r>
        <w:rPr>
          <w:rFonts w:ascii="Arial" w:hAnsi="Arial" w:cs="Arial"/>
          <w:b/>
        </w:rPr>
        <w:t xml:space="preserve">4.3 </w:t>
      </w:r>
      <w:r w:rsidRPr="00504B82">
        <w:rPr>
          <w:rFonts w:ascii="Arial" w:hAnsi="Arial" w:cs="Arial"/>
        </w:rPr>
        <w:t>NO</w:t>
      </w:r>
      <w:r w:rsidRPr="00504B82">
        <w:rPr>
          <w:rFonts w:ascii="Arial" w:hAnsi="Arial" w:cs="Arial"/>
          <w:vertAlign w:val="subscript"/>
        </w:rPr>
        <w:t xml:space="preserve">2 </w:t>
      </w:r>
      <w:r w:rsidRPr="00504B82">
        <w:rPr>
          <w:rFonts w:ascii="Arial" w:hAnsi="Arial" w:cs="Arial"/>
        </w:rPr>
        <w:t>levels and fuel consumption at 60MPH</w:t>
      </w:r>
      <w:r w:rsidR="00504B82" w:rsidRPr="00504B82">
        <w:rPr>
          <w:rFonts w:ascii="Arial" w:hAnsi="Arial" w:cs="Arial"/>
        </w:rPr>
        <w:t>……………….………</w:t>
      </w:r>
      <w:r w:rsidR="00504B82">
        <w:rPr>
          <w:rFonts w:ascii="Arial" w:hAnsi="Arial" w:cs="Arial"/>
        </w:rPr>
        <w:t>…</w:t>
      </w:r>
      <w:r w:rsidR="00504B82" w:rsidRPr="00504B82">
        <w:rPr>
          <w:rFonts w:ascii="Arial" w:hAnsi="Arial" w:cs="Arial"/>
        </w:rPr>
        <w:t>………………</w:t>
      </w:r>
      <w:r w:rsidR="00504B82">
        <w:rPr>
          <w:rFonts w:ascii="Arial" w:hAnsi="Arial" w:cs="Arial"/>
          <w:b/>
        </w:rPr>
        <w:t>Page</w:t>
      </w:r>
      <w:r>
        <w:rPr>
          <w:rFonts w:ascii="Arial" w:hAnsi="Arial" w:cs="Arial"/>
          <w:b/>
        </w:rPr>
        <w:t xml:space="preserve"> 31</w:t>
      </w:r>
    </w:p>
    <w:p w:rsidR="007C078E" w:rsidRDefault="00504B82" w:rsidP="007C078E">
      <w:pPr>
        <w:spacing w:line="360" w:lineRule="auto"/>
        <w:rPr>
          <w:rFonts w:ascii="Arial" w:hAnsi="Arial" w:cs="Arial"/>
          <w:b/>
        </w:rPr>
      </w:pPr>
      <w:r>
        <w:rPr>
          <w:rFonts w:ascii="Arial" w:hAnsi="Arial" w:cs="Arial"/>
          <w:b/>
        </w:rPr>
        <w:t>4</w:t>
      </w:r>
      <w:r w:rsidR="007C078E">
        <w:rPr>
          <w:rFonts w:ascii="Arial" w:hAnsi="Arial" w:cs="Arial"/>
          <w:b/>
        </w:rPr>
        <w:t xml:space="preserve">.4 </w:t>
      </w:r>
      <w:r w:rsidR="007C078E" w:rsidRPr="00504B82">
        <w:rPr>
          <w:rFonts w:ascii="Arial" w:hAnsi="Arial" w:cs="Arial"/>
        </w:rPr>
        <w:t>NO</w:t>
      </w:r>
      <w:r w:rsidR="007C078E" w:rsidRPr="00504B82">
        <w:rPr>
          <w:rFonts w:ascii="Arial" w:hAnsi="Arial" w:cs="Arial"/>
          <w:vertAlign w:val="subscript"/>
        </w:rPr>
        <w:t xml:space="preserve">2 </w:t>
      </w:r>
      <w:r w:rsidR="007C078E" w:rsidRPr="00504B82">
        <w:rPr>
          <w:rFonts w:ascii="Arial" w:hAnsi="Arial" w:cs="Arial"/>
        </w:rPr>
        <w:t>levels and fuel consumption at 70MPH</w:t>
      </w:r>
      <w:r w:rsidRPr="00504B82">
        <w:rPr>
          <w:rFonts w:ascii="Arial" w:hAnsi="Arial" w:cs="Arial"/>
        </w:rPr>
        <w:t>.……</w:t>
      </w:r>
      <w:r>
        <w:rPr>
          <w:rFonts w:ascii="Arial" w:hAnsi="Arial" w:cs="Arial"/>
        </w:rPr>
        <w:t>……</w:t>
      </w:r>
      <w:r w:rsidRPr="00504B82">
        <w:rPr>
          <w:rFonts w:ascii="Arial" w:hAnsi="Arial" w:cs="Arial"/>
        </w:rPr>
        <w:t>………………………………</w:t>
      </w:r>
      <w:r>
        <w:rPr>
          <w:rFonts w:ascii="Arial" w:hAnsi="Arial" w:cs="Arial"/>
          <w:b/>
        </w:rPr>
        <w:t>Page 36</w:t>
      </w:r>
    </w:p>
    <w:p w:rsidR="00504B82" w:rsidRDefault="00504B82" w:rsidP="007C078E">
      <w:pPr>
        <w:spacing w:line="360" w:lineRule="auto"/>
        <w:rPr>
          <w:rFonts w:ascii="Arial" w:hAnsi="Arial" w:cs="Arial"/>
          <w:b/>
        </w:rPr>
      </w:pPr>
    </w:p>
    <w:p w:rsidR="00504B82" w:rsidRDefault="00504B82" w:rsidP="007C078E">
      <w:pPr>
        <w:spacing w:line="360" w:lineRule="auto"/>
        <w:rPr>
          <w:rFonts w:ascii="Arial" w:hAnsi="Arial" w:cs="Arial"/>
          <w:b/>
        </w:rPr>
      </w:pPr>
    </w:p>
    <w:p w:rsidR="007C078E" w:rsidRDefault="007C078E" w:rsidP="007C078E">
      <w:pPr>
        <w:spacing w:line="360" w:lineRule="auto"/>
        <w:rPr>
          <w:rFonts w:ascii="Arial" w:hAnsi="Arial" w:cs="Arial"/>
          <w:b/>
        </w:rPr>
      </w:pPr>
      <w:r>
        <w:rPr>
          <w:rFonts w:ascii="Arial" w:hAnsi="Arial" w:cs="Arial"/>
          <w:b/>
        </w:rPr>
        <w:lastRenderedPageBreak/>
        <w:t>5.0 Conclusion and recommendations</w:t>
      </w:r>
      <w:r w:rsidR="00504B82">
        <w:rPr>
          <w:rFonts w:ascii="Arial" w:hAnsi="Arial" w:cs="Arial"/>
          <w:b/>
        </w:rPr>
        <w:t>……………………………………………….Page</w:t>
      </w:r>
      <w:r>
        <w:rPr>
          <w:rFonts w:ascii="Arial" w:hAnsi="Arial" w:cs="Arial"/>
          <w:b/>
        </w:rPr>
        <w:t xml:space="preserve"> 41</w:t>
      </w:r>
    </w:p>
    <w:p w:rsidR="007C078E" w:rsidRDefault="007C078E" w:rsidP="007C078E">
      <w:pPr>
        <w:spacing w:line="360" w:lineRule="auto"/>
        <w:rPr>
          <w:rFonts w:ascii="Arial" w:hAnsi="Arial" w:cs="Arial"/>
          <w:b/>
        </w:rPr>
      </w:pPr>
      <w:r>
        <w:rPr>
          <w:rFonts w:ascii="Arial" w:hAnsi="Arial" w:cs="Arial"/>
          <w:b/>
        </w:rPr>
        <w:t xml:space="preserve">5.1 </w:t>
      </w:r>
      <w:r w:rsidRPr="00504B82">
        <w:rPr>
          <w:rFonts w:ascii="Arial" w:hAnsi="Arial" w:cs="Arial"/>
        </w:rPr>
        <w:t>Further work and recommendations</w:t>
      </w:r>
      <w:r w:rsidR="00504B82" w:rsidRPr="00504B82">
        <w:rPr>
          <w:rFonts w:ascii="Arial" w:hAnsi="Arial" w:cs="Arial"/>
        </w:rPr>
        <w:t>……………………</w:t>
      </w:r>
      <w:r w:rsidR="00504B82">
        <w:rPr>
          <w:rFonts w:ascii="Arial" w:hAnsi="Arial" w:cs="Arial"/>
        </w:rPr>
        <w:t>….</w:t>
      </w:r>
      <w:r w:rsidR="00504B82" w:rsidRPr="00504B82">
        <w:rPr>
          <w:rFonts w:ascii="Arial" w:hAnsi="Arial" w:cs="Arial"/>
        </w:rPr>
        <w:t>………………………....</w:t>
      </w:r>
      <w:r w:rsidR="00504B82">
        <w:rPr>
          <w:rFonts w:ascii="Arial" w:hAnsi="Arial" w:cs="Arial"/>
          <w:b/>
        </w:rPr>
        <w:t xml:space="preserve">Page </w:t>
      </w:r>
      <w:r>
        <w:rPr>
          <w:rFonts w:ascii="Arial" w:hAnsi="Arial" w:cs="Arial"/>
          <w:b/>
        </w:rPr>
        <w:t xml:space="preserve"> 42</w:t>
      </w:r>
    </w:p>
    <w:p w:rsidR="00504B82" w:rsidRDefault="00504B82" w:rsidP="007C078E">
      <w:pPr>
        <w:spacing w:line="360" w:lineRule="auto"/>
        <w:rPr>
          <w:rFonts w:ascii="Arial" w:hAnsi="Arial" w:cs="Arial"/>
          <w:b/>
        </w:rPr>
      </w:pPr>
    </w:p>
    <w:p w:rsidR="007C078E" w:rsidRDefault="00504B82" w:rsidP="007C078E">
      <w:pPr>
        <w:spacing w:line="360" w:lineRule="auto"/>
        <w:rPr>
          <w:rFonts w:ascii="Arial" w:hAnsi="Arial" w:cs="Arial"/>
          <w:b/>
        </w:rPr>
      </w:pPr>
      <w:r>
        <w:rPr>
          <w:rFonts w:ascii="Arial" w:hAnsi="Arial" w:cs="Arial"/>
          <w:b/>
        </w:rPr>
        <w:t>6.0 Reference List…………………………..………………………………………………Page 44</w:t>
      </w:r>
    </w:p>
    <w:p w:rsidR="00504B82" w:rsidRDefault="00504B82" w:rsidP="007C078E">
      <w:pPr>
        <w:spacing w:line="360" w:lineRule="auto"/>
        <w:rPr>
          <w:rFonts w:ascii="Arial" w:hAnsi="Arial" w:cs="Arial"/>
          <w:b/>
        </w:rPr>
      </w:pPr>
    </w:p>
    <w:p w:rsidR="007C078E" w:rsidRDefault="007C078E" w:rsidP="007C078E">
      <w:pPr>
        <w:spacing w:line="360" w:lineRule="auto"/>
        <w:rPr>
          <w:rFonts w:ascii="Arial" w:hAnsi="Arial" w:cs="Arial"/>
          <w:b/>
        </w:rPr>
      </w:pPr>
      <w:r>
        <w:rPr>
          <w:rFonts w:ascii="Arial" w:hAnsi="Arial" w:cs="Arial"/>
          <w:b/>
        </w:rPr>
        <w:t xml:space="preserve">7.0 </w:t>
      </w:r>
      <w:r w:rsidR="00504B82">
        <w:rPr>
          <w:rFonts w:ascii="Arial" w:hAnsi="Arial" w:cs="Arial"/>
          <w:b/>
        </w:rPr>
        <w:t>Appendices……………………………………...………………………………………Page 49</w:t>
      </w:r>
    </w:p>
    <w:p w:rsidR="007C078E" w:rsidRDefault="007C078E" w:rsidP="007C078E">
      <w:pPr>
        <w:spacing w:line="360" w:lineRule="auto"/>
        <w:rPr>
          <w:rFonts w:ascii="Arial" w:hAnsi="Arial" w:cs="Arial"/>
          <w:b/>
        </w:rPr>
      </w:pPr>
      <w:r>
        <w:rPr>
          <w:rFonts w:ascii="Arial" w:hAnsi="Arial" w:cs="Arial"/>
          <w:b/>
        </w:rPr>
        <w:t xml:space="preserve">7.1  </w:t>
      </w:r>
      <w:r w:rsidR="00504B82" w:rsidRPr="00504B82">
        <w:rPr>
          <w:rFonts w:ascii="Arial" w:hAnsi="Arial" w:cs="Arial"/>
        </w:rPr>
        <w:t>Project Plan……………...…………………………………………………</w:t>
      </w:r>
      <w:r w:rsidR="00504B82">
        <w:rPr>
          <w:rFonts w:ascii="Arial" w:hAnsi="Arial" w:cs="Arial"/>
        </w:rPr>
        <w:t>.</w:t>
      </w:r>
      <w:r w:rsidR="00504B82" w:rsidRPr="00504B82">
        <w:rPr>
          <w:rFonts w:ascii="Arial" w:hAnsi="Arial" w:cs="Arial"/>
        </w:rPr>
        <w:t>…………..</w:t>
      </w:r>
      <w:r w:rsidR="00504B82">
        <w:rPr>
          <w:rFonts w:ascii="Arial" w:hAnsi="Arial" w:cs="Arial"/>
          <w:b/>
        </w:rPr>
        <w:t>Page 49</w:t>
      </w:r>
    </w:p>
    <w:p w:rsidR="007C078E" w:rsidRDefault="007C078E" w:rsidP="007C078E">
      <w:pPr>
        <w:spacing w:line="360" w:lineRule="auto"/>
        <w:rPr>
          <w:rFonts w:ascii="Arial" w:hAnsi="Arial" w:cs="Arial"/>
          <w:b/>
        </w:rPr>
      </w:pPr>
      <w:r>
        <w:rPr>
          <w:rFonts w:ascii="Arial" w:hAnsi="Arial" w:cs="Arial"/>
          <w:b/>
        </w:rPr>
        <w:t xml:space="preserve">7.2  </w:t>
      </w:r>
      <w:r w:rsidR="00504B82" w:rsidRPr="00504B82">
        <w:rPr>
          <w:rFonts w:ascii="Arial" w:hAnsi="Arial" w:cs="Arial"/>
        </w:rPr>
        <w:t>Gantt Chart…………………………………………………………………………</w:t>
      </w:r>
      <w:r w:rsidR="00504B82">
        <w:rPr>
          <w:rFonts w:ascii="Arial" w:hAnsi="Arial" w:cs="Arial"/>
        </w:rPr>
        <w:t>..</w:t>
      </w:r>
      <w:r w:rsidR="00504B82" w:rsidRPr="00504B82">
        <w:rPr>
          <w:rFonts w:ascii="Arial" w:hAnsi="Arial" w:cs="Arial"/>
        </w:rPr>
        <w:t>…..</w:t>
      </w:r>
      <w:r w:rsidR="00504B82">
        <w:rPr>
          <w:rFonts w:ascii="Arial" w:hAnsi="Arial" w:cs="Arial"/>
          <w:b/>
        </w:rPr>
        <w:t xml:space="preserve">Page 50 </w:t>
      </w:r>
    </w:p>
    <w:p w:rsidR="007C078E" w:rsidRDefault="007C078E" w:rsidP="007C078E">
      <w:pPr>
        <w:tabs>
          <w:tab w:val="left" w:pos="5582"/>
        </w:tabs>
        <w:rPr>
          <w:rFonts w:ascii="Arial" w:hAnsi="Arial" w:cs="Arial"/>
          <w:b/>
        </w:rPr>
      </w:pPr>
      <w:r>
        <w:rPr>
          <w:rFonts w:ascii="Arial" w:hAnsi="Arial" w:cs="Arial"/>
          <w:b/>
        </w:rPr>
        <w:t xml:space="preserve">7.3 </w:t>
      </w:r>
      <w:r w:rsidRPr="00504B82">
        <w:rPr>
          <w:rFonts w:ascii="Arial" w:hAnsi="Arial" w:cs="Arial"/>
        </w:rPr>
        <w:t>Sample of questionnaire</w:t>
      </w:r>
      <w:r w:rsidR="00504B82" w:rsidRPr="00504B82">
        <w:rPr>
          <w:rFonts w:ascii="Arial" w:hAnsi="Arial" w:cs="Arial"/>
        </w:rPr>
        <w:t>………………………………………</w:t>
      </w:r>
      <w:r w:rsidR="00504B82">
        <w:rPr>
          <w:rFonts w:ascii="Arial" w:hAnsi="Arial" w:cs="Arial"/>
        </w:rPr>
        <w:t>…</w:t>
      </w:r>
      <w:r w:rsidR="00504B82" w:rsidRPr="00504B82">
        <w:rPr>
          <w:rFonts w:ascii="Arial" w:hAnsi="Arial" w:cs="Arial"/>
        </w:rPr>
        <w:t>……………………..</w:t>
      </w:r>
      <w:r w:rsidR="00504B82">
        <w:rPr>
          <w:rFonts w:ascii="Arial" w:hAnsi="Arial" w:cs="Arial"/>
          <w:b/>
        </w:rPr>
        <w:t>Page 51</w:t>
      </w:r>
    </w:p>
    <w:p w:rsidR="007C078E" w:rsidRDefault="007C078E" w:rsidP="007C078E">
      <w:pPr>
        <w:tabs>
          <w:tab w:val="left" w:pos="5582"/>
        </w:tabs>
        <w:rPr>
          <w:rFonts w:ascii="Arial" w:hAnsi="Arial" w:cs="Arial"/>
          <w:b/>
        </w:rPr>
      </w:pPr>
      <w:r>
        <w:rPr>
          <w:rFonts w:ascii="Arial" w:hAnsi="Arial" w:cs="Arial"/>
          <w:b/>
        </w:rPr>
        <w:t>7.4</w:t>
      </w:r>
      <w:r w:rsidR="00504B82">
        <w:rPr>
          <w:rFonts w:ascii="Arial" w:hAnsi="Arial" w:cs="Arial"/>
        </w:rPr>
        <w:t xml:space="preserve"> S</w:t>
      </w:r>
      <w:r w:rsidRPr="00504B82">
        <w:rPr>
          <w:rFonts w:ascii="Arial" w:hAnsi="Arial" w:cs="Arial"/>
        </w:rPr>
        <w:t>ervice checklist</w:t>
      </w:r>
      <w:r w:rsidR="00504B82" w:rsidRPr="00504B82">
        <w:rPr>
          <w:rFonts w:ascii="Arial" w:hAnsi="Arial" w:cs="Arial"/>
        </w:rPr>
        <w:t>……</w:t>
      </w:r>
      <w:r w:rsidR="00504B82">
        <w:rPr>
          <w:rFonts w:ascii="Arial" w:hAnsi="Arial" w:cs="Arial"/>
        </w:rPr>
        <w:t>…</w:t>
      </w:r>
      <w:r w:rsidR="00504B82" w:rsidRPr="00504B82">
        <w:rPr>
          <w:rFonts w:ascii="Arial" w:hAnsi="Arial" w:cs="Arial"/>
        </w:rPr>
        <w:t>…………………………………………………………………</w:t>
      </w:r>
      <w:r w:rsidR="00504B82">
        <w:rPr>
          <w:rFonts w:ascii="Arial" w:hAnsi="Arial" w:cs="Arial"/>
          <w:b/>
        </w:rPr>
        <w:t>Page 55</w:t>
      </w:r>
    </w:p>
    <w:p w:rsidR="007C078E" w:rsidRDefault="007C078E" w:rsidP="007C078E">
      <w:pPr>
        <w:rPr>
          <w:rFonts w:ascii="Arial" w:hAnsi="Arial" w:cs="Arial"/>
          <w:b/>
        </w:rPr>
      </w:pPr>
      <w:r w:rsidRPr="00C413F6">
        <w:rPr>
          <w:rFonts w:ascii="Arial" w:hAnsi="Arial" w:cs="Arial"/>
          <w:b/>
        </w:rPr>
        <w:t>7</w:t>
      </w:r>
      <w:r w:rsidR="00504B82">
        <w:rPr>
          <w:rFonts w:ascii="Arial" w:hAnsi="Arial" w:cs="Arial"/>
          <w:b/>
        </w:rPr>
        <w:t xml:space="preserve">.5 </w:t>
      </w:r>
      <w:r w:rsidR="00504B82" w:rsidRPr="00504B82">
        <w:rPr>
          <w:rFonts w:ascii="Arial" w:hAnsi="Arial" w:cs="Arial"/>
        </w:rPr>
        <w:t>Vehicle Specifications…………………………………………</w:t>
      </w:r>
      <w:r w:rsidR="00504B82">
        <w:rPr>
          <w:rFonts w:ascii="Arial" w:hAnsi="Arial" w:cs="Arial"/>
        </w:rPr>
        <w:t>….</w:t>
      </w:r>
      <w:r w:rsidR="00504B82" w:rsidRPr="00504B82">
        <w:rPr>
          <w:rFonts w:ascii="Arial" w:hAnsi="Arial" w:cs="Arial"/>
        </w:rPr>
        <w:t>…………………….</w:t>
      </w:r>
      <w:r w:rsidR="00504B82">
        <w:rPr>
          <w:rFonts w:ascii="Arial" w:hAnsi="Arial" w:cs="Arial"/>
          <w:b/>
        </w:rPr>
        <w:t>.Page 58</w:t>
      </w:r>
    </w:p>
    <w:p w:rsidR="007C078E" w:rsidRPr="00052E4D" w:rsidRDefault="007C078E" w:rsidP="007C078E">
      <w:pPr>
        <w:rPr>
          <w:rFonts w:ascii="Arial" w:hAnsi="Arial" w:cs="Arial"/>
          <w:b/>
        </w:rPr>
      </w:pPr>
      <w:r w:rsidRPr="00052E4D">
        <w:rPr>
          <w:rFonts w:ascii="Arial" w:hAnsi="Arial" w:cs="Arial"/>
          <w:b/>
        </w:rPr>
        <w:t>7</w:t>
      </w:r>
      <w:r w:rsidR="00504B82">
        <w:rPr>
          <w:rFonts w:ascii="Arial" w:hAnsi="Arial" w:cs="Arial"/>
          <w:b/>
        </w:rPr>
        <w:t xml:space="preserve">.6 </w:t>
      </w:r>
      <w:r w:rsidR="00504B82" w:rsidRPr="00504B82">
        <w:rPr>
          <w:rFonts w:ascii="Arial" w:hAnsi="Arial" w:cs="Arial"/>
        </w:rPr>
        <w:t>Experimental work test plan…………………………………………</w:t>
      </w:r>
      <w:r w:rsidR="00504B82">
        <w:rPr>
          <w:rFonts w:ascii="Arial" w:hAnsi="Arial" w:cs="Arial"/>
        </w:rPr>
        <w:t>….</w:t>
      </w:r>
      <w:r w:rsidR="00504B82" w:rsidRPr="00504B82">
        <w:rPr>
          <w:rFonts w:ascii="Arial" w:hAnsi="Arial" w:cs="Arial"/>
        </w:rPr>
        <w:t>………………</w:t>
      </w:r>
      <w:r w:rsidR="00504B82">
        <w:rPr>
          <w:rFonts w:ascii="Arial" w:hAnsi="Arial" w:cs="Arial"/>
          <w:b/>
        </w:rPr>
        <w:t>Page 60</w:t>
      </w:r>
    </w:p>
    <w:p w:rsidR="00070235" w:rsidRDefault="00070235" w:rsidP="00032A6C">
      <w:pPr>
        <w:pStyle w:val="NormalWeb"/>
        <w:spacing w:before="0" w:beforeAutospacing="0" w:after="0" w:afterAutospacing="0" w:line="360" w:lineRule="auto"/>
        <w:jc w:val="both"/>
        <w:rPr>
          <w:rFonts w:ascii="Arial" w:hAnsi="Arial" w:cs="Arial"/>
          <w:b/>
          <w:sz w:val="22"/>
          <w:szCs w:val="22"/>
        </w:rPr>
      </w:pPr>
    </w:p>
    <w:p w:rsidR="00070235" w:rsidRDefault="00070235" w:rsidP="00032A6C">
      <w:pPr>
        <w:pStyle w:val="NormalWeb"/>
        <w:spacing w:before="0" w:beforeAutospacing="0" w:after="0" w:afterAutospacing="0" w:line="360" w:lineRule="auto"/>
        <w:jc w:val="both"/>
        <w:rPr>
          <w:rFonts w:ascii="Arial" w:hAnsi="Arial" w:cs="Arial"/>
          <w:b/>
          <w:sz w:val="22"/>
          <w:szCs w:val="22"/>
        </w:rPr>
      </w:pPr>
    </w:p>
    <w:p w:rsidR="00070235" w:rsidRDefault="00070235" w:rsidP="00032A6C">
      <w:pPr>
        <w:pStyle w:val="NormalWeb"/>
        <w:spacing w:before="0" w:beforeAutospacing="0" w:after="0" w:afterAutospacing="0" w:line="360" w:lineRule="auto"/>
        <w:jc w:val="both"/>
        <w:rPr>
          <w:rFonts w:ascii="Arial" w:hAnsi="Arial" w:cs="Arial"/>
          <w:b/>
          <w:sz w:val="22"/>
          <w:szCs w:val="22"/>
        </w:rPr>
      </w:pPr>
    </w:p>
    <w:p w:rsidR="00070235" w:rsidRDefault="00070235" w:rsidP="00032A6C">
      <w:pPr>
        <w:pStyle w:val="NormalWeb"/>
        <w:spacing w:before="0" w:beforeAutospacing="0" w:after="0" w:afterAutospacing="0" w:line="360" w:lineRule="auto"/>
        <w:jc w:val="both"/>
        <w:rPr>
          <w:rFonts w:ascii="Arial" w:hAnsi="Arial" w:cs="Arial"/>
          <w:b/>
          <w:sz w:val="22"/>
          <w:szCs w:val="22"/>
        </w:rPr>
      </w:pPr>
    </w:p>
    <w:p w:rsidR="00070235" w:rsidRDefault="00070235" w:rsidP="00032A6C">
      <w:pPr>
        <w:pStyle w:val="NormalWeb"/>
        <w:spacing w:before="0" w:beforeAutospacing="0" w:after="0" w:afterAutospacing="0" w:line="360" w:lineRule="auto"/>
        <w:jc w:val="both"/>
        <w:rPr>
          <w:rFonts w:ascii="Arial" w:hAnsi="Arial" w:cs="Arial"/>
          <w:b/>
          <w:sz w:val="22"/>
          <w:szCs w:val="22"/>
        </w:rPr>
      </w:pPr>
    </w:p>
    <w:p w:rsidR="00070235" w:rsidRDefault="00070235" w:rsidP="00032A6C">
      <w:pPr>
        <w:pStyle w:val="NormalWeb"/>
        <w:spacing w:before="0" w:beforeAutospacing="0" w:after="0" w:afterAutospacing="0" w:line="360" w:lineRule="auto"/>
        <w:jc w:val="both"/>
        <w:rPr>
          <w:rFonts w:ascii="Arial" w:hAnsi="Arial" w:cs="Arial"/>
          <w:b/>
          <w:sz w:val="22"/>
          <w:szCs w:val="22"/>
        </w:rPr>
      </w:pPr>
    </w:p>
    <w:p w:rsidR="00070235" w:rsidRDefault="00070235" w:rsidP="00032A6C">
      <w:pPr>
        <w:pStyle w:val="NormalWeb"/>
        <w:spacing w:before="0" w:beforeAutospacing="0" w:after="0" w:afterAutospacing="0" w:line="360" w:lineRule="auto"/>
        <w:jc w:val="both"/>
        <w:rPr>
          <w:rFonts w:ascii="Arial" w:hAnsi="Arial" w:cs="Arial"/>
          <w:b/>
          <w:sz w:val="22"/>
          <w:szCs w:val="22"/>
        </w:rPr>
      </w:pPr>
    </w:p>
    <w:p w:rsidR="00070235" w:rsidRDefault="00070235" w:rsidP="00032A6C">
      <w:pPr>
        <w:pStyle w:val="NormalWeb"/>
        <w:spacing w:before="0" w:beforeAutospacing="0" w:after="0" w:afterAutospacing="0" w:line="360" w:lineRule="auto"/>
        <w:jc w:val="both"/>
        <w:rPr>
          <w:rFonts w:ascii="Arial" w:hAnsi="Arial" w:cs="Arial"/>
          <w:b/>
          <w:sz w:val="22"/>
          <w:szCs w:val="22"/>
        </w:rPr>
      </w:pPr>
    </w:p>
    <w:p w:rsidR="00070235" w:rsidRDefault="00070235" w:rsidP="00032A6C">
      <w:pPr>
        <w:pStyle w:val="NormalWeb"/>
        <w:spacing w:before="0" w:beforeAutospacing="0" w:after="0" w:afterAutospacing="0" w:line="360" w:lineRule="auto"/>
        <w:jc w:val="both"/>
        <w:rPr>
          <w:rFonts w:ascii="Arial" w:hAnsi="Arial" w:cs="Arial"/>
          <w:b/>
          <w:sz w:val="22"/>
          <w:szCs w:val="22"/>
        </w:rPr>
      </w:pPr>
    </w:p>
    <w:p w:rsidR="00070235" w:rsidRDefault="00070235" w:rsidP="00032A6C">
      <w:pPr>
        <w:pStyle w:val="NormalWeb"/>
        <w:spacing w:before="0" w:beforeAutospacing="0" w:after="0" w:afterAutospacing="0" w:line="360" w:lineRule="auto"/>
        <w:jc w:val="both"/>
        <w:rPr>
          <w:rFonts w:ascii="Arial" w:hAnsi="Arial" w:cs="Arial"/>
          <w:b/>
          <w:sz w:val="22"/>
          <w:szCs w:val="22"/>
        </w:rPr>
      </w:pPr>
    </w:p>
    <w:p w:rsidR="00070235" w:rsidRDefault="00070235" w:rsidP="00032A6C">
      <w:pPr>
        <w:pStyle w:val="NormalWeb"/>
        <w:spacing w:before="0" w:beforeAutospacing="0" w:after="0" w:afterAutospacing="0" w:line="360" w:lineRule="auto"/>
        <w:jc w:val="both"/>
        <w:rPr>
          <w:rFonts w:ascii="Arial" w:hAnsi="Arial" w:cs="Arial"/>
          <w:b/>
          <w:sz w:val="22"/>
          <w:szCs w:val="22"/>
        </w:rPr>
      </w:pPr>
    </w:p>
    <w:p w:rsidR="00070235" w:rsidRDefault="00070235" w:rsidP="00032A6C">
      <w:pPr>
        <w:pStyle w:val="NormalWeb"/>
        <w:spacing w:before="0" w:beforeAutospacing="0" w:after="0" w:afterAutospacing="0" w:line="360" w:lineRule="auto"/>
        <w:jc w:val="both"/>
        <w:rPr>
          <w:rFonts w:ascii="Arial" w:hAnsi="Arial" w:cs="Arial"/>
          <w:b/>
          <w:sz w:val="22"/>
          <w:szCs w:val="22"/>
        </w:rPr>
      </w:pPr>
    </w:p>
    <w:p w:rsidR="00070235" w:rsidRDefault="00070235" w:rsidP="00032A6C">
      <w:pPr>
        <w:pStyle w:val="NormalWeb"/>
        <w:spacing w:before="0" w:beforeAutospacing="0" w:after="0" w:afterAutospacing="0" w:line="360" w:lineRule="auto"/>
        <w:jc w:val="both"/>
        <w:rPr>
          <w:rFonts w:ascii="Arial" w:hAnsi="Arial" w:cs="Arial"/>
          <w:b/>
          <w:sz w:val="22"/>
          <w:szCs w:val="22"/>
        </w:rPr>
      </w:pPr>
    </w:p>
    <w:p w:rsidR="00070235" w:rsidRDefault="00070235" w:rsidP="00032A6C">
      <w:pPr>
        <w:pStyle w:val="NormalWeb"/>
        <w:spacing w:before="0" w:beforeAutospacing="0" w:after="0" w:afterAutospacing="0" w:line="360" w:lineRule="auto"/>
        <w:jc w:val="both"/>
        <w:rPr>
          <w:rFonts w:ascii="Arial" w:hAnsi="Arial" w:cs="Arial"/>
          <w:b/>
          <w:sz w:val="22"/>
          <w:szCs w:val="22"/>
        </w:rPr>
      </w:pPr>
    </w:p>
    <w:p w:rsidR="00070235" w:rsidRDefault="00070235" w:rsidP="00032A6C">
      <w:pPr>
        <w:pStyle w:val="NormalWeb"/>
        <w:spacing w:before="0" w:beforeAutospacing="0" w:after="0" w:afterAutospacing="0" w:line="360" w:lineRule="auto"/>
        <w:jc w:val="both"/>
        <w:rPr>
          <w:rFonts w:ascii="Arial" w:hAnsi="Arial" w:cs="Arial"/>
          <w:b/>
          <w:sz w:val="22"/>
          <w:szCs w:val="22"/>
        </w:rPr>
      </w:pPr>
    </w:p>
    <w:p w:rsidR="00070235" w:rsidRDefault="00070235" w:rsidP="00032A6C">
      <w:pPr>
        <w:pStyle w:val="NormalWeb"/>
        <w:spacing w:before="0" w:beforeAutospacing="0" w:after="0" w:afterAutospacing="0" w:line="360" w:lineRule="auto"/>
        <w:jc w:val="both"/>
        <w:rPr>
          <w:rFonts w:ascii="Arial" w:hAnsi="Arial" w:cs="Arial"/>
          <w:b/>
          <w:sz w:val="22"/>
          <w:szCs w:val="22"/>
        </w:rPr>
      </w:pPr>
    </w:p>
    <w:p w:rsidR="00070235" w:rsidRDefault="00070235" w:rsidP="00032A6C">
      <w:pPr>
        <w:pStyle w:val="NormalWeb"/>
        <w:spacing w:before="0" w:beforeAutospacing="0" w:after="0" w:afterAutospacing="0" w:line="360" w:lineRule="auto"/>
        <w:jc w:val="both"/>
        <w:rPr>
          <w:rFonts w:ascii="Arial" w:hAnsi="Arial" w:cs="Arial"/>
          <w:b/>
          <w:sz w:val="22"/>
          <w:szCs w:val="22"/>
        </w:rPr>
      </w:pPr>
    </w:p>
    <w:p w:rsidR="00070235" w:rsidRDefault="00070235" w:rsidP="00032A6C">
      <w:pPr>
        <w:pStyle w:val="NormalWeb"/>
        <w:spacing w:before="0" w:beforeAutospacing="0" w:after="0" w:afterAutospacing="0" w:line="360" w:lineRule="auto"/>
        <w:jc w:val="both"/>
        <w:rPr>
          <w:rFonts w:ascii="Arial" w:hAnsi="Arial" w:cs="Arial"/>
          <w:b/>
          <w:sz w:val="22"/>
          <w:szCs w:val="22"/>
        </w:rPr>
      </w:pPr>
    </w:p>
    <w:p w:rsidR="00070235" w:rsidRDefault="00070235" w:rsidP="00032A6C">
      <w:pPr>
        <w:pStyle w:val="NormalWeb"/>
        <w:spacing w:before="0" w:beforeAutospacing="0" w:after="0" w:afterAutospacing="0" w:line="360" w:lineRule="auto"/>
        <w:jc w:val="both"/>
        <w:rPr>
          <w:rFonts w:ascii="Arial" w:hAnsi="Arial" w:cs="Arial"/>
          <w:b/>
          <w:sz w:val="22"/>
          <w:szCs w:val="22"/>
        </w:rPr>
      </w:pPr>
    </w:p>
    <w:p w:rsidR="00070235" w:rsidRDefault="00070235" w:rsidP="00032A6C">
      <w:pPr>
        <w:pStyle w:val="NormalWeb"/>
        <w:spacing w:before="0" w:beforeAutospacing="0" w:after="0" w:afterAutospacing="0" w:line="360" w:lineRule="auto"/>
        <w:jc w:val="both"/>
        <w:rPr>
          <w:rFonts w:ascii="Arial" w:hAnsi="Arial" w:cs="Arial"/>
          <w:b/>
          <w:sz w:val="22"/>
          <w:szCs w:val="22"/>
        </w:rPr>
      </w:pPr>
    </w:p>
    <w:p w:rsidR="0079201E" w:rsidRDefault="0079201E" w:rsidP="0079201E">
      <w:pPr>
        <w:spacing w:line="240" w:lineRule="auto"/>
        <w:rPr>
          <w:rFonts w:ascii="Arial" w:eastAsia="Times New Roman" w:hAnsi="Arial" w:cs="Arial"/>
          <w:b/>
          <w:lang w:eastAsia="en-GB"/>
        </w:rPr>
      </w:pPr>
    </w:p>
    <w:p w:rsidR="00070235" w:rsidRDefault="00070235" w:rsidP="0079201E">
      <w:pPr>
        <w:spacing w:line="240" w:lineRule="auto"/>
        <w:jc w:val="center"/>
        <w:rPr>
          <w:rFonts w:ascii="Arial" w:hAnsi="Arial" w:cs="Arial"/>
          <w:b/>
        </w:rPr>
      </w:pPr>
      <w:r>
        <w:rPr>
          <w:rFonts w:ascii="Arial" w:hAnsi="Arial" w:cs="Arial"/>
          <w:b/>
        </w:rPr>
        <w:lastRenderedPageBreak/>
        <w:t>List of Figures</w:t>
      </w:r>
    </w:p>
    <w:p w:rsidR="00070235" w:rsidRDefault="00070235" w:rsidP="00070235">
      <w:pPr>
        <w:spacing w:line="240" w:lineRule="auto"/>
        <w:rPr>
          <w:rFonts w:ascii="Arial" w:hAnsi="Arial" w:cs="Arial"/>
          <w:b/>
        </w:rPr>
      </w:pPr>
    </w:p>
    <w:p w:rsidR="00070235" w:rsidRPr="00757D2A" w:rsidRDefault="00070235" w:rsidP="00070235">
      <w:pPr>
        <w:spacing w:line="240" w:lineRule="auto"/>
        <w:rPr>
          <w:rFonts w:ascii="Arial" w:hAnsi="Arial" w:cs="Arial"/>
        </w:rPr>
      </w:pPr>
      <w:r w:rsidRPr="00DA2311">
        <w:rPr>
          <w:rFonts w:ascii="Arial" w:hAnsi="Arial" w:cs="Arial"/>
          <w:b/>
        </w:rPr>
        <w:t xml:space="preserve">Figure 1: </w:t>
      </w:r>
      <w:r w:rsidRPr="00757D2A">
        <w:rPr>
          <w:rFonts w:ascii="Arial" w:hAnsi="Arial" w:cs="Arial"/>
        </w:rPr>
        <w:t>Location of M4 junction 41-42 (Welsh Government, 2018)</w:t>
      </w:r>
      <w:r w:rsidR="0079201E">
        <w:rPr>
          <w:rFonts w:ascii="Arial" w:hAnsi="Arial" w:cs="Arial"/>
        </w:rPr>
        <w:t>…..........…………</w:t>
      </w:r>
      <w:r w:rsidR="0079201E" w:rsidRPr="0079201E">
        <w:rPr>
          <w:rFonts w:ascii="Arial" w:hAnsi="Arial" w:cs="Arial"/>
          <w:b/>
        </w:rPr>
        <w:t>Page 3</w:t>
      </w:r>
    </w:p>
    <w:p w:rsidR="00070235" w:rsidRPr="00757D2A" w:rsidRDefault="00070235" w:rsidP="00070235">
      <w:pPr>
        <w:spacing w:line="240" w:lineRule="auto"/>
        <w:rPr>
          <w:rFonts w:ascii="Arial" w:hAnsi="Arial" w:cs="Arial"/>
        </w:rPr>
      </w:pPr>
      <w:r w:rsidRPr="00DA2311">
        <w:rPr>
          <w:rFonts w:ascii="Arial" w:hAnsi="Arial" w:cs="Arial"/>
          <w:b/>
        </w:rPr>
        <w:t xml:space="preserve">Figure 2: </w:t>
      </w:r>
      <w:r w:rsidRPr="00757D2A">
        <w:rPr>
          <w:rFonts w:ascii="Arial" w:hAnsi="Arial" w:cs="Arial"/>
        </w:rPr>
        <w:t>Site locations of the five affected roads (Welsh Government, 2018)</w:t>
      </w:r>
      <w:r w:rsidR="0079201E">
        <w:rPr>
          <w:rFonts w:ascii="Arial" w:hAnsi="Arial" w:cs="Arial"/>
        </w:rPr>
        <w:t>….……..</w:t>
      </w:r>
      <w:r w:rsidR="0079201E" w:rsidRPr="0079201E">
        <w:rPr>
          <w:rFonts w:ascii="Arial" w:hAnsi="Arial" w:cs="Arial"/>
          <w:b/>
        </w:rPr>
        <w:t>Page 4</w:t>
      </w:r>
    </w:p>
    <w:p w:rsidR="00070235" w:rsidRPr="00DA2311" w:rsidRDefault="00070235" w:rsidP="00070235">
      <w:pPr>
        <w:spacing w:line="240" w:lineRule="auto"/>
        <w:rPr>
          <w:rFonts w:ascii="Arial" w:hAnsi="Arial" w:cs="Arial"/>
          <w:b/>
        </w:rPr>
      </w:pPr>
      <w:r>
        <w:rPr>
          <w:rFonts w:ascii="Arial" w:hAnsi="Arial" w:cs="Arial"/>
          <w:b/>
        </w:rPr>
        <w:t>Figure 3</w:t>
      </w:r>
      <w:r w:rsidRPr="00DA2311">
        <w:rPr>
          <w:rFonts w:ascii="Arial" w:hAnsi="Arial" w:cs="Arial"/>
          <w:b/>
        </w:rPr>
        <w:t xml:space="preserve">: </w:t>
      </w:r>
      <w:r w:rsidRPr="00757D2A">
        <w:rPr>
          <w:rFonts w:ascii="Arial" w:hAnsi="Arial" w:cs="Arial"/>
        </w:rPr>
        <w:t>NO</w:t>
      </w:r>
      <w:r w:rsidRPr="00757D2A">
        <w:rPr>
          <w:rFonts w:ascii="Arial" w:hAnsi="Arial" w:cs="Arial"/>
          <w:vertAlign w:val="subscript"/>
        </w:rPr>
        <w:t xml:space="preserve">2 </w:t>
      </w:r>
      <w:r w:rsidRPr="00757D2A">
        <w:rPr>
          <w:rFonts w:ascii="Arial" w:hAnsi="Arial" w:cs="Arial"/>
        </w:rPr>
        <w:t>levels b</w:t>
      </w:r>
      <w:r w:rsidR="0079201E">
        <w:rPr>
          <w:rFonts w:ascii="Arial" w:hAnsi="Arial" w:cs="Arial"/>
        </w:rPr>
        <w:t xml:space="preserve">etween J41-42 </w:t>
      </w:r>
      <w:r w:rsidRPr="00757D2A">
        <w:rPr>
          <w:rFonts w:ascii="Arial" w:hAnsi="Arial" w:cs="Arial"/>
        </w:rPr>
        <w:t xml:space="preserve"> (Welsh Government, 2018)</w:t>
      </w:r>
      <w:r w:rsidR="0079201E">
        <w:rPr>
          <w:rFonts w:ascii="Arial" w:hAnsi="Arial" w:cs="Arial"/>
        </w:rPr>
        <w:t>……………………..</w:t>
      </w:r>
      <w:r w:rsidR="0079201E" w:rsidRPr="0079201E">
        <w:rPr>
          <w:rFonts w:ascii="Arial" w:hAnsi="Arial" w:cs="Arial"/>
          <w:b/>
        </w:rPr>
        <w:t>Page 5</w:t>
      </w:r>
    </w:p>
    <w:p w:rsidR="00070235" w:rsidRPr="0076505E" w:rsidRDefault="00070235" w:rsidP="00070235">
      <w:pPr>
        <w:spacing w:line="240" w:lineRule="auto"/>
        <w:rPr>
          <w:rFonts w:ascii="Arial" w:hAnsi="Arial" w:cs="Arial"/>
          <w:b/>
        </w:rPr>
      </w:pPr>
      <w:r w:rsidRPr="00DA2311">
        <w:rPr>
          <w:rFonts w:ascii="Arial" w:hAnsi="Arial" w:cs="Arial"/>
          <w:b/>
        </w:rPr>
        <w:t xml:space="preserve">Figure </w:t>
      </w:r>
      <w:r>
        <w:rPr>
          <w:rFonts w:ascii="Arial" w:hAnsi="Arial" w:cs="Arial"/>
          <w:b/>
        </w:rPr>
        <w:t>4</w:t>
      </w:r>
      <w:r w:rsidRPr="00DA2311">
        <w:rPr>
          <w:rFonts w:ascii="Arial" w:hAnsi="Arial" w:cs="Arial"/>
          <w:b/>
        </w:rPr>
        <w:t xml:space="preserve">: </w:t>
      </w:r>
      <w:r w:rsidRPr="00757D2A">
        <w:rPr>
          <w:rFonts w:ascii="Arial" w:hAnsi="Arial" w:cs="Arial"/>
        </w:rPr>
        <w:t>NO</w:t>
      </w:r>
      <w:r w:rsidRPr="00757D2A">
        <w:rPr>
          <w:rFonts w:ascii="Arial" w:hAnsi="Arial" w:cs="Arial"/>
          <w:vertAlign w:val="subscript"/>
        </w:rPr>
        <w:t xml:space="preserve">2 </w:t>
      </w:r>
      <w:r w:rsidRPr="00757D2A">
        <w:rPr>
          <w:rFonts w:ascii="Arial" w:hAnsi="Arial" w:cs="Arial"/>
        </w:rPr>
        <w:t>levels in areas surrounding J41 -42 (WSP, 2018)</w:t>
      </w:r>
      <w:r w:rsidR="0079201E">
        <w:rPr>
          <w:rFonts w:ascii="Arial" w:hAnsi="Arial" w:cs="Arial"/>
        </w:rPr>
        <w:t>……………………….</w:t>
      </w:r>
      <w:r w:rsidR="0079201E" w:rsidRPr="0079201E">
        <w:rPr>
          <w:rFonts w:ascii="Arial" w:hAnsi="Arial" w:cs="Arial"/>
          <w:b/>
        </w:rPr>
        <w:t>Page 5</w:t>
      </w:r>
    </w:p>
    <w:p w:rsidR="00070235" w:rsidRPr="0079201E" w:rsidRDefault="00070235" w:rsidP="00070235">
      <w:pPr>
        <w:spacing w:line="240" w:lineRule="auto"/>
        <w:rPr>
          <w:rFonts w:ascii="Arial" w:hAnsi="Arial" w:cs="Arial"/>
        </w:rPr>
      </w:pPr>
      <w:r>
        <w:rPr>
          <w:rFonts w:ascii="Arial" w:hAnsi="Arial" w:cs="Arial"/>
          <w:b/>
        </w:rPr>
        <w:t>Figure 5</w:t>
      </w:r>
      <w:r w:rsidRPr="00851EBB">
        <w:rPr>
          <w:rFonts w:ascii="Arial" w:hAnsi="Arial" w:cs="Arial"/>
          <w:b/>
        </w:rPr>
        <w:t xml:space="preserve">: </w:t>
      </w:r>
      <w:r w:rsidRPr="0079201E">
        <w:rPr>
          <w:rFonts w:ascii="Arial" w:hAnsi="Arial" w:cs="Arial"/>
        </w:rPr>
        <w:t>NO</w:t>
      </w:r>
      <w:r w:rsidRPr="0079201E">
        <w:rPr>
          <w:rFonts w:ascii="Arial" w:hAnsi="Arial" w:cs="Arial"/>
          <w:vertAlign w:val="subscript"/>
        </w:rPr>
        <w:t>x</w:t>
      </w:r>
      <w:r w:rsidRPr="0079201E">
        <w:rPr>
          <w:rFonts w:ascii="Arial" w:hAnsi="Arial" w:cs="Arial"/>
        </w:rPr>
        <w:t xml:space="preserve"> produced from cold starts (Emissions Analytics, 2018)</w:t>
      </w:r>
      <w:r w:rsidR="0079201E">
        <w:rPr>
          <w:rFonts w:ascii="Arial" w:hAnsi="Arial" w:cs="Arial"/>
        </w:rPr>
        <w:t>…………………</w:t>
      </w:r>
      <w:r w:rsidR="0079201E" w:rsidRPr="0079201E">
        <w:rPr>
          <w:rFonts w:ascii="Arial" w:hAnsi="Arial" w:cs="Arial"/>
          <w:b/>
        </w:rPr>
        <w:t>Page 9</w:t>
      </w:r>
    </w:p>
    <w:p w:rsidR="00070235" w:rsidRPr="003169F2" w:rsidRDefault="00070235" w:rsidP="00070235">
      <w:pPr>
        <w:spacing w:line="240" w:lineRule="auto"/>
        <w:rPr>
          <w:rFonts w:ascii="Arial" w:hAnsi="Arial" w:cs="Arial"/>
          <w:b/>
        </w:rPr>
      </w:pPr>
      <w:r w:rsidRPr="003169F2">
        <w:rPr>
          <w:rFonts w:ascii="Arial" w:hAnsi="Arial" w:cs="Arial"/>
          <w:b/>
        </w:rPr>
        <w:t xml:space="preserve">Figure 6: </w:t>
      </w:r>
      <w:r w:rsidRPr="0079201E">
        <w:rPr>
          <w:rFonts w:ascii="Arial" w:hAnsi="Arial" w:cs="Arial"/>
        </w:rPr>
        <w:t>Triangulation of research methods (Carugi, 2013</w:t>
      </w:r>
      <w:r w:rsidRPr="003169F2">
        <w:rPr>
          <w:rFonts w:ascii="Arial" w:hAnsi="Arial" w:cs="Arial"/>
          <w:b/>
        </w:rPr>
        <w:t>)</w:t>
      </w:r>
      <w:r w:rsidR="0079201E" w:rsidRPr="0079201E">
        <w:rPr>
          <w:rFonts w:ascii="Arial" w:hAnsi="Arial" w:cs="Arial"/>
        </w:rPr>
        <w:t>……</w:t>
      </w:r>
      <w:r w:rsidR="0079201E">
        <w:rPr>
          <w:rFonts w:ascii="Arial" w:hAnsi="Arial" w:cs="Arial"/>
        </w:rPr>
        <w:t>....</w:t>
      </w:r>
      <w:r w:rsidR="0079201E" w:rsidRPr="0079201E">
        <w:rPr>
          <w:rFonts w:ascii="Arial" w:hAnsi="Arial" w:cs="Arial"/>
        </w:rPr>
        <w:t>……………</w:t>
      </w:r>
      <w:r w:rsidR="0079201E">
        <w:rPr>
          <w:rFonts w:ascii="Arial" w:hAnsi="Arial" w:cs="Arial"/>
        </w:rPr>
        <w:t>..</w:t>
      </w:r>
      <w:r w:rsidR="0079201E" w:rsidRPr="0079201E">
        <w:rPr>
          <w:rFonts w:ascii="Arial" w:hAnsi="Arial" w:cs="Arial"/>
        </w:rPr>
        <w:t>……</w:t>
      </w:r>
      <w:r w:rsidR="0079201E">
        <w:rPr>
          <w:rFonts w:ascii="Arial" w:hAnsi="Arial" w:cs="Arial"/>
          <w:b/>
        </w:rPr>
        <w:t>Page 12</w:t>
      </w:r>
    </w:p>
    <w:p w:rsidR="00070235" w:rsidRPr="00B00634" w:rsidRDefault="00070235" w:rsidP="00070235">
      <w:pPr>
        <w:spacing w:line="240" w:lineRule="auto"/>
        <w:rPr>
          <w:rFonts w:ascii="Arial" w:hAnsi="Arial" w:cs="Arial"/>
          <w:b/>
        </w:rPr>
      </w:pPr>
      <w:r w:rsidRPr="00B00634">
        <w:rPr>
          <w:rFonts w:ascii="Arial" w:hAnsi="Arial" w:cs="Arial"/>
          <w:b/>
        </w:rPr>
        <w:t xml:space="preserve">Figure 7: </w:t>
      </w:r>
      <w:r w:rsidRPr="0079201E">
        <w:rPr>
          <w:rFonts w:ascii="Arial" w:hAnsi="Arial" w:cs="Arial"/>
        </w:rPr>
        <w:t>Side of carriageway used by participants</w:t>
      </w:r>
      <w:r w:rsidR="0079201E" w:rsidRPr="0079201E">
        <w:rPr>
          <w:rFonts w:ascii="Arial" w:hAnsi="Arial" w:cs="Arial"/>
        </w:rPr>
        <w:t>…………………………………….</w:t>
      </w:r>
      <w:r w:rsidR="0079201E">
        <w:rPr>
          <w:rFonts w:ascii="Arial" w:hAnsi="Arial" w:cs="Arial"/>
          <w:b/>
        </w:rPr>
        <w:t>.Page 14</w:t>
      </w:r>
    </w:p>
    <w:p w:rsidR="00070235" w:rsidRDefault="00070235" w:rsidP="00070235">
      <w:pPr>
        <w:spacing w:line="240" w:lineRule="auto"/>
        <w:rPr>
          <w:rFonts w:ascii="Arial" w:hAnsi="Arial" w:cs="Arial"/>
          <w:b/>
        </w:rPr>
      </w:pPr>
      <w:r>
        <w:rPr>
          <w:rFonts w:ascii="Arial" w:hAnsi="Arial" w:cs="Arial"/>
          <w:b/>
        </w:rPr>
        <w:t xml:space="preserve">Figure 8: </w:t>
      </w:r>
      <w:r w:rsidRPr="0079201E">
        <w:rPr>
          <w:rFonts w:ascii="Arial" w:hAnsi="Arial" w:cs="Arial"/>
        </w:rPr>
        <w:t>Graph illustrating time participants were most likely to travel</w:t>
      </w:r>
      <w:r w:rsidR="0079201E">
        <w:rPr>
          <w:rFonts w:ascii="Arial" w:hAnsi="Arial" w:cs="Arial"/>
        </w:rPr>
        <w:t>……….………</w:t>
      </w:r>
      <w:r w:rsidR="0079201E" w:rsidRPr="0079201E">
        <w:rPr>
          <w:rFonts w:ascii="Arial" w:hAnsi="Arial" w:cs="Arial"/>
          <w:b/>
        </w:rPr>
        <w:t>Page 15</w:t>
      </w:r>
    </w:p>
    <w:p w:rsidR="00070235" w:rsidRPr="00A65F80" w:rsidRDefault="00070235" w:rsidP="00070235">
      <w:pPr>
        <w:spacing w:line="240" w:lineRule="auto"/>
        <w:rPr>
          <w:rFonts w:ascii="Arial" w:hAnsi="Arial" w:cs="Arial"/>
          <w:b/>
          <w:color w:val="000000" w:themeColor="text1"/>
        </w:rPr>
      </w:pPr>
      <w:r>
        <w:rPr>
          <w:rFonts w:ascii="Arial" w:hAnsi="Arial" w:cs="Arial"/>
          <w:b/>
          <w:color w:val="000000" w:themeColor="text1"/>
        </w:rPr>
        <w:t>Figure 9</w:t>
      </w:r>
      <w:r w:rsidRPr="00A65F80">
        <w:rPr>
          <w:rFonts w:ascii="Arial" w:hAnsi="Arial" w:cs="Arial"/>
          <w:b/>
          <w:color w:val="000000" w:themeColor="text1"/>
        </w:rPr>
        <w:t xml:space="preserve"> : </w:t>
      </w:r>
      <w:r w:rsidRPr="0079201E">
        <w:rPr>
          <w:rFonts w:ascii="Arial" w:hAnsi="Arial" w:cs="Arial"/>
          <w:color w:val="000000" w:themeColor="text1"/>
        </w:rPr>
        <w:t>Graph illustrating type of vehicle driven by participants</w:t>
      </w:r>
      <w:r w:rsidR="0079201E" w:rsidRPr="0079201E">
        <w:rPr>
          <w:rFonts w:ascii="Arial" w:hAnsi="Arial" w:cs="Arial"/>
          <w:color w:val="000000" w:themeColor="text1"/>
        </w:rPr>
        <w:t>……</w:t>
      </w:r>
      <w:r w:rsidR="0079201E">
        <w:rPr>
          <w:rFonts w:ascii="Arial" w:hAnsi="Arial" w:cs="Arial"/>
          <w:color w:val="000000" w:themeColor="text1"/>
        </w:rPr>
        <w:t>……</w:t>
      </w:r>
      <w:r w:rsidR="0079201E" w:rsidRPr="0079201E">
        <w:rPr>
          <w:rFonts w:ascii="Arial" w:hAnsi="Arial" w:cs="Arial"/>
          <w:color w:val="000000" w:themeColor="text1"/>
        </w:rPr>
        <w:t>………….</w:t>
      </w:r>
      <w:r w:rsidR="0079201E">
        <w:rPr>
          <w:rFonts w:ascii="Arial" w:hAnsi="Arial" w:cs="Arial"/>
          <w:b/>
          <w:color w:val="000000" w:themeColor="text1"/>
        </w:rPr>
        <w:t>Page 16</w:t>
      </w:r>
    </w:p>
    <w:p w:rsidR="00070235" w:rsidRPr="0079201E" w:rsidRDefault="00070235" w:rsidP="00070235">
      <w:pPr>
        <w:spacing w:line="240" w:lineRule="auto"/>
        <w:rPr>
          <w:rFonts w:ascii="Arial" w:hAnsi="Arial" w:cs="Arial"/>
          <w:b/>
          <w:color w:val="000000" w:themeColor="text1"/>
        </w:rPr>
      </w:pPr>
      <w:r>
        <w:rPr>
          <w:rFonts w:ascii="Arial" w:hAnsi="Arial" w:cs="Arial"/>
          <w:b/>
          <w:color w:val="000000" w:themeColor="text1"/>
        </w:rPr>
        <w:t>Figure 10</w:t>
      </w:r>
      <w:r w:rsidRPr="00A65F80">
        <w:rPr>
          <w:rFonts w:ascii="Arial" w:hAnsi="Arial" w:cs="Arial"/>
          <w:b/>
          <w:color w:val="000000" w:themeColor="text1"/>
        </w:rPr>
        <w:t xml:space="preserve">: </w:t>
      </w:r>
      <w:r w:rsidRPr="0079201E">
        <w:rPr>
          <w:rFonts w:ascii="Arial" w:hAnsi="Arial" w:cs="Arial"/>
          <w:color w:val="000000" w:themeColor="text1"/>
        </w:rPr>
        <w:t>Graph illustrating engine size of participants vehicles</w:t>
      </w:r>
      <w:r w:rsidR="0079201E">
        <w:rPr>
          <w:rFonts w:ascii="Arial" w:hAnsi="Arial" w:cs="Arial"/>
          <w:color w:val="000000" w:themeColor="text1"/>
        </w:rPr>
        <w:t>…….………………..</w:t>
      </w:r>
      <w:r w:rsidR="0079201E" w:rsidRPr="0079201E">
        <w:rPr>
          <w:rFonts w:ascii="Arial" w:hAnsi="Arial" w:cs="Arial"/>
          <w:b/>
          <w:color w:val="000000" w:themeColor="text1"/>
        </w:rPr>
        <w:t>Page 17</w:t>
      </w:r>
    </w:p>
    <w:p w:rsidR="00070235" w:rsidRDefault="00070235" w:rsidP="00070235">
      <w:pPr>
        <w:spacing w:line="240" w:lineRule="auto"/>
        <w:rPr>
          <w:rFonts w:ascii="Arial" w:hAnsi="Arial" w:cs="Arial"/>
          <w:b/>
        </w:rPr>
      </w:pPr>
      <w:r>
        <w:rPr>
          <w:rFonts w:ascii="Arial" w:hAnsi="Arial" w:cs="Arial"/>
          <w:b/>
        </w:rPr>
        <w:t>Figure 11</w:t>
      </w:r>
      <w:r w:rsidRPr="00276A68">
        <w:rPr>
          <w:rFonts w:ascii="Arial" w:hAnsi="Arial" w:cs="Arial"/>
          <w:b/>
        </w:rPr>
        <w:t xml:space="preserve">: </w:t>
      </w:r>
      <w:r w:rsidRPr="00757C0F">
        <w:rPr>
          <w:rFonts w:ascii="Arial" w:hAnsi="Arial" w:cs="Arial"/>
        </w:rPr>
        <w:t>Time taken for each experimental</w:t>
      </w:r>
      <w:r w:rsidR="0079201E" w:rsidRPr="00757C0F">
        <w:rPr>
          <w:rFonts w:ascii="Arial" w:hAnsi="Arial" w:cs="Arial"/>
        </w:rPr>
        <w:t xml:space="preserve"> test………………………………………</w:t>
      </w:r>
      <w:r w:rsidR="0079201E" w:rsidRPr="00757C0F">
        <w:rPr>
          <w:rFonts w:ascii="Arial" w:hAnsi="Arial" w:cs="Arial"/>
          <w:b/>
        </w:rPr>
        <w:t xml:space="preserve">Page </w:t>
      </w:r>
      <w:r w:rsidR="00757C0F" w:rsidRPr="00757C0F">
        <w:rPr>
          <w:rFonts w:ascii="Arial" w:hAnsi="Arial" w:cs="Arial"/>
          <w:b/>
        </w:rPr>
        <w:t>17</w:t>
      </w:r>
    </w:p>
    <w:p w:rsidR="00070235" w:rsidRDefault="00757C0F" w:rsidP="00070235">
      <w:pPr>
        <w:spacing w:line="240" w:lineRule="auto"/>
        <w:rPr>
          <w:rFonts w:ascii="Arial" w:hAnsi="Arial" w:cs="Arial"/>
          <w:b/>
        </w:rPr>
      </w:pPr>
      <w:r>
        <w:rPr>
          <w:rFonts w:ascii="Arial" w:hAnsi="Arial" w:cs="Arial"/>
          <w:b/>
        </w:rPr>
        <w:t xml:space="preserve">Figure 12: </w:t>
      </w:r>
      <w:r w:rsidRPr="00757C0F">
        <w:rPr>
          <w:rFonts w:ascii="Arial" w:hAnsi="Arial" w:cs="Arial"/>
        </w:rPr>
        <w:t>P</w:t>
      </w:r>
      <w:r w:rsidR="00070235" w:rsidRPr="00757C0F">
        <w:rPr>
          <w:rFonts w:ascii="Arial" w:hAnsi="Arial" w:cs="Arial"/>
        </w:rPr>
        <w:t>articipants who stick to speed limit on stretch of road</w:t>
      </w:r>
      <w:r w:rsidRPr="00757C0F">
        <w:rPr>
          <w:rFonts w:ascii="Arial" w:hAnsi="Arial" w:cs="Arial"/>
        </w:rPr>
        <w:t>…….……</w:t>
      </w:r>
      <w:r>
        <w:rPr>
          <w:rFonts w:ascii="Arial" w:hAnsi="Arial" w:cs="Arial"/>
        </w:rPr>
        <w:t>……..</w:t>
      </w:r>
      <w:r w:rsidRPr="00757C0F">
        <w:rPr>
          <w:rFonts w:ascii="Arial" w:hAnsi="Arial" w:cs="Arial"/>
        </w:rPr>
        <w:t>….</w:t>
      </w:r>
      <w:r>
        <w:rPr>
          <w:rFonts w:ascii="Arial" w:hAnsi="Arial" w:cs="Arial"/>
          <w:b/>
        </w:rPr>
        <w:t>Page 19</w:t>
      </w:r>
    </w:p>
    <w:p w:rsidR="00070235" w:rsidRDefault="00070235" w:rsidP="00070235">
      <w:pPr>
        <w:spacing w:line="240" w:lineRule="auto"/>
        <w:rPr>
          <w:rFonts w:ascii="Arial" w:hAnsi="Arial" w:cs="Arial"/>
          <w:b/>
        </w:rPr>
      </w:pPr>
      <w:r>
        <w:rPr>
          <w:rFonts w:ascii="Arial" w:hAnsi="Arial" w:cs="Arial"/>
          <w:b/>
        </w:rPr>
        <w:t xml:space="preserve">Figure 13:  </w:t>
      </w:r>
      <w:r w:rsidRPr="00757C0F">
        <w:rPr>
          <w:rFonts w:ascii="Arial" w:hAnsi="Arial" w:cs="Arial"/>
        </w:rPr>
        <w:t>Graph illustrating speed travelled by road users</w:t>
      </w:r>
      <w:r w:rsidR="00757C0F">
        <w:rPr>
          <w:rFonts w:ascii="Arial" w:hAnsi="Arial" w:cs="Arial"/>
        </w:rPr>
        <w:t>……….…………………..</w:t>
      </w:r>
      <w:r w:rsidR="00757C0F" w:rsidRPr="00757C0F">
        <w:rPr>
          <w:rFonts w:ascii="Arial" w:hAnsi="Arial" w:cs="Arial"/>
          <w:b/>
        </w:rPr>
        <w:t>Page 19</w:t>
      </w:r>
    </w:p>
    <w:p w:rsidR="00070235" w:rsidRDefault="00757C0F" w:rsidP="00070235">
      <w:pPr>
        <w:spacing w:line="240" w:lineRule="auto"/>
        <w:rPr>
          <w:rFonts w:ascii="Arial" w:hAnsi="Arial" w:cs="Arial"/>
          <w:b/>
        </w:rPr>
      </w:pPr>
      <w:r>
        <w:rPr>
          <w:rFonts w:ascii="Arial" w:hAnsi="Arial" w:cs="Arial"/>
          <w:b/>
        </w:rPr>
        <w:t xml:space="preserve">Figure 14: </w:t>
      </w:r>
      <w:r w:rsidRPr="00757C0F">
        <w:rPr>
          <w:rFonts w:ascii="Arial" w:hAnsi="Arial" w:cs="Arial"/>
        </w:rPr>
        <w:t>S</w:t>
      </w:r>
      <w:r w:rsidR="00070235" w:rsidRPr="00757C0F">
        <w:rPr>
          <w:rFonts w:ascii="Arial" w:hAnsi="Arial" w:cs="Arial"/>
        </w:rPr>
        <w:t>peed travelled by road users at 7:30am-9:30am</w:t>
      </w:r>
      <w:r w:rsidRPr="00757C0F">
        <w:rPr>
          <w:rFonts w:ascii="Arial" w:hAnsi="Arial" w:cs="Arial"/>
        </w:rPr>
        <w:t>………</w:t>
      </w:r>
      <w:r>
        <w:rPr>
          <w:rFonts w:ascii="Arial" w:hAnsi="Arial" w:cs="Arial"/>
        </w:rPr>
        <w:t>….</w:t>
      </w:r>
      <w:r w:rsidRPr="00757C0F">
        <w:rPr>
          <w:rFonts w:ascii="Arial" w:hAnsi="Arial" w:cs="Arial"/>
        </w:rPr>
        <w:t>………………</w:t>
      </w:r>
      <w:r>
        <w:rPr>
          <w:rFonts w:ascii="Arial" w:hAnsi="Arial" w:cs="Arial"/>
          <w:b/>
        </w:rPr>
        <w:t>Page 20</w:t>
      </w:r>
    </w:p>
    <w:p w:rsidR="00070235" w:rsidRDefault="00070235" w:rsidP="00070235">
      <w:pPr>
        <w:spacing w:line="240" w:lineRule="auto"/>
        <w:rPr>
          <w:rFonts w:ascii="Arial" w:hAnsi="Arial" w:cs="Arial"/>
          <w:b/>
        </w:rPr>
      </w:pPr>
      <w:r>
        <w:rPr>
          <w:rFonts w:ascii="Arial" w:hAnsi="Arial" w:cs="Arial"/>
          <w:b/>
        </w:rPr>
        <w:t xml:space="preserve">Figure 15: </w:t>
      </w:r>
      <w:r w:rsidRPr="00757C0F">
        <w:rPr>
          <w:rFonts w:ascii="Arial" w:hAnsi="Arial" w:cs="Arial"/>
        </w:rPr>
        <w:t>NO</w:t>
      </w:r>
      <w:r w:rsidRPr="00757C0F">
        <w:rPr>
          <w:rFonts w:ascii="Arial" w:hAnsi="Arial" w:cs="Arial"/>
          <w:vertAlign w:val="subscript"/>
        </w:rPr>
        <w:t xml:space="preserve">2 </w:t>
      </w:r>
      <w:r w:rsidRPr="00757C0F">
        <w:rPr>
          <w:rFonts w:ascii="Arial" w:hAnsi="Arial" w:cs="Arial"/>
        </w:rPr>
        <w:t>and fuel consumption levels for AUDI (Euro 4) live drive cycle simulation (before service)</w:t>
      </w:r>
      <w:r w:rsidR="00757C0F" w:rsidRPr="00757C0F">
        <w:rPr>
          <w:rFonts w:ascii="Arial" w:hAnsi="Arial" w:cs="Arial"/>
        </w:rPr>
        <w:t>…………………………………………</w:t>
      </w:r>
      <w:r w:rsidR="00757C0F">
        <w:rPr>
          <w:rFonts w:ascii="Arial" w:hAnsi="Arial" w:cs="Arial"/>
        </w:rPr>
        <w:t>………………</w:t>
      </w:r>
      <w:r w:rsidR="00757C0F" w:rsidRPr="00757C0F">
        <w:rPr>
          <w:rFonts w:ascii="Arial" w:hAnsi="Arial" w:cs="Arial"/>
        </w:rPr>
        <w:t>……………………</w:t>
      </w:r>
      <w:r w:rsidR="00757C0F">
        <w:rPr>
          <w:rFonts w:ascii="Arial" w:hAnsi="Arial" w:cs="Arial"/>
          <w:b/>
        </w:rPr>
        <w:t>.Page 21</w:t>
      </w:r>
    </w:p>
    <w:p w:rsidR="00070235" w:rsidRDefault="00070235" w:rsidP="00070235">
      <w:pPr>
        <w:spacing w:line="240" w:lineRule="auto"/>
        <w:rPr>
          <w:rFonts w:ascii="Arial" w:hAnsi="Arial" w:cs="Arial"/>
          <w:b/>
        </w:rPr>
      </w:pPr>
      <w:r>
        <w:rPr>
          <w:rFonts w:ascii="Arial" w:hAnsi="Arial" w:cs="Arial"/>
          <w:b/>
        </w:rPr>
        <w:t>Figure 16</w:t>
      </w:r>
      <w:r w:rsidRPr="005028EE">
        <w:rPr>
          <w:rFonts w:ascii="Arial" w:hAnsi="Arial" w:cs="Arial"/>
          <w:b/>
        </w:rPr>
        <w:t xml:space="preserve">: </w:t>
      </w:r>
      <w:r w:rsidRPr="00757C0F">
        <w:rPr>
          <w:rFonts w:ascii="Arial" w:hAnsi="Arial" w:cs="Arial"/>
        </w:rPr>
        <w:t>NO</w:t>
      </w:r>
      <w:r w:rsidRPr="00757C0F">
        <w:rPr>
          <w:rFonts w:ascii="Arial" w:hAnsi="Arial" w:cs="Arial"/>
          <w:vertAlign w:val="subscript"/>
        </w:rPr>
        <w:t xml:space="preserve">2 </w:t>
      </w:r>
      <w:r w:rsidRPr="00757C0F">
        <w:rPr>
          <w:rFonts w:ascii="Arial" w:hAnsi="Arial" w:cs="Arial"/>
        </w:rPr>
        <w:t>and fuel consumption levels for BMW (Euro 5) live drive cycle simulation (before service)</w:t>
      </w:r>
      <w:r w:rsidR="00757C0F" w:rsidRPr="00757C0F">
        <w:rPr>
          <w:rFonts w:ascii="Arial" w:hAnsi="Arial" w:cs="Arial"/>
        </w:rPr>
        <w:t>…………………………………………</w:t>
      </w:r>
      <w:r w:rsidR="00757C0F">
        <w:rPr>
          <w:rFonts w:ascii="Arial" w:hAnsi="Arial" w:cs="Arial"/>
        </w:rPr>
        <w:t>……………….</w:t>
      </w:r>
      <w:r w:rsidR="00757C0F" w:rsidRPr="00757C0F">
        <w:rPr>
          <w:rFonts w:ascii="Arial" w:hAnsi="Arial" w:cs="Arial"/>
        </w:rPr>
        <w:t>……………………</w:t>
      </w:r>
      <w:r w:rsidR="00757C0F">
        <w:rPr>
          <w:rFonts w:ascii="Arial" w:hAnsi="Arial" w:cs="Arial"/>
          <w:b/>
        </w:rPr>
        <w:t>Page 22</w:t>
      </w:r>
    </w:p>
    <w:p w:rsidR="00070235" w:rsidRPr="00553F54" w:rsidRDefault="00070235" w:rsidP="00070235">
      <w:pPr>
        <w:spacing w:line="240" w:lineRule="auto"/>
        <w:rPr>
          <w:rFonts w:ascii="Arial" w:hAnsi="Arial" w:cs="Arial"/>
          <w:b/>
        </w:rPr>
      </w:pPr>
      <w:r w:rsidRPr="00CE7952">
        <w:rPr>
          <w:rFonts w:ascii="Arial" w:hAnsi="Arial" w:cs="Arial"/>
          <w:b/>
        </w:rPr>
        <w:t>Figur</w:t>
      </w:r>
      <w:r>
        <w:rPr>
          <w:rFonts w:ascii="Arial" w:hAnsi="Arial" w:cs="Arial"/>
          <w:b/>
        </w:rPr>
        <w:t>e 17</w:t>
      </w:r>
      <w:r w:rsidRPr="00CE7952">
        <w:rPr>
          <w:rFonts w:ascii="Arial" w:hAnsi="Arial" w:cs="Arial"/>
          <w:b/>
        </w:rPr>
        <w:t xml:space="preserve">: </w:t>
      </w:r>
      <w:r w:rsidRPr="00757C0F">
        <w:rPr>
          <w:rFonts w:ascii="Arial" w:hAnsi="Arial" w:cs="Arial"/>
        </w:rPr>
        <w:t>NO</w:t>
      </w:r>
      <w:r w:rsidRPr="00757C0F">
        <w:rPr>
          <w:rFonts w:ascii="Arial" w:hAnsi="Arial" w:cs="Arial"/>
          <w:vertAlign w:val="subscript"/>
        </w:rPr>
        <w:t xml:space="preserve">2 </w:t>
      </w:r>
      <w:r w:rsidRPr="00757C0F">
        <w:rPr>
          <w:rFonts w:ascii="Arial" w:hAnsi="Arial" w:cs="Arial"/>
        </w:rPr>
        <w:t>and fuel consumption levels for Audi (Euro 4) live drive cycle simulation (after service)</w:t>
      </w:r>
      <w:r w:rsidR="00757C0F" w:rsidRPr="00757C0F">
        <w:rPr>
          <w:rFonts w:ascii="Arial" w:hAnsi="Arial" w:cs="Arial"/>
        </w:rPr>
        <w:t>…………………………………</w:t>
      </w:r>
      <w:r w:rsidR="00757C0F">
        <w:rPr>
          <w:rFonts w:ascii="Arial" w:hAnsi="Arial" w:cs="Arial"/>
        </w:rPr>
        <w:t>……………...</w:t>
      </w:r>
      <w:r w:rsidR="00757C0F" w:rsidRPr="00757C0F">
        <w:rPr>
          <w:rFonts w:ascii="Arial" w:hAnsi="Arial" w:cs="Arial"/>
        </w:rPr>
        <w:t>……………………………..</w:t>
      </w:r>
      <w:r w:rsidR="00757C0F">
        <w:rPr>
          <w:rFonts w:ascii="Arial" w:hAnsi="Arial" w:cs="Arial"/>
          <w:b/>
        </w:rPr>
        <w:t>Page 24</w:t>
      </w:r>
    </w:p>
    <w:p w:rsidR="00070235" w:rsidRPr="00CE7952" w:rsidRDefault="00070235" w:rsidP="00070235">
      <w:pPr>
        <w:tabs>
          <w:tab w:val="left" w:pos="7856"/>
        </w:tabs>
        <w:spacing w:line="240" w:lineRule="auto"/>
        <w:rPr>
          <w:rFonts w:ascii="Arial" w:hAnsi="Arial" w:cs="Arial"/>
          <w:b/>
        </w:rPr>
      </w:pPr>
      <w:r>
        <w:rPr>
          <w:rFonts w:ascii="Arial" w:hAnsi="Arial" w:cs="Arial"/>
          <w:b/>
        </w:rPr>
        <w:t>Figure 18</w:t>
      </w:r>
      <w:r w:rsidRPr="00CE7952">
        <w:rPr>
          <w:rFonts w:ascii="Arial" w:hAnsi="Arial" w:cs="Arial"/>
          <w:b/>
        </w:rPr>
        <w:t xml:space="preserve">: </w:t>
      </w:r>
      <w:r w:rsidRPr="00757C0F">
        <w:rPr>
          <w:rFonts w:ascii="Arial" w:hAnsi="Arial" w:cs="Arial"/>
        </w:rPr>
        <w:t>NO</w:t>
      </w:r>
      <w:r w:rsidRPr="00757C0F">
        <w:rPr>
          <w:rFonts w:ascii="Arial" w:hAnsi="Arial" w:cs="Arial"/>
          <w:vertAlign w:val="subscript"/>
        </w:rPr>
        <w:t xml:space="preserve">2 </w:t>
      </w:r>
      <w:r w:rsidRPr="00757C0F">
        <w:rPr>
          <w:rFonts w:ascii="Arial" w:hAnsi="Arial" w:cs="Arial"/>
        </w:rPr>
        <w:t>and fuel consumption levels for BMW (Euro 5) live drive cycle simulation (after service)</w:t>
      </w:r>
      <w:r w:rsidR="00757C0F" w:rsidRPr="00757C0F">
        <w:rPr>
          <w:rFonts w:ascii="Arial" w:hAnsi="Arial" w:cs="Arial"/>
        </w:rPr>
        <w:t>………………………………………………</w:t>
      </w:r>
      <w:r w:rsidR="00757C0F">
        <w:rPr>
          <w:rFonts w:ascii="Arial" w:hAnsi="Arial" w:cs="Arial"/>
        </w:rPr>
        <w:t>………………...</w:t>
      </w:r>
      <w:r w:rsidR="00757C0F" w:rsidRPr="00757C0F">
        <w:rPr>
          <w:rFonts w:ascii="Arial" w:hAnsi="Arial" w:cs="Arial"/>
        </w:rPr>
        <w:t>………………</w:t>
      </w:r>
      <w:r w:rsidR="00757C0F">
        <w:rPr>
          <w:rFonts w:ascii="Arial" w:hAnsi="Arial" w:cs="Arial"/>
          <w:b/>
        </w:rPr>
        <w:t>.Page 24</w:t>
      </w:r>
    </w:p>
    <w:p w:rsidR="00070235" w:rsidRDefault="00070235" w:rsidP="00070235">
      <w:pPr>
        <w:spacing w:line="360" w:lineRule="auto"/>
        <w:rPr>
          <w:rFonts w:ascii="Arial" w:hAnsi="Arial" w:cs="Arial"/>
          <w:b/>
        </w:rPr>
      </w:pPr>
      <w:r>
        <w:rPr>
          <w:rFonts w:ascii="Arial" w:hAnsi="Arial" w:cs="Arial"/>
          <w:b/>
        </w:rPr>
        <w:t xml:space="preserve">Figure 19: </w:t>
      </w:r>
      <w:r w:rsidRPr="00060CE5">
        <w:rPr>
          <w:rFonts w:ascii="Arial" w:hAnsi="Arial" w:cs="Arial"/>
        </w:rPr>
        <w:t>Graph illustrating number of times participants experienced traffic congestion</w:t>
      </w:r>
      <w:r w:rsidR="00757C0F" w:rsidRPr="00060CE5">
        <w:rPr>
          <w:rFonts w:ascii="Arial" w:hAnsi="Arial" w:cs="Arial"/>
        </w:rPr>
        <w:t>…………………………………</w:t>
      </w:r>
      <w:r w:rsidR="00060CE5">
        <w:rPr>
          <w:rFonts w:ascii="Arial" w:hAnsi="Arial" w:cs="Arial"/>
        </w:rPr>
        <w:t>...</w:t>
      </w:r>
      <w:r w:rsidR="00757C0F" w:rsidRPr="00060CE5">
        <w:rPr>
          <w:rFonts w:ascii="Arial" w:hAnsi="Arial" w:cs="Arial"/>
        </w:rPr>
        <w:t>………………………………………………..</w:t>
      </w:r>
      <w:r w:rsidR="00757C0F">
        <w:rPr>
          <w:rFonts w:ascii="Arial" w:hAnsi="Arial" w:cs="Arial"/>
          <w:b/>
        </w:rPr>
        <w:t xml:space="preserve">Page 25 </w:t>
      </w:r>
    </w:p>
    <w:p w:rsidR="00070235" w:rsidRDefault="00070235" w:rsidP="00070235">
      <w:pPr>
        <w:spacing w:line="360" w:lineRule="auto"/>
        <w:rPr>
          <w:rFonts w:ascii="Arial" w:hAnsi="Arial" w:cs="Arial"/>
          <w:b/>
        </w:rPr>
      </w:pPr>
      <w:r>
        <w:rPr>
          <w:rFonts w:ascii="Arial" w:hAnsi="Arial" w:cs="Arial"/>
          <w:b/>
        </w:rPr>
        <w:t xml:space="preserve">Figure 20: </w:t>
      </w:r>
      <w:r w:rsidRPr="00060CE5">
        <w:rPr>
          <w:rFonts w:ascii="Arial" w:hAnsi="Arial" w:cs="Arial"/>
        </w:rPr>
        <w:t>Graph illustrating whether using an alternative route would affect the journey of participants</w:t>
      </w:r>
      <w:r w:rsidR="00757C0F" w:rsidRPr="00757C0F">
        <w:rPr>
          <w:rFonts w:ascii="Arial" w:hAnsi="Arial" w:cs="Arial"/>
        </w:rPr>
        <w:t>………………………</w:t>
      </w:r>
      <w:r w:rsidR="00757C0F">
        <w:rPr>
          <w:rFonts w:ascii="Arial" w:hAnsi="Arial" w:cs="Arial"/>
        </w:rPr>
        <w:t>.</w:t>
      </w:r>
      <w:r w:rsidR="00757C0F" w:rsidRPr="00757C0F">
        <w:rPr>
          <w:rFonts w:ascii="Arial" w:hAnsi="Arial" w:cs="Arial"/>
        </w:rPr>
        <w:t>………</w:t>
      </w:r>
      <w:r w:rsidR="00060CE5">
        <w:rPr>
          <w:rFonts w:ascii="Arial" w:hAnsi="Arial" w:cs="Arial"/>
        </w:rPr>
        <w:t>……………...</w:t>
      </w:r>
      <w:r w:rsidR="00757C0F" w:rsidRPr="00757C0F">
        <w:rPr>
          <w:rFonts w:ascii="Arial" w:hAnsi="Arial" w:cs="Arial"/>
        </w:rPr>
        <w:t>……………………………………</w:t>
      </w:r>
      <w:r w:rsidR="00757C0F">
        <w:rPr>
          <w:rFonts w:ascii="Arial" w:hAnsi="Arial" w:cs="Arial"/>
          <w:b/>
        </w:rPr>
        <w:t>Page 26</w:t>
      </w:r>
    </w:p>
    <w:p w:rsidR="00070235" w:rsidRPr="00276A68" w:rsidRDefault="00757C0F" w:rsidP="00070235">
      <w:pPr>
        <w:spacing w:line="360" w:lineRule="auto"/>
        <w:rPr>
          <w:rFonts w:ascii="Arial" w:hAnsi="Arial" w:cs="Arial"/>
          <w:b/>
        </w:rPr>
      </w:pPr>
      <w:r>
        <w:rPr>
          <w:rFonts w:ascii="Arial" w:hAnsi="Arial" w:cs="Arial"/>
          <w:b/>
        </w:rPr>
        <w:t xml:space="preserve">Figure 21: </w:t>
      </w:r>
      <w:r w:rsidRPr="00757C0F">
        <w:rPr>
          <w:rFonts w:ascii="Arial" w:hAnsi="Arial" w:cs="Arial"/>
        </w:rPr>
        <w:t>P</w:t>
      </w:r>
      <w:r w:rsidR="00070235" w:rsidRPr="00757C0F">
        <w:rPr>
          <w:rFonts w:ascii="Arial" w:hAnsi="Arial" w:cs="Arial"/>
        </w:rPr>
        <w:t>articipant’s main concern with using alternative route</w:t>
      </w:r>
      <w:r w:rsidRPr="00757C0F">
        <w:rPr>
          <w:rFonts w:ascii="Arial" w:hAnsi="Arial" w:cs="Arial"/>
        </w:rPr>
        <w:t>………</w:t>
      </w:r>
      <w:r>
        <w:rPr>
          <w:rFonts w:ascii="Arial" w:hAnsi="Arial" w:cs="Arial"/>
        </w:rPr>
        <w:t>……..</w:t>
      </w:r>
      <w:r w:rsidRPr="00757C0F">
        <w:rPr>
          <w:rFonts w:ascii="Arial" w:hAnsi="Arial" w:cs="Arial"/>
        </w:rPr>
        <w:t>……..</w:t>
      </w:r>
      <w:r>
        <w:rPr>
          <w:rFonts w:ascii="Arial" w:hAnsi="Arial" w:cs="Arial"/>
          <w:b/>
        </w:rPr>
        <w:t>Page 26</w:t>
      </w:r>
    </w:p>
    <w:p w:rsidR="00070235" w:rsidRDefault="00070235" w:rsidP="00070235">
      <w:pPr>
        <w:spacing w:line="360" w:lineRule="auto"/>
        <w:rPr>
          <w:rFonts w:ascii="Arial" w:hAnsi="Arial" w:cs="Arial"/>
          <w:b/>
        </w:rPr>
      </w:pPr>
      <w:r>
        <w:rPr>
          <w:rFonts w:ascii="Arial" w:hAnsi="Arial" w:cs="Arial"/>
          <w:b/>
        </w:rPr>
        <w:t xml:space="preserve">Figure 22: </w:t>
      </w:r>
      <w:r w:rsidRPr="00757C0F">
        <w:rPr>
          <w:rFonts w:ascii="Arial" w:hAnsi="Arial" w:cs="Arial"/>
        </w:rPr>
        <w:t>NO</w:t>
      </w:r>
      <w:r w:rsidRPr="00757C0F">
        <w:rPr>
          <w:rFonts w:ascii="Arial" w:hAnsi="Arial" w:cs="Arial"/>
          <w:vertAlign w:val="subscript"/>
        </w:rPr>
        <w:t xml:space="preserve">2 </w:t>
      </w:r>
      <w:r w:rsidRPr="00757C0F">
        <w:rPr>
          <w:rFonts w:ascii="Arial" w:hAnsi="Arial" w:cs="Arial"/>
        </w:rPr>
        <w:t>and fuel consumption levels for Audi (Euro 4) at 50 MPH (before service)</w:t>
      </w:r>
      <w:r w:rsidR="00757C0F" w:rsidRPr="00757C0F">
        <w:rPr>
          <w:rFonts w:ascii="Arial" w:hAnsi="Arial" w:cs="Arial"/>
        </w:rPr>
        <w:t>…………………………………………………</w:t>
      </w:r>
      <w:r w:rsidR="00757C0F">
        <w:rPr>
          <w:rFonts w:ascii="Arial" w:hAnsi="Arial" w:cs="Arial"/>
        </w:rPr>
        <w:t>…</w:t>
      </w:r>
      <w:r w:rsidR="00757C0F" w:rsidRPr="00757C0F">
        <w:rPr>
          <w:rFonts w:ascii="Arial" w:hAnsi="Arial" w:cs="Arial"/>
        </w:rPr>
        <w:t>…………………………………..</w:t>
      </w:r>
      <w:r w:rsidR="00757C0F">
        <w:rPr>
          <w:rFonts w:ascii="Arial" w:hAnsi="Arial" w:cs="Arial"/>
          <w:b/>
        </w:rPr>
        <w:t>Page 27</w:t>
      </w:r>
    </w:p>
    <w:p w:rsidR="00070235" w:rsidRDefault="00070235" w:rsidP="00070235">
      <w:pPr>
        <w:spacing w:line="360" w:lineRule="auto"/>
        <w:rPr>
          <w:rFonts w:ascii="Arial" w:hAnsi="Arial" w:cs="Arial"/>
          <w:b/>
        </w:rPr>
      </w:pPr>
      <w:r>
        <w:rPr>
          <w:rFonts w:ascii="Arial" w:hAnsi="Arial" w:cs="Arial"/>
          <w:b/>
        </w:rPr>
        <w:t xml:space="preserve">Figure 23: </w:t>
      </w:r>
      <w:r w:rsidRPr="00757C0F">
        <w:rPr>
          <w:rFonts w:ascii="Arial" w:hAnsi="Arial" w:cs="Arial"/>
        </w:rPr>
        <w:t>NO</w:t>
      </w:r>
      <w:r w:rsidRPr="00757C0F">
        <w:rPr>
          <w:rFonts w:ascii="Arial" w:hAnsi="Arial" w:cs="Arial"/>
          <w:vertAlign w:val="subscript"/>
        </w:rPr>
        <w:t xml:space="preserve">2 </w:t>
      </w:r>
      <w:r w:rsidRPr="00757C0F">
        <w:rPr>
          <w:rFonts w:ascii="Arial" w:hAnsi="Arial" w:cs="Arial"/>
        </w:rPr>
        <w:t>and fuel consumption levels for Audi (Euro 4) at 50 MPH (after service)</w:t>
      </w:r>
      <w:r w:rsidR="00757C0F" w:rsidRPr="00757C0F">
        <w:rPr>
          <w:rFonts w:ascii="Arial" w:hAnsi="Arial" w:cs="Arial"/>
        </w:rPr>
        <w:t>………………………………………………………………………………………</w:t>
      </w:r>
      <w:r w:rsidR="00757C0F">
        <w:rPr>
          <w:rFonts w:ascii="Arial" w:hAnsi="Arial" w:cs="Arial"/>
        </w:rPr>
        <w:t>..</w:t>
      </w:r>
      <w:r w:rsidR="00757C0F" w:rsidRPr="00757C0F">
        <w:rPr>
          <w:rFonts w:ascii="Arial" w:hAnsi="Arial" w:cs="Arial"/>
          <w:b/>
        </w:rPr>
        <w:t>Page 27</w:t>
      </w:r>
    </w:p>
    <w:p w:rsidR="00070235" w:rsidRPr="00650545" w:rsidRDefault="00070235" w:rsidP="00070235">
      <w:pPr>
        <w:spacing w:line="360" w:lineRule="auto"/>
        <w:rPr>
          <w:rFonts w:ascii="Arial" w:hAnsi="Arial" w:cs="Arial"/>
        </w:rPr>
      </w:pPr>
      <w:r>
        <w:rPr>
          <w:rFonts w:ascii="Arial" w:hAnsi="Arial" w:cs="Arial"/>
          <w:b/>
        </w:rPr>
        <w:t>Figure 24</w:t>
      </w:r>
      <w:r w:rsidRPr="007E4A9B">
        <w:rPr>
          <w:rFonts w:ascii="Arial" w:hAnsi="Arial" w:cs="Arial"/>
          <w:b/>
        </w:rPr>
        <w:t xml:space="preserve">: </w:t>
      </w:r>
      <w:r w:rsidRPr="00757C0F">
        <w:rPr>
          <w:rFonts w:ascii="Arial" w:hAnsi="Arial" w:cs="Arial"/>
        </w:rPr>
        <w:t>Graph illustrating number of times par</w:t>
      </w:r>
      <w:r w:rsidR="00757C0F" w:rsidRPr="00757C0F">
        <w:rPr>
          <w:rFonts w:ascii="Arial" w:hAnsi="Arial" w:cs="Arial"/>
        </w:rPr>
        <w:t>ticipants service their vehicle</w:t>
      </w:r>
      <w:r w:rsidR="00757C0F">
        <w:rPr>
          <w:rFonts w:ascii="Arial" w:hAnsi="Arial" w:cs="Arial"/>
        </w:rPr>
        <w:t>…….</w:t>
      </w:r>
      <w:r w:rsidR="00757C0F" w:rsidRPr="00757C0F">
        <w:rPr>
          <w:rFonts w:ascii="Arial" w:hAnsi="Arial" w:cs="Arial"/>
        </w:rPr>
        <w:t>.</w:t>
      </w:r>
      <w:r w:rsidR="00757C0F">
        <w:rPr>
          <w:rFonts w:ascii="Arial" w:hAnsi="Arial" w:cs="Arial"/>
          <w:b/>
        </w:rPr>
        <w:t>Page 29</w:t>
      </w:r>
    </w:p>
    <w:p w:rsidR="00070235" w:rsidRPr="00757C0F" w:rsidRDefault="00070235" w:rsidP="00070235">
      <w:pPr>
        <w:spacing w:line="360" w:lineRule="auto"/>
        <w:rPr>
          <w:rFonts w:ascii="Arial" w:hAnsi="Arial" w:cs="Arial"/>
        </w:rPr>
      </w:pPr>
      <w:r>
        <w:rPr>
          <w:rFonts w:ascii="Arial" w:hAnsi="Arial" w:cs="Arial"/>
          <w:b/>
        </w:rPr>
        <w:lastRenderedPageBreak/>
        <w:t xml:space="preserve">Figure 25: </w:t>
      </w:r>
      <w:r w:rsidRPr="00757C0F">
        <w:rPr>
          <w:rFonts w:ascii="Arial" w:hAnsi="Arial" w:cs="Arial"/>
        </w:rPr>
        <w:t>NO</w:t>
      </w:r>
      <w:r w:rsidRPr="00757C0F">
        <w:rPr>
          <w:rFonts w:ascii="Arial" w:hAnsi="Arial" w:cs="Arial"/>
          <w:vertAlign w:val="subscript"/>
        </w:rPr>
        <w:t xml:space="preserve">2 </w:t>
      </w:r>
      <w:r w:rsidRPr="00757C0F">
        <w:rPr>
          <w:rFonts w:ascii="Arial" w:hAnsi="Arial" w:cs="Arial"/>
        </w:rPr>
        <w:t>and fuel consumption levels for BMW (Euro 5) at 50 MPH (before service)</w:t>
      </w:r>
      <w:r w:rsidR="00757C0F" w:rsidRPr="00757C0F">
        <w:rPr>
          <w:rFonts w:ascii="Arial" w:hAnsi="Arial" w:cs="Arial"/>
        </w:rPr>
        <w:t>…………………………………………………………………</w:t>
      </w:r>
      <w:r w:rsidR="00757C0F">
        <w:rPr>
          <w:rFonts w:ascii="Arial" w:hAnsi="Arial" w:cs="Arial"/>
        </w:rPr>
        <w:t>……….</w:t>
      </w:r>
      <w:r w:rsidR="00757C0F" w:rsidRPr="00757C0F">
        <w:rPr>
          <w:rFonts w:ascii="Arial" w:hAnsi="Arial" w:cs="Arial"/>
        </w:rPr>
        <w:t>…………….</w:t>
      </w:r>
      <w:r w:rsidR="00757C0F">
        <w:rPr>
          <w:rFonts w:ascii="Arial" w:hAnsi="Arial" w:cs="Arial"/>
          <w:b/>
        </w:rPr>
        <w:t>Page 30</w:t>
      </w:r>
    </w:p>
    <w:p w:rsidR="00070235" w:rsidRDefault="00070235" w:rsidP="00070235">
      <w:pPr>
        <w:spacing w:line="360" w:lineRule="auto"/>
        <w:rPr>
          <w:rFonts w:ascii="Arial" w:hAnsi="Arial" w:cs="Arial"/>
          <w:b/>
        </w:rPr>
      </w:pPr>
      <w:r>
        <w:rPr>
          <w:rFonts w:ascii="Arial" w:hAnsi="Arial" w:cs="Arial"/>
          <w:b/>
        </w:rPr>
        <w:t xml:space="preserve">Figure 26: </w:t>
      </w:r>
      <w:r w:rsidRPr="00757C0F">
        <w:rPr>
          <w:rFonts w:ascii="Arial" w:hAnsi="Arial" w:cs="Arial"/>
        </w:rPr>
        <w:t>NO</w:t>
      </w:r>
      <w:r w:rsidRPr="00757C0F">
        <w:rPr>
          <w:rFonts w:ascii="Arial" w:hAnsi="Arial" w:cs="Arial"/>
          <w:vertAlign w:val="subscript"/>
        </w:rPr>
        <w:t xml:space="preserve">2 </w:t>
      </w:r>
      <w:r w:rsidRPr="00757C0F">
        <w:rPr>
          <w:rFonts w:ascii="Arial" w:hAnsi="Arial" w:cs="Arial"/>
        </w:rPr>
        <w:t>and fuel consumption levels for BMW (Euro 5) at 50 MPH (after service)</w:t>
      </w:r>
      <w:r w:rsidR="00757C0F" w:rsidRPr="00757C0F">
        <w:rPr>
          <w:rFonts w:ascii="Arial" w:hAnsi="Arial" w:cs="Arial"/>
        </w:rPr>
        <w:t>……………………………………………………………………………</w:t>
      </w:r>
      <w:r w:rsidR="00757C0F">
        <w:rPr>
          <w:rFonts w:ascii="Arial" w:hAnsi="Arial" w:cs="Arial"/>
        </w:rPr>
        <w:t>..</w:t>
      </w:r>
      <w:r w:rsidR="00757C0F" w:rsidRPr="00757C0F">
        <w:rPr>
          <w:rFonts w:ascii="Arial" w:hAnsi="Arial" w:cs="Arial"/>
        </w:rPr>
        <w:t>…………</w:t>
      </w:r>
      <w:r w:rsidR="00757C0F">
        <w:rPr>
          <w:rFonts w:ascii="Arial" w:hAnsi="Arial" w:cs="Arial"/>
          <w:b/>
        </w:rPr>
        <w:t>Page 31</w:t>
      </w:r>
    </w:p>
    <w:p w:rsidR="00070235" w:rsidRDefault="00070235" w:rsidP="00070235">
      <w:pPr>
        <w:spacing w:line="360" w:lineRule="auto"/>
        <w:rPr>
          <w:rFonts w:ascii="Arial" w:hAnsi="Arial" w:cs="Arial"/>
          <w:b/>
        </w:rPr>
      </w:pPr>
      <w:r>
        <w:rPr>
          <w:rFonts w:ascii="Arial" w:hAnsi="Arial" w:cs="Arial"/>
          <w:b/>
        </w:rPr>
        <w:t xml:space="preserve">Figure 27: </w:t>
      </w:r>
      <w:r w:rsidRPr="00757C0F">
        <w:rPr>
          <w:rFonts w:ascii="Arial" w:hAnsi="Arial" w:cs="Arial"/>
        </w:rPr>
        <w:t>Graph illustrating number of times participants (who drove at 6</w:t>
      </w:r>
      <w:r w:rsidR="00757C0F" w:rsidRPr="00757C0F">
        <w:rPr>
          <w:rFonts w:ascii="Arial" w:hAnsi="Arial" w:cs="Arial"/>
        </w:rPr>
        <w:t>0 MPH) travelled between J41-42……………………………………………………………</w:t>
      </w:r>
      <w:r w:rsidR="00757C0F">
        <w:rPr>
          <w:rFonts w:ascii="Arial" w:hAnsi="Arial" w:cs="Arial"/>
        </w:rPr>
        <w:t>……………..</w:t>
      </w:r>
      <w:r w:rsidR="00757C0F" w:rsidRPr="00757C0F">
        <w:rPr>
          <w:rFonts w:ascii="Arial" w:hAnsi="Arial" w:cs="Arial"/>
        </w:rPr>
        <w:t>…..</w:t>
      </w:r>
      <w:r w:rsidR="00757C0F">
        <w:rPr>
          <w:rFonts w:ascii="Arial" w:hAnsi="Arial" w:cs="Arial"/>
          <w:b/>
        </w:rPr>
        <w:t>Page 32</w:t>
      </w:r>
    </w:p>
    <w:p w:rsidR="00070235" w:rsidRPr="00757C0F" w:rsidRDefault="00070235" w:rsidP="00070235">
      <w:pPr>
        <w:spacing w:line="360" w:lineRule="auto"/>
        <w:rPr>
          <w:rFonts w:ascii="Arial" w:hAnsi="Arial" w:cs="Arial"/>
        </w:rPr>
      </w:pPr>
      <w:r>
        <w:rPr>
          <w:rFonts w:ascii="Arial" w:hAnsi="Arial" w:cs="Arial"/>
          <w:b/>
        </w:rPr>
        <w:t xml:space="preserve">Figure 28: </w:t>
      </w:r>
      <w:r w:rsidRPr="00757C0F">
        <w:rPr>
          <w:rFonts w:ascii="Arial" w:hAnsi="Arial" w:cs="Arial"/>
        </w:rPr>
        <w:t>NO</w:t>
      </w:r>
      <w:r w:rsidRPr="00757C0F">
        <w:rPr>
          <w:rFonts w:ascii="Arial" w:hAnsi="Arial" w:cs="Arial"/>
          <w:vertAlign w:val="subscript"/>
        </w:rPr>
        <w:t xml:space="preserve">2 </w:t>
      </w:r>
      <w:r w:rsidRPr="00757C0F">
        <w:rPr>
          <w:rFonts w:ascii="Arial" w:hAnsi="Arial" w:cs="Arial"/>
        </w:rPr>
        <w:t>and fuel consumption levels for Audi (Euro 4) at 60 MPH (before service)</w:t>
      </w:r>
      <w:r w:rsidR="00757C0F" w:rsidRPr="00757C0F">
        <w:rPr>
          <w:rFonts w:ascii="Arial" w:hAnsi="Arial" w:cs="Arial"/>
        </w:rPr>
        <w:t>……………………………………………………………</w:t>
      </w:r>
      <w:r w:rsidR="00757C0F">
        <w:rPr>
          <w:rFonts w:ascii="Arial" w:hAnsi="Arial" w:cs="Arial"/>
        </w:rPr>
        <w:t>….</w:t>
      </w:r>
      <w:r w:rsidR="00757C0F" w:rsidRPr="00757C0F">
        <w:rPr>
          <w:rFonts w:ascii="Arial" w:hAnsi="Arial" w:cs="Arial"/>
        </w:rPr>
        <w:t>……………………….</w:t>
      </w:r>
      <w:r w:rsidR="00757C0F" w:rsidRPr="00757C0F">
        <w:rPr>
          <w:rFonts w:ascii="Arial" w:hAnsi="Arial" w:cs="Arial"/>
          <w:b/>
        </w:rPr>
        <w:t>Page 33</w:t>
      </w:r>
    </w:p>
    <w:p w:rsidR="00070235" w:rsidRDefault="00070235" w:rsidP="00070235">
      <w:pPr>
        <w:spacing w:line="360" w:lineRule="auto"/>
        <w:rPr>
          <w:rFonts w:ascii="Arial" w:hAnsi="Arial" w:cs="Arial"/>
          <w:b/>
        </w:rPr>
      </w:pPr>
      <w:r>
        <w:rPr>
          <w:rFonts w:ascii="Arial" w:hAnsi="Arial" w:cs="Arial"/>
          <w:b/>
        </w:rPr>
        <w:t>Figure 29</w:t>
      </w:r>
      <w:r w:rsidRPr="00757C0F">
        <w:rPr>
          <w:rFonts w:ascii="Arial" w:hAnsi="Arial" w:cs="Arial"/>
        </w:rPr>
        <w:t>: NO</w:t>
      </w:r>
      <w:r w:rsidRPr="00757C0F">
        <w:rPr>
          <w:rFonts w:ascii="Arial" w:hAnsi="Arial" w:cs="Arial"/>
          <w:vertAlign w:val="subscript"/>
        </w:rPr>
        <w:t xml:space="preserve">2 </w:t>
      </w:r>
      <w:r w:rsidRPr="00757C0F">
        <w:rPr>
          <w:rFonts w:ascii="Arial" w:hAnsi="Arial" w:cs="Arial"/>
        </w:rPr>
        <w:t>and fuel consumption levels for Audi (Euro 4) at 60 MPH (after service)</w:t>
      </w:r>
      <w:r w:rsidR="00757C0F" w:rsidRPr="00757C0F">
        <w:rPr>
          <w:rFonts w:ascii="Arial" w:hAnsi="Arial" w:cs="Arial"/>
        </w:rPr>
        <w:t>………………………………………………………………………………</w:t>
      </w:r>
      <w:r w:rsidR="00757C0F">
        <w:rPr>
          <w:rFonts w:ascii="Arial" w:hAnsi="Arial" w:cs="Arial"/>
        </w:rPr>
        <w:t>….</w:t>
      </w:r>
      <w:r w:rsidR="00757C0F" w:rsidRPr="00757C0F">
        <w:rPr>
          <w:rFonts w:ascii="Arial" w:hAnsi="Arial" w:cs="Arial"/>
        </w:rPr>
        <w:t>…….</w:t>
      </w:r>
      <w:r w:rsidR="00757C0F" w:rsidRPr="00757C0F">
        <w:rPr>
          <w:rFonts w:ascii="Arial" w:hAnsi="Arial" w:cs="Arial"/>
          <w:b/>
        </w:rPr>
        <w:t>Page 33</w:t>
      </w:r>
    </w:p>
    <w:p w:rsidR="00070235" w:rsidRDefault="00070235" w:rsidP="00070235">
      <w:pPr>
        <w:spacing w:line="360" w:lineRule="auto"/>
        <w:rPr>
          <w:rFonts w:ascii="Arial" w:hAnsi="Arial" w:cs="Arial"/>
          <w:b/>
        </w:rPr>
      </w:pPr>
      <w:r>
        <w:rPr>
          <w:rFonts w:ascii="Arial" w:hAnsi="Arial" w:cs="Arial"/>
          <w:b/>
        </w:rPr>
        <w:t xml:space="preserve">Figure 30: </w:t>
      </w:r>
      <w:r w:rsidRPr="00757C0F">
        <w:rPr>
          <w:rFonts w:ascii="Arial" w:hAnsi="Arial" w:cs="Arial"/>
        </w:rPr>
        <w:t>NO</w:t>
      </w:r>
      <w:r w:rsidRPr="00757C0F">
        <w:rPr>
          <w:rFonts w:ascii="Arial" w:hAnsi="Arial" w:cs="Arial"/>
          <w:vertAlign w:val="subscript"/>
        </w:rPr>
        <w:t xml:space="preserve">2 </w:t>
      </w:r>
      <w:r w:rsidRPr="00757C0F">
        <w:rPr>
          <w:rFonts w:ascii="Arial" w:hAnsi="Arial" w:cs="Arial"/>
        </w:rPr>
        <w:t>and fuel consumption levels for BMW (Euro 5) at 60 MPH (before service)</w:t>
      </w:r>
      <w:r w:rsidR="00757C0F" w:rsidRPr="00757C0F">
        <w:rPr>
          <w:rFonts w:ascii="Arial" w:hAnsi="Arial" w:cs="Arial"/>
        </w:rPr>
        <w:t>……………………………………………………………………</w:t>
      </w:r>
      <w:r w:rsidR="00757C0F">
        <w:rPr>
          <w:rFonts w:ascii="Arial" w:hAnsi="Arial" w:cs="Arial"/>
        </w:rPr>
        <w:t>.</w:t>
      </w:r>
      <w:r w:rsidR="00757C0F" w:rsidRPr="00757C0F">
        <w:rPr>
          <w:rFonts w:ascii="Arial" w:hAnsi="Arial" w:cs="Arial"/>
        </w:rPr>
        <w:t>………………….</w:t>
      </w:r>
      <w:r w:rsidR="00757C0F">
        <w:rPr>
          <w:rFonts w:ascii="Arial" w:hAnsi="Arial" w:cs="Arial"/>
          <w:b/>
        </w:rPr>
        <w:t>Page 34</w:t>
      </w:r>
    </w:p>
    <w:p w:rsidR="00070235" w:rsidRDefault="00070235" w:rsidP="00070235">
      <w:pPr>
        <w:spacing w:line="360" w:lineRule="auto"/>
        <w:rPr>
          <w:rFonts w:ascii="Arial" w:hAnsi="Arial" w:cs="Arial"/>
          <w:b/>
        </w:rPr>
      </w:pPr>
      <w:r>
        <w:rPr>
          <w:rFonts w:ascii="Arial" w:hAnsi="Arial" w:cs="Arial"/>
          <w:b/>
        </w:rPr>
        <w:t xml:space="preserve">Figure 31: </w:t>
      </w:r>
      <w:r w:rsidRPr="00757C0F">
        <w:rPr>
          <w:rFonts w:ascii="Arial" w:hAnsi="Arial" w:cs="Arial"/>
        </w:rPr>
        <w:t>NO</w:t>
      </w:r>
      <w:r w:rsidRPr="00757C0F">
        <w:rPr>
          <w:rFonts w:ascii="Arial" w:hAnsi="Arial" w:cs="Arial"/>
          <w:vertAlign w:val="subscript"/>
        </w:rPr>
        <w:t xml:space="preserve">2 </w:t>
      </w:r>
      <w:r w:rsidRPr="00757C0F">
        <w:rPr>
          <w:rFonts w:ascii="Arial" w:hAnsi="Arial" w:cs="Arial"/>
        </w:rPr>
        <w:t>and fuel consumption levels for BMW (Euro 5) at 60 MPH (before service)</w:t>
      </w:r>
      <w:r w:rsidR="00757C0F" w:rsidRPr="00757C0F">
        <w:rPr>
          <w:rFonts w:ascii="Arial" w:hAnsi="Arial" w:cs="Arial"/>
        </w:rPr>
        <w:t>…………………………..…………………………</w:t>
      </w:r>
      <w:r w:rsidR="00757C0F">
        <w:rPr>
          <w:rFonts w:ascii="Arial" w:hAnsi="Arial" w:cs="Arial"/>
        </w:rPr>
        <w:t>.</w:t>
      </w:r>
      <w:r w:rsidR="00757C0F" w:rsidRPr="00757C0F">
        <w:rPr>
          <w:rFonts w:ascii="Arial" w:hAnsi="Arial" w:cs="Arial"/>
        </w:rPr>
        <w:t>………………………………...</w:t>
      </w:r>
      <w:r w:rsidR="00757C0F">
        <w:rPr>
          <w:rFonts w:ascii="Arial" w:hAnsi="Arial" w:cs="Arial"/>
          <w:b/>
        </w:rPr>
        <w:t>Page 35</w:t>
      </w:r>
    </w:p>
    <w:p w:rsidR="00070235" w:rsidRDefault="00070235" w:rsidP="00070235">
      <w:pPr>
        <w:spacing w:line="360" w:lineRule="auto"/>
        <w:rPr>
          <w:rFonts w:ascii="Arial" w:hAnsi="Arial" w:cs="Arial"/>
          <w:b/>
        </w:rPr>
      </w:pPr>
      <w:r>
        <w:rPr>
          <w:rFonts w:ascii="Arial" w:hAnsi="Arial" w:cs="Arial"/>
          <w:b/>
        </w:rPr>
        <w:t xml:space="preserve">Figure 32: </w:t>
      </w:r>
      <w:r w:rsidRPr="00757C0F">
        <w:rPr>
          <w:rFonts w:ascii="Arial" w:hAnsi="Arial" w:cs="Arial"/>
        </w:rPr>
        <w:t>Graph illustrating number of times participants check oil levels</w:t>
      </w:r>
      <w:r w:rsidR="00757C0F" w:rsidRPr="00757C0F">
        <w:rPr>
          <w:rFonts w:ascii="Arial" w:hAnsi="Arial" w:cs="Arial"/>
        </w:rPr>
        <w:t>…</w:t>
      </w:r>
      <w:r w:rsidR="00757C0F">
        <w:rPr>
          <w:rFonts w:ascii="Arial" w:hAnsi="Arial" w:cs="Arial"/>
        </w:rPr>
        <w:t>,,,,,,,,,,</w:t>
      </w:r>
      <w:r w:rsidR="00757C0F" w:rsidRPr="00757C0F">
        <w:rPr>
          <w:rFonts w:ascii="Arial" w:hAnsi="Arial" w:cs="Arial"/>
        </w:rPr>
        <w:t>…</w:t>
      </w:r>
      <w:r w:rsidR="00757C0F" w:rsidRPr="00757C0F">
        <w:rPr>
          <w:rFonts w:ascii="Arial" w:hAnsi="Arial" w:cs="Arial"/>
          <w:b/>
        </w:rPr>
        <w:t>Page 35</w:t>
      </w:r>
      <w:r w:rsidR="00757C0F">
        <w:rPr>
          <w:rFonts w:ascii="Arial" w:hAnsi="Arial" w:cs="Arial"/>
          <w:b/>
        </w:rPr>
        <w:t xml:space="preserve"> </w:t>
      </w:r>
      <w:r>
        <w:rPr>
          <w:rFonts w:ascii="Arial" w:hAnsi="Arial" w:cs="Arial"/>
          <w:b/>
        </w:rPr>
        <w:t xml:space="preserve"> </w:t>
      </w:r>
    </w:p>
    <w:p w:rsidR="00070235" w:rsidRDefault="00070235" w:rsidP="00070235">
      <w:pPr>
        <w:spacing w:line="360" w:lineRule="auto"/>
        <w:rPr>
          <w:rFonts w:ascii="Arial" w:hAnsi="Arial" w:cs="Arial"/>
          <w:b/>
        </w:rPr>
      </w:pPr>
      <w:r>
        <w:rPr>
          <w:rFonts w:ascii="Arial" w:hAnsi="Arial" w:cs="Arial"/>
          <w:b/>
        </w:rPr>
        <w:t>Figure 33</w:t>
      </w:r>
      <w:r w:rsidRPr="00F63871">
        <w:rPr>
          <w:rFonts w:ascii="Arial" w:hAnsi="Arial" w:cs="Arial"/>
          <w:b/>
        </w:rPr>
        <w:t xml:space="preserve">: </w:t>
      </w:r>
      <w:r w:rsidRPr="00060CE5">
        <w:rPr>
          <w:rFonts w:ascii="Arial" w:hAnsi="Arial" w:cs="Arial"/>
        </w:rPr>
        <w:t>Graph illustrating number of times participants (who drove at 60 MPH) travelled between J41-42 per week</w:t>
      </w:r>
      <w:r w:rsidR="00757C0F" w:rsidRPr="00060CE5">
        <w:rPr>
          <w:rFonts w:ascii="Arial" w:hAnsi="Arial" w:cs="Arial"/>
        </w:rPr>
        <w:t>……………………………………</w:t>
      </w:r>
      <w:r w:rsidR="00060CE5">
        <w:rPr>
          <w:rFonts w:ascii="Arial" w:hAnsi="Arial" w:cs="Arial"/>
        </w:rPr>
        <w:t>…………..</w:t>
      </w:r>
      <w:r w:rsidR="00757C0F" w:rsidRPr="00060CE5">
        <w:rPr>
          <w:rFonts w:ascii="Arial" w:hAnsi="Arial" w:cs="Arial"/>
        </w:rPr>
        <w:t>……………...….</w:t>
      </w:r>
      <w:r w:rsidR="00757C0F">
        <w:rPr>
          <w:rFonts w:ascii="Arial" w:hAnsi="Arial" w:cs="Arial"/>
          <w:b/>
        </w:rPr>
        <w:t>Page 36</w:t>
      </w:r>
    </w:p>
    <w:p w:rsidR="00070235" w:rsidRDefault="00070235" w:rsidP="00070235">
      <w:pPr>
        <w:spacing w:line="360" w:lineRule="auto"/>
        <w:rPr>
          <w:rFonts w:ascii="Arial" w:hAnsi="Arial" w:cs="Arial"/>
          <w:b/>
        </w:rPr>
      </w:pPr>
      <w:r>
        <w:rPr>
          <w:rFonts w:ascii="Arial" w:hAnsi="Arial" w:cs="Arial"/>
          <w:b/>
        </w:rPr>
        <w:t xml:space="preserve">Figure 34: </w:t>
      </w:r>
      <w:r w:rsidRPr="00060CE5">
        <w:rPr>
          <w:rFonts w:ascii="Arial" w:hAnsi="Arial" w:cs="Arial"/>
        </w:rPr>
        <w:t>NO</w:t>
      </w:r>
      <w:r w:rsidRPr="00060CE5">
        <w:rPr>
          <w:rFonts w:ascii="Arial" w:hAnsi="Arial" w:cs="Arial"/>
          <w:vertAlign w:val="subscript"/>
        </w:rPr>
        <w:t xml:space="preserve">2 </w:t>
      </w:r>
      <w:r w:rsidRPr="00060CE5">
        <w:rPr>
          <w:rFonts w:ascii="Arial" w:hAnsi="Arial" w:cs="Arial"/>
        </w:rPr>
        <w:t>and fuel consumption levels for Audi (Euro 4) at 70 MPH (before service)</w:t>
      </w:r>
      <w:r w:rsidR="00060CE5" w:rsidRPr="00060CE5">
        <w:rPr>
          <w:rFonts w:ascii="Arial" w:hAnsi="Arial" w:cs="Arial"/>
        </w:rPr>
        <w:t>…………………………………………………………………………</w:t>
      </w:r>
      <w:r w:rsidR="00060CE5">
        <w:rPr>
          <w:rFonts w:ascii="Arial" w:hAnsi="Arial" w:cs="Arial"/>
        </w:rPr>
        <w:t>.</w:t>
      </w:r>
      <w:r w:rsidR="00060CE5" w:rsidRPr="00060CE5">
        <w:rPr>
          <w:rFonts w:ascii="Arial" w:hAnsi="Arial" w:cs="Arial"/>
        </w:rPr>
        <w:t>…………….</w:t>
      </w:r>
      <w:r w:rsidR="00060CE5">
        <w:rPr>
          <w:rFonts w:ascii="Arial" w:hAnsi="Arial" w:cs="Arial"/>
          <w:b/>
        </w:rPr>
        <w:t>Page 37</w:t>
      </w:r>
    </w:p>
    <w:p w:rsidR="00070235" w:rsidRDefault="00070235" w:rsidP="00070235">
      <w:pPr>
        <w:spacing w:line="360" w:lineRule="auto"/>
        <w:rPr>
          <w:rFonts w:ascii="Arial" w:hAnsi="Arial" w:cs="Arial"/>
          <w:b/>
        </w:rPr>
      </w:pPr>
      <w:r>
        <w:rPr>
          <w:rFonts w:ascii="Arial" w:hAnsi="Arial" w:cs="Arial"/>
          <w:b/>
        </w:rPr>
        <w:t xml:space="preserve">Figure 35: </w:t>
      </w:r>
      <w:r w:rsidRPr="00060CE5">
        <w:rPr>
          <w:rFonts w:ascii="Arial" w:hAnsi="Arial" w:cs="Arial"/>
        </w:rPr>
        <w:t>NO</w:t>
      </w:r>
      <w:r w:rsidRPr="00060CE5">
        <w:rPr>
          <w:rFonts w:ascii="Arial" w:hAnsi="Arial" w:cs="Arial"/>
          <w:vertAlign w:val="subscript"/>
        </w:rPr>
        <w:t xml:space="preserve">2 </w:t>
      </w:r>
      <w:r w:rsidRPr="00060CE5">
        <w:rPr>
          <w:rFonts w:ascii="Arial" w:hAnsi="Arial" w:cs="Arial"/>
        </w:rPr>
        <w:t>and fuel consumption levels for Audi (Euro 4) at 70 MPH (after service)</w:t>
      </w:r>
      <w:r w:rsidR="00060CE5" w:rsidRPr="00060CE5">
        <w:rPr>
          <w:rFonts w:ascii="Arial" w:hAnsi="Arial" w:cs="Arial"/>
        </w:rPr>
        <w:t>……………………………………………………………………………</w:t>
      </w:r>
      <w:r w:rsidR="00060CE5">
        <w:rPr>
          <w:rFonts w:ascii="Arial" w:hAnsi="Arial" w:cs="Arial"/>
        </w:rPr>
        <w:t>.</w:t>
      </w:r>
      <w:r w:rsidR="00060CE5" w:rsidRPr="00060CE5">
        <w:rPr>
          <w:rFonts w:ascii="Arial" w:hAnsi="Arial" w:cs="Arial"/>
        </w:rPr>
        <w:t>…………</w:t>
      </w:r>
      <w:r w:rsidR="00060CE5">
        <w:rPr>
          <w:rFonts w:ascii="Arial" w:hAnsi="Arial" w:cs="Arial"/>
          <w:b/>
        </w:rPr>
        <w:t>.Page 38</w:t>
      </w:r>
    </w:p>
    <w:p w:rsidR="00070235" w:rsidRDefault="00070235" w:rsidP="00070235">
      <w:pPr>
        <w:spacing w:line="360" w:lineRule="auto"/>
        <w:rPr>
          <w:rFonts w:ascii="Arial" w:hAnsi="Arial" w:cs="Arial"/>
          <w:b/>
        </w:rPr>
      </w:pPr>
      <w:r>
        <w:rPr>
          <w:rFonts w:ascii="Arial" w:hAnsi="Arial" w:cs="Arial"/>
          <w:b/>
        </w:rPr>
        <w:t xml:space="preserve">Figure 36: </w:t>
      </w:r>
      <w:r w:rsidRPr="00060CE5">
        <w:rPr>
          <w:rFonts w:ascii="Arial" w:hAnsi="Arial" w:cs="Arial"/>
        </w:rPr>
        <w:t>NO</w:t>
      </w:r>
      <w:r w:rsidRPr="00060CE5">
        <w:rPr>
          <w:rFonts w:ascii="Arial" w:hAnsi="Arial" w:cs="Arial"/>
          <w:vertAlign w:val="subscript"/>
        </w:rPr>
        <w:t xml:space="preserve">2 </w:t>
      </w:r>
      <w:r w:rsidRPr="00060CE5">
        <w:rPr>
          <w:rFonts w:ascii="Arial" w:hAnsi="Arial" w:cs="Arial"/>
        </w:rPr>
        <w:t>and fuel consumption levels for BMW (Euro 5) at 70 MPH (before service)</w:t>
      </w:r>
      <w:r w:rsidR="00060CE5" w:rsidRPr="00060CE5">
        <w:rPr>
          <w:rFonts w:ascii="Arial" w:hAnsi="Arial" w:cs="Arial"/>
        </w:rPr>
        <w:t>………………………………………………………………</w:t>
      </w:r>
      <w:r w:rsidR="00060CE5">
        <w:rPr>
          <w:rFonts w:ascii="Arial" w:hAnsi="Arial" w:cs="Arial"/>
        </w:rPr>
        <w:t>.</w:t>
      </w:r>
      <w:r w:rsidR="00060CE5" w:rsidRPr="00060CE5">
        <w:rPr>
          <w:rFonts w:ascii="Arial" w:hAnsi="Arial" w:cs="Arial"/>
        </w:rPr>
        <w:t>……………………….</w:t>
      </w:r>
      <w:r w:rsidR="00060CE5">
        <w:rPr>
          <w:rFonts w:ascii="Arial" w:hAnsi="Arial" w:cs="Arial"/>
          <w:b/>
        </w:rPr>
        <w:t>Page 39</w:t>
      </w:r>
    </w:p>
    <w:p w:rsidR="00070235" w:rsidRDefault="00070235" w:rsidP="00070235">
      <w:pPr>
        <w:spacing w:line="360" w:lineRule="auto"/>
        <w:rPr>
          <w:rFonts w:ascii="Arial" w:hAnsi="Arial" w:cs="Arial"/>
          <w:b/>
        </w:rPr>
      </w:pPr>
      <w:r>
        <w:rPr>
          <w:rFonts w:ascii="Arial" w:hAnsi="Arial" w:cs="Arial"/>
          <w:b/>
        </w:rPr>
        <w:t xml:space="preserve">Figure 37: </w:t>
      </w:r>
      <w:r w:rsidRPr="00060CE5">
        <w:rPr>
          <w:rFonts w:ascii="Arial" w:hAnsi="Arial" w:cs="Arial"/>
        </w:rPr>
        <w:t>Graph illustrating how often participants check tyre pressure</w:t>
      </w:r>
      <w:r w:rsidR="00060CE5" w:rsidRPr="00060CE5">
        <w:rPr>
          <w:rFonts w:ascii="Arial" w:hAnsi="Arial" w:cs="Arial"/>
        </w:rPr>
        <w:t>…</w:t>
      </w:r>
      <w:r w:rsidR="00060CE5">
        <w:rPr>
          <w:rFonts w:ascii="Arial" w:hAnsi="Arial" w:cs="Arial"/>
        </w:rPr>
        <w:t>………</w:t>
      </w:r>
      <w:r w:rsidR="00060CE5" w:rsidRPr="00060CE5">
        <w:rPr>
          <w:rFonts w:ascii="Arial" w:hAnsi="Arial" w:cs="Arial"/>
        </w:rPr>
        <w:t>…..</w:t>
      </w:r>
      <w:r w:rsidR="00060CE5">
        <w:rPr>
          <w:rFonts w:ascii="Arial" w:hAnsi="Arial" w:cs="Arial"/>
          <w:b/>
        </w:rPr>
        <w:t>Page 39</w:t>
      </w:r>
    </w:p>
    <w:p w:rsidR="00070235" w:rsidRDefault="00070235" w:rsidP="00070235">
      <w:pPr>
        <w:spacing w:line="360" w:lineRule="auto"/>
        <w:rPr>
          <w:rFonts w:ascii="Arial" w:hAnsi="Arial" w:cs="Arial"/>
          <w:b/>
        </w:rPr>
      </w:pPr>
      <w:r>
        <w:rPr>
          <w:rFonts w:ascii="Arial" w:hAnsi="Arial" w:cs="Arial"/>
          <w:b/>
        </w:rPr>
        <w:t xml:space="preserve">Figure 38: </w:t>
      </w:r>
      <w:r w:rsidRPr="00060CE5">
        <w:rPr>
          <w:rFonts w:ascii="Arial" w:hAnsi="Arial" w:cs="Arial"/>
        </w:rPr>
        <w:t>NO</w:t>
      </w:r>
      <w:r w:rsidRPr="00060CE5">
        <w:rPr>
          <w:rFonts w:ascii="Arial" w:hAnsi="Arial" w:cs="Arial"/>
          <w:vertAlign w:val="subscript"/>
        </w:rPr>
        <w:t xml:space="preserve">2 </w:t>
      </w:r>
      <w:r w:rsidRPr="00060CE5">
        <w:rPr>
          <w:rFonts w:ascii="Arial" w:hAnsi="Arial" w:cs="Arial"/>
        </w:rPr>
        <w:t>and fuel consumption levels for BMW (Euro 5) at 70 MPH (after service)</w:t>
      </w:r>
      <w:r w:rsidR="00060CE5" w:rsidRPr="00060CE5">
        <w:rPr>
          <w:rFonts w:ascii="Arial" w:hAnsi="Arial" w:cs="Arial"/>
        </w:rPr>
        <w:t>………………………………………………………………………………….......</w:t>
      </w:r>
      <w:r w:rsidR="00060CE5">
        <w:rPr>
          <w:rFonts w:ascii="Arial" w:hAnsi="Arial" w:cs="Arial"/>
          <w:b/>
        </w:rPr>
        <w:t>Page 40</w:t>
      </w:r>
    </w:p>
    <w:p w:rsidR="00070235" w:rsidRDefault="00070235" w:rsidP="00032A6C">
      <w:pPr>
        <w:pStyle w:val="NormalWeb"/>
        <w:spacing w:before="0" w:beforeAutospacing="0" w:after="0" w:afterAutospacing="0" w:line="360" w:lineRule="auto"/>
        <w:jc w:val="both"/>
        <w:rPr>
          <w:rFonts w:ascii="Arial" w:hAnsi="Arial" w:cs="Arial"/>
          <w:b/>
          <w:sz w:val="22"/>
          <w:szCs w:val="22"/>
        </w:rPr>
      </w:pPr>
    </w:p>
    <w:p w:rsidR="00070235" w:rsidRDefault="00070235" w:rsidP="00032A6C">
      <w:pPr>
        <w:pStyle w:val="NormalWeb"/>
        <w:spacing w:before="0" w:beforeAutospacing="0" w:after="0" w:afterAutospacing="0" w:line="360" w:lineRule="auto"/>
        <w:jc w:val="both"/>
        <w:rPr>
          <w:rFonts w:ascii="Arial" w:hAnsi="Arial" w:cs="Arial"/>
          <w:b/>
          <w:sz w:val="22"/>
          <w:szCs w:val="22"/>
        </w:rPr>
      </w:pPr>
    </w:p>
    <w:p w:rsidR="000E5B55" w:rsidRDefault="000E5B55" w:rsidP="00032A6C">
      <w:pPr>
        <w:pStyle w:val="NormalWeb"/>
        <w:spacing w:before="0" w:beforeAutospacing="0" w:after="0" w:afterAutospacing="0" w:line="360" w:lineRule="auto"/>
        <w:jc w:val="both"/>
        <w:rPr>
          <w:rFonts w:ascii="Arial" w:hAnsi="Arial" w:cs="Arial"/>
          <w:b/>
          <w:sz w:val="22"/>
          <w:szCs w:val="22"/>
        </w:rPr>
      </w:pPr>
    </w:p>
    <w:p w:rsidR="00060CE5" w:rsidRDefault="00060CE5" w:rsidP="00032A6C">
      <w:pPr>
        <w:pStyle w:val="NormalWeb"/>
        <w:spacing w:before="0" w:beforeAutospacing="0" w:after="0" w:afterAutospacing="0" w:line="360" w:lineRule="auto"/>
        <w:jc w:val="both"/>
        <w:rPr>
          <w:rFonts w:ascii="Arial" w:hAnsi="Arial" w:cs="Arial"/>
          <w:b/>
          <w:sz w:val="22"/>
          <w:szCs w:val="22"/>
        </w:rPr>
      </w:pPr>
    </w:p>
    <w:p w:rsidR="00E019A2" w:rsidRDefault="00E019A2" w:rsidP="00583010">
      <w:pPr>
        <w:pStyle w:val="NormalWeb"/>
        <w:spacing w:before="0" w:beforeAutospacing="0" w:after="0" w:afterAutospacing="0" w:line="360" w:lineRule="auto"/>
        <w:jc w:val="center"/>
        <w:rPr>
          <w:rFonts w:ascii="Arial" w:hAnsi="Arial" w:cs="Arial"/>
          <w:b/>
          <w:sz w:val="22"/>
          <w:szCs w:val="22"/>
        </w:rPr>
      </w:pPr>
    </w:p>
    <w:p w:rsidR="0070424D" w:rsidRDefault="0070424D" w:rsidP="00583010">
      <w:pPr>
        <w:pStyle w:val="NormalWeb"/>
        <w:spacing w:before="0" w:beforeAutospacing="0" w:after="0" w:afterAutospacing="0" w:line="360" w:lineRule="auto"/>
        <w:jc w:val="center"/>
        <w:rPr>
          <w:rFonts w:ascii="Arial" w:hAnsi="Arial" w:cs="Arial"/>
          <w:b/>
          <w:sz w:val="22"/>
          <w:szCs w:val="22"/>
        </w:rPr>
      </w:pPr>
      <w:r>
        <w:rPr>
          <w:rFonts w:ascii="Arial" w:hAnsi="Arial" w:cs="Arial"/>
          <w:b/>
          <w:sz w:val="22"/>
          <w:szCs w:val="22"/>
        </w:rPr>
        <w:lastRenderedPageBreak/>
        <w:t xml:space="preserve">List of Abbreviations </w:t>
      </w:r>
    </w:p>
    <w:p w:rsidR="0070424D" w:rsidRPr="00932626" w:rsidRDefault="0070424D" w:rsidP="00583010">
      <w:pPr>
        <w:pStyle w:val="NormalWeb"/>
        <w:spacing w:before="0" w:beforeAutospacing="0" w:after="0" w:afterAutospacing="0" w:line="360" w:lineRule="auto"/>
        <w:jc w:val="center"/>
        <w:rPr>
          <w:rFonts w:ascii="Arial" w:hAnsi="Arial" w:cs="Arial"/>
          <w:sz w:val="22"/>
          <w:szCs w:val="22"/>
        </w:rPr>
      </w:pPr>
    </w:p>
    <w:p w:rsidR="00932626" w:rsidRPr="00932626" w:rsidRDefault="00932626" w:rsidP="00363D26">
      <w:pPr>
        <w:pStyle w:val="NormalWeb"/>
        <w:spacing w:before="0" w:beforeAutospacing="0" w:after="0" w:afterAutospacing="0" w:line="360" w:lineRule="auto"/>
        <w:rPr>
          <w:rFonts w:ascii="Arial" w:hAnsi="Arial" w:cs="Arial"/>
          <w:sz w:val="22"/>
          <w:szCs w:val="22"/>
        </w:rPr>
      </w:pPr>
      <w:r w:rsidRPr="00932626">
        <w:rPr>
          <w:rFonts w:ascii="Arial" w:hAnsi="Arial" w:cs="Arial"/>
          <w:sz w:val="22"/>
          <w:szCs w:val="22"/>
        </w:rPr>
        <w:t>ANPR</w:t>
      </w:r>
      <w:r w:rsidR="0019789A">
        <w:rPr>
          <w:rFonts w:ascii="Arial" w:hAnsi="Arial" w:cs="Arial"/>
          <w:sz w:val="22"/>
          <w:szCs w:val="22"/>
        </w:rPr>
        <w:t xml:space="preserve"> </w:t>
      </w:r>
      <w:r>
        <w:rPr>
          <w:rFonts w:ascii="Arial" w:hAnsi="Arial" w:cs="Arial"/>
          <w:sz w:val="22"/>
          <w:szCs w:val="22"/>
        </w:rPr>
        <w:t>=</w:t>
      </w:r>
      <w:r w:rsidR="0019789A">
        <w:rPr>
          <w:rFonts w:ascii="Arial" w:hAnsi="Arial" w:cs="Arial"/>
          <w:sz w:val="22"/>
          <w:szCs w:val="22"/>
        </w:rPr>
        <w:t xml:space="preserve"> </w:t>
      </w:r>
      <w:r>
        <w:rPr>
          <w:rFonts w:ascii="Arial" w:hAnsi="Arial" w:cs="Arial"/>
          <w:sz w:val="22"/>
          <w:szCs w:val="22"/>
        </w:rPr>
        <w:t>Automatic Number Plate Recognition</w:t>
      </w:r>
    </w:p>
    <w:p w:rsidR="00932626" w:rsidRPr="00932626" w:rsidRDefault="00932626" w:rsidP="00363D26">
      <w:pPr>
        <w:pStyle w:val="NormalWeb"/>
        <w:spacing w:before="0" w:beforeAutospacing="0" w:after="0" w:afterAutospacing="0" w:line="360" w:lineRule="auto"/>
        <w:rPr>
          <w:rFonts w:ascii="Arial" w:hAnsi="Arial" w:cs="Arial"/>
          <w:sz w:val="22"/>
          <w:szCs w:val="22"/>
          <w:vertAlign w:val="subscript"/>
        </w:rPr>
      </w:pPr>
      <w:r w:rsidRPr="00932626">
        <w:rPr>
          <w:rFonts w:ascii="Arial" w:hAnsi="Arial" w:cs="Arial"/>
          <w:sz w:val="22"/>
          <w:szCs w:val="22"/>
        </w:rPr>
        <w:t>CO</w:t>
      </w:r>
      <w:r w:rsidRPr="00932626">
        <w:rPr>
          <w:rFonts w:ascii="Arial" w:hAnsi="Arial" w:cs="Arial"/>
          <w:sz w:val="22"/>
          <w:szCs w:val="22"/>
          <w:vertAlign w:val="subscript"/>
        </w:rPr>
        <w:t>2</w:t>
      </w:r>
      <w:r w:rsidR="0019789A">
        <w:rPr>
          <w:rFonts w:ascii="Arial" w:hAnsi="Arial" w:cs="Arial"/>
          <w:sz w:val="22"/>
          <w:szCs w:val="22"/>
          <w:vertAlign w:val="subscript"/>
        </w:rPr>
        <w:t xml:space="preserve"> </w:t>
      </w:r>
      <w:r w:rsidR="0019789A">
        <w:rPr>
          <w:rFonts w:ascii="Arial" w:hAnsi="Arial" w:cs="Arial"/>
          <w:sz w:val="22"/>
          <w:szCs w:val="22"/>
        </w:rPr>
        <w:t xml:space="preserve">= </w:t>
      </w:r>
      <w:r>
        <w:rPr>
          <w:rFonts w:ascii="Arial" w:hAnsi="Arial" w:cs="Arial"/>
          <w:sz w:val="22"/>
          <w:szCs w:val="22"/>
        </w:rPr>
        <w:t>Carbon Dioxide</w:t>
      </w:r>
      <w:r>
        <w:rPr>
          <w:rFonts w:ascii="Arial" w:hAnsi="Arial" w:cs="Arial"/>
          <w:sz w:val="22"/>
          <w:szCs w:val="22"/>
          <w:vertAlign w:val="subscript"/>
        </w:rPr>
        <w:t xml:space="preserve">    </w:t>
      </w:r>
    </w:p>
    <w:p w:rsidR="0070424D" w:rsidRPr="00932626" w:rsidRDefault="00932626" w:rsidP="00363D26">
      <w:pPr>
        <w:pStyle w:val="NormalWeb"/>
        <w:spacing w:before="0" w:beforeAutospacing="0" w:after="0" w:afterAutospacing="0" w:line="360" w:lineRule="auto"/>
        <w:rPr>
          <w:rFonts w:ascii="Arial" w:hAnsi="Arial" w:cs="Arial"/>
          <w:sz w:val="22"/>
          <w:szCs w:val="22"/>
        </w:rPr>
      </w:pPr>
      <w:r w:rsidRPr="00932626">
        <w:rPr>
          <w:rFonts w:ascii="Arial" w:hAnsi="Arial" w:cs="Arial"/>
          <w:sz w:val="22"/>
          <w:szCs w:val="22"/>
        </w:rPr>
        <w:t>DEFRA</w:t>
      </w:r>
      <w:r w:rsidR="0019789A">
        <w:rPr>
          <w:rFonts w:ascii="Arial" w:hAnsi="Arial" w:cs="Arial"/>
          <w:sz w:val="22"/>
          <w:szCs w:val="22"/>
        </w:rPr>
        <w:t xml:space="preserve"> = </w:t>
      </w:r>
      <w:r>
        <w:rPr>
          <w:rFonts w:ascii="Arial" w:hAnsi="Arial" w:cs="Arial"/>
          <w:sz w:val="22"/>
          <w:szCs w:val="22"/>
        </w:rPr>
        <w:t>Department for Environment, Food and Rural Affairs</w:t>
      </w:r>
    </w:p>
    <w:p w:rsidR="00932626" w:rsidRPr="00932626" w:rsidRDefault="00932626" w:rsidP="00363D26">
      <w:pPr>
        <w:pStyle w:val="NormalWeb"/>
        <w:spacing w:before="0" w:beforeAutospacing="0" w:after="0" w:afterAutospacing="0" w:line="360" w:lineRule="auto"/>
        <w:rPr>
          <w:rFonts w:ascii="Arial" w:hAnsi="Arial" w:cs="Arial"/>
          <w:sz w:val="22"/>
          <w:szCs w:val="22"/>
        </w:rPr>
      </w:pPr>
      <w:r w:rsidRPr="00932626">
        <w:rPr>
          <w:rFonts w:ascii="Arial" w:hAnsi="Arial" w:cs="Arial"/>
          <w:sz w:val="22"/>
          <w:szCs w:val="22"/>
        </w:rPr>
        <w:t>EEA</w:t>
      </w:r>
      <w:r w:rsidR="0019789A">
        <w:rPr>
          <w:rFonts w:ascii="Arial" w:hAnsi="Arial" w:cs="Arial"/>
          <w:sz w:val="22"/>
          <w:szCs w:val="22"/>
        </w:rPr>
        <w:t xml:space="preserve"> = </w:t>
      </w:r>
      <w:r>
        <w:rPr>
          <w:rFonts w:ascii="Arial" w:hAnsi="Arial" w:cs="Arial"/>
          <w:sz w:val="22"/>
          <w:szCs w:val="22"/>
        </w:rPr>
        <w:t>European Environmental Agency</w:t>
      </w:r>
    </w:p>
    <w:p w:rsidR="00932626" w:rsidRPr="00932626" w:rsidRDefault="00932626" w:rsidP="00363D26">
      <w:pPr>
        <w:pStyle w:val="NormalWeb"/>
        <w:spacing w:before="0" w:beforeAutospacing="0" w:after="0" w:afterAutospacing="0" w:line="360" w:lineRule="auto"/>
        <w:rPr>
          <w:rFonts w:ascii="Arial" w:hAnsi="Arial" w:cs="Arial"/>
          <w:sz w:val="22"/>
          <w:szCs w:val="22"/>
        </w:rPr>
      </w:pPr>
      <w:r w:rsidRPr="00932626">
        <w:rPr>
          <w:rFonts w:ascii="Arial" w:hAnsi="Arial" w:cs="Arial"/>
          <w:sz w:val="22"/>
          <w:szCs w:val="22"/>
        </w:rPr>
        <w:t>EURO 4</w:t>
      </w:r>
      <w:r>
        <w:rPr>
          <w:rFonts w:ascii="Arial" w:hAnsi="Arial" w:cs="Arial"/>
          <w:sz w:val="22"/>
          <w:szCs w:val="22"/>
        </w:rPr>
        <w:t xml:space="preserve"> = European emissions standard 4</w:t>
      </w:r>
    </w:p>
    <w:p w:rsidR="00932626" w:rsidRPr="00932626" w:rsidRDefault="00932626" w:rsidP="00363D26">
      <w:pPr>
        <w:pStyle w:val="NormalWeb"/>
        <w:spacing w:before="0" w:beforeAutospacing="0" w:after="0" w:afterAutospacing="0" w:line="360" w:lineRule="auto"/>
        <w:rPr>
          <w:rFonts w:ascii="Arial" w:hAnsi="Arial" w:cs="Arial"/>
          <w:sz w:val="22"/>
          <w:szCs w:val="22"/>
        </w:rPr>
      </w:pPr>
      <w:r w:rsidRPr="00932626">
        <w:rPr>
          <w:rFonts w:ascii="Arial" w:hAnsi="Arial" w:cs="Arial"/>
          <w:sz w:val="22"/>
          <w:szCs w:val="22"/>
        </w:rPr>
        <w:t>EURO 5</w:t>
      </w:r>
      <w:r>
        <w:rPr>
          <w:rFonts w:ascii="Arial" w:hAnsi="Arial" w:cs="Arial"/>
          <w:sz w:val="22"/>
          <w:szCs w:val="22"/>
        </w:rPr>
        <w:t xml:space="preserve"> = European emissions standard 5</w:t>
      </w:r>
    </w:p>
    <w:p w:rsidR="00932626" w:rsidRPr="00932626" w:rsidRDefault="0019789A" w:rsidP="00363D26">
      <w:pPr>
        <w:pStyle w:val="NormalWeb"/>
        <w:spacing w:before="0" w:beforeAutospacing="0" w:after="0" w:afterAutospacing="0" w:line="360" w:lineRule="auto"/>
        <w:rPr>
          <w:rFonts w:ascii="Arial" w:hAnsi="Arial" w:cs="Arial"/>
          <w:sz w:val="22"/>
          <w:szCs w:val="22"/>
        </w:rPr>
      </w:pPr>
      <w:r>
        <w:rPr>
          <w:rFonts w:ascii="Arial" w:hAnsi="Arial" w:cs="Arial"/>
          <w:sz w:val="22"/>
          <w:szCs w:val="22"/>
        </w:rPr>
        <w:t xml:space="preserve">HEX = Hexadecimal </w:t>
      </w:r>
    </w:p>
    <w:p w:rsidR="00932626" w:rsidRPr="00932626" w:rsidRDefault="0019789A" w:rsidP="00363D26">
      <w:pPr>
        <w:pStyle w:val="NormalWeb"/>
        <w:spacing w:before="0" w:beforeAutospacing="0" w:after="0" w:afterAutospacing="0" w:line="360" w:lineRule="auto"/>
        <w:rPr>
          <w:rFonts w:ascii="Arial" w:hAnsi="Arial" w:cs="Arial"/>
          <w:sz w:val="22"/>
          <w:szCs w:val="22"/>
        </w:rPr>
      </w:pPr>
      <w:r w:rsidRPr="00932626">
        <w:rPr>
          <w:rFonts w:ascii="Arial" w:hAnsi="Arial" w:cs="Arial"/>
          <w:sz w:val="22"/>
          <w:szCs w:val="22"/>
        </w:rPr>
        <w:t>KM</w:t>
      </w:r>
      <w:r>
        <w:rPr>
          <w:rFonts w:ascii="Arial" w:hAnsi="Arial" w:cs="Arial"/>
          <w:sz w:val="22"/>
          <w:szCs w:val="22"/>
        </w:rPr>
        <w:t xml:space="preserve"> = Kilometre </w:t>
      </w:r>
    </w:p>
    <w:p w:rsidR="00932626" w:rsidRPr="00932626" w:rsidRDefault="00932626" w:rsidP="00363D26">
      <w:pPr>
        <w:pStyle w:val="NormalWeb"/>
        <w:spacing w:before="0" w:beforeAutospacing="0" w:after="0" w:afterAutospacing="0" w:line="360" w:lineRule="auto"/>
        <w:rPr>
          <w:rFonts w:ascii="Arial" w:hAnsi="Arial" w:cs="Arial"/>
          <w:sz w:val="22"/>
          <w:szCs w:val="22"/>
        </w:rPr>
      </w:pPr>
      <w:r w:rsidRPr="00932626">
        <w:rPr>
          <w:rFonts w:ascii="Arial" w:hAnsi="Arial" w:cs="Arial"/>
          <w:sz w:val="22"/>
          <w:szCs w:val="22"/>
        </w:rPr>
        <w:t>MPH</w:t>
      </w:r>
      <w:r w:rsidR="0019789A">
        <w:rPr>
          <w:rFonts w:ascii="Arial" w:hAnsi="Arial" w:cs="Arial"/>
          <w:sz w:val="22"/>
          <w:szCs w:val="22"/>
        </w:rPr>
        <w:t xml:space="preserve"> = Miles per Hour</w:t>
      </w:r>
    </w:p>
    <w:p w:rsidR="00932626" w:rsidRPr="0019789A" w:rsidRDefault="00932626" w:rsidP="00363D26">
      <w:pPr>
        <w:pStyle w:val="NormalWeb"/>
        <w:spacing w:before="0" w:beforeAutospacing="0" w:after="0" w:afterAutospacing="0" w:line="360" w:lineRule="auto"/>
        <w:rPr>
          <w:rFonts w:ascii="Arial" w:hAnsi="Arial" w:cs="Arial"/>
          <w:sz w:val="22"/>
          <w:szCs w:val="22"/>
        </w:rPr>
      </w:pPr>
      <w:r w:rsidRPr="00932626">
        <w:rPr>
          <w:rFonts w:ascii="Arial" w:hAnsi="Arial" w:cs="Arial"/>
          <w:sz w:val="22"/>
          <w:szCs w:val="22"/>
        </w:rPr>
        <w:t>NO</w:t>
      </w:r>
      <w:r w:rsidRPr="00932626">
        <w:rPr>
          <w:rFonts w:ascii="Arial" w:hAnsi="Arial" w:cs="Arial"/>
          <w:sz w:val="22"/>
          <w:szCs w:val="22"/>
          <w:vertAlign w:val="subscript"/>
        </w:rPr>
        <w:t>2</w:t>
      </w:r>
      <w:r w:rsidR="0019789A">
        <w:rPr>
          <w:rFonts w:ascii="Arial" w:hAnsi="Arial" w:cs="Arial"/>
          <w:sz w:val="22"/>
          <w:szCs w:val="22"/>
          <w:vertAlign w:val="subscript"/>
        </w:rPr>
        <w:t xml:space="preserve">  </w:t>
      </w:r>
      <w:r w:rsidR="0019789A">
        <w:rPr>
          <w:rFonts w:ascii="Arial" w:hAnsi="Arial" w:cs="Arial"/>
          <w:sz w:val="22"/>
          <w:szCs w:val="22"/>
        </w:rPr>
        <w:t xml:space="preserve">= Nitrous Dioxide </w:t>
      </w:r>
    </w:p>
    <w:p w:rsidR="00932626" w:rsidRPr="00BF6D15" w:rsidRDefault="00932626" w:rsidP="00363D26">
      <w:pPr>
        <w:pStyle w:val="NormalWeb"/>
        <w:spacing w:before="0" w:beforeAutospacing="0" w:after="0" w:afterAutospacing="0" w:line="360" w:lineRule="auto"/>
        <w:rPr>
          <w:rFonts w:ascii="Arial" w:hAnsi="Arial" w:cs="Arial"/>
          <w:sz w:val="22"/>
          <w:szCs w:val="22"/>
        </w:rPr>
      </w:pPr>
      <w:r w:rsidRPr="00BF6D15">
        <w:rPr>
          <w:rFonts w:ascii="Arial" w:hAnsi="Arial" w:cs="Arial"/>
          <w:sz w:val="22"/>
          <w:szCs w:val="22"/>
        </w:rPr>
        <w:t>NPTCBC</w:t>
      </w:r>
      <w:r w:rsidR="0019789A" w:rsidRPr="00BF6D15">
        <w:rPr>
          <w:rFonts w:ascii="Arial" w:hAnsi="Arial" w:cs="Arial"/>
          <w:sz w:val="22"/>
          <w:szCs w:val="22"/>
        </w:rPr>
        <w:t xml:space="preserve"> = Neath Port Talbot County Borough Council </w:t>
      </w:r>
    </w:p>
    <w:p w:rsidR="00932626" w:rsidRPr="00BF6D15" w:rsidRDefault="0019789A" w:rsidP="00363D26">
      <w:pPr>
        <w:pStyle w:val="NormalWeb"/>
        <w:spacing w:before="0" w:beforeAutospacing="0" w:after="0" w:afterAutospacing="0" w:line="360" w:lineRule="auto"/>
        <w:rPr>
          <w:rFonts w:ascii="Arial" w:hAnsi="Arial" w:cs="Arial"/>
          <w:sz w:val="22"/>
          <w:szCs w:val="22"/>
        </w:rPr>
      </w:pPr>
      <w:r w:rsidRPr="00BF6D15">
        <w:rPr>
          <w:rFonts w:ascii="Arial" w:hAnsi="Arial" w:cs="Arial"/>
          <w:sz w:val="22"/>
          <w:szCs w:val="22"/>
        </w:rPr>
        <w:t xml:space="preserve">OBD = On-board Diagnostics </w:t>
      </w:r>
    </w:p>
    <w:p w:rsidR="00932626" w:rsidRPr="00BF6D15" w:rsidRDefault="0019789A" w:rsidP="00363D26">
      <w:pPr>
        <w:pStyle w:val="NormalWeb"/>
        <w:spacing w:before="0" w:beforeAutospacing="0" w:after="0" w:afterAutospacing="0" w:line="360" w:lineRule="auto"/>
        <w:rPr>
          <w:rFonts w:ascii="Arial" w:hAnsi="Arial" w:cs="Arial"/>
          <w:sz w:val="22"/>
          <w:szCs w:val="22"/>
        </w:rPr>
      </w:pPr>
      <w:r w:rsidRPr="00BF6D15">
        <w:rPr>
          <w:rFonts w:ascii="Arial" w:hAnsi="Arial" w:cs="Arial"/>
          <w:sz w:val="22"/>
          <w:szCs w:val="22"/>
        </w:rPr>
        <w:t>PEMS = Portable Emissions Measurement System</w:t>
      </w:r>
    </w:p>
    <w:p w:rsidR="0019789A" w:rsidRPr="00BF6D15" w:rsidRDefault="0019789A" w:rsidP="00363D26">
      <w:pPr>
        <w:pStyle w:val="NormalWeb"/>
        <w:spacing w:before="0" w:beforeAutospacing="0" w:after="0" w:afterAutospacing="0" w:line="360" w:lineRule="auto"/>
        <w:rPr>
          <w:rFonts w:ascii="Arial" w:hAnsi="Arial" w:cs="Arial"/>
          <w:sz w:val="22"/>
          <w:szCs w:val="22"/>
        </w:rPr>
      </w:pPr>
      <w:r w:rsidRPr="00BF6D15">
        <w:rPr>
          <w:rFonts w:ascii="Arial" w:hAnsi="Arial" w:cs="Arial"/>
          <w:sz w:val="22"/>
          <w:szCs w:val="22"/>
        </w:rPr>
        <w:t>PPB = Parts per billion by volume</w:t>
      </w:r>
    </w:p>
    <w:p w:rsidR="00932626" w:rsidRPr="00BF6D15" w:rsidRDefault="00932626" w:rsidP="00363D26">
      <w:pPr>
        <w:pStyle w:val="NormalWeb"/>
        <w:spacing w:before="0" w:beforeAutospacing="0" w:after="0" w:afterAutospacing="0" w:line="360" w:lineRule="auto"/>
        <w:rPr>
          <w:rFonts w:ascii="Arial" w:hAnsi="Arial" w:cs="Arial"/>
          <w:sz w:val="22"/>
          <w:szCs w:val="22"/>
        </w:rPr>
      </w:pPr>
      <w:r w:rsidRPr="00BF6D15">
        <w:rPr>
          <w:rFonts w:ascii="Arial" w:hAnsi="Arial" w:cs="Arial"/>
          <w:sz w:val="22"/>
          <w:szCs w:val="22"/>
        </w:rPr>
        <w:t>PPM</w:t>
      </w:r>
      <w:r w:rsidR="0019789A" w:rsidRPr="00BF6D15">
        <w:rPr>
          <w:rFonts w:ascii="Arial" w:hAnsi="Arial" w:cs="Arial"/>
          <w:sz w:val="22"/>
          <w:szCs w:val="22"/>
        </w:rPr>
        <w:t>= Parts per million by volume</w:t>
      </w:r>
    </w:p>
    <w:p w:rsidR="00932626" w:rsidRPr="00BF6D15" w:rsidRDefault="00932626" w:rsidP="00363D26">
      <w:pPr>
        <w:pStyle w:val="NormalWeb"/>
        <w:spacing w:before="0" w:beforeAutospacing="0" w:after="0" w:afterAutospacing="0" w:line="360" w:lineRule="auto"/>
        <w:rPr>
          <w:rFonts w:ascii="Arial" w:hAnsi="Arial" w:cs="Arial"/>
          <w:sz w:val="22"/>
          <w:szCs w:val="22"/>
        </w:rPr>
      </w:pPr>
      <w:r w:rsidRPr="00BF6D15">
        <w:rPr>
          <w:rFonts w:ascii="Arial" w:hAnsi="Arial" w:cs="Arial"/>
          <w:sz w:val="22"/>
          <w:szCs w:val="22"/>
        </w:rPr>
        <w:t>PM</w:t>
      </w:r>
      <w:r w:rsidRPr="00BF6D15">
        <w:rPr>
          <w:rFonts w:ascii="Arial" w:hAnsi="Arial" w:cs="Arial"/>
          <w:sz w:val="22"/>
          <w:szCs w:val="22"/>
          <w:vertAlign w:val="subscript"/>
        </w:rPr>
        <w:t>10</w:t>
      </w:r>
      <w:r w:rsidR="0019789A" w:rsidRPr="00BF6D15">
        <w:rPr>
          <w:rFonts w:ascii="Arial" w:hAnsi="Arial" w:cs="Arial"/>
          <w:sz w:val="22"/>
          <w:szCs w:val="22"/>
          <w:vertAlign w:val="subscript"/>
        </w:rPr>
        <w:t xml:space="preserve"> </w:t>
      </w:r>
      <w:r w:rsidR="0019789A" w:rsidRPr="00BF6D15">
        <w:rPr>
          <w:rFonts w:ascii="Arial" w:hAnsi="Arial" w:cs="Arial"/>
          <w:sz w:val="22"/>
          <w:szCs w:val="22"/>
        </w:rPr>
        <w:t>= Particulate Matter</w:t>
      </w:r>
    </w:p>
    <w:p w:rsidR="00932626" w:rsidRPr="00BF6D15" w:rsidRDefault="00932626" w:rsidP="00363D26">
      <w:pPr>
        <w:pStyle w:val="NormalWeb"/>
        <w:spacing w:before="0" w:beforeAutospacing="0" w:after="0" w:afterAutospacing="0" w:line="360" w:lineRule="auto"/>
        <w:rPr>
          <w:rFonts w:ascii="Arial" w:hAnsi="Arial" w:cs="Arial"/>
          <w:sz w:val="22"/>
          <w:szCs w:val="22"/>
        </w:rPr>
      </w:pPr>
      <w:r w:rsidRPr="00BF6D15">
        <w:rPr>
          <w:rFonts w:ascii="Arial" w:hAnsi="Arial" w:cs="Arial"/>
          <w:sz w:val="22"/>
          <w:szCs w:val="22"/>
        </w:rPr>
        <w:t>SWWITCH</w:t>
      </w:r>
      <w:r w:rsidR="0019789A" w:rsidRPr="00BF6D15">
        <w:rPr>
          <w:rFonts w:ascii="Arial" w:hAnsi="Arial" w:cs="Arial"/>
          <w:sz w:val="22"/>
          <w:szCs w:val="22"/>
        </w:rPr>
        <w:t xml:space="preserve"> = South West Wales Integrated Transport Consortium </w:t>
      </w:r>
    </w:p>
    <w:p w:rsidR="00932626" w:rsidRPr="00BF6D15" w:rsidRDefault="00932626" w:rsidP="00363D26">
      <w:pPr>
        <w:pStyle w:val="NormalWeb"/>
        <w:spacing w:before="0" w:beforeAutospacing="0" w:after="0" w:afterAutospacing="0" w:line="360" w:lineRule="auto"/>
        <w:rPr>
          <w:rFonts w:ascii="Arial" w:hAnsi="Arial" w:cs="Arial"/>
          <w:sz w:val="22"/>
          <w:szCs w:val="22"/>
        </w:rPr>
      </w:pPr>
      <w:r w:rsidRPr="00BF6D15">
        <w:rPr>
          <w:rFonts w:ascii="Arial" w:hAnsi="Arial" w:cs="Arial"/>
          <w:sz w:val="22"/>
          <w:szCs w:val="22"/>
        </w:rPr>
        <w:t>VCDS</w:t>
      </w:r>
      <w:r w:rsidR="0019789A" w:rsidRPr="00BF6D15">
        <w:rPr>
          <w:rFonts w:ascii="Arial" w:hAnsi="Arial" w:cs="Arial"/>
          <w:sz w:val="22"/>
          <w:szCs w:val="22"/>
        </w:rPr>
        <w:t xml:space="preserve">= VAG-COM Diagnostic System </w:t>
      </w:r>
    </w:p>
    <w:p w:rsidR="00932626" w:rsidRPr="00BF6D15" w:rsidRDefault="00932626" w:rsidP="00363D26">
      <w:pPr>
        <w:pStyle w:val="NormalWeb"/>
        <w:spacing w:before="0" w:beforeAutospacing="0" w:after="0" w:afterAutospacing="0" w:line="360" w:lineRule="auto"/>
        <w:rPr>
          <w:rFonts w:ascii="Arial" w:hAnsi="Arial" w:cs="Arial"/>
          <w:sz w:val="22"/>
          <w:szCs w:val="22"/>
        </w:rPr>
      </w:pPr>
      <w:r w:rsidRPr="00BF6D15">
        <w:rPr>
          <w:rFonts w:ascii="Arial" w:hAnsi="Arial" w:cs="Arial"/>
          <w:sz w:val="22"/>
          <w:szCs w:val="22"/>
        </w:rPr>
        <w:t>VISSIM 9</w:t>
      </w:r>
      <w:r w:rsidR="0019789A" w:rsidRPr="00BF6D15">
        <w:rPr>
          <w:rFonts w:ascii="Arial" w:hAnsi="Arial" w:cs="Arial"/>
          <w:sz w:val="22"/>
          <w:szCs w:val="22"/>
        </w:rPr>
        <w:t xml:space="preserve"> = </w:t>
      </w:r>
      <w:r w:rsidR="00BF6D15" w:rsidRPr="00BF6D15">
        <w:rPr>
          <w:rFonts w:ascii="Arial" w:hAnsi="Arial" w:cs="Arial"/>
          <w:sz w:val="22"/>
          <w:szCs w:val="22"/>
        </w:rPr>
        <w:t>Microscopic multi-modal traffic flow simulation software</w:t>
      </w:r>
    </w:p>
    <w:p w:rsidR="00932626" w:rsidRPr="00932626" w:rsidRDefault="00932626" w:rsidP="00363D26">
      <w:pPr>
        <w:pStyle w:val="NormalWeb"/>
        <w:spacing w:before="0" w:beforeAutospacing="0" w:after="0" w:afterAutospacing="0" w:line="360" w:lineRule="auto"/>
        <w:rPr>
          <w:rFonts w:ascii="Arial" w:hAnsi="Arial" w:cs="Arial"/>
          <w:sz w:val="22"/>
          <w:szCs w:val="22"/>
        </w:rPr>
      </w:pPr>
      <w:r w:rsidRPr="00932626">
        <w:rPr>
          <w:rFonts w:ascii="Arial" w:hAnsi="Arial" w:cs="Arial"/>
          <w:sz w:val="22"/>
          <w:szCs w:val="22"/>
        </w:rPr>
        <w:t>WELTAG</w:t>
      </w:r>
      <w:r w:rsidR="00BF6D15">
        <w:rPr>
          <w:rFonts w:ascii="Arial" w:hAnsi="Arial" w:cs="Arial"/>
          <w:sz w:val="22"/>
          <w:szCs w:val="22"/>
        </w:rPr>
        <w:t xml:space="preserve"> = Welsh Transport Appraisal Guidance </w:t>
      </w:r>
    </w:p>
    <w:p w:rsidR="00932626" w:rsidRPr="00932626" w:rsidRDefault="00932626" w:rsidP="00363D26">
      <w:pPr>
        <w:pStyle w:val="NormalWeb"/>
        <w:spacing w:before="0" w:beforeAutospacing="0" w:after="0" w:afterAutospacing="0" w:line="360" w:lineRule="auto"/>
        <w:rPr>
          <w:rFonts w:ascii="Arial" w:hAnsi="Arial" w:cs="Arial"/>
          <w:sz w:val="22"/>
          <w:szCs w:val="22"/>
        </w:rPr>
      </w:pPr>
      <w:r w:rsidRPr="00932626">
        <w:rPr>
          <w:rFonts w:ascii="Arial" w:hAnsi="Arial" w:cs="Arial"/>
          <w:sz w:val="22"/>
          <w:szCs w:val="22"/>
        </w:rPr>
        <w:t>WSP</w:t>
      </w:r>
      <w:r w:rsidR="00363D26">
        <w:rPr>
          <w:rFonts w:ascii="Arial" w:hAnsi="Arial" w:cs="Arial"/>
          <w:sz w:val="22"/>
          <w:szCs w:val="22"/>
        </w:rPr>
        <w:t xml:space="preserve"> = William Sales Partnership Group </w:t>
      </w:r>
    </w:p>
    <w:p w:rsidR="00932626" w:rsidRPr="00932626" w:rsidRDefault="00932626" w:rsidP="00363D26">
      <w:pPr>
        <w:pStyle w:val="NormalWeb"/>
        <w:spacing w:before="0" w:beforeAutospacing="0" w:after="0" w:afterAutospacing="0" w:line="360" w:lineRule="auto"/>
        <w:rPr>
          <w:rFonts w:ascii="Arial" w:hAnsi="Arial" w:cs="Arial"/>
          <w:sz w:val="22"/>
          <w:szCs w:val="22"/>
        </w:rPr>
      </w:pPr>
      <w:r w:rsidRPr="00932626">
        <w:rPr>
          <w:rFonts w:ascii="Arial" w:hAnsi="Arial" w:cs="Arial"/>
          <w:sz w:val="22"/>
          <w:szCs w:val="22"/>
        </w:rPr>
        <w:t>4WD</w:t>
      </w:r>
      <w:r w:rsidR="00363D26">
        <w:rPr>
          <w:rFonts w:ascii="Arial" w:hAnsi="Arial" w:cs="Arial"/>
          <w:sz w:val="22"/>
          <w:szCs w:val="22"/>
        </w:rPr>
        <w:t xml:space="preserve"> = Four- wheel drive </w:t>
      </w:r>
    </w:p>
    <w:p w:rsidR="001F7A0D" w:rsidRDefault="00932626" w:rsidP="00060CE5">
      <w:pPr>
        <w:pStyle w:val="NormalWeb"/>
        <w:spacing w:before="0" w:beforeAutospacing="0" w:after="0" w:afterAutospacing="0" w:line="360" w:lineRule="auto"/>
        <w:rPr>
          <w:rFonts w:ascii="Arial" w:hAnsi="Arial" w:cs="Arial"/>
          <w:color w:val="000000" w:themeColor="text1"/>
          <w:sz w:val="22"/>
          <w:szCs w:val="22"/>
        </w:rPr>
      </w:pPr>
      <w:r w:rsidRPr="00932626">
        <w:rPr>
          <w:rFonts w:ascii="Arial" w:hAnsi="Arial" w:cs="Arial"/>
          <w:color w:val="000000" w:themeColor="text1"/>
          <w:sz w:val="22"/>
          <w:szCs w:val="22"/>
        </w:rPr>
        <w:t>µg/</w:t>
      </w:r>
      <m:oMath>
        <m:sSup>
          <m:sSupPr>
            <m:ctrlPr>
              <w:rPr>
                <w:rFonts w:ascii="Cambria Math" w:hAnsi="Cambria Math" w:cs="Arial"/>
                <w:color w:val="000000" w:themeColor="text1"/>
                <w:sz w:val="22"/>
                <w:szCs w:val="22"/>
              </w:rPr>
            </m:ctrlPr>
          </m:sSupPr>
          <m:e>
            <m:r>
              <w:rPr>
                <w:rFonts w:ascii="Cambria Math" w:hAnsi="Cambria Math" w:cs="Arial"/>
                <w:color w:val="000000" w:themeColor="text1"/>
                <w:sz w:val="22"/>
                <w:szCs w:val="22"/>
              </w:rPr>
              <m:t>m</m:t>
            </m:r>
          </m:e>
          <m:sup>
            <m:r>
              <w:rPr>
                <w:rFonts w:ascii="Cambria Math" w:hAnsi="Cambria Math" w:cs="Arial"/>
                <w:color w:val="000000" w:themeColor="text1"/>
                <w:sz w:val="22"/>
                <w:szCs w:val="22"/>
              </w:rPr>
              <m:t>3</m:t>
            </m:r>
          </m:sup>
        </m:sSup>
      </m:oMath>
      <w:r w:rsidR="00363D26">
        <w:rPr>
          <w:rFonts w:ascii="Arial" w:hAnsi="Arial" w:cs="Arial"/>
          <w:color w:val="000000" w:themeColor="text1"/>
          <w:sz w:val="22"/>
          <w:szCs w:val="22"/>
        </w:rPr>
        <w:t xml:space="preserve"> = One millionth of a gram per cubic metres of air</w:t>
      </w:r>
    </w:p>
    <w:p w:rsidR="00F61274" w:rsidRDefault="00F61274" w:rsidP="00060CE5">
      <w:pPr>
        <w:pStyle w:val="NormalWeb"/>
        <w:spacing w:before="0" w:beforeAutospacing="0" w:after="0" w:afterAutospacing="0" w:line="360" w:lineRule="auto"/>
        <w:rPr>
          <w:rFonts w:ascii="Arial" w:hAnsi="Arial" w:cs="Arial"/>
          <w:sz w:val="22"/>
          <w:szCs w:val="22"/>
        </w:rPr>
      </w:pPr>
      <w:r>
        <w:rPr>
          <w:rFonts w:ascii="Arial" w:hAnsi="Arial" w:cs="Arial"/>
          <w:sz w:val="22"/>
          <w:szCs w:val="22"/>
        </w:rPr>
        <w:br w:type="page"/>
      </w:r>
    </w:p>
    <w:p w:rsidR="00F61274" w:rsidRPr="00060CE5" w:rsidRDefault="00F61274" w:rsidP="00060CE5">
      <w:pPr>
        <w:pStyle w:val="NormalWeb"/>
        <w:spacing w:before="0" w:beforeAutospacing="0" w:after="0" w:afterAutospacing="0" w:line="360" w:lineRule="auto"/>
        <w:rPr>
          <w:rFonts w:ascii="Arial" w:hAnsi="Arial" w:cs="Arial"/>
          <w:sz w:val="22"/>
          <w:szCs w:val="22"/>
        </w:rPr>
        <w:sectPr w:rsidR="00F61274" w:rsidRPr="00060CE5" w:rsidSect="00F61274">
          <w:headerReference w:type="default" r:id="rId11"/>
          <w:footerReference w:type="default" r:id="rId12"/>
          <w:headerReference w:type="first" r:id="rId13"/>
          <w:pgSz w:w="11906" w:h="16838"/>
          <w:pgMar w:top="1440" w:right="1440" w:bottom="1440" w:left="1440" w:header="709" w:footer="709" w:gutter="0"/>
          <w:pgNumType w:start="0"/>
          <w:cols w:space="708"/>
          <w:titlePg/>
          <w:docGrid w:linePitch="360"/>
        </w:sectPr>
      </w:pPr>
    </w:p>
    <w:p w:rsidR="00583010" w:rsidRDefault="00583010" w:rsidP="00583010">
      <w:pPr>
        <w:pStyle w:val="NormalWeb"/>
        <w:spacing w:before="0" w:beforeAutospacing="0" w:after="0" w:afterAutospacing="0" w:line="360" w:lineRule="auto"/>
        <w:rPr>
          <w:rFonts w:ascii="Arial" w:hAnsi="Arial" w:cs="Arial"/>
          <w:b/>
          <w:sz w:val="22"/>
          <w:szCs w:val="22"/>
        </w:rPr>
      </w:pPr>
    </w:p>
    <w:p w:rsidR="00583010" w:rsidRPr="00583010" w:rsidRDefault="00583010" w:rsidP="00583010">
      <w:pPr>
        <w:pStyle w:val="NormalWeb"/>
        <w:spacing w:before="0" w:beforeAutospacing="0" w:after="0" w:afterAutospacing="0" w:line="360" w:lineRule="auto"/>
        <w:rPr>
          <w:rFonts w:ascii="Arial" w:hAnsi="Arial" w:cs="Arial"/>
          <w:b/>
          <w:sz w:val="22"/>
          <w:szCs w:val="22"/>
        </w:rPr>
      </w:pPr>
      <w:r>
        <w:rPr>
          <w:rFonts w:ascii="Arial" w:hAnsi="Arial" w:cs="Arial"/>
          <w:b/>
          <w:sz w:val="22"/>
          <w:szCs w:val="22"/>
        </w:rPr>
        <w:t xml:space="preserve">1.0 Introduction </w:t>
      </w:r>
    </w:p>
    <w:p w:rsidR="00032A6C" w:rsidRPr="00E812E4" w:rsidRDefault="00032A6C" w:rsidP="00032A6C">
      <w:pPr>
        <w:pStyle w:val="ListParagraph"/>
        <w:spacing w:line="360" w:lineRule="auto"/>
        <w:ind w:left="398"/>
        <w:jc w:val="both"/>
        <w:rPr>
          <w:rFonts w:ascii="Arial" w:hAnsi="Arial" w:cs="Arial"/>
          <w:b/>
          <w:sz w:val="22"/>
          <w:szCs w:val="22"/>
        </w:rPr>
      </w:pPr>
    </w:p>
    <w:p w:rsidR="00032A6C" w:rsidRPr="00E812E4" w:rsidRDefault="00032A6C" w:rsidP="00032A6C">
      <w:pPr>
        <w:spacing w:line="360" w:lineRule="auto"/>
        <w:jc w:val="both"/>
        <w:rPr>
          <w:rFonts w:ascii="Arial" w:hAnsi="Arial" w:cs="Arial"/>
        </w:rPr>
      </w:pPr>
      <w:r w:rsidRPr="00E812E4">
        <w:rPr>
          <w:rFonts w:ascii="Arial" w:hAnsi="Arial" w:cs="Arial"/>
        </w:rPr>
        <w:t>Legally binding limits for pollutants in the air such as NO</w:t>
      </w:r>
      <w:r w:rsidRPr="00E812E4">
        <w:rPr>
          <w:rFonts w:ascii="Arial" w:hAnsi="Arial" w:cs="Arial"/>
          <w:vertAlign w:val="subscript"/>
        </w:rPr>
        <w:t xml:space="preserve">2 </w:t>
      </w:r>
      <w:r w:rsidR="00E41D31">
        <w:rPr>
          <w:rFonts w:ascii="Arial" w:hAnsi="Arial" w:cs="Arial"/>
        </w:rPr>
        <w:t>(Nitrous Dioxide) and PM (Particulate M</w:t>
      </w:r>
      <w:r w:rsidRPr="00E812E4">
        <w:rPr>
          <w:rFonts w:ascii="Arial" w:hAnsi="Arial" w:cs="Arial"/>
        </w:rPr>
        <w:t>atter) are set by the European Union Ambient Air Quality Directive, these are known as limit values and are part of European Legislation (European Commission, 2018).  This means that all European countries must report their limit values annually.  Concentration limits are set in an attempt to improve public health and the environment.  NO</w:t>
      </w:r>
      <w:r w:rsidRPr="00E812E4">
        <w:rPr>
          <w:rFonts w:ascii="Arial" w:hAnsi="Arial" w:cs="Arial"/>
          <w:vertAlign w:val="subscript"/>
        </w:rPr>
        <w:t xml:space="preserve">2 </w:t>
      </w:r>
      <w:r w:rsidRPr="00E812E4">
        <w:rPr>
          <w:rFonts w:ascii="Arial" w:hAnsi="Arial" w:cs="Arial"/>
        </w:rPr>
        <w:t>exposure decreases life expectancy and has been connected with respiratory illness, cancer and mortality (Committee on the Medical Effects of Air Pollutants, 2015).  In Wales alone, 1108 mortalities annually are a result of exposure to NO</w:t>
      </w:r>
      <w:r w:rsidRPr="00E812E4">
        <w:rPr>
          <w:rFonts w:ascii="Arial" w:hAnsi="Arial" w:cs="Arial"/>
          <w:vertAlign w:val="subscript"/>
        </w:rPr>
        <w:t xml:space="preserve">2 </w:t>
      </w:r>
      <w:r w:rsidRPr="00E812E4">
        <w:rPr>
          <w:rFonts w:ascii="Arial" w:hAnsi="Arial" w:cs="Arial"/>
        </w:rPr>
        <w:t>and 1604 deaths are associated with PM exposure (Public Health Wales, 2018).  In addition, it is estimated that air pollution costs Wales approximately £1 billion per year in health costs and days taken off work by individuals with ill health (Welsh Government, 2017).    Therefore, this indicates that measures</w:t>
      </w:r>
      <w:r w:rsidR="00583010">
        <w:rPr>
          <w:rFonts w:ascii="Arial" w:hAnsi="Arial" w:cs="Arial"/>
        </w:rPr>
        <w:t xml:space="preserve"> that reduce NO</w:t>
      </w:r>
      <w:r w:rsidR="00583010">
        <w:rPr>
          <w:rFonts w:ascii="Arial" w:hAnsi="Arial" w:cs="Arial"/>
          <w:vertAlign w:val="subscript"/>
        </w:rPr>
        <w:t xml:space="preserve">2 </w:t>
      </w:r>
      <w:r w:rsidR="00583010">
        <w:rPr>
          <w:rFonts w:ascii="Arial" w:hAnsi="Arial" w:cs="Arial"/>
        </w:rPr>
        <w:t>levels in the ambient air need to be introduced</w:t>
      </w:r>
      <w:r w:rsidRPr="00E812E4">
        <w:rPr>
          <w:rFonts w:ascii="Arial" w:hAnsi="Arial" w:cs="Arial"/>
        </w:rPr>
        <w:t xml:space="preserve"> to ensure that limit values are adhered to.</w:t>
      </w:r>
    </w:p>
    <w:p w:rsidR="00032A6C" w:rsidRPr="00E812E4" w:rsidRDefault="00032A6C" w:rsidP="00032A6C">
      <w:pPr>
        <w:spacing w:line="360" w:lineRule="auto"/>
        <w:jc w:val="both"/>
        <w:rPr>
          <w:rFonts w:ascii="Arial" w:hAnsi="Arial" w:cs="Arial"/>
        </w:rPr>
      </w:pPr>
      <w:r w:rsidRPr="00E812E4">
        <w:rPr>
          <w:rFonts w:ascii="Arial" w:hAnsi="Arial" w:cs="Arial"/>
        </w:rPr>
        <w:t>At present, the only limit value that the UK is failing to meet is NO</w:t>
      </w:r>
      <w:r w:rsidRPr="00E812E4">
        <w:rPr>
          <w:rFonts w:ascii="Arial" w:hAnsi="Arial" w:cs="Arial"/>
          <w:vertAlign w:val="subscript"/>
        </w:rPr>
        <w:t>2</w:t>
      </w:r>
      <w:r w:rsidRPr="00E812E4">
        <w:rPr>
          <w:rFonts w:ascii="Arial" w:hAnsi="Arial" w:cs="Arial"/>
        </w:rPr>
        <w:t xml:space="preserve"> (DEFRA, 2017).  Furthermore, it has been established that approximately 49% of NO</w:t>
      </w:r>
      <w:r w:rsidRPr="00E812E4">
        <w:rPr>
          <w:rFonts w:ascii="Arial" w:hAnsi="Arial" w:cs="Arial"/>
          <w:vertAlign w:val="subscript"/>
        </w:rPr>
        <w:t xml:space="preserve">2 </w:t>
      </w:r>
      <w:r w:rsidRPr="00E812E4">
        <w:rPr>
          <w:rFonts w:ascii="Arial" w:hAnsi="Arial" w:cs="Arial"/>
        </w:rPr>
        <w:t>emissions in the UK is produced by road transport (Air</w:t>
      </w:r>
      <w:r w:rsidR="00E41D31">
        <w:rPr>
          <w:rFonts w:ascii="Arial" w:hAnsi="Arial" w:cs="Arial"/>
        </w:rPr>
        <w:t xml:space="preserve"> Quality Expert Group, 2014).  </w:t>
      </w:r>
      <w:r w:rsidRPr="00E812E4">
        <w:rPr>
          <w:rFonts w:ascii="Arial" w:hAnsi="Arial" w:cs="Arial"/>
        </w:rPr>
        <w:t>Thus, suggesting that Government focus needs to be on reducing the amount of NO</w:t>
      </w:r>
      <w:r w:rsidRPr="00E812E4">
        <w:rPr>
          <w:rFonts w:ascii="Arial" w:hAnsi="Arial" w:cs="Arial"/>
          <w:vertAlign w:val="subscript"/>
        </w:rPr>
        <w:t xml:space="preserve">2 </w:t>
      </w:r>
      <w:r w:rsidRPr="00E812E4">
        <w:rPr>
          <w:rFonts w:ascii="Arial" w:hAnsi="Arial" w:cs="Arial"/>
        </w:rPr>
        <w:t>emissions in the environment whilst paying particular attention to roadside emissions.    In an attempt to improve air quality in the UK, the Air Quality Plan (2017) was published (DEFRA, 2017).  The aim of the policy w</w:t>
      </w:r>
      <w:r>
        <w:rPr>
          <w:rFonts w:ascii="Arial" w:hAnsi="Arial" w:cs="Arial"/>
        </w:rPr>
        <w:t xml:space="preserve">as to reduce statutory limits </w:t>
      </w:r>
      <w:r w:rsidRPr="00E812E4">
        <w:rPr>
          <w:rFonts w:ascii="Arial" w:hAnsi="Arial" w:cs="Arial"/>
        </w:rPr>
        <w:t>in the quickest time possible in order achieve a cleaner environment.  This also relates to the Wellbeing of Future Generation Act (Wales) 2015, goals include promoting a healthier Wales and promoting globally responsible citizenship (Future Generations Commissioner for Wales, 2015).  Correspondingly, the Welsh Government who implements the Air Quality Standard Regulations (2</w:t>
      </w:r>
      <w:r>
        <w:rPr>
          <w:rFonts w:ascii="Arial" w:hAnsi="Arial" w:cs="Arial"/>
        </w:rPr>
        <w:t xml:space="preserve">010) has </w:t>
      </w:r>
      <w:r w:rsidRPr="00E812E4">
        <w:rPr>
          <w:rFonts w:ascii="Arial" w:hAnsi="Arial" w:cs="Arial"/>
        </w:rPr>
        <w:t xml:space="preserve">attempted to reduce emissions in Wales by generating their own framework and policies on emission reduction as </w:t>
      </w:r>
      <w:r w:rsidRPr="00E812E4">
        <w:rPr>
          <w:rFonts w:ascii="Arial" w:hAnsi="Arial" w:cs="Arial"/>
          <w:color w:val="000000" w:themeColor="text1"/>
        </w:rPr>
        <w:t xml:space="preserve">28.5% of NO² emissions in Wales come from road transport (Welsh Government, 2018).  </w:t>
      </w:r>
    </w:p>
    <w:p w:rsidR="00032A6C" w:rsidRDefault="00032A6C" w:rsidP="00032A6C">
      <w:pPr>
        <w:spacing w:line="360" w:lineRule="auto"/>
        <w:jc w:val="both"/>
        <w:rPr>
          <w:rFonts w:ascii="Arial" w:hAnsi="Arial" w:cs="Arial"/>
          <w:color w:val="000000" w:themeColor="text1"/>
        </w:rPr>
      </w:pPr>
      <w:r w:rsidRPr="00E812E4">
        <w:rPr>
          <w:rFonts w:ascii="Arial" w:hAnsi="Arial" w:cs="Arial"/>
        </w:rPr>
        <w:t xml:space="preserve"> In an effort to reduce NO</w:t>
      </w:r>
      <w:r w:rsidRPr="00E812E4">
        <w:rPr>
          <w:rFonts w:ascii="Arial" w:hAnsi="Arial" w:cs="Arial"/>
          <w:vertAlign w:val="subscript"/>
        </w:rPr>
        <w:t xml:space="preserve">2 </w:t>
      </w:r>
      <w:r w:rsidRPr="00E812E4">
        <w:rPr>
          <w:rFonts w:ascii="Arial" w:hAnsi="Arial" w:cs="Arial"/>
        </w:rPr>
        <w:t>emissions and meet EU limit values</w:t>
      </w:r>
      <w:r>
        <w:rPr>
          <w:rFonts w:ascii="Arial" w:hAnsi="Arial" w:cs="Arial"/>
        </w:rPr>
        <w:t>,</w:t>
      </w:r>
      <w:r w:rsidRPr="00E812E4">
        <w:rPr>
          <w:rFonts w:ascii="Arial" w:hAnsi="Arial" w:cs="Arial"/>
        </w:rPr>
        <w:t xml:space="preserve"> speed limits were </w:t>
      </w:r>
      <w:r w:rsidR="00E41D31">
        <w:rPr>
          <w:rFonts w:ascii="Arial" w:hAnsi="Arial" w:cs="Arial"/>
        </w:rPr>
        <w:t>reduced from 70mph to 50mph on two</w:t>
      </w:r>
      <w:r w:rsidRPr="00E812E4">
        <w:rPr>
          <w:rFonts w:ascii="Arial" w:hAnsi="Arial" w:cs="Arial"/>
        </w:rPr>
        <w:t xml:space="preserve"> sections o</w:t>
      </w:r>
      <w:r w:rsidR="00E41D31">
        <w:rPr>
          <w:rFonts w:ascii="Arial" w:hAnsi="Arial" w:cs="Arial"/>
        </w:rPr>
        <w:t>f the M4 motorway in Wales and three</w:t>
      </w:r>
      <w:r w:rsidRPr="00E812E4">
        <w:rPr>
          <w:rFonts w:ascii="Arial" w:hAnsi="Arial" w:cs="Arial"/>
        </w:rPr>
        <w:t xml:space="preserve"> trunk roads (WSP, 2018).  This was suggested to be the most effective measure to use where the air quality was poor (DEFRA, 2017). However, to date empirical evidence has not been gathered to quantify the effectiveness of these measures.  Therefo</w:t>
      </w:r>
      <w:r w:rsidRPr="00DA2311">
        <w:rPr>
          <w:rFonts w:ascii="Arial" w:hAnsi="Arial" w:cs="Arial"/>
        </w:rPr>
        <w:t>re, the sustainability of reducing road spe</w:t>
      </w:r>
      <w:r w:rsidR="00E41D31">
        <w:rPr>
          <w:rFonts w:ascii="Arial" w:hAnsi="Arial" w:cs="Arial"/>
        </w:rPr>
        <w:t xml:space="preserve">eds remains unclear.  Moreover, research </w:t>
      </w:r>
      <w:r w:rsidRPr="00DA2311">
        <w:rPr>
          <w:rFonts w:ascii="Arial" w:hAnsi="Arial" w:cs="Arial"/>
        </w:rPr>
        <w:t>from countries that have previously implemented similar measures has found that reducing speed limits on motorways does not significantly decrease NO</w:t>
      </w:r>
      <w:r w:rsidR="00E41D31">
        <w:rPr>
          <w:rFonts w:ascii="Arial" w:hAnsi="Arial" w:cs="Arial"/>
          <w:vertAlign w:val="subscript"/>
        </w:rPr>
        <w:t xml:space="preserve">2 </w:t>
      </w:r>
      <w:r w:rsidRPr="00DA2311">
        <w:rPr>
          <w:rFonts w:ascii="Arial" w:hAnsi="Arial" w:cs="Arial"/>
        </w:rPr>
        <w:t xml:space="preserve">emissions levels (Keuken et al, 2010; Panis et al, 2010).   </w:t>
      </w:r>
      <w:r w:rsidRPr="00DA2311">
        <w:rPr>
          <w:rFonts w:ascii="Arial" w:hAnsi="Arial" w:cs="Arial"/>
        </w:rPr>
        <w:lastRenderedPageBreak/>
        <w:t>Furthermore, patterns in driving, speeding frequency, smooth driving conditions and the European emissions standard of vehicles have all been found to influence NO</w:t>
      </w:r>
      <w:r w:rsidRPr="00DA2311">
        <w:rPr>
          <w:rFonts w:ascii="Arial" w:hAnsi="Arial" w:cs="Arial"/>
          <w:vertAlign w:val="subscript"/>
        </w:rPr>
        <w:t xml:space="preserve">2 </w:t>
      </w:r>
      <w:r w:rsidRPr="00DA2311">
        <w:rPr>
          <w:rFonts w:ascii="Arial" w:hAnsi="Arial" w:cs="Arial"/>
        </w:rPr>
        <w:t>emissions levels and fuel consumption on motorways (Environmental agency, 2011).  Thus, signifying that measured levels of NO</w:t>
      </w:r>
      <w:r w:rsidRPr="00DA2311">
        <w:rPr>
          <w:rFonts w:ascii="Arial" w:hAnsi="Arial" w:cs="Arial"/>
          <w:vertAlign w:val="subscript"/>
        </w:rPr>
        <w:t xml:space="preserve">2 </w:t>
      </w:r>
      <w:r w:rsidRPr="00DA2311">
        <w:rPr>
          <w:rFonts w:ascii="Arial" w:hAnsi="Arial" w:cs="Arial"/>
          <w:vertAlign w:val="subscript"/>
        </w:rPr>
        <w:softHyphen/>
      </w:r>
      <w:r w:rsidRPr="00DA2311">
        <w:rPr>
          <w:rFonts w:ascii="Arial" w:hAnsi="Arial" w:cs="Arial"/>
        </w:rPr>
        <w:t>are shaped by many factors.  Additionally, several studies have shown that overall vehicle maintenance can affect fuel consumption and NO</w:t>
      </w:r>
      <w:r w:rsidRPr="00DA2311">
        <w:rPr>
          <w:rFonts w:ascii="Arial" w:hAnsi="Arial" w:cs="Arial"/>
          <w:vertAlign w:val="subscript"/>
        </w:rPr>
        <w:t xml:space="preserve">2 </w:t>
      </w:r>
      <w:r w:rsidRPr="00DA2311">
        <w:rPr>
          <w:rFonts w:ascii="Arial" w:hAnsi="Arial" w:cs="Arial"/>
        </w:rPr>
        <w:t>emissions (</w:t>
      </w:r>
      <w:r>
        <w:rPr>
          <w:rFonts w:ascii="Arial" w:hAnsi="Arial" w:cs="Arial"/>
          <w:color w:val="000000" w:themeColor="text1"/>
        </w:rPr>
        <w:t>Nasir et al 2014; Fontaras et al 2017</w:t>
      </w:r>
      <w:r w:rsidRPr="00DA2311">
        <w:rPr>
          <w:rFonts w:ascii="Arial" w:hAnsi="Arial" w:cs="Arial"/>
        </w:rPr>
        <w:t>).  In these reports, it was established that the avoidance of regular vehicle servicing and checking of tyre pressure and oil levels could increase NO</w:t>
      </w:r>
      <w:r w:rsidRPr="00DA2311">
        <w:rPr>
          <w:rFonts w:ascii="Arial" w:hAnsi="Arial" w:cs="Arial"/>
          <w:vertAlign w:val="subscript"/>
        </w:rPr>
        <w:t xml:space="preserve">2 </w:t>
      </w:r>
      <w:r w:rsidRPr="00DA2311">
        <w:rPr>
          <w:rFonts w:ascii="Arial" w:hAnsi="Arial" w:cs="Arial"/>
        </w:rPr>
        <w:t>produced by a vehicle and reduce fuel consumption efficiency.  Also, it has been determined that traffic congestion caused by the reduction of speed limits can have an adverse effect on fuel consumption (</w:t>
      </w:r>
      <w:r w:rsidRPr="00DA2311">
        <w:rPr>
          <w:rFonts w:ascii="Arial" w:hAnsi="Arial" w:cs="Arial"/>
          <w:color w:val="000000" w:themeColor="text1"/>
        </w:rPr>
        <w:t xml:space="preserve">Treiber et al, 2012).  Therefore, reducing speed </w:t>
      </w:r>
      <w:r w:rsidR="00583010">
        <w:rPr>
          <w:rFonts w:ascii="Arial" w:hAnsi="Arial" w:cs="Arial"/>
          <w:color w:val="000000" w:themeColor="text1"/>
        </w:rPr>
        <w:t xml:space="preserve">limits </w:t>
      </w:r>
      <w:r w:rsidR="00E41D31">
        <w:rPr>
          <w:rFonts w:ascii="Arial" w:hAnsi="Arial" w:cs="Arial"/>
          <w:color w:val="000000" w:themeColor="text1"/>
        </w:rPr>
        <w:t xml:space="preserve">may </w:t>
      </w:r>
      <w:r w:rsidR="00583010">
        <w:rPr>
          <w:rFonts w:ascii="Arial" w:hAnsi="Arial" w:cs="Arial"/>
          <w:color w:val="000000" w:themeColor="text1"/>
        </w:rPr>
        <w:t xml:space="preserve">be </w:t>
      </w:r>
      <w:r w:rsidRPr="00DA2311">
        <w:rPr>
          <w:rFonts w:ascii="Arial" w:hAnsi="Arial" w:cs="Arial"/>
          <w:color w:val="000000" w:themeColor="text1"/>
        </w:rPr>
        <w:t xml:space="preserve">uneconomical for road users.  </w:t>
      </w:r>
    </w:p>
    <w:p w:rsidR="00E019A2" w:rsidRPr="00DA2311" w:rsidRDefault="00E019A2" w:rsidP="00032A6C">
      <w:pPr>
        <w:spacing w:line="360" w:lineRule="auto"/>
        <w:jc w:val="both"/>
        <w:rPr>
          <w:rFonts w:ascii="Arial" w:hAnsi="Arial" w:cs="Arial"/>
          <w:color w:val="000000" w:themeColor="text1"/>
        </w:rPr>
      </w:pPr>
    </w:p>
    <w:p w:rsidR="00CE5031" w:rsidRPr="00DA2311" w:rsidRDefault="00CE5031" w:rsidP="00583010">
      <w:pPr>
        <w:pStyle w:val="xmsonormal"/>
        <w:numPr>
          <w:ilvl w:val="1"/>
          <w:numId w:val="5"/>
        </w:numPr>
        <w:spacing w:line="360" w:lineRule="auto"/>
        <w:jc w:val="both"/>
        <w:rPr>
          <w:rFonts w:ascii="Arial" w:hAnsi="Arial" w:cs="Arial"/>
          <w:b/>
          <w:sz w:val="22"/>
          <w:szCs w:val="22"/>
        </w:rPr>
      </w:pPr>
      <w:r w:rsidRPr="00DA2311">
        <w:rPr>
          <w:rFonts w:ascii="Arial" w:hAnsi="Arial" w:cs="Arial"/>
          <w:b/>
          <w:sz w:val="22"/>
          <w:szCs w:val="22"/>
        </w:rPr>
        <w:t xml:space="preserve">Aims </w:t>
      </w:r>
    </w:p>
    <w:p w:rsidR="00CE5031" w:rsidRPr="00DA2311" w:rsidRDefault="00CE5031" w:rsidP="00CE5031">
      <w:pPr>
        <w:pStyle w:val="xmsonormal"/>
        <w:spacing w:line="360" w:lineRule="auto"/>
        <w:jc w:val="both"/>
        <w:rPr>
          <w:rFonts w:ascii="Arial" w:hAnsi="Arial" w:cs="Arial"/>
          <w:sz w:val="22"/>
          <w:szCs w:val="22"/>
        </w:rPr>
      </w:pPr>
      <w:r w:rsidRPr="00DA2311">
        <w:rPr>
          <w:rFonts w:ascii="Arial" w:hAnsi="Arial" w:cs="Arial"/>
          <w:sz w:val="22"/>
          <w:szCs w:val="22"/>
        </w:rPr>
        <w:t>The aims of this project are to:</w:t>
      </w:r>
    </w:p>
    <w:p w:rsidR="00CE5031" w:rsidRPr="00DA2311" w:rsidRDefault="00CE5031" w:rsidP="00CE5031">
      <w:pPr>
        <w:pStyle w:val="xmsonormal"/>
        <w:spacing w:line="360" w:lineRule="auto"/>
        <w:jc w:val="both"/>
        <w:rPr>
          <w:rFonts w:ascii="Arial" w:hAnsi="Arial" w:cs="Arial"/>
          <w:sz w:val="22"/>
          <w:szCs w:val="22"/>
        </w:rPr>
      </w:pPr>
    </w:p>
    <w:p w:rsidR="00CE5031" w:rsidRPr="00DA2311" w:rsidRDefault="00CE5031" w:rsidP="00CE5031">
      <w:pPr>
        <w:pStyle w:val="xmsolistparagraph"/>
        <w:numPr>
          <w:ilvl w:val="0"/>
          <w:numId w:val="2"/>
        </w:numPr>
        <w:spacing w:line="360" w:lineRule="auto"/>
        <w:jc w:val="both"/>
        <w:rPr>
          <w:rFonts w:ascii="Arial" w:hAnsi="Arial" w:cs="Arial"/>
          <w:sz w:val="22"/>
          <w:szCs w:val="22"/>
        </w:rPr>
      </w:pPr>
      <w:r w:rsidRPr="00DA2311">
        <w:rPr>
          <w:rFonts w:ascii="Arial" w:hAnsi="Arial" w:cs="Arial"/>
          <w:color w:val="000000"/>
          <w:sz w:val="22"/>
          <w:szCs w:val="22"/>
        </w:rPr>
        <w:t>To analyse the sustainability of reducing motorway speeds through an actual live drive cycle and chassis dynamometer simulation to replicate the effects of driver behaviour and how lowering speed limits has on NO</w:t>
      </w:r>
      <w:r w:rsidRPr="00DA2311">
        <w:rPr>
          <w:rFonts w:ascii="Arial" w:hAnsi="Arial" w:cs="Arial"/>
          <w:color w:val="000000"/>
          <w:sz w:val="22"/>
          <w:szCs w:val="22"/>
          <w:vertAlign w:val="subscript"/>
        </w:rPr>
        <w:t>²</w:t>
      </w:r>
      <w:r w:rsidRPr="00DA2311">
        <w:rPr>
          <w:rFonts w:ascii="Arial" w:hAnsi="Arial" w:cs="Arial"/>
          <w:color w:val="000000"/>
          <w:sz w:val="22"/>
          <w:szCs w:val="22"/>
        </w:rPr>
        <w:t xml:space="preserve"> emissions and fuel consumption.</w:t>
      </w:r>
    </w:p>
    <w:p w:rsidR="00CE5031" w:rsidRPr="00DA2311" w:rsidRDefault="00CE5031" w:rsidP="00CE5031">
      <w:pPr>
        <w:pStyle w:val="xmsolistparagraph"/>
        <w:spacing w:line="360" w:lineRule="auto"/>
        <w:jc w:val="both"/>
        <w:rPr>
          <w:rFonts w:ascii="Arial" w:hAnsi="Arial" w:cs="Arial"/>
          <w:sz w:val="22"/>
          <w:szCs w:val="22"/>
        </w:rPr>
      </w:pPr>
    </w:p>
    <w:p w:rsidR="00CE5031" w:rsidRPr="00DA2311" w:rsidRDefault="00CE5031" w:rsidP="00CE5031">
      <w:pPr>
        <w:pStyle w:val="xmsolistparagraph"/>
        <w:numPr>
          <w:ilvl w:val="0"/>
          <w:numId w:val="2"/>
        </w:numPr>
        <w:spacing w:line="360" w:lineRule="auto"/>
        <w:jc w:val="both"/>
        <w:rPr>
          <w:rFonts w:ascii="Arial" w:hAnsi="Arial" w:cs="Arial"/>
          <w:sz w:val="22"/>
          <w:szCs w:val="22"/>
        </w:rPr>
      </w:pPr>
      <w:r w:rsidRPr="00DA2311">
        <w:rPr>
          <w:rFonts w:ascii="Arial" w:hAnsi="Arial" w:cs="Arial"/>
          <w:color w:val="000000"/>
          <w:sz w:val="22"/>
          <w:szCs w:val="22"/>
        </w:rPr>
        <w:t>To compare the emissions and fuel consumption levels of the test vehicles through analytical techniques before and after a full vehicle service to establish whether regular maintenance has an effect on emitted NO</w:t>
      </w:r>
      <w:r w:rsidRPr="00DA2311">
        <w:rPr>
          <w:rFonts w:ascii="Arial" w:hAnsi="Arial" w:cs="Arial"/>
          <w:color w:val="000000"/>
          <w:sz w:val="22"/>
          <w:szCs w:val="22"/>
        </w:rPr>
        <w:softHyphen/>
      </w:r>
      <w:r w:rsidRPr="00DA2311">
        <w:rPr>
          <w:rFonts w:ascii="Arial" w:hAnsi="Arial" w:cs="Arial"/>
          <w:color w:val="000000"/>
          <w:sz w:val="22"/>
          <w:szCs w:val="22"/>
        </w:rPr>
        <w:softHyphen/>
      </w:r>
      <w:r w:rsidRPr="00DA2311">
        <w:rPr>
          <w:rFonts w:ascii="Arial" w:hAnsi="Arial" w:cs="Arial"/>
          <w:color w:val="000000"/>
          <w:sz w:val="22"/>
          <w:szCs w:val="22"/>
          <w:vertAlign w:val="subscript"/>
        </w:rPr>
        <w:t xml:space="preserve">2 </w:t>
      </w:r>
      <w:r w:rsidRPr="00DA2311">
        <w:rPr>
          <w:rFonts w:ascii="Arial" w:hAnsi="Arial" w:cs="Arial"/>
          <w:color w:val="000000"/>
          <w:sz w:val="22"/>
          <w:szCs w:val="22"/>
        </w:rPr>
        <w:t>levels and fuel consumption.</w:t>
      </w:r>
    </w:p>
    <w:p w:rsidR="00CE5031" w:rsidRPr="00DA2311" w:rsidRDefault="00CE5031" w:rsidP="00CE5031">
      <w:pPr>
        <w:pStyle w:val="xmsolistparagraph"/>
        <w:spacing w:line="360" w:lineRule="auto"/>
        <w:ind w:left="426" w:hanging="426"/>
        <w:jc w:val="both"/>
        <w:rPr>
          <w:rFonts w:ascii="Arial" w:hAnsi="Arial" w:cs="Arial"/>
          <w:sz w:val="22"/>
          <w:szCs w:val="22"/>
        </w:rPr>
      </w:pPr>
      <w:r w:rsidRPr="00DA2311">
        <w:rPr>
          <w:rFonts w:ascii="Arial" w:hAnsi="Arial" w:cs="Arial"/>
          <w:sz w:val="22"/>
          <w:szCs w:val="22"/>
        </w:rPr>
        <w:t> </w:t>
      </w:r>
    </w:p>
    <w:p w:rsidR="00CE5031" w:rsidRPr="00DA2311" w:rsidRDefault="00CE5031" w:rsidP="00CE5031">
      <w:pPr>
        <w:pStyle w:val="xmsonormal"/>
        <w:spacing w:line="360" w:lineRule="auto"/>
        <w:jc w:val="both"/>
        <w:rPr>
          <w:rFonts w:ascii="Arial" w:hAnsi="Arial" w:cs="Arial"/>
          <w:sz w:val="22"/>
          <w:szCs w:val="22"/>
        </w:rPr>
      </w:pPr>
      <w:r w:rsidRPr="00DA2311">
        <w:rPr>
          <w:rFonts w:ascii="Arial" w:hAnsi="Arial" w:cs="Arial"/>
          <w:color w:val="000000"/>
          <w:sz w:val="22"/>
          <w:szCs w:val="22"/>
        </w:rPr>
        <w:t>The two aims will be achieved through a drive cycle replication of an affected stretch of road (M4 junction 41-42) and the comparison of fuel consumption and NO</w:t>
      </w:r>
      <w:r w:rsidRPr="00DA2311">
        <w:rPr>
          <w:rFonts w:ascii="Arial" w:hAnsi="Arial" w:cs="Arial"/>
          <w:color w:val="000000"/>
          <w:sz w:val="22"/>
          <w:szCs w:val="22"/>
          <w:vertAlign w:val="subscript"/>
        </w:rPr>
        <w:t xml:space="preserve">2 </w:t>
      </w:r>
      <w:r w:rsidRPr="00DA2311">
        <w:rPr>
          <w:rFonts w:ascii="Arial" w:hAnsi="Arial" w:cs="Arial"/>
          <w:color w:val="000000"/>
          <w:sz w:val="22"/>
          <w:szCs w:val="22"/>
        </w:rPr>
        <w:t>levels emitted by two diesel vehicles (one Euro standards 4 and the other Euro standards 5)  at 50mph, 60mph and 70mph during laboratory testing. The NO</w:t>
      </w:r>
      <w:r w:rsidRPr="00DA2311">
        <w:rPr>
          <w:rFonts w:ascii="Arial" w:hAnsi="Arial" w:cs="Arial"/>
          <w:color w:val="000000"/>
          <w:sz w:val="22"/>
          <w:szCs w:val="22"/>
          <w:vertAlign w:val="subscript"/>
        </w:rPr>
        <w:t xml:space="preserve">2 </w:t>
      </w:r>
      <w:r w:rsidRPr="00DA2311">
        <w:rPr>
          <w:rFonts w:ascii="Arial" w:hAnsi="Arial" w:cs="Arial"/>
          <w:color w:val="000000"/>
          <w:sz w:val="22"/>
          <w:szCs w:val="22"/>
        </w:rPr>
        <w:t>emissions produced and fuel consumption of these vehicles will also be analysed before and after a full vehicle service in order establish whether regular maintenance had an effect on emitted NO</w:t>
      </w:r>
      <w:r w:rsidRPr="00DA2311">
        <w:rPr>
          <w:rFonts w:ascii="Arial" w:hAnsi="Arial" w:cs="Arial"/>
          <w:color w:val="000000"/>
          <w:sz w:val="22"/>
          <w:szCs w:val="22"/>
        </w:rPr>
        <w:softHyphen/>
      </w:r>
      <w:r w:rsidRPr="00DA2311">
        <w:rPr>
          <w:rFonts w:ascii="Arial" w:hAnsi="Arial" w:cs="Arial"/>
          <w:color w:val="000000"/>
          <w:sz w:val="22"/>
          <w:szCs w:val="22"/>
        </w:rPr>
        <w:softHyphen/>
      </w:r>
      <w:r w:rsidRPr="00DA2311">
        <w:rPr>
          <w:rFonts w:ascii="Arial" w:hAnsi="Arial" w:cs="Arial"/>
          <w:color w:val="000000"/>
          <w:sz w:val="22"/>
          <w:szCs w:val="22"/>
          <w:vertAlign w:val="subscript"/>
        </w:rPr>
        <w:t xml:space="preserve">2 </w:t>
      </w:r>
      <w:r w:rsidRPr="00DA2311">
        <w:rPr>
          <w:rFonts w:ascii="Arial" w:hAnsi="Arial" w:cs="Arial"/>
          <w:color w:val="000000"/>
          <w:sz w:val="22"/>
          <w:szCs w:val="22"/>
        </w:rPr>
        <w:t xml:space="preserve"> levels.  Data will be gathered to evaluate the driving behaviours of road users who regularly use a speed limited stretch of motorway to evaluate the effect that lowering motorway speed limits has on driver journeys.  All data will be analysed using Microsoft Excel and results will be displayed in graphical format. </w:t>
      </w:r>
    </w:p>
    <w:p w:rsidR="00CE5031" w:rsidRDefault="00CE5031" w:rsidP="00CE5031">
      <w:pPr>
        <w:jc w:val="both"/>
      </w:pPr>
    </w:p>
    <w:p w:rsidR="00032A6C" w:rsidRDefault="00032A6C" w:rsidP="00032A6C">
      <w:pPr>
        <w:spacing w:line="360" w:lineRule="auto"/>
        <w:jc w:val="both"/>
        <w:rPr>
          <w:rFonts w:ascii="Arial" w:hAnsi="Arial" w:cs="Arial"/>
        </w:rPr>
      </w:pPr>
    </w:p>
    <w:p w:rsidR="00E019A2" w:rsidRPr="00DA2311" w:rsidRDefault="00E019A2" w:rsidP="00032A6C">
      <w:pPr>
        <w:spacing w:line="360" w:lineRule="auto"/>
        <w:jc w:val="both"/>
        <w:rPr>
          <w:rFonts w:ascii="Arial" w:hAnsi="Arial" w:cs="Arial"/>
        </w:rPr>
      </w:pPr>
    </w:p>
    <w:p w:rsidR="00032A6C" w:rsidRPr="00E019A2" w:rsidRDefault="00032A6C" w:rsidP="00CE5031">
      <w:pPr>
        <w:pStyle w:val="ListParagraph"/>
        <w:numPr>
          <w:ilvl w:val="1"/>
          <w:numId w:val="4"/>
        </w:numPr>
        <w:spacing w:line="360" w:lineRule="auto"/>
        <w:jc w:val="both"/>
        <w:rPr>
          <w:rFonts w:ascii="Arial" w:hAnsi="Arial" w:cs="Arial"/>
          <w:b/>
          <w:sz w:val="22"/>
          <w:szCs w:val="22"/>
        </w:rPr>
      </w:pPr>
      <w:r w:rsidRPr="00E019A2">
        <w:rPr>
          <w:rFonts w:ascii="Arial" w:hAnsi="Arial" w:cs="Arial"/>
          <w:b/>
          <w:sz w:val="22"/>
          <w:szCs w:val="22"/>
        </w:rPr>
        <w:lastRenderedPageBreak/>
        <w:t>Case study</w:t>
      </w:r>
    </w:p>
    <w:p w:rsidR="00032A6C" w:rsidRPr="00DA2311" w:rsidRDefault="00032A6C" w:rsidP="00032A6C">
      <w:pPr>
        <w:spacing w:line="360" w:lineRule="auto"/>
        <w:jc w:val="both"/>
        <w:rPr>
          <w:rFonts w:ascii="Arial" w:hAnsi="Arial" w:cs="Arial"/>
          <w:noProof/>
          <w:lang w:eastAsia="en-GB"/>
        </w:rPr>
      </w:pPr>
      <w:r w:rsidRPr="00DA2311">
        <w:rPr>
          <w:rFonts w:ascii="Arial" w:hAnsi="Arial" w:cs="Arial"/>
        </w:rPr>
        <w:t xml:space="preserve">For the purpose of this project, it was decided that Junction 41-42 of the M4 motorway would be used to obtain a live drive cycle from (see figure 1 for location of road).  It was considered that it would be too ambitious to analyse all five roads affected.  </w:t>
      </w:r>
      <w:r w:rsidR="00583010">
        <w:rPr>
          <w:rFonts w:ascii="Arial" w:hAnsi="Arial" w:cs="Arial"/>
        </w:rPr>
        <w:t>The researcher is</w:t>
      </w:r>
      <w:r w:rsidRPr="00DA2311">
        <w:rPr>
          <w:rFonts w:ascii="Arial" w:hAnsi="Arial" w:cs="Arial"/>
        </w:rPr>
        <w:t xml:space="preserve"> familiar with this stretch of road so this improved safety and reliability during the live drive cycle.  Also, it was the only stretch of road that had one site location (Welsh Government, 2018) and would therefore be less complicated to carry out testing on (see figure 2 for site locations).</w:t>
      </w:r>
      <w:r w:rsidRPr="00DA2311">
        <w:rPr>
          <w:rFonts w:ascii="Arial" w:hAnsi="Arial" w:cs="Arial"/>
          <w:noProof/>
          <w:lang w:eastAsia="en-GB"/>
        </w:rPr>
        <w:t xml:space="preserve"> </w:t>
      </w:r>
    </w:p>
    <w:p w:rsidR="00817F0C" w:rsidRPr="00DA2311" w:rsidRDefault="00032A6C" w:rsidP="00032A6C">
      <w:pPr>
        <w:spacing w:line="360" w:lineRule="auto"/>
        <w:jc w:val="both"/>
        <w:rPr>
          <w:rFonts w:ascii="Arial" w:hAnsi="Arial" w:cs="Arial"/>
          <w:noProof/>
          <w:lang w:eastAsia="en-GB"/>
        </w:rPr>
      </w:pPr>
      <w:r w:rsidRPr="00DA2311">
        <w:rPr>
          <w:rFonts w:ascii="Arial" w:hAnsi="Arial" w:cs="Arial"/>
          <w:noProof/>
          <w:lang w:eastAsia="en-GB"/>
        </w:rPr>
        <w:t xml:space="preserve">The affected corridor of the M4 consists of two lanes which are subject to the national speed limit. An average speed check measure is already in place on both sides of the carriageway at J41 which reduces the speed on this part of the motorway to 50mph.  The stretch of road is located in a reasonably built up residential area of an industrial town.  It is also the main stretch of road used by commuters to both Swansea and Cardiff (Welsh Government, 2017).  </w:t>
      </w:r>
    </w:p>
    <w:p w:rsidR="00032A6C" w:rsidRPr="00DA2311" w:rsidRDefault="00C94C58" w:rsidP="00CE5031">
      <w:pPr>
        <w:spacing w:line="360" w:lineRule="auto"/>
        <w:rPr>
          <w:rFonts w:ascii="Arial" w:hAnsi="Arial" w:cs="Arial"/>
        </w:rPr>
      </w:pPr>
      <w:r>
        <w:rPr>
          <w:noProof/>
          <w:lang w:eastAsia="en-GB"/>
        </w:rPr>
        <w:drawing>
          <wp:inline distT="0" distB="0" distL="0" distR="0" wp14:anchorId="24DE037B" wp14:editId="02E14B7F">
            <wp:extent cx="5456712" cy="4545043"/>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60929" cy="4548555"/>
                    </a:xfrm>
                    <a:prstGeom prst="rect">
                      <a:avLst/>
                    </a:prstGeom>
                  </pic:spPr>
                </pic:pic>
              </a:graphicData>
            </a:graphic>
          </wp:inline>
        </w:drawing>
      </w:r>
      <w:r w:rsidR="00032A6C" w:rsidRPr="00DA2311">
        <w:rPr>
          <w:rFonts w:ascii="Arial" w:hAnsi="Arial" w:cs="Arial"/>
          <w:b/>
        </w:rPr>
        <w:t>Figure 1: Location of M4 junction 41-42 (Welsh Government, 2018)</w:t>
      </w:r>
    </w:p>
    <w:p w:rsidR="00C94C58" w:rsidRDefault="00817F0C" w:rsidP="00C94C58">
      <w:pPr>
        <w:spacing w:line="360" w:lineRule="auto"/>
        <w:jc w:val="center"/>
        <w:rPr>
          <w:rFonts w:ascii="Arial" w:hAnsi="Arial" w:cs="Arial"/>
          <w:b/>
        </w:rPr>
      </w:pPr>
      <w:r>
        <w:rPr>
          <w:noProof/>
          <w:lang w:eastAsia="en-GB"/>
        </w:rPr>
        <w:lastRenderedPageBreak/>
        <w:drawing>
          <wp:inline distT="0" distB="0" distL="0" distR="0" wp14:anchorId="71907590" wp14:editId="0FCEAC35">
            <wp:extent cx="5731510" cy="2639695"/>
            <wp:effectExtent l="0" t="0" r="254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639695"/>
                    </a:xfrm>
                    <a:prstGeom prst="rect">
                      <a:avLst/>
                    </a:prstGeom>
                  </pic:spPr>
                </pic:pic>
              </a:graphicData>
            </a:graphic>
          </wp:inline>
        </w:drawing>
      </w:r>
    </w:p>
    <w:p w:rsidR="00E019A2" w:rsidRDefault="00032A6C" w:rsidP="007F6706">
      <w:pPr>
        <w:spacing w:line="360" w:lineRule="auto"/>
        <w:rPr>
          <w:rFonts w:ascii="Arial" w:hAnsi="Arial" w:cs="Arial"/>
          <w:b/>
        </w:rPr>
      </w:pPr>
      <w:r w:rsidRPr="00DA2311">
        <w:rPr>
          <w:rFonts w:ascii="Arial" w:hAnsi="Arial" w:cs="Arial"/>
          <w:b/>
        </w:rPr>
        <w:t>Figure 2: Site locations of the five affected roads (Welsh Government, 2018)</w:t>
      </w:r>
    </w:p>
    <w:p w:rsidR="007F6706" w:rsidRDefault="007F6706" w:rsidP="007F6706">
      <w:pPr>
        <w:spacing w:line="360" w:lineRule="auto"/>
        <w:rPr>
          <w:rFonts w:ascii="Arial" w:hAnsi="Arial" w:cs="Arial"/>
          <w:b/>
        </w:rPr>
      </w:pPr>
    </w:p>
    <w:p w:rsidR="00C07BCB" w:rsidRDefault="00655A2D" w:rsidP="00032A6C">
      <w:pPr>
        <w:jc w:val="both"/>
        <w:rPr>
          <w:rFonts w:ascii="Arial" w:hAnsi="Arial" w:cs="Arial"/>
          <w:b/>
        </w:rPr>
      </w:pPr>
      <w:r>
        <w:rPr>
          <w:rFonts w:ascii="Arial" w:hAnsi="Arial" w:cs="Arial"/>
          <w:b/>
        </w:rPr>
        <w:t>2</w:t>
      </w:r>
      <w:r w:rsidR="00C07BCB" w:rsidRPr="00DA2311">
        <w:rPr>
          <w:rFonts w:ascii="Arial" w:hAnsi="Arial" w:cs="Arial"/>
          <w:b/>
        </w:rPr>
        <w:t>.0 Literature Review</w:t>
      </w:r>
    </w:p>
    <w:p w:rsidR="00C07BCB" w:rsidRPr="00DA2311" w:rsidRDefault="00C07BCB" w:rsidP="00032A6C">
      <w:pPr>
        <w:jc w:val="both"/>
        <w:rPr>
          <w:rFonts w:ascii="Arial" w:hAnsi="Arial" w:cs="Arial"/>
          <w:b/>
        </w:rPr>
      </w:pPr>
    </w:p>
    <w:p w:rsidR="00C07BCB" w:rsidRDefault="00655A2D" w:rsidP="00032A6C">
      <w:pPr>
        <w:spacing w:line="360" w:lineRule="auto"/>
        <w:jc w:val="both"/>
        <w:rPr>
          <w:rFonts w:ascii="Arial" w:hAnsi="Arial" w:cs="Arial"/>
          <w:b/>
        </w:rPr>
      </w:pPr>
      <w:r>
        <w:rPr>
          <w:rFonts w:ascii="Arial" w:hAnsi="Arial" w:cs="Arial"/>
          <w:b/>
        </w:rPr>
        <w:t>2</w:t>
      </w:r>
      <w:r w:rsidR="00C07BCB" w:rsidRPr="00DA2311">
        <w:rPr>
          <w:rFonts w:ascii="Arial" w:hAnsi="Arial" w:cs="Arial"/>
          <w:b/>
        </w:rPr>
        <w:t>.1 Analysis of</w:t>
      </w:r>
      <w:r w:rsidR="00C07BCB">
        <w:rPr>
          <w:rFonts w:ascii="Arial" w:hAnsi="Arial" w:cs="Arial"/>
          <w:b/>
        </w:rPr>
        <w:t xml:space="preserve"> government documentation,</w:t>
      </w:r>
      <w:r w:rsidR="00C07BCB" w:rsidRPr="00DA2311">
        <w:rPr>
          <w:rFonts w:ascii="Arial" w:hAnsi="Arial" w:cs="Arial"/>
          <w:b/>
        </w:rPr>
        <w:t xml:space="preserve"> </w:t>
      </w:r>
      <w:r w:rsidR="00C07BCB">
        <w:rPr>
          <w:rFonts w:ascii="Arial" w:hAnsi="Arial" w:cs="Arial"/>
          <w:b/>
        </w:rPr>
        <w:t>legislation and policy</w:t>
      </w:r>
      <w:r w:rsidR="00C07BCB" w:rsidRPr="00DA2311">
        <w:rPr>
          <w:rFonts w:ascii="Arial" w:hAnsi="Arial" w:cs="Arial"/>
          <w:b/>
        </w:rPr>
        <w:t xml:space="preserve"> that links to the reduction of speed limits on Motorways in Wales</w:t>
      </w:r>
    </w:p>
    <w:p w:rsidR="00C07BCB" w:rsidRPr="00527467" w:rsidRDefault="00C07BCB" w:rsidP="00032A6C">
      <w:pPr>
        <w:spacing w:line="360" w:lineRule="auto"/>
        <w:jc w:val="both"/>
        <w:rPr>
          <w:rFonts w:ascii="Arial" w:hAnsi="Arial" w:cs="Arial"/>
          <w:b/>
        </w:rPr>
      </w:pPr>
      <w:r w:rsidRPr="00DA2311">
        <w:rPr>
          <w:rFonts w:ascii="Arial" w:hAnsi="Arial" w:cs="Arial"/>
        </w:rPr>
        <w:t>To critically ana</w:t>
      </w:r>
      <w:r w:rsidR="00CE5031">
        <w:rPr>
          <w:rFonts w:ascii="Arial" w:hAnsi="Arial" w:cs="Arial"/>
        </w:rPr>
        <w:t>lyse the environmental impact</w:t>
      </w:r>
      <w:r w:rsidRPr="00DA2311">
        <w:rPr>
          <w:rFonts w:ascii="Arial" w:hAnsi="Arial" w:cs="Arial"/>
        </w:rPr>
        <w:t xml:space="preserve"> of reducing the speed limit between J41-42</w:t>
      </w:r>
      <w:r w:rsidR="007F0264">
        <w:rPr>
          <w:rFonts w:ascii="Arial" w:hAnsi="Arial" w:cs="Arial"/>
        </w:rPr>
        <w:t>,</w:t>
      </w:r>
      <w:r w:rsidRPr="00DA2311">
        <w:rPr>
          <w:rFonts w:ascii="Arial" w:hAnsi="Arial" w:cs="Arial"/>
        </w:rPr>
        <w:t xml:space="preserve"> government documentation, policy and legislation that relates to the derivation of measures must be r</w:t>
      </w:r>
      <w:r>
        <w:rPr>
          <w:rFonts w:ascii="Arial" w:hAnsi="Arial" w:cs="Arial"/>
        </w:rPr>
        <w:t xml:space="preserve">eviewed in order to fully understand the rationale behind the reduction on motorway speed limits. </w:t>
      </w:r>
      <w:r w:rsidRPr="00DA2311">
        <w:rPr>
          <w:rFonts w:ascii="Arial" w:hAnsi="Arial" w:cs="Arial"/>
        </w:rPr>
        <w:t xml:space="preserve">  According to the WSP (2018, pg12) the main objective of the implementation of the measure is to “identify potential network management measures which will assist in br</w:t>
      </w:r>
      <w:r>
        <w:rPr>
          <w:rFonts w:ascii="Arial" w:hAnsi="Arial" w:cs="Arial"/>
        </w:rPr>
        <w:t>inging forward reductions in NO</w:t>
      </w:r>
      <w:r>
        <w:rPr>
          <w:rFonts w:ascii="Arial" w:hAnsi="Arial" w:cs="Arial"/>
          <w:vertAlign w:val="subscript"/>
        </w:rPr>
        <w:t>2</w:t>
      </w:r>
      <w:r w:rsidRPr="00DA2311">
        <w:rPr>
          <w:rFonts w:ascii="Arial" w:hAnsi="Arial" w:cs="Arial"/>
        </w:rPr>
        <w:t xml:space="preserve"> in the shortest possible time”.  This suggests that the reduction of speed limits will focus specifically on reducing NO</w:t>
      </w:r>
      <w:r w:rsidRPr="00DA2311">
        <w:rPr>
          <w:rFonts w:ascii="Arial" w:hAnsi="Arial" w:cs="Arial"/>
          <w:vertAlign w:val="subscript"/>
        </w:rPr>
        <w:t xml:space="preserve">2 </w:t>
      </w:r>
      <w:r w:rsidRPr="00DA2311">
        <w:rPr>
          <w:rFonts w:ascii="Arial" w:hAnsi="Arial" w:cs="Arial"/>
        </w:rPr>
        <w:t>levels at five road locations in Wales.  In an attempt to meet the NO</w:t>
      </w:r>
      <w:r w:rsidRPr="00DA2311">
        <w:rPr>
          <w:rFonts w:ascii="Arial" w:hAnsi="Arial" w:cs="Arial"/>
          <w:vertAlign w:val="subscript"/>
        </w:rPr>
        <w:t xml:space="preserve">2 </w:t>
      </w:r>
      <w:r w:rsidRPr="00DA2311">
        <w:rPr>
          <w:rFonts w:ascii="Arial" w:hAnsi="Arial" w:cs="Arial"/>
        </w:rPr>
        <w:t xml:space="preserve">limits of </w:t>
      </w:r>
      <w:r w:rsidRPr="00DA2311">
        <w:rPr>
          <w:rFonts w:ascii="Arial" w:hAnsi="Arial" w:cs="Arial"/>
          <w:color w:val="000000" w:themeColor="text1"/>
        </w:rPr>
        <w:t>40µg/</w:t>
      </w:r>
      <m:oMath>
        <m:sSup>
          <m:sSupPr>
            <m:ctrlPr>
              <w:rPr>
                <w:rFonts w:ascii="Cambria Math" w:hAnsi="Cambria Math" w:cs="Arial"/>
                <w:color w:val="000000" w:themeColor="text1"/>
              </w:rPr>
            </m:ctrlPr>
          </m:sSupPr>
          <m:e>
            <m:r>
              <w:rPr>
                <w:rFonts w:ascii="Cambria Math" w:hAnsi="Cambria Math" w:cs="Arial"/>
                <w:color w:val="000000" w:themeColor="text1"/>
              </w:rPr>
              <m:t>m</m:t>
            </m:r>
          </m:e>
          <m:sup>
            <m:r>
              <w:rPr>
                <w:rFonts w:ascii="Cambria Math" w:hAnsi="Cambria Math" w:cs="Arial"/>
                <w:color w:val="000000" w:themeColor="text1"/>
              </w:rPr>
              <m:t>3</m:t>
            </m:r>
          </m:sup>
        </m:sSup>
      </m:oMath>
      <w:r w:rsidRPr="00DA2311">
        <w:rPr>
          <w:rFonts w:ascii="Arial" w:eastAsiaTheme="minorEastAsia" w:hAnsi="Arial" w:cs="Arial"/>
          <w:color w:val="000000" w:themeColor="text1"/>
        </w:rPr>
        <w:t xml:space="preserve"> </w:t>
      </w:r>
      <w:r w:rsidRPr="00DA2311">
        <w:rPr>
          <w:rFonts w:ascii="Arial" w:hAnsi="Arial" w:cs="Arial"/>
        </w:rPr>
        <w:t xml:space="preserve"> set by the EU Ambient Air Quality Directive, the Air Quality Standards Regulations was introduced in Wales in 2010.  According to the legislation, if the level of NO</w:t>
      </w:r>
      <w:r w:rsidRPr="00DA2311">
        <w:rPr>
          <w:rFonts w:ascii="Arial" w:hAnsi="Arial" w:cs="Arial"/>
          <w:vertAlign w:val="subscript"/>
        </w:rPr>
        <w:t>2</w:t>
      </w:r>
      <w:r w:rsidRPr="00DA2311">
        <w:rPr>
          <w:rFonts w:ascii="Arial" w:hAnsi="Arial" w:cs="Arial"/>
        </w:rPr>
        <w:t xml:space="preserve"> in an area is greater than the limit values then an air quality plan must be create and implemented so that limit values can be achieved (Welsh Government, 2010).   </w:t>
      </w:r>
      <w:r>
        <w:rPr>
          <w:rFonts w:ascii="Arial" w:hAnsi="Arial" w:cs="Arial"/>
        </w:rPr>
        <w:t xml:space="preserve">Other pieces of legislation that relate to the reduction of air pollution in Wales include the Environment Act 1995, which enforces that local authorities review and access their ambient air quality, and the Wellbeing of Future Generations Act (2015).  </w:t>
      </w:r>
      <w:r w:rsidRPr="00DA2311">
        <w:rPr>
          <w:rFonts w:ascii="Arial" w:hAnsi="Arial" w:cs="Arial"/>
        </w:rPr>
        <w:t>As the levels of NO</w:t>
      </w:r>
      <w:r w:rsidRPr="00DA2311">
        <w:rPr>
          <w:rFonts w:ascii="Arial" w:hAnsi="Arial" w:cs="Arial"/>
          <w:vertAlign w:val="subscript"/>
        </w:rPr>
        <w:t xml:space="preserve">2  </w:t>
      </w:r>
      <w:r w:rsidRPr="00DA2311">
        <w:rPr>
          <w:rFonts w:ascii="Arial" w:hAnsi="Arial" w:cs="Arial"/>
        </w:rPr>
        <w:t>between J41-42 e</w:t>
      </w:r>
      <w:r w:rsidR="00880906">
        <w:rPr>
          <w:rFonts w:ascii="Arial" w:hAnsi="Arial" w:cs="Arial"/>
        </w:rPr>
        <w:t>xceed limit values (see figure 3</w:t>
      </w:r>
      <w:r w:rsidRPr="00DA2311">
        <w:rPr>
          <w:rFonts w:ascii="Arial" w:hAnsi="Arial" w:cs="Arial"/>
        </w:rPr>
        <w:t>), this implies that the reduction of NO</w:t>
      </w:r>
      <w:r w:rsidRPr="00DA2311">
        <w:rPr>
          <w:rFonts w:ascii="Arial" w:hAnsi="Arial" w:cs="Arial"/>
          <w:vertAlign w:val="subscript"/>
        </w:rPr>
        <w:t xml:space="preserve">2 </w:t>
      </w:r>
      <w:r w:rsidRPr="00DA2311">
        <w:rPr>
          <w:rFonts w:ascii="Arial" w:hAnsi="Arial" w:cs="Arial"/>
        </w:rPr>
        <w:t>levels between J41 and J42 is a statutory requirement.</w:t>
      </w:r>
    </w:p>
    <w:p w:rsidR="00C07BCB" w:rsidRPr="00DA2311" w:rsidRDefault="00C07BCB" w:rsidP="007F0264">
      <w:pPr>
        <w:jc w:val="center"/>
        <w:rPr>
          <w:rFonts w:ascii="Arial" w:hAnsi="Arial" w:cs="Arial"/>
          <w:b/>
        </w:rPr>
      </w:pPr>
      <w:r w:rsidRPr="00DA2311">
        <w:rPr>
          <w:rFonts w:ascii="Arial" w:hAnsi="Arial" w:cs="Arial"/>
          <w:noProof/>
          <w:lang w:eastAsia="en-GB"/>
        </w:rPr>
        <w:lastRenderedPageBreak/>
        <w:drawing>
          <wp:inline distT="0" distB="0" distL="0" distR="0" wp14:anchorId="28D68778" wp14:editId="094049F4">
            <wp:extent cx="5662779" cy="1045028"/>
            <wp:effectExtent l="19050" t="19050" r="14605" b="222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554" t="5127" r="22768" b="4611"/>
                    <a:stretch/>
                  </pic:blipFill>
                  <pic:spPr bwMode="auto">
                    <a:xfrm>
                      <a:off x="0" y="0"/>
                      <a:ext cx="5681624" cy="1048506"/>
                    </a:xfrm>
                    <a:prstGeom prst="rect">
                      <a:avLst/>
                    </a:prstGeom>
                    <a:ln w="9525" cap="flat" cmpd="sng" algn="ctr">
                      <a:solidFill>
                        <a:srgbClr val="5B9BD5">
                          <a:alpha val="41000"/>
                        </a:srgbClr>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C07BCB" w:rsidRPr="00DA2311" w:rsidRDefault="00880906" w:rsidP="007F0264">
      <w:pPr>
        <w:jc w:val="center"/>
        <w:rPr>
          <w:rFonts w:ascii="Arial" w:hAnsi="Arial" w:cs="Arial"/>
          <w:b/>
        </w:rPr>
      </w:pPr>
      <w:r>
        <w:rPr>
          <w:rFonts w:ascii="Arial" w:hAnsi="Arial" w:cs="Arial"/>
          <w:b/>
        </w:rPr>
        <w:t>Figure 3</w:t>
      </w:r>
      <w:r w:rsidR="00C07BCB" w:rsidRPr="00DA2311">
        <w:rPr>
          <w:rFonts w:ascii="Arial" w:hAnsi="Arial" w:cs="Arial"/>
          <w:b/>
        </w:rPr>
        <w:t>: NO</w:t>
      </w:r>
      <w:r w:rsidR="00C07BCB" w:rsidRPr="00DA2311">
        <w:rPr>
          <w:rFonts w:ascii="Arial" w:hAnsi="Arial" w:cs="Arial"/>
          <w:b/>
          <w:vertAlign w:val="subscript"/>
        </w:rPr>
        <w:t xml:space="preserve">2 </w:t>
      </w:r>
      <w:r w:rsidR="00C07BCB" w:rsidRPr="00DA2311">
        <w:rPr>
          <w:rFonts w:ascii="Arial" w:hAnsi="Arial" w:cs="Arial"/>
          <w:b/>
        </w:rPr>
        <w:t>levels between J41-42 on the M4 motorway (Welsh Government, 2018)</w:t>
      </w:r>
    </w:p>
    <w:p w:rsidR="009D2A6A" w:rsidRDefault="009D2A6A" w:rsidP="00032A6C">
      <w:pPr>
        <w:spacing w:line="360" w:lineRule="auto"/>
        <w:jc w:val="both"/>
        <w:rPr>
          <w:rFonts w:ascii="Arial" w:hAnsi="Arial" w:cs="Arial"/>
        </w:rPr>
      </w:pPr>
    </w:p>
    <w:p w:rsidR="00C07BCB" w:rsidRPr="00BF3298" w:rsidRDefault="00C07BCB" w:rsidP="00032A6C">
      <w:pPr>
        <w:spacing w:line="360" w:lineRule="auto"/>
        <w:jc w:val="both"/>
        <w:rPr>
          <w:rFonts w:ascii="Arial" w:hAnsi="Arial" w:cs="Arial"/>
        </w:rPr>
      </w:pPr>
      <w:r w:rsidRPr="00DA2311">
        <w:rPr>
          <w:rFonts w:ascii="Arial" w:hAnsi="Arial" w:cs="Arial"/>
        </w:rPr>
        <w:t>It is important to note that the areas surrounding the motorway corridor do not excee</w:t>
      </w:r>
      <w:r w:rsidR="00880906">
        <w:rPr>
          <w:rFonts w:ascii="Arial" w:hAnsi="Arial" w:cs="Arial"/>
        </w:rPr>
        <w:t>d the limit values (see figure 4</w:t>
      </w:r>
      <w:r w:rsidRPr="00DA2311">
        <w:rPr>
          <w:rFonts w:ascii="Arial" w:hAnsi="Arial" w:cs="Arial"/>
        </w:rPr>
        <w:t>).  Therefore suggesting that high NO</w:t>
      </w:r>
      <w:r w:rsidRPr="00DA2311">
        <w:rPr>
          <w:rFonts w:ascii="Arial" w:hAnsi="Arial" w:cs="Arial"/>
          <w:vertAlign w:val="subscript"/>
        </w:rPr>
        <w:t xml:space="preserve">2 </w:t>
      </w:r>
      <w:r w:rsidRPr="00DA2311">
        <w:rPr>
          <w:rFonts w:ascii="Arial" w:hAnsi="Arial" w:cs="Arial"/>
        </w:rPr>
        <w:t>levels are caused by road transportation on the M4 corridor.  However, from the figure it can be seen that NO</w:t>
      </w:r>
      <w:r w:rsidRPr="00DA2311">
        <w:rPr>
          <w:rFonts w:ascii="Arial" w:hAnsi="Arial" w:cs="Arial"/>
          <w:vertAlign w:val="subscript"/>
        </w:rPr>
        <w:t xml:space="preserve">2 </w:t>
      </w:r>
      <w:r w:rsidRPr="00DA2311">
        <w:rPr>
          <w:rFonts w:ascii="Arial" w:hAnsi="Arial" w:cs="Arial"/>
        </w:rPr>
        <w:t xml:space="preserve">levels in the locality increase as the distances away from the M4 increases.  A possible explanation for this could include traffic congestion in the town or a rise in emissions from industrial plants in the town (DEFRA, 2018).  </w:t>
      </w:r>
      <w:r>
        <w:rPr>
          <w:rFonts w:ascii="Arial" w:hAnsi="Arial" w:cs="Arial"/>
        </w:rPr>
        <w:t>Also, NO</w:t>
      </w:r>
      <w:r>
        <w:rPr>
          <w:rFonts w:ascii="Arial" w:hAnsi="Arial" w:cs="Arial"/>
          <w:vertAlign w:val="subscript"/>
        </w:rPr>
        <w:t xml:space="preserve">2 </w:t>
      </w:r>
      <w:r>
        <w:rPr>
          <w:rFonts w:ascii="Arial" w:hAnsi="Arial" w:cs="Arial"/>
        </w:rPr>
        <w:t>levels are measured using diffusion tubes for less than two weeks at a time every six months.  Therefore, these results could be affected by busy/quiet periods throughout the year.</w:t>
      </w:r>
    </w:p>
    <w:p w:rsidR="00C07BCB" w:rsidRPr="00DA2311" w:rsidRDefault="00C94C58" w:rsidP="007F0264">
      <w:pPr>
        <w:jc w:val="center"/>
        <w:rPr>
          <w:rFonts w:ascii="Arial" w:hAnsi="Arial" w:cs="Arial"/>
          <w:b/>
        </w:rPr>
      </w:pPr>
      <w:r>
        <w:rPr>
          <w:noProof/>
          <w:lang w:eastAsia="en-GB"/>
        </w:rPr>
        <w:drawing>
          <wp:inline distT="0" distB="0" distL="0" distR="0" wp14:anchorId="0833397F" wp14:editId="53A509D6">
            <wp:extent cx="5731510" cy="228663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286635"/>
                    </a:xfrm>
                    <a:prstGeom prst="rect">
                      <a:avLst/>
                    </a:prstGeom>
                  </pic:spPr>
                </pic:pic>
              </a:graphicData>
            </a:graphic>
          </wp:inline>
        </w:drawing>
      </w:r>
    </w:p>
    <w:p w:rsidR="00C07BCB" w:rsidRPr="0076505E" w:rsidRDefault="00C07BCB" w:rsidP="00CE5031">
      <w:pPr>
        <w:spacing w:line="360" w:lineRule="auto"/>
        <w:rPr>
          <w:rFonts w:ascii="Arial" w:hAnsi="Arial" w:cs="Arial"/>
          <w:b/>
        </w:rPr>
      </w:pPr>
      <w:r w:rsidRPr="00DA2311">
        <w:rPr>
          <w:rFonts w:ascii="Arial" w:hAnsi="Arial" w:cs="Arial"/>
          <w:b/>
        </w:rPr>
        <w:t xml:space="preserve">Figure </w:t>
      </w:r>
      <w:r w:rsidR="00880906">
        <w:rPr>
          <w:rFonts w:ascii="Arial" w:hAnsi="Arial" w:cs="Arial"/>
          <w:b/>
        </w:rPr>
        <w:t>4</w:t>
      </w:r>
      <w:r w:rsidRPr="00DA2311">
        <w:rPr>
          <w:rFonts w:ascii="Arial" w:hAnsi="Arial" w:cs="Arial"/>
          <w:b/>
        </w:rPr>
        <w:t>: NO</w:t>
      </w:r>
      <w:r w:rsidRPr="00DA2311">
        <w:rPr>
          <w:rFonts w:ascii="Arial" w:hAnsi="Arial" w:cs="Arial"/>
          <w:b/>
          <w:vertAlign w:val="subscript"/>
        </w:rPr>
        <w:t xml:space="preserve">2 </w:t>
      </w:r>
      <w:r w:rsidRPr="00DA2311">
        <w:rPr>
          <w:rFonts w:ascii="Arial" w:hAnsi="Arial" w:cs="Arial"/>
          <w:b/>
        </w:rPr>
        <w:t>levels in areas surrounding J41 -42 (</w:t>
      </w:r>
      <w:r w:rsidRPr="0076505E">
        <w:rPr>
          <w:rFonts w:ascii="Arial" w:hAnsi="Arial" w:cs="Arial"/>
          <w:b/>
        </w:rPr>
        <w:t>WSP, 2018)</w:t>
      </w:r>
    </w:p>
    <w:p w:rsidR="009D2A6A" w:rsidRDefault="009D2A6A" w:rsidP="00032A6C">
      <w:pPr>
        <w:spacing w:line="360" w:lineRule="auto"/>
        <w:jc w:val="both"/>
        <w:rPr>
          <w:rFonts w:ascii="Arial" w:hAnsi="Arial" w:cs="Arial"/>
        </w:rPr>
      </w:pPr>
    </w:p>
    <w:p w:rsidR="00C07BCB" w:rsidRPr="0076505E" w:rsidRDefault="00C07BCB" w:rsidP="00032A6C">
      <w:pPr>
        <w:spacing w:line="360" w:lineRule="auto"/>
        <w:jc w:val="both"/>
        <w:rPr>
          <w:rFonts w:ascii="Arial" w:hAnsi="Arial" w:cs="Arial"/>
        </w:rPr>
      </w:pPr>
      <w:r w:rsidRPr="0076505E">
        <w:rPr>
          <w:rFonts w:ascii="Arial" w:hAnsi="Arial" w:cs="Arial"/>
        </w:rPr>
        <w:t>At a local policy level, the Local Regional Transport Plan implemented by Neath Port Talbot Council is associated with the reduction of speed limits between J41-42.  This plan links to the improvement of individual health in the local authority and the reduction of NO</w:t>
      </w:r>
      <w:r w:rsidRPr="0076505E">
        <w:rPr>
          <w:rFonts w:ascii="Arial" w:hAnsi="Arial" w:cs="Arial"/>
          <w:vertAlign w:val="subscript"/>
        </w:rPr>
        <w:t xml:space="preserve">2  </w:t>
      </w:r>
      <w:r w:rsidRPr="0076505E">
        <w:rPr>
          <w:rFonts w:ascii="Arial" w:hAnsi="Arial" w:cs="Arial"/>
        </w:rPr>
        <w:t>emissions for road vehicles (SWWITCH, 2010).  Thus, suggesting that the local authority is committed to reducing NO</w:t>
      </w:r>
      <w:r w:rsidRPr="0076505E">
        <w:rPr>
          <w:rFonts w:ascii="Arial" w:hAnsi="Arial" w:cs="Arial"/>
        </w:rPr>
        <w:softHyphen/>
      </w:r>
      <w:r w:rsidRPr="0076505E">
        <w:rPr>
          <w:rFonts w:ascii="Arial" w:hAnsi="Arial" w:cs="Arial"/>
          <w:vertAlign w:val="subscript"/>
        </w:rPr>
        <w:t>2</w:t>
      </w:r>
      <w:r w:rsidRPr="0076505E">
        <w:rPr>
          <w:rFonts w:ascii="Arial" w:hAnsi="Arial" w:cs="Arial"/>
        </w:rPr>
        <w:t xml:space="preserve"> levels in the area.  Furthermore, an Air Quality Action Plan was produced to review the quality of air in Neath Port Talbot (NPTCBC, 2012).  However, this plan linked with emissions from the Steelworks in the area rather than solely focusing on road transport.  It was also concluded in the Air Quality Progress Report that PM levels exceeded levels in Neath </w:t>
      </w:r>
      <w:r w:rsidRPr="0076505E">
        <w:rPr>
          <w:rFonts w:ascii="Arial" w:hAnsi="Arial" w:cs="Arial"/>
        </w:rPr>
        <w:lastRenderedPageBreak/>
        <w:t>Port Talbot but NO</w:t>
      </w:r>
      <w:r w:rsidRPr="0076505E">
        <w:rPr>
          <w:rFonts w:ascii="Arial" w:hAnsi="Arial" w:cs="Arial"/>
          <w:vertAlign w:val="subscript"/>
        </w:rPr>
        <w:t xml:space="preserve">2 </w:t>
      </w:r>
      <w:r w:rsidRPr="0076505E">
        <w:rPr>
          <w:rFonts w:ascii="Arial" w:hAnsi="Arial" w:cs="Arial"/>
        </w:rPr>
        <w:t>levels did not (NPTCBC, 2017).   This indicates that NO</w:t>
      </w:r>
      <w:r w:rsidRPr="0076505E">
        <w:rPr>
          <w:rFonts w:ascii="Arial" w:hAnsi="Arial" w:cs="Arial"/>
          <w:vertAlign w:val="subscript"/>
        </w:rPr>
        <w:t xml:space="preserve">2 </w:t>
      </w:r>
      <w:r w:rsidRPr="0076505E">
        <w:rPr>
          <w:rFonts w:ascii="Arial" w:hAnsi="Arial" w:cs="Arial"/>
        </w:rPr>
        <w:t>emitted from road transport is not having an adverse effect on NO</w:t>
      </w:r>
      <w:r w:rsidRPr="0076505E">
        <w:rPr>
          <w:rFonts w:ascii="Arial" w:hAnsi="Arial" w:cs="Arial"/>
          <w:vertAlign w:val="subscript"/>
        </w:rPr>
        <w:t xml:space="preserve">2 </w:t>
      </w:r>
      <w:r w:rsidRPr="0076505E">
        <w:rPr>
          <w:rFonts w:ascii="Arial" w:hAnsi="Arial" w:cs="Arial"/>
        </w:rPr>
        <w:t xml:space="preserve">levels in residential areas of Port Talbot.  Therefore, it remains unclear as to why the government focus is on this particular stretch of road on the M4 motorway.  </w:t>
      </w:r>
    </w:p>
    <w:p w:rsidR="00C07BCB" w:rsidRPr="0076505E" w:rsidRDefault="00C07BCB" w:rsidP="00032A6C">
      <w:pPr>
        <w:spacing w:line="360" w:lineRule="auto"/>
        <w:jc w:val="both"/>
        <w:rPr>
          <w:rFonts w:ascii="Arial" w:hAnsi="Arial" w:cs="Arial"/>
          <w:b/>
        </w:rPr>
      </w:pPr>
    </w:p>
    <w:p w:rsidR="00C07BCB" w:rsidRDefault="00655A2D" w:rsidP="00032A6C">
      <w:pPr>
        <w:spacing w:line="360" w:lineRule="auto"/>
        <w:jc w:val="both"/>
        <w:rPr>
          <w:rFonts w:ascii="Arial" w:hAnsi="Arial" w:cs="Arial"/>
          <w:b/>
        </w:rPr>
      </w:pPr>
      <w:r>
        <w:rPr>
          <w:rFonts w:ascii="Arial" w:hAnsi="Arial" w:cs="Arial"/>
          <w:b/>
        </w:rPr>
        <w:t>2</w:t>
      </w:r>
      <w:r w:rsidR="000A56CB">
        <w:rPr>
          <w:rFonts w:ascii="Arial" w:hAnsi="Arial" w:cs="Arial"/>
          <w:b/>
        </w:rPr>
        <w:t>.1.1</w:t>
      </w:r>
      <w:r w:rsidR="00C07BCB" w:rsidRPr="0076505E">
        <w:rPr>
          <w:rFonts w:ascii="Arial" w:hAnsi="Arial" w:cs="Arial"/>
          <w:b/>
        </w:rPr>
        <w:t xml:space="preserve"> Implementation and government analysis of the reduction of speed limits </w:t>
      </w:r>
    </w:p>
    <w:p w:rsidR="00C07BCB" w:rsidRPr="00527467" w:rsidRDefault="00C07BCB" w:rsidP="00032A6C">
      <w:pPr>
        <w:spacing w:line="360" w:lineRule="auto"/>
        <w:jc w:val="both"/>
        <w:rPr>
          <w:rFonts w:ascii="Arial" w:hAnsi="Arial" w:cs="Arial"/>
          <w:b/>
        </w:rPr>
      </w:pPr>
      <w:r w:rsidRPr="0076505E">
        <w:rPr>
          <w:rFonts w:ascii="Arial" w:hAnsi="Arial" w:cs="Arial"/>
        </w:rPr>
        <w:t>During implementation and governmental review of the sustainability of the measure</w:t>
      </w:r>
      <w:r>
        <w:rPr>
          <w:rFonts w:ascii="Arial" w:hAnsi="Arial" w:cs="Arial"/>
        </w:rPr>
        <w:t>,</w:t>
      </w:r>
      <w:r w:rsidRPr="0076505E">
        <w:rPr>
          <w:rFonts w:ascii="Arial" w:hAnsi="Arial" w:cs="Arial"/>
        </w:rPr>
        <w:t xml:space="preserve"> five WELTAG reports will be produced; the next report (stage 4) is due to be published at the end of 2019.  In preparation for the implementation, simulation software was used to determine the effects that reducing speed limits had on NO</w:t>
      </w:r>
      <w:r w:rsidRPr="0076505E">
        <w:rPr>
          <w:rFonts w:ascii="Arial" w:hAnsi="Arial" w:cs="Arial"/>
          <w:vertAlign w:val="subscript"/>
        </w:rPr>
        <w:t xml:space="preserve">2 </w:t>
      </w:r>
      <w:r w:rsidRPr="0076505E">
        <w:rPr>
          <w:rFonts w:ascii="Arial" w:hAnsi="Arial" w:cs="Arial"/>
        </w:rPr>
        <w:t>levels.  Trafficmaster data was analysed to determine average weekday vehicle speeds and annual average daily flows.  It was found approximately 77,000 vehicles use the road annually. During off peak times the average speed travelled was at 92kpm/57.1mph and at peak times 67kph/41.6 mph (WSP, 2018).   Thus, suggesting that on average the majority of vehicles travelling on this stretch of road did not exceed national average speed limit. Therefore, enforcing a speed limit reduction may not have a positive effect on NO</w:t>
      </w:r>
      <w:r w:rsidRPr="0076505E">
        <w:rPr>
          <w:rFonts w:ascii="Arial" w:hAnsi="Arial" w:cs="Arial"/>
          <w:vertAlign w:val="subscript"/>
        </w:rPr>
        <w:t xml:space="preserve">2 </w:t>
      </w:r>
      <w:r w:rsidRPr="0076505E">
        <w:rPr>
          <w:rFonts w:ascii="Arial" w:hAnsi="Arial" w:cs="Arial"/>
        </w:rPr>
        <w:t xml:space="preserve">limits if the road users are not travelling at 70mph.  </w:t>
      </w:r>
    </w:p>
    <w:p w:rsidR="00C07BCB" w:rsidRPr="0076505E" w:rsidRDefault="00C07BCB" w:rsidP="00032A6C">
      <w:pPr>
        <w:spacing w:line="360" w:lineRule="auto"/>
        <w:jc w:val="both"/>
        <w:rPr>
          <w:rFonts w:ascii="Arial" w:hAnsi="Arial" w:cs="Arial"/>
        </w:rPr>
      </w:pPr>
      <w:r w:rsidRPr="0076505E">
        <w:rPr>
          <w:rFonts w:ascii="Arial" w:hAnsi="Arial" w:cs="Arial"/>
        </w:rPr>
        <w:t>Quantification of the data occurred through VISSIM 9 traffic simulation software.  This is said to realistically simulate road traffic patterns (Barcelo, 2011).  However, simulation software does not accurately measure driver behaviour (Joloviec et al, 2016).  Therefore, this could mean that the data gathered on the measure is not truly accurate.  Furthermore, it has been highlighted in the WELTAG stage 3 report that further analysis of traffic monitoring is needed.  Further recommendations of traffic monitoring provided by WSP include live data monitoring of speeds and ANPR count data to establish vehicle classification and emissions standards (Welsh Government, 2018).  Thus, this suggests that NO</w:t>
      </w:r>
      <w:r w:rsidRPr="0076505E">
        <w:rPr>
          <w:rFonts w:ascii="Arial" w:hAnsi="Arial" w:cs="Arial"/>
          <w:vertAlign w:val="subscript"/>
        </w:rPr>
        <w:t xml:space="preserve">2 </w:t>
      </w:r>
      <w:r w:rsidRPr="0076505E">
        <w:rPr>
          <w:rFonts w:ascii="Arial" w:hAnsi="Arial" w:cs="Arial"/>
        </w:rPr>
        <w:t xml:space="preserve">levels on this road could be </w:t>
      </w:r>
      <w:r w:rsidR="00A261F3">
        <w:rPr>
          <w:rFonts w:ascii="Arial" w:hAnsi="Arial" w:cs="Arial"/>
        </w:rPr>
        <w:t>a</w:t>
      </w:r>
      <w:r w:rsidRPr="0076505E">
        <w:rPr>
          <w:rFonts w:ascii="Arial" w:hAnsi="Arial" w:cs="Arial"/>
        </w:rPr>
        <w:t xml:space="preserve">ffected by the age of a vehicle, it’s engine size and fuel type.  </w:t>
      </w:r>
    </w:p>
    <w:p w:rsidR="00C07BCB" w:rsidRPr="0076505E" w:rsidRDefault="00C07BCB" w:rsidP="00032A6C">
      <w:pPr>
        <w:spacing w:line="360" w:lineRule="auto"/>
        <w:jc w:val="both"/>
        <w:rPr>
          <w:rFonts w:ascii="Arial" w:hAnsi="Arial" w:cs="Arial"/>
          <w:b/>
        </w:rPr>
      </w:pPr>
    </w:p>
    <w:p w:rsidR="00C07BCB" w:rsidRPr="00C10AD9" w:rsidRDefault="00655A2D" w:rsidP="00032A6C">
      <w:pPr>
        <w:spacing w:line="360" w:lineRule="auto"/>
        <w:jc w:val="both"/>
        <w:rPr>
          <w:rFonts w:ascii="Arial" w:hAnsi="Arial" w:cs="Arial"/>
          <w:b/>
        </w:rPr>
      </w:pPr>
      <w:r>
        <w:rPr>
          <w:rFonts w:ascii="Arial" w:hAnsi="Arial" w:cs="Arial"/>
          <w:b/>
        </w:rPr>
        <w:t>2</w:t>
      </w:r>
      <w:r w:rsidR="00C07BCB" w:rsidRPr="00C10AD9">
        <w:rPr>
          <w:rFonts w:ascii="Arial" w:hAnsi="Arial" w:cs="Arial"/>
          <w:b/>
        </w:rPr>
        <w:t>.2 Review of similar measures in different countries</w:t>
      </w:r>
    </w:p>
    <w:p w:rsidR="00C07BCB" w:rsidRPr="002C6AED" w:rsidRDefault="00C07BCB" w:rsidP="00032A6C">
      <w:pPr>
        <w:spacing w:line="360" w:lineRule="auto"/>
        <w:jc w:val="both"/>
        <w:rPr>
          <w:rFonts w:ascii="Arial" w:hAnsi="Arial" w:cs="Arial"/>
          <w:color w:val="000000" w:themeColor="text1"/>
        </w:rPr>
      </w:pPr>
      <w:r w:rsidRPr="00C10AD9">
        <w:rPr>
          <w:rFonts w:ascii="Arial" w:hAnsi="Arial" w:cs="Arial"/>
        </w:rPr>
        <w:t xml:space="preserve">As the Welsh Government has not yet completed a full analysis of the implemented measure, literature from other countries who have put in place similar measures needs to be </w:t>
      </w:r>
      <w:r w:rsidRPr="002C6AED">
        <w:rPr>
          <w:rFonts w:ascii="Arial" w:hAnsi="Arial" w:cs="Arial"/>
        </w:rPr>
        <w:t xml:space="preserve">reviewed in order to establish the </w:t>
      </w:r>
      <w:r w:rsidR="00CE5031">
        <w:rPr>
          <w:rFonts w:ascii="Arial" w:hAnsi="Arial" w:cs="Arial"/>
        </w:rPr>
        <w:t>effectiveness and environmental impact</w:t>
      </w:r>
      <w:r w:rsidRPr="002C6AED">
        <w:rPr>
          <w:rFonts w:ascii="Arial" w:hAnsi="Arial" w:cs="Arial"/>
        </w:rPr>
        <w:t xml:space="preserve"> of the reduction of speed limits</w:t>
      </w:r>
      <w:r>
        <w:rPr>
          <w:rFonts w:ascii="Arial" w:hAnsi="Arial" w:cs="Arial"/>
        </w:rPr>
        <w:t xml:space="preserve"> on motorways</w:t>
      </w:r>
      <w:r w:rsidRPr="002C6AED">
        <w:rPr>
          <w:rFonts w:ascii="Arial" w:hAnsi="Arial" w:cs="Arial"/>
        </w:rPr>
        <w:t>.  Research demonstrates that countries such as Switzerland</w:t>
      </w:r>
      <w:r>
        <w:rPr>
          <w:rFonts w:ascii="Arial" w:hAnsi="Arial" w:cs="Arial"/>
        </w:rPr>
        <w:t>, Spain</w:t>
      </w:r>
      <w:r w:rsidRPr="002C6AED">
        <w:rPr>
          <w:rFonts w:ascii="Arial" w:hAnsi="Arial" w:cs="Arial"/>
        </w:rPr>
        <w:t xml:space="preserve"> and the Netherlands have also reduced speed limits on the roads in an attempt to reduce NO</w:t>
      </w:r>
      <w:r w:rsidRPr="002C6AED">
        <w:rPr>
          <w:rFonts w:ascii="Arial" w:hAnsi="Arial" w:cs="Arial"/>
          <w:vertAlign w:val="subscript"/>
        </w:rPr>
        <w:t xml:space="preserve">2 </w:t>
      </w:r>
      <w:r w:rsidRPr="002C6AED">
        <w:rPr>
          <w:rFonts w:ascii="Arial" w:hAnsi="Arial" w:cs="Arial"/>
        </w:rPr>
        <w:t xml:space="preserve">levels </w:t>
      </w:r>
      <w:r w:rsidR="00722AE9">
        <w:rPr>
          <w:rFonts w:ascii="Arial" w:hAnsi="Arial" w:cs="Arial"/>
          <w:color w:val="000000" w:themeColor="text1"/>
        </w:rPr>
        <w:t>(</w:t>
      </w:r>
      <w:r w:rsidRPr="002C6AED">
        <w:rPr>
          <w:rFonts w:ascii="Arial" w:hAnsi="Arial" w:cs="Arial"/>
          <w:color w:val="000000" w:themeColor="text1"/>
        </w:rPr>
        <w:t xml:space="preserve">Janssen et al, 2001; </w:t>
      </w:r>
      <w:r w:rsidR="00722AE9">
        <w:rPr>
          <w:rFonts w:ascii="Arial" w:hAnsi="Arial" w:cs="Arial"/>
          <w:color w:val="000000" w:themeColor="text1"/>
        </w:rPr>
        <w:t xml:space="preserve">Andre et al, 2005; </w:t>
      </w:r>
      <w:r w:rsidRPr="002C6AED">
        <w:rPr>
          <w:rFonts w:ascii="Arial" w:hAnsi="Arial" w:cs="Arial"/>
          <w:color w:val="000000" w:themeColor="text1"/>
        </w:rPr>
        <w:t xml:space="preserve">Keller et al, 2008;Keuken et al, 2010).  From these studies it was recognised that the European emissions standards of vehicles have a </w:t>
      </w:r>
      <w:r w:rsidRPr="002C6AED">
        <w:rPr>
          <w:rFonts w:ascii="Arial" w:hAnsi="Arial" w:cs="Arial"/>
          <w:color w:val="000000" w:themeColor="text1"/>
        </w:rPr>
        <w:lastRenderedPageBreak/>
        <w:t>significant effect on NO</w:t>
      </w:r>
      <w:r w:rsidRPr="002C6AED">
        <w:rPr>
          <w:rFonts w:ascii="Arial" w:hAnsi="Arial" w:cs="Arial"/>
          <w:color w:val="000000" w:themeColor="text1"/>
          <w:vertAlign w:val="subscript"/>
        </w:rPr>
        <w:t xml:space="preserve">2  </w:t>
      </w:r>
      <w:r w:rsidRPr="002C6AED">
        <w:rPr>
          <w:rFonts w:ascii="Arial" w:hAnsi="Arial" w:cs="Arial"/>
          <w:color w:val="000000" w:themeColor="text1"/>
        </w:rPr>
        <w:t>levels in the ambient air; vehicles with older EU standards tend to emit more NO</w:t>
      </w:r>
      <w:r w:rsidRPr="002C6AED">
        <w:rPr>
          <w:rFonts w:ascii="Arial" w:hAnsi="Arial" w:cs="Arial"/>
          <w:color w:val="000000" w:themeColor="text1"/>
          <w:vertAlign w:val="subscript"/>
        </w:rPr>
        <w:t xml:space="preserve">2 </w:t>
      </w:r>
      <w:r w:rsidRPr="002C6AED">
        <w:rPr>
          <w:rFonts w:ascii="Arial" w:hAnsi="Arial" w:cs="Arial"/>
          <w:color w:val="000000" w:themeColor="text1"/>
        </w:rPr>
        <w:t>than vehicles with newer standards.  However, a report conducted by Degraeuwe et al (2017) found that vehicles of all emissions standards, including euro 5 and euro 6a/b diesels emit more NO</w:t>
      </w:r>
      <w:r w:rsidRPr="002C6AED">
        <w:rPr>
          <w:rFonts w:ascii="Arial" w:hAnsi="Arial" w:cs="Arial"/>
          <w:color w:val="000000" w:themeColor="text1"/>
          <w:vertAlign w:val="subscript"/>
        </w:rPr>
        <w:t xml:space="preserve">2 </w:t>
      </w:r>
      <w:r w:rsidRPr="002C6AED">
        <w:rPr>
          <w:rFonts w:ascii="Arial" w:hAnsi="Arial" w:cs="Arial"/>
          <w:color w:val="000000" w:themeColor="text1"/>
        </w:rPr>
        <w:t>levels than permitted.  Testing for this study was conducted using PEMS so possibly provided more accurate results than laboratory testing.  Though, it was concluded that high NO</w:t>
      </w:r>
      <w:r w:rsidRPr="002C6AED">
        <w:rPr>
          <w:rFonts w:ascii="Arial" w:hAnsi="Arial" w:cs="Arial"/>
          <w:color w:val="000000" w:themeColor="text1"/>
          <w:vertAlign w:val="subscript"/>
        </w:rPr>
        <w:t xml:space="preserve">2 </w:t>
      </w:r>
      <w:r w:rsidRPr="002C6AED">
        <w:rPr>
          <w:rFonts w:ascii="Arial" w:hAnsi="Arial" w:cs="Arial"/>
          <w:color w:val="000000" w:themeColor="text1"/>
        </w:rPr>
        <w:t xml:space="preserve">levels were exhibited in </w:t>
      </w:r>
      <w:r w:rsidR="00A261F3" w:rsidRPr="002C6AED">
        <w:rPr>
          <w:rFonts w:ascii="Arial" w:hAnsi="Arial" w:cs="Arial"/>
          <w:color w:val="000000" w:themeColor="text1"/>
        </w:rPr>
        <w:t>build-up</w:t>
      </w:r>
      <w:r w:rsidRPr="002C6AED">
        <w:rPr>
          <w:rFonts w:ascii="Arial" w:hAnsi="Arial" w:cs="Arial"/>
          <w:color w:val="000000" w:themeColor="text1"/>
        </w:rPr>
        <w:t xml:space="preserve"> city areas and were most likely to be caused by traffic congestion.  </w:t>
      </w:r>
    </w:p>
    <w:p w:rsidR="00C07BCB" w:rsidRDefault="00C07BCB" w:rsidP="00032A6C">
      <w:pPr>
        <w:spacing w:line="360" w:lineRule="auto"/>
        <w:jc w:val="both"/>
        <w:rPr>
          <w:rFonts w:ascii="Arial" w:hAnsi="Arial" w:cs="Arial"/>
          <w:color w:val="000000" w:themeColor="text1"/>
        </w:rPr>
      </w:pPr>
      <w:r w:rsidRPr="002C6AED">
        <w:rPr>
          <w:rFonts w:ascii="Arial" w:hAnsi="Arial" w:cs="Arial"/>
          <w:color w:val="000000" w:themeColor="text1"/>
        </w:rPr>
        <w:t xml:space="preserve"> Another study which links NO</w:t>
      </w:r>
      <w:r w:rsidRPr="002C6AED">
        <w:rPr>
          <w:rFonts w:ascii="Arial" w:hAnsi="Arial" w:cs="Arial"/>
          <w:color w:val="000000" w:themeColor="text1"/>
          <w:vertAlign w:val="subscript"/>
        </w:rPr>
        <w:t xml:space="preserve">2 </w:t>
      </w:r>
      <w:r w:rsidRPr="002C6AED">
        <w:rPr>
          <w:rFonts w:ascii="Arial" w:hAnsi="Arial" w:cs="Arial"/>
          <w:color w:val="000000" w:themeColor="text1"/>
        </w:rPr>
        <w:t>levels with traffic congestion is that of Keuken et al (2010).  In this research it was found that the reduction of speed limits on motorways to 50mph decreased NO</w:t>
      </w:r>
      <w:r w:rsidRPr="002C6AED">
        <w:rPr>
          <w:rFonts w:ascii="Arial" w:hAnsi="Arial" w:cs="Arial"/>
          <w:color w:val="000000" w:themeColor="text1"/>
          <w:vertAlign w:val="subscript"/>
        </w:rPr>
        <w:t xml:space="preserve">2 </w:t>
      </w:r>
      <w:r w:rsidRPr="002C6AED">
        <w:rPr>
          <w:rFonts w:ascii="Arial" w:hAnsi="Arial" w:cs="Arial"/>
          <w:color w:val="000000" w:themeColor="text1"/>
        </w:rPr>
        <w:t>by 5-30% and PM</w:t>
      </w:r>
      <w:r w:rsidRPr="002C6AED">
        <w:rPr>
          <w:rFonts w:ascii="Arial" w:hAnsi="Arial" w:cs="Arial"/>
          <w:color w:val="000000" w:themeColor="text1"/>
          <w:vertAlign w:val="subscript"/>
        </w:rPr>
        <w:t xml:space="preserve">10 </w:t>
      </w:r>
      <w:r w:rsidRPr="002C6AED">
        <w:rPr>
          <w:rFonts w:ascii="Arial" w:hAnsi="Arial" w:cs="Arial"/>
          <w:color w:val="000000" w:themeColor="text1"/>
        </w:rPr>
        <w:t xml:space="preserve">by 5-25%.  However, it was established that the reduction of speed limits in areas caused an increase in traffic congestion and this had a negative impact on emission reductions. </w:t>
      </w:r>
      <w:r>
        <w:rPr>
          <w:rFonts w:ascii="Arial" w:hAnsi="Arial" w:cs="Arial"/>
          <w:color w:val="000000" w:themeColor="text1"/>
        </w:rPr>
        <w:t>Moreover, this research provided a true representation of car sales in Europe and used two diesel and one petrol vehicle.  It was found that much lower levels of NO</w:t>
      </w:r>
      <w:r>
        <w:rPr>
          <w:rFonts w:ascii="Arial" w:hAnsi="Arial" w:cs="Arial"/>
          <w:color w:val="000000" w:themeColor="text1"/>
          <w:vertAlign w:val="subscript"/>
        </w:rPr>
        <w:t xml:space="preserve">2 </w:t>
      </w:r>
      <w:r>
        <w:rPr>
          <w:rFonts w:ascii="Arial" w:hAnsi="Arial" w:cs="Arial"/>
          <w:color w:val="000000" w:themeColor="text1"/>
        </w:rPr>
        <w:t>and PM</w:t>
      </w:r>
      <w:r>
        <w:rPr>
          <w:rFonts w:ascii="Arial" w:hAnsi="Arial" w:cs="Arial"/>
          <w:color w:val="000000" w:themeColor="text1"/>
          <w:vertAlign w:val="subscript"/>
        </w:rPr>
        <w:t xml:space="preserve">10 </w:t>
      </w:r>
      <w:r>
        <w:rPr>
          <w:rFonts w:ascii="Arial" w:hAnsi="Arial" w:cs="Arial"/>
          <w:color w:val="000000" w:themeColor="text1"/>
        </w:rPr>
        <w:t>were emitted from petrol levels.  This indicates that petrol vehicles do not contribute as much to the exceed levels of NO</w:t>
      </w:r>
      <w:r>
        <w:rPr>
          <w:rFonts w:ascii="Arial" w:hAnsi="Arial" w:cs="Arial"/>
          <w:color w:val="000000" w:themeColor="text1"/>
        </w:rPr>
        <w:softHyphen/>
      </w:r>
      <w:r>
        <w:rPr>
          <w:rFonts w:ascii="Arial" w:hAnsi="Arial" w:cs="Arial"/>
          <w:color w:val="000000" w:themeColor="text1"/>
          <w:vertAlign w:val="subscript"/>
        </w:rPr>
        <w:t xml:space="preserve">2 </w:t>
      </w:r>
      <w:r>
        <w:rPr>
          <w:rFonts w:ascii="Arial" w:hAnsi="Arial" w:cs="Arial"/>
          <w:color w:val="000000" w:themeColor="text1"/>
          <w:vertAlign w:val="subscript"/>
        </w:rPr>
        <w:softHyphen/>
      </w:r>
      <w:r>
        <w:rPr>
          <w:rFonts w:ascii="Arial" w:hAnsi="Arial" w:cs="Arial"/>
          <w:color w:val="000000" w:themeColor="text1"/>
        </w:rPr>
        <w:t>in the UK. In the study i</w:t>
      </w:r>
      <w:r w:rsidRPr="002C6AED">
        <w:rPr>
          <w:rFonts w:ascii="Arial" w:hAnsi="Arial" w:cs="Arial"/>
          <w:color w:val="000000" w:themeColor="text1"/>
        </w:rPr>
        <w:t>t was also mentioned that the impact on air quality was larger on motorways which was used greatly by heavy duty vehicles.  Thus, suggesting that reducing the motorway speeds for heavy duty vehicles may be more effective than reducing the speeds for cars.  However, as only 6% of road users drive heavy-duty vehicles between J41</w:t>
      </w:r>
      <w:r>
        <w:rPr>
          <w:rFonts w:ascii="Arial" w:hAnsi="Arial" w:cs="Arial"/>
          <w:color w:val="000000" w:themeColor="text1"/>
        </w:rPr>
        <w:t>-42 (Welsh Government, 2018), t</w:t>
      </w:r>
      <w:r w:rsidRPr="002C6AED">
        <w:rPr>
          <w:rFonts w:ascii="Arial" w:hAnsi="Arial" w:cs="Arial"/>
          <w:color w:val="000000" w:themeColor="text1"/>
        </w:rPr>
        <w:t xml:space="preserve">his may not have a significant effect on the implemented measure. </w:t>
      </w:r>
      <w:r>
        <w:rPr>
          <w:rFonts w:ascii="Arial" w:hAnsi="Arial" w:cs="Arial"/>
          <w:color w:val="000000" w:themeColor="text1"/>
        </w:rPr>
        <w:t xml:space="preserve">  </w:t>
      </w:r>
    </w:p>
    <w:p w:rsidR="00C07BCB" w:rsidRDefault="00C07BCB" w:rsidP="00032A6C">
      <w:pPr>
        <w:spacing w:line="360" w:lineRule="auto"/>
        <w:jc w:val="both"/>
        <w:rPr>
          <w:rFonts w:ascii="Arial" w:hAnsi="Arial" w:cs="Arial"/>
        </w:rPr>
      </w:pPr>
      <w:r w:rsidRPr="002C6AED">
        <w:rPr>
          <w:rFonts w:ascii="Arial" w:hAnsi="Arial" w:cs="Arial"/>
          <w:color w:val="000000" w:themeColor="text1"/>
        </w:rPr>
        <w:t>It is apparent that the reduction of speed limits can also have an effect on fuel consumption.  Panis, et al (2010) established that lower speed limits at smooth driving conditions can improve fuel consumption.  However, they unearthed that the reduction of speed limits on motorways did not dramatically decrease NO</w:t>
      </w:r>
      <w:r w:rsidRPr="002C6AED">
        <w:rPr>
          <w:rFonts w:ascii="Arial" w:hAnsi="Arial" w:cs="Arial"/>
          <w:color w:val="000000" w:themeColor="text1"/>
          <w:vertAlign w:val="subscript"/>
        </w:rPr>
        <w:t xml:space="preserve">2 </w:t>
      </w:r>
      <w:r w:rsidRPr="002C6AED">
        <w:rPr>
          <w:rFonts w:ascii="Arial" w:hAnsi="Arial" w:cs="Arial"/>
        </w:rPr>
        <w:t xml:space="preserve">emissions.  Nevertheless, they did confirm that </w:t>
      </w:r>
      <w:r>
        <w:rPr>
          <w:rFonts w:ascii="Arial" w:hAnsi="Arial" w:cs="Arial"/>
        </w:rPr>
        <w:t>CO</w:t>
      </w:r>
      <w:r>
        <w:rPr>
          <w:rFonts w:ascii="Arial" w:hAnsi="Arial" w:cs="Arial"/>
          <w:vertAlign w:val="subscript"/>
        </w:rPr>
        <w:t xml:space="preserve">2 </w:t>
      </w:r>
      <w:r>
        <w:rPr>
          <w:rFonts w:ascii="Arial" w:hAnsi="Arial" w:cs="Arial"/>
        </w:rPr>
        <w:t>levels decreased significantly when speed limits were reduced, suggesting that limiting the speed to 50mph could have a positive effect on both fuel consumption and CO</w:t>
      </w:r>
      <w:r>
        <w:rPr>
          <w:rFonts w:ascii="Arial" w:hAnsi="Arial" w:cs="Arial"/>
          <w:vertAlign w:val="subscript"/>
        </w:rPr>
        <w:t xml:space="preserve">2 </w:t>
      </w:r>
      <w:r>
        <w:rPr>
          <w:rFonts w:ascii="Arial" w:hAnsi="Arial" w:cs="Arial"/>
        </w:rPr>
        <w:t>emissions.  Another study that relates to reducing speed limits on motorways as a measure to decrease NO</w:t>
      </w:r>
      <w:r>
        <w:rPr>
          <w:rFonts w:ascii="Arial" w:hAnsi="Arial" w:cs="Arial"/>
          <w:vertAlign w:val="subscript"/>
        </w:rPr>
        <w:t xml:space="preserve">2 </w:t>
      </w:r>
      <w:r>
        <w:rPr>
          <w:rFonts w:ascii="Arial" w:hAnsi="Arial" w:cs="Arial"/>
        </w:rPr>
        <w:t>emissions and fuel consumption is that of the European Environment Agency (2011).  In their research they established through simulation testing that reducing speed limits from 120 KMH/75 MPH to 110 KMH/68MPH could increase fuel efficiency by approximately 12-18%.  However, it is noticeable here that the original figure of 75MPH is higher than the UK national speed limit of 70MPH.  Nevertheless, this still indicates that a reduction of speed limit has a positive effect on fuel consumption.  On the other hand, the study concluded that the saving in fuel was based on smooth driving condition and speed limit compliance.  Therefore, realistically a saving of 2-3% was assumed for real road driving conditions.  Again, this suggests that factors such as driver behaviour and traffic congestion can have an a</w:t>
      </w:r>
      <w:r w:rsidR="007F6706">
        <w:rPr>
          <w:rFonts w:ascii="Arial" w:hAnsi="Arial" w:cs="Arial"/>
        </w:rPr>
        <w:t xml:space="preserve">dverse </w:t>
      </w:r>
      <w:r w:rsidR="007F6706">
        <w:rPr>
          <w:rFonts w:ascii="Arial" w:hAnsi="Arial" w:cs="Arial"/>
        </w:rPr>
        <w:lastRenderedPageBreak/>
        <w:t xml:space="preserve">effect on the measure.  </w:t>
      </w:r>
      <w:r>
        <w:rPr>
          <w:rFonts w:ascii="Arial" w:hAnsi="Arial" w:cs="Arial"/>
        </w:rPr>
        <w:t>The study did not mention the percentage drop in NO</w:t>
      </w:r>
      <w:r>
        <w:rPr>
          <w:rFonts w:ascii="Arial" w:hAnsi="Arial" w:cs="Arial"/>
          <w:vertAlign w:val="subscript"/>
        </w:rPr>
        <w:t xml:space="preserve">2 </w:t>
      </w:r>
      <w:r>
        <w:rPr>
          <w:rFonts w:ascii="Arial" w:hAnsi="Arial" w:cs="Arial"/>
        </w:rPr>
        <w:t>levels as a result of reducing speed but did determine that lowering speed limits decreases PM</w:t>
      </w:r>
      <w:r>
        <w:rPr>
          <w:rFonts w:ascii="Arial" w:hAnsi="Arial" w:cs="Arial"/>
          <w:vertAlign w:val="subscript"/>
        </w:rPr>
        <w:t xml:space="preserve">10, </w:t>
      </w:r>
      <w:r>
        <w:rPr>
          <w:rFonts w:ascii="Arial" w:hAnsi="Arial" w:cs="Arial"/>
        </w:rPr>
        <w:t>CO</w:t>
      </w:r>
      <w:r>
        <w:rPr>
          <w:rFonts w:ascii="Arial" w:hAnsi="Arial" w:cs="Arial"/>
          <w:vertAlign w:val="subscript"/>
        </w:rPr>
        <w:t xml:space="preserve">2 </w:t>
      </w:r>
      <w:r>
        <w:rPr>
          <w:rFonts w:ascii="Arial" w:hAnsi="Arial" w:cs="Arial"/>
        </w:rPr>
        <w:t>and NO</w:t>
      </w:r>
      <w:r>
        <w:rPr>
          <w:rFonts w:ascii="Arial" w:hAnsi="Arial" w:cs="Arial"/>
          <w:vertAlign w:val="subscript"/>
        </w:rPr>
        <w:t xml:space="preserve">2 </w:t>
      </w:r>
      <w:r>
        <w:rPr>
          <w:rFonts w:ascii="Arial" w:hAnsi="Arial" w:cs="Arial"/>
        </w:rPr>
        <w:t>in petrol and diesel v</w:t>
      </w:r>
      <w:r w:rsidR="007F6706">
        <w:rPr>
          <w:rFonts w:ascii="Arial" w:hAnsi="Arial" w:cs="Arial"/>
        </w:rPr>
        <w:t>ehicles. Also</w:t>
      </w:r>
      <w:r>
        <w:rPr>
          <w:rFonts w:ascii="Arial" w:hAnsi="Arial" w:cs="Arial"/>
        </w:rPr>
        <w:t xml:space="preserve">, the study used vehicles with Euro 4 emissions standards, therefore, the data may be a little outdated.  </w:t>
      </w:r>
    </w:p>
    <w:p w:rsidR="00C07BCB" w:rsidRPr="00DD5CE5" w:rsidRDefault="00C07BCB" w:rsidP="00032A6C">
      <w:pPr>
        <w:spacing w:line="360" w:lineRule="auto"/>
        <w:jc w:val="both"/>
        <w:rPr>
          <w:rFonts w:ascii="Arial" w:hAnsi="Arial" w:cs="Arial"/>
        </w:rPr>
      </w:pPr>
    </w:p>
    <w:p w:rsidR="00C07BCB" w:rsidRDefault="00655A2D" w:rsidP="00032A6C">
      <w:pPr>
        <w:jc w:val="both"/>
        <w:rPr>
          <w:rFonts w:ascii="Arial" w:hAnsi="Arial" w:cs="Arial"/>
          <w:b/>
        </w:rPr>
      </w:pPr>
      <w:r>
        <w:rPr>
          <w:rFonts w:ascii="Arial" w:hAnsi="Arial" w:cs="Arial"/>
          <w:b/>
        </w:rPr>
        <w:t>2</w:t>
      </w:r>
      <w:r w:rsidR="00C94C58">
        <w:rPr>
          <w:rFonts w:ascii="Arial" w:hAnsi="Arial" w:cs="Arial"/>
          <w:b/>
        </w:rPr>
        <w:t>.3</w:t>
      </w:r>
      <w:r w:rsidR="00C07BCB" w:rsidRPr="00DD5CE5">
        <w:rPr>
          <w:rFonts w:ascii="Arial" w:hAnsi="Arial" w:cs="Arial"/>
          <w:b/>
        </w:rPr>
        <w:t xml:space="preserve"> The effects that driver behaviour has on NO</w:t>
      </w:r>
      <w:r w:rsidR="00C07BCB" w:rsidRPr="00DD5CE5">
        <w:rPr>
          <w:rFonts w:ascii="Arial" w:hAnsi="Arial" w:cs="Arial"/>
          <w:b/>
          <w:vertAlign w:val="subscript"/>
        </w:rPr>
        <w:t xml:space="preserve">2 </w:t>
      </w:r>
      <w:r w:rsidR="00C07BCB" w:rsidRPr="00DD5CE5">
        <w:rPr>
          <w:rFonts w:ascii="Arial" w:hAnsi="Arial" w:cs="Arial"/>
          <w:b/>
        </w:rPr>
        <w:t xml:space="preserve">and fuel consumption </w:t>
      </w:r>
    </w:p>
    <w:p w:rsidR="00C07BCB" w:rsidRPr="00527467" w:rsidRDefault="00C07BCB" w:rsidP="00032A6C">
      <w:pPr>
        <w:spacing w:line="360" w:lineRule="auto"/>
        <w:jc w:val="both"/>
        <w:rPr>
          <w:rFonts w:ascii="Arial" w:hAnsi="Arial" w:cs="Arial"/>
          <w:b/>
        </w:rPr>
      </w:pPr>
      <w:r w:rsidRPr="00DD5CE5">
        <w:rPr>
          <w:rFonts w:ascii="Arial" w:hAnsi="Arial" w:cs="Arial"/>
        </w:rPr>
        <w:t xml:space="preserve">From the studies previously discussed, it is apparent that driver behaviour </w:t>
      </w:r>
      <w:r>
        <w:rPr>
          <w:rFonts w:ascii="Arial" w:hAnsi="Arial" w:cs="Arial"/>
        </w:rPr>
        <w:t xml:space="preserve">affects effective implementation of the reduction of speed limits on motorways and fuel consumption.  Heijne et al (2017) suggests that personal driving styles has a great impact on the amount of fuel consumed by a vehicle.  They concluded that aspects such as appropriate breaking, maintaining a steady speed, car distance and appropriate gear shifting all had an effect on </w:t>
      </w:r>
      <w:r w:rsidRPr="0095779E">
        <w:rPr>
          <w:rFonts w:ascii="Arial" w:hAnsi="Arial" w:cs="Arial"/>
        </w:rPr>
        <w:t>fuel consumption.  When looking further into the influences of personal driving styles they found that road speed, infrastructure, traffic congestion and journey purposes all affected indiv</w:t>
      </w:r>
      <w:r w:rsidR="007F6706">
        <w:rPr>
          <w:rFonts w:ascii="Arial" w:hAnsi="Arial" w:cs="Arial"/>
        </w:rPr>
        <w:t xml:space="preserve">idual driving characteristics. Therefore, </w:t>
      </w:r>
      <w:r w:rsidRPr="0095779E">
        <w:rPr>
          <w:rFonts w:ascii="Arial" w:hAnsi="Arial" w:cs="Arial"/>
        </w:rPr>
        <w:t xml:space="preserve">suggesting that the road layout, speed enforcements and whether the driver is using the road for social or commuting purposes could all </w:t>
      </w:r>
      <w:r w:rsidR="00F92970" w:rsidRPr="0095779E">
        <w:rPr>
          <w:rFonts w:ascii="Arial" w:hAnsi="Arial" w:cs="Arial"/>
        </w:rPr>
        <w:t>influence</w:t>
      </w:r>
      <w:r w:rsidRPr="0095779E">
        <w:rPr>
          <w:rFonts w:ascii="Arial" w:hAnsi="Arial" w:cs="Arial"/>
        </w:rPr>
        <w:t xml:space="preserve"> fuel consumption.  </w:t>
      </w:r>
    </w:p>
    <w:p w:rsidR="00C07BCB" w:rsidRPr="00E27BC3" w:rsidRDefault="00C07BCB" w:rsidP="00032A6C">
      <w:pPr>
        <w:spacing w:line="360" w:lineRule="auto"/>
        <w:jc w:val="both"/>
        <w:rPr>
          <w:rFonts w:ascii="Arial" w:hAnsi="Arial" w:cs="Arial"/>
        </w:rPr>
      </w:pPr>
      <w:r w:rsidRPr="0095779E">
        <w:rPr>
          <w:rFonts w:ascii="Arial" w:hAnsi="Arial" w:cs="Arial"/>
        </w:rPr>
        <w:t>Zheng et al (2017) also relate</w:t>
      </w:r>
      <w:r>
        <w:rPr>
          <w:rFonts w:ascii="Arial" w:hAnsi="Arial" w:cs="Arial"/>
        </w:rPr>
        <w:t>s</w:t>
      </w:r>
      <w:r w:rsidRPr="0095779E">
        <w:rPr>
          <w:rFonts w:ascii="Arial" w:hAnsi="Arial" w:cs="Arial"/>
        </w:rPr>
        <w:t xml:space="preserve"> driver behaviour </w:t>
      </w:r>
      <w:r>
        <w:rPr>
          <w:rFonts w:ascii="Arial" w:hAnsi="Arial" w:cs="Arial"/>
        </w:rPr>
        <w:t>to</w:t>
      </w:r>
      <w:r w:rsidRPr="0095779E">
        <w:rPr>
          <w:rFonts w:ascii="Arial" w:hAnsi="Arial" w:cs="Arial"/>
        </w:rPr>
        <w:t xml:space="preserve"> traffic congestion and traffic control.  They discovered that both these factors caused driver behaviour to change during a journey which subsequently had an adverse effect on both fuel consumption and NO</w:t>
      </w:r>
      <w:r w:rsidRPr="0095779E">
        <w:rPr>
          <w:rFonts w:ascii="Arial" w:hAnsi="Arial" w:cs="Arial"/>
          <w:vertAlign w:val="subscript"/>
        </w:rPr>
        <w:t xml:space="preserve">2 </w:t>
      </w:r>
      <w:r w:rsidRPr="0095779E">
        <w:rPr>
          <w:rFonts w:ascii="Arial" w:hAnsi="Arial" w:cs="Arial"/>
        </w:rPr>
        <w:t xml:space="preserve">emissions.  From observing acceleration/deceleration behaviour through GPS devices and comparing it against driving behaviour </w:t>
      </w:r>
      <w:r w:rsidR="007F6706" w:rsidRPr="0095779E">
        <w:rPr>
          <w:rFonts w:ascii="Arial" w:hAnsi="Arial" w:cs="Arial"/>
        </w:rPr>
        <w:t>questionnaires,</w:t>
      </w:r>
      <w:r w:rsidRPr="0095779E">
        <w:rPr>
          <w:rFonts w:ascii="Arial" w:hAnsi="Arial" w:cs="Arial"/>
        </w:rPr>
        <w:t xml:space="preserve"> </w:t>
      </w:r>
      <w:r>
        <w:rPr>
          <w:rFonts w:ascii="Arial" w:hAnsi="Arial" w:cs="Arial"/>
        </w:rPr>
        <w:t xml:space="preserve">they proved that novice drivers who were cautious of speeds produce relatively lower fuel consumption and emissions, as do experienced drivers who prefer to travel at faster speeds.  They concluded that aggressive and unsteady drivers were most likely to generate more emissions and poor fuel consumption.  Similar research from Huang et al (2018) discovered that exceeding </w:t>
      </w:r>
      <w:r w:rsidR="007F6706">
        <w:rPr>
          <w:rFonts w:ascii="Arial" w:hAnsi="Arial" w:cs="Arial"/>
        </w:rPr>
        <w:t>speed limits caused a rise in NO</w:t>
      </w:r>
      <w:r w:rsidR="007F6706">
        <w:rPr>
          <w:rFonts w:ascii="Arial" w:hAnsi="Arial" w:cs="Arial"/>
          <w:vertAlign w:val="subscript"/>
        </w:rPr>
        <w:t>2</w:t>
      </w:r>
      <w:r>
        <w:rPr>
          <w:rFonts w:ascii="Arial" w:hAnsi="Arial" w:cs="Arial"/>
        </w:rPr>
        <w:t xml:space="preserve"> levels and adversely affected fuel efficiency.  Their research showed that on-board </w:t>
      </w:r>
      <w:r w:rsidRPr="00E27BC3">
        <w:rPr>
          <w:rFonts w:ascii="Arial" w:hAnsi="Arial" w:cs="Arial"/>
        </w:rPr>
        <w:t>safety devices that warned drivers of excessive speed limits, hard acceleration and braking and frequency and intensity of acceleration reduced the amount of NO</w:t>
      </w:r>
      <w:r w:rsidRPr="00E27BC3">
        <w:rPr>
          <w:rFonts w:ascii="Arial" w:hAnsi="Arial" w:cs="Arial"/>
          <w:vertAlign w:val="subscript"/>
        </w:rPr>
        <w:t xml:space="preserve">2 </w:t>
      </w:r>
      <w:r w:rsidRPr="00E27BC3">
        <w:rPr>
          <w:rFonts w:ascii="Arial" w:hAnsi="Arial" w:cs="Arial"/>
        </w:rPr>
        <w:t xml:space="preserve">emissions by 9% and increased fuel efficiency by 25%.  Therefore, suggesting that many drivers on the road may not initially be aware that they are travelling faster than the set speed limit.  </w:t>
      </w:r>
    </w:p>
    <w:p w:rsidR="00C07BCB" w:rsidRDefault="00C07BCB" w:rsidP="00032A6C">
      <w:pPr>
        <w:spacing w:line="360" w:lineRule="auto"/>
        <w:jc w:val="both"/>
        <w:rPr>
          <w:rFonts w:ascii="Arial" w:hAnsi="Arial" w:cs="Arial"/>
        </w:rPr>
      </w:pPr>
      <w:r w:rsidRPr="00E27BC3">
        <w:rPr>
          <w:rFonts w:ascii="Arial" w:hAnsi="Arial" w:cs="Arial"/>
        </w:rPr>
        <w:t xml:space="preserve">A study conducted by </w:t>
      </w:r>
      <w:r>
        <w:rPr>
          <w:rFonts w:ascii="Arial" w:hAnsi="Arial" w:cs="Arial"/>
        </w:rPr>
        <w:t>Muslim et al (2018) revealed that driver knowledge</w:t>
      </w:r>
      <w:r w:rsidRPr="00E27BC3">
        <w:rPr>
          <w:rFonts w:ascii="Arial" w:hAnsi="Arial" w:cs="Arial"/>
        </w:rPr>
        <w:t xml:space="preserve"> of vehicle operational characteristics was a variable that influenced </w:t>
      </w:r>
      <w:r>
        <w:rPr>
          <w:rFonts w:ascii="Arial" w:hAnsi="Arial" w:cs="Arial"/>
        </w:rPr>
        <w:t xml:space="preserve">fuel consumption and emissions.  They found that drivers who were aware and monitored aspects such as vehicle transmission, capacity of engine, horsepower and rolling resistance were less at risk of producing high levels of emissions.  However, it was acknowledged that only a small percent of drivers would be </w:t>
      </w:r>
      <w:r>
        <w:rPr>
          <w:rFonts w:ascii="Arial" w:hAnsi="Arial" w:cs="Arial"/>
        </w:rPr>
        <w:lastRenderedPageBreak/>
        <w:t xml:space="preserve">mindful of these factors, therefore, this </w:t>
      </w:r>
      <w:r w:rsidR="007F6706">
        <w:rPr>
          <w:rFonts w:ascii="Arial" w:hAnsi="Arial" w:cs="Arial"/>
        </w:rPr>
        <w:t>might</w:t>
      </w:r>
      <w:r>
        <w:rPr>
          <w:rFonts w:ascii="Arial" w:hAnsi="Arial" w:cs="Arial"/>
        </w:rPr>
        <w:t xml:space="preserve"> not have a significant effect on decrease of NO</w:t>
      </w:r>
      <w:r>
        <w:rPr>
          <w:rFonts w:ascii="Arial" w:hAnsi="Arial" w:cs="Arial"/>
          <w:vertAlign w:val="subscript"/>
        </w:rPr>
        <w:t xml:space="preserve">2 </w:t>
      </w:r>
      <w:r>
        <w:rPr>
          <w:rFonts w:ascii="Arial" w:hAnsi="Arial" w:cs="Arial"/>
        </w:rPr>
        <w:t>emissions on motorways.  Nonetheless, the research did demonstrate that awareness of the importance of regularly maintaining a vehicle was an aspect that could reduce both emissions and fuel consumption.  Thus, suggesting that regular vehicle maintenanc</w:t>
      </w:r>
      <w:r w:rsidRPr="00527467">
        <w:rPr>
          <w:rFonts w:ascii="Arial" w:hAnsi="Arial" w:cs="Arial"/>
        </w:rPr>
        <w:t>e could influence the effectiveness of decreasing NO</w:t>
      </w:r>
      <w:r w:rsidRPr="00527467">
        <w:rPr>
          <w:rFonts w:ascii="Arial" w:hAnsi="Arial" w:cs="Arial"/>
          <w:vertAlign w:val="subscript"/>
        </w:rPr>
        <w:t xml:space="preserve">2 </w:t>
      </w:r>
      <w:r w:rsidRPr="00527467">
        <w:rPr>
          <w:rFonts w:ascii="Arial" w:hAnsi="Arial" w:cs="Arial"/>
        </w:rPr>
        <w:t xml:space="preserve">emissions through the reduction of speed limits on motorways.  </w:t>
      </w:r>
      <w:r>
        <w:rPr>
          <w:rFonts w:ascii="Arial" w:hAnsi="Arial" w:cs="Arial"/>
        </w:rPr>
        <w:t xml:space="preserve">Linking to the knowledge of vehicle operational characteristics, several studies have suggested that the amount of time allowed for engine warm up can affect emissions emitted by the vehicle (Weilenman et al 2009; Volkov and Chainikov 2018).  In these </w:t>
      </w:r>
      <w:r w:rsidR="00F92970">
        <w:rPr>
          <w:rFonts w:ascii="Arial" w:hAnsi="Arial" w:cs="Arial"/>
        </w:rPr>
        <w:t>studies,</w:t>
      </w:r>
      <w:r>
        <w:rPr>
          <w:rFonts w:ascii="Arial" w:hAnsi="Arial" w:cs="Arial"/>
        </w:rPr>
        <w:t xml:space="preserve"> it was found that ambient air temperature had an effect on the amount of emissions produced during a cold start. Furthermore, EQUA index data demonstrates that a vehicle’s pollution control system will not become operational until the vehicle has had a chance to warm up (Emissions </w:t>
      </w:r>
      <w:r w:rsidR="00880906">
        <w:rPr>
          <w:rFonts w:ascii="Arial" w:hAnsi="Arial" w:cs="Arial"/>
        </w:rPr>
        <w:t>Analytics, 2018).  From figure 5,</w:t>
      </w:r>
      <w:r>
        <w:rPr>
          <w:rFonts w:ascii="Arial" w:hAnsi="Arial" w:cs="Arial"/>
        </w:rPr>
        <w:t xml:space="preserve"> it can be seen that the vehicle is not fully warm until after five minutes, in addition more emissions are emitted from the vehicle whilst it is not in optimal operating condition (DEFRA, 2016).  Therefore, more emissions may be caused between J41-42 if local residents are using the road from cold start, as their vehicles may not have reached optimal operating conditions.  </w:t>
      </w:r>
    </w:p>
    <w:p w:rsidR="00C07BCB" w:rsidRDefault="00C07BCB" w:rsidP="00032A6C">
      <w:pPr>
        <w:spacing w:line="360" w:lineRule="auto"/>
        <w:jc w:val="both"/>
        <w:rPr>
          <w:rFonts w:ascii="Arial" w:hAnsi="Arial" w:cs="Arial"/>
        </w:rPr>
      </w:pPr>
    </w:p>
    <w:p w:rsidR="00C07BCB" w:rsidRDefault="00C07BCB" w:rsidP="00F92970">
      <w:pPr>
        <w:spacing w:line="360" w:lineRule="auto"/>
        <w:jc w:val="center"/>
        <w:rPr>
          <w:rFonts w:ascii="Arial" w:hAnsi="Arial" w:cs="Arial"/>
        </w:rPr>
      </w:pPr>
      <w:r>
        <w:rPr>
          <w:noProof/>
          <w:lang w:eastAsia="en-GB"/>
        </w:rPr>
        <w:drawing>
          <wp:inline distT="0" distB="0" distL="0" distR="0" wp14:anchorId="7C7FBD5C" wp14:editId="4B906570">
            <wp:extent cx="5731510" cy="1705610"/>
            <wp:effectExtent l="0" t="0" r="254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705610"/>
                    </a:xfrm>
                    <a:prstGeom prst="rect">
                      <a:avLst/>
                    </a:prstGeom>
                  </pic:spPr>
                </pic:pic>
              </a:graphicData>
            </a:graphic>
          </wp:inline>
        </w:drawing>
      </w:r>
    </w:p>
    <w:p w:rsidR="00C07BCB" w:rsidRDefault="00880906" w:rsidP="00880906">
      <w:pPr>
        <w:spacing w:line="360" w:lineRule="auto"/>
        <w:rPr>
          <w:rFonts w:ascii="Arial" w:hAnsi="Arial" w:cs="Arial"/>
          <w:b/>
        </w:rPr>
      </w:pPr>
      <w:r>
        <w:rPr>
          <w:rFonts w:ascii="Arial" w:hAnsi="Arial" w:cs="Arial"/>
          <w:b/>
        </w:rPr>
        <w:t>Figure 5</w:t>
      </w:r>
      <w:r w:rsidR="00C07BCB" w:rsidRPr="00851EBB">
        <w:rPr>
          <w:rFonts w:ascii="Arial" w:hAnsi="Arial" w:cs="Arial"/>
          <w:b/>
        </w:rPr>
        <w:t>: NO</w:t>
      </w:r>
      <w:r w:rsidR="00C07BCB" w:rsidRPr="00851EBB">
        <w:rPr>
          <w:rFonts w:ascii="Arial" w:hAnsi="Arial" w:cs="Arial"/>
          <w:b/>
          <w:vertAlign w:val="subscript"/>
        </w:rPr>
        <w:t>x</w:t>
      </w:r>
      <w:r w:rsidR="00C07BCB" w:rsidRPr="00851EBB">
        <w:rPr>
          <w:rFonts w:ascii="Arial" w:hAnsi="Arial" w:cs="Arial"/>
          <w:b/>
        </w:rPr>
        <w:t xml:space="preserve"> produced from cold starts (Emissions Analytics, 2018)</w:t>
      </w:r>
    </w:p>
    <w:p w:rsidR="007F6706" w:rsidRPr="00851EBB" w:rsidRDefault="007F6706" w:rsidP="00880906">
      <w:pPr>
        <w:spacing w:line="360" w:lineRule="auto"/>
        <w:rPr>
          <w:rFonts w:ascii="Arial" w:hAnsi="Arial" w:cs="Arial"/>
          <w:b/>
        </w:rPr>
      </w:pPr>
    </w:p>
    <w:p w:rsidR="00C07BCB" w:rsidRPr="00527467" w:rsidRDefault="00655A2D" w:rsidP="00032A6C">
      <w:pPr>
        <w:jc w:val="both"/>
        <w:rPr>
          <w:rFonts w:ascii="Arial" w:hAnsi="Arial" w:cs="Arial"/>
          <w:b/>
        </w:rPr>
      </w:pPr>
      <w:r>
        <w:rPr>
          <w:rFonts w:ascii="Arial" w:hAnsi="Arial" w:cs="Arial"/>
          <w:b/>
        </w:rPr>
        <w:t>2</w:t>
      </w:r>
      <w:r w:rsidR="00C94C58">
        <w:rPr>
          <w:rFonts w:ascii="Arial" w:hAnsi="Arial" w:cs="Arial"/>
          <w:b/>
        </w:rPr>
        <w:t>.4</w:t>
      </w:r>
      <w:r w:rsidR="00C07BCB" w:rsidRPr="00527467">
        <w:rPr>
          <w:rFonts w:ascii="Arial" w:hAnsi="Arial" w:cs="Arial"/>
          <w:b/>
        </w:rPr>
        <w:t xml:space="preserve"> The influence vehicle maintenance has on emissions and fuel consumption </w:t>
      </w:r>
    </w:p>
    <w:p w:rsidR="00C07BCB" w:rsidRDefault="00C07BCB" w:rsidP="00032A6C">
      <w:pPr>
        <w:spacing w:line="360" w:lineRule="auto"/>
        <w:jc w:val="both"/>
        <w:rPr>
          <w:rFonts w:ascii="Arial" w:hAnsi="Arial" w:cs="Arial"/>
        </w:rPr>
      </w:pPr>
      <w:r w:rsidRPr="00315DBA">
        <w:rPr>
          <w:rFonts w:ascii="Arial" w:hAnsi="Arial" w:cs="Arial"/>
        </w:rPr>
        <w:t xml:space="preserve">Research demonstrates that factors such as incorrect tyre pressure, period between oil changes and using the appropriate type of oil are all </w:t>
      </w:r>
      <w:r>
        <w:rPr>
          <w:rFonts w:ascii="Arial" w:hAnsi="Arial" w:cs="Arial"/>
        </w:rPr>
        <w:t>factors that affect emissions emitted from vehicles (Gao, 2007; Wu et al, 2012; Fontaras et al 2016).  Thus, indicating that poorly maintained vehicles are likely to produce more emissions in comparison to vehicles that are maintained regularly.  In conjunction with this, research by Nasir et al (2014) discovered that regular vehicle servicing produced a reduction in emitted NO</w:t>
      </w:r>
      <w:r>
        <w:rPr>
          <w:rFonts w:ascii="Arial" w:hAnsi="Arial" w:cs="Arial"/>
          <w:vertAlign w:val="subscript"/>
        </w:rPr>
        <w:t xml:space="preserve">2 </w:t>
      </w:r>
      <w:r>
        <w:rPr>
          <w:rFonts w:ascii="Arial" w:hAnsi="Arial" w:cs="Arial"/>
        </w:rPr>
        <w:t xml:space="preserve">levels and increased fuel efficiency.  The suggested time between services for passenger cars is once every 12 months </w:t>
      </w:r>
      <w:r>
        <w:rPr>
          <w:rFonts w:ascii="Arial" w:hAnsi="Arial" w:cs="Arial"/>
        </w:rPr>
        <w:lastRenderedPageBreak/>
        <w:t xml:space="preserve">or every 12,000 miles.  As well as visual checks to engine, tyres, exhaust system, steering electrical and drive system it is recommended that the oil, oil filter, air filter and fuel filter is replaced (Hillier and Coombes, 2004).  Thus, indicating that the effective operation of many vehicle components could have an effect on emissions and fuel consumption. </w:t>
      </w:r>
    </w:p>
    <w:p w:rsidR="00C07BCB" w:rsidRDefault="00C07BCB" w:rsidP="00032A6C">
      <w:pPr>
        <w:spacing w:line="360" w:lineRule="auto"/>
        <w:jc w:val="both"/>
        <w:rPr>
          <w:rFonts w:ascii="Arial" w:hAnsi="Arial" w:cs="Arial"/>
        </w:rPr>
      </w:pPr>
      <w:r>
        <w:rPr>
          <w:rFonts w:ascii="Arial" w:hAnsi="Arial" w:cs="Arial"/>
        </w:rPr>
        <w:t xml:space="preserve"> In addition, Fontaras et al 2016 suggests that a clogged air filter can increase fuel consumption by approximately 5%.  However, a confounding experiment conducted by Thomas et al (2013) established that air filter condition did not affect the fuel economy or emissions of vehicles.  In their study they compared clogged up air filters against new air filters on several diesel vehicles and concluded that there was not a significant decrease in emissions or fuel reduction when the air filter was changed.  Thus, possibly implying that not all aspects of a vehicle service contribute to the lowering of emissions. </w:t>
      </w:r>
    </w:p>
    <w:p w:rsidR="00C07BCB" w:rsidRDefault="00C07BCB" w:rsidP="00032A6C">
      <w:pPr>
        <w:spacing w:line="360" w:lineRule="auto"/>
        <w:jc w:val="both"/>
        <w:rPr>
          <w:rFonts w:ascii="Arial" w:hAnsi="Arial" w:cs="Arial"/>
        </w:rPr>
      </w:pPr>
      <w:r>
        <w:rPr>
          <w:rFonts w:ascii="Arial" w:hAnsi="Arial" w:cs="Arial"/>
        </w:rPr>
        <w:t xml:space="preserve">Conversely, Jang et al (2014) state that “engine oil </w:t>
      </w:r>
      <w:r w:rsidRPr="00733CBD">
        <w:rPr>
          <w:rFonts w:ascii="Arial" w:hAnsi="Arial" w:cs="Arial"/>
        </w:rPr>
        <w:t>can affect exhaust emissions because engine oil consumption in the cylinders amounts to about 0.2% of fuel consumption</w:t>
      </w:r>
      <w:r>
        <w:rPr>
          <w:rFonts w:ascii="Arial" w:hAnsi="Arial" w:cs="Arial"/>
        </w:rPr>
        <w:t xml:space="preserve">”.  In their </w:t>
      </w:r>
      <w:r w:rsidR="007F6706">
        <w:rPr>
          <w:rFonts w:ascii="Arial" w:hAnsi="Arial" w:cs="Arial"/>
        </w:rPr>
        <w:t>study,</w:t>
      </w:r>
      <w:r>
        <w:rPr>
          <w:rFonts w:ascii="Arial" w:hAnsi="Arial" w:cs="Arial"/>
        </w:rPr>
        <w:t xml:space="preserve"> they determined that engine oil and change of oil filter does contribute towards emissions and fuel economy in both petrol and diesel engines.  However, it was noticed that the type of oil used had more of an impact on emissions rather than the amount of times the oil and oil filter was changed.  The fuel filter has also been a component that affects fuel efficiency, according to Mollenhauer and Tschoke (2008) a newer fuel filter provides clean fuel to the engine </w:t>
      </w:r>
      <w:r w:rsidR="00F92970">
        <w:rPr>
          <w:rFonts w:ascii="Arial" w:hAnsi="Arial" w:cs="Arial"/>
        </w:rPr>
        <w:t>and</w:t>
      </w:r>
      <w:r>
        <w:rPr>
          <w:rFonts w:ascii="Arial" w:hAnsi="Arial" w:cs="Arial"/>
        </w:rPr>
        <w:t xml:space="preserve"> improves fuel efficiency.  Although the above studies link poor vehicle maintenance to emissions and fuel consumption, it is important to note that </w:t>
      </w:r>
      <w:r w:rsidR="00F92970">
        <w:rPr>
          <w:rFonts w:ascii="Arial" w:hAnsi="Arial" w:cs="Arial"/>
        </w:rPr>
        <w:t>most of</w:t>
      </w:r>
      <w:r>
        <w:rPr>
          <w:rFonts w:ascii="Arial" w:hAnsi="Arial" w:cs="Arial"/>
        </w:rPr>
        <w:t xml:space="preserve"> these studies were performed in a laboratory using low engine speeds.  As the full functionality of some of these components such as the fuel filter will only be apparent in high fuel demand circumstances (Denton, 2016), it is possible that the true effects that servicing has on emission reduction has not been replicated in these studies. </w:t>
      </w:r>
    </w:p>
    <w:p w:rsidR="00E019A2" w:rsidRDefault="00E019A2" w:rsidP="00032A6C">
      <w:pPr>
        <w:spacing w:line="360" w:lineRule="auto"/>
        <w:jc w:val="both"/>
        <w:rPr>
          <w:rFonts w:ascii="Arial" w:hAnsi="Arial" w:cs="Arial"/>
        </w:rPr>
      </w:pPr>
    </w:p>
    <w:p w:rsidR="00CE5031" w:rsidRPr="00C52EAB" w:rsidRDefault="00655A2D" w:rsidP="00CE5031">
      <w:pPr>
        <w:rPr>
          <w:rFonts w:ascii="Arial" w:hAnsi="Arial" w:cs="Arial"/>
          <w:b/>
        </w:rPr>
      </w:pPr>
      <w:r>
        <w:rPr>
          <w:rFonts w:ascii="Arial" w:hAnsi="Arial" w:cs="Arial"/>
          <w:b/>
        </w:rPr>
        <w:t>3</w:t>
      </w:r>
      <w:r w:rsidR="00CE5031" w:rsidRPr="00C52EAB">
        <w:rPr>
          <w:rFonts w:ascii="Arial" w:hAnsi="Arial" w:cs="Arial"/>
          <w:b/>
        </w:rPr>
        <w:t>.0 Methodology</w:t>
      </w:r>
    </w:p>
    <w:p w:rsidR="00E83FA1" w:rsidRDefault="00E83FA1" w:rsidP="00CE5031">
      <w:pPr>
        <w:rPr>
          <w:b/>
        </w:rPr>
      </w:pPr>
    </w:p>
    <w:p w:rsidR="00CE5031" w:rsidRDefault="00655A2D" w:rsidP="00CE5031">
      <w:pPr>
        <w:rPr>
          <w:rFonts w:ascii="Arial" w:hAnsi="Arial" w:cs="Arial"/>
          <w:b/>
        </w:rPr>
      </w:pPr>
      <w:r>
        <w:rPr>
          <w:rFonts w:ascii="Arial" w:hAnsi="Arial" w:cs="Arial"/>
          <w:b/>
        </w:rPr>
        <w:t>3</w:t>
      </w:r>
      <w:r w:rsidR="005A5B19" w:rsidRPr="00241ACB">
        <w:rPr>
          <w:rFonts w:ascii="Arial" w:hAnsi="Arial" w:cs="Arial"/>
          <w:b/>
        </w:rPr>
        <w:t xml:space="preserve">.1 Research Design </w:t>
      </w:r>
    </w:p>
    <w:p w:rsidR="00C52EAB" w:rsidRDefault="005A5B19" w:rsidP="002D60F8">
      <w:pPr>
        <w:spacing w:line="360" w:lineRule="auto"/>
        <w:rPr>
          <w:rFonts w:ascii="Arial" w:hAnsi="Arial" w:cs="Arial"/>
        </w:rPr>
      </w:pPr>
      <w:r w:rsidRPr="00241ACB">
        <w:rPr>
          <w:rFonts w:ascii="Arial" w:hAnsi="Arial" w:cs="Arial"/>
        </w:rPr>
        <w:t xml:space="preserve">To successfully achieve the aims of the project, appropriate methodologies must be </w:t>
      </w:r>
      <w:r w:rsidR="002D60F8" w:rsidRPr="00241ACB">
        <w:rPr>
          <w:rFonts w:ascii="Arial" w:hAnsi="Arial" w:cs="Arial"/>
        </w:rPr>
        <w:t>applied;</w:t>
      </w:r>
      <w:r w:rsidRPr="00241ACB">
        <w:rPr>
          <w:rFonts w:ascii="Arial" w:hAnsi="Arial" w:cs="Arial"/>
        </w:rPr>
        <w:t xml:space="preserve"> the suit</w:t>
      </w:r>
      <w:r w:rsidR="00B1661C" w:rsidRPr="00241ACB">
        <w:rPr>
          <w:rFonts w:ascii="Arial" w:hAnsi="Arial" w:cs="Arial"/>
        </w:rPr>
        <w:t xml:space="preserve">ability of research design and strategy used to implement the design is of great importance (Monsen and Horn, 2007).  </w:t>
      </w:r>
      <w:r w:rsidR="00241ACB" w:rsidRPr="00241ACB">
        <w:rPr>
          <w:rFonts w:ascii="Arial" w:hAnsi="Arial" w:cs="Arial"/>
        </w:rPr>
        <w:t xml:space="preserve"> For the purpose of this project, a </w:t>
      </w:r>
      <w:r w:rsidR="002D60F8">
        <w:rPr>
          <w:rFonts w:ascii="Arial" w:hAnsi="Arial" w:cs="Arial"/>
        </w:rPr>
        <w:t xml:space="preserve">quantitative </w:t>
      </w:r>
      <w:r w:rsidR="00241ACB" w:rsidRPr="00241ACB">
        <w:rPr>
          <w:rFonts w:ascii="Arial" w:hAnsi="Arial" w:cs="Arial"/>
        </w:rPr>
        <w:t xml:space="preserve">research design was utilised.  Benthar and Cameron (2015) </w:t>
      </w:r>
      <w:r w:rsidR="00241ACB">
        <w:rPr>
          <w:rFonts w:ascii="Arial" w:hAnsi="Arial" w:cs="Arial"/>
        </w:rPr>
        <w:t>define</w:t>
      </w:r>
      <w:r w:rsidR="002D60F8">
        <w:rPr>
          <w:rFonts w:ascii="Arial" w:hAnsi="Arial" w:cs="Arial"/>
        </w:rPr>
        <w:t xml:space="preserve"> quantitative </w:t>
      </w:r>
      <w:r w:rsidR="00C5466D">
        <w:rPr>
          <w:rFonts w:ascii="Arial" w:hAnsi="Arial" w:cs="Arial"/>
        </w:rPr>
        <w:t>research</w:t>
      </w:r>
      <w:r w:rsidR="00440E9E">
        <w:rPr>
          <w:rFonts w:ascii="Arial" w:hAnsi="Arial" w:cs="Arial"/>
        </w:rPr>
        <w:t xml:space="preserve"> </w:t>
      </w:r>
      <w:r w:rsidR="00C52EAB">
        <w:rPr>
          <w:rFonts w:ascii="Arial" w:hAnsi="Arial" w:cs="Arial"/>
        </w:rPr>
        <w:t xml:space="preserve">design </w:t>
      </w:r>
      <w:r w:rsidR="002D60F8">
        <w:rPr>
          <w:rFonts w:ascii="Arial" w:hAnsi="Arial" w:cs="Arial"/>
        </w:rPr>
        <w:t xml:space="preserve">as a method used to measure and quantify data.  </w:t>
      </w:r>
      <w:r w:rsidR="00D82EDF">
        <w:rPr>
          <w:rFonts w:ascii="Arial" w:hAnsi="Arial" w:cs="Arial"/>
        </w:rPr>
        <w:t xml:space="preserve">Furthermore, quantitative research design can improve the reliability and validity of data and takes less time to complete in </w:t>
      </w:r>
      <w:r w:rsidR="00D82EDF">
        <w:rPr>
          <w:rFonts w:ascii="Arial" w:hAnsi="Arial" w:cs="Arial"/>
        </w:rPr>
        <w:lastRenderedPageBreak/>
        <w:t>comparison to qualitative research design (</w:t>
      </w:r>
      <w:r w:rsidR="001D6209">
        <w:rPr>
          <w:rFonts w:ascii="Arial" w:hAnsi="Arial" w:cs="Arial"/>
        </w:rPr>
        <w:t>Deb et al, 2018</w:t>
      </w:r>
      <w:r w:rsidR="00D82EDF">
        <w:rPr>
          <w:rFonts w:ascii="Arial" w:hAnsi="Arial" w:cs="Arial"/>
        </w:rPr>
        <w:t>).  Thus, using this type of research design will improve the study’s</w:t>
      </w:r>
      <w:r w:rsidR="00C52EAB">
        <w:rPr>
          <w:rFonts w:ascii="Arial" w:hAnsi="Arial" w:cs="Arial"/>
        </w:rPr>
        <w:t xml:space="preserve"> overall</w:t>
      </w:r>
      <w:r w:rsidR="00D82EDF">
        <w:rPr>
          <w:rFonts w:ascii="Arial" w:hAnsi="Arial" w:cs="Arial"/>
        </w:rPr>
        <w:t xml:space="preserve"> efficiency.  However, it appears that a large sample size is needed to obtain reliable </w:t>
      </w:r>
      <w:r w:rsidR="00440E9E">
        <w:rPr>
          <w:rFonts w:ascii="Arial" w:hAnsi="Arial" w:cs="Arial"/>
        </w:rPr>
        <w:t>data;</w:t>
      </w:r>
      <w:r w:rsidR="00D82EDF">
        <w:rPr>
          <w:rFonts w:ascii="Arial" w:hAnsi="Arial" w:cs="Arial"/>
        </w:rPr>
        <w:t xml:space="preserve"> therefore,</w:t>
      </w:r>
      <w:r w:rsidR="00C2488E">
        <w:rPr>
          <w:rFonts w:ascii="Arial" w:hAnsi="Arial" w:cs="Arial"/>
        </w:rPr>
        <w:t xml:space="preserve"> this was</w:t>
      </w:r>
      <w:r w:rsidR="00D82EDF">
        <w:rPr>
          <w:rFonts w:ascii="Arial" w:hAnsi="Arial" w:cs="Arial"/>
        </w:rPr>
        <w:t xml:space="preserve"> kept in mind during the data collection process. </w:t>
      </w:r>
      <w:r w:rsidR="002D60F8">
        <w:rPr>
          <w:rFonts w:ascii="Arial" w:hAnsi="Arial" w:cs="Arial"/>
        </w:rPr>
        <w:t>The type of quantitative research</w:t>
      </w:r>
      <w:r w:rsidR="004978EE">
        <w:rPr>
          <w:rFonts w:ascii="Arial" w:hAnsi="Arial" w:cs="Arial"/>
        </w:rPr>
        <w:t xml:space="preserve"> design used in this project was </w:t>
      </w:r>
      <w:r w:rsidR="002D60F8">
        <w:rPr>
          <w:rFonts w:ascii="Arial" w:hAnsi="Arial" w:cs="Arial"/>
        </w:rPr>
        <w:t>an experimental design</w:t>
      </w:r>
      <w:r w:rsidR="004F3F95">
        <w:rPr>
          <w:rFonts w:ascii="Arial" w:hAnsi="Arial" w:cs="Arial"/>
        </w:rPr>
        <w:t xml:space="preserve"> (</w:t>
      </w:r>
      <w:r w:rsidR="001D6209">
        <w:rPr>
          <w:rFonts w:ascii="Arial" w:hAnsi="Arial" w:cs="Arial"/>
        </w:rPr>
        <w:t>Cash et al, 2016</w:t>
      </w:r>
      <w:r w:rsidR="004F3F95">
        <w:rPr>
          <w:rFonts w:ascii="Arial" w:hAnsi="Arial" w:cs="Arial"/>
        </w:rPr>
        <w:t>)</w:t>
      </w:r>
      <w:r w:rsidR="002D60F8">
        <w:rPr>
          <w:rFonts w:ascii="Arial" w:hAnsi="Arial" w:cs="Arial"/>
        </w:rPr>
        <w:t xml:space="preserve">; </w:t>
      </w:r>
      <w:r w:rsidR="00D82EDF">
        <w:rPr>
          <w:rFonts w:ascii="Arial" w:hAnsi="Arial" w:cs="Arial"/>
        </w:rPr>
        <w:t>this</w:t>
      </w:r>
      <w:r w:rsidR="004F3F95">
        <w:rPr>
          <w:rFonts w:ascii="Arial" w:hAnsi="Arial" w:cs="Arial"/>
        </w:rPr>
        <w:t xml:space="preserve"> </w:t>
      </w:r>
      <w:r w:rsidR="004978EE">
        <w:rPr>
          <w:rFonts w:ascii="Arial" w:hAnsi="Arial" w:cs="Arial"/>
        </w:rPr>
        <w:t>was</w:t>
      </w:r>
      <w:r w:rsidR="004F3F95">
        <w:rPr>
          <w:rFonts w:ascii="Arial" w:hAnsi="Arial" w:cs="Arial"/>
        </w:rPr>
        <w:t xml:space="preserve"> used</w:t>
      </w:r>
      <w:r w:rsidR="00D82EDF">
        <w:rPr>
          <w:rFonts w:ascii="Arial" w:hAnsi="Arial" w:cs="Arial"/>
        </w:rPr>
        <w:t xml:space="preserve"> to determine a cause-and effect relatio</w:t>
      </w:r>
      <w:r w:rsidR="00440E9E">
        <w:rPr>
          <w:rFonts w:ascii="Arial" w:hAnsi="Arial" w:cs="Arial"/>
        </w:rPr>
        <w:t xml:space="preserve">nship between vehicle speed against fuel consumption and </w:t>
      </w:r>
      <w:r w:rsidR="00D82EDF">
        <w:rPr>
          <w:rFonts w:ascii="Arial" w:hAnsi="Arial" w:cs="Arial"/>
        </w:rPr>
        <w:t>NO</w:t>
      </w:r>
      <w:r w:rsidR="00D82EDF">
        <w:rPr>
          <w:rFonts w:ascii="Arial" w:hAnsi="Arial" w:cs="Arial"/>
          <w:vertAlign w:val="subscript"/>
        </w:rPr>
        <w:t xml:space="preserve">2 </w:t>
      </w:r>
      <w:r w:rsidR="00D82EDF">
        <w:rPr>
          <w:rFonts w:ascii="Arial" w:hAnsi="Arial" w:cs="Arial"/>
        </w:rPr>
        <w:t>levels emitted from the vehicle</w:t>
      </w:r>
      <w:r w:rsidR="004F3F95">
        <w:rPr>
          <w:rFonts w:ascii="Arial" w:hAnsi="Arial" w:cs="Arial"/>
        </w:rPr>
        <w:t xml:space="preserve">.  During the experimental design </w:t>
      </w:r>
      <w:r w:rsidR="0093188F">
        <w:rPr>
          <w:rFonts w:ascii="Arial" w:hAnsi="Arial" w:cs="Arial"/>
        </w:rPr>
        <w:t>process,</w:t>
      </w:r>
      <w:r w:rsidR="004F3F95">
        <w:rPr>
          <w:rFonts w:ascii="Arial" w:hAnsi="Arial" w:cs="Arial"/>
        </w:rPr>
        <w:t xml:space="preserve"> se</w:t>
      </w:r>
      <w:r w:rsidR="004978EE">
        <w:rPr>
          <w:rFonts w:ascii="Arial" w:hAnsi="Arial" w:cs="Arial"/>
        </w:rPr>
        <w:t>veral variables were</w:t>
      </w:r>
      <w:r w:rsidR="00440E9E">
        <w:rPr>
          <w:rFonts w:ascii="Arial" w:hAnsi="Arial" w:cs="Arial"/>
        </w:rPr>
        <w:t xml:space="preserve"> quantified.  V</w:t>
      </w:r>
      <w:r w:rsidR="004F3F95">
        <w:rPr>
          <w:rFonts w:ascii="Arial" w:hAnsi="Arial" w:cs="Arial"/>
        </w:rPr>
        <w:t>ariables in research are def</w:t>
      </w:r>
      <w:r w:rsidR="00C52EAB">
        <w:rPr>
          <w:rFonts w:ascii="Arial" w:hAnsi="Arial" w:cs="Arial"/>
        </w:rPr>
        <w:t>ined as a characteristic that are measurable, these are separated into two categories; independent and dependant (Theil, 2014). Independent variables are defined by</w:t>
      </w:r>
      <w:r w:rsidR="001D6209">
        <w:rPr>
          <w:rFonts w:ascii="Arial" w:hAnsi="Arial" w:cs="Arial"/>
        </w:rPr>
        <w:t xml:space="preserve"> McBurney and White</w:t>
      </w:r>
      <w:r w:rsidR="00C52EAB">
        <w:rPr>
          <w:rFonts w:ascii="Arial" w:hAnsi="Arial" w:cs="Arial"/>
        </w:rPr>
        <w:t xml:space="preserve"> (</w:t>
      </w:r>
      <w:r w:rsidR="001D6209">
        <w:rPr>
          <w:rFonts w:ascii="Arial" w:hAnsi="Arial" w:cs="Arial"/>
        </w:rPr>
        <w:t>2009</w:t>
      </w:r>
      <w:r w:rsidR="00C52EAB">
        <w:rPr>
          <w:rFonts w:ascii="Arial" w:hAnsi="Arial" w:cs="Arial"/>
        </w:rPr>
        <w:t>) as a set of conditions which are manipulated by the researcher. The independent variab</w:t>
      </w:r>
      <w:r w:rsidR="004978EE">
        <w:rPr>
          <w:rFonts w:ascii="Arial" w:hAnsi="Arial" w:cs="Arial"/>
        </w:rPr>
        <w:t>les measured in this project were</w:t>
      </w:r>
      <w:r w:rsidR="00C52EAB">
        <w:rPr>
          <w:rFonts w:ascii="Arial" w:hAnsi="Arial" w:cs="Arial"/>
        </w:rPr>
        <w:t xml:space="preserve"> vehicle speed and vehicle maintenance (serviced and non-serviced).  Dependent variables relate to characteristics that are potentially influenced by independent variables and changes caused to these are measured throughout experiments</w:t>
      </w:r>
      <w:r w:rsidR="00F31917">
        <w:rPr>
          <w:rFonts w:ascii="Arial" w:hAnsi="Arial" w:cs="Arial"/>
        </w:rPr>
        <w:t xml:space="preserve"> (</w:t>
      </w:r>
      <w:r w:rsidR="009A0C04">
        <w:rPr>
          <w:rFonts w:ascii="Arial" w:hAnsi="Arial" w:cs="Arial"/>
        </w:rPr>
        <w:t>Creswell, 2014</w:t>
      </w:r>
      <w:r w:rsidR="00F31917">
        <w:rPr>
          <w:rFonts w:ascii="Arial" w:hAnsi="Arial" w:cs="Arial"/>
        </w:rPr>
        <w:t>)</w:t>
      </w:r>
      <w:r w:rsidR="00C52EAB">
        <w:rPr>
          <w:rFonts w:ascii="Arial" w:hAnsi="Arial" w:cs="Arial"/>
        </w:rPr>
        <w:t>.  The depende</w:t>
      </w:r>
      <w:r w:rsidR="004978EE">
        <w:rPr>
          <w:rFonts w:ascii="Arial" w:hAnsi="Arial" w:cs="Arial"/>
        </w:rPr>
        <w:t>nt variables in this project were</w:t>
      </w:r>
      <w:r w:rsidR="00C52EAB">
        <w:rPr>
          <w:rFonts w:ascii="Arial" w:hAnsi="Arial" w:cs="Arial"/>
        </w:rPr>
        <w:t xml:space="preserve"> NO</w:t>
      </w:r>
      <w:r w:rsidR="00C52EAB">
        <w:rPr>
          <w:rFonts w:ascii="Arial" w:hAnsi="Arial" w:cs="Arial"/>
          <w:vertAlign w:val="subscript"/>
        </w:rPr>
        <w:t xml:space="preserve">2 </w:t>
      </w:r>
      <w:r w:rsidR="00C52EAB">
        <w:rPr>
          <w:rFonts w:ascii="Arial" w:hAnsi="Arial" w:cs="Arial"/>
        </w:rPr>
        <w:t xml:space="preserve">levels and </w:t>
      </w:r>
      <w:r w:rsidR="00F31917">
        <w:rPr>
          <w:rFonts w:ascii="Arial" w:hAnsi="Arial" w:cs="Arial"/>
        </w:rPr>
        <w:t>fuel consumption.  In addition, it is essential that confounding variables are also taken into consideration as these potentially affect the reliability of research (</w:t>
      </w:r>
      <w:r w:rsidR="009A0C04">
        <w:rPr>
          <w:rFonts w:ascii="Arial" w:hAnsi="Arial" w:cs="Arial"/>
        </w:rPr>
        <w:t>Deb et al, 2018</w:t>
      </w:r>
      <w:r w:rsidR="0093188F">
        <w:rPr>
          <w:rFonts w:ascii="Arial" w:hAnsi="Arial" w:cs="Arial"/>
        </w:rPr>
        <w:t>).  Confounding</w:t>
      </w:r>
      <w:r w:rsidR="00F31917">
        <w:rPr>
          <w:rFonts w:ascii="Arial" w:hAnsi="Arial" w:cs="Arial"/>
        </w:rPr>
        <w:t xml:space="preserve"> variables are defined by </w:t>
      </w:r>
      <w:r w:rsidR="009A0C04">
        <w:rPr>
          <w:rFonts w:ascii="Arial" w:hAnsi="Arial" w:cs="Arial"/>
        </w:rPr>
        <w:t xml:space="preserve">Trochim et al </w:t>
      </w:r>
      <w:r w:rsidR="00F31917">
        <w:rPr>
          <w:rFonts w:ascii="Arial" w:hAnsi="Arial" w:cs="Arial"/>
        </w:rPr>
        <w:t>(</w:t>
      </w:r>
      <w:r w:rsidR="009A0C04">
        <w:rPr>
          <w:rFonts w:ascii="Arial" w:hAnsi="Arial" w:cs="Arial"/>
        </w:rPr>
        <w:t>2015</w:t>
      </w:r>
      <w:r w:rsidR="00F31917">
        <w:rPr>
          <w:rFonts w:ascii="Arial" w:hAnsi="Arial" w:cs="Arial"/>
        </w:rPr>
        <w:t xml:space="preserve">) as condition that influences the effect that independent variables have on dependent variables, this could include aspect such as the weather.  However, as the experiment </w:t>
      </w:r>
      <w:r w:rsidR="004978EE">
        <w:rPr>
          <w:rFonts w:ascii="Arial" w:hAnsi="Arial" w:cs="Arial"/>
        </w:rPr>
        <w:t>took place</w:t>
      </w:r>
      <w:r w:rsidR="00F31917">
        <w:rPr>
          <w:rFonts w:ascii="Arial" w:hAnsi="Arial" w:cs="Arial"/>
        </w:rPr>
        <w:t xml:space="preserve"> in a laboratory setting this should </w:t>
      </w:r>
      <w:r w:rsidR="004978EE">
        <w:rPr>
          <w:rFonts w:ascii="Arial" w:hAnsi="Arial" w:cs="Arial"/>
        </w:rPr>
        <w:t xml:space="preserve">have </w:t>
      </w:r>
      <w:r w:rsidR="00F31917">
        <w:rPr>
          <w:rFonts w:ascii="Arial" w:hAnsi="Arial" w:cs="Arial"/>
        </w:rPr>
        <w:t>allow</w:t>
      </w:r>
      <w:r w:rsidR="004978EE">
        <w:rPr>
          <w:rFonts w:ascii="Arial" w:hAnsi="Arial" w:cs="Arial"/>
        </w:rPr>
        <w:t>ed</w:t>
      </w:r>
      <w:r w:rsidR="00F31917">
        <w:rPr>
          <w:rFonts w:ascii="Arial" w:hAnsi="Arial" w:cs="Arial"/>
        </w:rPr>
        <w:t xml:space="preserve"> for the reduction of confounding variables; weather or road condition will not influence NO</w:t>
      </w:r>
      <w:r w:rsidR="00F31917">
        <w:rPr>
          <w:rFonts w:ascii="Arial" w:hAnsi="Arial" w:cs="Arial"/>
          <w:vertAlign w:val="subscript"/>
        </w:rPr>
        <w:t xml:space="preserve">2 </w:t>
      </w:r>
      <w:r w:rsidR="00F31917">
        <w:rPr>
          <w:rFonts w:ascii="Arial" w:hAnsi="Arial" w:cs="Arial"/>
        </w:rPr>
        <w:t xml:space="preserve">levels or fuel consumption.  Also, the same driver </w:t>
      </w:r>
      <w:r w:rsidR="00C5466D">
        <w:rPr>
          <w:rFonts w:ascii="Arial" w:hAnsi="Arial" w:cs="Arial"/>
        </w:rPr>
        <w:t>conducted</w:t>
      </w:r>
      <w:r w:rsidR="00F31917">
        <w:rPr>
          <w:rFonts w:ascii="Arial" w:hAnsi="Arial" w:cs="Arial"/>
        </w:rPr>
        <w:t xml:space="preserve"> all drive cycles.  Therefore, this should ensure that data is reliable.  However, as </w:t>
      </w:r>
      <w:r w:rsidR="001D6209">
        <w:rPr>
          <w:rFonts w:ascii="Arial" w:hAnsi="Arial" w:cs="Arial"/>
        </w:rPr>
        <w:t>the experim</w:t>
      </w:r>
      <w:r w:rsidR="00C5466D">
        <w:rPr>
          <w:rFonts w:ascii="Arial" w:hAnsi="Arial" w:cs="Arial"/>
        </w:rPr>
        <w:t>ent took place</w:t>
      </w:r>
      <w:r w:rsidR="001D6209">
        <w:rPr>
          <w:rFonts w:ascii="Arial" w:hAnsi="Arial" w:cs="Arial"/>
        </w:rPr>
        <w:t xml:space="preserve"> in a laboratory setting this may </w:t>
      </w:r>
      <w:r w:rsidR="00C5466D">
        <w:rPr>
          <w:rFonts w:ascii="Arial" w:hAnsi="Arial" w:cs="Arial"/>
        </w:rPr>
        <w:t xml:space="preserve">have </w:t>
      </w:r>
      <w:r w:rsidR="001D6209">
        <w:rPr>
          <w:rFonts w:ascii="Arial" w:hAnsi="Arial" w:cs="Arial"/>
        </w:rPr>
        <w:t>affect</w:t>
      </w:r>
      <w:r w:rsidR="00C5466D">
        <w:rPr>
          <w:rFonts w:ascii="Arial" w:hAnsi="Arial" w:cs="Arial"/>
        </w:rPr>
        <w:t>ed</w:t>
      </w:r>
      <w:r w:rsidR="001D6209">
        <w:rPr>
          <w:rFonts w:ascii="Arial" w:hAnsi="Arial" w:cs="Arial"/>
        </w:rPr>
        <w:t xml:space="preserve"> the validity of the data (Theil, 2014), simulation drive cycles may not truly replicate real-road driving </w:t>
      </w:r>
      <w:r w:rsidR="00C5466D">
        <w:rPr>
          <w:rFonts w:ascii="Arial" w:hAnsi="Arial" w:cs="Arial"/>
        </w:rPr>
        <w:t>conditions (Keuken et al, 2010)</w:t>
      </w:r>
      <w:r w:rsidR="001D6209">
        <w:rPr>
          <w:rFonts w:ascii="Arial" w:hAnsi="Arial" w:cs="Arial"/>
        </w:rPr>
        <w:t xml:space="preserve"> and therefore this could be a limitation of the study.  </w:t>
      </w:r>
    </w:p>
    <w:p w:rsidR="003169F2" w:rsidRDefault="003169F2" w:rsidP="002D60F8">
      <w:pPr>
        <w:spacing w:line="360" w:lineRule="auto"/>
        <w:rPr>
          <w:rFonts w:ascii="Arial" w:hAnsi="Arial" w:cs="Arial"/>
        </w:rPr>
      </w:pPr>
    </w:p>
    <w:p w:rsidR="00C07133" w:rsidRPr="009A0C04" w:rsidRDefault="00655A2D" w:rsidP="002D60F8">
      <w:pPr>
        <w:spacing w:line="360" w:lineRule="auto"/>
        <w:rPr>
          <w:rFonts w:ascii="Arial" w:hAnsi="Arial" w:cs="Arial"/>
          <w:b/>
        </w:rPr>
      </w:pPr>
      <w:r>
        <w:rPr>
          <w:rFonts w:ascii="Arial" w:hAnsi="Arial" w:cs="Arial"/>
          <w:b/>
        </w:rPr>
        <w:t>3</w:t>
      </w:r>
      <w:r w:rsidR="00C07133" w:rsidRPr="009A0C04">
        <w:rPr>
          <w:rFonts w:ascii="Arial" w:hAnsi="Arial" w:cs="Arial"/>
          <w:b/>
        </w:rPr>
        <w:t xml:space="preserve">.2 Research Strategy </w:t>
      </w:r>
    </w:p>
    <w:p w:rsidR="007A0615" w:rsidRPr="00050DCE" w:rsidRDefault="00217AF5" w:rsidP="002D60F8">
      <w:pPr>
        <w:spacing w:line="360" w:lineRule="auto"/>
        <w:rPr>
          <w:rFonts w:ascii="Arial" w:hAnsi="Arial" w:cs="Arial"/>
          <w:color w:val="000000"/>
        </w:rPr>
      </w:pPr>
      <w:r>
        <w:rPr>
          <w:rFonts w:ascii="Arial" w:hAnsi="Arial" w:cs="Arial"/>
        </w:rPr>
        <w:t>T</w:t>
      </w:r>
      <w:r w:rsidR="00D82EDF" w:rsidRPr="00217AF5">
        <w:rPr>
          <w:rFonts w:ascii="Arial" w:hAnsi="Arial" w:cs="Arial"/>
        </w:rPr>
        <w:t xml:space="preserve">o gather data a triangulation of methods </w:t>
      </w:r>
      <w:r w:rsidR="00050DCE">
        <w:rPr>
          <w:rFonts w:ascii="Arial" w:hAnsi="Arial" w:cs="Arial"/>
        </w:rPr>
        <w:t>was</w:t>
      </w:r>
      <w:r w:rsidR="00D82EDF" w:rsidRPr="00217AF5">
        <w:rPr>
          <w:rFonts w:ascii="Arial" w:hAnsi="Arial" w:cs="Arial"/>
        </w:rPr>
        <w:t xml:space="preserve"> applied.  </w:t>
      </w:r>
      <w:r w:rsidRPr="00217AF5">
        <w:rPr>
          <w:rFonts w:ascii="Arial" w:hAnsi="Arial" w:cs="Arial"/>
        </w:rPr>
        <w:t>According to Carugi (2014, pg 69) “A</w:t>
      </w:r>
      <w:r w:rsidR="009A0C04" w:rsidRPr="00217AF5">
        <w:rPr>
          <w:rFonts w:ascii="Arial" w:hAnsi="Arial" w:cs="Arial"/>
        </w:rPr>
        <w:t xml:space="preserve"> triangulation</w:t>
      </w:r>
      <w:r w:rsidRPr="00217AF5">
        <w:rPr>
          <w:rFonts w:ascii="Arial" w:hAnsi="Arial" w:cs="Arial"/>
        </w:rPr>
        <w:t xml:space="preserve"> of research methods </w:t>
      </w:r>
      <w:r w:rsidRPr="00217AF5">
        <w:rPr>
          <w:rFonts w:ascii="Arial" w:hAnsi="Arial" w:cs="Arial"/>
          <w:color w:val="000000"/>
        </w:rPr>
        <w:t xml:space="preserve">can strengthen the quality and credibility of the evidentiary support for findings”.  Therefore, a triangulation of methods is a reliable way of </w:t>
      </w:r>
      <w:r w:rsidRPr="00217AF5">
        <w:rPr>
          <w:rFonts w:ascii="Arial" w:hAnsi="Arial" w:cs="Arial"/>
        </w:rPr>
        <w:t xml:space="preserve">achieving research objectives (see figure 6 for triangulation process).  The diagram illustrates that </w:t>
      </w:r>
      <w:r>
        <w:rPr>
          <w:rFonts w:ascii="Arial" w:hAnsi="Arial" w:cs="Arial"/>
        </w:rPr>
        <w:t xml:space="preserve">a mixture of </w:t>
      </w:r>
      <w:r w:rsidRPr="00217AF5">
        <w:rPr>
          <w:rFonts w:ascii="Arial" w:hAnsi="Arial" w:cs="Arial"/>
        </w:rPr>
        <w:t xml:space="preserve">documentation, perceptions and validation </w:t>
      </w:r>
      <w:r>
        <w:rPr>
          <w:rFonts w:ascii="Arial" w:hAnsi="Arial" w:cs="Arial"/>
        </w:rPr>
        <w:t xml:space="preserve">is needed in order to </w:t>
      </w:r>
      <w:r w:rsidR="00C2488E">
        <w:rPr>
          <w:rFonts w:ascii="Arial" w:hAnsi="Arial" w:cs="Arial"/>
        </w:rPr>
        <w:t xml:space="preserve">produce reliable findings.  Documentation has been </w:t>
      </w:r>
      <w:r w:rsidR="004978EE">
        <w:rPr>
          <w:rFonts w:ascii="Arial" w:hAnsi="Arial" w:cs="Arial"/>
        </w:rPr>
        <w:t xml:space="preserve">reviewed from secondary </w:t>
      </w:r>
      <w:r w:rsidR="008137A8">
        <w:rPr>
          <w:rFonts w:ascii="Arial" w:hAnsi="Arial" w:cs="Arial"/>
        </w:rPr>
        <w:t>sources;</w:t>
      </w:r>
      <w:r w:rsidR="004978EE">
        <w:rPr>
          <w:rFonts w:ascii="Arial" w:hAnsi="Arial" w:cs="Arial"/>
        </w:rPr>
        <w:t xml:space="preserve"> these include Welsh Government documentation surrounding the reduced speed limit, research journals which </w:t>
      </w:r>
      <w:r w:rsidR="004978EE">
        <w:rPr>
          <w:rFonts w:ascii="Arial" w:hAnsi="Arial" w:cs="Arial"/>
        </w:rPr>
        <w:lastRenderedPageBreak/>
        <w:t>relate to similar measures in other countries and the effects of vehicle maintenance on NO</w:t>
      </w:r>
      <w:r w:rsidR="004978EE">
        <w:rPr>
          <w:rFonts w:ascii="Arial" w:hAnsi="Arial" w:cs="Arial"/>
          <w:vertAlign w:val="subscript"/>
        </w:rPr>
        <w:t xml:space="preserve">2 </w:t>
      </w:r>
      <w:r w:rsidR="004978EE">
        <w:rPr>
          <w:rFonts w:ascii="Arial" w:hAnsi="Arial" w:cs="Arial"/>
        </w:rPr>
        <w:t xml:space="preserve">levels and fuel consumptions.  This documentation assisted in the formulation of questionnaire questions and appropriate experimental design.  </w:t>
      </w:r>
      <w:r w:rsidR="008137A8">
        <w:rPr>
          <w:rFonts w:ascii="Arial" w:hAnsi="Arial" w:cs="Arial"/>
        </w:rPr>
        <w:t xml:space="preserve"> Questionnaires, which included a mixture of open and closed questions</w:t>
      </w:r>
      <w:r w:rsidR="00050DCE">
        <w:rPr>
          <w:rFonts w:ascii="Arial" w:hAnsi="Arial" w:cs="Arial"/>
        </w:rPr>
        <w:t xml:space="preserve"> (McBurney and White, 2009)</w:t>
      </w:r>
      <w:r w:rsidR="008137A8">
        <w:rPr>
          <w:rFonts w:ascii="Arial" w:hAnsi="Arial" w:cs="Arial"/>
        </w:rPr>
        <w:t>, were issued to passenger car drivers who use the str</w:t>
      </w:r>
      <w:bookmarkStart w:id="0" w:name="_GoBack"/>
      <w:bookmarkEnd w:id="0"/>
      <w:r w:rsidR="008137A8">
        <w:rPr>
          <w:rFonts w:ascii="Arial" w:hAnsi="Arial" w:cs="Arial"/>
        </w:rPr>
        <w:t>etch of road between J41-42 in order to gather individual perceptions of the reduction of speed limit, these were also used to collect information about driving styles and vehicle.  Further information regarding the distribution and analysis of questionnaires</w:t>
      </w:r>
      <w:r w:rsidR="001C7E89">
        <w:rPr>
          <w:rFonts w:ascii="Arial" w:hAnsi="Arial" w:cs="Arial"/>
        </w:rPr>
        <w:t xml:space="preserve"> can be found i</w:t>
      </w:r>
      <w:r w:rsidR="0093188F">
        <w:rPr>
          <w:rFonts w:ascii="Arial" w:hAnsi="Arial" w:cs="Arial"/>
        </w:rPr>
        <w:t>n sub-chapter 3</w:t>
      </w:r>
      <w:r w:rsidR="001C7E89">
        <w:rPr>
          <w:rFonts w:ascii="Arial" w:hAnsi="Arial" w:cs="Arial"/>
        </w:rPr>
        <w:t>.2</w:t>
      </w:r>
      <w:r w:rsidR="008137A8">
        <w:rPr>
          <w:rFonts w:ascii="Arial" w:hAnsi="Arial" w:cs="Arial"/>
        </w:rPr>
        <w:t xml:space="preserve">.   </w:t>
      </w:r>
      <w:r w:rsidR="00050DCE">
        <w:rPr>
          <w:rFonts w:ascii="Arial" w:hAnsi="Arial" w:cs="Arial"/>
        </w:rPr>
        <w:t xml:space="preserve">Validation was conducted through experimental </w:t>
      </w:r>
      <w:r w:rsidR="0093188F">
        <w:rPr>
          <w:rFonts w:ascii="Arial" w:hAnsi="Arial" w:cs="Arial"/>
        </w:rPr>
        <w:t>work that</w:t>
      </w:r>
      <w:r w:rsidR="00050DCE">
        <w:rPr>
          <w:rFonts w:ascii="Arial" w:hAnsi="Arial" w:cs="Arial"/>
        </w:rPr>
        <w:t xml:space="preserve"> involved</w:t>
      </w:r>
      <w:r w:rsidR="007A0615">
        <w:rPr>
          <w:rFonts w:ascii="Arial" w:hAnsi="Arial" w:cs="Arial"/>
        </w:rPr>
        <w:t xml:space="preserve"> </w:t>
      </w:r>
      <w:r w:rsidR="00050DCE">
        <w:rPr>
          <w:rFonts w:ascii="Arial" w:hAnsi="Arial" w:cs="Arial"/>
        </w:rPr>
        <w:t xml:space="preserve">performing a </w:t>
      </w:r>
      <w:r w:rsidR="00050DCE" w:rsidRPr="00DA2311">
        <w:rPr>
          <w:rFonts w:ascii="Arial" w:hAnsi="Arial" w:cs="Arial"/>
          <w:color w:val="000000"/>
        </w:rPr>
        <w:t>live drive cycle an</w:t>
      </w:r>
      <w:r w:rsidR="00050DCE">
        <w:rPr>
          <w:rFonts w:ascii="Arial" w:hAnsi="Arial" w:cs="Arial"/>
          <w:color w:val="000000"/>
        </w:rPr>
        <w:t>d chassis dynamometer simulation.  This was carried out on two diesel vehicles (Euro 4 and Euro 5) at speeds of 50mph, 60mph and 70mph before and after servicing</w:t>
      </w:r>
      <w:r w:rsidR="00EB5345">
        <w:rPr>
          <w:rFonts w:ascii="Arial" w:hAnsi="Arial" w:cs="Arial"/>
          <w:color w:val="000000"/>
        </w:rPr>
        <w:t>, the same tests were also completed on the simulation of the live</w:t>
      </w:r>
      <w:r w:rsidR="00C5466D">
        <w:rPr>
          <w:rFonts w:ascii="Arial" w:hAnsi="Arial" w:cs="Arial"/>
          <w:color w:val="000000"/>
        </w:rPr>
        <w:t xml:space="preserve"> drive cycle</w:t>
      </w:r>
      <w:r w:rsidR="00050DCE">
        <w:rPr>
          <w:rFonts w:ascii="Arial" w:hAnsi="Arial" w:cs="Arial"/>
          <w:color w:val="000000"/>
        </w:rPr>
        <w:t>.  The purpose of the live drive cycle was so that real-road driving conditions could be replicated. A detailed description of experimental work carried o</w:t>
      </w:r>
      <w:r w:rsidR="0093188F">
        <w:rPr>
          <w:rFonts w:ascii="Arial" w:hAnsi="Arial" w:cs="Arial"/>
          <w:color w:val="000000"/>
        </w:rPr>
        <w:t>ut provided in subchapter 3</w:t>
      </w:r>
      <w:r w:rsidR="00050DCE">
        <w:rPr>
          <w:rFonts w:ascii="Arial" w:hAnsi="Arial" w:cs="Arial"/>
          <w:color w:val="000000"/>
        </w:rPr>
        <w:t xml:space="preserve">.3.  </w:t>
      </w:r>
    </w:p>
    <w:p w:rsidR="007A0615" w:rsidRPr="00D82EDF" w:rsidRDefault="007A0615" w:rsidP="002D60F8">
      <w:pPr>
        <w:spacing w:line="360" w:lineRule="auto"/>
        <w:rPr>
          <w:rFonts w:ascii="Arial" w:hAnsi="Arial" w:cs="Arial"/>
        </w:rPr>
      </w:pPr>
    </w:p>
    <w:p w:rsidR="002D60F8" w:rsidRDefault="009A0C04" w:rsidP="00DA07B9">
      <w:pPr>
        <w:spacing w:line="360" w:lineRule="auto"/>
        <w:jc w:val="center"/>
        <w:rPr>
          <w:rFonts w:ascii="Arial" w:hAnsi="Arial" w:cs="Arial"/>
        </w:rPr>
      </w:pPr>
      <w:r>
        <w:rPr>
          <w:noProof/>
          <w:lang w:eastAsia="en-GB"/>
        </w:rPr>
        <w:drawing>
          <wp:inline distT="0" distB="0" distL="0" distR="0" wp14:anchorId="74C69F1D" wp14:editId="1EF61BE2">
            <wp:extent cx="2822028" cy="2450280"/>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839742" cy="2465661"/>
                    </a:xfrm>
                    <a:prstGeom prst="rect">
                      <a:avLst/>
                    </a:prstGeom>
                  </pic:spPr>
                </pic:pic>
              </a:graphicData>
            </a:graphic>
          </wp:inline>
        </w:drawing>
      </w:r>
    </w:p>
    <w:p w:rsidR="002D60F8" w:rsidRPr="003169F2" w:rsidRDefault="008137A8" w:rsidP="00DA07B9">
      <w:pPr>
        <w:spacing w:line="360" w:lineRule="auto"/>
        <w:jc w:val="center"/>
        <w:rPr>
          <w:rFonts w:ascii="Arial" w:hAnsi="Arial" w:cs="Arial"/>
          <w:b/>
        </w:rPr>
      </w:pPr>
      <w:r w:rsidRPr="003169F2">
        <w:rPr>
          <w:rFonts w:ascii="Arial" w:hAnsi="Arial" w:cs="Arial"/>
          <w:b/>
        </w:rPr>
        <w:t>Figure 6: Triangulation of research methods (Carugi, 2013)</w:t>
      </w:r>
    </w:p>
    <w:p w:rsidR="00481F39" w:rsidRDefault="00481F39" w:rsidP="00CE5031">
      <w:pPr>
        <w:rPr>
          <w:b/>
        </w:rPr>
      </w:pPr>
    </w:p>
    <w:p w:rsidR="00CE5031" w:rsidRPr="00583010" w:rsidRDefault="00655A2D" w:rsidP="00CE5031">
      <w:pPr>
        <w:rPr>
          <w:rFonts w:ascii="Arial" w:hAnsi="Arial" w:cs="Arial"/>
          <w:b/>
        </w:rPr>
      </w:pPr>
      <w:r>
        <w:rPr>
          <w:rFonts w:ascii="Arial" w:hAnsi="Arial" w:cs="Arial"/>
          <w:b/>
        </w:rPr>
        <w:t>3.3</w:t>
      </w:r>
      <w:r w:rsidR="00CE5031" w:rsidRPr="00583010">
        <w:rPr>
          <w:rFonts w:ascii="Arial" w:hAnsi="Arial" w:cs="Arial"/>
          <w:b/>
        </w:rPr>
        <w:t xml:space="preserve"> Work Programme</w:t>
      </w:r>
    </w:p>
    <w:p w:rsidR="00EB5345" w:rsidRDefault="001A2118" w:rsidP="00EC7925">
      <w:pPr>
        <w:spacing w:before="240" w:line="360" w:lineRule="auto"/>
        <w:rPr>
          <w:rFonts w:ascii="Arial" w:hAnsi="Arial" w:cs="Arial"/>
        </w:rPr>
      </w:pPr>
      <w:r w:rsidRPr="00583010">
        <w:rPr>
          <w:rFonts w:ascii="Arial" w:hAnsi="Arial" w:cs="Arial"/>
        </w:rPr>
        <w:t>After the main</w:t>
      </w:r>
      <w:r w:rsidRPr="0025454F">
        <w:rPr>
          <w:rFonts w:ascii="Arial" w:hAnsi="Arial" w:cs="Arial"/>
        </w:rPr>
        <w:t xml:space="preserve"> aims of the project and project proposal had been formulated and approved by the project supervisor, a work programme plan was established in order to achieve the overall pro</w:t>
      </w:r>
      <w:r w:rsidR="0025454F" w:rsidRPr="0025454F">
        <w:rPr>
          <w:rFonts w:ascii="Arial" w:hAnsi="Arial" w:cs="Arial"/>
        </w:rPr>
        <w:t xml:space="preserve">ject objectives (See appendix A </w:t>
      </w:r>
      <w:r w:rsidRPr="0025454F">
        <w:rPr>
          <w:rFonts w:ascii="Arial" w:hAnsi="Arial" w:cs="Arial"/>
        </w:rPr>
        <w:t>for full project plan and ap</w:t>
      </w:r>
      <w:r w:rsidR="0025454F" w:rsidRPr="0025454F">
        <w:rPr>
          <w:rFonts w:ascii="Arial" w:hAnsi="Arial" w:cs="Arial"/>
        </w:rPr>
        <w:t>pendix B</w:t>
      </w:r>
      <w:r w:rsidRPr="0025454F">
        <w:rPr>
          <w:rFonts w:ascii="Arial" w:hAnsi="Arial" w:cs="Arial"/>
        </w:rPr>
        <w:t xml:space="preserve"> for Gantt chart).   </w:t>
      </w:r>
    </w:p>
    <w:p w:rsidR="0093188F" w:rsidRDefault="0093188F" w:rsidP="00EC7925">
      <w:pPr>
        <w:spacing w:before="240" w:line="360" w:lineRule="auto"/>
        <w:rPr>
          <w:rFonts w:ascii="Arial" w:hAnsi="Arial" w:cs="Arial"/>
        </w:rPr>
      </w:pPr>
    </w:p>
    <w:p w:rsidR="0093188F" w:rsidRDefault="0093188F" w:rsidP="00EC7925">
      <w:pPr>
        <w:spacing w:before="240" w:line="360" w:lineRule="auto"/>
        <w:rPr>
          <w:rFonts w:ascii="Arial" w:hAnsi="Arial" w:cs="Arial"/>
        </w:rPr>
      </w:pPr>
    </w:p>
    <w:p w:rsidR="006D1D18" w:rsidRDefault="00655A2D" w:rsidP="00EC7925">
      <w:pPr>
        <w:spacing w:before="240" w:line="360" w:lineRule="auto"/>
        <w:rPr>
          <w:rFonts w:ascii="Arial" w:hAnsi="Arial" w:cs="Arial"/>
          <w:b/>
        </w:rPr>
      </w:pPr>
      <w:r>
        <w:rPr>
          <w:rFonts w:ascii="Arial" w:hAnsi="Arial" w:cs="Arial"/>
          <w:b/>
        </w:rPr>
        <w:t>3.3.</w:t>
      </w:r>
      <w:r w:rsidR="00A6135E" w:rsidRPr="00A6135E">
        <w:rPr>
          <w:rFonts w:ascii="Arial" w:hAnsi="Arial" w:cs="Arial"/>
          <w:b/>
        </w:rPr>
        <w:t>1 Questionnaires</w:t>
      </w:r>
    </w:p>
    <w:p w:rsidR="001C7E89" w:rsidRPr="006D1D18" w:rsidRDefault="0025454F" w:rsidP="00EC7925">
      <w:pPr>
        <w:spacing w:before="240" w:line="360" w:lineRule="auto"/>
        <w:rPr>
          <w:rFonts w:ascii="Arial" w:hAnsi="Arial" w:cs="Arial"/>
          <w:b/>
        </w:rPr>
      </w:pPr>
      <w:r w:rsidRPr="0025454F">
        <w:rPr>
          <w:rFonts w:ascii="Arial" w:hAnsi="Arial" w:cs="Arial"/>
        </w:rPr>
        <w:t>As mentioned in the prev</w:t>
      </w:r>
      <w:r w:rsidR="009C2AAC">
        <w:rPr>
          <w:rFonts w:ascii="Arial" w:hAnsi="Arial" w:cs="Arial"/>
        </w:rPr>
        <w:t>ious sub-chapter, documentation</w:t>
      </w:r>
      <w:r w:rsidRPr="0025454F">
        <w:rPr>
          <w:rFonts w:ascii="Arial" w:hAnsi="Arial" w:cs="Arial"/>
        </w:rPr>
        <w:t xml:space="preserve"> and literature relating to the reduction of speed limits as a measure to reduce NO</w:t>
      </w:r>
      <w:r w:rsidRPr="0025454F">
        <w:rPr>
          <w:rFonts w:ascii="Arial" w:hAnsi="Arial" w:cs="Arial"/>
          <w:vertAlign w:val="subscript"/>
        </w:rPr>
        <w:t xml:space="preserve">2 </w:t>
      </w:r>
      <w:r w:rsidRPr="0025454F">
        <w:rPr>
          <w:rFonts w:ascii="Arial" w:hAnsi="Arial" w:cs="Arial"/>
        </w:rPr>
        <w:t>and fuel consumption was reviewed to devis</w:t>
      </w:r>
      <w:r w:rsidR="00583010">
        <w:rPr>
          <w:rFonts w:ascii="Arial" w:hAnsi="Arial" w:cs="Arial"/>
        </w:rPr>
        <w:t>e suitable research questions</w:t>
      </w:r>
      <w:r w:rsidRPr="0025454F">
        <w:rPr>
          <w:rFonts w:ascii="Arial" w:hAnsi="Arial" w:cs="Arial"/>
        </w:rPr>
        <w:t xml:space="preserve">.  </w:t>
      </w:r>
      <w:r>
        <w:rPr>
          <w:rFonts w:ascii="Arial" w:hAnsi="Arial" w:cs="Arial"/>
        </w:rPr>
        <w:t xml:space="preserve">Following </w:t>
      </w:r>
      <w:r w:rsidR="00EB5345">
        <w:rPr>
          <w:rFonts w:ascii="Arial" w:hAnsi="Arial" w:cs="Arial"/>
        </w:rPr>
        <w:t>this,</w:t>
      </w:r>
      <w:r>
        <w:rPr>
          <w:rFonts w:ascii="Arial" w:hAnsi="Arial" w:cs="Arial"/>
        </w:rPr>
        <w:t xml:space="preserve"> questionnaires were designed to gather quantitative data on the perceptions of the reduction of speed limit between J41-42 from road users (see appendix C for a sample of the questionnai</w:t>
      </w:r>
      <w:r w:rsidR="00481F39">
        <w:rPr>
          <w:rFonts w:ascii="Arial" w:hAnsi="Arial" w:cs="Arial"/>
        </w:rPr>
        <w:t xml:space="preserve">re).  Questionnaires were distributed to road users using Survey Monkey; an online survey development software which permits the distribution of questionnaires to a large number of participants (Ruell et al, 2016).  As </w:t>
      </w:r>
      <w:r w:rsidR="00EB5345">
        <w:rPr>
          <w:rFonts w:ascii="Arial" w:hAnsi="Arial" w:cs="Arial"/>
        </w:rPr>
        <w:t>the project specifically focused</w:t>
      </w:r>
      <w:r w:rsidR="00481F39">
        <w:rPr>
          <w:rFonts w:ascii="Arial" w:hAnsi="Arial" w:cs="Arial"/>
        </w:rPr>
        <w:t xml:space="preserve"> on a stretch of road a partic</w:t>
      </w:r>
      <w:r w:rsidR="00EB5345">
        <w:rPr>
          <w:rFonts w:ascii="Arial" w:hAnsi="Arial" w:cs="Arial"/>
        </w:rPr>
        <w:t>ular area, the questionnaires were</w:t>
      </w:r>
      <w:r w:rsidR="00481F39">
        <w:rPr>
          <w:rFonts w:ascii="Arial" w:hAnsi="Arial" w:cs="Arial"/>
        </w:rPr>
        <w:t xml:space="preserve"> distributed on social media pages whose target audience were located within distance of J41-42.  Furthermore, the first question asked “are you familiar with this stretch of road”, any participant who answered no was </w:t>
      </w:r>
      <w:r w:rsidR="00EC7925">
        <w:rPr>
          <w:rFonts w:ascii="Arial" w:hAnsi="Arial" w:cs="Arial"/>
        </w:rPr>
        <w:t xml:space="preserve">discounted from the study.  To ensure a reliable sample was obtained, paper questionnaires were also distributed within the locality and these were then uploaded to Survey Monkey for purpose of analysis.  It was decided that a reliable sample would include 50 </w:t>
      </w:r>
      <w:r w:rsidR="00EB5345">
        <w:rPr>
          <w:rFonts w:ascii="Arial" w:hAnsi="Arial" w:cs="Arial"/>
        </w:rPr>
        <w:t>participants;</w:t>
      </w:r>
      <w:r w:rsidR="00EC7925">
        <w:rPr>
          <w:rFonts w:ascii="Arial" w:hAnsi="Arial" w:cs="Arial"/>
        </w:rPr>
        <w:t xml:space="preserve"> however, a 5% margin of error was given to allow for any errors in the data collection method i.e. incomplete quest</w:t>
      </w:r>
      <w:r w:rsidR="00A6135E">
        <w:rPr>
          <w:rFonts w:ascii="Arial" w:hAnsi="Arial" w:cs="Arial"/>
        </w:rPr>
        <w:t>ionnaires (SurveyMonkey, No Date</w:t>
      </w:r>
      <w:r w:rsidR="00EC7925">
        <w:rPr>
          <w:rFonts w:ascii="Arial" w:hAnsi="Arial" w:cs="Arial"/>
        </w:rPr>
        <w:t>).  Therefore</w:t>
      </w:r>
      <w:r w:rsidR="00EB5345">
        <w:rPr>
          <w:rFonts w:ascii="Arial" w:hAnsi="Arial" w:cs="Arial"/>
        </w:rPr>
        <w:t>,</w:t>
      </w:r>
      <w:r w:rsidR="00EC7925">
        <w:rPr>
          <w:rFonts w:ascii="Arial" w:hAnsi="Arial" w:cs="Arial"/>
        </w:rPr>
        <w:t xml:space="preserve"> </w:t>
      </w:r>
      <w:r w:rsidR="00EB5345">
        <w:rPr>
          <w:rFonts w:ascii="Arial" w:hAnsi="Arial" w:cs="Arial"/>
        </w:rPr>
        <w:t>55</w:t>
      </w:r>
      <w:r w:rsidR="00EC7925">
        <w:rPr>
          <w:rFonts w:ascii="Arial" w:hAnsi="Arial" w:cs="Arial"/>
        </w:rPr>
        <w:t xml:space="preserve"> responses were received</w:t>
      </w:r>
      <w:r w:rsidR="0093188F">
        <w:rPr>
          <w:rFonts w:ascii="Arial" w:hAnsi="Arial" w:cs="Arial"/>
        </w:rPr>
        <w:t>; of these four</w:t>
      </w:r>
      <w:r w:rsidR="00570233">
        <w:rPr>
          <w:rFonts w:ascii="Arial" w:hAnsi="Arial" w:cs="Arial"/>
        </w:rPr>
        <w:t xml:space="preserve"> questionnaires were viewed an inappropriate to use because the participants were not familiar with the measure</w:t>
      </w:r>
      <w:r w:rsidR="00EC7925">
        <w:rPr>
          <w:rFonts w:ascii="Arial" w:hAnsi="Arial" w:cs="Arial"/>
        </w:rPr>
        <w:t xml:space="preserve">.  </w:t>
      </w:r>
      <w:r w:rsidR="00A6135E">
        <w:rPr>
          <w:rFonts w:ascii="Arial" w:hAnsi="Arial" w:cs="Arial"/>
        </w:rPr>
        <w:t>Ethics</w:t>
      </w:r>
      <w:r w:rsidR="00EC7925">
        <w:rPr>
          <w:rFonts w:ascii="Arial" w:hAnsi="Arial" w:cs="Arial"/>
        </w:rPr>
        <w:t xml:space="preserve"> were considered as participants were made aware of the purpose of the questionnaire</w:t>
      </w:r>
      <w:r w:rsidR="00EB5345">
        <w:rPr>
          <w:rFonts w:ascii="Arial" w:hAnsi="Arial" w:cs="Arial"/>
        </w:rPr>
        <w:t>, participants were also told that they could withdraw from the study at any time (Ruell et al, 2016)</w:t>
      </w:r>
      <w:r w:rsidR="00A6135E">
        <w:rPr>
          <w:rFonts w:ascii="Arial" w:hAnsi="Arial" w:cs="Arial"/>
        </w:rPr>
        <w:t>.  D</w:t>
      </w:r>
      <w:r w:rsidR="00EC7925">
        <w:rPr>
          <w:rFonts w:ascii="Arial" w:hAnsi="Arial" w:cs="Arial"/>
        </w:rPr>
        <w:t xml:space="preserve">ata was stored securely on </w:t>
      </w:r>
      <w:r w:rsidR="00A6135E">
        <w:rPr>
          <w:rFonts w:ascii="Arial" w:hAnsi="Arial" w:cs="Arial"/>
        </w:rPr>
        <w:t xml:space="preserve">SurveyMonkey and GDPR regulations were adhered to (EU General </w:t>
      </w:r>
      <w:r w:rsidR="00A6135E" w:rsidRPr="00FB4FBE">
        <w:rPr>
          <w:rFonts w:ascii="Arial" w:hAnsi="Arial" w:cs="Arial"/>
        </w:rPr>
        <w:t xml:space="preserve">Data Protection Regulation, No Date), all responses given were anonymous.   </w:t>
      </w:r>
    </w:p>
    <w:p w:rsidR="00B00634" w:rsidRDefault="00B00634" w:rsidP="006D1D18">
      <w:pPr>
        <w:rPr>
          <w:rFonts w:ascii="Arial" w:hAnsi="Arial" w:cs="Arial"/>
          <w:b/>
        </w:rPr>
      </w:pPr>
    </w:p>
    <w:p w:rsidR="006D1D18" w:rsidRDefault="00655A2D" w:rsidP="006D1D18">
      <w:pPr>
        <w:rPr>
          <w:rFonts w:ascii="Arial" w:hAnsi="Arial" w:cs="Arial"/>
          <w:b/>
        </w:rPr>
      </w:pPr>
      <w:r>
        <w:rPr>
          <w:rFonts w:ascii="Arial" w:hAnsi="Arial" w:cs="Arial"/>
          <w:b/>
        </w:rPr>
        <w:t>3.3.2</w:t>
      </w:r>
      <w:r w:rsidR="00A6135E" w:rsidRPr="00FB4FBE">
        <w:rPr>
          <w:rFonts w:ascii="Arial" w:hAnsi="Arial" w:cs="Arial"/>
          <w:b/>
        </w:rPr>
        <w:t xml:space="preserve"> </w:t>
      </w:r>
      <w:r w:rsidR="00FD68A1" w:rsidRPr="00FB4FBE">
        <w:rPr>
          <w:rFonts w:ascii="Arial" w:hAnsi="Arial" w:cs="Arial"/>
          <w:b/>
        </w:rPr>
        <w:t>T</w:t>
      </w:r>
      <w:r w:rsidR="001A2118" w:rsidRPr="00FB4FBE">
        <w:rPr>
          <w:rFonts w:ascii="Arial" w:hAnsi="Arial" w:cs="Arial"/>
          <w:b/>
        </w:rPr>
        <w:t xml:space="preserve">est preparation </w:t>
      </w:r>
    </w:p>
    <w:p w:rsidR="00B00634" w:rsidRDefault="00583010" w:rsidP="006D1D18">
      <w:pPr>
        <w:spacing w:line="360" w:lineRule="auto"/>
        <w:rPr>
          <w:rFonts w:ascii="Arial" w:hAnsi="Arial" w:cs="Arial"/>
        </w:rPr>
      </w:pPr>
      <w:r w:rsidRPr="00583010">
        <w:rPr>
          <w:rFonts w:ascii="Arial" w:hAnsi="Arial" w:cs="Arial"/>
        </w:rPr>
        <w:t xml:space="preserve">Before laboratory testing was carried out, a live drive cycle between J41-42 was conducted.  </w:t>
      </w:r>
      <w:r w:rsidR="00B00634">
        <w:rPr>
          <w:rFonts w:ascii="Arial" w:hAnsi="Arial" w:cs="Arial"/>
        </w:rPr>
        <w:t xml:space="preserve">This was conducted on the westbound carriageway; as the majority of participants in the questionnaire used both west and eastbound carriageways (see figure 7), it was considered that this was a factor that would not have an adverse effect on data. The primary purpose of the live drive cycle </w:t>
      </w:r>
      <w:r w:rsidR="000A75BF">
        <w:rPr>
          <w:rFonts w:ascii="Arial" w:hAnsi="Arial" w:cs="Arial"/>
        </w:rPr>
        <w:t>was to gather data on the average time taken and obtainable speed travelled on the stretch of road.</w:t>
      </w:r>
      <w:r w:rsidR="00FB4FBE">
        <w:rPr>
          <w:rFonts w:ascii="Arial" w:hAnsi="Arial" w:cs="Arial"/>
        </w:rPr>
        <w:t xml:space="preserve">  It also provided a </w:t>
      </w:r>
      <w:r w:rsidR="009E6508">
        <w:rPr>
          <w:rFonts w:ascii="Arial" w:hAnsi="Arial" w:cs="Arial"/>
        </w:rPr>
        <w:t xml:space="preserve">further insight into the geometric layout of the road and was considered more reliable than estimating the road design from GPS mapping services (Ortiz-Soto et al, 2012).  </w:t>
      </w:r>
    </w:p>
    <w:p w:rsidR="00B00634" w:rsidRDefault="00B00634" w:rsidP="00B00634">
      <w:pPr>
        <w:spacing w:line="360" w:lineRule="auto"/>
        <w:jc w:val="center"/>
        <w:rPr>
          <w:rFonts w:ascii="Arial" w:hAnsi="Arial" w:cs="Arial"/>
        </w:rPr>
      </w:pPr>
      <w:r>
        <w:rPr>
          <w:noProof/>
          <w:lang w:eastAsia="en-GB"/>
        </w:rPr>
        <w:lastRenderedPageBreak/>
        <w:drawing>
          <wp:inline distT="0" distB="0" distL="0" distR="0" wp14:anchorId="315DA050" wp14:editId="0163B7FE">
            <wp:extent cx="2702257" cy="2828295"/>
            <wp:effectExtent l="0" t="0" r="3175"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712916" cy="2839451"/>
                    </a:xfrm>
                    <a:prstGeom prst="rect">
                      <a:avLst/>
                    </a:prstGeom>
                  </pic:spPr>
                </pic:pic>
              </a:graphicData>
            </a:graphic>
          </wp:inline>
        </w:drawing>
      </w:r>
    </w:p>
    <w:p w:rsidR="00B00634" w:rsidRPr="00B00634" w:rsidRDefault="00B00634" w:rsidP="006D1D18">
      <w:pPr>
        <w:spacing w:line="360" w:lineRule="auto"/>
        <w:rPr>
          <w:rFonts w:ascii="Arial" w:hAnsi="Arial" w:cs="Arial"/>
          <w:b/>
        </w:rPr>
      </w:pPr>
      <w:r w:rsidRPr="00B00634">
        <w:rPr>
          <w:rFonts w:ascii="Arial" w:hAnsi="Arial" w:cs="Arial"/>
          <w:b/>
        </w:rPr>
        <w:t xml:space="preserve">Figure 7: Side of carriageway used by participants </w:t>
      </w:r>
    </w:p>
    <w:p w:rsidR="000172DE" w:rsidRPr="00B00634" w:rsidRDefault="00FB4FBE" w:rsidP="00655A2D">
      <w:pPr>
        <w:spacing w:line="360" w:lineRule="auto"/>
        <w:rPr>
          <w:rFonts w:ascii="Arial" w:hAnsi="Arial" w:cs="Arial"/>
        </w:rPr>
      </w:pPr>
      <w:r>
        <w:rPr>
          <w:rFonts w:ascii="Arial" w:hAnsi="Arial" w:cs="Arial"/>
        </w:rPr>
        <w:t xml:space="preserve">The live drive cycle was performed 3 times over the duration of a week to assess whether driving patterns changed on different days. These were all conducted </w:t>
      </w:r>
      <w:r w:rsidR="00B04DB7">
        <w:rPr>
          <w:rFonts w:ascii="Arial" w:hAnsi="Arial" w:cs="Arial"/>
        </w:rPr>
        <w:t>during the peak times.   This</w:t>
      </w:r>
      <w:r w:rsidR="000172DE">
        <w:rPr>
          <w:rFonts w:ascii="Arial" w:hAnsi="Arial" w:cs="Arial"/>
        </w:rPr>
        <w:t xml:space="preserve"> information was gathered</w:t>
      </w:r>
      <w:r w:rsidR="00B04DB7">
        <w:rPr>
          <w:rFonts w:ascii="Arial" w:hAnsi="Arial" w:cs="Arial"/>
        </w:rPr>
        <w:t xml:space="preserve"> from WELTAG stage 3 report and it was suggested that peak times were between the hours of 6:00am – 10:00am, it was also implied that the busiest time on the road was at approximately 7:45am (WSP, 2018).  Questionnaire data was also used to assess when the majority of drivers used the road and it was found </w:t>
      </w:r>
      <w:r w:rsidR="00B04DB7" w:rsidRPr="00E0181C">
        <w:rPr>
          <w:rFonts w:ascii="Arial" w:hAnsi="Arial" w:cs="Arial"/>
        </w:rPr>
        <w:t xml:space="preserve">that 28% of </w:t>
      </w:r>
      <w:r w:rsidR="00B04DB7" w:rsidRPr="00C5466D">
        <w:rPr>
          <w:rFonts w:ascii="Arial" w:hAnsi="Arial" w:cs="Arial"/>
        </w:rPr>
        <w:t xml:space="preserve">participants </w:t>
      </w:r>
      <w:r w:rsidR="00B04DB7">
        <w:rPr>
          <w:rFonts w:ascii="Arial" w:hAnsi="Arial" w:cs="Arial"/>
        </w:rPr>
        <w:t>travelled between J41-42 between the hours of 7:30am-9:30am; this was the largest percentage for this particular question</w:t>
      </w:r>
      <w:r w:rsidR="00B00634">
        <w:rPr>
          <w:rFonts w:ascii="Arial" w:hAnsi="Arial" w:cs="Arial"/>
        </w:rPr>
        <w:t xml:space="preserve"> (see figure 8</w:t>
      </w:r>
      <w:r w:rsidR="00E0181C">
        <w:rPr>
          <w:rFonts w:ascii="Arial" w:hAnsi="Arial" w:cs="Arial"/>
        </w:rPr>
        <w:t xml:space="preserve"> for travel time graph)</w:t>
      </w:r>
      <w:r w:rsidR="00B04DB7">
        <w:rPr>
          <w:rFonts w:ascii="Arial" w:hAnsi="Arial" w:cs="Arial"/>
        </w:rPr>
        <w:t>.  Live cycle testing was carried out on a Monday morning, Wednesday morning and Saturday morning at approximately 7:45am on all days. It was decided that</w:t>
      </w:r>
      <w:r w:rsidR="00055766">
        <w:rPr>
          <w:rFonts w:ascii="Arial" w:hAnsi="Arial" w:cs="Arial"/>
        </w:rPr>
        <w:t xml:space="preserve"> the test completed </w:t>
      </w:r>
      <w:r w:rsidR="00055766" w:rsidRPr="00055766">
        <w:rPr>
          <w:rFonts w:ascii="Arial" w:hAnsi="Arial" w:cs="Arial"/>
        </w:rPr>
        <w:t>on Monday morni</w:t>
      </w:r>
      <w:r w:rsidR="00B04DB7" w:rsidRPr="00055766">
        <w:rPr>
          <w:rFonts w:ascii="Arial" w:hAnsi="Arial" w:cs="Arial"/>
        </w:rPr>
        <w:t xml:space="preserve">ng would be used to create a simulated drive cycle as this </w:t>
      </w:r>
      <w:r w:rsidR="00055766" w:rsidRPr="00055766">
        <w:rPr>
          <w:rFonts w:ascii="Arial" w:hAnsi="Arial" w:cs="Arial"/>
        </w:rPr>
        <w:t xml:space="preserve">was </w:t>
      </w:r>
      <w:r w:rsidR="008B21BA">
        <w:rPr>
          <w:rFonts w:ascii="Arial" w:hAnsi="Arial" w:cs="Arial"/>
        </w:rPr>
        <w:t xml:space="preserve">viewed to be the busiest day on the road.  </w:t>
      </w:r>
      <w:r w:rsidR="008B21BA" w:rsidRPr="00055766">
        <w:rPr>
          <w:rFonts w:ascii="Arial" w:hAnsi="Arial" w:cs="Arial"/>
        </w:rPr>
        <w:t>The</w:t>
      </w:r>
      <w:r w:rsidR="008B21BA">
        <w:rPr>
          <w:rFonts w:ascii="Arial" w:hAnsi="Arial" w:cs="Arial"/>
        </w:rPr>
        <w:t xml:space="preserve"> t</w:t>
      </w:r>
      <w:r w:rsidR="000172DE" w:rsidRPr="00055766">
        <w:rPr>
          <w:rFonts w:ascii="Arial" w:hAnsi="Arial" w:cs="Arial"/>
        </w:rPr>
        <w:t>ime taken for this test run was</w:t>
      </w:r>
      <w:r w:rsidR="00055766" w:rsidRPr="00055766">
        <w:rPr>
          <w:rFonts w:ascii="Arial" w:hAnsi="Arial" w:cs="Arial"/>
        </w:rPr>
        <w:t xml:space="preserve"> 3 minutes, 40 seconds a</w:t>
      </w:r>
      <w:r w:rsidR="000172DE" w:rsidRPr="00055766">
        <w:rPr>
          <w:rFonts w:ascii="Arial" w:hAnsi="Arial" w:cs="Arial"/>
        </w:rPr>
        <w:t xml:space="preserve">nd the average </w:t>
      </w:r>
      <w:r w:rsidR="000172DE">
        <w:rPr>
          <w:rFonts w:ascii="Arial" w:hAnsi="Arial" w:cs="Arial"/>
        </w:rPr>
        <w:t>speed travelled was</w:t>
      </w:r>
      <w:r w:rsidR="00E0181C">
        <w:rPr>
          <w:rFonts w:ascii="Arial" w:hAnsi="Arial" w:cs="Arial"/>
        </w:rPr>
        <w:t xml:space="preserve"> 39.4MPH</w:t>
      </w:r>
      <w:r w:rsidR="00B04DB7">
        <w:rPr>
          <w:rFonts w:ascii="Arial" w:hAnsi="Arial" w:cs="Arial"/>
        </w:rPr>
        <w:t xml:space="preserve">.  However, </w:t>
      </w:r>
      <w:r w:rsidR="000172DE">
        <w:rPr>
          <w:rFonts w:ascii="Arial" w:hAnsi="Arial" w:cs="Arial"/>
        </w:rPr>
        <w:t xml:space="preserve">on reflection, testing was carried out during the half term holidays and therefore may not have provided completely accurate </w:t>
      </w:r>
      <w:r w:rsidR="000172DE" w:rsidRPr="002B1005">
        <w:rPr>
          <w:rFonts w:ascii="Arial" w:hAnsi="Arial" w:cs="Arial"/>
        </w:rPr>
        <w:t xml:space="preserve">information about normal driving patterns as school traffic would not have been included in the study. </w:t>
      </w:r>
      <w:r w:rsidR="002B1005" w:rsidRPr="008566D6">
        <w:rPr>
          <w:rFonts w:ascii="Arial" w:hAnsi="Arial" w:cs="Arial"/>
        </w:rPr>
        <w:t xml:space="preserve">VCDS </w:t>
      </w:r>
      <w:r w:rsidR="009C2AAC" w:rsidRPr="008566D6">
        <w:rPr>
          <w:rFonts w:ascii="Arial" w:eastAsia="+mn-ea" w:hAnsi="Arial" w:cs="Arial"/>
          <w:kern w:val="24"/>
        </w:rPr>
        <w:t xml:space="preserve">software </w:t>
      </w:r>
      <w:r w:rsidR="009C2AAC">
        <w:rPr>
          <w:rFonts w:ascii="Arial" w:eastAsia="+mn-ea" w:hAnsi="Arial" w:cs="Arial"/>
          <w:kern w:val="24"/>
        </w:rPr>
        <w:t>was utilised</w:t>
      </w:r>
      <w:r w:rsidR="002B1005">
        <w:rPr>
          <w:rFonts w:ascii="Arial" w:eastAsia="+mn-ea" w:hAnsi="Arial" w:cs="Arial"/>
          <w:kern w:val="24"/>
        </w:rPr>
        <w:t xml:space="preserve"> </w:t>
      </w:r>
      <w:r w:rsidR="002B1005" w:rsidRPr="00C178B5">
        <w:rPr>
          <w:rFonts w:ascii="Arial" w:eastAsia="+mn-ea" w:hAnsi="Arial" w:cs="Arial"/>
          <w:kern w:val="24"/>
        </w:rPr>
        <w:t xml:space="preserve">to </w:t>
      </w:r>
      <w:r w:rsidR="00055766" w:rsidRPr="00C178B5">
        <w:rPr>
          <w:rFonts w:ascii="Arial" w:eastAsia="+mn-ea" w:hAnsi="Arial" w:cs="Arial"/>
          <w:kern w:val="24"/>
        </w:rPr>
        <w:t xml:space="preserve">collect data for </w:t>
      </w:r>
      <w:r w:rsidR="009C2AAC" w:rsidRPr="00C178B5">
        <w:rPr>
          <w:rFonts w:ascii="Arial" w:eastAsia="+mn-ea" w:hAnsi="Arial" w:cs="Arial"/>
          <w:kern w:val="24"/>
        </w:rPr>
        <w:t>spee</w:t>
      </w:r>
      <w:r w:rsidR="008566D6" w:rsidRPr="00C178B5">
        <w:rPr>
          <w:rFonts w:ascii="Arial" w:eastAsia="+mn-ea" w:hAnsi="Arial" w:cs="Arial"/>
          <w:kern w:val="24"/>
        </w:rPr>
        <w:t xml:space="preserve">d, time taken and fuel consumed, this was connected to the OBD </w:t>
      </w:r>
      <w:r w:rsidR="00C178B5" w:rsidRPr="00C178B5">
        <w:rPr>
          <w:rFonts w:ascii="Arial" w:eastAsia="+mn-ea" w:hAnsi="Arial" w:cs="Arial"/>
          <w:kern w:val="24"/>
        </w:rPr>
        <w:t>through HEX-</w:t>
      </w:r>
      <w:r w:rsidR="0093188F" w:rsidRPr="00C178B5">
        <w:rPr>
          <w:rFonts w:ascii="Arial" w:eastAsia="+mn-ea" w:hAnsi="Arial" w:cs="Arial"/>
          <w:kern w:val="24"/>
        </w:rPr>
        <w:t xml:space="preserve">V2. </w:t>
      </w:r>
      <w:r w:rsidR="009C2AAC" w:rsidRPr="009C2AAC">
        <w:rPr>
          <w:rFonts w:ascii="Arial" w:eastAsia="+mn-ea" w:hAnsi="Arial" w:cs="Arial"/>
          <w:kern w:val="24"/>
        </w:rPr>
        <w:t>This data was then used to create a simulated drive cycle of the live drive cycle on</w:t>
      </w:r>
      <w:r w:rsidR="00C178B5">
        <w:rPr>
          <w:rFonts w:ascii="Arial" w:eastAsia="+mn-ea" w:hAnsi="Arial" w:cs="Arial"/>
          <w:kern w:val="24"/>
        </w:rPr>
        <w:t xml:space="preserve"> a MAHA 4WD dynamometer </w:t>
      </w:r>
      <w:r w:rsidR="009C2AAC" w:rsidRPr="009C2AAC">
        <w:rPr>
          <w:rFonts w:ascii="Arial" w:eastAsia="+mn-ea" w:hAnsi="Arial" w:cs="Arial"/>
          <w:kern w:val="24"/>
        </w:rPr>
        <w:t xml:space="preserve">so that </w:t>
      </w:r>
      <w:r w:rsidR="009C2AAC" w:rsidRPr="009C2AAC">
        <w:rPr>
          <w:rFonts w:ascii="Arial" w:eastAsia="+mn-ea" w:hAnsi="Arial" w:cs="Arial"/>
          <w:kern w:val="24"/>
        </w:rPr>
        <w:lastRenderedPageBreak/>
        <w:t>the NO</w:t>
      </w:r>
      <w:r w:rsidR="009C2AAC" w:rsidRPr="009C2AAC">
        <w:rPr>
          <w:rFonts w:ascii="Arial" w:eastAsia="+mn-ea" w:hAnsi="Arial" w:cs="Arial"/>
          <w:kern w:val="24"/>
          <w:vertAlign w:val="subscript"/>
        </w:rPr>
        <w:t xml:space="preserve">2 </w:t>
      </w:r>
      <w:r w:rsidR="009C2AAC" w:rsidRPr="009C2AAC">
        <w:rPr>
          <w:rFonts w:ascii="Arial" w:eastAsia="+mn-ea" w:hAnsi="Arial" w:cs="Arial"/>
          <w:kern w:val="24"/>
        </w:rPr>
        <w:t xml:space="preserve">levels of both test vehicles could be obtained.  </w:t>
      </w:r>
      <w:r w:rsidR="00E0181C">
        <w:rPr>
          <w:noProof/>
          <w:lang w:eastAsia="en-GB"/>
        </w:rPr>
        <w:drawing>
          <wp:inline distT="0" distB="0" distL="0" distR="0" wp14:anchorId="30F069BB" wp14:editId="6F7C663B">
            <wp:extent cx="5240740" cy="3247447"/>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48453" cy="3252226"/>
                    </a:xfrm>
                    <a:prstGeom prst="rect">
                      <a:avLst/>
                    </a:prstGeom>
                  </pic:spPr>
                </pic:pic>
              </a:graphicData>
            </a:graphic>
          </wp:inline>
        </w:drawing>
      </w:r>
    </w:p>
    <w:p w:rsidR="00274CEA" w:rsidRDefault="00B00634" w:rsidP="00CE5031">
      <w:pPr>
        <w:rPr>
          <w:rFonts w:ascii="Arial" w:hAnsi="Arial" w:cs="Arial"/>
          <w:b/>
        </w:rPr>
      </w:pPr>
      <w:r>
        <w:rPr>
          <w:rFonts w:ascii="Arial" w:hAnsi="Arial" w:cs="Arial"/>
          <w:b/>
        </w:rPr>
        <w:t>Figure 8</w:t>
      </w:r>
      <w:r w:rsidR="00274CEA">
        <w:rPr>
          <w:rFonts w:ascii="Arial" w:hAnsi="Arial" w:cs="Arial"/>
          <w:b/>
        </w:rPr>
        <w:t>: Graph illustrating time participants were most likely to travel</w:t>
      </w:r>
    </w:p>
    <w:p w:rsidR="00274CEA" w:rsidRDefault="00274CEA" w:rsidP="00CE5031">
      <w:pPr>
        <w:rPr>
          <w:rFonts w:ascii="Arial" w:hAnsi="Arial" w:cs="Arial"/>
          <w:b/>
        </w:rPr>
      </w:pPr>
    </w:p>
    <w:p w:rsidR="00A6135E" w:rsidRDefault="00655A2D" w:rsidP="00CE5031">
      <w:pPr>
        <w:rPr>
          <w:rFonts w:ascii="Arial" w:hAnsi="Arial" w:cs="Arial"/>
          <w:b/>
        </w:rPr>
      </w:pPr>
      <w:r>
        <w:rPr>
          <w:rFonts w:ascii="Arial" w:hAnsi="Arial" w:cs="Arial"/>
          <w:b/>
        </w:rPr>
        <w:t>3.3</w:t>
      </w:r>
      <w:r w:rsidR="009C2AAC" w:rsidRPr="009C2AAC">
        <w:rPr>
          <w:rFonts w:ascii="Arial" w:hAnsi="Arial" w:cs="Arial"/>
          <w:b/>
        </w:rPr>
        <w:t xml:space="preserve">.3 Servicing before second set of testing </w:t>
      </w:r>
    </w:p>
    <w:p w:rsidR="00237B39" w:rsidRPr="00574610" w:rsidRDefault="009C2AAC" w:rsidP="00574610">
      <w:pPr>
        <w:spacing w:line="360" w:lineRule="auto"/>
        <w:rPr>
          <w:rFonts w:ascii="Arial" w:hAnsi="Arial" w:cs="Arial"/>
        </w:rPr>
      </w:pPr>
      <w:r>
        <w:rPr>
          <w:rFonts w:ascii="Arial" w:hAnsi="Arial" w:cs="Arial"/>
        </w:rPr>
        <w:t>After the first set of experim</w:t>
      </w:r>
      <w:r w:rsidR="00FC498E">
        <w:rPr>
          <w:rFonts w:ascii="Arial" w:hAnsi="Arial" w:cs="Arial"/>
        </w:rPr>
        <w:t xml:space="preserve">ental work had been carried out, a full service was conducted on both vehicles.  According to Giles (2004) a full service should be performed every 12,000 miles and consists of a </w:t>
      </w:r>
      <w:r w:rsidR="0093188F">
        <w:rPr>
          <w:rFonts w:ascii="Arial" w:hAnsi="Arial" w:cs="Arial"/>
        </w:rPr>
        <w:t>76-point</w:t>
      </w:r>
      <w:r w:rsidR="00FC498E">
        <w:rPr>
          <w:rFonts w:ascii="Arial" w:hAnsi="Arial" w:cs="Arial"/>
        </w:rPr>
        <w:t xml:space="preserve"> check </w:t>
      </w:r>
      <w:r w:rsidR="00363ED5">
        <w:rPr>
          <w:rFonts w:ascii="Arial" w:hAnsi="Arial" w:cs="Arial"/>
        </w:rPr>
        <w:t>(See appendix D</w:t>
      </w:r>
      <w:r w:rsidR="0070242A">
        <w:rPr>
          <w:rFonts w:ascii="Arial" w:hAnsi="Arial" w:cs="Arial"/>
        </w:rPr>
        <w:t xml:space="preserve"> for service checklist).  </w:t>
      </w:r>
      <w:r w:rsidR="00631762">
        <w:rPr>
          <w:rFonts w:ascii="Arial" w:hAnsi="Arial" w:cs="Arial"/>
        </w:rPr>
        <w:t>From the service checklist it can be seen that the service mainly consists of checks and visual</w:t>
      </w:r>
      <w:r w:rsidR="00A23230">
        <w:rPr>
          <w:rFonts w:ascii="Arial" w:hAnsi="Arial" w:cs="Arial"/>
        </w:rPr>
        <w:t xml:space="preserve"> inspections of parts, this ensured that both vehicles were running efficiently (Hillier and Coombes, 2004).  Thus, this further improved the reliability of testing methods.  During the service the oil, oil filter, air filter and fuel filter was replaced to determine whether regular maintenance had an effect on NO</w:t>
      </w:r>
      <w:r w:rsidR="00A23230">
        <w:rPr>
          <w:rFonts w:ascii="Arial" w:hAnsi="Arial" w:cs="Arial"/>
          <w:vertAlign w:val="subscript"/>
        </w:rPr>
        <w:t xml:space="preserve">2 </w:t>
      </w:r>
      <w:r w:rsidR="00A23230">
        <w:rPr>
          <w:rFonts w:ascii="Arial" w:hAnsi="Arial" w:cs="Arial"/>
        </w:rPr>
        <w:t>levels and fuel efficiency</w:t>
      </w:r>
      <w:r w:rsidR="00574610">
        <w:rPr>
          <w:rFonts w:ascii="Arial" w:hAnsi="Arial" w:cs="Arial"/>
        </w:rPr>
        <w:t>.  These parts were changed because literature suggested the replacement of these components reduced NO</w:t>
      </w:r>
      <w:r w:rsidR="00574610">
        <w:rPr>
          <w:rFonts w:ascii="Arial" w:hAnsi="Arial" w:cs="Arial"/>
          <w:vertAlign w:val="subscript"/>
        </w:rPr>
        <w:t xml:space="preserve">2 </w:t>
      </w:r>
      <w:r w:rsidR="00574610">
        <w:rPr>
          <w:rFonts w:ascii="Arial" w:hAnsi="Arial" w:cs="Arial"/>
        </w:rPr>
        <w:t xml:space="preserve">levels and fuel consumption (Mollenhauer and Tschoke, 2008; Jeng et al, 2014; Denton, 2016).  </w:t>
      </w:r>
    </w:p>
    <w:p w:rsidR="00237B39" w:rsidRDefault="00237B39" w:rsidP="00CE5031">
      <w:pPr>
        <w:rPr>
          <w:rFonts w:ascii="Arial" w:hAnsi="Arial" w:cs="Arial"/>
          <w:b/>
        </w:rPr>
      </w:pPr>
    </w:p>
    <w:p w:rsidR="009C2AAC" w:rsidRDefault="00655A2D" w:rsidP="00CE5031">
      <w:pPr>
        <w:rPr>
          <w:rFonts w:ascii="Arial" w:hAnsi="Arial" w:cs="Arial"/>
          <w:b/>
        </w:rPr>
      </w:pPr>
      <w:r>
        <w:rPr>
          <w:rFonts w:ascii="Arial" w:hAnsi="Arial" w:cs="Arial"/>
          <w:b/>
        </w:rPr>
        <w:t>3.4</w:t>
      </w:r>
      <w:r w:rsidR="006D1D18">
        <w:rPr>
          <w:rFonts w:ascii="Arial" w:hAnsi="Arial" w:cs="Arial"/>
          <w:b/>
        </w:rPr>
        <w:t xml:space="preserve"> Experimental Work</w:t>
      </w:r>
    </w:p>
    <w:p w:rsidR="00315A27" w:rsidRDefault="006D1D18" w:rsidP="00237B39">
      <w:pPr>
        <w:spacing w:line="360" w:lineRule="auto"/>
        <w:rPr>
          <w:rFonts w:ascii="Arial" w:hAnsi="Arial" w:cs="Arial"/>
          <w:color w:val="000000" w:themeColor="text1"/>
        </w:rPr>
      </w:pPr>
      <w:r w:rsidRPr="00237B39">
        <w:rPr>
          <w:rFonts w:ascii="Arial" w:hAnsi="Arial" w:cs="Arial"/>
        </w:rPr>
        <w:t xml:space="preserve">Two </w:t>
      </w:r>
      <w:r w:rsidR="00F87845">
        <w:rPr>
          <w:rFonts w:ascii="Arial" w:hAnsi="Arial" w:cs="Arial"/>
        </w:rPr>
        <w:t xml:space="preserve">vehicles were used to conduct </w:t>
      </w:r>
      <w:r w:rsidRPr="00237B39">
        <w:rPr>
          <w:rFonts w:ascii="Arial" w:hAnsi="Arial" w:cs="Arial"/>
        </w:rPr>
        <w:t xml:space="preserve">the simulated tests, these being an A3 Audi (Euro 4) and a BMW </w:t>
      </w:r>
      <w:r w:rsidR="00570233">
        <w:rPr>
          <w:rFonts w:ascii="Arial" w:hAnsi="Arial" w:cs="Arial"/>
        </w:rPr>
        <w:t>1 Series (Euro 5) see appendix E</w:t>
      </w:r>
      <w:r w:rsidRPr="00237B39">
        <w:rPr>
          <w:rFonts w:ascii="Arial" w:hAnsi="Arial" w:cs="Arial"/>
        </w:rPr>
        <w:t xml:space="preserve"> for full specification of both vehicles.  Both vehicles used were diesel vehicles as </w:t>
      </w:r>
      <w:r w:rsidR="00237B39" w:rsidRPr="00237B39">
        <w:rPr>
          <w:rFonts w:ascii="Arial" w:hAnsi="Arial" w:cs="Arial"/>
        </w:rPr>
        <w:t>research has demonstrated that petrol vehicle</w:t>
      </w:r>
      <w:r w:rsidR="00F86331">
        <w:rPr>
          <w:rFonts w:ascii="Arial" w:hAnsi="Arial" w:cs="Arial"/>
        </w:rPr>
        <w:t>s do not emit large levels of NO</w:t>
      </w:r>
      <w:r w:rsidR="00237B39" w:rsidRPr="00237B39">
        <w:rPr>
          <w:rFonts w:ascii="Arial" w:hAnsi="Arial" w:cs="Arial"/>
          <w:vertAlign w:val="subscript"/>
        </w:rPr>
        <w:t xml:space="preserve">2 </w:t>
      </w:r>
      <w:r w:rsidR="00237B39" w:rsidRPr="00237B39">
        <w:rPr>
          <w:rFonts w:ascii="Arial" w:hAnsi="Arial" w:cs="Arial"/>
        </w:rPr>
        <w:t xml:space="preserve">(Childs and Stobart 2005; </w:t>
      </w:r>
      <w:r w:rsidR="00237B39" w:rsidRPr="00237B39">
        <w:rPr>
          <w:rFonts w:ascii="Arial" w:hAnsi="Arial" w:cs="Arial"/>
          <w:color w:val="000000" w:themeColor="text1"/>
        </w:rPr>
        <w:t>Keuken et al 2010)</w:t>
      </w:r>
      <w:r w:rsidR="00315A27">
        <w:rPr>
          <w:rFonts w:ascii="Arial" w:hAnsi="Arial" w:cs="Arial"/>
          <w:color w:val="000000" w:themeColor="text1"/>
        </w:rPr>
        <w:t xml:space="preserve">.  Moreover, over half of questionnaire participants drove diesel vehicles (see </w:t>
      </w:r>
      <w:r w:rsidR="00315A27" w:rsidRPr="00F86331">
        <w:rPr>
          <w:rFonts w:ascii="Arial" w:hAnsi="Arial" w:cs="Arial"/>
        </w:rPr>
        <w:t>figure</w:t>
      </w:r>
      <w:r w:rsidR="00F86331" w:rsidRPr="00F86331">
        <w:rPr>
          <w:rFonts w:ascii="Arial" w:hAnsi="Arial" w:cs="Arial"/>
        </w:rPr>
        <w:t xml:space="preserve"> 9</w:t>
      </w:r>
      <w:r w:rsidR="00315A27" w:rsidRPr="00F86331">
        <w:rPr>
          <w:rFonts w:ascii="Arial" w:hAnsi="Arial" w:cs="Arial"/>
        </w:rPr>
        <w:t xml:space="preserve">), </w:t>
      </w:r>
      <w:r w:rsidR="00315A27">
        <w:rPr>
          <w:rFonts w:ascii="Arial" w:hAnsi="Arial" w:cs="Arial"/>
          <w:color w:val="000000" w:themeColor="text1"/>
        </w:rPr>
        <w:t xml:space="preserve">this could indicate that </w:t>
      </w:r>
      <w:r w:rsidR="00315A27">
        <w:rPr>
          <w:rFonts w:ascii="Arial" w:hAnsi="Arial" w:cs="Arial"/>
          <w:color w:val="000000" w:themeColor="text1"/>
        </w:rPr>
        <w:lastRenderedPageBreak/>
        <w:t>more diesel vehicles are driving between J41-42 in comparison to petrol vehicles</w:t>
      </w:r>
      <w:r w:rsidR="00237B39" w:rsidRPr="00237B39">
        <w:rPr>
          <w:rFonts w:ascii="Arial" w:hAnsi="Arial" w:cs="Arial"/>
          <w:color w:val="000000" w:themeColor="text1"/>
        </w:rPr>
        <w:t xml:space="preserve">. </w:t>
      </w:r>
      <w:r w:rsidR="009A2996">
        <w:rPr>
          <w:rFonts w:ascii="Arial" w:hAnsi="Arial" w:cs="Arial"/>
          <w:color w:val="000000" w:themeColor="text1"/>
        </w:rPr>
        <w:t>In addition, the majority of questionnaire participant’s vehicles had an engine s</w:t>
      </w:r>
      <w:r w:rsidR="00A65F80">
        <w:rPr>
          <w:rFonts w:ascii="Arial" w:hAnsi="Arial" w:cs="Arial"/>
          <w:color w:val="000000" w:themeColor="text1"/>
        </w:rPr>
        <w:t xml:space="preserve">ize of between 1-5lr and 2.0ltr (see figure 10).  As both vehicles used in this study are 2.0ltr this should ensure that data from questionnaires and the experimental work are comparable. </w:t>
      </w:r>
      <w:r w:rsidR="00D22545">
        <w:rPr>
          <w:rFonts w:ascii="Arial" w:hAnsi="Arial" w:cs="Arial"/>
          <w:color w:val="000000" w:themeColor="text1"/>
        </w:rPr>
        <w:t xml:space="preserve"> As many of the studies discussed in the literature review</w:t>
      </w:r>
      <w:r w:rsidR="00237B39" w:rsidRPr="00237B39">
        <w:rPr>
          <w:rFonts w:ascii="Arial" w:hAnsi="Arial" w:cs="Arial"/>
          <w:color w:val="000000" w:themeColor="text1"/>
        </w:rPr>
        <w:t xml:space="preserve"> have used Euro 4 emissions standard vehicles</w:t>
      </w:r>
      <w:r w:rsidR="00D22545">
        <w:rPr>
          <w:rFonts w:ascii="Arial" w:hAnsi="Arial" w:cs="Arial"/>
          <w:color w:val="000000" w:themeColor="text1"/>
        </w:rPr>
        <w:t>,</w:t>
      </w:r>
      <w:r w:rsidR="00237B39" w:rsidRPr="00237B39">
        <w:rPr>
          <w:rFonts w:ascii="Arial" w:hAnsi="Arial" w:cs="Arial"/>
          <w:color w:val="000000" w:themeColor="text1"/>
        </w:rPr>
        <w:t xml:space="preserve"> it was considered that including a vehicle with the same standard in this would make the project comparable with other research.  A Euro 5 standard vehicle was used as the age of the average car in the United Kingdom is 8.1 yea</w:t>
      </w:r>
      <w:r w:rsidR="008B21BA">
        <w:rPr>
          <w:rFonts w:ascii="Arial" w:hAnsi="Arial" w:cs="Arial"/>
          <w:color w:val="000000" w:themeColor="text1"/>
        </w:rPr>
        <w:t xml:space="preserve">rs old (Statista, 2017), thus, </w:t>
      </w:r>
      <w:r w:rsidR="00237B39" w:rsidRPr="00237B39">
        <w:rPr>
          <w:rFonts w:ascii="Arial" w:hAnsi="Arial" w:cs="Arial"/>
          <w:color w:val="000000" w:themeColor="text1"/>
        </w:rPr>
        <w:t>gathering data on a car  with a Euro 5 emissions standard would accurately represent v</w:t>
      </w:r>
      <w:r w:rsidR="00DA07B9">
        <w:rPr>
          <w:rFonts w:ascii="Arial" w:hAnsi="Arial" w:cs="Arial"/>
          <w:color w:val="000000" w:themeColor="text1"/>
        </w:rPr>
        <w:t>ehicle</w:t>
      </w:r>
      <w:r w:rsidR="00237B39" w:rsidRPr="00237B39">
        <w:rPr>
          <w:rFonts w:ascii="Arial" w:hAnsi="Arial" w:cs="Arial"/>
          <w:color w:val="000000" w:themeColor="text1"/>
        </w:rPr>
        <w:t xml:space="preserve">s currently used on the road and would therefore improve test validity. </w:t>
      </w:r>
    </w:p>
    <w:p w:rsidR="0093188F" w:rsidRDefault="0093188F" w:rsidP="00237B39">
      <w:pPr>
        <w:spacing w:line="360" w:lineRule="auto"/>
        <w:rPr>
          <w:rFonts w:ascii="Arial" w:hAnsi="Arial" w:cs="Arial"/>
          <w:color w:val="000000" w:themeColor="text1"/>
        </w:rPr>
      </w:pPr>
    </w:p>
    <w:p w:rsidR="00315A27" w:rsidRDefault="0091358D" w:rsidP="00237B39">
      <w:pPr>
        <w:spacing w:line="360" w:lineRule="auto"/>
        <w:rPr>
          <w:rFonts w:ascii="Arial" w:hAnsi="Arial" w:cs="Arial"/>
          <w:color w:val="000000" w:themeColor="text1"/>
        </w:rPr>
      </w:pPr>
      <w:r>
        <w:rPr>
          <w:noProof/>
          <w:lang w:eastAsia="en-GB"/>
        </w:rPr>
        <w:drawing>
          <wp:inline distT="0" distB="0" distL="0" distR="0" wp14:anchorId="2901E630" wp14:editId="19004782">
            <wp:extent cx="5854535" cy="3170712"/>
            <wp:effectExtent l="0" t="0" r="13335" b="10795"/>
            <wp:docPr id="96" name="Chart 96"/>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315A27" w:rsidRPr="00A65F80" w:rsidRDefault="00A65F80" w:rsidP="00237B39">
      <w:pPr>
        <w:spacing w:line="360" w:lineRule="auto"/>
        <w:rPr>
          <w:rFonts w:ascii="Arial" w:hAnsi="Arial" w:cs="Arial"/>
          <w:b/>
          <w:color w:val="000000" w:themeColor="text1"/>
        </w:rPr>
      </w:pPr>
      <w:r>
        <w:rPr>
          <w:rFonts w:ascii="Arial" w:hAnsi="Arial" w:cs="Arial"/>
          <w:b/>
          <w:color w:val="000000" w:themeColor="text1"/>
        </w:rPr>
        <w:t xml:space="preserve">Figure </w:t>
      </w:r>
      <w:r w:rsidR="0093188F">
        <w:rPr>
          <w:rFonts w:ascii="Arial" w:hAnsi="Arial" w:cs="Arial"/>
          <w:b/>
          <w:color w:val="000000" w:themeColor="text1"/>
        </w:rPr>
        <w:t>9</w:t>
      </w:r>
      <w:r w:rsidR="0093188F" w:rsidRPr="00A65F80">
        <w:rPr>
          <w:rFonts w:ascii="Arial" w:hAnsi="Arial" w:cs="Arial"/>
          <w:b/>
          <w:color w:val="000000" w:themeColor="text1"/>
        </w:rPr>
        <w:t>:</w:t>
      </w:r>
      <w:r w:rsidR="0091358D" w:rsidRPr="00A65F80">
        <w:rPr>
          <w:rFonts w:ascii="Arial" w:hAnsi="Arial" w:cs="Arial"/>
          <w:b/>
          <w:color w:val="000000" w:themeColor="text1"/>
        </w:rPr>
        <w:t xml:space="preserve"> </w:t>
      </w:r>
      <w:r w:rsidRPr="00A65F80">
        <w:rPr>
          <w:rFonts w:ascii="Arial" w:hAnsi="Arial" w:cs="Arial"/>
          <w:b/>
          <w:color w:val="000000" w:themeColor="text1"/>
        </w:rPr>
        <w:t>Graph illustrating type of vehicle driven by participants</w:t>
      </w:r>
    </w:p>
    <w:p w:rsidR="00A65F80" w:rsidRDefault="00A65F80" w:rsidP="00237B39">
      <w:pPr>
        <w:spacing w:line="360" w:lineRule="auto"/>
        <w:rPr>
          <w:rFonts w:ascii="Arial" w:hAnsi="Arial" w:cs="Arial"/>
          <w:color w:val="000000" w:themeColor="text1"/>
        </w:rPr>
      </w:pPr>
      <w:r>
        <w:rPr>
          <w:noProof/>
          <w:lang w:eastAsia="en-GB"/>
        </w:rPr>
        <w:lastRenderedPageBreak/>
        <w:drawing>
          <wp:inline distT="0" distB="0" distL="0" distR="0" wp14:anchorId="5575F63E" wp14:editId="754420C2">
            <wp:extent cx="5861391" cy="2961564"/>
            <wp:effectExtent l="0" t="0" r="6350" b="10795"/>
            <wp:docPr id="117" name="Chart 1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A65F80" w:rsidRPr="00A65F80" w:rsidRDefault="00F86331" w:rsidP="00237B39">
      <w:pPr>
        <w:spacing w:line="360" w:lineRule="auto"/>
        <w:rPr>
          <w:rFonts w:ascii="Arial" w:hAnsi="Arial" w:cs="Arial"/>
          <w:b/>
          <w:color w:val="000000" w:themeColor="text1"/>
        </w:rPr>
      </w:pPr>
      <w:r>
        <w:rPr>
          <w:rFonts w:ascii="Arial" w:hAnsi="Arial" w:cs="Arial"/>
          <w:b/>
          <w:color w:val="000000" w:themeColor="text1"/>
        </w:rPr>
        <w:t>Figure 10</w:t>
      </w:r>
      <w:r w:rsidR="00A65F80" w:rsidRPr="00A65F80">
        <w:rPr>
          <w:rFonts w:ascii="Arial" w:hAnsi="Arial" w:cs="Arial"/>
          <w:b/>
          <w:color w:val="000000" w:themeColor="text1"/>
        </w:rPr>
        <w:t>: Graph illustrating engine size of participants vehicles</w:t>
      </w:r>
    </w:p>
    <w:p w:rsidR="0050399C" w:rsidRPr="008E1C41" w:rsidRDefault="00D22545" w:rsidP="00237B39">
      <w:pPr>
        <w:spacing w:line="360" w:lineRule="auto"/>
        <w:rPr>
          <w:rFonts w:ascii="Arial" w:hAnsi="Arial" w:cs="Arial"/>
          <w:color w:val="000000" w:themeColor="text1"/>
        </w:rPr>
      </w:pPr>
      <w:r>
        <w:rPr>
          <w:rFonts w:ascii="Arial" w:hAnsi="Arial" w:cs="Arial"/>
          <w:color w:val="000000" w:themeColor="text1"/>
        </w:rPr>
        <w:t>Testing was carried out over the co</w:t>
      </w:r>
      <w:r w:rsidR="008E1C41">
        <w:rPr>
          <w:rFonts w:ascii="Arial" w:hAnsi="Arial" w:cs="Arial"/>
          <w:color w:val="000000" w:themeColor="text1"/>
        </w:rPr>
        <w:t>ur</w:t>
      </w:r>
      <w:r w:rsidR="00570233">
        <w:rPr>
          <w:rFonts w:ascii="Arial" w:hAnsi="Arial" w:cs="Arial"/>
          <w:color w:val="000000" w:themeColor="text1"/>
        </w:rPr>
        <w:t xml:space="preserve">se of four weeks (see appendix F </w:t>
      </w:r>
      <w:r>
        <w:rPr>
          <w:rFonts w:ascii="Arial" w:hAnsi="Arial" w:cs="Arial"/>
          <w:color w:val="000000" w:themeColor="text1"/>
        </w:rPr>
        <w:t>for test plan)</w:t>
      </w:r>
      <w:r w:rsidR="0093188F">
        <w:rPr>
          <w:rFonts w:ascii="Arial" w:hAnsi="Arial" w:cs="Arial"/>
          <w:color w:val="000000" w:themeColor="text1"/>
        </w:rPr>
        <w:t>;</w:t>
      </w:r>
      <w:r>
        <w:rPr>
          <w:rFonts w:ascii="Arial" w:hAnsi="Arial" w:cs="Arial"/>
          <w:color w:val="000000" w:themeColor="text1"/>
        </w:rPr>
        <w:t xml:space="preserve"> this was so that data findings could be digested by the researcher and allowed plenty of time for any unforeseen circumstances which </w:t>
      </w:r>
      <w:r w:rsidRPr="008B21BA">
        <w:rPr>
          <w:rFonts w:ascii="Arial" w:hAnsi="Arial" w:cs="Arial"/>
        </w:rPr>
        <w:t xml:space="preserve">could have occurred. </w:t>
      </w:r>
      <w:r w:rsidR="008E1C41" w:rsidRPr="008B21BA">
        <w:rPr>
          <w:rFonts w:ascii="Arial" w:hAnsi="Arial" w:cs="Arial"/>
        </w:rPr>
        <w:t xml:space="preserve"> </w:t>
      </w:r>
      <w:r w:rsidRPr="008B21BA">
        <w:rPr>
          <w:rFonts w:ascii="Arial" w:hAnsi="Arial" w:cs="Arial"/>
        </w:rPr>
        <w:t xml:space="preserve"> </w:t>
      </w:r>
      <w:r w:rsidR="00F51B53" w:rsidRPr="008B21BA">
        <w:rPr>
          <w:rFonts w:ascii="Arial" w:hAnsi="Arial" w:cs="Arial"/>
        </w:rPr>
        <w:t xml:space="preserve">A </w:t>
      </w:r>
      <w:r w:rsidR="00C178B5" w:rsidRPr="008B21BA">
        <w:rPr>
          <w:rFonts w:ascii="Arial" w:hAnsi="Arial" w:cs="Arial"/>
        </w:rPr>
        <w:t>MAHA 4WD dynamometer</w:t>
      </w:r>
      <w:r w:rsidR="00F51B53" w:rsidRPr="008B21BA">
        <w:rPr>
          <w:rFonts w:ascii="Arial" w:hAnsi="Arial" w:cs="Arial"/>
        </w:rPr>
        <w:t xml:space="preserve"> </w:t>
      </w:r>
      <w:r w:rsidR="00C178B5" w:rsidRPr="008B21BA">
        <w:rPr>
          <w:rFonts w:ascii="Arial" w:hAnsi="Arial" w:cs="Arial"/>
        </w:rPr>
        <w:t xml:space="preserve">and Bosch </w:t>
      </w:r>
      <w:r w:rsidR="0093188F" w:rsidRPr="008B21BA">
        <w:rPr>
          <w:rFonts w:ascii="Arial" w:hAnsi="Arial" w:cs="Arial"/>
        </w:rPr>
        <w:t>five-gas</w:t>
      </w:r>
      <w:r w:rsidR="00C178B5" w:rsidRPr="008B21BA">
        <w:rPr>
          <w:rFonts w:ascii="Arial" w:hAnsi="Arial" w:cs="Arial"/>
        </w:rPr>
        <w:t xml:space="preserve"> analyser was used to measure NO</w:t>
      </w:r>
      <w:r w:rsidR="00C178B5" w:rsidRPr="008B21BA">
        <w:rPr>
          <w:rFonts w:ascii="Arial" w:hAnsi="Arial" w:cs="Arial"/>
          <w:vertAlign w:val="subscript"/>
        </w:rPr>
        <w:t xml:space="preserve">2 </w:t>
      </w:r>
      <w:r w:rsidR="00C178B5" w:rsidRPr="008B21BA">
        <w:rPr>
          <w:rFonts w:ascii="Arial" w:hAnsi="Arial" w:cs="Arial"/>
        </w:rPr>
        <w:t>readings</w:t>
      </w:r>
      <w:r w:rsidR="0050399C" w:rsidRPr="008B21BA">
        <w:rPr>
          <w:rFonts w:ascii="Arial" w:hAnsi="Arial" w:cs="Arial"/>
        </w:rPr>
        <w:t xml:space="preserve">. Both vehicles endured the same test procedures under the same test conditions; this enhanced </w:t>
      </w:r>
      <w:r w:rsidR="0050399C">
        <w:rPr>
          <w:rFonts w:ascii="Arial" w:hAnsi="Arial" w:cs="Arial"/>
        </w:rPr>
        <w:t>the reliability of the study</w:t>
      </w:r>
      <w:r w:rsidR="004262C5">
        <w:rPr>
          <w:rFonts w:ascii="Arial" w:hAnsi="Arial" w:cs="Arial"/>
        </w:rPr>
        <w:t xml:space="preserve"> (Theil, 2014)</w:t>
      </w:r>
      <w:r w:rsidR="0050399C">
        <w:rPr>
          <w:rFonts w:ascii="Arial" w:hAnsi="Arial" w:cs="Arial"/>
        </w:rPr>
        <w:t>.  Data on NO</w:t>
      </w:r>
      <w:r w:rsidR="0050399C">
        <w:rPr>
          <w:rFonts w:ascii="Arial" w:hAnsi="Arial" w:cs="Arial"/>
          <w:vertAlign w:val="subscript"/>
        </w:rPr>
        <w:t xml:space="preserve">2 </w:t>
      </w:r>
      <w:r w:rsidR="0050399C">
        <w:rPr>
          <w:rFonts w:ascii="Arial" w:hAnsi="Arial" w:cs="Arial"/>
        </w:rPr>
        <w:t>was gathered firstly on the simulated live drive cycle.  Following this, tests were conducted at 50mph,</w:t>
      </w:r>
      <w:r w:rsidR="00F80FC1">
        <w:rPr>
          <w:rFonts w:ascii="Arial" w:hAnsi="Arial" w:cs="Arial"/>
        </w:rPr>
        <w:t xml:space="preserve"> 60mph, and 70mph (see figure 11</w:t>
      </w:r>
      <w:r w:rsidR="00E46CF8">
        <w:rPr>
          <w:rFonts w:ascii="Arial" w:hAnsi="Arial" w:cs="Arial"/>
        </w:rPr>
        <w:t xml:space="preserve"> </w:t>
      </w:r>
      <w:r w:rsidR="0050399C">
        <w:rPr>
          <w:rFonts w:ascii="Arial" w:hAnsi="Arial" w:cs="Arial"/>
        </w:rPr>
        <w:t>for time taken for each test), test timing were worked out by using the distance between junction 41-42; this being 2.5 miles</w:t>
      </w:r>
      <w:r w:rsidR="00276A68">
        <w:rPr>
          <w:rFonts w:ascii="Arial" w:hAnsi="Arial" w:cs="Arial"/>
        </w:rPr>
        <w:t>. T</w:t>
      </w:r>
      <w:r w:rsidR="0050399C">
        <w:rPr>
          <w:rFonts w:ascii="Arial" w:hAnsi="Arial" w:cs="Arial"/>
        </w:rPr>
        <w:t>he formula for this is provided below:</w:t>
      </w:r>
    </w:p>
    <w:p w:rsidR="0050399C" w:rsidRPr="00276A68" w:rsidRDefault="00276A68" w:rsidP="00276A68">
      <w:pPr>
        <w:spacing w:line="360" w:lineRule="auto"/>
        <w:jc w:val="center"/>
        <w:rPr>
          <w:rFonts w:ascii="Arial" w:eastAsiaTheme="minorEastAsia" w:hAnsi="Arial" w:cs="Arial"/>
        </w:rPr>
      </w:pPr>
      <m:oMathPara>
        <m:oMath>
          <m:r>
            <w:rPr>
              <w:rFonts w:ascii="Cambria Math" w:hAnsi="Cambria Math" w:cs="Arial"/>
            </w:rPr>
            <m:t xml:space="preserve">time= </m:t>
          </m:r>
          <m:f>
            <m:fPr>
              <m:ctrlPr>
                <w:rPr>
                  <w:rFonts w:ascii="Cambria Math" w:hAnsi="Cambria Math" w:cs="Arial"/>
                  <w:i/>
                </w:rPr>
              </m:ctrlPr>
            </m:fPr>
            <m:num>
              <m:r>
                <w:rPr>
                  <w:rFonts w:ascii="Cambria Math" w:hAnsi="Cambria Math" w:cs="Arial"/>
                </w:rPr>
                <m:t>distance</m:t>
              </m:r>
            </m:num>
            <m:den>
              <m:r>
                <w:rPr>
                  <w:rFonts w:ascii="Cambria Math" w:hAnsi="Cambria Math" w:cs="Arial"/>
                </w:rPr>
                <m:t>speed</m:t>
              </m:r>
            </m:den>
          </m:f>
        </m:oMath>
      </m:oMathPara>
    </w:p>
    <w:p w:rsidR="00276A68" w:rsidRDefault="00276A68" w:rsidP="00276A68">
      <w:pPr>
        <w:spacing w:line="360" w:lineRule="auto"/>
        <w:jc w:val="center"/>
        <w:rPr>
          <w:rFonts w:ascii="Arial" w:eastAsiaTheme="minorEastAsia" w:hAnsi="Arial" w:cs="Arial"/>
        </w:rPr>
      </w:pPr>
      <w:r>
        <w:rPr>
          <w:rFonts w:ascii="Arial" w:eastAsiaTheme="minorEastAsia" w:hAnsi="Arial" w:cs="Arial"/>
        </w:rPr>
        <w:t xml:space="preserve">                                                                                             </w:t>
      </w:r>
      <w:r w:rsidR="00E37F13">
        <w:rPr>
          <w:rFonts w:ascii="Arial" w:eastAsiaTheme="minorEastAsia" w:hAnsi="Arial" w:cs="Arial"/>
        </w:rPr>
        <w:t>(Equation 3</w:t>
      </w:r>
      <w:r>
        <w:rPr>
          <w:rFonts w:ascii="Arial" w:eastAsiaTheme="minorEastAsia" w:hAnsi="Arial" w:cs="Arial"/>
        </w:rPr>
        <w:t>-1: time formula)</w:t>
      </w:r>
    </w:p>
    <w:p w:rsidR="004262C5" w:rsidRPr="00237B39" w:rsidRDefault="004262C5" w:rsidP="00237B39">
      <w:pPr>
        <w:spacing w:line="360" w:lineRule="auto"/>
        <w:rPr>
          <w:rFonts w:ascii="Arial" w:hAnsi="Arial" w:cs="Arial"/>
        </w:rPr>
      </w:pPr>
    </w:p>
    <w:tbl>
      <w:tblPr>
        <w:tblStyle w:val="TableGrid"/>
        <w:tblW w:w="0" w:type="auto"/>
        <w:tblLook w:val="04A0" w:firstRow="1" w:lastRow="0" w:firstColumn="1" w:lastColumn="0" w:noHBand="0" w:noVBand="1"/>
      </w:tblPr>
      <w:tblGrid>
        <w:gridCol w:w="3005"/>
        <w:gridCol w:w="3005"/>
        <w:gridCol w:w="3006"/>
      </w:tblGrid>
      <w:tr w:rsidR="00276A68" w:rsidTr="00276A68">
        <w:tc>
          <w:tcPr>
            <w:tcW w:w="3005" w:type="dxa"/>
          </w:tcPr>
          <w:p w:rsidR="00276A68" w:rsidRPr="00276A68" w:rsidRDefault="00276A68" w:rsidP="00276A68">
            <w:pPr>
              <w:spacing w:line="360" w:lineRule="auto"/>
              <w:jc w:val="center"/>
              <w:rPr>
                <w:rFonts w:ascii="Arial" w:hAnsi="Arial" w:cs="Arial"/>
                <w:b/>
              </w:rPr>
            </w:pPr>
            <w:r w:rsidRPr="00276A68">
              <w:rPr>
                <w:rFonts w:ascii="Arial" w:hAnsi="Arial" w:cs="Arial"/>
                <w:b/>
              </w:rPr>
              <w:t>Time</w:t>
            </w:r>
          </w:p>
        </w:tc>
        <w:tc>
          <w:tcPr>
            <w:tcW w:w="3005" w:type="dxa"/>
          </w:tcPr>
          <w:p w:rsidR="00276A68" w:rsidRPr="00276A68" w:rsidRDefault="00276A68" w:rsidP="00276A68">
            <w:pPr>
              <w:spacing w:line="360" w:lineRule="auto"/>
              <w:jc w:val="center"/>
              <w:rPr>
                <w:rFonts w:ascii="Arial" w:hAnsi="Arial" w:cs="Arial"/>
                <w:b/>
              </w:rPr>
            </w:pPr>
            <w:r w:rsidRPr="00276A68">
              <w:rPr>
                <w:rFonts w:ascii="Arial" w:hAnsi="Arial" w:cs="Arial"/>
                <w:b/>
              </w:rPr>
              <w:t>Speed</w:t>
            </w:r>
          </w:p>
        </w:tc>
        <w:tc>
          <w:tcPr>
            <w:tcW w:w="3006" w:type="dxa"/>
          </w:tcPr>
          <w:p w:rsidR="00276A68" w:rsidRPr="00276A68" w:rsidRDefault="00276A68" w:rsidP="00276A68">
            <w:pPr>
              <w:spacing w:line="360" w:lineRule="auto"/>
              <w:jc w:val="center"/>
              <w:rPr>
                <w:rFonts w:ascii="Arial" w:hAnsi="Arial" w:cs="Arial"/>
                <w:b/>
              </w:rPr>
            </w:pPr>
            <w:r w:rsidRPr="00276A68">
              <w:rPr>
                <w:rFonts w:ascii="Arial" w:hAnsi="Arial" w:cs="Arial"/>
                <w:b/>
              </w:rPr>
              <w:t>Distance</w:t>
            </w:r>
          </w:p>
        </w:tc>
      </w:tr>
      <w:tr w:rsidR="00276A68" w:rsidTr="00276A68">
        <w:tc>
          <w:tcPr>
            <w:tcW w:w="3005" w:type="dxa"/>
          </w:tcPr>
          <w:p w:rsidR="00276A68" w:rsidRDefault="00C178B5" w:rsidP="00276A68">
            <w:pPr>
              <w:spacing w:line="360" w:lineRule="auto"/>
              <w:jc w:val="center"/>
              <w:rPr>
                <w:rFonts w:ascii="Arial" w:hAnsi="Arial" w:cs="Arial"/>
              </w:rPr>
            </w:pPr>
            <w:r>
              <w:rPr>
                <w:rFonts w:ascii="Arial" w:hAnsi="Arial" w:cs="Arial"/>
              </w:rPr>
              <w:t>185 seconds</w:t>
            </w:r>
          </w:p>
        </w:tc>
        <w:tc>
          <w:tcPr>
            <w:tcW w:w="3005" w:type="dxa"/>
          </w:tcPr>
          <w:p w:rsidR="00276A68" w:rsidRDefault="00276A68" w:rsidP="00276A68">
            <w:pPr>
              <w:spacing w:line="360" w:lineRule="auto"/>
              <w:jc w:val="center"/>
              <w:rPr>
                <w:rFonts w:ascii="Arial" w:hAnsi="Arial" w:cs="Arial"/>
              </w:rPr>
            </w:pPr>
            <w:r>
              <w:rPr>
                <w:rFonts w:ascii="Arial" w:hAnsi="Arial" w:cs="Arial"/>
              </w:rPr>
              <w:t>50mph</w:t>
            </w:r>
          </w:p>
        </w:tc>
        <w:tc>
          <w:tcPr>
            <w:tcW w:w="3006" w:type="dxa"/>
          </w:tcPr>
          <w:p w:rsidR="00276A68" w:rsidRDefault="00276A68" w:rsidP="00276A68">
            <w:pPr>
              <w:spacing w:line="360" w:lineRule="auto"/>
              <w:jc w:val="center"/>
              <w:rPr>
                <w:rFonts w:ascii="Arial" w:hAnsi="Arial" w:cs="Arial"/>
              </w:rPr>
            </w:pPr>
            <w:r>
              <w:rPr>
                <w:rFonts w:ascii="Arial" w:hAnsi="Arial" w:cs="Arial"/>
              </w:rPr>
              <w:t>2.5 miles</w:t>
            </w:r>
          </w:p>
        </w:tc>
      </w:tr>
      <w:tr w:rsidR="00276A68" w:rsidTr="00276A68">
        <w:tc>
          <w:tcPr>
            <w:tcW w:w="3005" w:type="dxa"/>
          </w:tcPr>
          <w:p w:rsidR="00276A68" w:rsidRDefault="00C178B5" w:rsidP="00276A68">
            <w:pPr>
              <w:spacing w:line="360" w:lineRule="auto"/>
              <w:jc w:val="center"/>
              <w:rPr>
                <w:rFonts w:ascii="Arial" w:hAnsi="Arial" w:cs="Arial"/>
              </w:rPr>
            </w:pPr>
            <w:r>
              <w:rPr>
                <w:rFonts w:ascii="Arial" w:hAnsi="Arial" w:cs="Arial"/>
              </w:rPr>
              <w:t>155 seconds</w:t>
            </w:r>
          </w:p>
        </w:tc>
        <w:tc>
          <w:tcPr>
            <w:tcW w:w="3005" w:type="dxa"/>
          </w:tcPr>
          <w:p w:rsidR="00276A68" w:rsidRDefault="00276A68" w:rsidP="00276A68">
            <w:pPr>
              <w:spacing w:line="360" w:lineRule="auto"/>
              <w:jc w:val="center"/>
              <w:rPr>
                <w:rFonts w:ascii="Arial" w:hAnsi="Arial" w:cs="Arial"/>
              </w:rPr>
            </w:pPr>
            <w:r>
              <w:rPr>
                <w:rFonts w:ascii="Arial" w:hAnsi="Arial" w:cs="Arial"/>
              </w:rPr>
              <w:t>60mph</w:t>
            </w:r>
          </w:p>
        </w:tc>
        <w:tc>
          <w:tcPr>
            <w:tcW w:w="3006" w:type="dxa"/>
          </w:tcPr>
          <w:p w:rsidR="00276A68" w:rsidRDefault="00276A68" w:rsidP="00276A68">
            <w:pPr>
              <w:spacing w:line="360" w:lineRule="auto"/>
              <w:jc w:val="center"/>
              <w:rPr>
                <w:rFonts w:ascii="Arial" w:hAnsi="Arial" w:cs="Arial"/>
              </w:rPr>
            </w:pPr>
            <w:r>
              <w:rPr>
                <w:rFonts w:ascii="Arial" w:hAnsi="Arial" w:cs="Arial"/>
              </w:rPr>
              <w:t>2.5 miles</w:t>
            </w:r>
          </w:p>
        </w:tc>
      </w:tr>
      <w:tr w:rsidR="00276A68" w:rsidTr="00276A68">
        <w:tc>
          <w:tcPr>
            <w:tcW w:w="3005" w:type="dxa"/>
          </w:tcPr>
          <w:p w:rsidR="00276A68" w:rsidRDefault="00C178B5" w:rsidP="00276A68">
            <w:pPr>
              <w:spacing w:line="360" w:lineRule="auto"/>
              <w:jc w:val="center"/>
              <w:rPr>
                <w:rFonts w:ascii="Arial" w:hAnsi="Arial" w:cs="Arial"/>
              </w:rPr>
            </w:pPr>
            <w:r>
              <w:rPr>
                <w:rFonts w:ascii="Arial" w:hAnsi="Arial" w:cs="Arial"/>
              </w:rPr>
              <w:t>130 seconds</w:t>
            </w:r>
          </w:p>
        </w:tc>
        <w:tc>
          <w:tcPr>
            <w:tcW w:w="3005" w:type="dxa"/>
          </w:tcPr>
          <w:p w:rsidR="00276A68" w:rsidRDefault="00276A68" w:rsidP="00276A68">
            <w:pPr>
              <w:spacing w:line="360" w:lineRule="auto"/>
              <w:jc w:val="center"/>
              <w:rPr>
                <w:rFonts w:ascii="Arial" w:hAnsi="Arial" w:cs="Arial"/>
              </w:rPr>
            </w:pPr>
            <w:r>
              <w:rPr>
                <w:rFonts w:ascii="Arial" w:hAnsi="Arial" w:cs="Arial"/>
              </w:rPr>
              <w:t>70mph</w:t>
            </w:r>
          </w:p>
        </w:tc>
        <w:tc>
          <w:tcPr>
            <w:tcW w:w="3006" w:type="dxa"/>
          </w:tcPr>
          <w:p w:rsidR="00276A68" w:rsidRDefault="00276A68" w:rsidP="00276A68">
            <w:pPr>
              <w:spacing w:line="360" w:lineRule="auto"/>
              <w:jc w:val="center"/>
              <w:rPr>
                <w:rFonts w:ascii="Arial" w:hAnsi="Arial" w:cs="Arial"/>
              </w:rPr>
            </w:pPr>
            <w:r>
              <w:rPr>
                <w:rFonts w:ascii="Arial" w:hAnsi="Arial" w:cs="Arial"/>
              </w:rPr>
              <w:t>2.5 miles</w:t>
            </w:r>
          </w:p>
        </w:tc>
      </w:tr>
    </w:tbl>
    <w:p w:rsidR="0093188F" w:rsidRDefault="0093188F" w:rsidP="00237B39">
      <w:pPr>
        <w:spacing w:line="360" w:lineRule="auto"/>
        <w:rPr>
          <w:rFonts w:ascii="Arial" w:hAnsi="Arial" w:cs="Arial"/>
          <w:b/>
        </w:rPr>
      </w:pPr>
    </w:p>
    <w:p w:rsidR="006D1D18" w:rsidRPr="00276A68" w:rsidRDefault="00A65F80" w:rsidP="00237B39">
      <w:pPr>
        <w:spacing w:line="360" w:lineRule="auto"/>
        <w:rPr>
          <w:rFonts w:ascii="Arial" w:hAnsi="Arial" w:cs="Arial"/>
          <w:b/>
        </w:rPr>
      </w:pPr>
      <w:r>
        <w:rPr>
          <w:rFonts w:ascii="Arial" w:hAnsi="Arial" w:cs="Arial"/>
          <w:b/>
        </w:rPr>
        <w:t>Figure 11</w:t>
      </w:r>
      <w:r w:rsidR="00276A68" w:rsidRPr="00276A68">
        <w:rPr>
          <w:rFonts w:ascii="Arial" w:hAnsi="Arial" w:cs="Arial"/>
          <w:b/>
        </w:rPr>
        <w:t xml:space="preserve">: Time taken for each test </w:t>
      </w:r>
    </w:p>
    <w:p w:rsidR="008566D6" w:rsidRDefault="008566D6" w:rsidP="004262C5">
      <w:pPr>
        <w:spacing w:line="360" w:lineRule="auto"/>
        <w:rPr>
          <w:rFonts w:ascii="Arial" w:hAnsi="Arial" w:cs="Arial"/>
        </w:rPr>
      </w:pPr>
      <w:r>
        <w:rPr>
          <w:rFonts w:ascii="Arial" w:hAnsi="Arial" w:cs="Arial"/>
        </w:rPr>
        <w:lastRenderedPageBreak/>
        <w:t xml:space="preserve">Whilst carrying out experimental work it </w:t>
      </w:r>
      <w:r w:rsidR="00C178B5">
        <w:rPr>
          <w:rFonts w:ascii="Arial" w:hAnsi="Arial" w:cs="Arial"/>
        </w:rPr>
        <w:t xml:space="preserve">was discovered that the </w:t>
      </w:r>
      <w:r w:rsidR="007D4782">
        <w:rPr>
          <w:rFonts w:ascii="Arial" w:hAnsi="Arial" w:cs="Arial"/>
        </w:rPr>
        <w:t>dynamometer</w:t>
      </w:r>
      <w:r w:rsidR="00C178B5">
        <w:rPr>
          <w:rFonts w:ascii="Arial" w:hAnsi="Arial" w:cs="Arial"/>
        </w:rPr>
        <w:t xml:space="preserve"> </w:t>
      </w:r>
      <w:r>
        <w:rPr>
          <w:rFonts w:ascii="Arial" w:hAnsi="Arial" w:cs="Arial"/>
        </w:rPr>
        <w:t>did not allow fuel consumption to be tested. Therefore, fuel consumption was tested using VCDS software</w:t>
      </w:r>
      <w:r w:rsidR="00C178B5">
        <w:rPr>
          <w:rFonts w:ascii="Arial" w:hAnsi="Arial" w:cs="Arial"/>
        </w:rPr>
        <w:t xml:space="preserve"> for the AUDI and PCM Scan for the BMW</w:t>
      </w:r>
      <w:r w:rsidR="00E46CF8">
        <w:rPr>
          <w:rFonts w:ascii="Arial" w:hAnsi="Arial" w:cs="Arial"/>
        </w:rPr>
        <w:t xml:space="preserve"> via rolling road testing</w:t>
      </w:r>
      <w:r>
        <w:rPr>
          <w:rFonts w:ascii="Arial" w:hAnsi="Arial" w:cs="Arial"/>
        </w:rPr>
        <w:t xml:space="preserve">.  </w:t>
      </w:r>
    </w:p>
    <w:p w:rsidR="009C2AAC" w:rsidRDefault="00097C69" w:rsidP="004262C5">
      <w:pPr>
        <w:spacing w:line="360" w:lineRule="auto"/>
        <w:rPr>
          <w:rFonts w:ascii="Arial" w:hAnsi="Arial" w:cs="Arial"/>
        </w:rPr>
      </w:pPr>
      <w:r>
        <w:rPr>
          <w:rFonts w:ascii="Arial" w:hAnsi="Arial" w:cs="Arial"/>
        </w:rPr>
        <w:t>After the first set of testing</w:t>
      </w:r>
      <w:r w:rsidR="004262C5" w:rsidRPr="004262C5">
        <w:rPr>
          <w:rFonts w:ascii="Arial" w:hAnsi="Arial" w:cs="Arial"/>
        </w:rPr>
        <w:t xml:space="preserve">, </w:t>
      </w:r>
      <w:r w:rsidR="004262C5">
        <w:rPr>
          <w:rFonts w:ascii="Arial" w:hAnsi="Arial" w:cs="Arial"/>
        </w:rPr>
        <w:t>a full service was carried out on both vehicles and the same tests</w:t>
      </w:r>
      <w:r>
        <w:rPr>
          <w:rFonts w:ascii="Arial" w:hAnsi="Arial" w:cs="Arial"/>
        </w:rPr>
        <w:t xml:space="preserve"> were conducted</w:t>
      </w:r>
      <w:r w:rsidR="00574610">
        <w:rPr>
          <w:rFonts w:ascii="Arial" w:hAnsi="Arial" w:cs="Arial"/>
        </w:rPr>
        <w:t xml:space="preserve">. </w:t>
      </w:r>
      <w:r w:rsidR="004262C5">
        <w:rPr>
          <w:rFonts w:ascii="Arial" w:hAnsi="Arial" w:cs="Arial"/>
        </w:rPr>
        <w:t xml:space="preserve"> Data was analysed using microtrips that stores data as a text file (Montazeri and Nagizadeh, 2011).  </w:t>
      </w:r>
      <w:r w:rsidR="00252798">
        <w:rPr>
          <w:rFonts w:ascii="Arial" w:hAnsi="Arial" w:cs="Arial"/>
        </w:rPr>
        <w:t xml:space="preserve">All data was then inputted into Microsoft Excel so that findings could be displayed in a graphical format.  </w:t>
      </w:r>
      <w:r w:rsidR="008B21BA">
        <w:rPr>
          <w:rFonts w:ascii="Arial" w:hAnsi="Arial" w:cs="Arial"/>
        </w:rPr>
        <w:t xml:space="preserve">Data from Survey Monkey was also </w:t>
      </w:r>
      <w:r w:rsidR="005960F1">
        <w:rPr>
          <w:rFonts w:ascii="Arial" w:hAnsi="Arial" w:cs="Arial"/>
        </w:rPr>
        <w:t xml:space="preserve">extracted </w:t>
      </w:r>
      <w:r w:rsidR="0093188F">
        <w:rPr>
          <w:rFonts w:ascii="Arial" w:hAnsi="Arial" w:cs="Arial"/>
        </w:rPr>
        <w:t xml:space="preserve">to Excel </w:t>
      </w:r>
      <w:r w:rsidR="005960F1">
        <w:rPr>
          <w:rFonts w:ascii="Arial" w:hAnsi="Arial" w:cs="Arial"/>
        </w:rPr>
        <w:t>s</w:t>
      </w:r>
      <w:r w:rsidR="008B21BA">
        <w:rPr>
          <w:rFonts w:ascii="Arial" w:hAnsi="Arial" w:cs="Arial"/>
        </w:rPr>
        <w:t>o that questionnaire results could</w:t>
      </w:r>
      <w:r w:rsidR="005960F1">
        <w:rPr>
          <w:rFonts w:ascii="Arial" w:hAnsi="Arial" w:cs="Arial"/>
        </w:rPr>
        <w:t xml:space="preserve"> be analysed.  </w:t>
      </w:r>
    </w:p>
    <w:p w:rsidR="005960F1" w:rsidRDefault="005960F1" w:rsidP="004262C5">
      <w:pPr>
        <w:spacing w:line="360" w:lineRule="auto"/>
        <w:rPr>
          <w:rFonts w:ascii="Arial" w:hAnsi="Arial" w:cs="Arial"/>
        </w:rPr>
      </w:pPr>
    </w:p>
    <w:p w:rsidR="005960F1" w:rsidRDefault="00655A2D" w:rsidP="004262C5">
      <w:pPr>
        <w:spacing w:line="360" w:lineRule="auto"/>
        <w:rPr>
          <w:rFonts w:ascii="Arial" w:hAnsi="Arial" w:cs="Arial"/>
          <w:b/>
        </w:rPr>
      </w:pPr>
      <w:r>
        <w:rPr>
          <w:rFonts w:ascii="Arial" w:hAnsi="Arial" w:cs="Arial"/>
          <w:b/>
        </w:rPr>
        <w:t>4</w:t>
      </w:r>
      <w:r w:rsidR="005960F1" w:rsidRPr="00570233">
        <w:rPr>
          <w:rFonts w:ascii="Arial" w:hAnsi="Arial" w:cs="Arial"/>
          <w:b/>
        </w:rPr>
        <w:t xml:space="preserve">.0 Results </w:t>
      </w:r>
      <w:r w:rsidR="007D4782">
        <w:rPr>
          <w:rFonts w:ascii="Arial" w:hAnsi="Arial" w:cs="Arial"/>
          <w:b/>
        </w:rPr>
        <w:t>and Analysis</w:t>
      </w:r>
    </w:p>
    <w:p w:rsidR="00570233" w:rsidRDefault="007D4782" w:rsidP="004262C5">
      <w:pPr>
        <w:spacing w:line="360" w:lineRule="auto"/>
        <w:rPr>
          <w:rFonts w:ascii="Arial" w:hAnsi="Arial" w:cs="Arial"/>
        </w:rPr>
      </w:pPr>
      <w:r w:rsidRPr="00224762">
        <w:rPr>
          <w:rFonts w:ascii="Arial" w:hAnsi="Arial" w:cs="Arial"/>
        </w:rPr>
        <w:t>To determine the effects that lowering speed limits has on NO</w:t>
      </w:r>
      <w:r w:rsidRPr="00224762">
        <w:rPr>
          <w:rFonts w:ascii="Arial" w:hAnsi="Arial" w:cs="Arial"/>
          <w:vertAlign w:val="subscript"/>
        </w:rPr>
        <w:t xml:space="preserve">2 </w:t>
      </w:r>
      <w:r w:rsidRPr="00224762">
        <w:rPr>
          <w:rFonts w:ascii="Arial" w:hAnsi="Arial" w:cs="Arial"/>
        </w:rPr>
        <w:t xml:space="preserve">levels and fuel consumption data was </w:t>
      </w:r>
      <w:r w:rsidR="0093188F">
        <w:rPr>
          <w:rFonts w:ascii="Arial" w:hAnsi="Arial" w:cs="Arial"/>
        </w:rPr>
        <w:t>converted to graphical form on E</w:t>
      </w:r>
      <w:r w:rsidRPr="00224762">
        <w:rPr>
          <w:rFonts w:ascii="Arial" w:hAnsi="Arial" w:cs="Arial"/>
        </w:rPr>
        <w:t xml:space="preserve">xcel so that results could be compared and analysed.  In this section, results </w:t>
      </w:r>
      <w:r w:rsidR="00224762">
        <w:rPr>
          <w:rFonts w:ascii="Arial" w:hAnsi="Arial" w:cs="Arial"/>
        </w:rPr>
        <w:t xml:space="preserve">from the questionnaires will also be compared in order to provide possible explanations for findings from the experimental work.   </w:t>
      </w:r>
    </w:p>
    <w:p w:rsidR="00A65F80" w:rsidRDefault="00A65F80" w:rsidP="004262C5">
      <w:pPr>
        <w:spacing w:line="360" w:lineRule="auto"/>
        <w:rPr>
          <w:rFonts w:ascii="Arial" w:hAnsi="Arial" w:cs="Arial"/>
        </w:rPr>
      </w:pPr>
    </w:p>
    <w:p w:rsidR="00570233" w:rsidRDefault="00655A2D" w:rsidP="004262C5">
      <w:pPr>
        <w:spacing w:line="360" w:lineRule="auto"/>
        <w:rPr>
          <w:rFonts w:ascii="Arial" w:hAnsi="Arial" w:cs="Arial"/>
          <w:b/>
        </w:rPr>
      </w:pPr>
      <w:r>
        <w:rPr>
          <w:rFonts w:ascii="Arial" w:hAnsi="Arial" w:cs="Arial"/>
          <w:b/>
        </w:rPr>
        <w:t>4</w:t>
      </w:r>
      <w:r w:rsidR="00570233">
        <w:rPr>
          <w:rFonts w:ascii="Arial" w:hAnsi="Arial" w:cs="Arial"/>
          <w:b/>
        </w:rPr>
        <w:t xml:space="preserve">.1 </w:t>
      </w:r>
      <w:r w:rsidR="00570233" w:rsidRPr="00570233">
        <w:rPr>
          <w:rFonts w:ascii="Arial" w:hAnsi="Arial" w:cs="Arial"/>
          <w:b/>
        </w:rPr>
        <w:t>NO</w:t>
      </w:r>
      <w:r w:rsidR="00570233">
        <w:rPr>
          <w:rFonts w:ascii="Arial" w:hAnsi="Arial" w:cs="Arial"/>
          <w:b/>
          <w:vertAlign w:val="subscript"/>
        </w:rPr>
        <w:t xml:space="preserve">2 </w:t>
      </w:r>
      <w:r w:rsidR="00570233">
        <w:rPr>
          <w:rFonts w:ascii="Arial" w:hAnsi="Arial" w:cs="Arial"/>
          <w:b/>
        </w:rPr>
        <w:t>levels and fuel consumption during l</w:t>
      </w:r>
      <w:r w:rsidR="00570233" w:rsidRPr="00570233">
        <w:rPr>
          <w:rFonts w:ascii="Arial" w:hAnsi="Arial" w:cs="Arial"/>
          <w:b/>
        </w:rPr>
        <w:t>ive</w:t>
      </w:r>
      <w:r w:rsidR="00570233">
        <w:rPr>
          <w:rFonts w:ascii="Arial" w:hAnsi="Arial" w:cs="Arial"/>
          <w:b/>
        </w:rPr>
        <w:t xml:space="preserve"> drive cycle simulation </w:t>
      </w:r>
    </w:p>
    <w:p w:rsidR="00D32D06" w:rsidRDefault="00224762" w:rsidP="004262C5">
      <w:pPr>
        <w:spacing w:line="360" w:lineRule="auto"/>
        <w:rPr>
          <w:rFonts w:ascii="Arial" w:hAnsi="Arial" w:cs="Arial"/>
        </w:rPr>
      </w:pPr>
      <w:r w:rsidRPr="00224762">
        <w:rPr>
          <w:rFonts w:ascii="Arial" w:hAnsi="Arial" w:cs="Arial"/>
        </w:rPr>
        <w:t>NO</w:t>
      </w:r>
      <w:r w:rsidRPr="00224762">
        <w:rPr>
          <w:rFonts w:ascii="Arial" w:hAnsi="Arial" w:cs="Arial"/>
          <w:vertAlign w:val="subscript"/>
        </w:rPr>
        <w:t xml:space="preserve">2 </w:t>
      </w:r>
      <w:r w:rsidRPr="00224762">
        <w:rPr>
          <w:rFonts w:ascii="Arial" w:hAnsi="Arial" w:cs="Arial"/>
          <w:vertAlign w:val="subscript"/>
        </w:rPr>
        <w:softHyphen/>
      </w:r>
      <w:r w:rsidRPr="00224762">
        <w:rPr>
          <w:rFonts w:ascii="Arial" w:hAnsi="Arial" w:cs="Arial"/>
          <w:vertAlign w:val="subscript"/>
        </w:rPr>
        <w:softHyphen/>
      </w:r>
      <w:r w:rsidRPr="00224762">
        <w:rPr>
          <w:rFonts w:ascii="Arial" w:hAnsi="Arial" w:cs="Arial"/>
        </w:rPr>
        <w:t xml:space="preserve">levels and fuel consumption were analysed during the live drive simulation for both the Audi and BMW before and after service.  </w:t>
      </w:r>
      <w:r>
        <w:rPr>
          <w:rFonts w:ascii="Arial" w:hAnsi="Arial" w:cs="Arial"/>
        </w:rPr>
        <w:t xml:space="preserve">As the drive cycle replicated live driving between J41-42, this differed to other testing because the vehicles did not travel at a constant speed.  The </w:t>
      </w:r>
      <w:r w:rsidR="00E0181C">
        <w:rPr>
          <w:rFonts w:ascii="Arial" w:hAnsi="Arial" w:cs="Arial"/>
        </w:rPr>
        <w:t>average speed for this drive cycle was 39.2MPH. Thus, this suggests that a spee</w:t>
      </w:r>
      <w:r w:rsidR="008B2F37">
        <w:rPr>
          <w:rFonts w:ascii="Arial" w:hAnsi="Arial" w:cs="Arial"/>
        </w:rPr>
        <w:t>d of 50MPH was not achievable. W</w:t>
      </w:r>
      <w:r w:rsidR="00274CEA">
        <w:rPr>
          <w:rFonts w:ascii="Arial" w:hAnsi="Arial" w:cs="Arial"/>
        </w:rPr>
        <w:t xml:space="preserve">hen looking at the questionnaire results it appears that the </w:t>
      </w:r>
      <w:r w:rsidR="008B2F37">
        <w:rPr>
          <w:rFonts w:ascii="Arial" w:hAnsi="Arial" w:cs="Arial"/>
        </w:rPr>
        <w:t>just over half of all participants travel at the set speed limit on the stretch of road (</w:t>
      </w:r>
      <w:r w:rsidR="002D7EF4">
        <w:rPr>
          <w:rFonts w:ascii="Arial" w:hAnsi="Arial" w:cs="Arial"/>
        </w:rPr>
        <w:t>se</w:t>
      </w:r>
      <w:r w:rsidR="00F80FC1">
        <w:rPr>
          <w:rFonts w:ascii="Arial" w:hAnsi="Arial" w:cs="Arial"/>
        </w:rPr>
        <w:t>e figure 12</w:t>
      </w:r>
      <w:r w:rsidR="002D7EF4">
        <w:rPr>
          <w:rFonts w:ascii="Arial" w:hAnsi="Arial" w:cs="Arial"/>
        </w:rPr>
        <w:t>).  Interestingly, road users who did not stick to the speed limit on the roa</w:t>
      </w:r>
      <w:r w:rsidR="008B2F37">
        <w:rPr>
          <w:rFonts w:ascii="Arial" w:hAnsi="Arial" w:cs="Arial"/>
        </w:rPr>
        <w:t>d were more likely to travel at 70MPH</w:t>
      </w:r>
      <w:r w:rsidR="00F80FC1">
        <w:rPr>
          <w:rFonts w:ascii="Arial" w:hAnsi="Arial" w:cs="Arial"/>
        </w:rPr>
        <w:t xml:space="preserve"> (see figure 13</w:t>
      </w:r>
      <w:r w:rsidR="000238D0">
        <w:rPr>
          <w:rFonts w:ascii="Arial" w:hAnsi="Arial" w:cs="Arial"/>
        </w:rPr>
        <w:t>)</w:t>
      </w:r>
      <w:r w:rsidR="008B2F37">
        <w:rPr>
          <w:rFonts w:ascii="Arial" w:hAnsi="Arial" w:cs="Arial"/>
        </w:rPr>
        <w:t>, this is similar to the findings of Panis et al (2010) who concluded that speeding could have an adverse effect on NO</w:t>
      </w:r>
      <w:r w:rsidR="008B2F37">
        <w:rPr>
          <w:rFonts w:ascii="Arial" w:hAnsi="Arial" w:cs="Arial"/>
          <w:vertAlign w:val="subscript"/>
        </w:rPr>
        <w:t xml:space="preserve">2 </w:t>
      </w:r>
      <w:r w:rsidR="008B2F37">
        <w:rPr>
          <w:rFonts w:ascii="Arial" w:hAnsi="Arial" w:cs="Arial"/>
        </w:rPr>
        <w:t>emissions</w:t>
      </w:r>
      <w:r w:rsidR="00F80FC1">
        <w:rPr>
          <w:rFonts w:ascii="Arial" w:hAnsi="Arial" w:cs="Arial"/>
        </w:rPr>
        <w:t>.</w:t>
      </w:r>
    </w:p>
    <w:p w:rsidR="008B2F37" w:rsidRPr="00224762" w:rsidRDefault="008B2F37" w:rsidP="004262C5">
      <w:pPr>
        <w:spacing w:line="360" w:lineRule="auto"/>
        <w:rPr>
          <w:rFonts w:ascii="Arial" w:hAnsi="Arial" w:cs="Arial"/>
        </w:rPr>
      </w:pPr>
      <w:r>
        <w:rPr>
          <w:noProof/>
          <w:lang w:eastAsia="en-GB"/>
        </w:rPr>
        <w:lastRenderedPageBreak/>
        <w:drawing>
          <wp:inline distT="0" distB="0" distL="0" distR="0" wp14:anchorId="05D517D0" wp14:editId="0CF4FCB6">
            <wp:extent cx="5929952" cy="3179928"/>
            <wp:effectExtent l="0" t="0" r="13970" b="1905"/>
            <wp:docPr id="91" name="Chart 9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224762" w:rsidRDefault="00B00634" w:rsidP="004262C5">
      <w:pPr>
        <w:spacing w:line="360" w:lineRule="auto"/>
        <w:rPr>
          <w:rFonts w:ascii="Arial" w:hAnsi="Arial" w:cs="Arial"/>
          <w:b/>
        </w:rPr>
      </w:pPr>
      <w:r>
        <w:rPr>
          <w:rFonts w:ascii="Arial" w:hAnsi="Arial" w:cs="Arial"/>
          <w:b/>
        </w:rPr>
        <w:t>Fig</w:t>
      </w:r>
      <w:r w:rsidR="00F80FC1">
        <w:rPr>
          <w:rFonts w:ascii="Arial" w:hAnsi="Arial" w:cs="Arial"/>
          <w:b/>
        </w:rPr>
        <w:t>ure 12</w:t>
      </w:r>
      <w:r w:rsidR="008B2F37">
        <w:rPr>
          <w:rFonts w:ascii="Arial" w:hAnsi="Arial" w:cs="Arial"/>
          <w:b/>
        </w:rPr>
        <w:t>: Graph illustrating participants who stick to speed limit on stretch of road</w:t>
      </w:r>
    </w:p>
    <w:p w:rsidR="00B439F0" w:rsidRDefault="00B439F0" w:rsidP="004262C5">
      <w:pPr>
        <w:spacing w:line="360" w:lineRule="auto"/>
        <w:rPr>
          <w:rFonts w:ascii="Arial" w:hAnsi="Arial" w:cs="Arial"/>
          <w:b/>
        </w:rPr>
      </w:pPr>
    </w:p>
    <w:p w:rsidR="008B2F37" w:rsidRDefault="008B2F37" w:rsidP="004262C5">
      <w:pPr>
        <w:spacing w:line="360" w:lineRule="auto"/>
        <w:rPr>
          <w:rFonts w:ascii="Arial" w:hAnsi="Arial" w:cs="Arial"/>
          <w:b/>
        </w:rPr>
      </w:pPr>
      <w:r>
        <w:rPr>
          <w:noProof/>
          <w:lang w:eastAsia="en-GB"/>
        </w:rPr>
        <w:drawing>
          <wp:inline distT="0" distB="0" distL="0" distR="0" wp14:anchorId="75B9DA52" wp14:editId="7E8F7705">
            <wp:extent cx="5964072" cy="3132161"/>
            <wp:effectExtent l="0" t="0" r="17780" b="11430"/>
            <wp:docPr id="92" name="Chart 9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8B2F37" w:rsidRDefault="00F80FC1" w:rsidP="004262C5">
      <w:pPr>
        <w:spacing w:line="360" w:lineRule="auto"/>
        <w:rPr>
          <w:rFonts w:ascii="Arial" w:hAnsi="Arial" w:cs="Arial"/>
          <w:b/>
        </w:rPr>
      </w:pPr>
      <w:r>
        <w:rPr>
          <w:rFonts w:ascii="Arial" w:hAnsi="Arial" w:cs="Arial"/>
          <w:b/>
        </w:rPr>
        <w:t>Figure 13</w:t>
      </w:r>
      <w:r w:rsidR="008B2F37">
        <w:rPr>
          <w:rFonts w:ascii="Arial" w:hAnsi="Arial" w:cs="Arial"/>
          <w:b/>
        </w:rPr>
        <w:t xml:space="preserve">: </w:t>
      </w:r>
      <w:r w:rsidR="000238D0">
        <w:rPr>
          <w:rFonts w:ascii="Arial" w:hAnsi="Arial" w:cs="Arial"/>
          <w:b/>
        </w:rPr>
        <w:t xml:space="preserve"> Graph illustrating speed travelled by road users</w:t>
      </w:r>
    </w:p>
    <w:p w:rsidR="000238D0" w:rsidRPr="00A15E88" w:rsidRDefault="000238D0" w:rsidP="004262C5">
      <w:pPr>
        <w:spacing w:line="360" w:lineRule="auto"/>
        <w:rPr>
          <w:rFonts w:ascii="Arial" w:hAnsi="Arial" w:cs="Arial"/>
        </w:rPr>
      </w:pPr>
      <w:r>
        <w:rPr>
          <w:rFonts w:ascii="Arial" w:hAnsi="Arial" w:cs="Arial"/>
        </w:rPr>
        <w:t>However, when analysing the data further, it appears that</w:t>
      </w:r>
      <w:r w:rsidR="00A15E88">
        <w:rPr>
          <w:rFonts w:ascii="Arial" w:hAnsi="Arial" w:cs="Arial"/>
        </w:rPr>
        <w:t xml:space="preserve"> the majority of</w:t>
      </w:r>
      <w:r>
        <w:rPr>
          <w:rFonts w:ascii="Arial" w:hAnsi="Arial" w:cs="Arial"/>
        </w:rPr>
        <w:t xml:space="preserve"> drivers</w:t>
      </w:r>
      <w:r w:rsidR="00A15E88">
        <w:rPr>
          <w:rFonts w:ascii="Arial" w:hAnsi="Arial" w:cs="Arial"/>
        </w:rPr>
        <w:t xml:space="preserve"> the</w:t>
      </w:r>
      <w:r>
        <w:rPr>
          <w:rFonts w:ascii="Arial" w:hAnsi="Arial" w:cs="Arial"/>
        </w:rPr>
        <w:t xml:space="preserve"> who travelled between the hours of 7:30-9:30am</w:t>
      </w:r>
      <w:r w:rsidR="00F80FC1">
        <w:rPr>
          <w:rFonts w:ascii="Arial" w:hAnsi="Arial" w:cs="Arial"/>
        </w:rPr>
        <w:t xml:space="preserve"> (see figure 14</w:t>
      </w:r>
      <w:r w:rsidR="00BF20F2">
        <w:rPr>
          <w:rFonts w:ascii="Arial" w:hAnsi="Arial" w:cs="Arial"/>
        </w:rPr>
        <w:t>)</w:t>
      </w:r>
      <w:r>
        <w:rPr>
          <w:rFonts w:ascii="Arial" w:hAnsi="Arial" w:cs="Arial"/>
        </w:rPr>
        <w:t xml:space="preserve"> </w:t>
      </w:r>
      <w:r w:rsidR="00A15E88">
        <w:rPr>
          <w:rFonts w:ascii="Arial" w:hAnsi="Arial" w:cs="Arial"/>
        </w:rPr>
        <w:t xml:space="preserve">drove at speeds of below 50MPH.  </w:t>
      </w:r>
      <w:r>
        <w:rPr>
          <w:rFonts w:ascii="Arial" w:hAnsi="Arial" w:cs="Arial"/>
        </w:rPr>
        <w:t xml:space="preserve">When participants were asked what influences their speed, traffic congestion was the most popular answer given.  This is similar to the study by Treiber et al (2012) which determined that a reduction of speed limit causes traffic </w:t>
      </w:r>
      <w:r w:rsidR="0082449A">
        <w:rPr>
          <w:rFonts w:ascii="Arial" w:hAnsi="Arial" w:cs="Arial"/>
        </w:rPr>
        <w:t>congestion, which</w:t>
      </w:r>
      <w:r>
        <w:rPr>
          <w:rFonts w:ascii="Arial" w:hAnsi="Arial" w:cs="Arial"/>
        </w:rPr>
        <w:t xml:space="preserve"> then has a </w:t>
      </w:r>
      <w:r>
        <w:rPr>
          <w:rFonts w:ascii="Arial" w:hAnsi="Arial" w:cs="Arial"/>
        </w:rPr>
        <w:lastRenderedPageBreak/>
        <w:t>negative impact on fuel consumption and NO</w:t>
      </w:r>
      <w:r>
        <w:rPr>
          <w:rFonts w:ascii="Arial" w:hAnsi="Arial" w:cs="Arial"/>
          <w:vertAlign w:val="subscript"/>
        </w:rPr>
        <w:t xml:space="preserve">2 </w:t>
      </w:r>
      <w:r>
        <w:rPr>
          <w:rFonts w:ascii="Arial" w:hAnsi="Arial" w:cs="Arial"/>
        </w:rPr>
        <w:t xml:space="preserve">emissions.  This also provides an explanation as to why the average speed </w:t>
      </w:r>
      <w:r w:rsidR="00F64062">
        <w:rPr>
          <w:rFonts w:ascii="Arial" w:hAnsi="Arial" w:cs="Arial"/>
        </w:rPr>
        <w:t>travelled on the live drive cycle was 39.2MPH.</w:t>
      </w:r>
    </w:p>
    <w:p w:rsidR="000238D0" w:rsidRDefault="000238D0" w:rsidP="004262C5">
      <w:pPr>
        <w:spacing w:line="360" w:lineRule="auto"/>
        <w:rPr>
          <w:rFonts w:ascii="Arial" w:hAnsi="Arial" w:cs="Arial"/>
          <w:b/>
        </w:rPr>
      </w:pPr>
      <w:r>
        <w:rPr>
          <w:noProof/>
          <w:lang w:eastAsia="en-GB"/>
        </w:rPr>
        <w:drawing>
          <wp:inline distT="0" distB="0" distL="0" distR="0" wp14:anchorId="1324BD6D" wp14:editId="7058BD4B">
            <wp:extent cx="5895833" cy="3063922"/>
            <wp:effectExtent l="0" t="0" r="10160" b="3175"/>
            <wp:docPr id="93" name="Chart 9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0238D0" w:rsidRDefault="00F80FC1" w:rsidP="004262C5">
      <w:pPr>
        <w:spacing w:line="360" w:lineRule="auto"/>
        <w:rPr>
          <w:rFonts w:ascii="Arial" w:hAnsi="Arial" w:cs="Arial"/>
          <w:b/>
        </w:rPr>
      </w:pPr>
      <w:r>
        <w:rPr>
          <w:rFonts w:ascii="Arial" w:hAnsi="Arial" w:cs="Arial"/>
          <w:b/>
        </w:rPr>
        <w:t>Figure 14</w:t>
      </w:r>
      <w:r w:rsidR="000238D0">
        <w:rPr>
          <w:rFonts w:ascii="Arial" w:hAnsi="Arial" w:cs="Arial"/>
          <w:b/>
        </w:rPr>
        <w:t>: Graph illustrating speed travelled by road users at 7:30am-9:30am</w:t>
      </w:r>
    </w:p>
    <w:p w:rsidR="000238D0" w:rsidRPr="00D40FE1" w:rsidRDefault="00BF20F2" w:rsidP="004262C5">
      <w:pPr>
        <w:spacing w:line="360" w:lineRule="auto"/>
        <w:rPr>
          <w:rFonts w:ascii="Arial" w:hAnsi="Arial" w:cs="Arial"/>
        </w:rPr>
      </w:pPr>
      <w:r w:rsidRPr="0082449A">
        <w:rPr>
          <w:rFonts w:ascii="Arial" w:hAnsi="Arial" w:cs="Arial"/>
        </w:rPr>
        <w:t>F</w:t>
      </w:r>
      <w:r w:rsidR="00F80FC1">
        <w:rPr>
          <w:rFonts w:ascii="Arial" w:hAnsi="Arial" w:cs="Arial"/>
        </w:rPr>
        <w:t>igure 15</w:t>
      </w:r>
      <w:r w:rsidR="0082449A" w:rsidRPr="0082449A">
        <w:rPr>
          <w:rFonts w:ascii="Arial" w:hAnsi="Arial" w:cs="Arial"/>
        </w:rPr>
        <w:t xml:space="preserve"> (Audi) and figure</w:t>
      </w:r>
      <w:r w:rsidR="00F80FC1">
        <w:rPr>
          <w:rFonts w:ascii="Arial" w:hAnsi="Arial" w:cs="Arial"/>
        </w:rPr>
        <w:t xml:space="preserve"> 16</w:t>
      </w:r>
      <w:r w:rsidR="0082449A" w:rsidRPr="0082449A">
        <w:rPr>
          <w:rFonts w:ascii="Arial" w:hAnsi="Arial" w:cs="Arial"/>
        </w:rPr>
        <w:t xml:space="preserve"> (BMW) illustrates the changes in NO</w:t>
      </w:r>
      <w:r w:rsidR="0082449A" w:rsidRPr="0082449A">
        <w:rPr>
          <w:rFonts w:ascii="Arial" w:hAnsi="Arial" w:cs="Arial"/>
          <w:vertAlign w:val="subscript"/>
        </w:rPr>
        <w:t xml:space="preserve">2 </w:t>
      </w:r>
      <w:r w:rsidR="0082449A" w:rsidRPr="0082449A">
        <w:rPr>
          <w:rFonts w:ascii="Arial" w:hAnsi="Arial" w:cs="Arial"/>
        </w:rPr>
        <w:t xml:space="preserve">and fuel consumption over time.  </w:t>
      </w:r>
      <w:r w:rsidRPr="0082449A">
        <w:rPr>
          <w:rFonts w:ascii="Arial" w:hAnsi="Arial" w:cs="Arial"/>
        </w:rPr>
        <w:t xml:space="preserve"> </w:t>
      </w:r>
      <w:r w:rsidR="0082449A">
        <w:rPr>
          <w:rFonts w:ascii="Arial" w:hAnsi="Arial" w:cs="Arial"/>
        </w:rPr>
        <w:t>This test was carried out prior to the vehicles being serviced</w:t>
      </w:r>
      <w:r w:rsidR="00F80FC1">
        <w:rPr>
          <w:rFonts w:ascii="Arial" w:hAnsi="Arial" w:cs="Arial"/>
        </w:rPr>
        <w:t xml:space="preserve">.  From figure </w:t>
      </w:r>
      <w:r w:rsidR="00A15E88">
        <w:rPr>
          <w:rFonts w:ascii="Arial" w:hAnsi="Arial" w:cs="Arial"/>
        </w:rPr>
        <w:t>15,</w:t>
      </w:r>
      <w:r w:rsidR="0082449A">
        <w:rPr>
          <w:rFonts w:ascii="Arial" w:hAnsi="Arial" w:cs="Arial"/>
        </w:rPr>
        <w:t xml:space="preserve"> it can be seen that there is a significant spike in </w:t>
      </w:r>
      <w:r w:rsidR="0082449A" w:rsidRPr="0082449A">
        <w:rPr>
          <w:rFonts w:ascii="Arial" w:hAnsi="Arial" w:cs="Arial"/>
        </w:rPr>
        <w:t>NO</w:t>
      </w:r>
      <w:r w:rsidR="0082449A">
        <w:rPr>
          <w:rFonts w:ascii="Arial" w:hAnsi="Arial" w:cs="Arial"/>
          <w:vertAlign w:val="subscript"/>
        </w:rPr>
        <w:t xml:space="preserve">2 </w:t>
      </w:r>
      <w:r w:rsidR="0082449A">
        <w:rPr>
          <w:rFonts w:ascii="Arial" w:hAnsi="Arial" w:cs="Arial"/>
          <w:vertAlign w:val="subscript"/>
        </w:rPr>
        <w:softHyphen/>
      </w:r>
      <w:r w:rsidR="0082449A">
        <w:rPr>
          <w:rFonts w:ascii="Arial" w:hAnsi="Arial" w:cs="Arial"/>
        </w:rPr>
        <w:t xml:space="preserve">levels </w:t>
      </w:r>
      <w:r w:rsidR="0082449A" w:rsidRPr="0082449A">
        <w:rPr>
          <w:rFonts w:ascii="Arial" w:hAnsi="Arial" w:cs="Arial"/>
        </w:rPr>
        <w:t>at</w:t>
      </w:r>
      <w:r w:rsidR="0082449A">
        <w:rPr>
          <w:rFonts w:ascii="Arial" w:hAnsi="Arial" w:cs="Arial"/>
        </w:rPr>
        <w:t xml:space="preserve"> approximately </w:t>
      </w:r>
      <w:r w:rsidR="00A63C73">
        <w:rPr>
          <w:rFonts w:ascii="Arial" w:hAnsi="Arial" w:cs="Arial"/>
        </w:rPr>
        <w:t>97</w:t>
      </w:r>
      <w:r w:rsidR="0082449A">
        <w:rPr>
          <w:rFonts w:ascii="Arial" w:hAnsi="Arial" w:cs="Arial"/>
        </w:rPr>
        <w:t xml:space="preserve"> seconds.  This suggests that there has been a large increase in NO</w:t>
      </w:r>
      <w:r w:rsidR="0082449A">
        <w:rPr>
          <w:rFonts w:ascii="Arial" w:hAnsi="Arial" w:cs="Arial"/>
          <w:vertAlign w:val="subscript"/>
        </w:rPr>
        <w:t xml:space="preserve">2 </w:t>
      </w:r>
      <w:r w:rsidR="0082449A">
        <w:rPr>
          <w:rFonts w:ascii="Arial" w:hAnsi="Arial" w:cs="Arial"/>
        </w:rPr>
        <w:t>emitted dur</w:t>
      </w:r>
      <w:r w:rsidR="00A63C73">
        <w:rPr>
          <w:rFonts w:ascii="Arial" w:hAnsi="Arial" w:cs="Arial"/>
        </w:rPr>
        <w:t xml:space="preserve">ing this time of the test.  At this point of test </w:t>
      </w:r>
      <w:r w:rsidR="005A38F0">
        <w:rPr>
          <w:rFonts w:ascii="Arial" w:hAnsi="Arial" w:cs="Arial"/>
        </w:rPr>
        <w:t>the vehicle was accelerating, Bokare and Maurya (2012) found that NO</w:t>
      </w:r>
      <w:r w:rsidR="005A38F0">
        <w:rPr>
          <w:rFonts w:ascii="Arial" w:hAnsi="Arial" w:cs="Arial"/>
          <w:vertAlign w:val="subscript"/>
        </w:rPr>
        <w:t xml:space="preserve">2 </w:t>
      </w:r>
      <w:r w:rsidR="005A38F0">
        <w:rPr>
          <w:rFonts w:ascii="Arial" w:hAnsi="Arial" w:cs="Arial"/>
        </w:rPr>
        <w:t>levels tend to increase as acceleration rate increases.  Also, the smaller spike at approximately 15 seconds occurred during acceleration.  Therefore, this could be an explanation for all spikes in NO</w:t>
      </w:r>
      <w:r w:rsidR="005A38F0">
        <w:rPr>
          <w:rFonts w:ascii="Arial" w:hAnsi="Arial" w:cs="Arial"/>
          <w:vertAlign w:val="subscript"/>
        </w:rPr>
        <w:t xml:space="preserve">2 </w:t>
      </w:r>
      <w:r w:rsidR="005A38F0">
        <w:rPr>
          <w:rFonts w:ascii="Arial" w:hAnsi="Arial" w:cs="Arial"/>
        </w:rPr>
        <w:t xml:space="preserve">levels during testing.  However, as the spike at 97 seconds is much larger than the others, this indicates that </w:t>
      </w:r>
      <w:r w:rsidR="00EE2BD9">
        <w:rPr>
          <w:rFonts w:ascii="Arial" w:hAnsi="Arial" w:cs="Arial"/>
        </w:rPr>
        <w:t>another factor has caused the NO</w:t>
      </w:r>
      <w:r w:rsidR="00EE2BD9">
        <w:rPr>
          <w:rFonts w:ascii="Arial" w:hAnsi="Arial" w:cs="Arial"/>
          <w:vertAlign w:val="subscript"/>
        </w:rPr>
        <w:t xml:space="preserve">2 </w:t>
      </w:r>
      <w:r w:rsidR="00EE2BD9">
        <w:rPr>
          <w:rFonts w:ascii="Arial" w:hAnsi="Arial" w:cs="Arial"/>
        </w:rPr>
        <w:t>emission to increase.  One possible reason for this could be engine internal formation of NO</w:t>
      </w:r>
      <w:r w:rsidR="00EE2BD9">
        <w:rPr>
          <w:rFonts w:ascii="Arial" w:hAnsi="Arial" w:cs="Arial"/>
          <w:vertAlign w:val="subscript"/>
        </w:rPr>
        <w:t>2</w:t>
      </w:r>
      <w:r w:rsidR="00EE2BD9">
        <w:rPr>
          <w:rFonts w:ascii="Arial" w:hAnsi="Arial" w:cs="Arial"/>
        </w:rPr>
        <w:t xml:space="preserve"> (Roble et al, 2018).  However, in their study they found that N</w:t>
      </w:r>
      <w:r w:rsidR="00EE2BD9">
        <w:rPr>
          <w:rFonts w:ascii="Arial" w:hAnsi="Arial" w:cs="Arial"/>
        </w:rPr>
        <w:softHyphen/>
        <w:t>O</w:t>
      </w:r>
      <w:r w:rsidR="00EE2BD9">
        <w:rPr>
          <w:rFonts w:ascii="Arial" w:hAnsi="Arial" w:cs="Arial"/>
          <w:vertAlign w:val="subscript"/>
        </w:rPr>
        <w:t xml:space="preserve">2 </w:t>
      </w:r>
      <w:r w:rsidR="00EE2BD9">
        <w:rPr>
          <w:rFonts w:ascii="Arial" w:hAnsi="Arial" w:cs="Arial"/>
          <w:vertAlign w:val="subscript"/>
        </w:rPr>
        <w:softHyphen/>
        <w:t xml:space="preserve"> </w:t>
      </w:r>
      <w:r w:rsidR="00EE2BD9">
        <w:rPr>
          <w:rFonts w:ascii="Arial" w:hAnsi="Arial" w:cs="Arial"/>
        </w:rPr>
        <w:t xml:space="preserve">formation occurs at relatively low engine speeds. </w:t>
      </w:r>
      <w:r w:rsidR="00D713FC">
        <w:rPr>
          <w:rFonts w:ascii="Arial" w:hAnsi="Arial" w:cs="Arial"/>
        </w:rPr>
        <w:t xml:space="preserve">Another possible </w:t>
      </w:r>
      <w:r w:rsidR="00D40FE1">
        <w:rPr>
          <w:rFonts w:ascii="Arial" w:hAnsi="Arial" w:cs="Arial"/>
        </w:rPr>
        <w:t xml:space="preserve">cause could include late </w:t>
      </w:r>
      <w:r w:rsidR="00D713FC">
        <w:rPr>
          <w:rFonts w:ascii="Arial" w:hAnsi="Arial" w:cs="Arial"/>
        </w:rPr>
        <w:t xml:space="preserve">gear changing, </w:t>
      </w:r>
      <w:r w:rsidR="00D40FE1">
        <w:rPr>
          <w:rFonts w:ascii="Arial" w:hAnsi="Arial" w:cs="Arial"/>
        </w:rPr>
        <w:t>Beck et al (2007) suggests that late gear changing will cause high engine speeds that can cause an increase in NO</w:t>
      </w:r>
      <w:r w:rsidR="00D40FE1">
        <w:rPr>
          <w:rFonts w:ascii="Arial" w:hAnsi="Arial" w:cs="Arial"/>
          <w:vertAlign w:val="subscript"/>
        </w:rPr>
        <w:t xml:space="preserve">2 </w:t>
      </w:r>
      <w:r w:rsidR="00D40FE1">
        <w:rPr>
          <w:rFonts w:ascii="Arial" w:hAnsi="Arial" w:cs="Arial"/>
        </w:rPr>
        <w:t>emissions.  As this did not happen in other tests this appears to be the most logical reason for the high increase in NO</w:t>
      </w:r>
      <w:r w:rsidR="00D40FE1">
        <w:rPr>
          <w:rFonts w:ascii="Arial" w:hAnsi="Arial" w:cs="Arial"/>
          <w:vertAlign w:val="subscript"/>
        </w:rPr>
        <w:t xml:space="preserve">2 </w:t>
      </w:r>
      <w:r w:rsidR="00D40FE1">
        <w:rPr>
          <w:rFonts w:ascii="Arial" w:hAnsi="Arial" w:cs="Arial"/>
        </w:rPr>
        <w:t xml:space="preserve">emissions.   </w:t>
      </w:r>
    </w:p>
    <w:p w:rsidR="007D4782" w:rsidRDefault="00DA78CE" w:rsidP="004262C5">
      <w:pPr>
        <w:spacing w:line="360" w:lineRule="auto"/>
        <w:rPr>
          <w:rFonts w:ascii="Arial" w:hAnsi="Arial" w:cs="Arial"/>
          <w:b/>
        </w:rPr>
      </w:pPr>
      <w:r>
        <w:rPr>
          <w:noProof/>
          <w:lang w:eastAsia="en-GB"/>
        </w:rPr>
        <w:lastRenderedPageBreak/>
        <w:drawing>
          <wp:inline distT="0" distB="0" distL="0" distR="0" wp14:anchorId="15CA6AAF" wp14:editId="084E7352">
            <wp:extent cx="5731510" cy="3419475"/>
            <wp:effectExtent l="0" t="0" r="2540" b="9525"/>
            <wp:docPr id="95" name="Chart 95">
              <a:extLst xmlns:a="http://schemas.openxmlformats.org/drawingml/2006/main">
                <a:ext uri="{FF2B5EF4-FFF2-40B4-BE49-F238E27FC236}">
                  <a16:creationId xmlns:a16="http://schemas.microsoft.com/office/drawing/2014/main" id="{44B87D33-3910-4726-B2C4-1CB0D03279E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224762" w:rsidRDefault="00224762" w:rsidP="004262C5">
      <w:pPr>
        <w:spacing w:line="360" w:lineRule="auto"/>
        <w:rPr>
          <w:rFonts w:ascii="Arial" w:hAnsi="Arial" w:cs="Arial"/>
          <w:b/>
        </w:rPr>
      </w:pPr>
      <w:r>
        <w:rPr>
          <w:rFonts w:ascii="Arial" w:hAnsi="Arial" w:cs="Arial"/>
          <w:b/>
        </w:rPr>
        <w:t xml:space="preserve">Figure </w:t>
      </w:r>
      <w:r w:rsidR="00F80FC1">
        <w:rPr>
          <w:rFonts w:ascii="Arial" w:hAnsi="Arial" w:cs="Arial"/>
          <w:b/>
        </w:rPr>
        <w:t>15</w:t>
      </w:r>
      <w:r>
        <w:rPr>
          <w:rFonts w:ascii="Arial" w:hAnsi="Arial" w:cs="Arial"/>
          <w:b/>
        </w:rPr>
        <w:t>: NO</w:t>
      </w:r>
      <w:r>
        <w:rPr>
          <w:rFonts w:ascii="Arial" w:hAnsi="Arial" w:cs="Arial"/>
          <w:b/>
          <w:vertAlign w:val="subscript"/>
        </w:rPr>
        <w:t xml:space="preserve">2 </w:t>
      </w:r>
      <w:r>
        <w:rPr>
          <w:rFonts w:ascii="Arial" w:hAnsi="Arial" w:cs="Arial"/>
          <w:b/>
        </w:rPr>
        <w:t>and fuel consumption levels for AUDI (Euro 4) live drive cycle simulation (before service)</w:t>
      </w:r>
    </w:p>
    <w:p w:rsidR="00B00634" w:rsidRDefault="00B00634" w:rsidP="004262C5">
      <w:pPr>
        <w:spacing w:line="360" w:lineRule="auto"/>
        <w:rPr>
          <w:rFonts w:ascii="Arial" w:hAnsi="Arial" w:cs="Arial"/>
        </w:rPr>
      </w:pPr>
      <w:r>
        <w:rPr>
          <w:rFonts w:ascii="Arial" w:hAnsi="Arial" w:cs="Arial"/>
        </w:rPr>
        <w:t xml:space="preserve">From figure </w:t>
      </w:r>
      <w:r w:rsidR="00F80FC1">
        <w:rPr>
          <w:rFonts w:ascii="Arial" w:hAnsi="Arial" w:cs="Arial"/>
        </w:rPr>
        <w:t>16</w:t>
      </w:r>
      <w:r w:rsidR="00655A2D">
        <w:rPr>
          <w:rFonts w:ascii="Arial" w:hAnsi="Arial" w:cs="Arial"/>
        </w:rPr>
        <w:t>,</w:t>
      </w:r>
      <w:r w:rsidR="00D40FE1" w:rsidRPr="00D40FE1">
        <w:rPr>
          <w:rFonts w:ascii="Arial" w:hAnsi="Arial" w:cs="Arial"/>
        </w:rPr>
        <w:t xml:space="preserve"> </w:t>
      </w:r>
      <w:r w:rsidR="00D40FE1">
        <w:rPr>
          <w:rFonts w:ascii="Arial" w:hAnsi="Arial" w:cs="Arial"/>
        </w:rPr>
        <w:t xml:space="preserve">it can be seen that </w:t>
      </w:r>
      <w:r w:rsidR="003F7482">
        <w:rPr>
          <w:rFonts w:ascii="Arial" w:hAnsi="Arial" w:cs="Arial"/>
        </w:rPr>
        <w:t>the overall NO</w:t>
      </w:r>
      <w:r w:rsidR="003F7482">
        <w:rPr>
          <w:rFonts w:ascii="Arial" w:hAnsi="Arial" w:cs="Arial"/>
          <w:vertAlign w:val="subscript"/>
        </w:rPr>
        <w:t xml:space="preserve">2 </w:t>
      </w:r>
      <w:r w:rsidR="003F7482">
        <w:rPr>
          <w:rFonts w:ascii="Arial" w:hAnsi="Arial" w:cs="Arial"/>
        </w:rPr>
        <w:t>levels emitted by the BMW are similar to that of the Audi.  There are a few spikes in NO</w:t>
      </w:r>
      <w:r w:rsidR="003F7482">
        <w:rPr>
          <w:rFonts w:ascii="Arial" w:hAnsi="Arial" w:cs="Arial"/>
          <w:vertAlign w:val="subscript"/>
        </w:rPr>
        <w:t xml:space="preserve">2 </w:t>
      </w:r>
      <w:r w:rsidR="003F7482">
        <w:rPr>
          <w:rFonts w:ascii="Arial" w:hAnsi="Arial" w:cs="Arial"/>
        </w:rPr>
        <w:t xml:space="preserve">levels but these happen when acceleration rates increase, especially at the start of the cycle (Bokare and </w:t>
      </w:r>
      <w:r w:rsidR="005028EE">
        <w:rPr>
          <w:rFonts w:ascii="Arial" w:hAnsi="Arial" w:cs="Arial"/>
        </w:rPr>
        <w:t>Maurya, 2012).  In addition, there are small peaks in fuel consumption present just before the spikes in NO</w:t>
      </w:r>
      <w:r w:rsidR="005028EE">
        <w:rPr>
          <w:rFonts w:ascii="Arial" w:hAnsi="Arial" w:cs="Arial"/>
          <w:vertAlign w:val="subscript"/>
        </w:rPr>
        <w:t xml:space="preserve">2 </w:t>
      </w:r>
      <w:r w:rsidR="005028EE">
        <w:rPr>
          <w:rFonts w:ascii="Arial" w:hAnsi="Arial" w:cs="Arial"/>
        </w:rPr>
        <w:t>levels, this demonstrates that more fuel is being used during acceleration (Cano, 2015) and therefore indicates that the rise in NO</w:t>
      </w:r>
      <w:r w:rsidR="005028EE">
        <w:rPr>
          <w:rFonts w:ascii="Arial" w:hAnsi="Arial" w:cs="Arial"/>
          <w:vertAlign w:val="subscript"/>
        </w:rPr>
        <w:t xml:space="preserve">2 </w:t>
      </w:r>
      <w:r w:rsidR="005028EE">
        <w:rPr>
          <w:rFonts w:ascii="Arial" w:hAnsi="Arial" w:cs="Arial"/>
        </w:rPr>
        <w:t xml:space="preserve">emissions is caused by acceleration on both graphs.  </w:t>
      </w:r>
    </w:p>
    <w:p w:rsidR="00D67F2D" w:rsidRDefault="00D67F2D" w:rsidP="004262C5">
      <w:pPr>
        <w:spacing w:line="360" w:lineRule="auto"/>
        <w:rPr>
          <w:rFonts w:ascii="Arial" w:hAnsi="Arial" w:cs="Arial"/>
        </w:rPr>
      </w:pPr>
    </w:p>
    <w:p w:rsidR="00D40FE1" w:rsidRPr="00B00634" w:rsidRDefault="00D40FE1" w:rsidP="00B00634">
      <w:pPr>
        <w:rPr>
          <w:rFonts w:ascii="Arial" w:hAnsi="Arial" w:cs="Arial"/>
        </w:rPr>
      </w:pPr>
    </w:p>
    <w:p w:rsidR="005028EE" w:rsidRDefault="00286935" w:rsidP="003F7482">
      <w:pPr>
        <w:spacing w:line="480" w:lineRule="auto"/>
        <w:rPr>
          <w:rFonts w:ascii="Arial" w:hAnsi="Arial" w:cs="Arial"/>
        </w:rPr>
      </w:pPr>
      <w:r>
        <w:rPr>
          <w:noProof/>
          <w:lang w:eastAsia="en-GB"/>
        </w:rPr>
        <w:lastRenderedPageBreak/>
        <w:drawing>
          <wp:inline distT="0" distB="0" distL="0" distR="0" wp14:anchorId="19FF6D95" wp14:editId="0146402E">
            <wp:extent cx="5629701" cy="3275463"/>
            <wp:effectExtent l="0" t="0" r="9525" b="1270"/>
            <wp:docPr id="99" name="Chart 99">
              <a:extLst xmlns:a="http://schemas.openxmlformats.org/drawingml/2006/main">
                <a:ext uri="{FF2B5EF4-FFF2-40B4-BE49-F238E27FC236}">
                  <a16:creationId xmlns:a16="http://schemas.microsoft.com/office/drawing/2014/main" id="{51F5E8E0-501D-46A8-B853-6AB4F533BB5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5028EE" w:rsidRDefault="00F80FC1" w:rsidP="003F7482">
      <w:pPr>
        <w:spacing w:line="480" w:lineRule="auto"/>
        <w:rPr>
          <w:rFonts w:ascii="Arial" w:hAnsi="Arial" w:cs="Arial"/>
          <w:b/>
        </w:rPr>
      </w:pPr>
      <w:r>
        <w:rPr>
          <w:rFonts w:ascii="Arial" w:hAnsi="Arial" w:cs="Arial"/>
          <w:b/>
        </w:rPr>
        <w:t>Figure 16</w:t>
      </w:r>
      <w:r w:rsidR="005028EE" w:rsidRPr="005028EE">
        <w:rPr>
          <w:rFonts w:ascii="Arial" w:hAnsi="Arial" w:cs="Arial"/>
          <w:b/>
        </w:rPr>
        <w:t>: NO</w:t>
      </w:r>
      <w:r w:rsidR="005028EE" w:rsidRPr="005028EE">
        <w:rPr>
          <w:rFonts w:ascii="Arial" w:hAnsi="Arial" w:cs="Arial"/>
          <w:b/>
          <w:vertAlign w:val="subscript"/>
        </w:rPr>
        <w:t xml:space="preserve">2 </w:t>
      </w:r>
      <w:r w:rsidR="005028EE" w:rsidRPr="005028EE">
        <w:rPr>
          <w:rFonts w:ascii="Arial" w:hAnsi="Arial" w:cs="Arial"/>
          <w:b/>
        </w:rPr>
        <w:t>and fuel consumption levels for BMW (Euro 5) liv</w:t>
      </w:r>
      <w:r w:rsidR="00CE7952">
        <w:rPr>
          <w:rFonts w:ascii="Arial" w:hAnsi="Arial" w:cs="Arial"/>
          <w:b/>
        </w:rPr>
        <w:t>e drive cycle simulation (before</w:t>
      </w:r>
      <w:r w:rsidR="005028EE" w:rsidRPr="005028EE">
        <w:rPr>
          <w:rFonts w:ascii="Arial" w:hAnsi="Arial" w:cs="Arial"/>
          <w:b/>
        </w:rPr>
        <w:t xml:space="preserve"> service)</w:t>
      </w:r>
    </w:p>
    <w:p w:rsidR="004134A7" w:rsidRDefault="00D67F2D" w:rsidP="004134A7">
      <w:pPr>
        <w:spacing w:line="360" w:lineRule="auto"/>
        <w:jc w:val="both"/>
        <w:rPr>
          <w:rFonts w:ascii="Arial" w:hAnsi="Arial" w:cs="Arial"/>
          <w:noProof/>
          <w:lang w:eastAsia="en-GB"/>
        </w:rPr>
      </w:pPr>
      <w:r w:rsidRPr="000B4FA7">
        <w:rPr>
          <w:rFonts w:ascii="Arial" w:hAnsi="Arial" w:cs="Arial"/>
        </w:rPr>
        <w:t>After</w:t>
      </w:r>
      <w:r w:rsidRPr="000B4FA7">
        <w:rPr>
          <w:rFonts w:ascii="Arial" w:hAnsi="Arial" w:cs="Arial"/>
          <w:noProof/>
          <w:lang w:eastAsia="en-GB"/>
        </w:rPr>
        <w:t xml:space="preserve"> both vehicles </w:t>
      </w:r>
      <w:r w:rsidR="00CE7952" w:rsidRPr="000B4FA7">
        <w:rPr>
          <w:rFonts w:ascii="Arial" w:hAnsi="Arial" w:cs="Arial"/>
          <w:noProof/>
          <w:lang w:eastAsia="en-GB"/>
        </w:rPr>
        <w:t xml:space="preserve">had been serviced there was a </w:t>
      </w:r>
      <w:r w:rsidR="009C2BCE" w:rsidRPr="000B4FA7">
        <w:rPr>
          <w:rFonts w:ascii="Arial" w:hAnsi="Arial" w:cs="Arial"/>
          <w:noProof/>
          <w:lang w:eastAsia="en-GB"/>
        </w:rPr>
        <w:t>clear difference</w:t>
      </w:r>
      <w:r w:rsidR="00CE7952" w:rsidRPr="000B4FA7">
        <w:rPr>
          <w:rFonts w:ascii="Arial" w:hAnsi="Arial" w:cs="Arial"/>
          <w:noProof/>
          <w:lang w:eastAsia="en-GB"/>
        </w:rPr>
        <w:t xml:space="preserve"> in NO</w:t>
      </w:r>
      <w:r w:rsidR="00CE7952" w:rsidRPr="000B4FA7">
        <w:rPr>
          <w:rFonts w:ascii="Arial" w:hAnsi="Arial" w:cs="Arial"/>
          <w:noProof/>
          <w:vertAlign w:val="subscript"/>
          <w:lang w:eastAsia="en-GB"/>
        </w:rPr>
        <w:t xml:space="preserve">2 </w:t>
      </w:r>
      <w:r w:rsidR="00CE7952" w:rsidRPr="000B4FA7">
        <w:rPr>
          <w:rFonts w:ascii="Arial" w:hAnsi="Arial" w:cs="Arial"/>
          <w:noProof/>
          <w:lang w:eastAsia="en-GB"/>
        </w:rPr>
        <w:t>l</w:t>
      </w:r>
      <w:r w:rsidR="00F80FC1">
        <w:rPr>
          <w:rFonts w:ascii="Arial" w:hAnsi="Arial" w:cs="Arial"/>
          <w:noProof/>
          <w:lang w:eastAsia="en-GB"/>
        </w:rPr>
        <w:t>evels.  When comparing figure 15</w:t>
      </w:r>
      <w:r w:rsidR="00CE7952" w:rsidRPr="000B4FA7">
        <w:rPr>
          <w:rFonts w:ascii="Arial" w:hAnsi="Arial" w:cs="Arial"/>
          <w:noProof/>
          <w:lang w:eastAsia="en-GB"/>
        </w:rPr>
        <w:t xml:space="preserve"> (Au</w:t>
      </w:r>
      <w:r w:rsidR="00F80FC1">
        <w:rPr>
          <w:rFonts w:ascii="Arial" w:hAnsi="Arial" w:cs="Arial"/>
          <w:noProof/>
          <w:lang w:eastAsia="en-GB"/>
        </w:rPr>
        <w:t>di un</w:t>
      </w:r>
      <w:r w:rsidR="00A15E88">
        <w:rPr>
          <w:rFonts w:ascii="Arial" w:hAnsi="Arial" w:cs="Arial"/>
          <w:noProof/>
          <w:lang w:eastAsia="en-GB"/>
        </w:rPr>
        <w:t>-</w:t>
      </w:r>
      <w:r w:rsidR="00F80FC1">
        <w:rPr>
          <w:rFonts w:ascii="Arial" w:hAnsi="Arial" w:cs="Arial"/>
          <w:noProof/>
          <w:lang w:eastAsia="en-GB"/>
        </w:rPr>
        <w:t>serviced) against figure 17</w:t>
      </w:r>
      <w:r w:rsidR="00CE7952" w:rsidRPr="000B4FA7">
        <w:rPr>
          <w:rFonts w:ascii="Arial" w:hAnsi="Arial" w:cs="Arial"/>
          <w:noProof/>
          <w:lang w:eastAsia="en-GB"/>
        </w:rPr>
        <w:t xml:space="preserve"> (audi serviced) it can be seen that </w:t>
      </w:r>
      <w:r w:rsidR="009C2BCE" w:rsidRPr="000B4FA7">
        <w:rPr>
          <w:rFonts w:ascii="Arial" w:hAnsi="Arial" w:cs="Arial"/>
          <w:noProof/>
          <w:lang w:eastAsia="en-GB"/>
        </w:rPr>
        <w:t>there are fewer spikes in data.  However, it has already been established that spikes in data could have bee</w:t>
      </w:r>
      <w:r w:rsidR="000B4FA7" w:rsidRPr="000B4FA7">
        <w:rPr>
          <w:rFonts w:ascii="Arial" w:hAnsi="Arial" w:cs="Arial"/>
          <w:noProof/>
          <w:lang w:eastAsia="en-GB"/>
        </w:rPr>
        <w:t xml:space="preserve">n due to driving inconsistencies in the during the simulation, this is also supported by Joumard et al (2006) who states that inconsistent data during drive cycles may be a result of driver error.  </w:t>
      </w:r>
      <w:r w:rsidR="000B4FA7">
        <w:rPr>
          <w:rFonts w:ascii="Arial" w:hAnsi="Arial" w:cs="Arial"/>
          <w:noProof/>
          <w:lang w:eastAsia="en-GB"/>
        </w:rPr>
        <w:t>When looking at reletively consitent parts of both grap</w:t>
      </w:r>
      <w:r w:rsidR="002D0F5E">
        <w:rPr>
          <w:rFonts w:ascii="Arial" w:hAnsi="Arial" w:cs="Arial"/>
          <w:noProof/>
          <w:lang w:eastAsia="en-GB"/>
        </w:rPr>
        <w:t>hs (between 150-220 seconds), the NO</w:t>
      </w:r>
      <w:r w:rsidR="002D0F5E">
        <w:rPr>
          <w:rFonts w:ascii="Arial" w:hAnsi="Arial" w:cs="Arial"/>
          <w:noProof/>
          <w:vertAlign w:val="subscript"/>
          <w:lang w:eastAsia="en-GB"/>
        </w:rPr>
        <w:t xml:space="preserve">2 </w:t>
      </w:r>
      <w:r w:rsidR="002D0F5E">
        <w:rPr>
          <w:rFonts w:ascii="Arial" w:hAnsi="Arial" w:cs="Arial"/>
          <w:noProof/>
          <w:lang w:eastAsia="en-GB"/>
        </w:rPr>
        <w:t>levels for Audi (unserv</w:t>
      </w:r>
      <w:r w:rsidR="00D6568D">
        <w:rPr>
          <w:rFonts w:ascii="Arial" w:hAnsi="Arial" w:cs="Arial"/>
          <w:noProof/>
          <w:lang w:eastAsia="en-GB"/>
        </w:rPr>
        <w:t>ice</w:t>
      </w:r>
      <w:r w:rsidR="002D0F5E">
        <w:rPr>
          <w:rFonts w:ascii="Arial" w:hAnsi="Arial" w:cs="Arial"/>
          <w:noProof/>
          <w:lang w:eastAsia="en-GB"/>
        </w:rPr>
        <w:t>d) are approximately at 135%</w:t>
      </w:r>
      <w:r w:rsidR="00EA56AF">
        <w:rPr>
          <w:rFonts w:ascii="Arial" w:hAnsi="Arial" w:cs="Arial"/>
          <w:noProof/>
          <w:lang w:eastAsia="en-GB"/>
        </w:rPr>
        <w:t xml:space="preserve"> PPM and after service are approximately 115% PPM, therefore this indicates that the NO</w:t>
      </w:r>
      <w:r w:rsidR="00EA56AF">
        <w:rPr>
          <w:rFonts w:ascii="Arial" w:hAnsi="Arial" w:cs="Arial"/>
          <w:noProof/>
          <w:lang w:eastAsia="en-GB"/>
        </w:rPr>
        <w:softHyphen/>
      </w:r>
      <w:r w:rsidR="00EA56AF">
        <w:rPr>
          <w:rFonts w:ascii="Arial" w:hAnsi="Arial" w:cs="Arial"/>
          <w:noProof/>
          <w:vertAlign w:val="subscript"/>
          <w:lang w:eastAsia="en-GB"/>
        </w:rPr>
        <w:t xml:space="preserve">2 </w:t>
      </w:r>
      <w:r w:rsidR="00EA56AF">
        <w:rPr>
          <w:rFonts w:ascii="Arial" w:hAnsi="Arial" w:cs="Arial"/>
          <w:noProof/>
          <w:lang w:eastAsia="en-GB"/>
        </w:rPr>
        <w:t>levels have decreased by 15%</w:t>
      </w:r>
      <w:r w:rsidR="00F7637E">
        <w:rPr>
          <w:rFonts w:ascii="Arial" w:hAnsi="Arial" w:cs="Arial"/>
          <w:noProof/>
          <w:lang w:eastAsia="en-GB"/>
        </w:rPr>
        <w:t>.  Therefore, this demonstrates that servicing the vehicle has had a positive effect on NO</w:t>
      </w:r>
      <w:r w:rsidR="00F7637E">
        <w:rPr>
          <w:rFonts w:ascii="Arial" w:hAnsi="Arial" w:cs="Arial"/>
          <w:noProof/>
          <w:vertAlign w:val="subscript"/>
          <w:lang w:eastAsia="en-GB"/>
        </w:rPr>
        <w:t xml:space="preserve">2 </w:t>
      </w:r>
      <w:r w:rsidR="00F7637E">
        <w:rPr>
          <w:rFonts w:ascii="Arial" w:hAnsi="Arial" w:cs="Arial"/>
          <w:noProof/>
          <w:lang w:eastAsia="en-GB"/>
        </w:rPr>
        <w:t>levels.  Also, there are less fluctuations in NO</w:t>
      </w:r>
      <w:r w:rsidR="00F7637E">
        <w:rPr>
          <w:rFonts w:ascii="Arial" w:hAnsi="Arial" w:cs="Arial"/>
          <w:noProof/>
          <w:vertAlign w:val="subscript"/>
          <w:lang w:eastAsia="en-GB"/>
        </w:rPr>
        <w:t xml:space="preserve">2 </w:t>
      </w:r>
      <w:r w:rsidR="00F7637E">
        <w:rPr>
          <w:rFonts w:ascii="Arial" w:hAnsi="Arial" w:cs="Arial"/>
          <w:noProof/>
          <w:lang w:eastAsia="en-GB"/>
        </w:rPr>
        <w:t>levels (between 150-220 seconds) in figure 14, Degraeuwe et al (2016) found that fluctuations in NO</w:t>
      </w:r>
      <w:r w:rsidR="00F7637E">
        <w:rPr>
          <w:rFonts w:ascii="Arial" w:hAnsi="Arial" w:cs="Arial"/>
          <w:noProof/>
          <w:lang w:eastAsia="en-GB"/>
        </w:rPr>
        <w:softHyphen/>
      </w:r>
      <w:r w:rsidR="00F7637E">
        <w:rPr>
          <w:rFonts w:ascii="Arial" w:hAnsi="Arial" w:cs="Arial"/>
          <w:noProof/>
          <w:vertAlign w:val="subscript"/>
          <w:lang w:eastAsia="en-GB"/>
        </w:rPr>
        <w:t xml:space="preserve">2 </w:t>
      </w:r>
      <w:r w:rsidR="00F7637E">
        <w:rPr>
          <w:rFonts w:ascii="Arial" w:hAnsi="Arial" w:cs="Arial"/>
          <w:noProof/>
          <w:lang w:eastAsia="en-GB"/>
        </w:rPr>
        <w:t xml:space="preserve">levels </w:t>
      </w:r>
      <w:r w:rsidR="00D159BC">
        <w:rPr>
          <w:rFonts w:ascii="Arial" w:hAnsi="Arial" w:cs="Arial"/>
          <w:noProof/>
          <w:lang w:eastAsia="en-GB"/>
        </w:rPr>
        <w:t>can relate to a build up of dirt in components.  Therefore, replacing several filters and the oil during servicing has eliminated the fluctuations in NO</w:t>
      </w:r>
      <w:r w:rsidR="00D159BC">
        <w:rPr>
          <w:rFonts w:ascii="Arial" w:hAnsi="Arial" w:cs="Arial"/>
          <w:noProof/>
          <w:vertAlign w:val="subscript"/>
          <w:lang w:eastAsia="en-GB"/>
        </w:rPr>
        <w:t xml:space="preserve">2 </w:t>
      </w:r>
      <w:r w:rsidR="00D159BC">
        <w:rPr>
          <w:rFonts w:ascii="Arial" w:hAnsi="Arial" w:cs="Arial"/>
          <w:noProof/>
          <w:lang w:eastAsia="en-GB"/>
        </w:rPr>
        <w:t xml:space="preserve">levels.  </w:t>
      </w:r>
    </w:p>
    <w:p w:rsidR="004134A7" w:rsidRPr="004134A7" w:rsidRDefault="004134A7" w:rsidP="004134A7">
      <w:pPr>
        <w:spacing w:line="360" w:lineRule="auto"/>
        <w:jc w:val="both"/>
        <w:rPr>
          <w:rFonts w:ascii="Arial" w:eastAsiaTheme="minorEastAsia" w:hAnsi="Arial" w:cs="Arial"/>
          <w:color w:val="000000" w:themeColor="text1"/>
        </w:rPr>
      </w:pPr>
      <w:r>
        <w:rPr>
          <w:rFonts w:ascii="Arial" w:hAnsi="Arial" w:cs="Arial"/>
          <w:noProof/>
          <w:lang w:eastAsia="en-GB"/>
        </w:rPr>
        <w:t xml:space="preserve">When PPM was converted to </w:t>
      </w:r>
      <w:r w:rsidRPr="00DA2311">
        <w:rPr>
          <w:rFonts w:ascii="Arial" w:hAnsi="Arial" w:cs="Arial"/>
          <w:color w:val="000000" w:themeColor="text1"/>
        </w:rPr>
        <w:t>µg/</w:t>
      </w:r>
      <m:oMath>
        <m:sSup>
          <m:sSupPr>
            <m:ctrlPr>
              <w:rPr>
                <w:rFonts w:ascii="Cambria Math" w:hAnsi="Cambria Math" w:cs="Arial"/>
                <w:color w:val="000000" w:themeColor="text1"/>
              </w:rPr>
            </m:ctrlPr>
          </m:sSupPr>
          <m:e>
            <m:r>
              <w:rPr>
                <w:rFonts w:ascii="Cambria Math" w:hAnsi="Cambria Math" w:cs="Arial"/>
                <w:color w:val="000000" w:themeColor="text1"/>
              </w:rPr>
              <m:t>m</m:t>
            </m:r>
          </m:e>
          <m:sup>
            <m:r>
              <w:rPr>
                <w:rFonts w:ascii="Cambria Math" w:hAnsi="Cambria Math" w:cs="Arial"/>
                <w:color w:val="000000" w:themeColor="text1"/>
              </w:rPr>
              <m:t>3</m:t>
            </m:r>
          </m:sup>
        </m:sSup>
      </m:oMath>
      <w:r>
        <w:rPr>
          <w:rFonts w:ascii="Arial" w:eastAsiaTheme="minorEastAsia" w:hAnsi="Arial" w:cs="Arial"/>
          <w:color w:val="000000" w:themeColor="text1"/>
        </w:rPr>
        <w:t xml:space="preserve"> (see equation 4-1) for the unserviced test it was found that the </w:t>
      </w:r>
      <w:r w:rsidRPr="00DA2311">
        <w:rPr>
          <w:rFonts w:ascii="Arial" w:hAnsi="Arial" w:cs="Arial"/>
          <w:color w:val="000000" w:themeColor="text1"/>
        </w:rPr>
        <w:t>µg/</w:t>
      </w:r>
      <m:oMath>
        <m:sSup>
          <m:sSupPr>
            <m:ctrlPr>
              <w:rPr>
                <w:rFonts w:ascii="Cambria Math" w:hAnsi="Cambria Math" w:cs="Arial"/>
                <w:color w:val="000000" w:themeColor="text1"/>
              </w:rPr>
            </m:ctrlPr>
          </m:sSupPr>
          <m:e>
            <m:r>
              <w:rPr>
                <w:rFonts w:ascii="Cambria Math" w:hAnsi="Cambria Math" w:cs="Arial"/>
                <w:color w:val="000000" w:themeColor="text1"/>
              </w:rPr>
              <m:t>m</m:t>
            </m:r>
          </m:e>
          <m:sup>
            <m:r>
              <w:rPr>
                <w:rFonts w:ascii="Cambria Math" w:hAnsi="Cambria Math" w:cs="Arial"/>
                <w:color w:val="000000" w:themeColor="text1"/>
              </w:rPr>
              <m:t>3</m:t>
            </m:r>
          </m:sup>
        </m:sSup>
      </m:oMath>
      <w:r>
        <w:rPr>
          <w:rFonts w:ascii="Arial" w:eastAsiaTheme="minorEastAsia" w:hAnsi="Arial" w:cs="Arial"/>
          <w:color w:val="000000" w:themeColor="text1"/>
        </w:rPr>
        <w:t xml:space="preserve"> values were 212500.  However, this calculation was based on an atmospheric pressure of 1</w:t>
      </w:r>
      <w:r w:rsidR="004E429F">
        <w:rPr>
          <w:rFonts w:ascii="Arial" w:eastAsiaTheme="minorEastAsia" w:hAnsi="Arial" w:cs="Arial"/>
          <w:color w:val="000000" w:themeColor="text1"/>
        </w:rPr>
        <w:t xml:space="preserve"> and 25 degrees celsius (Boguski</w:t>
      </w:r>
      <w:r>
        <w:rPr>
          <w:rFonts w:ascii="Arial" w:eastAsiaTheme="minorEastAsia" w:hAnsi="Arial" w:cs="Arial"/>
          <w:color w:val="000000" w:themeColor="text1"/>
        </w:rPr>
        <w:t xml:space="preserve">, 2006).  As the atmospheric pressure or temperature was not measured during testing it is likely that the results of the equation do not replicate test conditions and are not reliable.  The purpose of converting PPM to </w:t>
      </w:r>
      <w:r w:rsidRPr="00DA2311">
        <w:rPr>
          <w:rFonts w:ascii="Arial" w:hAnsi="Arial" w:cs="Arial"/>
          <w:color w:val="000000" w:themeColor="text1"/>
        </w:rPr>
        <w:t>µg/</w:t>
      </w:r>
      <m:oMath>
        <m:sSup>
          <m:sSupPr>
            <m:ctrlPr>
              <w:rPr>
                <w:rFonts w:ascii="Cambria Math" w:hAnsi="Cambria Math" w:cs="Arial"/>
                <w:color w:val="000000" w:themeColor="text1"/>
              </w:rPr>
            </m:ctrlPr>
          </m:sSupPr>
          <m:e>
            <m:r>
              <w:rPr>
                <w:rFonts w:ascii="Cambria Math" w:hAnsi="Cambria Math" w:cs="Arial"/>
                <w:color w:val="000000" w:themeColor="text1"/>
              </w:rPr>
              <m:t>m</m:t>
            </m:r>
          </m:e>
          <m:sup>
            <m:r>
              <w:rPr>
                <w:rFonts w:ascii="Cambria Math" w:hAnsi="Cambria Math" w:cs="Arial"/>
                <w:color w:val="000000" w:themeColor="text1"/>
              </w:rPr>
              <m:t>3</m:t>
            </m:r>
          </m:sup>
        </m:sSup>
      </m:oMath>
      <w:r>
        <w:rPr>
          <w:rFonts w:ascii="Arial" w:eastAsiaTheme="minorEastAsia" w:hAnsi="Arial" w:cs="Arial"/>
          <w:color w:val="000000" w:themeColor="text1"/>
        </w:rPr>
        <w:t xml:space="preserve"> was </w:t>
      </w:r>
      <w:r>
        <w:rPr>
          <w:rFonts w:ascii="Arial" w:eastAsiaTheme="minorEastAsia" w:hAnsi="Arial" w:cs="Arial"/>
          <w:color w:val="000000" w:themeColor="text1"/>
        </w:rPr>
        <w:lastRenderedPageBreak/>
        <w:t>to compare test results against NO</w:t>
      </w:r>
      <w:r>
        <w:rPr>
          <w:rFonts w:ascii="Arial" w:eastAsiaTheme="minorEastAsia" w:hAnsi="Arial" w:cs="Arial"/>
          <w:color w:val="000000" w:themeColor="text1"/>
          <w:vertAlign w:val="subscript"/>
        </w:rPr>
        <w:t>2</w:t>
      </w:r>
      <w:r>
        <w:rPr>
          <w:rFonts w:ascii="Arial" w:eastAsiaTheme="minorEastAsia" w:hAnsi="Arial" w:cs="Arial"/>
          <w:color w:val="000000" w:themeColor="text1"/>
        </w:rPr>
        <w:t xml:space="preserve"> </w:t>
      </w:r>
      <w:r w:rsidRPr="00DA2311">
        <w:rPr>
          <w:rFonts w:ascii="Arial" w:hAnsi="Arial" w:cs="Arial"/>
          <w:color w:val="000000" w:themeColor="text1"/>
        </w:rPr>
        <w:t>µg/</w:t>
      </w:r>
      <m:oMath>
        <m:sSup>
          <m:sSupPr>
            <m:ctrlPr>
              <w:rPr>
                <w:rFonts w:ascii="Cambria Math" w:hAnsi="Cambria Math" w:cs="Arial"/>
                <w:color w:val="000000" w:themeColor="text1"/>
              </w:rPr>
            </m:ctrlPr>
          </m:sSupPr>
          <m:e>
            <m:r>
              <w:rPr>
                <w:rFonts w:ascii="Cambria Math" w:hAnsi="Cambria Math" w:cs="Arial"/>
                <w:color w:val="000000" w:themeColor="text1"/>
              </w:rPr>
              <m:t>m</m:t>
            </m:r>
          </m:e>
          <m:sup>
            <m:r>
              <w:rPr>
                <w:rFonts w:ascii="Cambria Math" w:hAnsi="Cambria Math" w:cs="Arial"/>
                <w:color w:val="000000" w:themeColor="text1"/>
              </w:rPr>
              <m:t>3</m:t>
            </m:r>
          </m:sup>
        </m:sSup>
        <m:r>
          <w:rPr>
            <w:rFonts w:ascii="Cambria Math" w:hAnsi="Cambria Math" w:cs="Arial"/>
            <w:color w:val="000000" w:themeColor="text1"/>
          </w:rPr>
          <m:t xml:space="preserve"> </m:t>
        </m:r>
      </m:oMath>
      <w:r>
        <w:rPr>
          <w:rFonts w:ascii="Arial" w:eastAsiaTheme="minorEastAsia" w:hAnsi="Arial" w:cs="Arial"/>
          <w:color w:val="000000" w:themeColor="text1"/>
        </w:rPr>
        <w:t xml:space="preserve"> levels between J41-42.  However as NO</w:t>
      </w:r>
      <w:r>
        <w:rPr>
          <w:rFonts w:ascii="Arial" w:eastAsiaTheme="minorEastAsia" w:hAnsi="Arial" w:cs="Arial"/>
          <w:color w:val="000000" w:themeColor="text1"/>
        </w:rPr>
        <w:softHyphen/>
      </w:r>
      <w:r>
        <w:rPr>
          <w:rFonts w:ascii="Arial" w:eastAsiaTheme="minorEastAsia" w:hAnsi="Arial" w:cs="Arial"/>
          <w:color w:val="000000" w:themeColor="text1"/>
          <w:vertAlign w:val="subscript"/>
        </w:rPr>
        <w:t xml:space="preserve">2 </w:t>
      </w:r>
      <w:r w:rsidR="0097188C">
        <w:rPr>
          <w:rFonts w:ascii="Arial" w:eastAsiaTheme="minorEastAsia" w:hAnsi="Arial" w:cs="Arial"/>
          <w:color w:val="000000" w:themeColor="text1"/>
        </w:rPr>
        <w:t>levels in this</w:t>
      </w:r>
      <w:r>
        <w:rPr>
          <w:rFonts w:ascii="Arial" w:eastAsiaTheme="minorEastAsia" w:hAnsi="Arial" w:cs="Arial"/>
          <w:color w:val="000000" w:themeColor="text1"/>
        </w:rPr>
        <w:t xml:space="preserve"> study were measured from the tailpipe via a gas analyser and are measured on J41-42 by diffusion tubes in the air (WSP,2018),  this suggests that the temperature between the two will be very different.  Also, as the NO</w:t>
      </w:r>
      <w:r>
        <w:rPr>
          <w:rFonts w:ascii="Arial" w:eastAsiaTheme="minorEastAsia" w:hAnsi="Arial" w:cs="Arial"/>
          <w:color w:val="000000" w:themeColor="text1"/>
        </w:rPr>
        <w:softHyphen/>
      </w:r>
      <w:r>
        <w:rPr>
          <w:rFonts w:ascii="Arial" w:eastAsiaTheme="minorEastAsia" w:hAnsi="Arial" w:cs="Arial"/>
          <w:color w:val="000000" w:themeColor="text1"/>
          <w:vertAlign w:val="subscript"/>
        </w:rPr>
        <w:t xml:space="preserve">2 </w:t>
      </w:r>
      <w:r>
        <w:rPr>
          <w:rFonts w:ascii="Arial" w:eastAsiaTheme="minorEastAsia" w:hAnsi="Arial" w:cs="Arial"/>
          <w:color w:val="000000" w:themeColor="text1"/>
        </w:rPr>
        <w:t xml:space="preserve">levels are measured in the ambient air between J41-42 this also indicates that they will be much weaker than those coming directly from a tailpipe.  For this </w:t>
      </w:r>
      <w:r w:rsidR="0097188C">
        <w:rPr>
          <w:rFonts w:ascii="Arial" w:eastAsiaTheme="minorEastAsia" w:hAnsi="Arial" w:cs="Arial"/>
          <w:color w:val="000000" w:themeColor="text1"/>
        </w:rPr>
        <w:t>reason,</w:t>
      </w:r>
      <w:r>
        <w:rPr>
          <w:rFonts w:ascii="Arial" w:eastAsiaTheme="minorEastAsia" w:hAnsi="Arial" w:cs="Arial"/>
          <w:color w:val="000000" w:themeColor="text1"/>
        </w:rPr>
        <w:t xml:space="preserve"> NO</w:t>
      </w:r>
      <w:r>
        <w:rPr>
          <w:rFonts w:ascii="Arial" w:eastAsiaTheme="minorEastAsia" w:hAnsi="Arial" w:cs="Arial"/>
          <w:color w:val="000000" w:themeColor="text1"/>
          <w:vertAlign w:val="subscript"/>
        </w:rPr>
        <w:t xml:space="preserve">2 </w:t>
      </w:r>
      <w:r>
        <w:rPr>
          <w:rFonts w:ascii="Arial" w:eastAsiaTheme="minorEastAsia" w:hAnsi="Arial" w:cs="Arial"/>
          <w:color w:val="000000" w:themeColor="text1"/>
        </w:rPr>
        <w:t>levels in this study will not be directly compared with Welsh Government NO</w:t>
      </w:r>
      <w:r>
        <w:rPr>
          <w:rFonts w:ascii="Arial" w:eastAsiaTheme="minorEastAsia" w:hAnsi="Arial" w:cs="Arial"/>
          <w:color w:val="000000" w:themeColor="text1"/>
          <w:vertAlign w:val="subscript"/>
        </w:rPr>
        <w:t xml:space="preserve">2 </w:t>
      </w:r>
      <w:r>
        <w:rPr>
          <w:rFonts w:ascii="Arial" w:eastAsiaTheme="minorEastAsia" w:hAnsi="Arial" w:cs="Arial"/>
          <w:color w:val="000000" w:themeColor="text1"/>
        </w:rPr>
        <w:t xml:space="preserve">readings.  </w:t>
      </w:r>
    </w:p>
    <w:p w:rsidR="004134A7" w:rsidRDefault="004134A7" w:rsidP="004134A7">
      <w:pPr>
        <w:spacing w:line="360" w:lineRule="auto"/>
        <w:jc w:val="both"/>
        <w:rPr>
          <w:rFonts w:ascii="Arial" w:eastAsiaTheme="minorEastAsia" w:hAnsi="Arial" w:cs="Arial"/>
          <w:color w:val="000000" w:themeColor="text1"/>
        </w:rPr>
      </w:pPr>
      <w:r w:rsidRPr="00DA2311">
        <w:rPr>
          <w:rFonts w:ascii="Arial" w:hAnsi="Arial" w:cs="Arial"/>
          <w:color w:val="000000" w:themeColor="text1"/>
        </w:rPr>
        <w:t>µg/</w:t>
      </w:r>
      <m:oMath>
        <m:sSup>
          <m:sSupPr>
            <m:ctrlPr>
              <w:rPr>
                <w:rFonts w:ascii="Cambria Math" w:hAnsi="Cambria Math" w:cs="Arial"/>
                <w:color w:val="000000" w:themeColor="text1"/>
              </w:rPr>
            </m:ctrlPr>
          </m:sSupPr>
          <m:e>
            <m:r>
              <w:rPr>
                <w:rFonts w:ascii="Cambria Math" w:hAnsi="Cambria Math" w:cs="Arial"/>
                <w:color w:val="000000" w:themeColor="text1"/>
              </w:rPr>
              <m:t>m</m:t>
            </m:r>
          </m:e>
          <m:sup>
            <m:r>
              <w:rPr>
                <w:rFonts w:ascii="Cambria Math" w:hAnsi="Cambria Math" w:cs="Arial"/>
                <w:color w:val="000000" w:themeColor="text1"/>
              </w:rPr>
              <m:t>3</m:t>
            </m:r>
          </m:sup>
        </m:sSup>
      </m:oMath>
      <w:r>
        <w:rPr>
          <w:rFonts w:ascii="Arial" w:eastAsiaTheme="minorEastAsia" w:hAnsi="Arial" w:cs="Arial"/>
          <w:color w:val="000000" w:themeColor="text1"/>
        </w:rPr>
        <w:t xml:space="preserve">= </w:t>
      </w:r>
      <w:r>
        <w:rPr>
          <w:rFonts w:ascii="Arial" w:hAnsi="Arial" w:cs="Arial"/>
          <w:color w:val="000000" w:themeColor="text1"/>
        </w:rPr>
        <w:t>m</w:t>
      </w:r>
      <w:r w:rsidRPr="00DA2311">
        <w:rPr>
          <w:rFonts w:ascii="Arial" w:hAnsi="Arial" w:cs="Arial"/>
          <w:color w:val="000000" w:themeColor="text1"/>
        </w:rPr>
        <w:t>g/</w:t>
      </w:r>
      <m:oMath>
        <m:sSup>
          <m:sSupPr>
            <m:ctrlPr>
              <w:rPr>
                <w:rFonts w:ascii="Cambria Math" w:hAnsi="Cambria Math" w:cs="Arial"/>
                <w:color w:val="000000" w:themeColor="text1"/>
              </w:rPr>
            </m:ctrlPr>
          </m:sSupPr>
          <m:e>
            <m:r>
              <w:rPr>
                <w:rFonts w:ascii="Cambria Math" w:hAnsi="Cambria Math" w:cs="Arial"/>
                <w:color w:val="000000" w:themeColor="text1"/>
              </w:rPr>
              <m:t>m</m:t>
            </m:r>
          </m:e>
          <m:sup>
            <m:r>
              <w:rPr>
                <w:rFonts w:ascii="Cambria Math" w:hAnsi="Cambria Math" w:cs="Arial"/>
                <w:color w:val="000000" w:themeColor="text1"/>
              </w:rPr>
              <m:t>3</m:t>
            </m:r>
          </m:sup>
        </m:sSup>
      </m:oMath>
      <w:r>
        <w:rPr>
          <w:rFonts w:ascii="Arial" w:eastAsiaTheme="minorEastAsia" w:hAnsi="Arial" w:cs="Arial"/>
          <w:color w:val="000000" w:themeColor="text1"/>
        </w:rPr>
        <w:t xml:space="preserve"> x 1000</w:t>
      </w:r>
    </w:p>
    <w:p w:rsidR="004134A7" w:rsidRDefault="004134A7" w:rsidP="004134A7">
      <w:pPr>
        <w:spacing w:line="360" w:lineRule="auto"/>
        <w:jc w:val="both"/>
        <w:rPr>
          <w:rFonts w:ascii="Arial" w:eastAsiaTheme="minorEastAsia" w:hAnsi="Arial" w:cs="Arial"/>
          <w:color w:val="000000" w:themeColor="text1"/>
        </w:rPr>
      </w:pPr>
      <w:r>
        <w:rPr>
          <w:rFonts w:ascii="Arial" w:hAnsi="Arial" w:cs="Arial"/>
          <w:color w:val="000000" w:themeColor="text1"/>
        </w:rPr>
        <w:t>m</w:t>
      </w:r>
      <w:r w:rsidRPr="00DA2311">
        <w:rPr>
          <w:rFonts w:ascii="Arial" w:hAnsi="Arial" w:cs="Arial"/>
          <w:color w:val="000000" w:themeColor="text1"/>
        </w:rPr>
        <w:t>g/</w:t>
      </w:r>
      <m:oMath>
        <m:sSup>
          <m:sSupPr>
            <m:ctrlPr>
              <w:rPr>
                <w:rFonts w:ascii="Cambria Math" w:hAnsi="Cambria Math" w:cs="Arial"/>
                <w:color w:val="000000" w:themeColor="text1"/>
              </w:rPr>
            </m:ctrlPr>
          </m:sSupPr>
          <m:e>
            <m:r>
              <w:rPr>
                <w:rFonts w:ascii="Cambria Math" w:hAnsi="Cambria Math" w:cs="Arial"/>
                <w:color w:val="000000" w:themeColor="text1"/>
              </w:rPr>
              <m:t>m</m:t>
            </m:r>
          </m:e>
          <m:sup>
            <m:r>
              <w:rPr>
                <w:rFonts w:ascii="Cambria Math" w:hAnsi="Cambria Math" w:cs="Arial"/>
                <w:color w:val="000000" w:themeColor="text1"/>
              </w:rPr>
              <m:t>3</m:t>
            </m:r>
          </m:sup>
        </m:sSup>
      </m:oMath>
      <w:r>
        <w:rPr>
          <w:rFonts w:ascii="Arial" w:eastAsiaTheme="minorEastAsia" w:hAnsi="Arial" w:cs="Arial"/>
          <w:color w:val="000000" w:themeColor="text1"/>
        </w:rPr>
        <w:t xml:space="preserve"> = 0.0409 x PPM x molecular weight</w:t>
      </w:r>
    </w:p>
    <w:p w:rsidR="004134A7" w:rsidRDefault="004134A7" w:rsidP="004134A7">
      <w:pPr>
        <w:spacing w:line="360" w:lineRule="auto"/>
        <w:jc w:val="both"/>
        <w:rPr>
          <w:rFonts w:ascii="Arial" w:eastAsiaTheme="minorEastAsia" w:hAnsi="Arial" w:cs="Arial"/>
          <w:color w:val="000000" w:themeColor="text1"/>
        </w:rPr>
      </w:pPr>
      <w:r>
        <w:rPr>
          <w:rFonts w:ascii="Arial" w:eastAsiaTheme="minorEastAsia" w:hAnsi="Arial" w:cs="Arial"/>
          <w:color w:val="000000" w:themeColor="text1"/>
        </w:rPr>
        <w:t xml:space="preserve">0.0409 x 135 x 46 = 212.5 </w:t>
      </w:r>
      <w:r>
        <w:rPr>
          <w:rFonts w:ascii="Arial" w:hAnsi="Arial" w:cs="Arial"/>
          <w:color w:val="000000" w:themeColor="text1"/>
        </w:rPr>
        <w:t>m</w:t>
      </w:r>
      <w:r w:rsidRPr="00DA2311">
        <w:rPr>
          <w:rFonts w:ascii="Arial" w:hAnsi="Arial" w:cs="Arial"/>
          <w:color w:val="000000" w:themeColor="text1"/>
        </w:rPr>
        <w:t>g/</w:t>
      </w:r>
      <m:oMath>
        <m:sSup>
          <m:sSupPr>
            <m:ctrlPr>
              <w:rPr>
                <w:rFonts w:ascii="Cambria Math" w:hAnsi="Cambria Math" w:cs="Arial"/>
                <w:color w:val="000000" w:themeColor="text1"/>
              </w:rPr>
            </m:ctrlPr>
          </m:sSupPr>
          <m:e>
            <m:r>
              <w:rPr>
                <w:rFonts w:ascii="Cambria Math" w:hAnsi="Cambria Math" w:cs="Arial"/>
                <w:color w:val="000000" w:themeColor="text1"/>
              </w:rPr>
              <m:t>m</m:t>
            </m:r>
          </m:e>
          <m:sup>
            <m:r>
              <w:rPr>
                <w:rFonts w:ascii="Cambria Math" w:hAnsi="Cambria Math" w:cs="Arial"/>
                <w:color w:val="000000" w:themeColor="text1"/>
              </w:rPr>
              <m:t>3</m:t>
            </m:r>
          </m:sup>
        </m:sSup>
      </m:oMath>
      <w:r>
        <w:rPr>
          <w:rFonts w:ascii="Arial" w:eastAsiaTheme="minorEastAsia" w:hAnsi="Arial" w:cs="Arial"/>
          <w:color w:val="000000" w:themeColor="text1"/>
        </w:rPr>
        <w:t xml:space="preserve"> x 1000 = 212500 </w:t>
      </w:r>
      <w:r w:rsidRPr="00DA2311">
        <w:rPr>
          <w:rFonts w:ascii="Arial" w:hAnsi="Arial" w:cs="Arial"/>
          <w:color w:val="000000" w:themeColor="text1"/>
        </w:rPr>
        <w:t>µg/</w:t>
      </w:r>
      <m:oMath>
        <m:sSup>
          <m:sSupPr>
            <m:ctrlPr>
              <w:rPr>
                <w:rFonts w:ascii="Cambria Math" w:hAnsi="Cambria Math" w:cs="Arial"/>
                <w:color w:val="000000" w:themeColor="text1"/>
              </w:rPr>
            </m:ctrlPr>
          </m:sSupPr>
          <m:e>
            <m:r>
              <w:rPr>
                <w:rFonts w:ascii="Cambria Math" w:hAnsi="Cambria Math" w:cs="Arial"/>
                <w:color w:val="000000" w:themeColor="text1"/>
              </w:rPr>
              <m:t>m</m:t>
            </m:r>
          </m:e>
          <m:sup>
            <m:r>
              <w:rPr>
                <w:rFonts w:ascii="Cambria Math" w:hAnsi="Cambria Math" w:cs="Arial"/>
                <w:color w:val="000000" w:themeColor="text1"/>
              </w:rPr>
              <m:t>3</m:t>
            </m:r>
          </m:sup>
        </m:sSup>
      </m:oMath>
    </w:p>
    <w:p w:rsidR="004134A7" w:rsidRDefault="0097188C" w:rsidP="0097188C">
      <w:pPr>
        <w:spacing w:line="360" w:lineRule="auto"/>
        <w:jc w:val="both"/>
        <w:rPr>
          <w:rFonts w:ascii="Arial" w:hAnsi="Arial" w:cs="Arial"/>
          <w:noProof/>
          <w:lang w:eastAsia="en-GB"/>
        </w:rPr>
      </w:pPr>
      <w:r>
        <w:rPr>
          <w:rFonts w:ascii="Arial" w:hAnsi="Arial" w:cs="Arial"/>
          <w:color w:val="000000" w:themeColor="text1"/>
        </w:rPr>
        <w:t xml:space="preserve">                                                                                     (Equation 4-1: PPM to </w:t>
      </w:r>
      <w:r w:rsidRPr="00DA2311">
        <w:rPr>
          <w:rFonts w:ascii="Arial" w:hAnsi="Arial" w:cs="Arial"/>
          <w:color w:val="000000" w:themeColor="text1"/>
        </w:rPr>
        <w:t>µg/</w:t>
      </w:r>
      <m:oMath>
        <m:sSup>
          <m:sSupPr>
            <m:ctrlPr>
              <w:rPr>
                <w:rFonts w:ascii="Cambria Math" w:hAnsi="Cambria Math" w:cs="Arial"/>
                <w:color w:val="000000" w:themeColor="text1"/>
              </w:rPr>
            </m:ctrlPr>
          </m:sSupPr>
          <m:e>
            <m:r>
              <w:rPr>
                <w:rFonts w:ascii="Cambria Math" w:hAnsi="Cambria Math" w:cs="Arial"/>
                <w:color w:val="000000" w:themeColor="text1"/>
              </w:rPr>
              <m:t>m</m:t>
            </m:r>
          </m:e>
          <m:sup>
            <m:r>
              <w:rPr>
                <w:rFonts w:ascii="Cambria Math" w:hAnsi="Cambria Math" w:cs="Arial"/>
                <w:color w:val="000000" w:themeColor="text1"/>
              </w:rPr>
              <m:t>3</m:t>
            </m:r>
          </m:sup>
        </m:sSup>
      </m:oMath>
      <w:r>
        <w:rPr>
          <w:rFonts w:ascii="Arial" w:eastAsiaTheme="minorEastAsia" w:hAnsi="Arial" w:cs="Arial"/>
          <w:color w:val="000000" w:themeColor="text1"/>
        </w:rPr>
        <w:t>)</w:t>
      </w:r>
    </w:p>
    <w:p w:rsidR="00D67F2D" w:rsidRPr="00D159BC" w:rsidRDefault="00D67F2D" w:rsidP="00F7637E">
      <w:pPr>
        <w:spacing w:line="360" w:lineRule="auto"/>
        <w:jc w:val="both"/>
        <w:rPr>
          <w:rFonts w:ascii="Arial" w:hAnsi="Arial" w:cs="Arial"/>
          <w:noProof/>
          <w:lang w:eastAsia="en-GB"/>
        </w:rPr>
      </w:pPr>
    </w:p>
    <w:p w:rsidR="00CE7952" w:rsidRDefault="00CE7952" w:rsidP="004262C5">
      <w:pPr>
        <w:spacing w:line="360" w:lineRule="auto"/>
        <w:rPr>
          <w:rFonts w:ascii="Arial" w:hAnsi="Arial" w:cs="Arial"/>
          <w:b/>
        </w:rPr>
      </w:pPr>
      <w:r>
        <w:rPr>
          <w:noProof/>
          <w:lang w:eastAsia="en-GB"/>
        </w:rPr>
        <w:drawing>
          <wp:inline distT="0" distB="0" distL="0" distR="0" wp14:anchorId="5D8E17C5" wp14:editId="668D7665">
            <wp:extent cx="5813397" cy="3391468"/>
            <wp:effectExtent l="0" t="0" r="16510" b="0"/>
            <wp:docPr id="102" name="Chart 102">
              <a:extLst xmlns:a="http://schemas.openxmlformats.org/drawingml/2006/main">
                <a:ext uri="{FF2B5EF4-FFF2-40B4-BE49-F238E27FC236}">
                  <a16:creationId xmlns:a16="http://schemas.microsoft.com/office/drawing/2014/main" id="{0EBA62CB-5CB9-49D8-B2FB-C630D2C229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553F54" w:rsidRPr="00553F54" w:rsidRDefault="00CE7952" w:rsidP="00553F54">
      <w:pPr>
        <w:tabs>
          <w:tab w:val="left" w:pos="7856"/>
        </w:tabs>
        <w:rPr>
          <w:rFonts w:ascii="Arial" w:hAnsi="Arial" w:cs="Arial"/>
          <w:b/>
        </w:rPr>
      </w:pPr>
      <w:r w:rsidRPr="00CE7952">
        <w:rPr>
          <w:rFonts w:ascii="Arial" w:hAnsi="Arial" w:cs="Arial"/>
          <w:b/>
        </w:rPr>
        <w:t>Figur</w:t>
      </w:r>
      <w:r w:rsidR="00F80FC1">
        <w:rPr>
          <w:rFonts w:ascii="Arial" w:hAnsi="Arial" w:cs="Arial"/>
          <w:b/>
        </w:rPr>
        <w:t>e 17</w:t>
      </w:r>
      <w:r w:rsidRPr="00CE7952">
        <w:rPr>
          <w:rFonts w:ascii="Arial" w:hAnsi="Arial" w:cs="Arial"/>
          <w:b/>
        </w:rPr>
        <w:t>: NO</w:t>
      </w:r>
      <w:r w:rsidRPr="00CE7952">
        <w:rPr>
          <w:rFonts w:ascii="Arial" w:hAnsi="Arial" w:cs="Arial"/>
          <w:b/>
          <w:vertAlign w:val="subscript"/>
        </w:rPr>
        <w:t xml:space="preserve">2 </w:t>
      </w:r>
      <w:r w:rsidRPr="00CE7952">
        <w:rPr>
          <w:rFonts w:ascii="Arial" w:hAnsi="Arial" w:cs="Arial"/>
          <w:b/>
        </w:rPr>
        <w:t>and fuel consumption levels for Audi (Euro 4) live drive cycle simulation (after service</w:t>
      </w:r>
      <w:r>
        <w:rPr>
          <w:rFonts w:ascii="Arial" w:hAnsi="Arial" w:cs="Arial"/>
          <w:b/>
        </w:rPr>
        <w:t>)</w:t>
      </w:r>
    </w:p>
    <w:p w:rsidR="00553F54" w:rsidRPr="00553F54" w:rsidRDefault="00553F54" w:rsidP="00553F54">
      <w:pPr>
        <w:tabs>
          <w:tab w:val="left" w:pos="7856"/>
        </w:tabs>
        <w:spacing w:line="360" w:lineRule="auto"/>
        <w:rPr>
          <w:rFonts w:ascii="Arial" w:hAnsi="Arial" w:cs="Arial"/>
        </w:rPr>
      </w:pPr>
      <w:r>
        <w:rPr>
          <w:noProof/>
          <w:lang w:eastAsia="en-GB"/>
        </w:rPr>
        <w:lastRenderedPageBreak/>
        <w:drawing>
          <wp:inline distT="0" distB="0" distL="0" distR="0" wp14:anchorId="6C1E17E1" wp14:editId="2DFCD894">
            <wp:extent cx="5731510" cy="3581400"/>
            <wp:effectExtent l="0" t="0" r="2540" b="0"/>
            <wp:docPr id="103" name="Chart 103">
              <a:extLst xmlns:a="http://schemas.openxmlformats.org/drawingml/2006/main">
                <a:ext uri="{FF2B5EF4-FFF2-40B4-BE49-F238E27FC236}">
                  <a16:creationId xmlns:a16="http://schemas.microsoft.com/office/drawing/2014/main" id="{1F1829C4-7D9A-45DC-AB0B-2423A7BC9F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553F54" w:rsidRPr="00CE7952" w:rsidRDefault="00650545" w:rsidP="00553F54">
      <w:pPr>
        <w:tabs>
          <w:tab w:val="left" w:pos="7856"/>
        </w:tabs>
        <w:rPr>
          <w:rFonts w:ascii="Arial" w:hAnsi="Arial" w:cs="Arial"/>
          <w:b/>
        </w:rPr>
      </w:pPr>
      <w:r>
        <w:rPr>
          <w:rFonts w:ascii="Arial" w:hAnsi="Arial" w:cs="Arial"/>
          <w:b/>
        </w:rPr>
        <w:t>Figure 18</w:t>
      </w:r>
      <w:r w:rsidR="00553F54" w:rsidRPr="00CE7952">
        <w:rPr>
          <w:rFonts w:ascii="Arial" w:hAnsi="Arial" w:cs="Arial"/>
          <w:b/>
        </w:rPr>
        <w:t>: NO</w:t>
      </w:r>
      <w:r w:rsidR="00553F54" w:rsidRPr="00CE7952">
        <w:rPr>
          <w:rFonts w:ascii="Arial" w:hAnsi="Arial" w:cs="Arial"/>
          <w:b/>
          <w:vertAlign w:val="subscript"/>
        </w:rPr>
        <w:t xml:space="preserve">2 </w:t>
      </w:r>
      <w:r w:rsidR="00553F54" w:rsidRPr="00CE7952">
        <w:rPr>
          <w:rFonts w:ascii="Arial" w:hAnsi="Arial" w:cs="Arial"/>
          <w:b/>
        </w:rPr>
        <w:t>and fuel cons</w:t>
      </w:r>
      <w:r w:rsidR="00553F54">
        <w:rPr>
          <w:rFonts w:ascii="Arial" w:hAnsi="Arial" w:cs="Arial"/>
          <w:b/>
        </w:rPr>
        <w:t>umption levels for BMW (Euro 5)</w:t>
      </w:r>
      <w:r w:rsidR="00553F54" w:rsidRPr="00CE7952">
        <w:rPr>
          <w:rFonts w:ascii="Arial" w:hAnsi="Arial" w:cs="Arial"/>
          <w:b/>
        </w:rPr>
        <w:t xml:space="preserve"> live drive cycle simulation (after service</w:t>
      </w:r>
      <w:r w:rsidR="00553F54">
        <w:rPr>
          <w:rFonts w:ascii="Arial" w:hAnsi="Arial" w:cs="Arial"/>
          <w:b/>
        </w:rPr>
        <w:t>)</w:t>
      </w:r>
    </w:p>
    <w:p w:rsidR="00DA78CE" w:rsidRDefault="00D159BC" w:rsidP="00553F54">
      <w:pPr>
        <w:tabs>
          <w:tab w:val="left" w:pos="7856"/>
        </w:tabs>
        <w:spacing w:line="360" w:lineRule="auto"/>
        <w:rPr>
          <w:rFonts w:ascii="Arial" w:hAnsi="Arial" w:cs="Arial"/>
        </w:rPr>
      </w:pPr>
      <w:r w:rsidRPr="00D159BC">
        <w:rPr>
          <w:rFonts w:ascii="Arial" w:hAnsi="Arial" w:cs="Arial"/>
        </w:rPr>
        <w:t>When looking at the NO</w:t>
      </w:r>
      <w:r w:rsidRPr="00D159BC">
        <w:rPr>
          <w:rFonts w:ascii="Arial" w:hAnsi="Arial" w:cs="Arial"/>
          <w:vertAlign w:val="subscript"/>
        </w:rPr>
        <w:t xml:space="preserve">2 </w:t>
      </w:r>
      <w:r w:rsidRPr="00D159BC">
        <w:rPr>
          <w:rFonts w:ascii="Arial" w:hAnsi="Arial" w:cs="Arial"/>
        </w:rPr>
        <w:t xml:space="preserve">levels for the </w:t>
      </w:r>
      <w:r>
        <w:rPr>
          <w:rFonts w:ascii="Arial" w:hAnsi="Arial" w:cs="Arial"/>
        </w:rPr>
        <w:t>BMW (see fi</w:t>
      </w:r>
      <w:r w:rsidR="00650545">
        <w:rPr>
          <w:rFonts w:ascii="Arial" w:hAnsi="Arial" w:cs="Arial"/>
        </w:rPr>
        <w:t>gure 18</w:t>
      </w:r>
      <w:r>
        <w:rPr>
          <w:rFonts w:ascii="Arial" w:hAnsi="Arial" w:cs="Arial"/>
        </w:rPr>
        <w:t>) after it had been serviced, it can be seen that there is a significant reduction in NO</w:t>
      </w:r>
      <w:r>
        <w:rPr>
          <w:rFonts w:ascii="Arial" w:hAnsi="Arial" w:cs="Arial"/>
          <w:vertAlign w:val="subscript"/>
        </w:rPr>
        <w:t xml:space="preserve">2 </w:t>
      </w:r>
      <w:r>
        <w:rPr>
          <w:rFonts w:ascii="Arial" w:hAnsi="Arial" w:cs="Arial"/>
        </w:rPr>
        <w:t xml:space="preserve">levels.  When this is compared with the before service test (figure </w:t>
      </w:r>
      <w:r w:rsidR="00650545">
        <w:rPr>
          <w:rFonts w:ascii="Arial" w:hAnsi="Arial" w:cs="Arial"/>
        </w:rPr>
        <w:t>16</w:t>
      </w:r>
      <w:r w:rsidR="00F97DA7">
        <w:rPr>
          <w:rFonts w:ascii="Arial" w:hAnsi="Arial" w:cs="Arial"/>
        </w:rPr>
        <w:t>), the NO</w:t>
      </w:r>
      <w:r w:rsidR="00F97DA7">
        <w:rPr>
          <w:rFonts w:ascii="Arial" w:hAnsi="Arial" w:cs="Arial"/>
        </w:rPr>
        <w:softHyphen/>
      </w:r>
      <w:r w:rsidR="00F97DA7">
        <w:rPr>
          <w:rFonts w:ascii="Arial" w:hAnsi="Arial" w:cs="Arial"/>
          <w:vertAlign w:val="subscript"/>
        </w:rPr>
        <w:t xml:space="preserve">2 </w:t>
      </w:r>
      <w:r w:rsidR="00F97DA7">
        <w:rPr>
          <w:rFonts w:ascii="Arial" w:hAnsi="Arial" w:cs="Arial"/>
        </w:rPr>
        <w:t>levels drop from 130% to 7% towards the end of the test. Thus, this indicates that vehicle servicing has been greatly beneficial in the reduction of NO</w:t>
      </w:r>
      <w:r w:rsidR="00F97DA7">
        <w:rPr>
          <w:rFonts w:ascii="Arial" w:hAnsi="Arial" w:cs="Arial"/>
          <w:vertAlign w:val="subscript"/>
        </w:rPr>
        <w:t xml:space="preserve">2 </w:t>
      </w:r>
      <w:r w:rsidR="00F97DA7">
        <w:rPr>
          <w:rFonts w:ascii="Arial" w:hAnsi="Arial" w:cs="Arial"/>
        </w:rPr>
        <w:t>emissions.  During all tests (serviced and un</w:t>
      </w:r>
      <w:r w:rsidR="00A15E88">
        <w:rPr>
          <w:rFonts w:ascii="Arial" w:hAnsi="Arial" w:cs="Arial"/>
        </w:rPr>
        <w:t>-</w:t>
      </w:r>
      <w:r w:rsidR="00F97DA7">
        <w:rPr>
          <w:rFonts w:ascii="Arial" w:hAnsi="Arial" w:cs="Arial"/>
        </w:rPr>
        <w:t>serv</w:t>
      </w:r>
      <w:r w:rsidR="00063CD0">
        <w:rPr>
          <w:rFonts w:ascii="Arial" w:hAnsi="Arial" w:cs="Arial"/>
        </w:rPr>
        <w:t>ic</w:t>
      </w:r>
      <w:r w:rsidR="00F97DA7">
        <w:rPr>
          <w:rFonts w:ascii="Arial" w:hAnsi="Arial" w:cs="Arial"/>
        </w:rPr>
        <w:t>ed) the NO</w:t>
      </w:r>
      <w:r w:rsidR="00F97DA7">
        <w:rPr>
          <w:rFonts w:ascii="Arial" w:hAnsi="Arial" w:cs="Arial"/>
          <w:vertAlign w:val="subscript"/>
        </w:rPr>
        <w:t xml:space="preserve">2 </w:t>
      </w:r>
      <w:r w:rsidR="00F97DA7">
        <w:rPr>
          <w:rFonts w:ascii="Arial" w:hAnsi="Arial" w:cs="Arial"/>
        </w:rPr>
        <w:t>levels decreased towards the end of the test.  The reason for this was because the engine was running at a constant speed of 5</w:t>
      </w:r>
      <w:r w:rsidR="00063CD0">
        <w:rPr>
          <w:rFonts w:ascii="Arial" w:hAnsi="Arial" w:cs="Arial"/>
        </w:rPr>
        <w:t>0mph and had constant airflow after 140 seconds.  This is similar to the study of Zhang and Batterman (2013) who determined that when vehicles are operated at constant speed NO</w:t>
      </w:r>
      <w:r w:rsidR="00063CD0">
        <w:rPr>
          <w:rFonts w:ascii="Arial" w:hAnsi="Arial" w:cs="Arial"/>
          <w:vertAlign w:val="subscript"/>
        </w:rPr>
        <w:t xml:space="preserve">2 </w:t>
      </w:r>
      <w:r w:rsidR="00063CD0">
        <w:rPr>
          <w:rFonts w:ascii="Arial" w:hAnsi="Arial" w:cs="Arial"/>
        </w:rPr>
        <w:t>levels decrease.  Thus, these graphs demonstrate that smooth driving conditions can reduce NO</w:t>
      </w:r>
      <w:r w:rsidR="00063CD0">
        <w:rPr>
          <w:rFonts w:ascii="Arial" w:hAnsi="Arial" w:cs="Arial"/>
          <w:vertAlign w:val="subscript"/>
        </w:rPr>
        <w:t xml:space="preserve">2 </w:t>
      </w:r>
      <w:r w:rsidR="00857FBA">
        <w:rPr>
          <w:rFonts w:ascii="Arial" w:hAnsi="Arial" w:cs="Arial"/>
        </w:rPr>
        <w:t xml:space="preserve">levels but regular gear changing could have an adverse effect on emissions.  </w:t>
      </w:r>
      <w:r w:rsidR="009A5BD2">
        <w:rPr>
          <w:rFonts w:ascii="Arial" w:hAnsi="Arial" w:cs="Arial"/>
        </w:rPr>
        <w:t xml:space="preserve">This is similar research by Treiber et al (2012), who suggest that gear changing due to congested traffic can adversely affect emissions.  </w:t>
      </w:r>
      <w:r w:rsidR="00C14467">
        <w:rPr>
          <w:rFonts w:ascii="Arial" w:hAnsi="Arial" w:cs="Arial"/>
        </w:rPr>
        <w:t xml:space="preserve">Furthermore, as 54% of participants who travelled between J41-42 </w:t>
      </w:r>
      <w:r w:rsidR="00553F54">
        <w:rPr>
          <w:rFonts w:ascii="Arial" w:hAnsi="Arial" w:cs="Arial"/>
        </w:rPr>
        <w:t>experienced traffic congestion on alm</w:t>
      </w:r>
      <w:r w:rsidR="00650545">
        <w:rPr>
          <w:rFonts w:ascii="Arial" w:hAnsi="Arial" w:cs="Arial"/>
        </w:rPr>
        <w:t>ost every journey (see figure 19</w:t>
      </w:r>
      <w:r w:rsidR="00553F54">
        <w:rPr>
          <w:rFonts w:ascii="Arial" w:hAnsi="Arial" w:cs="Arial"/>
        </w:rPr>
        <w:t>) this suggests that the measure will have an adverse effect on NO</w:t>
      </w:r>
      <w:r w:rsidR="00553F54">
        <w:rPr>
          <w:rFonts w:ascii="Arial" w:hAnsi="Arial" w:cs="Arial"/>
          <w:vertAlign w:val="subscript"/>
        </w:rPr>
        <w:t xml:space="preserve">2 </w:t>
      </w:r>
      <w:r w:rsidR="00553F54">
        <w:rPr>
          <w:rFonts w:ascii="Arial" w:hAnsi="Arial" w:cs="Arial"/>
        </w:rPr>
        <w:t xml:space="preserve">levels.  </w:t>
      </w:r>
    </w:p>
    <w:p w:rsidR="00553F54" w:rsidRPr="00553F54" w:rsidRDefault="00553F54" w:rsidP="00553F54">
      <w:pPr>
        <w:tabs>
          <w:tab w:val="left" w:pos="7856"/>
        </w:tabs>
        <w:spacing w:line="360" w:lineRule="auto"/>
        <w:rPr>
          <w:rFonts w:ascii="Arial" w:hAnsi="Arial" w:cs="Arial"/>
        </w:rPr>
      </w:pPr>
    </w:p>
    <w:p w:rsidR="00BF20F2" w:rsidRDefault="00553F54" w:rsidP="00D73EFC">
      <w:pPr>
        <w:spacing w:line="360" w:lineRule="auto"/>
        <w:jc w:val="center"/>
        <w:rPr>
          <w:rFonts w:ascii="Arial" w:hAnsi="Arial" w:cs="Arial"/>
          <w:b/>
        </w:rPr>
      </w:pPr>
      <w:r>
        <w:rPr>
          <w:noProof/>
          <w:lang w:eastAsia="en-GB"/>
        </w:rPr>
        <w:lastRenderedPageBreak/>
        <w:drawing>
          <wp:inline distT="0" distB="0" distL="0" distR="0" wp14:anchorId="27671429" wp14:editId="33BBCE6A">
            <wp:extent cx="6032140" cy="3289111"/>
            <wp:effectExtent l="0" t="0" r="6985" b="6985"/>
            <wp:docPr id="104" name="Chart 104"/>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BF20F2" w:rsidRDefault="00650545" w:rsidP="004262C5">
      <w:pPr>
        <w:spacing w:line="360" w:lineRule="auto"/>
        <w:rPr>
          <w:rFonts w:ascii="Arial" w:hAnsi="Arial" w:cs="Arial"/>
          <w:b/>
        </w:rPr>
      </w:pPr>
      <w:r>
        <w:rPr>
          <w:rFonts w:ascii="Arial" w:hAnsi="Arial" w:cs="Arial"/>
          <w:b/>
        </w:rPr>
        <w:t>Figure 19</w:t>
      </w:r>
      <w:r w:rsidR="00553F54">
        <w:rPr>
          <w:rFonts w:ascii="Arial" w:hAnsi="Arial" w:cs="Arial"/>
          <w:b/>
        </w:rPr>
        <w:t>: Graph illustrating number of times participants experienced traffic congestion</w:t>
      </w:r>
    </w:p>
    <w:p w:rsidR="00BF20F2" w:rsidRDefault="00553F54" w:rsidP="004262C5">
      <w:pPr>
        <w:spacing w:line="360" w:lineRule="auto"/>
        <w:rPr>
          <w:rFonts w:ascii="Arial" w:hAnsi="Arial" w:cs="Arial"/>
        </w:rPr>
      </w:pPr>
      <w:r w:rsidRPr="00D73EFC">
        <w:rPr>
          <w:rFonts w:ascii="Arial" w:hAnsi="Arial" w:cs="Arial"/>
        </w:rPr>
        <w:t xml:space="preserve">From all graphs for the drive cycle simulation, it </w:t>
      </w:r>
      <w:r w:rsidR="001B2A64" w:rsidRPr="00D73EFC">
        <w:rPr>
          <w:rFonts w:ascii="Arial" w:hAnsi="Arial" w:cs="Arial"/>
        </w:rPr>
        <w:t>has been determined</w:t>
      </w:r>
      <w:r w:rsidRPr="00D73EFC">
        <w:rPr>
          <w:rFonts w:ascii="Arial" w:hAnsi="Arial" w:cs="Arial"/>
        </w:rPr>
        <w:t xml:space="preserve"> that there are little differences in fuel con</w:t>
      </w:r>
      <w:r w:rsidR="001B2A64" w:rsidRPr="00D73EFC">
        <w:rPr>
          <w:rFonts w:ascii="Arial" w:hAnsi="Arial" w:cs="Arial"/>
        </w:rPr>
        <w:t xml:space="preserve">sumption on all vehicles.  Fuel consumption levels </w:t>
      </w:r>
      <w:r w:rsidR="00D73EFC" w:rsidRPr="00D73EFC">
        <w:rPr>
          <w:rFonts w:ascii="Arial" w:hAnsi="Arial" w:cs="Arial"/>
        </w:rPr>
        <w:t xml:space="preserve">increase slightly as acceleration </w:t>
      </w:r>
      <w:r w:rsidR="007C664A" w:rsidRPr="00D73EFC">
        <w:rPr>
          <w:rFonts w:ascii="Arial" w:hAnsi="Arial" w:cs="Arial"/>
        </w:rPr>
        <w:t>increases;</w:t>
      </w:r>
      <w:r w:rsidR="00D73EFC" w:rsidRPr="00D73EFC">
        <w:rPr>
          <w:rFonts w:ascii="Arial" w:hAnsi="Arial" w:cs="Arial"/>
        </w:rPr>
        <w:t xml:space="preserve"> this is similar to the</w:t>
      </w:r>
      <w:r w:rsidR="00D73EFC">
        <w:rPr>
          <w:rFonts w:ascii="Arial" w:hAnsi="Arial" w:cs="Arial"/>
        </w:rPr>
        <w:t xml:space="preserve"> findings of the European Environmental Agency</w:t>
      </w:r>
      <w:r w:rsidR="00D73EFC" w:rsidRPr="00D73EFC">
        <w:rPr>
          <w:rFonts w:ascii="Arial" w:hAnsi="Arial" w:cs="Arial"/>
        </w:rPr>
        <w:t xml:space="preserve"> (2011).  </w:t>
      </w:r>
      <w:r w:rsidR="00D73EFC">
        <w:rPr>
          <w:rFonts w:ascii="Arial" w:hAnsi="Arial" w:cs="Arial"/>
        </w:rPr>
        <w:t>However, a constant high speed of 50MPH, observed after 140 seconds, it can be seen that the fuel consumption is relatively low.  This is opposite to the research of the EEA who states that higher speeds cause an increase in fuel consumption; they believed that this was mainly due to aerodynamic resistance caused by an increase of wind.  However, as the live cycle simulation was carried out in a laboratory</w:t>
      </w:r>
      <w:r w:rsidR="00E46CF8">
        <w:rPr>
          <w:rFonts w:ascii="Arial" w:hAnsi="Arial" w:cs="Arial"/>
        </w:rPr>
        <w:t xml:space="preserve"> </w:t>
      </w:r>
      <w:r w:rsidR="00D73EFC">
        <w:rPr>
          <w:rFonts w:ascii="Arial" w:hAnsi="Arial" w:cs="Arial"/>
        </w:rPr>
        <w:t xml:space="preserve">wind speed was not replicated.  Therefore, </w:t>
      </w:r>
      <w:r w:rsidR="00E46CF8">
        <w:rPr>
          <w:rFonts w:ascii="Arial" w:hAnsi="Arial" w:cs="Arial"/>
        </w:rPr>
        <w:t>the effect that speed has on fuel consum</w:t>
      </w:r>
      <w:r w:rsidR="005A519B">
        <w:rPr>
          <w:rFonts w:ascii="Arial" w:hAnsi="Arial" w:cs="Arial"/>
        </w:rPr>
        <w:t xml:space="preserve">ption </w:t>
      </w:r>
      <w:r w:rsidR="00170A93">
        <w:rPr>
          <w:rFonts w:ascii="Arial" w:hAnsi="Arial" w:cs="Arial"/>
        </w:rPr>
        <w:t xml:space="preserve">may not be accurately represented in this study. </w:t>
      </w:r>
      <w:r w:rsidR="0058201D">
        <w:rPr>
          <w:rFonts w:ascii="Arial" w:hAnsi="Arial" w:cs="Arial"/>
        </w:rPr>
        <w:t xml:space="preserve"> However, when participants were asked if using an alternative route would aff</w:t>
      </w:r>
      <w:r w:rsidR="00650545">
        <w:rPr>
          <w:rFonts w:ascii="Arial" w:hAnsi="Arial" w:cs="Arial"/>
        </w:rPr>
        <w:t>ect their journey (see figure 20</w:t>
      </w:r>
      <w:r w:rsidR="0058201D">
        <w:rPr>
          <w:rFonts w:ascii="Arial" w:hAnsi="Arial" w:cs="Arial"/>
        </w:rPr>
        <w:t>) and what their concerns would be if they had to use an al</w:t>
      </w:r>
      <w:r w:rsidR="00650545">
        <w:rPr>
          <w:rFonts w:ascii="Arial" w:hAnsi="Arial" w:cs="Arial"/>
        </w:rPr>
        <w:t>ternative journey (see figure 21</w:t>
      </w:r>
      <w:r w:rsidR="0058201D">
        <w:rPr>
          <w:rFonts w:ascii="Arial" w:hAnsi="Arial" w:cs="Arial"/>
        </w:rPr>
        <w:t xml:space="preserve">); a measure which is suggested to improve traffic flow on the road (WSP, 2018), their main concern was traffic congestion rather than additional fuel consumption.  </w:t>
      </w:r>
      <w:r w:rsidR="00DC770E">
        <w:rPr>
          <w:rFonts w:ascii="Arial" w:hAnsi="Arial" w:cs="Arial"/>
        </w:rPr>
        <w:t xml:space="preserve">Also, participants who answered </w:t>
      </w:r>
      <w:r w:rsidR="007C664A">
        <w:rPr>
          <w:rFonts w:ascii="Arial" w:hAnsi="Arial" w:cs="Arial"/>
        </w:rPr>
        <w:t>‘</w:t>
      </w:r>
      <w:r w:rsidR="00DC770E">
        <w:rPr>
          <w:rFonts w:ascii="Arial" w:hAnsi="Arial" w:cs="Arial"/>
        </w:rPr>
        <w:t>other</w:t>
      </w:r>
      <w:r w:rsidR="007C664A">
        <w:rPr>
          <w:rFonts w:ascii="Arial" w:hAnsi="Arial" w:cs="Arial"/>
        </w:rPr>
        <w:t>’</w:t>
      </w:r>
      <w:r w:rsidR="00DC770E">
        <w:rPr>
          <w:rFonts w:ascii="Arial" w:hAnsi="Arial" w:cs="Arial"/>
        </w:rPr>
        <w:t xml:space="preserve"> stated that their main concern would be additional travel time. </w:t>
      </w:r>
      <w:r w:rsidR="0058201D">
        <w:rPr>
          <w:rFonts w:ascii="Arial" w:hAnsi="Arial" w:cs="Arial"/>
        </w:rPr>
        <w:t xml:space="preserve">This could possibly suggest that road users are more concerned with time taken to travel rather than the amount of fuel consumed per journey.  Thus, this could impact greatly on driving style and </w:t>
      </w:r>
      <w:r w:rsidR="00655A2D">
        <w:rPr>
          <w:rFonts w:ascii="Arial" w:hAnsi="Arial" w:cs="Arial"/>
        </w:rPr>
        <w:t>subsequently on NO</w:t>
      </w:r>
      <w:r w:rsidR="00655A2D">
        <w:rPr>
          <w:rFonts w:ascii="Arial" w:hAnsi="Arial" w:cs="Arial"/>
          <w:vertAlign w:val="subscript"/>
        </w:rPr>
        <w:t xml:space="preserve">2 </w:t>
      </w:r>
      <w:r w:rsidR="00655A2D">
        <w:rPr>
          <w:rFonts w:ascii="Arial" w:hAnsi="Arial" w:cs="Arial"/>
        </w:rPr>
        <w:t xml:space="preserve">emissions (Hejine et al, 2017).  </w:t>
      </w:r>
    </w:p>
    <w:p w:rsidR="00655A2D" w:rsidRPr="00655A2D" w:rsidRDefault="00655A2D" w:rsidP="004262C5">
      <w:pPr>
        <w:spacing w:line="360" w:lineRule="auto"/>
        <w:rPr>
          <w:rFonts w:ascii="Arial" w:hAnsi="Arial" w:cs="Arial"/>
        </w:rPr>
      </w:pPr>
    </w:p>
    <w:p w:rsidR="007D4782" w:rsidRDefault="00655A2D" w:rsidP="004262C5">
      <w:pPr>
        <w:spacing w:line="360" w:lineRule="auto"/>
        <w:rPr>
          <w:rFonts w:ascii="Arial" w:hAnsi="Arial" w:cs="Arial"/>
          <w:b/>
        </w:rPr>
      </w:pPr>
      <w:r>
        <w:rPr>
          <w:noProof/>
          <w:lang w:eastAsia="en-GB"/>
        </w:rPr>
        <w:lastRenderedPageBreak/>
        <w:drawing>
          <wp:inline distT="0" distB="0" distL="0" distR="0" wp14:anchorId="2E4C80FB" wp14:editId="4EEDEF3B">
            <wp:extent cx="5643349" cy="2968388"/>
            <wp:effectExtent l="0" t="0" r="14605" b="3810"/>
            <wp:docPr id="105" name="Chart 105"/>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82449A" w:rsidRDefault="00650545" w:rsidP="00570233">
      <w:pPr>
        <w:spacing w:line="360" w:lineRule="auto"/>
        <w:rPr>
          <w:rFonts w:ascii="Arial" w:hAnsi="Arial" w:cs="Arial"/>
          <w:b/>
        </w:rPr>
      </w:pPr>
      <w:r>
        <w:rPr>
          <w:rFonts w:ascii="Arial" w:hAnsi="Arial" w:cs="Arial"/>
          <w:b/>
        </w:rPr>
        <w:t>Figure 20</w:t>
      </w:r>
      <w:r w:rsidR="00655A2D">
        <w:rPr>
          <w:rFonts w:ascii="Arial" w:hAnsi="Arial" w:cs="Arial"/>
          <w:b/>
        </w:rPr>
        <w:t>: Graph illustrating whether using an alternative route would affect the journey of participants</w:t>
      </w:r>
    </w:p>
    <w:p w:rsidR="0082449A" w:rsidRDefault="0082449A" w:rsidP="00570233">
      <w:pPr>
        <w:spacing w:line="360" w:lineRule="auto"/>
        <w:rPr>
          <w:rFonts w:ascii="Arial" w:hAnsi="Arial" w:cs="Arial"/>
          <w:b/>
        </w:rPr>
      </w:pPr>
    </w:p>
    <w:p w:rsidR="0082449A" w:rsidRDefault="009E00A2" w:rsidP="00570233">
      <w:pPr>
        <w:spacing w:line="360" w:lineRule="auto"/>
        <w:rPr>
          <w:rFonts w:ascii="Arial" w:hAnsi="Arial" w:cs="Arial"/>
          <w:b/>
        </w:rPr>
      </w:pPr>
      <w:r>
        <w:rPr>
          <w:noProof/>
          <w:lang w:eastAsia="en-GB"/>
        </w:rPr>
        <w:drawing>
          <wp:inline distT="0" distB="0" distL="0" distR="0" wp14:anchorId="1BA2CCC3" wp14:editId="253355D9">
            <wp:extent cx="5697940" cy="3487003"/>
            <wp:effectExtent l="0" t="0" r="17145" b="18415"/>
            <wp:docPr id="106" name="Chart 106"/>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9E00A2" w:rsidRDefault="009E00A2" w:rsidP="00570233">
      <w:pPr>
        <w:spacing w:line="360" w:lineRule="auto"/>
        <w:rPr>
          <w:rFonts w:ascii="Arial" w:hAnsi="Arial" w:cs="Arial"/>
          <w:b/>
        </w:rPr>
      </w:pPr>
      <w:r>
        <w:rPr>
          <w:rFonts w:ascii="Arial" w:hAnsi="Arial" w:cs="Arial"/>
          <w:b/>
        </w:rPr>
        <w:t xml:space="preserve">Figure </w:t>
      </w:r>
      <w:r w:rsidR="00650545">
        <w:rPr>
          <w:rFonts w:ascii="Arial" w:hAnsi="Arial" w:cs="Arial"/>
          <w:b/>
        </w:rPr>
        <w:t>21</w:t>
      </w:r>
      <w:r w:rsidR="00DC770E">
        <w:rPr>
          <w:rFonts w:ascii="Arial" w:hAnsi="Arial" w:cs="Arial"/>
          <w:b/>
        </w:rPr>
        <w:t>: Graph illustrating participant’s main concern with using alternative route.</w:t>
      </w:r>
    </w:p>
    <w:p w:rsidR="009E00A2" w:rsidRDefault="009E00A2" w:rsidP="00570233">
      <w:pPr>
        <w:spacing w:line="360" w:lineRule="auto"/>
        <w:rPr>
          <w:rFonts w:ascii="Arial" w:hAnsi="Arial" w:cs="Arial"/>
          <w:b/>
        </w:rPr>
      </w:pPr>
    </w:p>
    <w:p w:rsidR="00650545" w:rsidRDefault="00650545" w:rsidP="00570233">
      <w:pPr>
        <w:spacing w:line="360" w:lineRule="auto"/>
        <w:rPr>
          <w:rFonts w:ascii="Arial" w:hAnsi="Arial" w:cs="Arial"/>
          <w:b/>
        </w:rPr>
      </w:pPr>
    </w:p>
    <w:p w:rsidR="00DC770E" w:rsidRDefault="00DC770E" w:rsidP="00570233">
      <w:pPr>
        <w:spacing w:line="360" w:lineRule="auto"/>
        <w:rPr>
          <w:rFonts w:ascii="Arial" w:hAnsi="Arial" w:cs="Arial"/>
          <w:b/>
        </w:rPr>
      </w:pPr>
      <w:r>
        <w:rPr>
          <w:rFonts w:ascii="Arial" w:hAnsi="Arial" w:cs="Arial"/>
          <w:b/>
        </w:rPr>
        <w:lastRenderedPageBreak/>
        <w:t>4</w:t>
      </w:r>
      <w:r w:rsidR="00570233">
        <w:rPr>
          <w:rFonts w:ascii="Arial" w:hAnsi="Arial" w:cs="Arial"/>
          <w:b/>
        </w:rPr>
        <w:t xml:space="preserve">.2 </w:t>
      </w:r>
      <w:r w:rsidR="00570233" w:rsidRPr="00570233">
        <w:rPr>
          <w:rFonts w:ascii="Arial" w:hAnsi="Arial" w:cs="Arial"/>
          <w:b/>
        </w:rPr>
        <w:t>NO</w:t>
      </w:r>
      <w:r w:rsidR="00570233">
        <w:rPr>
          <w:rFonts w:ascii="Arial" w:hAnsi="Arial" w:cs="Arial"/>
          <w:b/>
          <w:vertAlign w:val="subscript"/>
        </w:rPr>
        <w:t xml:space="preserve">2 </w:t>
      </w:r>
      <w:r w:rsidR="00E37F13">
        <w:rPr>
          <w:rFonts w:ascii="Arial" w:hAnsi="Arial" w:cs="Arial"/>
          <w:b/>
        </w:rPr>
        <w:t>levels and fuel consumption at 5</w:t>
      </w:r>
      <w:r w:rsidR="00570233">
        <w:rPr>
          <w:rFonts w:ascii="Arial" w:hAnsi="Arial" w:cs="Arial"/>
          <w:b/>
        </w:rPr>
        <w:t>0MPH</w:t>
      </w:r>
    </w:p>
    <w:p w:rsidR="00DC770E" w:rsidRDefault="00E37F13" w:rsidP="00570233">
      <w:pPr>
        <w:spacing w:line="360" w:lineRule="auto"/>
        <w:rPr>
          <w:rFonts w:ascii="Arial" w:hAnsi="Arial" w:cs="Arial"/>
          <w:b/>
        </w:rPr>
      </w:pPr>
      <w:r w:rsidRPr="00E37F13">
        <w:rPr>
          <w:rFonts w:ascii="Arial" w:hAnsi="Arial" w:cs="Arial"/>
        </w:rPr>
        <w:t>NO</w:t>
      </w:r>
      <w:r w:rsidRPr="00E37F13">
        <w:rPr>
          <w:rFonts w:ascii="Arial" w:hAnsi="Arial" w:cs="Arial"/>
          <w:vertAlign w:val="subscript"/>
        </w:rPr>
        <w:t xml:space="preserve">2 </w:t>
      </w:r>
      <w:r w:rsidRPr="00E37F13">
        <w:rPr>
          <w:rFonts w:ascii="Arial" w:hAnsi="Arial" w:cs="Arial"/>
        </w:rPr>
        <w:t>and fuel consumption levels were measured at 50MPH to determine whether the newly implemented speed limit had a significant effect on the reduction of emissions and whether vehicle maintenance contributed to reducing NO</w:t>
      </w:r>
      <w:r w:rsidRPr="00E37F13">
        <w:rPr>
          <w:rFonts w:ascii="Arial" w:hAnsi="Arial" w:cs="Arial"/>
          <w:vertAlign w:val="subscript"/>
        </w:rPr>
        <w:t xml:space="preserve">2 </w:t>
      </w:r>
      <w:r w:rsidRPr="00E37F13">
        <w:rPr>
          <w:rFonts w:ascii="Arial" w:hAnsi="Arial" w:cs="Arial"/>
        </w:rPr>
        <w:t>levels further.  From the 50MPH test on the</w:t>
      </w:r>
      <w:r w:rsidR="00650545">
        <w:rPr>
          <w:rFonts w:ascii="Arial" w:hAnsi="Arial" w:cs="Arial"/>
        </w:rPr>
        <w:t xml:space="preserve"> un-serviced Audi (see figure 22</w:t>
      </w:r>
      <w:r w:rsidRPr="00E37F13">
        <w:rPr>
          <w:rFonts w:ascii="Arial" w:hAnsi="Arial" w:cs="Arial"/>
        </w:rPr>
        <w:t>), it can be established that the NO</w:t>
      </w:r>
      <w:r w:rsidRPr="00E37F13">
        <w:rPr>
          <w:rFonts w:ascii="Arial" w:hAnsi="Arial" w:cs="Arial"/>
          <w:vertAlign w:val="subscript"/>
        </w:rPr>
        <w:t xml:space="preserve">2 </w:t>
      </w:r>
      <w:r w:rsidRPr="00E37F13">
        <w:rPr>
          <w:rFonts w:ascii="Arial" w:hAnsi="Arial" w:cs="Arial"/>
        </w:rPr>
        <w:t xml:space="preserve">levels are lower than the levels displayed in the live drive cycle simulation.  </w:t>
      </w:r>
      <w:r w:rsidR="0086011E">
        <w:rPr>
          <w:rFonts w:ascii="Arial" w:hAnsi="Arial" w:cs="Arial"/>
        </w:rPr>
        <w:t>Thus, this shows that smooth driving conditions can reduce NO</w:t>
      </w:r>
      <w:r w:rsidR="0086011E">
        <w:rPr>
          <w:rFonts w:ascii="Arial" w:hAnsi="Arial" w:cs="Arial"/>
          <w:vertAlign w:val="subscript"/>
        </w:rPr>
        <w:t xml:space="preserve">2 </w:t>
      </w:r>
      <w:r w:rsidR="0086011E">
        <w:rPr>
          <w:rFonts w:ascii="Arial" w:hAnsi="Arial" w:cs="Arial"/>
        </w:rPr>
        <w:t>levels as the Audi was travelling at a constant speed.  However, it is apparent that there is a spike in NO</w:t>
      </w:r>
      <w:r w:rsidR="0086011E">
        <w:rPr>
          <w:rFonts w:ascii="Arial" w:hAnsi="Arial" w:cs="Arial"/>
          <w:vertAlign w:val="subscript"/>
        </w:rPr>
        <w:t xml:space="preserve">2 </w:t>
      </w:r>
      <w:r w:rsidR="0086011E">
        <w:rPr>
          <w:rFonts w:ascii="Arial" w:hAnsi="Arial" w:cs="Arial"/>
        </w:rPr>
        <w:t xml:space="preserve">levels at the start of the test.  This could have been caused by driver error </w:t>
      </w:r>
      <w:r w:rsidR="007C664A">
        <w:rPr>
          <w:rFonts w:ascii="Arial" w:hAnsi="Arial" w:cs="Arial"/>
        </w:rPr>
        <w:t>(Journard et al, 2010).  Nevertheless</w:t>
      </w:r>
      <w:r w:rsidR="0086011E">
        <w:rPr>
          <w:rFonts w:ascii="Arial" w:hAnsi="Arial" w:cs="Arial"/>
        </w:rPr>
        <w:t xml:space="preserve">, this spike is present in all the tests on the Audi vehicle (before service), which could suggest that a component such as the air filter may have been blocked which </w:t>
      </w:r>
      <w:r w:rsidR="0058584E">
        <w:rPr>
          <w:rFonts w:ascii="Arial" w:hAnsi="Arial" w:cs="Arial"/>
        </w:rPr>
        <w:t xml:space="preserve">would then reduce airflow and increase emissions (Fontaras et al, 2016).  In addition, this spike is </w:t>
      </w:r>
      <w:r w:rsidR="0086011E">
        <w:rPr>
          <w:rFonts w:ascii="Arial" w:hAnsi="Arial" w:cs="Arial"/>
        </w:rPr>
        <w:t xml:space="preserve">not present in the second </w:t>
      </w:r>
      <w:r w:rsidR="0058584E">
        <w:rPr>
          <w:rFonts w:ascii="Arial" w:hAnsi="Arial" w:cs="Arial"/>
        </w:rPr>
        <w:t>set of Audi testing (serviced) and therefore this suggests that the spikes in NO</w:t>
      </w:r>
      <w:r w:rsidR="0058584E">
        <w:rPr>
          <w:rFonts w:ascii="Arial" w:hAnsi="Arial" w:cs="Arial"/>
          <w:vertAlign w:val="subscript"/>
        </w:rPr>
        <w:t>2</w:t>
      </w:r>
      <w:r w:rsidR="0058584E">
        <w:rPr>
          <w:rFonts w:ascii="Arial" w:hAnsi="Arial" w:cs="Arial"/>
        </w:rPr>
        <w:t xml:space="preserve"> levels relate to vehicle maintenance.  </w:t>
      </w:r>
      <w:r w:rsidR="00FD783E">
        <w:rPr>
          <w:noProof/>
          <w:lang w:eastAsia="en-GB"/>
        </w:rPr>
        <w:drawing>
          <wp:inline distT="0" distB="0" distL="0" distR="0" wp14:anchorId="350914E8" wp14:editId="1BCD6313">
            <wp:extent cx="5731510" cy="3404235"/>
            <wp:effectExtent l="0" t="0" r="2540" b="5715"/>
            <wp:docPr id="107" name="Chart 107">
              <a:extLst xmlns:a="http://schemas.openxmlformats.org/drawingml/2006/main">
                <a:ext uri="{FF2B5EF4-FFF2-40B4-BE49-F238E27FC236}">
                  <a16:creationId xmlns:a16="http://schemas.microsoft.com/office/drawing/2014/main" id="{055E0AAE-D0C7-494E-B5AB-652F6D136C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DC770E" w:rsidRDefault="00650545" w:rsidP="00570233">
      <w:pPr>
        <w:spacing w:line="360" w:lineRule="auto"/>
        <w:rPr>
          <w:rFonts w:ascii="Arial" w:hAnsi="Arial" w:cs="Arial"/>
          <w:b/>
        </w:rPr>
      </w:pPr>
      <w:r>
        <w:rPr>
          <w:rFonts w:ascii="Arial" w:hAnsi="Arial" w:cs="Arial"/>
          <w:b/>
        </w:rPr>
        <w:t>Figure 22</w:t>
      </w:r>
      <w:r w:rsidR="0086011E">
        <w:rPr>
          <w:rFonts w:ascii="Arial" w:hAnsi="Arial" w:cs="Arial"/>
          <w:b/>
        </w:rPr>
        <w:t xml:space="preserve">: </w:t>
      </w:r>
      <w:r w:rsidR="0086011E" w:rsidRPr="005028EE">
        <w:rPr>
          <w:rFonts w:ascii="Arial" w:hAnsi="Arial" w:cs="Arial"/>
          <w:b/>
        </w:rPr>
        <w:t>NO</w:t>
      </w:r>
      <w:r w:rsidR="0086011E" w:rsidRPr="005028EE">
        <w:rPr>
          <w:rFonts w:ascii="Arial" w:hAnsi="Arial" w:cs="Arial"/>
          <w:b/>
          <w:vertAlign w:val="subscript"/>
        </w:rPr>
        <w:t xml:space="preserve">2 </w:t>
      </w:r>
      <w:r w:rsidR="0086011E" w:rsidRPr="005028EE">
        <w:rPr>
          <w:rFonts w:ascii="Arial" w:hAnsi="Arial" w:cs="Arial"/>
          <w:b/>
        </w:rPr>
        <w:t xml:space="preserve">and fuel consumption levels for </w:t>
      </w:r>
      <w:r w:rsidR="0086011E">
        <w:rPr>
          <w:rFonts w:ascii="Arial" w:hAnsi="Arial" w:cs="Arial"/>
          <w:b/>
        </w:rPr>
        <w:t>Audi (Euro 4) at 50 MPH (before</w:t>
      </w:r>
      <w:r w:rsidR="0086011E" w:rsidRPr="005028EE">
        <w:rPr>
          <w:rFonts w:ascii="Arial" w:hAnsi="Arial" w:cs="Arial"/>
          <w:b/>
        </w:rPr>
        <w:t xml:space="preserve"> service)</w:t>
      </w:r>
    </w:p>
    <w:p w:rsidR="0086011E" w:rsidRDefault="0086011E" w:rsidP="00570233">
      <w:pPr>
        <w:spacing w:line="360" w:lineRule="auto"/>
        <w:rPr>
          <w:rFonts w:ascii="Arial" w:hAnsi="Arial" w:cs="Arial"/>
          <w:b/>
        </w:rPr>
      </w:pPr>
      <w:r>
        <w:rPr>
          <w:noProof/>
          <w:lang w:eastAsia="en-GB"/>
        </w:rPr>
        <w:lastRenderedPageBreak/>
        <w:drawing>
          <wp:inline distT="0" distB="0" distL="0" distR="0" wp14:anchorId="308C584C" wp14:editId="762517AD">
            <wp:extent cx="5731510" cy="2893060"/>
            <wp:effectExtent l="0" t="0" r="2540" b="2540"/>
            <wp:docPr id="109" name="Chart 109">
              <a:extLst xmlns:a="http://schemas.openxmlformats.org/drawingml/2006/main">
                <a:ext uri="{FF2B5EF4-FFF2-40B4-BE49-F238E27FC236}">
                  <a16:creationId xmlns:a16="http://schemas.microsoft.com/office/drawing/2014/main" id="{CCF18490-60EA-4D52-8ACC-616C1C8617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86011E" w:rsidRDefault="00650545" w:rsidP="00570233">
      <w:pPr>
        <w:spacing w:line="360" w:lineRule="auto"/>
        <w:rPr>
          <w:rFonts w:ascii="Arial" w:hAnsi="Arial" w:cs="Arial"/>
          <w:b/>
        </w:rPr>
      </w:pPr>
      <w:r>
        <w:rPr>
          <w:rFonts w:ascii="Arial" w:hAnsi="Arial" w:cs="Arial"/>
          <w:b/>
        </w:rPr>
        <w:t>Figure 23</w:t>
      </w:r>
      <w:r w:rsidR="0086011E">
        <w:rPr>
          <w:rFonts w:ascii="Arial" w:hAnsi="Arial" w:cs="Arial"/>
          <w:b/>
        </w:rPr>
        <w:t xml:space="preserve">: </w:t>
      </w:r>
      <w:r w:rsidR="0086011E" w:rsidRPr="005028EE">
        <w:rPr>
          <w:rFonts w:ascii="Arial" w:hAnsi="Arial" w:cs="Arial"/>
          <w:b/>
        </w:rPr>
        <w:t>NO</w:t>
      </w:r>
      <w:r w:rsidR="0086011E" w:rsidRPr="005028EE">
        <w:rPr>
          <w:rFonts w:ascii="Arial" w:hAnsi="Arial" w:cs="Arial"/>
          <w:b/>
          <w:vertAlign w:val="subscript"/>
        </w:rPr>
        <w:t xml:space="preserve">2 </w:t>
      </w:r>
      <w:r w:rsidR="0086011E" w:rsidRPr="005028EE">
        <w:rPr>
          <w:rFonts w:ascii="Arial" w:hAnsi="Arial" w:cs="Arial"/>
          <w:b/>
        </w:rPr>
        <w:t xml:space="preserve">and fuel consumption levels for </w:t>
      </w:r>
      <w:r w:rsidR="0086011E">
        <w:rPr>
          <w:rFonts w:ascii="Arial" w:hAnsi="Arial" w:cs="Arial"/>
          <w:b/>
        </w:rPr>
        <w:t>Audi (Euro 4) at 50 MPH (</w:t>
      </w:r>
      <w:r>
        <w:rPr>
          <w:rFonts w:ascii="Arial" w:hAnsi="Arial" w:cs="Arial"/>
          <w:b/>
        </w:rPr>
        <w:t>after</w:t>
      </w:r>
      <w:r w:rsidR="0086011E" w:rsidRPr="005028EE">
        <w:rPr>
          <w:rFonts w:ascii="Arial" w:hAnsi="Arial" w:cs="Arial"/>
          <w:b/>
        </w:rPr>
        <w:t xml:space="preserve"> service)</w:t>
      </w:r>
    </w:p>
    <w:p w:rsidR="00762D69" w:rsidRDefault="00762D69" w:rsidP="00762D69">
      <w:pPr>
        <w:spacing w:line="360" w:lineRule="auto"/>
        <w:rPr>
          <w:rFonts w:ascii="Arial" w:hAnsi="Arial" w:cs="Arial"/>
        </w:rPr>
      </w:pPr>
      <w:r>
        <w:rPr>
          <w:rFonts w:ascii="Arial" w:hAnsi="Arial" w:cs="Arial"/>
        </w:rPr>
        <w:t>The NO</w:t>
      </w:r>
      <w:r>
        <w:rPr>
          <w:rFonts w:ascii="Arial" w:hAnsi="Arial" w:cs="Arial"/>
          <w:vertAlign w:val="subscript"/>
        </w:rPr>
        <w:t xml:space="preserve">2 </w:t>
      </w:r>
      <w:r>
        <w:rPr>
          <w:rFonts w:ascii="Arial" w:hAnsi="Arial" w:cs="Arial"/>
        </w:rPr>
        <w:t>levels are on average 5% lower</w:t>
      </w:r>
      <w:r w:rsidR="00650545">
        <w:rPr>
          <w:rFonts w:ascii="Arial" w:hAnsi="Arial" w:cs="Arial"/>
        </w:rPr>
        <w:t xml:space="preserve"> after service (see figure 23</w:t>
      </w:r>
      <w:r>
        <w:rPr>
          <w:rFonts w:ascii="Arial" w:hAnsi="Arial" w:cs="Arial"/>
        </w:rPr>
        <w:t>).  This is similar to the study of Nasir et al (2014) who found that annual vehicle servicing of vehicles reduced NO</w:t>
      </w:r>
      <w:r>
        <w:rPr>
          <w:rFonts w:ascii="Arial" w:hAnsi="Arial" w:cs="Arial"/>
          <w:vertAlign w:val="subscript"/>
        </w:rPr>
        <w:t xml:space="preserve">2 </w:t>
      </w:r>
      <w:r>
        <w:rPr>
          <w:rFonts w:ascii="Arial" w:hAnsi="Arial" w:cs="Arial"/>
        </w:rPr>
        <w:t>emissions between 5-7%.  When questionnaire participants were asked how often they serviced their vehicle, it was discovered that 70% had their vehicle ser</w:t>
      </w:r>
      <w:r w:rsidR="00650545">
        <w:rPr>
          <w:rFonts w:ascii="Arial" w:hAnsi="Arial" w:cs="Arial"/>
        </w:rPr>
        <w:t>viced once a year (see figure 24</w:t>
      </w:r>
      <w:r>
        <w:rPr>
          <w:rFonts w:ascii="Arial" w:hAnsi="Arial" w:cs="Arial"/>
        </w:rPr>
        <w:t xml:space="preserve">).  Therefore, this suggests that the majority of participants were aware of the importance of regular servicing.  However, both vehicles in this study had also been serviced regularly and had not exceeded the recommended annual mileage between servicing.  Thus, this could indicate that servicing needs to be carried out twice a year in order to effectively reduce emissions.  </w:t>
      </w:r>
    </w:p>
    <w:p w:rsidR="00762D69" w:rsidRPr="00650545" w:rsidRDefault="007E4A9B" w:rsidP="00762D69">
      <w:pPr>
        <w:spacing w:line="360" w:lineRule="auto"/>
        <w:rPr>
          <w:rFonts w:ascii="Arial" w:hAnsi="Arial" w:cs="Arial"/>
        </w:rPr>
      </w:pPr>
      <w:r>
        <w:rPr>
          <w:noProof/>
          <w:lang w:eastAsia="en-GB"/>
        </w:rPr>
        <w:lastRenderedPageBreak/>
        <w:drawing>
          <wp:inline distT="0" distB="0" distL="0" distR="0" wp14:anchorId="520369BB" wp14:editId="4CF65315">
            <wp:extent cx="5827594" cy="3070746"/>
            <wp:effectExtent l="0" t="0" r="1905" b="15875"/>
            <wp:docPr id="110" name="Chart 1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r w:rsidR="00650545">
        <w:rPr>
          <w:rFonts w:ascii="Arial" w:hAnsi="Arial" w:cs="Arial"/>
          <w:b/>
        </w:rPr>
        <w:t>Figure 24</w:t>
      </w:r>
      <w:r w:rsidRPr="007E4A9B">
        <w:rPr>
          <w:rFonts w:ascii="Arial" w:hAnsi="Arial" w:cs="Arial"/>
          <w:b/>
        </w:rPr>
        <w:t xml:space="preserve">: Graph illustrating number of times participants service their vehicle </w:t>
      </w:r>
    </w:p>
    <w:p w:rsidR="00762D69" w:rsidRDefault="00762D69" w:rsidP="00762D69">
      <w:pPr>
        <w:spacing w:line="360" w:lineRule="auto"/>
        <w:rPr>
          <w:rFonts w:ascii="Arial" w:hAnsi="Arial" w:cs="Arial"/>
        </w:rPr>
      </w:pPr>
      <w:r>
        <w:rPr>
          <w:rFonts w:ascii="Arial" w:hAnsi="Arial" w:cs="Arial"/>
        </w:rPr>
        <w:t xml:space="preserve"> </w:t>
      </w:r>
      <w:r w:rsidR="00650545">
        <w:rPr>
          <w:rFonts w:ascii="Arial" w:hAnsi="Arial" w:cs="Arial"/>
        </w:rPr>
        <w:t>Figure 23</w:t>
      </w:r>
      <w:r w:rsidR="007E4A9B">
        <w:rPr>
          <w:rFonts w:ascii="Arial" w:hAnsi="Arial" w:cs="Arial"/>
        </w:rPr>
        <w:t xml:space="preserve"> also shows that there are </w:t>
      </w:r>
      <w:r>
        <w:rPr>
          <w:rFonts w:ascii="Arial" w:hAnsi="Arial" w:cs="Arial"/>
        </w:rPr>
        <w:t>much fewer fluctuations in NO</w:t>
      </w:r>
      <w:r>
        <w:rPr>
          <w:rFonts w:ascii="Arial" w:hAnsi="Arial" w:cs="Arial"/>
          <w:vertAlign w:val="subscript"/>
        </w:rPr>
        <w:t xml:space="preserve">2 </w:t>
      </w:r>
      <w:r>
        <w:rPr>
          <w:rFonts w:ascii="Arial" w:hAnsi="Arial" w:cs="Arial"/>
        </w:rPr>
        <w:t xml:space="preserve">levels on the second </w:t>
      </w:r>
      <w:r w:rsidR="007E4A9B">
        <w:rPr>
          <w:rFonts w:ascii="Arial" w:hAnsi="Arial" w:cs="Arial"/>
        </w:rPr>
        <w:t>test of</w:t>
      </w:r>
      <w:r>
        <w:rPr>
          <w:rFonts w:ascii="Arial" w:hAnsi="Arial" w:cs="Arial"/>
        </w:rPr>
        <w:t xml:space="preserve"> </w:t>
      </w:r>
      <w:r w:rsidR="007E4A9B">
        <w:rPr>
          <w:rFonts w:ascii="Arial" w:hAnsi="Arial" w:cs="Arial"/>
        </w:rPr>
        <w:t xml:space="preserve">the Audi.  As both vehicles were travelling at a constant speed of 50MPH these fluctuations are not caused by gear changing or acceleration.  Therefore, </w:t>
      </w:r>
      <w:r w:rsidR="00A2481F">
        <w:rPr>
          <w:rFonts w:ascii="Arial" w:hAnsi="Arial" w:cs="Arial"/>
        </w:rPr>
        <w:t xml:space="preserve">a decrease in fluctuations must be due to the replacement of the oi, oil filter, fuel filter or air filter.  This has also been found in several other studies (Gao, 2007; Wu et al, 2012; Jang et al, 2014).  </w:t>
      </w:r>
    </w:p>
    <w:p w:rsidR="007C664A" w:rsidRPr="0058584E" w:rsidRDefault="007C664A" w:rsidP="00762D69">
      <w:pPr>
        <w:spacing w:line="360" w:lineRule="auto"/>
        <w:rPr>
          <w:rFonts w:ascii="Arial" w:hAnsi="Arial" w:cs="Arial"/>
        </w:rPr>
      </w:pPr>
    </w:p>
    <w:p w:rsidR="00762D69" w:rsidRDefault="00A2481F" w:rsidP="00570233">
      <w:pPr>
        <w:spacing w:line="360" w:lineRule="auto"/>
        <w:rPr>
          <w:rFonts w:ascii="Arial" w:hAnsi="Arial" w:cs="Arial"/>
          <w:b/>
        </w:rPr>
      </w:pPr>
      <w:r>
        <w:rPr>
          <w:noProof/>
          <w:lang w:eastAsia="en-GB"/>
        </w:rPr>
        <w:lastRenderedPageBreak/>
        <w:drawing>
          <wp:inline distT="0" distB="0" distL="0" distR="0" wp14:anchorId="2016BE2E" wp14:editId="2308FCB7">
            <wp:extent cx="5731510" cy="3723640"/>
            <wp:effectExtent l="0" t="0" r="2540" b="10160"/>
            <wp:docPr id="111" name="Chart 111">
              <a:extLst xmlns:a="http://schemas.openxmlformats.org/drawingml/2006/main">
                <a:ext uri="{FF2B5EF4-FFF2-40B4-BE49-F238E27FC236}">
                  <a16:creationId xmlns:a16="http://schemas.microsoft.com/office/drawing/2014/main" id="{36756681-1507-4952-A942-6B7BDFFE30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DC770E" w:rsidRDefault="00650545" w:rsidP="00570233">
      <w:pPr>
        <w:spacing w:line="360" w:lineRule="auto"/>
        <w:rPr>
          <w:rFonts w:ascii="Arial" w:hAnsi="Arial" w:cs="Arial"/>
          <w:b/>
        </w:rPr>
      </w:pPr>
      <w:r>
        <w:rPr>
          <w:rFonts w:ascii="Arial" w:hAnsi="Arial" w:cs="Arial"/>
          <w:b/>
        </w:rPr>
        <w:t>Figure 25</w:t>
      </w:r>
      <w:r w:rsidR="00A2481F">
        <w:rPr>
          <w:rFonts w:ascii="Arial" w:hAnsi="Arial" w:cs="Arial"/>
          <w:b/>
        </w:rPr>
        <w:t xml:space="preserve">: </w:t>
      </w:r>
      <w:r w:rsidR="00A2481F" w:rsidRPr="005028EE">
        <w:rPr>
          <w:rFonts w:ascii="Arial" w:hAnsi="Arial" w:cs="Arial"/>
          <w:b/>
        </w:rPr>
        <w:t>NO</w:t>
      </w:r>
      <w:r w:rsidR="00A2481F" w:rsidRPr="005028EE">
        <w:rPr>
          <w:rFonts w:ascii="Arial" w:hAnsi="Arial" w:cs="Arial"/>
          <w:b/>
          <w:vertAlign w:val="subscript"/>
        </w:rPr>
        <w:t xml:space="preserve">2 </w:t>
      </w:r>
      <w:r w:rsidR="00A2481F" w:rsidRPr="005028EE">
        <w:rPr>
          <w:rFonts w:ascii="Arial" w:hAnsi="Arial" w:cs="Arial"/>
          <w:b/>
        </w:rPr>
        <w:t xml:space="preserve">and fuel consumption levels for </w:t>
      </w:r>
      <w:r w:rsidR="004808FC">
        <w:rPr>
          <w:rFonts w:ascii="Arial" w:hAnsi="Arial" w:cs="Arial"/>
          <w:b/>
        </w:rPr>
        <w:t>BMW (Euro 5</w:t>
      </w:r>
      <w:r w:rsidR="00A2481F">
        <w:rPr>
          <w:rFonts w:ascii="Arial" w:hAnsi="Arial" w:cs="Arial"/>
          <w:b/>
        </w:rPr>
        <w:t>) at 50 MPH (before</w:t>
      </w:r>
      <w:r w:rsidR="00A2481F" w:rsidRPr="005028EE">
        <w:rPr>
          <w:rFonts w:ascii="Arial" w:hAnsi="Arial" w:cs="Arial"/>
          <w:b/>
        </w:rPr>
        <w:t xml:space="preserve"> service)</w:t>
      </w:r>
    </w:p>
    <w:p w:rsidR="000E7455" w:rsidRPr="002C02CC" w:rsidRDefault="00650545" w:rsidP="00570233">
      <w:pPr>
        <w:spacing w:line="360" w:lineRule="auto"/>
        <w:rPr>
          <w:rFonts w:ascii="Arial" w:hAnsi="Arial" w:cs="Arial"/>
        </w:rPr>
      </w:pPr>
      <w:r>
        <w:rPr>
          <w:rFonts w:ascii="Arial" w:hAnsi="Arial" w:cs="Arial"/>
        </w:rPr>
        <w:t>Figure 25</w:t>
      </w:r>
      <w:r w:rsidR="004808FC" w:rsidRPr="004808FC">
        <w:rPr>
          <w:rFonts w:ascii="Arial" w:hAnsi="Arial" w:cs="Arial"/>
        </w:rPr>
        <w:t xml:space="preserve"> demonstrates that the NO</w:t>
      </w:r>
      <w:r w:rsidR="004808FC" w:rsidRPr="004808FC">
        <w:rPr>
          <w:rFonts w:ascii="Arial" w:hAnsi="Arial" w:cs="Arial"/>
          <w:vertAlign w:val="subscript"/>
        </w:rPr>
        <w:t xml:space="preserve">2 </w:t>
      </w:r>
      <w:r w:rsidR="004808FC">
        <w:rPr>
          <w:rFonts w:ascii="Arial" w:hAnsi="Arial" w:cs="Arial"/>
        </w:rPr>
        <w:t>emissions for the BMW are less than that of the Audi before servicing.  However, vehicl</w:t>
      </w:r>
      <w:r w:rsidR="007C664A">
        <w:rPr>
          <w:rFonts w:ascii="Arial" w:hAnsi="Arial" w:cs="Arial"/>
        </w:rPr>
        <w:t>e specifications (see appendix E</w:t>
      </w:r>
      <w:r w:rsidR="004808FC">
        <w:rPr>
          <w:rFonts w:ascii="Arial" w:hAnsi="Arial" w:cs="Arial"/>
        </w:rPr>
        <w:t xml:space="preserve">) show that the BMW has lower emissions that the Audi, also the BMW is of later Euro standards.  Therefore, lower emissions during testing would be expected.  </w:t>
      </w:r>
      <w:r w:rsidR="002C02CC">
        <w:rPr>
          <w:rFonts w:ascii="Arial" w:hAnsi="Arial" w:cs="Arial"/>
        </w:rPr>
        <w:t>When</w:t>
      </w:r>
      <w:r w:rsidR="000E7455">
        <w:rPr>
          <w:rFonts w:ascii="Arial" w:hAnsi="Arial" w:cs="Arial"/>
        </w:rPr>
        <w:t xml:space="preserve"> looking at the second test at 50MPH (serviced) for the BMW</w:t>
      </w:r>
      <w:r>
        <w:rPr>
          <w:rFonts w:ascii="Arial" w:hAnsi="Arial" w:cs="Arial"/>
        </w:rPr>
        <w:t xml:space="preserve"> (see figure 26</w:t>
      </w:r>
      <w:r w:rsidR="002C02CC">
        <w:rPr>
          <w:rFonts w:ascii="Arial" w:hAnsi="Arial" w:cs="Arial"/>
        </w:rPr>
        <w:t>)</w:t>
      </w:r>
      <w:r w:rsidR="000E7455">
        <w:rPr>
          <w:rFonts w:ascii="Arial" w:hAnsi="Arial" w:cs="Arial"/>
        </w:rPr>
        <w:t>, it can be seen that there are more fluctuations in data in comparison with the sec</w:t>
      </w:r>
      <w:r>
        <w:rPr>
          <w:rFonts w:ascii="Arial" w:hAnsi="Arial" w:cs="Arial"/>
        </w:rPr>
        <w:t>ond test for the Audi (figure 23</w:t>
      </w:r>
      <w:r w:rsidR="000E7455">
        <w:rPr>
          <w:rFonts w:ascii="Arial" w:hAnsi="Arial" w:cs="Arial"/>
        </w:rPr>
        <w:t xml:space="preserve">).  </w:t>
      </w:r>
      <w:r w:rsidR="002C02CC">
        <w:rPr>
          <w:rFonts w:ascii="Arial" w:hAnsi="Arial" w:cs="Arial"/>
        </w:rPr>
        <w:t>In addition, there is not a significant difference between the NO</w:t>
      </w:r>
      <w:r w:rsidR="002C02CC">
        <w:rPr>
          <w:rFonts w:ascii="Arial" w:hAnsi="Arial" w:cs="Arial"/>
          <w:vertAlign w:val="subscript"/>
        </w:rPr>
        <w:t xml:space="preserve">2 </w:t>
      </w:r>
      <w:r w:rsidR="002C02CC">
        <w:rPr>
          <w:rFonts w:ascii="Arial" w:hAnsi="Arial" w:cs="Arial"/>
        </w:rPr>
        <w:t>readings before and after the service has taken place</w:t>
      </w:r>
      <w:r w:rsidR="009033C8">
        <w:rPr>
          <w:rFonts w:ascii="Arial" w:hAnsi="Arial" w:cs="Arial"/>
        </w:rPr>
        <w:t xml:space="preserve"> (on average 1% throughout)</w:t>
      </w:r>
      <w:r w:rsidR="002C02CC">
        <w:rPr>
          <w:rFonts w:ascii="Arial" w:hAnsi="Arial" w:cs="Arial"/>
        </w:rPr>
        <w:t xml:space="preserve">, this suggests that regular servicing has not been beneficial to the reduction of emissions for the BMW at this particular speed.  Also, fuel consumption has remained the same for all vehicles before and after service.  This indicates that regular maintenance has no positive effect on fuel consumption at this speed.  </w:t>
      </w:r>
    </w:p>
    <w:p w:rsidR="004808FC" w:rsidRDefault="004808FC" w:rsidP="00570233">
      <w:pPr>
        <w:spacing w:line="360" w:lineRule="auto"/>
        <w:rPr>
          <w:rFonts w:ascii="Arial" w:hAnsi="Arial" w:cs="Arial"/>
          <w:b/>
        </w:rPr>
      </w:pPr>
      <w:r>
        <w:rPr>
          <w:noProof/>
          <w:lang w:eastAsia="en-GB"/>
        </w:rPr>
        <w:lastRenderedPageBreak/>
        <w:drawing>
          <wp:inline distT="0" distB="0" distL="0" distR="0" wp14:anchorId="60CE06E5" wp14:editId="3BEC38C2">
            <wp:extent cx="5731510" cy="3444240"/>
            <wp:effectExtent l="0" t="0" r="2540" b="3810"/>
            <wp:docPr id="112" name="Chart 112">
              <a:extLst xmlns:a="http://schemas.openxmlformats.org/drawingml/2006/main">
                <a:ext uri="{FF2B5EF4-FFF2-40B4-BE49-F238E27FC236}">
                  <a16:creationId xmlns:a16="http://schemas.microsoft.com/office/drawing/2014/main" id="{203FAAC8-454B-4B56-85E6-15AB45D9D3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4808FC" w:rsidRDefault="00650545" w:rsidP="00570233">
      <w:pPr>
        <w:spacing w:line="360" w:lineRule="auto"/>
        <w:rPr>
          <w:rFonts w:ascii="Arial" w:hAnsi="Arial" w:cs="Arial"/>
          <w:b/>
        </w:rPr>
      </w:pPr>
      <w:r>
        <w:rPr>
          <w:rFonts w:ascii="Arial" w:hAnsi="Arial" w:cs="Arial"/>
          <w:b/>
        </w:rPr>
        <w:t>Figure 26</w:t>
      </w:r>
      <w:r w:rsidR="002C02CC">
        <w:rPr>
          <w:rFonts w:ascii="Arial" w:hAnsi="Arial" w:cs="Arial"/>
          <w:b/>
        </w:rPr>
        <w:t xml:space="preserve">: </w:t>
      </w:r>
      <w:r w:rsidR="002C02CC" w:rsidRPr="005028EE">
        <w:rPr>
          <w:rFonts w:ascii="Arial" w:hAnsi="Arial" w:cs="Arial"/>
          <w:b/>
        </w:rPr>
        <w:t>NO</w:t>
      </w:r>
      <w:r w:rsidR="002C02CC" w:rsidRPr="005028EE">
        <w:rPr>
          <w:rFonts w:ascii="Arial" w:hAnsi="Arial" w:cs="Arial"/>
          <w:b/>
          <w:vertAlign w:val="subscript"/>
        </w:rPr>
        <w:t xml:space="preserve">2 </w:t>
      </w:r>
      <w:r w:rsidR="002C02CC" w:rsidRPr="005028EE">
        <w:rPr>
          <w:rFonts w:ascii="Arial" w:hAnsi="Arial" w:cs="Arial"/>
          <w:b/>
        </w:rPr>
        <w:t xml:space="preserve">and fuel consumption levels for </w:t>
      </w:r>
      <w:r w:rsidR="002C02CC">
        <w:rPr>
          <w:rFonts w:ascii="Arial" w:hAnsi="Arial" w:cs="Arial"/>
          <w:b/>
        </w:rPr>
        <w:t>BMW (Euro 5) at 50 MPH (after</w:t>
      </w:r>
      <w:r w:rsidR="002C02CC" w:rsidRPr="005028EE">
        <w:rPr>
          <w:rFonts w:ascii="Arial" w:hAnsi="Arial" w:cs="Arial"/>
          <w:b/>
        </w:rPr>
        <w:t xml:space="preserve"> service)</w:t>
      </w:r>
    </w:p>
    <w:p w:rsidR="002C02CC" w:rsidRDefault="002C02CC" w:rsidP="00570233">
      <w:pPr>
        <w:spacing w:line="360" w:lineRule="auto"/>
        <w:rPr>
          <w:rFonts w:ascii="Arial" w:hAnsi="Arial" w:cs="Arial"/>
          <w:b/>
        </w:rPr>
      </w:pPr>
    </w:p>
    <w:p w:rsidR="00570233" w:rsidRDefault="002C02CC" w:rsidP="00570233">
      <w:pPr>
        <w:spacing w:line="360" w:lineRule="auto"/>
        <w:rPr>
          <w:rFonts w:ascii="Arial" w:hAnsi="Arial" w:cs="Arial"/>
          <w:b/>
        </w:rPr>
      </w:pPr>
      <w:r>
        <w:rPr>
          <w:rFonts w:ascii="Arial" w:hAnsi="Arial" w:cs="Arial"/>
          <w:b/>
        </w:rPr>
        <w:t>4</w:t>
      </w:r>
      <w:r w:rsidR="00570233">
        <w:rPr>
          <w:rFonts w:ascii="Arial" w:hAnsi="Arial" w:cs="Arial"/>
          <w:b/>
        </w:rPr>
        <w:t xml:space="preserve">.3 </w:t>
      </w:r>
      <w:r w:rsidR="00570233" w:rsidRPr="00570233">
        <w:rPr>
          <w:rFonts w:ascii="Arial" w:hAnsi="Arial" w:cs="Arial"/>
          <w:b/>
        </w:rPr>
        <w:t>NO</w:t>
      </w:r>
      <w:r w:rsidR="00570233">
        <w:rPr>
          <w:rFonts w:ascii="Arial" w:hAnsi="Arial" w:cs="Arial"/>
          <w:b/>
          <w:vertAlign w:val="subscript"/>
        </w:rPr>
        <w:t xml:space="preserve">2 </w:t>
      </w:r>
      <w:r w:rsidR="00570233">
        <w:rPr>
          <w:rFonts w:ascii="Arial" w:hAnsi="Arial" w:cs="Arial"/>
          <w:b/>
        </w:rPr>
        <w:t>levels and fuel consumption at 60MPH</w:t>
      </w:r>
    </w:p>
    <w:p w:rsidR="00525F58" w:rsidRPr="00A977D7" w:rsidRDefault="00C97A53" w:rsidP="00570233">
      <w:pPr>
        <w:spacing w:line="360" w:lineRule="auto"/>
        <w:rPr>
          <w:rFonts w:ascii="Arial" w:hAnsi="Arial" w:cs="Arial"/>
        </w:rPr>
      </w:pPr>
      <w:r w:rsidRPr="00C97A53">
        <w:rPr>
          <w:rFonts w:ascii="Arial" w:hAnsi="Arial" w:cs="Arial"/>
        </w:rPr>
        <w:t>NO</w:t>
      </w:r>
      <w:r w:rsidRPr="00C97A53">
        <w:rPr>
          <w:rFonts w:ascii="Arial" w:hAnsi="Arial" w:cs="Arial"/>
          <w:vertAlign w:val="subscript"/>
        </w:rPr>
        <w:t xml:space="preserve">2 </w:t>
      </w:r>
      <w:r w:rsidRPr="00C97A53">
        <w:rPr>
          <w:rFonts w:ascii="Arial" w:hAnsi="Arial" w:cs="Arial"/>
        </w:rPr>
        <w:t>levels and fuel consumption was compared at 60MPH as research by Keuken et al (201</w:t>
      </w:r>
      <w:r>
        <w:rPr>
          <w:rFonts w:ascii="Arial" w:hAnsi="Arial" w:cs="Arial"/>
        </w:rPr>
        <w:t>0) had suggested that the optimal</w:t>
      </w:r>
      <w:r w:rsidRPr="00C97A53">
        <w:rPr>
          <w:rFonts w:ascii="Arial" w:hAnsi="Arial" w:cs="Arial"/>
        </w:rPr>
        <w:t xml:space="preserve"> speed to travel on motorways in relation to NO</w:t>
      </w:r>
      <w:r w:rsidRPr="00C97A53">
        <w:rPr>
          <w:rFonts w:ascii="Arial" w:hAnsi="Arial" w:cs="Arial"/>
          <w:vertAlign w:val="subscript"/>
        </w:rPr>
        <w:t xml:space="preserve">2 </w:t>
      </w:r>
      <w:r w:rsidRPr="00C97A53">
        <w:rPr>
          <w:rFonts w:ascii="Arial" w:hAnsi="Arial" w:cs="Arial"/>
        </w:rPr>
        <w:t xml:space="preserve">and fuel consumption efficiency was approximately </w:t>
      </w:r>
      <w:r>
        <w:rPr>
          <w:rFonts w:ascii="Arial" w:hAnsi="Arial" w:cs="Arial"/>
        </w:rPr>
        <w:t xml:space="preserve">58MPH.  </w:t>
      </w:r>
      <w:r w:rsidR="00221CB1">
        <w:rPr>
          <w:rFonts w:ascii="Arial" w:hAnsi="Arial" w:cs="Arial"/>
        </w:rPr>
        <w:t xml:space="preserve">In addition, </w:t>
      </w:r>
      <w:r w:rsidR="00A977D7">
        <w:rPr>
          <w:rFonts w:ascii="Arial" w:hAnsi="Arial" w:cs="Arial"/>
        </w:rPr>
        <w:t xml:space="preserve">over half of </w:t>
      </w:r>
      <w:r w:rsidR="00221CB1">
        <w:rPr>
          <w:rFonts w:ascii="Arial" w:hAnsi="Arial" w:cs="Arial"/>
        </w:rPr>
        <w:t xml:space="preserve">participants who travelled at 60MPH </w:t>
      </w:r>
      <w:r w:rsidR="00A977D7">
        <w:rPr>
          <w:rFonts w:ascii="Arial" w:hAnsi="Arial" w:cs="Arial"/>
        </w:rPr>
        <w:t>were likely to use the road more than five times a week</w:t>
      </w:r>
      <w:r w:rsidR="00650545">
        <w:rPr>
          <w:rFonts w:ascii="Arial" w:hAnsi="Arial" w:cs="Arial"/>
        </w:rPr>
        <w:t xml:space="preserve"> (see figure 27</w:t>
      </w:r>
      <w:r w:rsidR="00A977D7">
        <w:rPr>
          <w:rFonts w:ascii="Arial" w:hAnsi="Arial" w:cs="Arial"/>
        </w:rPr>
        <w:t>), thus suggesting that their journey’s would have quite a significant effect of NO</w:t>
      </w:r>
      <w:r w:rsidR="00A977D7">
        <w:rPr>
          <w:rFonts w:ascii="Arial" w:hAnsi="Arial" w:cs="Arial"/>
          <w:vertAlign w:val="subscript"/>
        </w:rPr>
        <w:t xml:space="preserve">2 </w:t>
      </w:r>
      <w:r w:rsidR="00A977D7">
        <w:rPr>
          <w:rFonts w:ascii="Arial" w:hAnsi="Arial" w:cs="Arial"/>
        </w:rPr>
        <w:t>levels measured</w:t>
      </w:r>
      <w:r w:rsidR="007415C9">
        <w:rPr>
          <w:rFonts w:ascii="Arial" w:hAnsi="Arial" w:cs="Arial"/>
        </w:rPr>
        <w:t xml:space="preserve">.  </w:t>
      </w:r>
    </w:p>
    <w:p w:rsidR="00525F58" w:rsidRDefault="00525F58" w:rsidP="00570233">
      <w:pPr>
        <w:spacing w:line="360" w:lineRule="auto"/>
        <w:rPr>
          <w:rFonts w:ascii="Arial" w:hAnsi="Arial" w:cs="Arial"/>
          <w:b/>
        </w:rPr>
      </w:pPr>
    </w:p>
    <w:p w:rsidR="00525F58" w:rsidRDefault="007415C9" w:rsidP="00570233">
      <w:pPr>
        <w:spacing w:line="360" w:lineRule="auto"/>
        <w:rPr>
          <w:rFonts w:ascii="Arial" w:hAnsi="Arial" w:cs="Arial"/>
          <w:b/>
        </w:rPr>
      </w:pPr>
      <w:r>
        <w:rPr>
          <w:noProof/>
          <w:lang w:eastAsia="en-GB"/>
        </w:rPr>
        <w:lastRenderedPageBreak/>
        <w:drawing>
          <wp:inline distT="0" distB="0" distL="0" distR="0" wp14:anchorId="73D6EEE4" wp14:editId="2F71F3BF">
            <wp:extent cx="5731510" cy="3625215"/>
            <wp:effectExtent l="0" t="0" r="2540" b="13335"/>
            <wp:docPr id="94" name="Chart 94"/>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525F58" w:rsidRDefault="00650545" w:rsidP="00570233">
      <w:pPr>
        <w:spacing w:line="360" w:lineRule="auto"/>
        <w:rPr>
          <w:rFonts w:ascii="Arial" w:hAnsi="Arial" w:cs="Arial"/>
          <w:b/>
        </w:rPr>
      </w:pPr>
      <w:r>
        <w:rPr>
          <w:rFonts w:ascii="Arial" w:hAnsi="Arial" w:cs="Arial"/>
          <w:b/>
        </w:rPr>
        <w:t>Figure 27</w:t>
      </w:r>
      <w:r w:rsidR="0045788A">
        <w:rPr>
          <w:rFonts w:ascii="Arial" w:hAnsi="Arial" w:cs="Arial"/>
          <w:b/>
        </w:rPr>
        <w:t>: Graph illustrating number of times participants (who drove at 60 MPH) t</w:t>
      </w:r>
      <w:r w:rsidR="00DA30DE">
        <w:rPr>
          <w:rFonts w:ascii="Arial" w:hAnsi="Arial" w:cs="Arial"/>
          <w:b/>
        </w:rPr>
        <w:t xml:space="preserve">ravelled between J41-42 </w:t>
      </w:r>
    </w:p>
    <w:p w:rsidR="00A30136" w:rsidRDefault="0045788A" w:rsidP="00570233">
      <w:pPr>
        <w:spacing w:line="360" w:lineRule="auto"/>
        <w:rPr>
          <w:rFonts w:ascii="Arial" w:hAnsi="Arial" w:cs="Arial"/>
        </w:rPr>
      </w:pPr>
      <w:r w:rsidRPr="0045788A">
        <w:rPr>
          <w:rFonts w:ascii="Arial" w:hAnsi="Arial" w:cs="Arial"/>
        </w:rPr>
        <w:t xml:space="preserve">From the </w:t>
      </w:r>
      <w:r>
        <w:rPr>
          <w:rFonts w:ascii="Arial" w:hAnsi="Arial" w:cs="Arial"/>
        </w:rPr>
        <w:t>first test at 60MPH conducted on the Audi</w:t>
      </w:r>
      <w:r w:rsidR="008172F0">
        <w:rPr>
          <w:rFonts w:ascii="Arial" w:hAnsi="Arial" w:cs="Arial"/>
        </w:rPr>
        <w:t xml:space="preserve"> before servicing (see figure 28</w:t>
      </w:r>
      <w:r>
        <w:rPr>
          <w:rFonts w:ascii="Arial" w:hAnsi="Arial" w:cs="Arial"/>
        </w:rPr>
        <w:t>), it can be established that there are much less fluctuations than the first test on the Audi at 50MPH, this suggests that the amount NO</w:t>
      </w:r>
      <w:r>
        <w:rPr>
          <w:rFonts w:ascii="Arial" w:hAnsi="Arial" w:cs="Arial"/>
          <w:vertAlign w:val="subscript"/>
        </w:rPr>
        <w:t xml:space="preserve">2 </w:t>
      </w:r>
      <w:r>
        <w:rPr>
          <w:rFonts w:ascii="Arial" w:hAnsi="Arial" w:cs="Arial"/>
        </w:rPr>
        <w:t xml:space="preserve">levels being emitted are constant.  However, the graph also shows that </w:t>
      </w:r>
      <w:r w:rsidR="001E7ED5">
        <w:rPr>
          <w:rFonts w:ascii="Arial" w:hAnsi="Arial" w:cs="Arial"/>
        </w:rPr>
        <w:t>there is approximately 3% more</w:t>
      </w:r>
      <w:r>
        <w:rPr>
          <w:rFonts w:ascii="Arial" w:hAnsi="Arial" w:cs="Arial"/>
        </w:rPr>
        <w:t xml:space="preserve"> NO</w:t>
      </w:r>
      <w:r>
        <w:rPr>
          <w:rFonts w:ascii="Arial" w:hAnsi="Arial" w:cs="Arial"/>
          <w:vertAlign w:val="subscript"/>
        </w:rPr>
        <w:t xml:space="preserve">2 </w:t>
      </w:r>
      <w:r>
        <w:rPr>
          <w:rFonts w:ascii="Arial" w:hAnsi="Arial" w:cs="Arial"/>
        </w:rPr>
        <w:t xml:space="preserve">present at 60MPH in comparison with 50MPH, this indicates as </w:t>
      </w:r>
      <w:r w:rsidR="001E7ED5">
        <w:rPr>
          <w:rFonts w:ascii="Arial" w:hAnsi="Arial" w:cs="Arial"/>
        </w:rPr>
        <w:t>speed increases so does NO</w:t>
      </w:r>
      <w:r w:rsidR="001E7ED5">
        <w:rPr>
          <w:rFonts w:ascii="Arial" w:hAnsi="Arial" w:cs="Arial"/>
          <w:vertAlign w:val="subscript"/>
        </w:rPr>
        <w:t xml:space="preserve">2 </w:t>
      </w:r>
      <w:r w:rsidR="001E7ED5">
        <w:rPr>
          <w:rFonts w:ascii="Arial" w:hAnsi="Arial" w:cs="Arial"/>
        </w:rPr>
        <w:t>levels.  This is similar to the belief of DEFRA (2007) who considers that higher exhaust temperatures at greater speeds cause a rise in NO</w:t>
      </w:r>
      <w:r w:rsidR="001E7ED5">
        <w:rPr>
          <w:rFonts w:ascii="Arial" w:hAnsi="Arial" w:cs="Arial"/>
          <w:vertAlign w:val="subscript"/>
        </w:rPr>
        <w:t xml:space="preserve">2 </w:t>
      </w:r>
      <w:r w:rsidR="001E7ED5">
        <w:rPr>
          <w:rFonts w:ascii="Arial" w:hAnsi="Arial" w:cs="Arial"/>
        </w:rPr>
        <w:t xml:space="preserve">emissions.  </w:t>
      </w:r>
      <w:r w:rsidR="00A30136">
        <w:rPr>
          <w:rFonts w:ascii="Arial" w:hAnsi="Arial" w:cs="Arial"/>
        </w:rPr>
        <w:t>When looking at the second A</w:t>
      </w:r>
      <w:r w:rsidR="008172F0">
        <w:rPr>
          <w:rFonts w:ascii="Arial" w:hAnsi="Arial" w:cs="Arial"/>
        </w:rPr>
        <w:t>udi test at 60MPH (see figure 29</w:t>
      </w:r>
      <w:r w:rsidR="00A30136">
        <w:rPr>
          <w:rFonts w:ascii="Arial" w:hAnsi="Arial" w:cs="Arial"/>
        </w:rPr>
        <w:t>), it can be determined that servicing has slightly decreased the NO</w:t>
      </w:r>
      <w:r w:rsidR="00A30136">
        <w:rPr>
          <w:rFonts w:ascii="Arial" w:hAnsi="Arial" w:cs="Arial"/>
        </w:rPr>
        <w:softHyphen/>
      </w:r>
      <w:r w:rsidR="00A30136">
        <w:rPr>
          <w:rFonts w:ascii="Arial" w:hAnsi="Arial" w:cs="Arial"/>
          <w:vertAlign w:val="subscript"/>
        </w:rPr>
        <w:t xml:space="preserve">2 </w:t>
      </w:r>
      <w:r w:rsidR="00A30136">
        <w:rPr>
          <w:rFonts w:ascii="Arial" w:hAnsi="Arial" w:cs="Arial"/>
          <w:vertAlign w:val="subscript"/>
        </w:rPr>
        <w:softHyphen/>
        <w:t xml:space="preserve"> </w:t>
      </w:r>
      <w:r w:rsidR="00A30136">
        <w:rPr>
          <w:rFonts w:ascii="Arial" w:hAnsi="Arial" w:cs="Arial"/>
        </w:rPr>
        <w:t>levels.  The reason for this could be that</w:t>
      </w:r>
      <w:r w:rsidR="00090698">
        <w:rPr>
          <w:rFonts w:ascii="Arial" w:hAnsi="Arial" w:cs="Arial"/>
        </w:rPr>
        <w:t xml:space="preserve"> a vehicle servicing improves the vehicle’s efficiency; a vehicle that is </w:t>
      </w:r>
      <w:r w:rsidR="00A30136">
        <w:rPr>
          <w:rFonts w:ascii="Arial" w:hAnsi="Arial" w:cs="Arial"/>
        </w:rPr>
        <w:t xml:space="preserve">operating efficiently ensures that high temperatures are reduced by recirculating temperatures caused by combustion into the chamber (Giles, 2004).  </w:t>
      </w:r>
    </w:p>
    <w:p w:rsidR="0045788A" w:rsidRPr="00A30136" w:rsidRDefault="00A30136" w:rsidP="00570233">
      <w:pPr>
        <w:spacing w:line="360" w:lineRule="auto"/>
        <w:rPr>
          <w:rFonts w:ascii="Arial" w:hAnsi="Arial" w:cs="Arial"/>
        </w:rPr>
      </w:pPr>
      <w:r>
        <w:rPr>
          <w:rFonts w:ascii="Arial" w:hAnsi="Arial" w:cs="Arial"/>
        </w:rPr>
        <w:t xml:space="preserve"> </w:t>
      </w:r>
    </w:p>
    <w:p w:rsidR="002C02CC" w:rsidRDefault="00525F58" w:rsidP="00570233">
      <w:pPr>
        <w:spacing w:line="360" w:lineRule="auto"/>
        <w:rPr>
          <w:rFonts w:ascii="Arial" w:hAnsi="Arial" w:cs="Arial"/>
          <w:b/>
        </w:rPr>
      </w:pPr>
      <w:r>
        <w:rPr>
          <w:noProof/>
          <w:lang w:eastAsia="en-GB"/>
        </w:rPr>
        <w:lastRenderedPageBreak/>
        <w:drawing>
          <wp:inline distT="0" distB="0" distL="0" distR="0" wp14:anchorId="5DDA60A3" wp14:editId="4D7FE050">
            <wp:extent cx="5766179" cy="3282287"/>
            <wp:effectExtent l="0" t="0" r="6350" b="13970"/>
            <wp:docPr id="9" name="Chart 9">
              <a:extLst xmlns:a="http://schemas.openxmlformats.org/drawingml/2006/main">
                <a:ext uri="{FF2B5EF4-FFF2-40B4-BE49-F238E27FC236}">
                  <a16:creationId xmlns:a16="http://schemas.microsoft.com/office/drawing/2014/main" id="{C9EBD5A4-6D5D-4079-B4B4-2A97821C06DC}"/>
                </a:ext>
                <a:ext uri="{147F2762-F138-4A5C-976F-8EAC2B608ADB}">
                  <a16:predDERef xmlns:a16="http://schemas.microsoft.com/office/drawing/2014/main" pred="{2420695F-B211-4AEA-B6B4-BA501B1CE7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C97A53" w:rsidRDefault="008172F0" w:rsidP="00570233">
      <w:pPr>
        <w:spacing w:line="360" w:lineRule="auto"/>
        <w:rPr>
          <w:rFonts w:ascii="Arial" w:hAnsi="Arial" w:cs="Arial"/>
          <w:b/>
        </w:rPr>
      </w:pPr>
      <w:r>
        <w:rPr>
          <w:rFonts w:ascii="Arial" w:hAnsi="Arial" w:cs="Arial"/>
          <w:b/>
        </w:rPr>
        <w:t>Figure 28</w:t>
      </w:r>
      <w:r w:rsidR="00525F58">
        <w:rPr>
          <w:rFonts w:ascii="Arial" w:hAnsi="Arial" w:cs="Arial"/>
          <w:b/>
        </w:rPr>
        <w:t xml:space="preserve">: </w:t>
      </w:r>
      <w:r w:rsidR="00525F58" w:rsidRPr="005028EE">
        <w:rPr>
          <w:rFonts w:ascii="Arial" w:hAnsi="Arial" w:cs="Arial"/>
          <w:b/>
        </w:rPr>
        <w:t>NO</w:t>
      </w:r>
      <w:r w:rsidR="00525F58" w:rsidRPr="005028EE">
        <w:rPr>
          <w:rFonts w:ascii="Arial" w:hAnsi="Arial" w:cs="Arial"/>
          <w:b/>
          <w:vertAlign w:val="subscript"/>
        </w:rPr>
        <w:t xml:space="preserve">2 </w:t>
      </w:r>
      <w:r w:rsidR="00525F58" w:rsidRPr="005028EE">
        <w:rPr>
          <w:rFonts w:ascii="Arial" w:hAnsi="Arial" w:cs="Arial"/>
          <w:b/>
        </w:rPr>
        <w:t xml:space="preserve">and fuel consumption levels for </w:t>
      </w:r>
      <w:r w:rsidR="00525F58">
        <w:rPr>
          <w:rFonts w:ascii="Arial" w:hAnsi="Arial" w:cs="Arial"/>
          <w:b/>
        </w:rPr>
        <w:t>Audi (Euro 4) at 60 MPH (before</w:t>
      </w:r>
      <w:r w:rsidR="00525F58" w:rsidRPr="005028EE">
        <w:rPr>
          <w:rFonts w:ascii="Arial" w:hAnsi="Arial" w:cs="Arial"/>
          <w:b/>
        </w:rPr>
        <w:t xml:space="preserve"> service)</w:t>
      </w:r>
    </w:p>
    <w:p w:rsidR="00997963" w:rsidRDefault="00997963" w:rsidP="00570233">
      <w:pPr>
        <w:spacing w:line="360" w:lineRule="auto"/>
        <w:rPr>
          <w:rFonts w:ascii="Arial" w:hAnsi="Arial" w:cs="Arial"/>
          <w:b/>
        </w:rPr>
      </w:pPr>
    </w:p>
    <w:p w:rsidR="00877796" w:rsidRDefault="00877796" w:rsidP="00570233">
      <w:pPr>
        <w:spacing w:line="360" w:lineRule="auto"/>
        <w:rPr>
          <w:rFonts w:ascii="Arial" w:hAnsi="Arial" w:cs="Arial"/>
          <w:b/>
        </w:rPr>
      </w:pPr>
      <w:r>
        <w:rPr>
          <w:noProof/>
          <w:lang w:eastAsia="en-GB"/>
        </w:rPr>
        <w:drawing>
          <wp:inline distT="0" distB="0" distL="0" distR="0" wp14:anchorId="19222BBA" wp14:editId="16DED77A">
            <wp:extent cx="5875361" cy="3214048"/>
            <wp:effectExtent l="0" t="0" r="11430" b="5715"/>
            <wp:docPr id="88" name="Chart 88">
              <a:extLst xmlns:a="http://schemas.openxmlformats.org/drawingml/2006/main">
                <a:ext uri="{FF2B5EF4-FFF2-40B4-BE49-F238E27FC236}">
                  <a16:creationId xmlns:a16="http://schemas.microsoft.com/office/drawing/2014/main" id="{FF201973-ECEA-484F-80C6-F7DE65BDA8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C97A53" w:rsidRDefault="008172F0" w:rsidP="00C97A53">
      <w:pPr>
        <w:spacing w:line="360" w:lineRule="auto"/>
        <w:rPr>
          <w:rFonts w:ascii="Arial" w:hAnsi="Arial" w:cs="Arial"/>
          <w:b/>
        </w:rPr>
      </w:pPr>
      <w:r>
        <w:rPr>
          <w:rFonts w:ascii="Arial" w:hAnsi="Arial" w:cs="Arial"/>
          <w:b/>
        </w:rPr>
        <w:t>Figure 29</w:t>
      </w:r>
      <w:r w:rsidR="00C97A53">
        <w:rPr>
          <w:rFonts w:ascii="Arial" w:hAnsi="Arial" w:cs="Arial"/>
          <w:b/>
        </w:rPr>
        <w:t xml:space="preserve">: </w:t>
      </w:r>
      <w:r w:rsidR="00C97A53" w:rsidRPr="005028EE">
        <w:rPr>
          <w:rFonts w:ascii="Arial" w:hAnsi="Arial" w:cs="Arial"/>
          <w:b/>
        </w:rPr>
        <w:t>NO</w:t>
      </w:r>
      <w:r w:rsidR="00C97A53" w:rsidRPr="005028EE">
        <w:rPr>
          <w:rFonts w:ascii="Arial" w:hAnsi="Arial" w:cs="Arial"/>
          <w:b/>
          <w:vertAlign w:val="subscript"/>
        </w:rPr>
        <w:t xml:space="preserve">2 </w:t>
      </w:r>
      <w:r w:rsidR="00C97A53" w:rsidRPr="005028EE">
        <w:rPr>
          <w:rFonts w:ascii="Arial" w:hAnsi="Arial" w:cs="Arial"/>
          <w:b/>
        </w:rPr>
        <w:t xml:space="preserve">and fuel consumption levels for </w:t>
      </w:r>
      <w:r w:rsidR="00C97A53">
        <w:rPr>
          <w:rFonts w:ascii="Arial" w:hAnsi="Arial" w:cs="Arial"/>
          <w:b/>
        </w:rPr>
        <w:t>Audi (Euro 4) at 60 MPH (after</w:t>
      </w:r>
      <w:r w:rsidR="00C97A53" w:rsidRPr="005028EE">
        <w:rPr>
          <w:rFonts w:ascii="Arial" w:hAnsi="Arial" w:cs="Arial"/>
          <w:b/>
        </w:rPr>
        <w:t xml:space="preserve"> service)</w:t>
      </w:r>
    </w:p>
    <w:p w:rsidR="00E30AF8" w:rsidRDefault="00E30AF8" w:rsidP="00ED28D5">
      <w:pPr>
        <w:spacing w:line="360" w:lineRule="auto"/>
        <w:ind w:left="720"/>
        <w:rPr>
          <w:rFonts w:ascii="Arial" w:hAnsi="Arial" w:cs="Arial"/>
          <w:b/>
        </w:rPr>
      </w:pPr>
    </w:p>
    <w:p w:rsidR="003E3852" w:rsidRDefault="00EC2DBB" w:rsidP="00E30AF8">
      <w:pPr>
        <w:spacing w:line="360" w:lineRule="auto"/>
        <w:ind w:left="-170"/>
        <w:rPr>
          <w:rFonts w:ascii="Arial" w:hAnsi="Arial" w:cs="Arial"/>
        </w:rPr>
      </w:pPr>
      <w:r w:rsidRPr="003E3852">
        <w:rPr>
          <w:rFonts w:ascii="Arial" w:hAnsi="Arial" w:cs="Arial"/>
        </w:rPr>
        <w:lastRenderedPageBreak/>
        <w:t>The first test on the BMW (un</w:t>
      </w:r>
      <w:r w:rsidR="007C664A">
        <w:rPr>
          <w:rFonts w:ascii="Arial" w:hAnsi="Arial" w:cs="Arial"/>
        </w:rPr>
        <w:t>-</w:t>
      </w:r>
      <w:r w:rsidRPr="003E3852">
        <w:rPr>
          <w:rFonts w:ascii="Arial" w:hAnsi="Arial" w:cs="Arial"/>
        </w:rPr>
        <w:t>serviced) at 60MPH (see figu</w:t>
      </w:r>
      <w:r w:rsidR="008172F0">
        <w:rPr>
          <w:rFonts w:ascii="Arial" w:hAnsi="Arial" w:cs="Arial"/>
        </w:rPr>
        <w:t>re 30</w:t>
      </w:r>
      <w:r w:rsidR="003E3852" w:rsidRPr="003E3852">
        <w:rPr>
          <w:rFonts w:ascii="Arial" w:hAnsi="Arial" w:cs="Arial"/>
        </w:rPr>
        <w:t xml:space="preserve">), </w:t>
      </w:r>
      <w:r w:rsidRPr="003E3852">
        <w:rPr>
          <w:rFonts w:ascii="Arial" w:hAnsi="Arial" w:cs="Arial"/>
        </w:rPr>
        <w:t>shows that there are greater levels of NO</w:t>
      </w:r>
      <w:r w:rsidRPr="003E3852">
        <w:rPr>
          <w:rFonts w:ascii="Arial" w:hAnsi="Arial" w:cs="Arial"/>
          <w:vertAlign w:val="subscript"/>
        </w:rPr>
        <w:t xml:space="preserve">2 </w:t>
      </w:r>
      <w:r w:rsidR="00787371">
        <w:rPr>
          <w:rFonts w:ascii="Arial" w:hAnsi="Arial" w:cs="Arial"/>
        </w:rPr>
        <w:t>present at 60MPH than 50MPH</w:t>
      </w:r>
      <w:r w:rsidR="00160197">
        <w:rPr>
          <w:rFonts w:ascii="Arial" w:hAnsi="Arial" w:cs="Arial"/>
        </w:rPr>
        <w:t>, the average rise is approximately 6%</w:t>
      </w:r>
      <w:r w:rsidR="00787371">
        <w:rPr>
          <w:rFonts w:ascii="Arial" w:hAnsi="Arial" w:cs="Arial"/>
        </w:rPr>
        <w:t xml:space="preserve">.  </w:t>
      </w:r>
      <w:r w:rsidR="00787371" w:rsidRPr="003E3852">
        <w:rPr>
          <w:rFonts w:ascii="Arial" w:hAnsi="Arial" w:cs="Arial"/>
        </w:rPr>
        <w:t>This</w:t>
      </w:r>
      <w:r w:rsidR="003E3852" w:rsidRPr="003E3852">
        <w:rPr>
          <w:rFonts w:ascii="Arial" w:hAnsi="Arial" w:cs="Arial"/>
        </w:rPr>
        <w:t xml:space="preserve"> corresponds with the previous correlation between speed increase and increased NO</w:t>
      </w:r>
      <w:r w:rsidR="003E3852" w:rsidRPr="003E3852">
        <w:rPr>
          <w:rFonts w:ascii="Arial" w:hAnsi="Arial" w:cs="Arial"/>
          <w:vertAlign w:val="subscript"/>
        </w:rPr>
        <w:t xml:space="preserve">2 </w:t>
      </w:r>
      <w:r w:rsidR="003E3852" w:rsidRPr="003E3852">
        <w:rPr>
          <w:rFonts w:ascii="Arial" w:hAnsi="Arial" w:cs="Arial"/>
        </w:rPr>
        <w:t>levels</w:t>
      </w:r>
      <w:r w:rsidR="00787371">
        <w:rPr>
          <w:rFonts w:ascii="Arial" w:hAnsi="Arial" w:cs="Arial"/>
        </w:rPr>
        <w:t xml:space="preserve"> (DEFRA, 2007) and is also similar to several other research findings (Keuken et al 2010; EEA, 2011; Tang et al, 2017). </w:t>
      </w:r>
      <w:r w:rsidR="003E3852" w:rsidRPr="003E3852">
        <w:rPr>
          <w:rFonts w:ascii="Arial" w:hAnsi="Arial" w:cs="Arial"/>
        </w:rPr>
        <w:t xml:space="preserve">Therefore, providing another indication that higher speeds </w:t>
      </w:r>
      <w:r w:rsidR="00787371">
        <w:rPr>
          <w:rFonts w:ascii="Arial" w:hAnsi="Arial" w:cs="Arial"/>
        </w:rPr>
        <w:t>cause a rise in NO</w:t>
      </w:r>
      <w:r w:rsidR="00787371">
        <w:rPr>
          <w:rFonts w:ascii="Arial" w:hAnsi="Arial" w:cs="Arial"/>
          <w:vertAlign w:val="subscript"/>
        </w:rPr>
        <w:t xml:space="preserve">2 </w:t>
      </w:r>
      <w:r w:rsidR="00787371">
        <w:rPr>
          <w:rFonts w:ascii="Arial" w:hAnsi="Arial" w:cs="Arial"/>
        </w:rPr>
        <w:t xml:space="preserve">levels.  </w:t>
      </w:r>
      <w:r w:rsidR="00AE5D84">
        <w:rPr>
          <w:rFonts w:ascii="Arial" w:hAnsi="Arial" w:cs="Arial"/>
        </w:rPr>
        <w:t>However, the NO</w:t>
      </w:r>
      <w:r w:rsidR="00AE5D84">
        <w:rPr>
          <w:rFonts w:ascii="Arial" w:hAnsi="Arial" w:cs="Arial"/>
        </w:rPr>
        <w:softHyphen/>
      </w:r>
      <w:r w:rsidR="00AE5D84">
        <w:rPr>
          <w:rFonts w:ascii="Arial" w:hAnsi="Arial" w:cs="Arial"/>
          <w:vertAlign w:val="subscript"/>
        </w:rPr>
        <w:t xml:space="preserve">2 </w:t>
      </w:r>
      <w:r w:rsidR="00AE5D84">
        <w:rPr>
          <w:rFonts w:ascii="Arial" w:hAnsi="Arial" w:cs="Arial"/>
        </w:rPr>
        <w:t>displayed on the second test are approximately 7% lower than the first test.  Furthermore, the N</w:t>
      </w:r>
      <w:r w:rsidR="00ED28D5">
        <w:rPr>
          <w:rFonts w:ascii="Arial" w:hAnsi="Arial" w:cs="Arial"/>
        </w:rPr>
        <w:t>O</w:t>
      </w:r>
      <w:r w:rsidR="00ED28D5">
        <w:rPr>
          <w:rFonts w:ascii="Arial" w:hAnsi="Arial" w:cs="Arial"/>
        </w:rPr>
        <w:softHyphen/>
      </w:r>
      <w:r w:rsidR="00ED28D5">
        <w:rPr>
          <w:rFonts w:ascii="Arial" w:hAnsi="Arial" w:cs="Arial"/>
          <w:vertAlign w:val="subscript"/>
        </w:rPr>
        <w:t xml:space="preserve">2 </w:t>
      </w:r>
      <w:r w:rsidR="00ED28D5">
        <w:rPr>
          <w:rFonts w:ascii="Arial" w:hAnsi="Arial" w:cs="Arial"/>
        </w:rPr>
        <w:t>levels emitted during the second test are less than the NO</w:t>
      </w:r>
      <w:r w:rsidR="00ED28D5">
        <w:rPr>
          <w:rFonts w:ascii="Arial" w:hAnsi="Arial" w:cs="Arial"/>
          <w:vertAlign w:val="subscript"/>
        </w:rPr>
        <w:t xml:space="preserve">2 </w:t>
      </w:r>
      <w:r w:rsidR="00ED28D5">
        <w:rPr>
          <w:rFonts w:ascii="Arial" w:hAnsi="Arial" w:cs="Arial"/>
        </w:rPr>
        <w:t>emissions shown in the test for the BMW at 50</w:t>
      </w:r>
      <w:r w:rsidR="00520982">
        <w:rPr>
          <w:rFonts w:ascii="Arial" w:hAnsi="Arial" w:cs="Arial"/>
        </w:rPr>
        <w:t xml:space="preserve">MPH (after service).  Thus, this suggests that </w:t>
      </w:r>
      <w:r w:rsidR="00BB5E1A">
        <w:rPr>
          <w:rFonts w:ascii="Arial" w:hAnsi="Arial" w:cs="Arial"/>
        </w:rPr>
        <w:t>vehicle maintenance can significantly decrease NO</w:t>
      </w:r>
      <w:r w:rsidR="00BB5E1A">
        <w:rPr>
          <w:rFonts w:ascii="Arial" w:hAnsi="Arial" w:cs="Arial"/>
          <w:vertAlign w:val="subscript"/>
        </w:rPr>
        <w:t xml:space="preserve">2 </w:t>
      </w:r>
      <w:r w:rsidR="00BB5E1A">
        <w:rPr>
          <w:rFonts w:ascii="Arial" w:hAnsi="Arial" w:cs="Arial"/>
        </w:rPr>
        <w:t>emissions.  This is similar to the study of Gligorijevic et al (2006) who determined that regular engine oil checks and replacement of engine oil can improve overall vehicle emissions.  They concluded that old engine oil and reduced levels of engine oil do not lubricate engine efficiently and there for cause the engine to overh</w:t>
      </w:r>
      <w:r w:rsidR="009A1683">
        <w:rPr>
          <w:rFonts w:ascii="Arial" w:hAnsi="Arial" w:cs="Arial"/>
        </w:rPr>
        <w:t>eat; this can subsequently produce</w:t>
      </w:r>
      <w:r w:rsidR="00BB5E1A">
        <w:rPr>
          <w:rFonts w:ascii="Arial" w:hAnsi="Arial" w:cs="Arial"/>
        </w:rPr>
        <w:t xml:space="preserve"> a rise in N</w:t>
      </w:r>
      <w:r w:rsidR="009A1683">
        <w:rPr>
          <w:rFonts w:ascii="Arial" w:hAnsi="Arial" w:cs="Arial"/>
        </w:rPr>
        <w:t>O</w:t>
      </w:r>
      <w:r w:rsidR="009A1683">
        <w:rPr>
          <w:rFonts w:ascii="Arial" w:hAnsi="Arial" w:cs="Arial"/>
          <w:vertAlign w:val="subscript"/>
        </w:rPr>
        <w:t xml:space="preserve">2 </w:t>
      </w:r>
      <w:r w:rsidR="009A1683">
        <w:rPr>
          <w:rFonts w:ascii="Arial" w:hAnsi="Arial" w:cs="Arial"/>
        </w:rPr>
        <w:t xml:space="preserve">emissions.  </w:t>
      </w:r>
      <w:r w:rsidR="00BB5E1A">
        <w:rPr>
          <w:rFonts w:ascii="Arial" w:hAnsi="Arial" w:cs="Arial"/>
        </w:rPr>
        <w:t xml:space="preserve"> </w:t>
      </w:r>
      <w:r w:rsidR="000D69DC">
        <w:rPr>
          <w:rFonts w:ascii="Arial" w:hAnsi="Arial" w:cs="Arial"/>
        </w:rPr>
        <w:t>However, when participants</w:t>
      </w:r>
      <w:r w:rsidR="00411B6F">
        <w:rPr>
          <w:rFonts w:ascii="Arial" w:hAnsi="Arial" w:cs="Arial"/>
        </w:rPr>
        <w:t xml:space="preserve"> who drove at 60MPH between J41-42 were</w:t>
      </w:r>
      <w:r w:rsidR="000D69DC">
        <w:rPr>
          <w:rFonts w:ascii="Arial" w:hAnsi="Arial" w:cs="Arial"/>
        </w:rPr>
        <w:t xml:space="preserve"> asked how often they check </w:t>
      </w:r>
      <w:r w:rsidR="00411B6F">
        <w:rPr>
          <w:rFonts w:ascii="Arial" w:hAnsi="Arial" w:cs="Arial"/>
        </w:rPr>
        <w:t xml:space="preserve">oil levels, 62% answered that levels were checked more </w:t>
      </w:r>
      <w:r w:rsidR="008172F0">
        <w:rPr>
          <w:rFonts w:ascii="Arial" w:hAnsi="Arial" w:cs="Arial"/>
        </w:rPr>
        <w:t>than once a month (see figure 32</w:t>
      </w:r>
      <w:r w:rsidR="00411B6F">
        <w:rPr>
          <w:rFonts w:ascii="Arial" w:hAnsi="Arial" w:cs="Arial"/>
        </w:rPr>
        <w:t xml:space="preserve">), this could propose that road users who travel over the recommended speed limit are aware of the importance of regular engine oil checks.  </w:t>
      </w:r>
    </w:p>
    <w:p w:rsidR="000F637B" w:rsidRPr="00ED28D5" w:rsidRDefault="000F637B" w:rsidP="00ED28D5">
      <w:pPr>
        <w:spacing w:line="360" w:lineRule="auto"/>
        <w:ind w:left="720"/>
        <w:rPr>
          <w:rFonts w:ascii="Arial" w:hAnsi="Arial" w:cs="Arial"/>
        </w:rPr>
      </w:pPr>
    </w:p>
    <w:p w:rsidR="00877796" w:rsidRDefault="00117A31" w:rsidP="00570233">
      <w:pPr>
        <w:spacing w:line="360" w:lineRule="auto"/>
        <w:rPr>
          <w:rFonts w:ascii="Arial" w:hAnsi="Arial" w:cs="Arial"/>
          <w:b/>
        </w:rPr>
      </w:pPr>
      <w:r>
        <w:rPr>
          <w:noProof/>
          <w:lang w:eastAsia="en-GB"/>
        </w:rPr>
        <w:drawing>
          <wp:inline distT="0" distB="0" distL="0" distR="0" wp14:anchorId="00A7D4D6" wp14:editId="2FE7C6F6">
            <wp:extent cx="5943600" cy="3362325"/>
            <wp:effectExtent l="0" t="0" r="0" b="9525"/>
            <wp:docPr id="97" name="Chart 97">
              <a:extLst xmlns:a="http://schemas.openxmlformats.org/drawingml/2006/main">
                <a:ext uri="{FF2B5EF4-FFF2-40B4-BE49-F238E27FC236}">
                  <a16:creationId xmlns:a16="http://schemas.microsoft.com/office/drawing/2014/main" id="{3CBAFD90-F49F-48DB-A9A4-004277950D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117A31" w:rsidRDefault="008172F0" w:rsidP="00570233">
      <w:pPr>
        <w:spacing w:line="360" w:lineRule="auto"/>
        <w:rPr>
          <w:rFonts w:ascii="Arial" w:hAnsi="Arial" w:cs="Arial"/>
          <w:b/>
        </w:rPr>
      </w:pPr>
      <w:r>
        <w:rPr>
          <w:rFonts w:ascii="Arial" w:hAnsi="Arial" w:cs="Arial"/>
          <w:b/>
        </w:rPr>
        <w:t>Figure 30</w:t>
      </w:r>
      <w:r w:rsidR="00EC2DBB">
        <w:rPr>
          <w:rFonts w:ascii="Arial" w:hAnsi="Arial" w:cs="Arial"/>
          <w:b/>
        </w:rPr>
        <w:t>:</w:t>
      </w:r>
      <w:r w:rsidR="00117A31">
        <w:rPr>
          <w:rFonts w:ascii="Arial" w:hAnsi="Arial" w:cs="Arial"/>
          <w:b/>
        </w:rPr>
        <w:t xml:space="preserve"> </w:t>
      </w:r>
      <w:r w:rsidR="00117A31" w:rsidRPr="005028EE">
        <w:rPr>
          <w:rFonts w:ascii="Arial" w:hAnsi="Arial" w:cs="Arial"/>
          <w:b/>
        </w:rPr>
        <w:t>NO</w:t>
      </w:r>
      <w:r w:rsidR="00117A31" w:rsidRPr="005028EE">
        <w:rPr>
          <w:rFonts w:ascii="Arial" w:hAnsi="Arial" w:cs="Arial"/>
          <w:b/>
          <w:vertAlign w:val="subscript"/>
        </w:rPr>
        <w:t xml:space="preserve">2 </w:t>
      </w:r>
      <w:r w:rsidR="00117A31" w:rsidRPr="005028EE">
        <w:rPr>
          <w:rFonts w:ascii="Arial" w:hAnsi="Arial" w:cs="Arial"/>
          <w:b/>
        </w:rPr>
        <w:t xml:space="preserve">and fuel consumption levels for </w:t>
      </w:r>
      <w:r w:rsidR="00117A31">
        <w:rPr>
          <w:rFonts w:ascii="Arial" w:hAnsi="Arial" w:cs="Arial"/>
          <w:b/>
        </w:rPr>
        <w:t xml:space="preserve">BMW </w:t>
      </w:r>
      <w:r w:rsidR="00EC2DBB">
        <w:rPr>
          <w:rFonts w:ascii="Arial" w:hAnsi="Arial" w:cs="Arial"/>
          <w:b/>
        </w:rPr>
        <w:t>(Euro 5</w:t>
      </w:r>
      <w:r w:rsidR="00117A31">
        <w:rPr>
          <w:rFonts w:ascii="Arial" w:hAnsi="Arial" w:cs="Arial"/>
          <w:b/>
        </w:rPr>
        <w:t>) at 60 MPH (before</w:t>
      </w:r>
      <w:r w:rsidR="00117A31" w:rsidRPr="005028EE">
        <w:rPr>
          <w:rFonts w:ascii="Arial" w:hAnsi="Arial" w:cs="Arial"/>
          <w:b/>
        </w:rPr>
        <w:t xml:space="preserve"> service)</w:t>
      </w:r>
    </w:p>
    <w:p w:rsidR="00EC2DBB" w:rsidRDefault="00EC2DBB" w:rsidP="00570233">
      <w:pPr>
        <w:spacing w:line="360" w:lineRule="auto"/>
        <w:rPr>
          <w:rFonts w:ascii="Arial" w:hAnsi="Arial" w:cs="Arial"/>
          <w:b/>
        </w:rPr>
      </w:pPr>
    </w:p>
    <w:p w:rsidR="00EC2DBB" w:rsidRDefault="00EC2DBB" w:rsidP="00570233">
      <w:pPr>
        <w:spacing w:line="360" w:lineRule="auto"/>
        <w:rPr>
          <w:rFonts w:ascii="Arial" w:hAnsi="Arial" w:cs="Arial"/>
          <w:b/>
        </w:rPr>
      </w:pPr>
      <w:r>
        <w:rPr>
          <w:noProof/>
          <w:lang w:eastAsia="en-GB"/>
        </w:rPr>
        <w:lastRenderedPageBreak/>
        <w:drawing>
          <wp:inline distT="0" distB="0" distL="0" distR="0" wp14:anchorId="77DEB292" wp14:editId="2909A0B3">
            <wp:extent cx="5731510" cy="3488055"/>
            <wp:effectExtent l="0" t="0" r="2540" b="17145"/>
            <wp:docPr id="98" name="Chart 98">
              <a:extLst xmlns:a="http://schemas.openxmlformats.org/drawingml/2006/main">
                <a:ext uri="{FF2B5EF4-FFF2-40B4-BE49-F238E27FC236}">
                  <a16:creationId xmlns:a16="http://schemas.microsoft.com/office/drawing/2014/main" id="{A43F9CD9-5F30-4187-9136-FCF116D4708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117A31" w:rsidRDefault="008172F0" w:rsidP="00570233">
      <w:pPr>
        <w:spacing w:line="360" w:lineRule="auto"/>
        <w:rPr>
          <w:rFonts w:ascii="Arial" w:hAnsi="Arial" w:cs="Arial"/>
          <w:b/>
        </w:rPr>
      </w:pPr>
      <w:r>
        <w:rPr>
          <w:rFonts w:ascii="Arial" w:hAnsi="Arial" w:cs="Arial"/>
          <w:b/>
        </w:rPr>
        <w:t>Figure 31</w:t>
      </w:r>
      <w:r w:rsidR="00EC2DBB">
        <w:rPr>
          <w:rFonts w:ascii="Arial" w:hAnsi="Arial" w:cs="Arial"/>
          <w:b/>
        </w:rPr>
        <w:t xml:space="preserve">: </w:t>
      </w:r>
      <w:r w:rsidR="00EC2DBB" w:rsidRPr="005028EE">
        <w:rPr>
          <w:rFonts w:ascii="Arial" w:hAnsi="Arial" w:cs="Arial"/>
          <w:b/>
        </w:rPr>
        <w:t>NO</w:t>
      </w:r>
      <w:r w:rsidR="00EC2DBB" w:rsidRPr="005028EE">
        <w:rPr>
          <w:rFonts w:ascii="Arial" w:hAnsi="Arial" w:cs="Arial"/>
          <w:b/>
          <w:vertAlign w:val="subscript"/>
        </w:rPr>
        <w:t xml:space="preserve">2 </w:t>
      </w:r>
      <w:r w:rsidR="00EC2DBB" w:rsidRPr="005028EE">
        <w:rPr>
          <w:rFonts w:ascii="Arial" w:hAnsi="Arial" w:cs="Arial"/>
          <w:b/>
        </w:rPr>
        <w:t xml:space="preserve">and fuel consumption levels for </w:t>
      </w:r>
      <w:r w:rsidR="007C664A">
        <w:rPr>
          <w:rFonts w:ascii="Arial" w:hAnsi="Arial" w:cs="Arial"/>
          <w:b/>
        </w:rPr>
        <w:t>BMW (Euro 5) at 60 MPH (after</w:t>
      </w:r>
      <w:r w:rsidR="00EC2DBB" w:rsidRPr="005028EE">
        <w:rPr>
          <w:rFonts w:ascii="Arial" w:hAnsi="Arial" w:cs="Arial"/>
          <w:b/>
        </w:rPr>
        <w:t xml:space="preserve"> service)</w:t>
      </w:r>
    </w:p>
    <w:p w:rsidR="0079201E" w:rsidRDefault="0079201E" w:rsidP="00570233">
      <w:pPr>
        <w:spacing w:line="360" w:lineRule="auto"/>
        <w:rPr>
          <w:rFonts w:ascii="Arial" w:hAnsi="Arial" w:cs="Arial"/>
          <w:b/>
        </w:rPr>
      </w:pPr>
    </w:p>
    <w:p w:rsidR="00117A31" w:rsidRDefault="000F637B" w:rsidP="00570233">
      <w:pPr>
        <w:spacing w:line="360" w:lineRule="auto"/>
        <w:rPr>
          <w:rFonts w:ascii="Arial" w:hAnsi="Arial" w:cs="Arial"/>
          <w:b/>
        </w:rPr>
      </w:pPr>
      <w:r>
        <w:rPr>
          <w:noProof/>
          <w:lang w:eastAsia="en-GB"/>
        </w:rPr>
        <w:drawing>
          <wp:inline distT="0" distB="0" distL="0" distR="0" wp14:anchorId="1EEF94A7" wp14:editId="402A8601">
            <wp:extent cx="5842660" cy="3188525"/>
            <wp:effectExtent l="0" t="0" r="5715" b="12065"/>
            <wp:docPr id="89" name="Chart 89"/>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117A31" w:rsidRDefault="008172F0" w:rsidP="00570233">
      <w:pPr>
        <w:spacing w:line="360" w:lineRule="auto"/>
        <w:rPr>
          <w:rFonts w:ascii="Arial" w:hAnsi="Arial" w:cs="Arial"/>
          <w:b/>
        </w:rPr>
      </w:pPr>
      <w:r>
        <w:rPr>
          <w:rFonts w:ascii="Arial" w:hAnsi="Arial" w:cs="Arial"/>
          <w:b/>
        </w:rPr>
        <w:t>Figure 32</w:t>
      </w:r>
      <w:r w:rsidR="000F637B">
        <w:rPr>
          <w:rFonts w:ascii="Arial" w:hAnsi="Arial" w:cs="Arial"/>
          <w:b/>
        </w:rPr>
        <w:t xml:space="preserve">: Graph illustrating number of times participants check oil levels </w:t>
      </w:r>
    </w:p>
    <w:p w:rsidR="001E4A14" w:rsidRPr="006C102C" w:rsidRDefault="00E30AF8" w:rsidP="006C102C">
      <w:pPr>
        <w:spacing w:before="240" w:line="360" w:lineRule="auto"/>
        <w:rPr>
          <w:rFonts w:ascii="Arial" w:hAnsi="Arial" w:cs="Arial"/>
        </w:rPr>
      </w:pPr>
      <w:r w:rsidRPr="00E30AF8">
        <w:rPr>
          <w:rFonts w:ascii="Arial" w:hAnsi="Arial" w:cs="Arial"/>
        </w:rPr>
        <w:t xml:space="preserve">When observing fuel consumption at 60MPH, it can be established from all graphs that there is a slight rise of approximately 0.2% in fuel consumed when speed is increased from 50MPH to 60MPH.  This indicates as the speed increases as does fuel consumption.  </w:t>
      </w:r>
      <w:r w:rsidR="002958D3">
        <w:rPr>
          <w:rFonts w:ascii="Arial" w:hAnsi="Arial" w:cs="Arial"/>
        </w:rPr>
        <w:t xml:space="preserve">This </w:t>
      </w:r>
      <w:r w:rsidR="002958D3">
        <w:rPr>
          <w:rFonts w:ascii="Arial" w:hAnsi="Arial" w:cs="Arial"/>
        </w:rPr>
        <w:lastRenderedPageBreak/>
        <w:t>corresponds with the findings of Fuc et al (2016) who discovered that vehicle speeds of above 58MPH increas</w:t>
      </w:r>
      <w:r w:rsidR="0050071F">
        <w:rPr>
          <w:rFonts w:ascii="Arial" w:hAnsi="Arial" w:cs="Arial"/>
        </w:rPr>
        <w:t>e fuel consumption.  It is understood fro</w:t>
      </w:r>
      <w:r w:rsidR="003D7E80">
        <w:rPr>
          <w:rFonts w:ascii="Arial" w:hAnsi="Arial" w:cs="Arial"/>
        </w:rPr>
        <w:t>m their study that vehicle load</w:t>
      </w:r>
      <w:r w:rsidR="005A37F6">
        <w:rPr>
          <w:rFonts w:ascii="Arial" w:hAnsi="Arial" w:cs="Arial"/>
        </w:rPr>
        <w:t xml:space="preserve"> had a</w:t>
      </w:r>
      <w:r w:rsidR="003D7E80">
        <w:rPr>
          <w:rFonts w:ascii="Arial" w:hAnsi="Arial" w:cs="Arial"/>
        </w:rPr>
        <w:t xml:space="preserve"> </w:t>
      </w:r>
      <w:r w:rsidR="005A37F6">
        <w:rPr>
          <w:rFonts w:ascii="Arial" w:hAnsi="Arial" w:cs="Arial"/>
        </w:rPr>
        <w:t xml:space="preserve">vast impact on the results.  As the Audi has a </w:t>
      </w:r>
      <w:r w:rsidR="00786D33">
        <w:rPr>
          <w:rFonts w:ascii="Arial" w:hAnsi="Arial" w:cs="Arial"/>
        </w:rPr>
        <w:t xml:space="preserve">greater mass than the BMW (see appendix </w:t>
      </w:r>
      <w:r w:rsidR="007C664A">
        <w:rPr>
          <w:rFonts w:ascii="Arial" w:hAnsi="Arial" w:cs="Arial"/>
        </w:rPr>
        <w:t>E</w:t>
      </w:r>
      <w:r w:rsidR="00383FB5">
        <w:rPr>
          <w:rFonts w:ascii="Arial" w:hAnsi="Arial" w:cs="Arial"/>
        </w:rPr>
        <w:t>)</w:t>
      </w:r>
      <w:r w:rsidR="002859CF">
        <w:rPr>
          <w:rFonts w:ascii="Arial" w:hAnsi="Arial" w:cs="Arial"/>
        </w:rPr>
        <w:t>,this should indicate</w:t>
      </w:r>
      <w:r w:rsidR="005A37F6">
        <w:rPr>
          <w:rFonts w:ascii="Arial" w:hAnsi="Arial" w:cs="Arial"/>
        </w:rPr>
        <w:t xml:space="preserve"> </w:t>
      </w:r>
      <w:r w:rsidR="002B38DA">
        <w:rPr>
          <w:rFonts w:ascii="Arial" w:hAnsi="Arial" w:cs="Arial"/>
        </w:rPr>
        <w:t xml:space="preserve">that the BMW would be more fuel efficient.  However, there are little differences in the amount of fuel consumed by the </w:t>
      </w:r>
      <w:r w:rsidR="002859CF">
        <w:rPr>
          <w:rFonts w:ascii="Arial" w:hAnsi="Arial" w:cs="Arial"/>
        </w:rPr>
        <w:t>Audi and BMW in all tests at 60MPH.</w:t>
      </w:r>
    </w:p>
    <w:p w:rsidR="00570233" w:rsidRDefault="006C102C" w:rsidP="00570233">
      <w:pPr>
        <w:spacing w:line="360" w:lineRule="auto"/>
        <w:rPr>
          <w:rFonts w:ascii="Arial" w:hAnsi="Arial" w:cs="Arial"/>
          <w:b/>
        </w:rPr>
      </w:pPr>
      <w:r>
        <w:rPr>
          <w:rFonts w:ascii="Arial" w:hAnsi="Arial" w:cs="Arial"/>
          <w:b/>
        </w:rPr>
        <w:t>4</w:t>
      </w:r>
      <w:r w:rsidR="00570233">
        <w:rPr>
          <w:rFonts w:ascii="Arial" w:hAnsi="Arial" w:cs="Arial"/>
          <w:b/>
        </w:rPr>
        <w:t xml:space="preserve">.4 </w:t>
      </w:r>
      <w:r w:rsidR="00570233" w:rsidRPr="00570233">
        <w:rPr>
          <w:rFonts w:ascii="Arial" w:hAnsi="Arial" w:cs="Arial"/>
          <w:b/>
        </w:rPr>
        <w:t>NO</w:t>
      </w:r>
      <w:r w:rsidR="00570233">
        <w:rPr>
          <w:rFonts w:ascii="Arial" w:hAnsi="Arial" w:cs="Arial"/>
          <w:b/>
          <w:vertAlign w:val="subscript"/>
        </w:rPr>
        <w:t xml:space="preserve">2 </w:t>
      </w:r>
      <w:r w:rsidR="00570233">
        <w:rPr>
          <w:rFonts w:ascii="Arial" w:hAnsi="Arial" w:cs="Arial"/>
          <w:b/>
        </w:rPr>
        <w:t>levels and fuel consumption at 70MPH</w:t>
      </w:r>
    </w:p>
    <w:p w:rsidR="00406940" w:rsidRDefault="007C664A" w:rsidP="00570233">
      <w:pPr>
        <w:spacing w:line="360" w:lineRule="auto"/>
        <w:rPr>
          <w:rFonts w:ascii="Arial" w:hAnsi="Arial" w:cs="Arial"/>
        </w:rPr>
      </w:pPr>
      <w:r>
        <w:rPr>
          <w:rFonts w:ascii="Arial" w:hAnsi="Arial" w:cs="Arial"/>
        </w:rPr>
        <w:t>NO</w:t>
      </w:r>
      <w:r w:rsidR="00406940">
        <w:rPr>
          <w:rFonts w:ascii="Arial" w:hAnsi="Arial" w:cs="Arial"/>
          <w:vertAlign w:val="subscript"/>
        </w:rPr>
        <w:t xml:space="preserve">2 </w:t>
      </w:r>
      <w:r w:rsidR="00406940">
        <w:rPr>
          <w:rFonts w:ascii="Arial" w:hAnsi="Arial" w:cs="Arial"/>
        </w:rPr>
        <w:t>levels and fuel consumption was analy</w:t>
      </w:r>
      <w:r w:rsidR="00F63871">
        <w:rPr>
          <w:rFonts w:ascii="Arial" w:hAnsi="Arial" w:cs="Arial"/>
        </w:rPr>
        <w:t>sed at 70MPH to establish the ef</w:t>
      </w:r>
      <w:r w:rsidR="00406940">
        <w:rPr>
          <w:rFonts w:ascii="Arial" w:hAnsi="Arial" w:cs="Arial"/>
        </w:rPr>
        <w:t xml:space="preserve">fect that the speed limit before the implementation had on these factors.  It has also been reported in research that </w:t>
      </w:r>
      <w:r w:rsidR="00442FC2">
        <w:rPr>
          <w:rFonts w:ascii="Arial" w:hAnsi="Arial" w:cs="Arial"/>
        </w:rPr>
        <w:t>speeding frequency could have an adverse effect on NO</w:t>
      </w:r>
      <w:r w:rsidR="00442FC2">
        <w:rPr>
          <w:rFonts w:ascii="Arial" w:hAnsi="Arial" w:cs="Arial"/>
        </w:rPr>
        <w:softHyphen/>
      </w:r>
      <w:r w:rsidR="00442FC2">
        <w:rPr>
          <w:rFonts w:ascii="Arial" w:hAnsi="Arial" w:cs="Arial"/>
          <w:vertAlign w:val="subscript"/>
        </w:rPr>
        <w:t>2</w:t>
      </w:r>
      <w:r w:rsidR="007B2DAC">
        <w:rPr>
          <w:rFonts w:ascii="Arial" w:hAnsi="Arial" w:cs="Arial"/>
        </w:rPr>
        <w:t xml:space="preserve"> emissions (EEA, 2011; Panis et al 2010).  From the questionnaire</w:t>
      </w:r>
      <w:r w:rsidR="00C41021">
        <w:rPr>
          <w:rFonts w:ascii="Arial" w:hAnsi="Arial" w:cs="Arial"/>
        </w:rPr>
        <w:t xml:space="preserve"> results</w:t>
      </w:r>
      <w:r w:rsidR="007B2DAC">
        <w:rPr>
          <w:rFonts w:ascii="Arial" w:hAnsi="Arial" w:cs="Arial"/>
        </w:rPr>
        <w:t xml:space="preserve"> it was recognised that 44% of participants who did not stick to the newly implemented speed limit travelled at 70MPH or above. </w:t>
      </w:r>
      <w:r w:rsidR="00C41021">
        <w:rPr>
          <w:rFonts w:ascii="Arial" w:hAnsi="Arial" w:cs="Arial"/>
        </w:rPr>
        <w:t xml:space="preserve"> Therefore, this indicates that final results gathered by the Welsh Government may be influenced by speeding frequency.  However, when analysing data further, it can be seen that participants who travelled at 70MPH or above did not use the stretch of road regularly</w:t>
      </w:r>
      <w:r w:rsidR="008172F0">
        <w:rPr>
          <w:rFonts w:ascii="Arial" w:hAnsi="Arial" w:cs="Arial"/>
        </w:rPr>
        <w:t xml:space="preserve"> (see figure 33)</w:t>
      </w:r>
      <w:r w:rsidR="00C41021">
        <w:rPr>
          <w:rFonts w:ascii="Arial" w:hAnsi="Arial" w:cs="Arial"/>
        </w:rPr>
        <w:t xml:space="preserve">.  Therefore, an increase of emissions may not be caused by speeding frequency between J41-42.  </w:t>
      </w:r>
    </w:p>
    <w:p w:rsidR="00C41021" w:rsidRDefault="00C41021" w:rsidP="00570233">
      <w:pPr>
        <w:spacing w:line="360" w:lineRule="auto"/>
        <w:rPr>
          <w:rFonts w:ascii="Arial" w:hAnsi="Arial" w:cs="Arial"/>
        </w:rPr>
      </w:pPr>
      <w:r>
        <w:rPr>
          <w:noProof/>
          <w:lang w:eastAsia="en-GB"/>
        </w:rPr>
        <w:drawing>
          <wp:inline distT="0" distB="0" distL="0" distR="0" wp14:anchorId="2C2203E7" wp14:editId="121D1C0A">
            <wp:extent cx="5643349" cy="3473355"/>
            <wp:effectExtent l="0" t="0" r="14605" b="13335"/>
            <wp:docPr id="116" name="Chart 116"/>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DA30DE" w:rsidRDefault="008172F0" w:rsidP="00DA30DE">
      <w:pPr>
        <w:spacing w:line="360" w:lineRule="auto"/>
        <w:rPr>
          <w:rFonts w:ascii="Arial" w:hAnsi="Arial" w:cs="Arial"/>
          <w:b/>
        </w:rPr>
      </w:pPr>
      <w:r>
        <w:rPr>
          <w:rFonts w:ascii="Arial" w:hAnsi="Arial" w:cs="Arial"/>
          <w:b/>
        </w:rPr>
        <w:t>Figure 33</w:t>
      </w:r>
      <w:r w:rsidR="009018C7" w:rsidRPr="00F63871">
        <w:rPr>
          <w:rFonts w:ascii="Arial" w:hAnsi="Arial" w:cs="Arial"/>
          <w:b/>
        </w:rPr>
        <w:t xml:space="preserve">: </w:t>
      </w:r>
      <w:r w:rsidR="00DA30DE" w:rsidRPr="00F63871">
        <w:rPr>
          <w:rFonts w:ascii="Arial" w:hAnsi="Arial" w:cs="Arial"/>
          <w:b/>
        </w:rPr>
        <w:t>Graph illustrating number of times participants (who drove at 60 MPH) travelled between J41-42 per week</w:t>
      </w:r>
    </w:p>
    <w:p w:rsidR="00F63871" w:rsidRDefault="00F63871" w:rsidP="00DA30DE">
      <w:pPr>
        <w:spacing w:line="360" w:lineRule="auto"/>
        <w:rPr>
          <w:rFonts w:ascii="Arial" w:hAnsi="Arial" w:cs="Arial"/>
          <w:b/>
        </w:rPr>
      </w:pPr>
    </w:p>
    <w:p w:rsidR="00C41021" w:rsidRPr="00406940" w:rsidRDefault="00F63871" w:rsidP="00DA30DE">
      <w:pPr>
        <w:spacing w:line="360" w:lineRule="auto"/>
        <w:rPr>
          <w:rFonts w:ascii="Arial" w:hAnsi="Arial" w:cs="Arial"/>
        </w:rPr>
      </w:pPr>
      <w:r w:rsidRPr="00F63871">
        <w:rPr>
          <w:rFonts w:ascii="Arial" w:hAnsi="Arial" w:cs="Arial"/>
        </w:rPr>
        <w:lastRenderedPageBreak/>
        <w:t>The first test on the Audi at 70M</w:t>
      </w:r>
      <w:r w:rsidR="008172F0">
        <w:rPr>
          <w:rFonts w:ascii="Arial" w:hAnsi="Arial" w:cs="Arial"/>
        </w:rPr>
        <w:t>PH before service (see figure 34</w:t>
      </w:r>
      <w:r w:rsidRPr="00F63871">
        <w:rPr>
          <w:rFonts w:ascii="Arial" w:hAnsi="Arial" w:cs="Arial"/>
        </w:rPr>
        <w:t>) shows that emissions during the second half of the test are</w:t>
      </w:r>
      <w:r w:rsidR="00160197">
        <w:rPr>
          <w:rFonts w:ascii="Arial" w:hAnsi="Arial" w:cs="Arial"/>
        </w:rPr>
        <w:t xml:space="preserve"> approximately 4%</w:t>
      </w:r>
      <w:r w:rsidRPr="00F63871">
        <w:rPr>
          <w:rFonts w:ascii="Arial" w:hAnsi="Arial" w:cs="Arial"/>
        </w:rPr>
        <w:t xml:space="preserve"> lower than NO</w:t>
      </w:r>
      <w:r w:rsidRPr="00F63871">
        <w:rPr>
          <w:rFonts w:ascii="Arial" w:hAnsi="Arial" w:cs="Arial"/>
          <w:vertAlign w:val="subscript"/>
        </w:rPr>
        <w:t xml:space="preserve">2 </w:t>
      </w:r>
      <w:r w:rsidRPr="00F63871">
        <w:rPr>
          <w:rFonts w:ascii="Arial" w:hAnsi="Arial" w:cs="Arial"/>
        </w:rPr>
        <w:t xml:space="preserve">readings taken for the Audi (before and after service) at 50MPH and.  This suggests that </w:t>
      </w:r>
      <w:r w:rsidR="00722AE9">
        <w:rPr>
          <w:rFonts w:ascii="Arial" w:hAnsi="Arial" w:cs="Arial"/>
        </w:rPr>
        <w:t>travelling at a faster speed may actually reduce emissions.  This result is opposite to the finding of similar studies (</w:t>
      </w:r>
      <w:r w:rsidR="00722AE9" w:rsidRPr="002C6AED">
        <w:rPr>
          <w:rFonts w:ascii="Arial" w:hAnsi="Arial" w:cs="Arial"/>
          <w:color w:val="000000" w:themeColor="text1"/>
        </w:rPr>
        <w:t>Janssen et al, 2001</w:t>
      </w:r>
      <w:r w:rsidR="00722AE9">
        <w:rPr>
          <w:rFonts w:ascii="Arial" w:hAnsi="Arial" w:cs="Arial"/>
          <w:color w:val="000000" w:themeColor="text1"/>
        </w:rPr>
        <w:t xml:space="preserve">; Andre et al, 2005; EEA, 2011).  One explanation for these results could be </w:t>
      </w:r>
      <w:r w:rsidR="009D2898">
        <w:rPr>
          <w:rFonts w:ascii="Arial" w:hAnsi="Arial" w:cs="Arial"/>
          <w:color w:val="000000" w:themeColor="text1"/>
        </w:rPr>
        <w:t>linked to fuel and combustion timing.  Uludogan et al (2016) found that</w:t>
      </w:r>
      <w:r w:rsidR="00E17993">
        <w:rPr>
          <w:rFonts w:ascii="Arial" w:hAnsi="Arial" w:cs="Arial"/>
          <w:color w:val="000000" w:themeColor="text1"/>
        </w:rPr>
        <w:t xml:space="preserve"> at</w:t>
      </w:r>
      <w:r w:rsidR="009D2898">
        <w:rPr>
          <w:rFonts w:ascii="Arial" w:hAnsi="Arial" w:cs="Arial"/>
          <w:color w:val="000000" w:themeColor="text1"/>
        </w:rPr>
        <w:t xml:space="preserve"> </w:t>
      </w:r>
      <w:r w:rsidR="00E17993">
        <w:rPr>
          <w:rFonts w:ascii="Arial" w:hAnsi="Arial" w:cs="Arial"/>
          <w:color w:val="000000" w:themeColor="text1"/>
        </w:rPr>
        <w:t>high engine speeds air and fuel mixture is enhanced resulting in less fuel to be consumed, this makes the combustion process shorter and prevents the formations of NO</w:t>
      </w:r>
      <w:r w:rsidR="00E17993">
        <w:rPr>
          <w:rFonts w:ascii="Arial" w:hAnsi="Arial" w:cs="Arial"/>
          <w:color w:val="000000" w:themeColor="text1"/>
          <w:vertAlign w:val="subscript"/>
        </w:rPr>
        <w:t xml:space="preserve">2..  </w:t>
      </w:r>
      <w:r w:rsidR="00E17993">
        <w:rPr>
          <w:rFonts w:ascii="Arial" w:hAnsi="Arial" w:cs="Arial"/>
        </w:rPr>
        <w:t>From the second test on the Audi at 70MPH</w:t>
      </w:r>
      <w:r w:rsidR="008172F0">
        <w:rPr>
          <w:rFonts w:ascii="Arial" w:hAnsi="Arial" w:cs="Arial"/>
        </w:rPr>
        <w:t xml:space="preserve"> (see figure 35</w:t>
      </w:r>
      <w:r w:rsidR="004F0204">
        <w:rPr>
          <w:rFonts w:ascii="Arial" w:hAnsi="Arial" w:cs="Arial"/>
        </w:rPr>
        <w:t>)</w:t>
      </w:r>
      <w:r w:rsidR="00E17993">
        <w:rPr>
          <w:rFonts w:ascii="Arial" w:hAnsi="Arial" w:cs="Arial"/>
        </w:rPr>
        <w:t>, it can be seen that the NO</w:t>
      </w:r>
      <w:r w:rsidR="00E17993">
        <w:rPr>
          <w:rFonts w:ascii="Arial" w:hAnsi="Arial" w:cs="Arial"/>
          <w:vertAlign w:val="subscript"/>
        </w:rPr>
        <w:t xml:space="preserve">2 </w:t>
      </w:r>
      <w:r w:rsidR="00E17993">
        <w:rPr>
          <w:rFonts w:ascii="Arial" w:hAnsi="Arial" w:cs="Arial"/>
        </w:rPr>
        <w:t>levels are slightly higher than the first.  This indicates that servicing has not had a positive impact to NO</w:t>
      </w:r>
      <w:r w:rsidR="00E17993">
        <w:rPr>
          <w:rFonts w:ascii="Arial" w:hAnsi="Arial" w:cs="Arial"/>
          <w:vertAlign w:val="subscript"/>
        </w:rPr>
        <w:t xml:space="preserve">2 </w:t>
      </w:r>
      <w:r w:rsidR="00BB6B2F">
        <w:rPr>
          <w:rFonts w:ascii="Arial" w:hAnsi="Arial" w:cs="Arial"/>
        </w:rPr>
        <w:t>levels</w:t>
      </w:r>
      <w:r w:rsidR="00E17993">
        <w:rPr>
          <w:rFonts w:ascii="Arial" w:hAnsi="Arial" w:cs="Arial"/>
        </w:rPr>
        <w:t>.  One reason fo</w:t>
      </w:r>
      <w:r w:rsidR="00BB6B2F">
        <w:rPr>
          <w:rFonts w:ascii="Arial" w:hAnsi="Arial" w:cs="Arial"/>
        </w:rPr>
        <w:t>r this could be linked with air-fuel ratio.  A clogged air filter can cause a rich mixture to occur; a rich mixture is less fuel efficient but burns at a cooler temperature (</w:t>
      </w:r>
      <w:r w:rsidR="00F43AB9">
        <w:rPr>
          <w:rFonts w:ascii="Arial" w:hAnsi="Arial" w:cs="Arial"/>
        </w:rPr>
        <w:t>Resitoglu et al 2014</w:t>
      </w:r>
      <w:r w:rsidR="00BB6B2F">
        <w:rPr>
          <w:rFonts w:ascii="Arial" w:hAnsi="Arial" w:cs="Arial"/>
        </w:rPr>
        <w:t>), therefore, less NO</w:t>
      </w:r>
      <w:r w:rsidR="00BB6B2F">
        <w:rPr>
          <w:rFonts w:ascii="Arial" w:hAnsi="Arial" w:cs="Arial"/>
          <w:vertAlign w:val="subscript"/>
        </w:rPr>
        <w:t xml:space="preserve">2 </w:t>
      </w:r>
      <w:r w:rsidR="00BB6B2F">
        <w:rPr>
          <w:rFonts w:ascii="Arial" w:hAnsi="Arial" w:cs="Arial"/>
        </w:rPr>
        <w:t xml:space="preserve">emissions are produced.  However, the fuel consumption for the Audi </w:t>
      </w:r>
      <w:r w:rsidR="004F0204">
        <w:rPr>
          <w:rFonts w:ascii="Arial" w:hAnsi="Arial" w:cs="Arial"/>
        </w:rPr>
        <w:t xml:space="preserve">is relatively the same before and after servicing.  This indicates that fuel efficiency has not been influenced by air-fuel ratio.  </w:t>
      </w:r>
    </w:p>
    <w:p w:rsidR="006C102C" w:rsidRDefault="00801ED8" w:rsidP="00570233">
      <w:pPr>
        <w:spacing w:line="360" w:lineRule="auto"/>
        <w:rPr>
          <w:rFonts w:ascii="Arial" w:hAnsi="Arial" w:cs="Arial"/>
          <w:b/>
        </w:rPr>
      </w:pPr>
      <w:r>
        <w:rPr>
          <w:noProof/>
          <w:lang w:eastAsia="en-GB"/>
        </w:rPr>
        <w:drawing>
          <wp:inline distT="0" distB="0" distL="0" distR="0" wp14:anchorId="47E58C3F" wp14:editId="11B26B44">
            <wp:extent cx="5841242" cy="3302758"/>
            <wp:effectExtent l="0" t="0" r="7620" b="12065"/>
            <wp:docPr id="108" name="Chart 108">
              <a:extLst xmlns:a="http://schemas.openxmlformats.org/drawingml/2006/main">
                <a:ext uri="{FF2B5EF4-FFF2-40B4-BE49-F238E27FC236}">
                  <a16:creationId xmlns:a16="http://schemas.microsoft.com/office/drawing/2014/main" id="{A84BF0E0-4571-4E68-A102-DCB8C46210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570233" w:rsidRDefault="008172F0" w:rsidP="00570233">
      <w:pPr>
        <w:spacing w:line="360" w:lineRule="auto"/>
        <w:rPr>
          <w:rFonts w:ascii="Arial" w:hAnsi="Arial" w:cs="Arial"/>
          <w:b/>
        </w:rPr>
      </w:pPr>
      <w:r>
        <w:rPr>
          <w:rFonts w:ascii="Arial" w:hAnsi="Arial" w:cs="Arial"/>
          <w:b/>
        </w:rPr>
        <w:t>Figure 34</w:t>
      </w:r>
      <w:r w:rsidR="00801ED8">
        <w:rPr>
          <w:rFonts w:ascii="Arial" w:hAnsi="Arial" w:cs="Arial"/>
          <w:b/>
        </w:rPr>
        <w:t xml:space="preserve">: </w:t>
      </w:r>
      <w:r w:rsidR="00383FB5" w:rsidRPr="005028EE">
        <w:rPr>
          <w:rFonts w:ascii="Arial" w:hAnsi="Arial" w:cs="Arial"/>
          <w:b/>
        </w:rPr>
        <w:t>NO</w:t>
      </w:r>
      <w:r w:rsidR="00383FB5" w:rsidRPr="005028EE">
        <w:rPr>
          <w:rFonts w:ascii="Arial" w:hAnsi="Arial" w:cs="Arial"/>
          <w:b/>
          <w:vertAlign w:val="subscript"/>
        </w:rPr>
        <w:t xml:space="preserve">2 </w:t>
      </w:r>
      <w:r w:rsidR="00383FB5">
        <w:rPr>
          <w:rFonts w:ascii="Arial" w:hAnsi="Arial" w:cs="Arial"/>
          <w:b/>
        </w:rPr>
        <w:t>and fuel consumption levels for Audi (Euro 4) at 70 MPH (before</w:t>
      </w:r>
      <w:r w:rsidR="00383FB5" w:rsidRPr="005028EE">
        <w:rPr>
          <w:rFonts w:ascii="Arial" w:hAnsi="Arial" w:cs="Arial"/>
          <w:b/>
        </w:rPr>
        <w:t xml:space="preserve"> service)</w:t>
      </w:r>
    </w:p>
    <w:p w:rsidR="00801ED8" w:rsidRDefault="003D5E20" w:rsidP="00570233">
      <w:pPr>
        <w:spacing w:line="360" w:lineRule="auto"/>
        <w:rPr>
          <w:rFonts w:ascii="Arial" w:hAnsi="Arial" w:cs="Arial"/>
          <w:b/>
        </w:rPr>
      </w:pPr>
      <w:r>
        <w:rPr>
          <w:noProof/>
          <w:lang w:eastAsia="en-GB"/>
        </w:rPr>
        <w:lastRenderedPageBreak/>
        <w:drawing>
          <wp:inline distT="0" distB="0" distL="0" distR="0" wp14:anchorId="4F57897B" wp14:editId="55F52D0A">
            <wp:extent cx="5731510" cy="2977515"/>
            <wp:effectExtent l="0" t="0" r="2540" b="13335"/>
            <wp:docPr id="113" name="Chart 113">
              <a:extLst xmlns:a="http://schemas.openxmlformats.org/drawingml/2006/main">
                <a:ext uri="{FF2B5EF4-FFF2-40B4-BE49-F238E27FC236}">
                  <a16:creationId xmlns:a16="http://schemas.microsoft.com/office/drawing/2014/main" id="{ED1DAB48-7E70-4B08-B759-69BF6D4824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3D5E20" w:rsidRDefault="008172F0" w:rsidP="003D5E20">
      <w:pPr>
        <w:spacing w:line="360" w:lineRule="auto"/>
        <w:rPr>
          <w:rFonts w:ascii="Arial" w:hAnsi="Arial" w:cs="Arial"/>
          <w:b/>
        </w:rPr>
      </w:pPr>
      <w:r>
        <w:rPr>
          <w:rFonts w:ascii="Arial" w:hAnsi="Arial" w:cs="Arial"/>
          <w:b/>
        </w:rPr>
        <w:t>Figure 35</w:t>
      </w:r>
      <w:r w:rsidR="003D5E20">
        <w:rPr>
          <w:rFonts w:ascii="Arial" w:hAnsi="Arial" w:cs="Arial"/>
          <w:b/>
        </w:rPr>
        <w:t xml:space="preserve">: </w:t>
      </w:r>
      <w:r w:rsidR="003D5E20" w:rsidRPr="005028EE">
        <w:rPr>
          <w:rFonts w:ascii="Arial" w:hAnsi="Arial" w:cs="Arial"/>
          <w:b/>
        </w:rPr>
        <w:t>NO</w:t>
      </w:r>
      <w:r w:rsidR="003D5E20" w:rsidRPr="005028EE">
        <w:rPr>
          <w:rFonts w:ascii="Arial" w:hAnsi="Arial" w:cs="Arial"/>
          <w:b/>
          <w:vertAlign w:val="subscript"/>
        </w:rPr>
        <w:t xml:space="preserve">2 </w:t>
      </w:r>
      <w:r w:rsidR="003D5E20">
        <w:rPr>
          <w:rFonts w:ascii="Arial" w:hAnsi="Arial" w:cs="Arial"/>
          <w:b/>
        </w:rPr>
        <w:t xml:space="preserve">and fuel consumption levels for Audi (Euro 4) at 70 MPH (after </w:t>
      </w:r>
      <w:r w:rsidR="003D5E20" w:rsidRPr="005028EE">
        <w:rPr>
          <w:rFonts w:ascii="Arial" w:hAnsi="Arial" w:cs="Arial"/>
          <w:b/>
        </w:rPr>
        <w:t>service)</w:t>
      </w:r>
    </w:p>
    <w:p w:rsidR="00801ED8" w:rsidRPr="00CC3185" w:rsidRDefault="00A65F80" w:rsidP="00C3188F">
      <w:pPr>
        <w:spacing w:line="360" w:lineRule="auto"/>
        <w:rPr>
          <w:rFonts w:ascii="Arial" w:hAnsi="Arial" w:cs="Arial"/>
        </w:rPr>
      </w:pPr>
      <w:r w:rsidRPr="00A65F80">
        <w:rPr>
          <w:rFonts w:ascii="Arial" w:hAnsi="Arial" w:cs="Arial"/>
        </w:rPr>
        <w:t xml:space="preserve">The </w:t>
      </w:r>
      <w:r>
        <w:rPr>
          <w:rFonts w:ascii="Arial" w:hAnsi="Arial" w:cs="Arial"/>
        </w:rPr>
        <w:t>first test of the BMW at 70MPH before service (se</w:t>
      </w:r>
      <w:r w:rsidR="008172F0">
        <w:rPr>
          <w:rFonts w:ascii="Arial" w:hAnsi="Arial" w:cs="Arial"/>
        </w:rPr>
        <w:t>e figure 36</w:t>
      </w:r>
      <w:r>
        <w:rPr>
          <w:rFonts w:ascii="Arial" w:hAnsi="Arial" w:cs="Arial"/>
        </w:rPr>
        <w:t>) shows that significantly higher NO</w:t>
      </w:r>
      <w:r>
        <w:rPr>
          <w:rFonts w:ascii="Arial" w:hAnsi="Arial" w:cs="Arial"/>
          <w:vertAlign w:val="subscript"/>
        </w:rPr>
        <w:t xml:space="preserve">2 </w:t>
      </w:r>
      <w:r>
        <w:rPr>
          <w:rFonts w:ascii="Arial" w:hAnsi="Arial" w:cs="Arial"/>
        </w:rPr>
        <w:t xml:space="preserve">levels </w:t>
      </w:r>
      <w:r w:rsidR="00160197">
        <w:rPr>
          <w:rFonts w:ascii="Arial" w:hAnsi="Arial" w:cs="Arial"/>
        </w:rPr>
        <w:t xml:space="preserve">(approximately 60%) </w:t>
      </w:r>
      <w:r>
        <w:rPr>
          <w:rFonts w:ascii="Arial" w:hAnsi="Arial" w:cs="Arial"/>
        </w:rPr>
        <w:t>are produced at 70MPH in comparison to all previou</w:t>
      </w:r>
      <w:r w:rsidR="00D56506">
        <w:rPr>
          <w:rFonts w:ascii="Arial" w:hAnsi="Arial" w:cs="Arial"/>
        </w:rPr>
        <w:t xml:space="preserve">s tests conducted on the BMW.  </w:t>
      </w:r>
      <w:r w:rsidR="00AA3681">
        <w:rPr>
          <w:rFonts w:ascii="Arial" w:hAnsi="Arial" w:cs="Arial"/>
        </w:rPr>
        <w:t xml:space="preserve">However, fuel consumption is not higher than other tests.  </w:t>
      </w:r>
      <w:r w:rsidR="00C3188F">
        <w:rPr>
          <w:rFonts w:ascii="Arial" w:hAnsi="Arial" w:cs="Arial"/>
        </w:rPr>
        <w:t>According to Fontaras et al (2017) an unsteady load which is influenced by tyre pressure can cause irregular patterns in NO</w:t>
      </w:r>
      <w:r w:rsidR="00C3188F">
        <w:rPr>
          <w:rFonts w:ascii="Arial" w:hAnsi="Arial" w:cs="Arial"/>
          <w:vertAlign w:val="subscript"/>
        </w:rPr>
        <w:t xml:space="preserve">2 </w:t>
      </w:r>
      <w:r w:rsidR="00C3188F">
        <w:rPr>
          <w:rFonts w:ascii="Arial" w:hAnsi="Arial" w:cs="Arial"/>
        </w:rPr>
        <w:t>levels at high speeds.  However, the tyre pressure of both vehicles was checked before each test, therefore, it is unlikely that this would be the reason behind the inconsistent pattern in the gr</w:t>
      </w:r>
      <w:r w:rsidR="008F488B">
        <w:rPr>
          <w:rFonts w:ascii="Arial" w:hAnsi="Arial" w:cs="Arial"/>
        </w:rPr>
        <w:t>aph.  Also, questionnaire</w:t>
      </w:r>
      <w:r w:rsidR="00C3188F">
        <w:rPr>
          <w:rFonts w:ascii="Arial" w:hAnsi="Arial" w:cs="Arial"/>
        </w:rPr>
        <w:t xml:space="preserve"> </w:t>
      </w:r>
      <w:r w:rsidR="008F488B">
        <w:rPr>
          <w:rFonts w:ascii="Arial" w:hAnsi="Arial" w:cs="Arial"/>
        </w:rPr>
        <w:t>participants were</w:t>
      </w:r>
      <w:r w:rsidR="00C3188F">
        <w:rPr>
          <w:rFonts w:ascii="Arial" w:hAnsi="Arial" w:cs="Arial"/>
        </w:rPr>
        <w:t xml:space="preserve"> aware of the importance of re</w:t>
      </w:r>
      <w:r w:rsidR="008172F0">
        <w:rPr>
          <w:rFonts w:ascii="Arial" w:hAnsi="Arial" w:cs="Arial"/>
        </w:rPr>
        <w:t>gular tyre checks (see figure 37</w:t>
      </w:r>
      <w:r w:rsidR="00C3188F">
        <w:rPr>
          <w:rFonts w:ascii="Arial" w:hAnsi="Arial" w:cs="Arial"/>
        </w:rPr>
        <w:t>), this could indicate that incorrect tyre pressure is not a factor that impacts on NO</w:t>
      </w:r>
      <w:r w:rsidR="00C3188F">
        <w:rPr>
          <w:rFonts w:ascii="Arial" w:hAnsi="Arial" w:cs="Arial"/>
          <w:vertAlign w:val="subscript"/>
        </w:rPr>
        <w:t xml:space="preserve">2 </w:t>
      </w:r>
      <w:r w:rsidR="00C3188F">
        <w:rPr>
          <w:rFonts w:ascii="Arial" w:hAnsi="Arial" w:cs="Arial"/>
        </w:rPr>
        <w:t xml:space="preserve">emissions between J41-42.  </w:t>
      </w:r>
      <w:r w:rsidR="00B035D8">
        <w:rPr>
          <w:rFonts w:ascii="Arial" w:hAnsi="Arial" w:cs="Arial"/>
        </w:rPr>
        <w:t>Another</w:t>
      </w:r>
      <w:r w:rsidR="0032615D">
        <w:rPr>
          <w:rFonts w:ascii="Arial" w:hAnsi="Arial" w:cs="Arial"/>
        </w:rPr>
        <w:t xml:space="preserve"> </w:t>
      </w:r>
      <w:r w:rsidR="00B035D8">
        <w:rPr>
          <w:rFonts w:ascii="Arial" w:hAnsi="Arial" w:cs="Arial"/>
        </w:rPr>
        <w:t>explanation</w:t>
      </w:r>
      <w:r w:rsidR="0032615D">
        <w:rPr>
          <w:rFonts w:ascii="Arial" w:hAnsi="Arial" w:cs="Arial"/>
        </w:rPr>
        <w:t xml:space="preserve"> for high emissions in the BMW at 70MPH include a clogged air filter which </w:t>
      </w:r>
      <w:r w:rsidR="00B035D8">
        <w:rPr>
          <w:rFonts w:ascii="Arial" w:hAnsi="Arial" w:cs="Arial"/>
        </w:rPr>
        <w:t xml:space="preserve">limits air flow; this causes the engine to work harder and therefore produces more emissions (Thomas et al, 2014).  </w:t>
      </w:r>
      <w:r w:rsidR="00CC3185">
        <w:rPr>
          <w:rFonts w:ascii="Arial" w:hAnsi="Arial" w:cs="Arial"/>
        </w:rPr>
        <w:t>The drop in NO</w:t>
      </w:r>
      <w:r w:rsidR="00CC3185">
        <w:rPr>
          <w:rFonts w:ascii="Arial" w:hAnsi="Arial" w:cs="Arial"/>
          <w:vertAlign w:val="subscript"/>
        </w:rPr>
        <w:t xml:space="preserve">2 </w:t>
      </w:r>
      <w:r w:rsidR="00CC3185">
        <w:rPr>
          <w:rFonts w:ascii="Arial" w:hAnsi="Arial" w:cs="Arial"/>
        </w:rPr>
        <w:t xml:space="preserve">levels in the test could be because the constant speed of 70mph has allowed the engine to a sufficient amount of air into the combustion chamber.  </w:t>
      </w:r>
    </w:p>
    <w:p w:rsidR="00A65F80" w:rsidRDefault="00A65F80" w:rsidP="00570233">
      <w:pPr>
        <w:spacing w:line="360" w:lineRule="auto"/>
        <w:rPr>
          <w:rFonts w:ascii="Arial" w:hAnsi="Arial" w:cs="Arial"/>
          <w:b/>
        </w:rPr>
      </w:pPr>
    </w:p>
    <w:p w:rsidR="00A65F80" w:rsidRDefault="00A65F80" w:rsidP="00570233">
      <w:pPr>
        <w:spacing w:line="360" w:lineRule="auto"/>
        <w:rPr>
          <w:rFonts w:ascii="Arial" w:hAnsi="Arial" w:cs="Arial"/>
          <w:b/>
        </w:rPr>
      </w:pPr>
    </w:p>
    <w:p w:rsidR="00801ED8" w:rsidRDefault="003D5E20" w:rsidP="00570233">
      <w:pPr>
        <w:spacing w:line="360" w:lineRule="auto"/>
        <w:rPr>
          <w:rFonts w:ascii="Arial" w:hAnsi="Arial" w:cs="Arial"/>
          <w:b/>
        </w:rPr>
      </w:pPr>
      <w:r>
        <w:rPr>
          <w:noProof/>
          <w:lang w:eastAsia="en-GB"/>
        </w:rPr>
        <w:lastRenderedPageBreak/>
        <w:drawing>
          <wp:inline distT="0" distB="0" distL="0" distR="0" wp14:anchorId="607463F2" wp14:editId="32711244">
            <wp:extent cx="5731510" cy="2795905"/>
            <wp:effectExtent l="0" t="0" r="2540" b="4445"/>
            <wp:docPr id="114" name="Chart 114">
              <a:extLst xmlns:a="http://schemas.openxmlformats.org/drawingml/2006/main">
                <a:ext uri="{FF2B5EF4-FFF2-40B4-BE49-F238E27FC236}">
                  <a16:creationId xmlns:a16="http://schemas.microsoft.com/office/drawing/2014/main" id="{B5D8F572-A129-42B1-8EB8-21D6C2E855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115E91" w:rsidRDefault="008172F0" w:rsidP="00115E91">
      <w:pPr>
        <w:spacing w:line="360" w:lineRule="auto"/>
        <w:rPr>
          <w:rFonts w:ascii="Arial" w:hAnsi="Arial" w:cs="Arial"/>
          <w:b/>
        </w:rPr>
      </w:pPr>
      <w:r>
        <w:rPr>
          <w:rFonts w:ascii="Arial" w:hAnsi="Arial" w:cs="Arial"/>
          <w:b/>
        </w:rPr>
        <w:t>Figure 36</w:t>
      </w:r>
      <w:r w:rsidR="00115E91">
        <w:rPr>
          <w:rFonts w:ascii="Arial" w:hAnsi="Arial" w:cs="Arial"/>
          <w:b/>
        </w:rPr>
        <w:t xml:space="preserve">: </w:t>
      </w:r>
      <w:r w:rsidR="00115E91" w:rsidRPr="005028EE">
        <w:rPr>
          <w:rFonts w:ascii="Arial" w:hAnsi="Arial" w:cs="Arial"/>
          <w:b/>
        </w:rPr>
        <w:t>NO</w:t>
      </w:r>
      <w:r w:rsidR="00115E91" w:rsidRPr="005028EE">
        <w:rPr>
          <w:rFonts w:ascii="Arial" w:hAnsi="Arial" w:cs="Arial"/>
          <w:b/>
          <w:vertAlign w:val="subscript"/>
        </w:rPr>
        <w:t xml:space="preserve">2 </w:t>
      </w:r>
      <w:r w:rsidR="00115E91">
        <w:rPr>
          <w:rFonts w:ascii="Arial" w:hAnsi="Arial" w:cs="Arial"/>
          <w:b/>
        </w:rPr>
        <w:t xml:space="preserve">and fuel consumption levels for BMW (Euro 5) at 70 MPH (before </w:t>
      </w:r>
      <w:r w:rsidR="00115E91" w:rsidRPr="005028EE">
        <w:rPr>
          <w:rFonts w:ascii="Arial" w:hAnsi="Arial" w:cs="Arial"/>
          <w:b/>
        </w:rPr>
        <w:t>service)</w:t>
      </w:r>
    </w:p>
    <w:p w:rsidR="00801ED8" w:rsidRDefault="00115E91" w:rsidP="00570233">
      <w:pPr>
        <w:spacing w:line="360" w:lineRule="auto"/>
        <w:rPr>
          <w:rFonts w:ascii="Arial" w:hAnsi="Arial" w:cs="Arial"/>
          <w:b/>
        </w:rPr>
      </w:pPr>
      <w:r>
        <w:rPr>
          <w:noProof/>
          <w:lang w:eastAsia="en-GB"/>
        </w:rPr>
        <w:drawing>
          <wp:inline distT="0" distB="0" distL="0" distR="0" wp14:anchorId="592ACAF0" wp14:editId="0CA6CCE8">
            <wp:extent cx="5677469" cy="3152632"/>
            <wp:effectExtent l="0" t="0" r="0" b="10160"/>
            <wp:docPr id="118" name="Chart 118"/>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801ED8" w:rsidRDefault="008172F0" w:rsidP="00570233">
      <w:pPr>
        <w:spacing w:line="360" w:lineRule="auto"/>
        <w:rPr>
          <w:rFonts w:ascii="Arial" w:hAnsi="Arial" w:cs="Arial"/>
          <w:b/>
        </w:rPr>
      </w:pPr>
      <w:r>
        <w:rPr>
          <w:rFonts w:ascii="Arial" w:hAnsi="Arial" w:cs="Arial"/>
          <w:b/>
        </w:rPr>
        <w:t>Figure 37</w:t>
      </w:r>
      <w:r w:rsidR="00115E91">
        <w:rPr>
          <w:rFonts w:ascii="Arial" w:hAnsi="Arial" w:cs="Arial"/>
          <w:b/>
        </w:rPr>
        <w:t>: Graph illustrating how often participants check tyre pressure</w:t>
      </w:r>
    </w:p>
    <w:p w:rsidR="00801ED8" w:rsidRDefault="00801ED8" w:rsidP="00570233">
      <w:pPr>
        <w:spacing w:line="360" w:lineRule="auto"/>
        <w:rPr>
          <w:rFonts w:ascii="Arial" w:hAnsi="Arial" w:cs="Arial"/>
          <w:b/>
        </w:rPr>
      </w:pPr>
    </w:p>
    <w:p w:rsidR="00801ED8" w:rsidRDefault="00801ED8" w:rsidP="00570233">
      <w:pPr>
        <w:spacing w:line="360" w:lineRule="auto"/>
        <w:rPr>
          <w:rFonts w:ascii="Arial" w:hAnsi="Arial" w:cs="Arial"/>
          <w:b/>
        </w:rPr>
      </w:pPr>
    </w:p>
    <w:p w:rsidR="00801ED8" w:rsidRDefault="00801ED8" w:rsidP="00570233">
      <w:pPr>
        <w:spacing w:line="360" w:lineRule="auto"/>
        <w:rPr>
          <w:rFonts w:ascii="Arial" w:hAnsi="Arial" w:cs="Arial"/>
          <w:b/>
        </w:rPr>
      </w:pPr>
    </w:p>
    <w:p w:rsidR="00801ED8" w:rsidRDefault="00801ED8" w:rsidP="00570233">
      <w:pPr>
        <w:spacing w:line="360" w:lineRule="auto"/>
        <w:rPr>
          <w:rFonts w:ascii="Arial" w:hAnsi="Arial" w:cs="Arial"/>
          <w:b/>
        </w:rPr>
      </w:pPr>
    </w:p>
    <w:p w:rsidR="00801ED8" w:rsidRDefault="003D5E20" w:rsidP="00570233">
      <w:pPr>
        <w:spacing w:line="360" w:lineRule="auto"/>
        <w:rPr>
          <w:rFonts w:ascii="Arial" w:hAnsi="Arial" w:cs="Arial"/>
          <w:b/>
        </w:rPr>
      </w:pPr>
      <w:r>
        <w:rPr>
          <w:noProof/>
          <w:lang w:eastAsia="en-GB"/>
        </w:rPr>
        <w:lastRenderedPageBreak/>
        <w:drawing>
          <wp:inline distT="0" distB="0" distL="0" distR="0" wp14:anchorId="5D624EA5" wp14:editId="65E83B82">
            <wp:extent cx="5731510" cy="3542665"/>
            <wp:effectExtent l="0" t="0" r="2540" b="635"/>
            <wp:docPr id="115" name="Chart 115">
              <a:extLst xmlns:a="http://schemas.openxmlformats.org/drawingml/2006/main">
                <a:ext uri="{FF2B5EF4-FFF2-40B4-BE49-F238E27FC236}">
                  <a16:creationId xmlns:a16="http://schemas.microsoft.com/office/drawing/2014/main" id="{520B9C47-0B88-425E-B51A-B9A1DCC3E9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rsidR="00D04E38" w:rsidRDefault="008172F0" w:rsidP="00D04E38">
      <w:pPr>
        <w:spacing w:line="360" w:lineRule="auto"/>
        <w:rPr>
          <w:rFonts w:ascii="Arial" w:hAnsi="Arial" w:cs="Arial"/>
          <w:b/>
        </w:rPr>
      </w:pPr>
      <w:r>
        <w:rPr>
          <w:rFonts w:ascii="Arial" w:hAnsi="Arial" w:cs="Arial"/>
          <w:b/>
        </w:rPr>
        <w:t>Figure 38</w:t>
      </w:r>
      <w:r w:rsidR="00D04E38">
        <w:rPr>
          <w:rFonts w:ascii="Arial" w:hAnsi="Arial" w:cs="Arial"/>
          <w:b/>
        </w:rPr>
        <w:t xml:space="preserve">: </w:t>
      </w:r>
      <w:r w:rsidR="00D04E38" w:rsidRPr="005028EE">
        <w:rPr>
          <w:rFonts w:ascii="Arial" w:hAnsi="Arial" w:cs="Arial"/>
          <w:b/>
        </w:rPr>
        <w:t>NO</w:t>
      </w:r>
      <w:r w:rsidR="00D04E38" w:rsidRPr="005028EE">
        <w:rPr>
          <w:rFonts w:ascii="Arial" w:hAnsi="Arial" w:cs="Arial"/>
          <w:b/>
          <w:vertAlign w:val="subscript"/>
        </w:rPr>
        <w:t xml:space="preserve">2 </w:t>
      </w:r>
      <w:r w:rsidR="00D04E38">
        <w:rPr>
          <w:rFonts w:ascii="Arial" w:hAnsi="Arial" w:cs="Arial"/>
          <w:b/>
        </w:rPr>
        <w:t xml:space="preserve">and fuel consumption levels for BMW (Euro 5) at 70 MPH (after </w:t>
      </w:r>
      <w:r w:rsidR="00D04E38" w:rsidRPr="005028EE">
        <w:rPr>
          <w:rFonts w:ascii="Arial" w:hAnsi="Arial" w:cs="Arial"/>
          <w:b/>
        </w:rPr>
        <w:t>service)</w:t>
      </w:r>
    </w:p>
    <w:p w:rsidR="00B7554C" w:rsidRDefault="00D04E38" w:rsidP="000264C1">
      <w:pPr>
        <w:spacing w:line="360" w:lineRule="auto"/>
        <w:rPr>
          <w:rFonts w:ascii="Arial" w:hAnsi="Arial" w:cs="Arial"/>
        </w:rPr>
      </w:pPr>
      <w:r w:rsidRPr="00D04E38">
        <w:rPr>
          <w:rFonts w:ascii="Arial" w:hAnsi="Arial" w:cs="Arial"/>
        </w:rPr>
        <w:t xml:space="preserve">When looking at the </w:t>
      </w:r>
      <w:r>
        <w:rPr>
          <w:rFonts w:ascii="Arial" w:hAnsi="Arial" w:cs="Arial"/>
        </w:rPr>
        <w:t xml:space="preserve">last </w:t>
      </w:r>
      <w:r w:rsidR="008172F0">
        <w:rPr>
          <w:rFonts w:ascii="Arial" w:hAnsi="Arial" w:cs="Arial"/>
        </w:rPr>
        <w:t>test for the BMW (see figure 38</w:t>
      </w:r>
      <w:r w:rsidRPr="00D04E38">
        <w:rPr>
          <w:rFonts w:ascii="Arial" w:hAnsi="Arial" w:cs="Arial"/>
        </w:rPr>
        <w:t>), it can be determined that NO</w:t>
      </w:r>
      <w:r w:rsidRPr="00D04E38">
        <w:rPr>
          <w:rFonts w:ascii="Arial" w:hAnsi="Arial" w:cs="Arial"/>
          <w:vertAlign w:val="subscript"/>
        </w:rPr>
        <w:t xml:space="preserve">2 </w:t>
      </w:r>
      <w:r w:rsidRPr="00D04E38">
        <w:rPr>
          <w:rFonts w:ascii="Arial" w:hAnsi="Arial" w:cs="Arial"/>
        </w:rPr>
        <w:t>levels have decreased</w:t>
      </w:r>
      <w:r>
        <w:rPr>
          <w:rFonts w:ascii="Arial" w:hAnsi="Arial" w:cs="Arial"/>
          <w:b/>
        </w:rPr>
        <w:t xml:space="preserve"> </w:t>
      </w:r>
      <w:r>
        <w:rPr>
          <w:rFonts w:ascii="Arial" w:hAnsi="Arial" w:cs="Arial"/>
        </w:rPr>
        <w:t>by approximately 30% throughout</w:t>
      </w:r>
      <w:r>
        <w:rPr>
          <w:rFonts w:ascii="Arial" w:hAnsi="Arial" w:cs="Arial"/>
          <w:b/>
        </w:rPr>
        <w:t xml:space="preserve"> </w:t>
      </w:r>
      <w:r w:rsidRPr="00D04E38">
        <w:rPr>
          <w:rFonts w:ascii="Arial" w:hAnsi="Arial" w:cs="Arial"/>
        </w:rPr>
        <w:t>following the</w:t>
      </w:r>
      <w:r>
        <w:rPr>
          <w:rFonts w:ascii="Arial" w:hAnsi="Arial" w:cs="Arial"/>
          <w:b/>
        </w:rPr>
        <w:t xml:space="preserve"> </w:t>
      </w:r>
      <w:r>
        <w:rPr>
          <w:rFonts w:ascii="Arial" w:hAnsi="Arial" w:cs="Arial"/>
        </w:rPr>
        <w:t>vehicle service.  Thus, suggesting that regular vehicle maintenance has had a significant influence on NO</w:t>
      </w:r>
      <w:r>
        <w:rPr>
          <w:rFonts w:ascii="Arial" w:hAnsi="Arial" w:cs="Arial"/>
          <w:vertAlign w:val="subscript"/>
        </w:rPr>
        <w:t xml:space="preserve">2 </w:t>
      </w:r>
      <w:r>
        <w:rPr>
          <w:rFonts w:ascii="Arial" w:hAnsi="Arial" w:cs="Arial"/>
        </w:rPr>
        <w:t xml:space="preserve">emissions.  In the middle of the test </w:t>
      </w:r>
      <w:r w:rsidR="00662908">
        <w:rPr>
          <w:rFonts w:ascii="Arial" w:hAnsi="Arial" w:cs="Arial"/>
        </w:rPr>
        <w:t>the NO</w:t>
      </w:r>
      <w:r w:rsidR="00662908">
        <w:rPr>
          <w:rFonts w:ascii="Arial" w:hAnsi="Arial" w:cs="Arial"/>
          <w:vertAlign w:val="subscript"/>
        </w:rPr>
        <w:t xml:space="preserve">2 </w:t>
      </w:r>
      <w:r w:rsidR="001F5560">
        <w:rPr>
          <w:rFonts w:ascii="Arial" w:hAnsi="Arial" w:cs="Arial"/>
        </w:rPr>
        <w:t>levels decrease, this could be because the engine cooling system has allowed the engine to achieve ideal temperature and run efficiently (Mendoza-Villafuerte et al, 2014).  Thus, meaning that the engine does not need to work as hard, subsequently less NO</w:t>
      </w:r>
      <w:r w:rsidR="001F5560">
        <w:rPr>
          <w:rFonts w:ascii="Arial" w:hAnsi="Arial" w:cs="Arial"/>
          <w:vertAlign w:val="subscript"/>
        </w:rPr>
        <w:t xml:space="preserve">2 </w:t>
      </w:r>
      <w:r w:rsidR="001F5560">
        <w:rPr>
          <w:rFonts w:ascii="Arial" w:hAnsi="Arial" w:cs="Arial"/>
        </w:rPr>
        <w:t>emissions are produced.   However, both tests for the BMW have greater levels of NO</w:t>
      </w:r>
      <w:r w:rsidR="001F5560">
        <w:rPr>
          <w:rFonts w:ascii="Arial" w:hAnsi="Arial" w:cs="Arial"/>
          <w:vertAlign w:val="subscript"/>
        </w:rPr>
        <w:t xml:space="preserve">2  </w:t>
      </w:r>
      <w:r w:rsidR="001F5560">
        <w:rPr>
          <w:rFonts w:ascii="Arial" w:hAnsi="Arial" w:cs="Arial"/>
        </w:rPr>
        <w:t xml:space="preserve">than the Audi.   This is an unexpected result as the </w:t>
      </w:r>
      <w:r w:rsidR="00593424">
        <w:rPr>
          <w:rFonts w:ascii="Arial" w:hAnsi="Arial" w:cs="Arial"/>
        </w:rPr>
        <w:t>BMW is said to produce 0.065 g/</w:t>
      </w:r>
      <w:r w:rsidR="008F488B">
        <w:rPr>
          <w:rFonts w:ascii="Arial" w:hAnsi="Arial" w:cs="Arial"/>
        </w:rPr>
        <w:t>km than the Audi (see appendix E</w:t>
      </w:r>
      <w:r w:rsidR="00593424">
        <w:rPr>
          <w:rFonts w:ascii="Arial" w:hAnsi="Arial" w:cs="Arial"/>
        </w:rPr>
        <w:t>).  In opposition, Carslaw et al (2016) suggests that “as vehicles age, the amount of NO</w:t>
      </w:r>
      <w:r w:rsidR="00593424">
        <w:rPr>
          <w:rFonts w:ascii="Arial" w:hAnsi="Arial" w:cs="Arial"/>
          <w:vertAlign w:val="subscript"/>
        </w:rPr>
        <w:t xml:space="preserve">2 </w:t>
      </w:r>
      <w:r w:rsidR="00593424">
        <w:rPr>
          <w:rFonts w:ascii="Arial" w:hAnsi="Arial" w:cs="Arial"/>
        </w:rPr>
        <w:t xml:space="preserve">emissions they produce decreases”.  </w:t>
      </w:r>
      <w:r w:rsidR="00B5009D">
        <w:rPr>
          <w:rFonts w:ascii="Arial" w:hAnsi="Arial" w:cs="Arial"/>
        </w:rPr>
        <w:t>They also found that after-treatment technologies, which are used to diminish PM, rely on NO</w:t>
      </w:r>
      <w:r w:rsidR="00B5009D">
        <w:rPr>
          <w:rFonts w:ascii="Arial" w:hAnsi="Arial" w:cs="Arial"/>
          <w:vertAlign w:val="subscript"/>
        </w:rPr>
        <w:t xml:space="preserve">2  </w:t>
      </w:r>
      <w:r w:rsidR="00B5009D">
        <w:rPr>
          <w:rFonts w:ascii="Arial" w:hAnsi="Arial" w:cs="Arial"/>
        </w:rPr>
        <w:t xml:space="preserve">to operate efficiency.  </w:t>
      </w:r>
      <w:r w:rsidR="00593424">
        <w:rPr>
          <w:rFonts w:ascii="Arial" w:hAnsi="Arial" w:cs="Arial"/>
        </w:rPr>
        <w:t xml:space="preserve">Therefore, as the Audi is older than the BMW </w:t>
      </w:r>
      <w:r w:rsidR="00B5009D">
        <w:rPr>
          <w:rFonts w:ascii="Arial" w:hAnsi="Arial" w:cs="Arial"/>
        </w:rPr>
        <w:t>this could be the reason behind the significant difference in the NO</w:t>
      </w:r>
      <w:r w:rsidR="00B5009D">
        <w:rPr>
          <w:rFonts w:ascii="Arial" w:hAnsi="Arial" w:cs="Arial"/>
          <w:vertAlign w:val="subscript"/>
        </w:rPr>
        <w:t xml:space="preserve">2 </w:t>
      </w:r>
      <w:r w:rsidR="00B5009D">
        <w:rPr>
          <w:rFonts w:ascii="Arial" w:hAnsi="Arial" w:cs="Arial"/>
        </w:rPr>
        <w:t xml:space="preserve">levels of both vehicles.  </w:t>
      </w:r>
    </w:p>
    <w:p w:rsidR="007206CD" w:rsidRDefault="007206CD" w:rsidP="000264C1">
      <w:pPr>
        <w:spacing w:line="360" w:lineRule="auto"/>
        <w:rPr>
          <w:rFonts w:ascii="Arial" w:hAnsi="Arial" w:cs="Arial"/>
        </w:rPr>
      </w:pPr>
    </w:p>
    <w:p w:rsidR="000264C1" w:rsidRDefault="000264C1" w:rsidP="000264C1">
      <w:pPr>
        <w:spacing w:line="360" w:lineRule="auto"/>
        <w:rPr>
          <w:rFonts w:ascii="Arial" w:hAnsi="Arial" w:cs="Arial"/>
        </w:rPr>
      </w:pPr>
    </w:p>
    <w:p w:rsidR="000264C1" w:rsidRDefault="000264C1" w:rsidP="000264C1">
      <w:pPr>
        <w:spacing w:line="360" w:lineRule="auto"/>
        <w:rPr>
          <w:rFonts w:ascii="Arial" w:hAnsi="Arial" w:cs="Arial"/>
        </w:rPr>
      </w:pPr>
    </w:p>
    <w:p w:rsidR="000264C1" w:rsidRDefault="000264C1" w:rsidP="000264C1">
      <w:pPr>
        <w:spacing w:line="360" w:lineRule="auto"/>
        <w:rPr>
          <w:rFonts w:ascii="Arial" w:hAnsi="Arial" w:cs="Arial"/>
        </w:rPr>
      </w:pPr>
    </w:p>
    <w:p w:rsidR="007206CD" w:rsidRDefault="007206CD" w:rsidP="000264C1">
      <w:pPr>
        <w:spacing w:line="360" w:lineRule="auto"/>
        <w:rPr>
          <w:rFonts w:ascii="Arial" w:hAnsi="Arial" w:cs="Arial"/>
        </w:rPr>
      </w:pPr>
    </w:p>
    <w:p w:rsidR="007206CD" w:rsidRDefault="00F43AB9" w:rsidP="00570233">
      <w:pPr>
        <w:spacing w:line="360" w:lineRule="auto"/>
        <w:rPr>
          <w:rFonts w:ascii="Arial" w:hAnsi="Arial" w:cs="Arial"/>
          <w:b/>
        </w:rPr>
      </w:pPr>
      <w:r>
        <w:rPr>
          <w:rFonts w:ascii="Arial" w:hAnsi="Arial" w:cs="Arial"/>
          <w:b/>
        </w:rPr>
        <w:lastRenderedPageBreak/>
        <w:t>5.</w:t>
      </w:r>
      <w:r w:rsidR="00570233">
        <w:rPr>
          <w:rFonts w:ascii="Arial" w:hAnsi="Arial" w:cs="Arial"/>
          <w:b/>
        </w:rPr>
        <w:t>0 Conclusion</w:t>
      </w:r>
      <w:r w:rsidR="007C078E">
        <w:rPr>
          <w:rFonts w:ascii="Arial" w:hAnsi="Arial" w:cs="Arial"/>
          <w:b/>
        </w:rPr>
        <w:t xml:space="preserve"> </w:t>
      </w:r>
    </w:p>
    <w:p w:rsidR="0029266E" w:rsidRDefault="007206CD" w:rsidP="00B53D79">
      <w:pPr>
        <w:spacing w:line="360" w:lineRule="auto"/>
        <w:rPr>
          <w:rFonts w:ascii="Arial" w:hAnsi="Arial" w:cs="Arial"/>
        </w:rPr>
      </w:pPr>
      <w:r w:rsidRPr="007206CD">
        <w:rPr>
          <w:rFonts w:ascii="Arial" w:hAnsi="Arial" w:cs="Arial"/>
        </w:rPr>
        <w:t xml:space="preserve">Results </w:t>
      </w:r>
      <w:r>
        <w:rPr>
          <w:rFonts w:ascii="Arial" w:hAnsi="Arial" w:cs="Arial"/>
        </w:rPr>
        <w:t xml:space="preserve">from this study have clearly demonstrated that </w:t>
      </w:r>
      <w:r w:rsidR="00FA179E">
        <w:rPr>
          <w:rFonts w:ascii="Arial" w:hAnsi="Arial" w:cs="Arial"/>
        </w:rPr>
        <w:t>travelling at different speeds can greatly influence the amount on NO</w:t>
      </w:r>
      <w:r w:rsidR="00FA179E">
        <w:rPr>
          <w:rFonts w:ascii="Arial" w:hAnsi="Arial" w:cs="Arial"/>
          <w:vertAlign w:val="subscript"/>
        </w:rPr>
        <w:t xml:space="preserve">2 </w:t>
      </w:r>
      <w:r w:rsidR="00FA179E">
        <w:rPr>
          <w:rFonts w:ascii="Arial" w:hAnsi="Arial" w:cs="Arial"/>
        </w:rPr>
        <w:t xml:space="preserve">emissions produced and fuel consumed; thus, theoretically indicating that reducing speeds from 70MPH to 50MPH on motorways is an effective measure to use in order to meet limit value targets set by the EU directive.  However, when findings were analysed it was established that in reality the implementation of reduced speed limits on motorways </w:t>
      </w:r>
      <w:r w:rsidR="000C72F2">
        <w:rPr>
          <w:rFonts w:ascii="Arial" w:hAnsi="Arial" w:cs="Arial"/>
        </w:rPr>
        <w:t>might</w:t>
      </w:r>
      <w:r w:rsidR="00FA179E">
        <w:rPr>
          <w:rFonts w:ascii="Arial" w:hAnsi="Arial" w:cs="Arial"/>
        </w:rPr>
        <w:t xml:space="preserve"> not be sustainable </w:t>
      </w:r>
      <w:r w:rsidR="005C4470">
        <w:rPr>
          <w:rFonts w:ascii="Arial" w:hAnsi="Arial" w:cs="Arial"/>
        </w:rPr>
        <w:t>as originally thought.</w:t>
      </w:r>
      <w:r w:rsidR="005220D5">
        <w:rPr>
          <w:rFonts w:ascii="Arial" w:hAnsi="Arial" w:cs="Arial"/>
        </w:rPr>
        <w:t xml:space="preserve">  Live drive simulation and questionnaire responses </w:t>
      </w:r>
      <w:r w:rsidR="000C72F2">
        <w:rPr>
          <w:rFonts w:ascii="Arial" w:hAnsi="Arial" w:cs="Arial"/>
        </w:rPr>
        <w:t xml:space="preserve">have </w:t>
      </w:r>
      <w:r w:rsidR="005220D5">
        <w:rPr>
          <w:rFonts w:ascii="Arial" w:hAnsi="Arial" w:cs="Arial"/>
        </w:rPr>
        <w:t xml:space="preserve">shown that </w:t>
      </w:r>
      <w:r w:rsidR="000C72F2">
        <w:rPr>
          <w:rFonts w:ascii="Arial" w:hAnsi="Arial" w:cs="Arial"/>
        </w:rPr>
        <w:t>traffic congestion at peak times</w:t>
      </w:r>
      <w:r w:rsidR="000F7EB2">
        <w:rPr>
          <w:rFonts w:ascii="Arial" w:hAnsi="Arial" w:cs="Arial"/>
        </w:rPr>
        <w:t xml:space="preserve"> between J41-42</w:t>
      </w:r>
      <w:r w:rsidR="000C72F2">
        <w:rPr>
          <w:rFonts w:ascii="Arial" w:hAnsi="Arial" w:cs="Arial"/>
        </w:rPr>
        <w:t xml:space="preserve"> reduce the speed travelled to below 50MPH.  This was similar to the findings displayed in background research (</w:t>
      </w:r>
      <w:r w:rsidR="000C72F2" w:rsidRPr="00DA2311">
        <w:rPr>
          <w:rFonts w:ascii="Arial" w:hAnsi="Arial" w:cs="Arial"/>
        </w:rPr>
        <w:t>Keuken et al, 2010; Panis et al, 2010</w:t>
      </w:r>
      <w:r w:rsidR="000C72F2">
        <w:rPr>
          <w:rFonts w:ascii="Arial" w:hAnsi="Arial" w:cs="Arial"/>
        </w:rPr>
        <w:t>). Reduced NO</w:t>
      </w:r>
      <w:r w:rsidR="000C72F2">
        <w:rPr>
          <w:rFonts w:ascii="Arial" w:hAnsi="Arial" w:cs="Arial"/>
          <w:vertAlign w:val="subscript"/>
        </w:rPr>
        <w:t xml:space="preserve">2 </w:t>
      </w:r>
      <w:r w:rsidR="000C72F2">
        <w:rPr>
          <w:rFonts w:ascii="Arial" w:hAnsi="Arial" w:cs="Arial"/>
        </w:rPr>
        <w:t xml:space="preserve">levels were present </w:t>
      </w:r>
      <w:r w:rsidR="000F7EB2">
        <w:rPr>
          <w:rFonts w:ascii="Arial" w:hAnsi="Arial" w:cs="Arial"/>
        </w:rPr>
        <w:t>during smooth driving conditions in the live drive cycle, indicating that NO</w:t>
      </w:r>
      <w:r w:rsidR="000F7EB2">
        <w:rPr>
          <w:rFonts w:ascii="Arial" w:hAnsi="Arial" w:cs="Arial"/>
          <w:vertAlign w:val="subscript"/>
        </w:rPr>
        <w:t xml:space="preserve">2 </w:t>
      </w:r>
      <w:r w:rsidR="000F7EB2">
        <w:rPr>
          <w:rFonts w:ascii="Arial" w:hAnsi="Arial" w:cs="Arial"/>
        </w:rPr>
        <w:t>emissions can be decreased if traffic congestion is not present.  Thus, implying that further implementations that relate to traffic control are needed between J41-42 in order to successfully reduce NO</w:t>
      </w:r>
      <w:r w:rsidR="000F7EB2">
        <w:rPr>
          <w:rFonts w:ascii="Arial" w:hAnsi="Arial" w:cs="Arial"/>
          <w:vertAlign w:val="subscript"/>
        </w:rPr>
        <w:t xml:space="preserve">2 </w:t>
      </w:r>
      <w:r w:rsidR="000F7EB2">
        <w:rPr>
          <w:rFonts w:ascii="Arial" w:hAnsi="Arial" w:cs="Arial"/>
        </w:rPr>
        <w:t xml:space="preserve">levels.  </w:t>
      </w:r>
    </w:p>
    <w:p w:rsidR="000264C1" w:rsidRDefault="0029266E" w:rsidP="00B53D79">
      <w:pPr>
        <w:spacing w:line="360" w:lineRule="auto"/>
        <w:rPr>
          <w:rFonts w:ascii="Arial" w:hAnsi="Arial" w:cs="Arial"/>
        </w:rPr>
      </w:pPr>
      <w:r>
        <w:rPr>
          <w:rFonts w:ascii="Arial" w:hAnsi="Arial" w:cs="Arial"/>
        </w:rPr>
        <w:t>T</w:t>
      </w:r>
      <w:r w:rsidR="000F7EB2">
        <w:rPr>
          <w:rFonts w:ascii="Arial" w:hAnsi="Arial" w:cs="Arial"/>
        </w:rPr>
        <w:t>he most efficient speed for fuel consumption was 50mph for all vehicles.  This indicates that travelling at a reduced speed could be more economical for road users.  However, participants who were not stuck in traffic were more likely to drive at 70MPH</w:t>
      </w:r>
      <w:r>
        <w:rPr>
          <w:rFonts w:ascii="Arial" w:hAnsi="Arial" w:cs="Arial"/>
        </w:rPr>
        <w:t xml:space="preserve">.  Also, participant did not seem overly concerned with fuel savings and wanted to minimise the time they spent on the road.  In contrast, 50MPH was </w:t>
      </w:r>
      <w:r w:rsidR="007B4691">
        <w:rPr>
          <w:rFonts w:ascii="Arial" w:hAnsi="Arial" w:cs="Arial"/>
        </w:rPr>
        <w:t>not</w:t>
      </w:r>
      <w:r>
        <w:rPr>
          <w:rFonts w:ascii="Arial" w:hAnsi="Arial" w:cs="Arial"/>
        </w:rPr>
        <w:t xml:space="preserve"> found to be most efficient speed to use in reducing NO</w:t>
      </w:r>
      <w:r>
        <w:rPr>
          <w:rFonts w:ascii="Arial" w:hAnsi="Arial" w:cs="Arial"/>
          <w:vertAlign w:val="subscript"/>
        </w:rPr>
        <w:t xml:space="preserve">2 </w:t>
      </w:r>
      <w:r>
        <w:rPr>
          <w:rFonts w:ascii="Arial" w:hAnsi="Arial" w:cs="Arial"/>
        </w:rPr>
        <w:t xml:space="preserve">emissions for both vehicles.  </w:t>
      </w:r>
      <w:r w:rsidR="002C477B">
        <w:rPr>
          <w:rFonts w:ascii="Arial" w:hAnsi="Arial" w:cs="Arial"/>
        </w:rPr>
        <w:t>The lowest levels of NO</w:t>
      </w:r>
      <w:r w:rsidR="008F488B">
        <w:rPr>
          <w:rFonts w:ascii="Arial" w:hAnsi="Arial" w:cs="Arial"/>
          <w:vertAlign w:val="subscript"/>
        </w:rPr>
        <w:t>2</w:t>
      </w:r>
      <w:r w:rsidR="007B4691">
        <w:rPr>
          <w:rFonts w:ascii="Arial" w:hAnsi="Arial" w:cs="Arial"/>
          <w:vertAlign w:val="subscript"/>
        </w:rPr>
        <w:t xml:space="preserve"> </w:t>
      </w:r>
      <w:r w:rsidR="002C477B">
        <w:rPr>
          <w:rFonts w:ascii="Arial" w:hAnsi="Arial" w:cs="Arial"/>
        </w:rPr>
        <w:t>for the BMW (Euro 5) were viewed at 50MPH but the Audi (Euro 4) had lowest NO</w:t>
      </w:r>
      <w:r w:rsidR="002C477B">
        <w:rPr>
          <w:rFonts w:ascii="Arial" w:hAnsi="Arial" w:cs="Arial"/>
        </w:rPr>
        <w:softHyphen/>
      </w:r>
      <w:r w:rsidR="002C477B">
        <w:rPr>
          <w:rFonts w:ascii="Arial" w:hAnsi="Arial" w:cs="Arial"/>
          <w:vertAlign w:val="subscript"/>
        </w:rPr>
        <w:t xml:space="preserve">2 </w:t>
      </w:r>
      <w:r w:rsidR="002C477B">
        <w:rPr>
          <w:rFonts w:ascii="Arial" w:hAnsi="Arial" w:cs="Arial"/>
        </w:rPr>
        <w:t>emissions at 70MPH.  After-treatment technologies and increased vehicle mileage were</w:t>
      </w:r>
      <w:r w:rsidR="00A06FF7">
        <w:rPr>
          <w:rFonts w:ascii="Arial" w:hAnsi="Arial" w:cs="Arial"/>
        </w:rPr>
        <w:t xml:space="preserve"> included as</w:t>
      </w:r>
      <w:r w:rsidR="002C477B">
        <w:rPr>
          <w:rFonts w:ascii="Arial" w:hAnsi="Arial" w:cs="Arial"/>
        </w:rPr>
        <w:t xml:space="preserve"> possible explanations</w:t>
      </w:r>
      <w:r w:rsidR="00A06FF7">
        <w:rPr>
          <w:rFonts w:ascii="Arial" w:hAnsi="Arial" w:cs="Arial"/>
        </w:rPr>
        <w:t xml:space="preserve"> for this</w:t>
      </w:r>
      <w:r w:rsidR="002C477B">
        <w:rPr>
          <w:rFonts w:ascii="Arial" w:hAnsi="Arial" w:cs="Arial"/>
        </w:rPr>
        <w:t xml:space="preserve"> </w:t>
      </w:r>
      <w:r w:rsidR="00A06FF7">
        <w:rPr>
          <w:rFonts w:ascii="Arial" w:hAnsi="Arial" w:cs="Arial"/>
        </w:rPr>
        <w:t>(Carshaw et al, 2016).</w:t>
      </w:r>
      <w:r w:rsidR="002C477B">
        <w:rPr>
          <w:rFonts w:ascii="Arial" w:hAnsi="Arial" w:cs="Arial"/>
        </w:rPr>
        <w:t>Therefore, suggesting that further work is needed to establi</w:t>
      </w:r>
      <w:r w:rsidR="00A06FF7">
        <w:rPr>
          <w:rFonts w:ascii="Arial" w:hAnsi="Arial" w:cs="Arial"/>
        </w:rPr>
        <w:t>sh the effects that old and new vehicle technologies has on NO</w:t>
      </w:r>
      <w:r w:rsidR="00A06FF7">
        <w:rPr>
          <w:rFonts w:ascii="Arial" w:hAnsi="Arial" w:cs="Arial"/>
          <w:vertAlign w:val="subscript"/>
        </w:rPr>
        <w:t xml:space="preserve">2 </w:t>
      </w:r>
      <w:r w:rsidR="00A06FF7">
        <w:rPr>
          <w:rFonts w:ascii="Arial" w:hAnsi="Arial" w:cs="Arial"/>
        </w:rPr>
        <w:t>at differen</w:t>
      </w:r>
      <w:r w:rsidR="0000656E">
        <w:rPr>
          <w:rFonts w:ascii="Arial" w:hAnsi="Arial" w:cs="Arial"/>
        </w:rPr>
        <w:t>t speed ranges.  Nevertheless, NO</w:t>
      </w:r>
      <w:r w:rsidR="00A06FF7">
        <w:rPr>
          <w:rFonts w:ascii="Arial" w:hAnsi="Arial" w:cs="Arial"/>
          <w:vertAlign w:val="subscript"/>
        </w:rPr>
        <w:t xml:space="preserve">2 </w:t>
      </w:r>
      <w:r w:rsidR="00A06FF7">
        <w:rPr>
          <w:rFonts w:ascii="Arial" w:hAnsi="Arial" w:cs="Arial"/>
        </w:rPr>
        <w:t>levels of both vehicles were higher at 60MPH than 50MPH, proving that high speeds can have an adverse effect on NO</w:t>
      </w:r>
      <w:r w:rsidR="00A06FF7">
        <w:rPr>
          <w:rFonts w:ascii="Arial" w:hAnsi="Arial" w:cs="Arial"/>
          <w:vertAlign w:val="subscript"/>
        </w:rPr>
        <w:t xml:space="preserve">2 </w:t>
      </w:r>
      <w:r w:rsidR="000264C1">
        <w:rPr>
          <w:rFonts w:ascii="Arial" w:hAnsi="Arial" w:cs="Arial"/>
          <w:vertAlign w:val="subscript"/>
        </w:rPr>
        <w:t xml:space="preserve">. </w:t>
      </w:r>
      <w:r w:rsidR="000264C1">
        <w:rPr>
          <w:rFonts w:ascii="Arial" w:hAnsi="Arial" w:cs="Arial"/>
        </w:rPr>
        <w:t>Fluctuations and spikes in NO</w:t>
      </w:r>
      <w:r w:rsidR="000264C1">
        <w:rPr>
          <w:rFonts w:ascii="Arial" w:hAnsi="Arial" w:cs="Arial"/>
          <w:vertAlign w:val="subscript"/>
        </w:rPr>
        <w:t xml:space="preserve">2 </w:t>
      </w:r>
      <w:r w:rsidR="000264C1">
        <w:rPr>
          <w:rFonts w:ascii="Arial" w:hAnsi="Arial" w:cs="Arial"/>
        </w:rPr>
        <w:t>emissions were present in several of the graphs for the live drive cycle and these were considered to be the result of late gear changing and acceleration.  This indi</w:t>
      </w:r>
      <w:r w:rsidR="0050788C">
        <w:rPr>
          <w:rFonts w:ascii="Arial" w:hAnsi="Arial" w:cs="Arial"/>
        </w:rPr>
        <w:t>cated that driving patterns can negatively impact on NO</w:t>
      </w:r>
      <w:r w:rsidR="0050788C">
        <w:rPr>
          <w:rFonts w:ascii="Arial" w:hAnsi="Arial" w:cs="Arial"/>
          <w:vertAlign w:val="subscript"/>
        </w:rPr>
        <w:t xml:space="preserve">2. </w:t>
      </w:r>
      <w:r w:rsidR="0050788C">
        <w:rPr>
          <w:rFonts w:ascii="Arial" w:hAnsi="Arial" w:cs="Arial"/>
        </w:rPr>
        <w:t xml:space="preserve"> Previous background research by Heijne et al (2017) had considered that traffic congestion on the road could influence driving style.  Therefore, proposing that during heavily congested times between J41-42 individuals could display a driving behaviour that would negatively influence NO</w:t>
      </w:r>
      <w:r w:rsidR="0050788C">
        <w:rPr>
          <w:rFonts w:ascii="Arial" w:hAnsi="Arial" w:cs="Arial"/>
          <w:vertAlign w:val="subscript"/>
        </w:rPr>
        <w:t xml:space="preserve">2 </w:t>
      </w:r>
      <w:r w:rsidR="0050788C">
        <w:rPr>
          <w:rFonts w:ascii="Arial" w:hAnsi="Arial" w:cs="Arial"/>
        </w:rPr>
        <w:t xml:space="preserve">emissions.  Thus, possibly </w:t>
      </w:r>
      <w:r w:rsidR="00B53D79">
        <w:rPr>
          <w:rFonts w:ascii="Arial" w:hAnsi="Arial" w:cs="Arial"/>
        </w:rPr>
        <w:t>individual driving behaviour needs to be analysed further to determine how driving patterns can decrease NO</w:t>
      </w:r>
      <w:r w:rsidR="00B53D79">
        <w:rPr>
          <w:rFonts w:ascii="Arial" w:hAnsi="Arial" w:cs="Arial"/>
          <w:vertAlign w:val="subscript"/>
        </w:rPr>
        <w:t xml:space="preserve">2 </w:t>
      </w:r>
      <w:r w:rsidR="00B53D79">
        <w:rPr>
          <w:rFonts w:ascii="Arial" w:hAnsi="Arial" w:cs="Arial"/>
        </w:rPr>
        <w:t xml:space="preserve">levels.  </w:t>
      </w:r>
    </w:p>
    <w:p w:rsidR="00B53D79" w:rsidRDefault="00B53D79" w:rsidP="00DA7301">
      <w:pPr>
        <w:spacing w:line="360" w:lineRule="auto"/>
        <w:jc w:val="both"/>
        <w:rPr>
          <w:rFonts w:ascii="Arial" w:hAnsi="Arial" w:cs="Arial"/>
        </w:rPr>
      </w:pPr>
      <w:r>
        <w:rPr>
          <w:rFonts w:ascii="Arial" w:hAnsi="Arial" w:cs="Arial"/>
        </w:rPr>
        <w:lastRenderedPageBreak/>
        <w:t>A 76 point vehicle inspection was found to be more effective in decreasing NO</w:t>
      </w:r>
      <w:r>
        <w:rPr>
          <w:rFonts w:ascii="Arial" w:hAnsi="Arial" w:cs="Arial"/>
          <w:vertAlign w:val="subscript"/>
        </w:rPr>
        <w:t xml:space="preserve">2 </w:t>
      </w:r>
      <w:r>
        <w:rPr>
          <w:rFonts w:ascii="Arial" w:hAnsi="Arial" w:cs="Arial"/>
        </w:rPr>
        <w:t xml:space="preserve"> than reducing vehicle speeds. </w:t>
      </w:r>
      <w:r w:rsidR="004A5D98">
        <w:rPr>
          <w:rFonts w:ascii="Arial" w:hAnsi="Arial" w:cs="Arial"/>
        </w:rPr>
        <w:t xml:space="preserve"> Vehicle servicing was conducted appropriately by almost all </w:t>
      </w:r>
      <w:r w:rsidR="007E2E1F">
        <w:rPr>
          <w:rFonts w:ascii="Arial" w:hAnsi="Arial" w:cs="Arial"/>
        </w:rPr>
        <w:t xml:space="preserve">questionnaire </w:t>
      </w:r>
      <w:r w:rsidR="004A5D98">
        <w:rPr>
          <w:rFonts w:ascii="Arial" w:hAnsi="Arial" w:cs="Arial"/>
        </w:rPr>
        <w:t>participants.</w:t>
      </w:r>
      <w:r>
        <w:rPr>
          <w:rFonts w:ascii="Arial" w:hAnsi="Arial" w:cs="Arial"/>
        </w:rPr>
        <w:t xml:space="preserve"> In the live drive cycle servicing decreased the PPM volume percentage of NO</w:t>
      </w:r>
      <w:r>
        <w:rPr>
          <w:rFonts w:ascii="Arial" w:hAnsi="Arial" w:cs="Arial"/>
        </w:rPr>
        <w:softHyphen/>
      </w:r>
      <w:r>
        <w:rPr>
          <w:rFonts w:ascii="Arial" w:hAnsi="Arial" w:cs="Arial"/>
          <w:vertAlign w:val="subscript"/>
        </w:rPr>
        <w:t xml:space="preserve">2 </w:t>
      </w:r>
      <w:r>
        <w:rPr>
          <w:rFonts w:ascii="Arial" w:hAnsi="Arial" w:cs="Arial"/>
        </w:rPr>
        <w:t>by approximately 15% for the Audi and 121% for the BMW during smooth driving.  This shows that regular maintenance is essential in order to significantly reduce NO</w:t>
      </w:r>
      <w:r>
        <w:rPr>
          <w:rFonts w:ascii="Arial" w:hAnsi="Arial" w:cs="Arial"/>
          <w:vertAlign w:val="subscript"/>
        </w:rPr>
        <w:t xml:space="preserve">2 </w:t>
      </w:r>
      <w:r>
        <w:rPr>
          <w:rFonts w:ascii="Arial" w:hAnsi="Arial" w:cs="Arial"/>
        </w:rPr>
        <w:t xml:space="preserve">emissions.  </w:t>
      </w:r>
      <w:r w:rsidR="00B21DD4">
        <w:rPr>
          <w:rFonts w:ascii="Arial" w:hAnsi="Arial" w:cs="Arial"/>
        </w:rPr>
        <w:t xml:space="preserve">Thus, possibly suggesting that tougher legislative framework needs to be put in place with regard to annual servicing of vehicles.  </w:t>
      </w:r>
      <w:r w:rsidR="004A5D98">
        <w:rPr>
          <w:rFonts w:ascii="Arial" w:hAnsi="Arial" w:cs="Arial"/>
        </w:rPr>
        <w:t>Also, vehicle servicing decreased the NO</w:t>
      </w:r>
      <w:r w:rsidR="004A5D98">
        <w:rPr>
          <w:rFonts w:ascii="Arial" w:hAnsi="Arial" w:cs="Arial"/>
        </w:rPr>
        <w:softHyphen/>
      </w:r>
      <w:r w:rsidR="004A5D98">
        <w:rPr>
          <w:rFonts w:ascii="Arial" w:hAnsi="Arial" w:cs="Arial"/>
          <w:vertAlign w:val="subscript"/>
        </w:rPr>
        <w:t xml:space="preserve">2 </w:t>
      </w:r>
      <w:r w:rsidR="004A5D98">
        <w:rPr>
          <w:rFonts w:ascii="Arial" w:hAnsi="Arial" w:cs="Arial"/>
        </w:rPr>
        <w:t>levels in all after-service tests.  Justifications of this linked to the engine’s ability to run efficiently</w:t>
      </w:r>
      <w:r w:rsidR="007E2E1F">
        <w:rPr>
          <w:rFonts w:ascii="Arial" w:hAnsi="Arial" w:cs="Arial"/>
        </w:rPr>
        <w:t xml:space="preserve"> (Gao, 2007; Wu et al, 2012; Jang et al, 2014).</w:t>
      </w:r>
      <w:r w:rsidR="004A5D98">
        <w:rPr>
          <w:rFonts w:ascii="Arial" w:hAnsi="Arial" w:cs="Arial"/>
        </w:rPr>
        <w:t xml:space="preserve">  Components replaced in the service improved the airflow and affected the air-fuel ratio, they also ensured that the engine was well lubricated.  However, as all components were changed at the same time it was not possible to determine the effect that individual components had on NO</w:t>
      </w:r>
      <w:r w:rsidR="004A5D98">
        <w:rPr>
          <w:rFonts w:ascii="Arial" w:hAnsi="Arial" w:cs="Arial"/>
        </w:rPr>
        <w:softHyphen/>
      </w:r>
      <w:r w:rsidR="004A5D98">
        <w:rPr>
          <w:rFonts w:ascii="Arial" w:hAnsi="Arial" w:cs="Arial"/>
          <w:vertAlign w:val="subscript"/>
        </w:rPr>
        <w:t xml:space="preserve">2 </w:t>
      </w:r>
      <w:r w:rsidR="00DA7301">
        <w:rPr>
          <w:rFonts w:ascii="Arial" w:hAnsi="Arial" w:cs="Arial"/>
          <w:vertAlign w:val="subscript"/>
        </w:rPr>
        <w:t xml:space="preserve">.  </w:t>
      </w:r>
    </w:p>
    <w:p w:rsidR="004A5D98" w:rsidRDefault="0022281D" w:rsidP="007B4691">
      <w:pPr>
        <w:spacing w:line="360" w:lineRule="auto"/>
        <w:jc w:val="both"/>
        <w:rPr>
          <w:rFonts w:ascii="Arial" w:hAnsi="Arial" w:cs="Arial"/>
        </w:rPr>
      </w:pPr>
      <w:r>
        <w:rPr>
          <w:rFonts w:ascii="Arial" w:hAnsi="Arial" w:cs="Arial"/>
        </w:rPr>
        <w:t xml:space="preserve">To summarise, this study has </w:t>
      </w:r>
      <w:r w:rsidR="0000656E">
        <w:rPr>
          <w:rFonts w:ascii="Arial" w:hAnsi="Arial" w:cs="Arial"/>
        </w:rPr>
        <w:t>demonstrated that lowering vehicles speeds from 60MPH to 50MPH can reduce NO</w:t>
      </w:r>
      <w:r w:rsidR="0000656E">
        <w:rPr>
          <w:rFonts w:ascii="Arial" w:hAnsi="Arial" w:cs="Arial"/>
        </w:rPr>
        <w:softHyphen/>
      </w:r>
      <w:r w:rsidR="0000656E">
        <w:rPr>
          <w:rFonts w:ascii="Arial" w:hAnsi="Arial" w:cs="Arial"/>
          <w:vertAlign w:val="subscript"/>
        </w:rPr>
        <w:t>2</w:t>
      </w:r>
      <w:r w:rsidR="0000656E">
        <w:rPr>
          <w:rFonts w:ascii="Arial" w:hAnsi="Arial" w:cs="Arial"/>
        </w:rPr>
        <w:t xml:space="preserve"> levels by 3-6% for both vehicles during smooth driving conditions.  However, reducing the speed from 70MPH to 50MPH </w:t>
      </w:r>
      <w:r w:rsidR="007B4691">
        <w:rPr>
          <w:rFonts w:ascii="Arial" w:hAnsi="Arial" w:cs="Arial"/>
        </w:rPr>
        <w:t>was only effective in reducing NO</w:t>
      </w:r>
      <w:r w:rsidR="007B4691">
        <w:rPr>
          <w:rFonts w:ascii="Arial" w:hAnsi="Arial" w:cs="Arial"/>
        </w:rPr>
        <w:softHyphen/>
      </w:r>
      <w:r w:rsidR="007B4691">
        <w:rPr>
          <w:rFonts w:ascii="Arial" w:hAnsi="Arial" w:cs="Arial"/>
          <w:vertAlign w:val="subscript"/>
        </w:rPr>
        <w:t xml:space="preserve">2 </w:t>
      </w:r>
      <w:r w:rsidR="007B4691">
        <w:rPr>
          <w:rFonts w:ascii="Arial" w:hAnsi="Arial" w:cs="Arial"/>
        </w:rPr>
        <w:t xml:space="preserve">for the Euro 5 vehicle. In addition, </w:t>
      </w:r>
      <w:r w:rsidR="0000656E">
        <w:rPr>
          <w:rFonts w:ascii="Arial" w:hAnsi="Arial" w:cs="Arial"/>
        </w:rPr>
        <w:t>traffic congestion and driving patterns can have an adverse effect on NO</w:t>
      </w:r>
      <w:r w:rsidR="0000656E">
        <w:rPr>
          <w:rFonts w:ascii="Arial" w:hAnsi="Arial" w:cs="Arial"/>
        </w:rPr>
        <w:softHyphen/>
      </w:r>
      <w:r w:rsidR="0000656E">
        <w:rPr>
          <w:rFonts w:ascii="Arial" w:hAnsi="Arial" w:cs="Arial"/>
          <w:vertAlign w:val="subscript"/>
        </w:rPr>
        <w:t xml:space="preserve">2 </w:t>
      </w:r>
      <w:r w:rsidR="0000656E">
        <w:rPr>
          <w:rFonts w:ascii="Arial" w:hAnsi="Arial" w:cs="Arial"/>
        </w:rPr>
        <w:t xml:space="preserve">emissions. </w:t>
      </w:r>
      <w:r w:rsidR="007B4691">
        <w:rPr>
          <w:rFonts w:ascii="Arial" w:hAnsi="Arial" w:cs="Arial"/>
        </w:rPr>
        <w:t>Overall, this report has established that vehicle servicing is the most effective way of reducing NO</w:t>
      </w:r>
      <w:r w:rsidR="007B4691">
        <w:rPr>
          <w:rFonts w:ascii="Arial" w:hAnsi="Arial" w:cs="Arial"/>
          <w:vertAlign w:val="subscript"/>
        </w:rPr>
        <w:t xml:space="preserve">2 </w:t>
      </w:r>
      <w:r w:rsidR="007B4691">
        <w:rPr>
          <w:rFonts w:ascii="Arial" w:hAnsi="Arial" w:cs="Arial"/>
        </w:rPr>
        <w:t>emissions in diesel vehicles.</w:t>
      </w:r>
    </w:p>
    <w:p w:rsidR="00052E4D" w:rsidRPr="007B4691" w:rsidRDefault="00052E4D" w:rsidP="007B4691">
      <w:pPr>
        <w:spacing w:line="360" w:lineRule="auto"/>
        <w:jc w:val="both"/>
        <w:rPr>
          <w:rFonts w:ascii="Arial" w:hAnsi="Arial" w:cs="Arial"/>
        </w:rPr>
      </w:pPr>
    </w:p>
    <w:p w:rsidR="004A5D98" w:rsidRPr="00DA06AF" w:rsidRDefault="000F4C03" w:rsidP="00B53D79">
      <w:pPr>
        <w:spacing w:line="360" w:lineRule="auto"/>
        <w:rPr>
          <w:rFonts w:ascii="Arial" w:hAnsi="Arial" w:cs="Arial"/>
          <w:b/>
        </w:rPr>
      </w:pPr>
      <w:r>
        <w:rPr>
          <w:rFonts w:ascii="Arial" w:hAnsi="Arial" w:cs="Arial"/>
          <w:b/>
        </w:rPr>
        <w:t>5</w:t>
      </w:r>
      <w:r w:rsidR="007B4691" w:rsidRPr="00DA06AF">
        <w:rPr>
          <w:rFonts w:ascii="Arial" w:hAnsi="Arial" w:cs="Arial"/>
          <w:b/>
        </w:rPr>
        <w:t xml:space="preserve">.1 </w:t>
      </w:r>
      <w:r w:rsidR="00DA7301" w:rsidRPr="00DA06AF">
        <w:rPr>
          <w:rFonts w:ascii="Arial" w:hAnsi="Arial" w:cs="Arial"/>
          <w:b/>
        </w:rPr>
        <w:t xml:space="preserve">Further work and recommendations.  </w:t>
      </w:r>
    </w:p>
    <w:p w:rsidR="007206CD" w:rsidRDefault="00A00B02" w:rsidP="007E2E1F">
      <w:pPr>
        <w:spacing w:line="360" w:lineRule="auto"/>
        <w:rPr>
          <w:rFonts w:ascii="Arial" w:hAnsi="Arial" w:cs="Arial"/>
        </w:rPr>
      </w:pPr>
      <w:r>
        <w:rPr>
          <w:rFonts w:ascii="Arial" w:hAnsi="Arial" w:cs="Arial"/>
        </w:rPr>
        <w:t>Test results demonstrated a saving of between 0.2-1% in fuel consumption for both vehicles which is not as significant as reductions shown in other studies (</w:t>
      </w:r>
      <w:r w:rsidR="00F43AB9">
        <w:rPr>
          <w:rFonts w:ascii="Arial" w:hAnsi="Arial" w:cs="Arial"/>
        </w:rPr>
        <w:t>Keuken et al 2010; Fuc et al 2016</w:t>
      </w:r>
      <w:r>
        <w:rPr>
          <w:rFonts w:ascii="Arial" w:hAnsi="Arial" w:cs="Arial"/>
        </w:rPr>
        <w:t xml:space="preserve">).  However, fuel consumption data was </w:t>
      </w:r>
      <w:r w:rsidR="00DA06AF">
        <w:rPr>
          <w:rFonts w:ascii="Arial" w:hAnsi="Arial" w:cs="Arial"/>
        </w:rPr>
        <w:t xml:space="preserve">gathered in a laboratory setting </w:t>
      </w:r>
      <w:r>
        <w:rPr>
          <w:rFonts w:ascii="Arial" w:hAnsi="Arial" w:cs="Arial"/>
        </w:rPr>
        <w:t xml:space="preserve">and did not take into account the affect that load </w:t>
      </w:r>
      <w:r w:rsidR="004F0EE9">
        <w:rPr>
          <w:rFonts w:ascii="Arial" w:hAnsi="Arial" w:cs="Arial"/>
        </w:rPr>
        <w:t xml:space="preserve">and aerodynamics had on fuel consumption.  Therefore, </w:t>
      </w:r>
      <w:r w:rsidR="00DA06AF">
        <w:rPr>
          <w:rFonts w:ascii="Arial" w:hAnsi="Arial" w:cs="Arial"/>
        </w:rPr>
        <w:t>further testing is needed which includes these variables in order to establish whether lowering speed limits from 70MPH to 50MPH influences the amount of fuel consumed by a vehicle.  Furthermore, many studies reviewed in this report suggested that the optimum combustion temperature for diesel engines was achieved at 58MPH</w:t>
      </w:r>
      <w:r w:rsidR="007E2E1F">
        <w:rPr>
          <w:rFonts w:ascii="Arial" w:hAnsi="Arial" w:cs="Arial"/>
        </w:rPr>
        <w:t xml:space="preserve"> (Keuken et al 2010; Fuc et al 2016)</w:t>
      </w:r>
      <w:r w:rsidR="00DA06AF">
        <w:rPr>
          <w:rFonts w:ascii="Arial" w:hAnsi="Arial" w:cs="Arial"/>
        </w:rPr>
        <w:t>; this was said to lower fuel consumption and NO</w:t>
      </w:r>
      <w:r w:rsidR="00DA06AF">
        <w:rPr>
          <w:rFonts w:ascii="Arial" w:hAnsi="Arial" w:cs="Arial"/>
          <w:vertAlign w:val="subscript"/>
        </w:rPr>
        <w:t xml:space="preserve">2 </w:t>
      </w:r>
      <w:r w:rsidR="00DA06AF">
        <w:rPr>
          <w:rFonts w:ascii="Arial" w:hAnsi="Arial" w:cs="Arial"/>
        </w:rPr>
        <w:t xml:space="preserve">levels.  Thus, further </w:t>
      </w:r>
      <w:r w:rsidR="0024470D">
        <w:rPr>
          <w:rFonts w:ascii="Arial" w:hAnsi="Arial" w:cs="Arial"/>
        </w:rPr>
        <w:t>investigation into fuel consumption and NO</w:t>
      </w:r>
      <w:r w:rsidR="0024470D">
        <w:rPr>
          <w:rFonts w:ascii="Arial" w:hAnsi="Arial" w:cs="Arial"/>
        </w:rPr>
        <w:softHyphen/>
      </w:r>
      <w:r w:rsidR="0024470D">
        <w:rPr>
          <w:rFonts w:ascii="Arial" w:hAnsi="Arial" w:cs="Arial"/>
          <w:vertAlign w:val="subscript"/>
        </w:rPr>
        <w:t>2</w:t>
      </w:r>
      <w:r w:rsidR="00F43AB9">
        <w:rPr>
          <w:rFonts w:ascii="Arial" w:hAnsi="Arial" w:cs="Arial"/>
        </w:rPr>
        <w:t xml:space="preserve"> is needed at this speed for before and after vehicle servicing.  This report summarised that vehicle serving was the most effective measure to use to reduce NO</w:t>
      </w:r>
      <w:r w:rsidR="00F43AB9">
        <w:rPr>
          <w:rFonts w:ascii="Arial" w:hAnsi="Arial" w:cs="Arial"/>
        </w:rPr>
        <w:softHyphen/>
      </w:r>
      <w:r w:rsidR="00F43AB9">
        <w:rPr>
          <w:rFonts w:ascii="Arial" w:hAnsi="Arial" w:cs="Arial"/>
          <w:vertAlign w:val="subscript"/>
        </w:rPr>
        <w:t xml:space="preserve">2 </w:t>
      </w:r>
      <w:r w:rsidR="00F43AB9">
        <w:rPr>
          <w:rFonts w:ascii="Arial" w:hAnsi="Arial" w:cs="Arial"/>
        </w:rPr>
        <w:t>emissions.  However, as the oil change and replacement of the oil, air and fuel filter were changed at the same time it was unclear as to which component caused the greatest reduction in NO</w:t>
      </w:r>
      <w:r w:rsidR="00F43AB9">
        <w:rPr>
          <w:rFonts w:ascii="Arial" w:hAnsi="Arial" w:cs="Arial"/>
        </w:rPr>
        <w:softHyphen/>
      </w:r>
      <w:r w:rsidR="00F43AB9">
        <w:rPr>
          <w:rFonts w:ascii="Arial" w:hAnsi="Arial" w:cs="Arial"/>
          <w:vertAlign w:val="subscript"/>
        </w:rPr>
        <w:t xml:space="preserve">2.  </w:t>
      </w:r>
      <w:r w:rsidR="00F43AB9">
        <w:rPr>
          <w:rFonts w:ascii="Arial" w:hAnsi="Arial" w:cs="Arial"/>
        </w:rPr>
        <w:t xml:space="preserve">Therefore, if a similar study was </w:t>
      </w:r>
      <w:r w:rsidR="00F43AB9">
        <w:rPr>
          <w:rFonts w:ascii="Arial" w:hAnsi="Arial" w:cs="Arial"/>
        </w:rPr>
        <w:lastRenderedPageBreak/>
        <w:t>conducted in the future it would be recommended that testing took place after the replacemen</w:t>
      </w:r>
      <w:r w:rsidR="007E2E1F">
        <w:rPr>
          <w:rFonts w:ascii="Arial" w:hAnsi="Arial" w:cs="Arial"/>
        </w:rPr>
        <w:t>t of each individual component</w:t>
      </w:r>
    </w:p>
    <w:p w:rsidR="007C078E" w:rsidRDefault="007C078E" w:rsidP="007E2E1F">
      <w:pPr>
        <w:spacing w:line="360" w:lineRule="auto"/>
        <w:rPr>
          <w:rFonts w:ascii="Arial" w:hAnsi="Arial" w:cs="Arial"/>
        </w:rPr>
      </w:pPr>
    </w:p>
    <w:p w:rsidR="007C078E" w:rsidRDefault="007C078E" w:rsidP="007E2E1F">
      <w:pPr>
        <w:spacing w:line="360" w:lineRule="auto"/>
        <w:rPr>
          <w:rFonts w:ascii="Arial" w:hAnsi="Arial" w:cs="Arial"/>
        </w:rPr>
      </w:pPr>
    </w:p>
    <w:p w:rsidR="007C078E" w:rsidRDefault="007C078E" w:rsidP="007E2E1F">
      <w:pPr>
        <w:spacing w:line="360" w:lineRule="auto"/>
        <w:rPr>
          <w:rFonts w:ascii="Arial" w:hAnsi="Arial" w:cs="Arial"/>
        </w:rPr>
      </w:pPr>
    </w:p>
    <w:p w:rsidR="007C078E" w:rsidRDefault="007C078E" w:rsidP="007E2E1F">
      <w:pPr>
        <w:spacing w:line="360" w:lineRule="auto"/>
        <w:rPr>
          <w:rFonts w:ascii="Arial" w:hAnsi="Arial" w:cs="Arial"/>
        </w:rPr>
      </w:pPr>
    </w:p>
    <w:p w:rsidR="007C078E" w:rsidRDefault="007C078E" w:rsidP="007E2E1F">
      <w:pPr>
        <w:spacing w:line="360" w:lineRule="auto"/>
        <w:rPr>
          <w:rFonts w:ascii="Arial" w:hAnsi="Arial" w:cs="Arial"/>
        </w:rPr>
      </w:pPr>
    </w:p>
    <w:p w:rsidR="007C078E" w:rsidRDefault="007C078E" w:rsidP="007E2E1F">
      <w:pPr>
        <w:spacing w:line="360" w:lineRule="auto"/>
        <w:rPr>
          <w:rFonts w:ascii="Arial" w:hAnsi="Arial" w:cs="Arial"/>
        </w:rPr>
      </w:pPr>
    </w:p>
    <w:p w:rsidR="007C078E" w:rsidRDefault="007C078E" w:rsidP="007E2E1F">
      <w:pPr>
        <w:spacing w:line="360" w:lineRule="auto"/>
        <w:rPr>
          <w:rFonts w:ascii="Arial" w:hAnsi="Arial" w:cs="Arial"/>
        </w:rPr>
      </w:pPr>
    </w:p>
    <w:p w:rsidR="007C078E" w:rsidRDefault="007C078E" w:rsidP="007E2E1F">
      <w:pPr>
        <w:spacing w:line="360" w:lineRule="auto"/>
        <w:rPr>
          <w:rFonts w:ascii="Arial" w:hAnsi="Arial" w:cs="Arial"/>
        </w:rPr>
      </w:pPr>
    </w:p>
    <w:p w:rsidR="007C078E" w:rsidRDefault="007C078E" w:rsidP="007E2E1F">
      <w:pPr>
        <w:spacing w:line="360" w:lineRule="auto"/>
        <w:rPr>
          <w:rFonts w:ascii="Arial" w:hAnsi="Arial" w:cs="Arial"/>
        </w:rPr>
      </w:pPr>
    </w:p>
    <w:p w:rsidR="007C078E" w:rsidRDefault="007C078E" w:rsidP="007E2E1F">
      <w:pPr>
        <w:spacing w:line="360" w:lineRule="auto"/>
        <w:rPr>
          <w:rFonts w:ascii="Arial" w:hAnsi="Arial" w:cs="Arial"/>
        </w:rPr>
      </w:pPr>
    </w:p>
    <w:p w:rsidR="007C078E" w:rsidRDefault="007C078E" w:rsidP="007E2E1F">
      <w:pPr>
        <w:spacing w:line="360" w:lineRule="auto"/>
        <w:rPr>
          <w:rFonts w:ascii="Arial" w:hAnsi="Arial" w:cs="Arial"/>
        </w:rPr>
      </w:pPr>
    </w:p>
    <w:p w:rsidR="007C078E" w:rsidRDefault="007C078E" w:rsidP="007E2E1F">
      <w:pPr>
        <w:spacing w:line="360" w:lineRule="auto"/>
        <w:rPr>
          <w:rFonts w:ascii="Arial" w:hAnsi="Arial" w:cs="Arial"/>
        </w:rPr>
      </w:pPr>
    </w:p>
    <w:p w:rsidR="007C078E" w:rsidRDefault="007C078E" w:rsidP="007E2E1F">
      <w:pPr>
        <w:spacing w:line="360" w:lineRule="auto"/>
        <w:rPr>
          <w:rFonts w:ascii="Arial" w:hAnsi="Arial" w:cs="Arial"/>
        </w:rPr>
      </w:pPr>
    </w:p>
    <w:p w:rsidR="007C078E" w:rsidRDefault="007C078E" w:rsidP="007E2E1F">
      <w:pPr>
        <w:spacing w:line="360" w:lineRule="auto"/>
        <w:rPr>
          <w:rFonts w:ascii="Arial" w:hAnsi="Arial" w:cs="Arial"/>
        </w:rPr>
      </w:pPr>
    </w:p>
    <w:p w:rsidR="007C078E" w:rsidRDefault="007C078E" w:rsidP="007E2E1F">
      <w:pPr>
        <w:spacing w:line="360" w:lineRule="auto"/>
        <w:rPr>
          <w:rFonts w:ascii="Arial" w:hAnsi="Arial" w:cs="Arial"/>
        </w:rPr>
      </w:pPr>
    </w:p>
    <w:p w:rsidR="007C078E" w:rsidRDefault="007C078E" w:rsidP="007E2E1F">
      <w:pPr>
        <w:spacing w:line="360" w:lineRule="auto"/>
        <w:rPr>
          <w:rFonts w:ascii="Arial" w:hAnsi="Arial" w:cs="Arial"/>
        </w:rPr>
      </w:pPr>
    </w:p>
    <w:p w:rsidR="007C078E" w:rsidRDefault="007C078E" w:rsidP="007E2E1F">
      <w:pPr>
        <w:spacing w:line="360" w:lineRule="auto"/>
        <w:rPr>
          <w:rFonts w:ascii="Arial" w:hAnsi="Arial" w:cs="Arial"/>
        </w:rPr>
      </w:pPr>
    </w:p>
    <w:p w:rsidR="007C078E" w:rsidRDefault="007C078E" w:rsidP="007E2E1F">
      <w:pPr>
        <w:spacing w:line="360" w:lineRule="auto"/>
        <w:rPr>
          <w:rFonts w:ascii="Arial" w:hAnsi="Arial" w:cs="Arial"/>
        </w:rPr>
      </w:pPr>
    </w:p>
    <w:p w:rsidR="007C078E" w:rsidRDefault="007C078E" w:rsidP="007E2E1F">
      <w:pPr>
        <w:spacing w:line="360" w:lineRule="auto"/>
        <w:rPr>
          <w:rFonts w:ascii="Arial" w:hAnsi="Arial" w:cs="Arial"/>
        </w:rPr>
      </w:pPr>
    </w:p>
    <w:p w:rsidR="007C078E" w:rsidRDefault="007C078E" w:rsidP="007E2E1F">
      <w:pPr>
        <w:spacing w:line="360" w:lineRule="auto"/>
        <w:rPr>
          <w:rFonts w:ascii="Arial" w:hAnsi="Arial" w:cs="Arial"/>
        </w:rPr>
      </w:pPr>
    </w:p>
    <w:p w:rsidR="007C078E" w:rsidRDefault="007C078E" w:rsidP="007E2E1F">
      <w:pPr>
        <w:spacing w:line="360" w:lineRule="auto"/>
        <w:rPr>
          <w:rFonts w:ascii="Arial" w:hAnsi="Arial" w:cs="Arial"/>
        </w:rPr>
      </w:pPr>
    </w:p>
    <w:p w:rsidR="007C078E" w:rsidRDefault="007C078E" w:rsidP="007E2E1F">
      <w:pPr>
        <w:spacing w:line="360" w:lineRule="auto"/>
        <w:rPr>
          <w:rFonts w:ascii="Arial" w:hAnsi="Arial" w:cs="Arial"/>
        </w:rPr>
      </w:pPr>
    </w:p>
    <w:p w:rsidR="007C078E" w:rsidRDefault="007C078E" w:rsidP="007E2E1F">
      <w:pPr>
        <w:spacing w:line="360" w:lineRule="auto"/>
        <w:rPr>
          <w:rFonts w:ascii="Arial" w:hAnsi="Arial" w:cs="Arial"/>
        </w:rPr>
      </w:pPr>
    </w:p>
    <w:p w:rsidR="007C078E" w:rsidRPr="001F6455" w:rsidRDefault="007C078E" w:rsidP="007E2E1F">
      <w:pPr>
        <w:spacing w:line="360" w:lineRule="auto"/>
        <w:rPr>
          <w:rFonts w:ascii="Arial" w:hAnsi="Arial" w:cs="Arial"/>
        </w:rPr>
      </w:pPr>
    </w:p>
    <w:p w:rsidR="007206CD" w:rsidRDefault="000F4C03" w:rsidP="001D7B96">
      <w:pPr>
        <w:spacing w:line="240" w:lineRule="auto"/>
        <w:rPr>
          <w:rFonts w:ascii="Arial" w:hAnsi="Arial" w:cs="Arial"/>
          <w:b/>
        </w:rPr>
      </w:pPr>
      <w:r w:rsidRPr="00052E4D">
        <w:rPr>
          <w:rFonts w:ascii="Arial" w:hAnsi="Arial" w:cs="Arial"/>
          <w:b/>
        </w:rPr>
        <w:lastRenderedPageBreak/>
        <w:t xml:space="preserve">6.0 Reference list </w:t>
      </w:r>
    </w:p>
    <w:p w:rsidR="00052E4D" w:rsidRPr="00052E4D" w:rsidRDefault="00052E4D" w:rsidP="001D7B96">
      <w:pPr>
        <w:spacing w:line="240" w:lineRule="auto"/>
        <w:rPr>
          <w:rFonts w:ascii="Arial" w:hAnsi="Arial" w:cs="Arial"/>
          <w:b/>
        </w:rPr>
      </w:pPr>
    </w:p>
    <w:p w:rsidR="00CB431B" w:rsidRPr="001F6455" w:rsidRDefault="00CB431B" w:rsidP="00CB431B">
      <w:pPr>
        <w:rPr>
          <w:rFonts w:ascii="Arial" w:hAnsi="Arial" w:cs="Arial"/>
        </w:rPr>
      </w:pPr>
      <w:r w:rsidRPr="001F6455">
        <w:rPr>
          <w:rFonts w:ascii="Arial" w:hAnsi="Arial" w:cs="Arial"/>
        </w:rPr>
        <w:t xml:space="preserve">Andre,M.,Jourmard,R.,Vidon.R.,Tassel,P. and Perret,P. (2006) Real-world European driving cycles, for measuring emissions from high and low powered cars.  </w:t>
      </w:r>
      <w:r w:rsidRPr="001F6455">
        <w:rPr>
          <w:rFonts w:ascii="Arial" w:hAnsi="Arial" w:cs="Arial"/>
          <w:i/>
        </w:rPr>
        <w:t>Journal of Atmospheric Environment</w:t>
      </w:r>
      <w:r w:rsidRPr="001F6455">
        <w:rPr>
          <w:rFonts w:ascii="Arial" w:hAnsi="Arial" w:cs="Arial"/>
        </w:rPr>
        <w:t>. Vol 40 (31), pp5944-5953</w:t>
      </w:r>
    </w:p>
    <w:p w:rsidR="00774C2D" w:rsidRPr="001F6455" w:rsidRDefault="00774C2D" w:rsidP="00774C2D">
      <w:pPr>
        <w:rPr>
          <w:rFonts w:ascii="Arial" w:hAnsi="Arial" w:cs="Arial"/>
        </w:rPr>
      </w:pPr>
      <w:r w:rsidRPr="001F6455">
        <w:rPr>
          <w:rFonts w:ascii="Arial" w:hAnsi="Arial" w:cs="Arial"/>
        </w:rPr>
        <w:t xml:space="preserve">Ang, J., Lee, Y., Kwon, O., and Lee, M. (2014) The Effect of Engine Oil on Particulate Matter, Emissions and Fuel Economy in Gasoline and Diesel Vehicle.  </w:t>
      </w:r>
      <w:r w:rsidRPr="001F6455">
        <w:rPr>
          <w:rFonts w:ascii="Arial" w:hAnsi="Arial" w:cs="Arial"/>
          <w:i/>
        </w:rPr>
        <w:t>SAE Technical Paper</w:t>
      </w:r>
      <w:r w:rsidRPr="001F6455">
        <w:rPr>
          <w:rFonts w:ascii="Arial" w:hAnsi="Arial" w:cs="Arial"/>
        </w:rPr>
        <w:t xml:space="preserve"> 2014-01-2837, </w:t>
      </w:r>
    </w:p>
    <w:p w:rsidR="008479DA" w:rsidRPr="001F6455" w:rsidRDefault="008479DA" w:rsidP="008479DA">
      <w:pPr>
        <w:pStyle w:val="NormalWeb"/>
        <w:spacing w:before="0" w:beforeAutospacing="0" w:after="0" w:afterAutospacing="0"/>
        <w:rPr>
          <w:rStyle w:val="Hyperlink"/>
          <w:rFonts w:ascii="Arial" w:hAnsi="Arial" w:cs="Arial"/>
          <w:color w:val="auto"/>
          <w:sz w:val="22"/>
          <w:szCs w:val="22"/>
          <w:u w:val="none"/>
        </w:rPr>
      </w:pPr>
      <w:r w:rsidRPr="001F6455">
        <w:rPr>
          <w:rFonts w:ascii="Arial" w:hAnsi="Arial" w:cs="Arial"/>
          <w:sz w:val="22"/>
          <w:szCs w:val="22"/>
        </w:rPr>
        <w:t xml:space="preserve">Air Quality Expert Group (2014) </w:t>
      </w:r>
      <w:r w:rsidRPr="001F6455">
        <w:rPr>
          <w:rFonts w:ascii="Arial" w:hAnsi="Arial" w:cs="Arial"/>
          <w:i/>
          <w:sz w:val="22"/>
          <w:szCs w:val="22"/>
        </w:rPr>
        <w:t>Nitrous Dioxide in the UK.</w:t>
      </w:r>
      <w:r w:rsidRPr="001F6455">
        <w:rPr>
          <w:rFonts w:ascii="Arial" w:hAnsi="Arial" w:cs="Arial"/>
          <w:sz w:val="22"/>
          <w:szCs w:val="22"/>
        </w:rPr>
        <w:t xml:space="preserve"> (online) available from:  </w:t>
      </w:r>
      <w:hyperlink r:id="rId51" w:history="1">
        <w:r w:rsidRPr="001F6455">
          <w:rPr>
            <w:rStyle w:val="Hyperlink"/>
            <w:rFonts w:ascii="Arial" w:hAnsi="Arial" w:cs="Arial"/>
            <w:color w:val="auto"/>
            <w:sz w:val="22"/>
            <w:szCs w:val="22"/>
            <w:u w:val="none"/>
          </w:rPr>
          <w:t>https://uk-air.defra.gov.uk/assets/documents/reports/aqeg/nd-summary.pdf</w:t>
        </w:r>
      </w:hyperlink>
      <w:r w:rsidRPr="001F6455">
        <w:rPr>
          <w:rStyle w:val="Hyperlink"/>
          <w:rFonts w:ascii="Arial" w:hAnsi="Arial" w:cs="Arial"/>
          <w:color w:val="auto"/>
          <w:sz w:val="22"/>
          <w:szCs w:val="22"/>
          <w:u w:val="none"/>
        </w:rPr>
        <w:t xml:space="preserve"> [last accessed 03/04/2019]</w:t>
      </w:r>
    </w:p>
    <w:p w:rsidR="00CB431B" w:rsidRPr="001F6455" w:rsidRDefault="00CB431B" w:rsidP="008479DA">
      <w:pPr>
        <w:pStyle w:val="NormalWeb"/>
        <w:spacing w:before="0" w:beforeAutospacing="0" w:after="0" w:afterAutospacing="0"/>
        <w:rPr>
          <w:rStyle w:val="Hyperlink"/>
          <w:rFonts w:ascii="Arial" w:hAnsi="Arial" w:cs="Arial"/>
          <w:color w:val="auto"/>
          <w:sz w:val="22"/>
          <w:szCs w:val="22"/>
          <w:u w:val="none"/>
        </w:rPr>
      </w:pPr>
    </w:p>
    <w:p w:rsidR="00CB431B" w:rsidRPr="001F6455" w:rsidRDefault="00CB431B" w:rsidP="00CB431B">
      <w:pPr>
        <w:rPr>
          <w:rFonts w:ascii="Arial" w:hAnsi="Arial" w:cs="Arial"/>
        </w:rPr>
      </w:pPr>
      <w:r w:rsidRPr="001F6455">
        <w:rPr>
          <w:rFonts w:ascii="Arial" w:hAnsi="Arial" w:cs="Arial"/>
        </w:rPr>
        <w:t xml:space="preserve">Beck, C., Panis, L. and Villieger, I. (2007) The influence of gear change on vehicle exhaust emissions. Calculations with the vetess emission tool. </w:t>
      </w:r>
      <w:r w:rsidRPr="001F6455">
        <w:rPr>
          <w:rFonts w:ascii="Arial" w:hAnsi="Arial" w:cs="Arial"/>
          <w:i/>
        </w:rPr>
        <w:t>International Conference of Urban Air Quality</w:t>
      </w:r>
      <w:r w:rsidRPr="001F6455">
        <w:rPr>
          <w:rFonts w:ascii="Arial" w:hAnsi="Arial" w:cs="Arial"/>
        </w:rPr>
        <w:t>. Cyprus 12</w:t>
      </w:r>
      <w:r w:rsidRPr="001F6455">
        <w:rPr>
          <w:rFonts w:ascii="Arial" w:hAnsi="Arial" w:cs="Arial"/>
          <w:vertAlign w:val="superscript"/>
        </w:rPr>
        <w:t>th</w:t>
      </w:r>
      <w:r w:rsidRPr="001F6455">
        <w:rPr>
          <w:rFonts w:ascii="Arial" w:hAnsi="Arial" w:cs="Arial"/>
        </w:rPr>
        <w:t xml:space="preserve"> March 2007</w:t>
      </w:r>
    </w:p>
    <w:p w:rsidR="00FF0DF0" w:rsidRPr="001F6455" w:rsidRDefault="00FF0DF0" w:rsidP="00FF0DF0">
      <w:pPr>
        <w:rPr>
          <w:rFonts w:ascii="Arial" w:hAnsi="Arial" w:cs="Arial"/>
        </w:rPr>
      </w:pPr>
      <w:r w:rsidRPr="001F6455">
        <w:rPr>
          <w:rFonts w:ascii="Arial" w:hAnsi="Arial" w:cs="Arial"/>
        </w:rPr>
        <w:t xml:space="preserve">Bentahar, O. and Cameron R. (2015)Design and Implementation of a Mixed Method Research Study in Project Management </w:t>
      </w:r>
      <w:r w:rsidRPr="001F6455">
        <w:rPr>
          <w:rFonts w:ascii="Arial" w:hAnsi="Arial" w:cs="Arial"/>
          <w:i/>
        </w:rPr>
        <w:t>The Electronic Journal of Business Research Methods</w:t>
      </w:r>
      <w:r w:rsidRPr="001F6455">
        <w:rPr>
          <w:rFonts w:ascii="Arial" w:hAnsi="Arial" w:cs="Arial"/>
        </w:rPr>
        <w:t xml:space="preserve"> . Vol 15 (1) PP3-15</w:t>
      </w:r>
    </w:p>
    <w:p w:rsidR="004E429F" w:rsidRPr="001F6455" w:rsidRDefault="004E429F" w:rsidP="004E429F">
      <w:pPr>
        <w:rPr>
          <w:rFonts w:ascii="Arial" w:hAnsi="Arial" w:cs="Arial"/>
        </w:rPr>
      </w:pPr>
      <w:r w:rsidRPr="001F6455">
        <w:rPr>
          <w:rFonts w:ascii="Arial" w:hAnsi="Arial" w:cs="Arial"/>
        </w:rPr>
        <w:t xml:space="preserve">Boguski, T. (2006) Understanding units of measurement.  </w:t>
      </w:r>
      <w:r w:rsidRPr="001F6455">
        <w:rPr>
          <w:rFonts w:ascii="Arial" w:hAnsi="Arial" w:cs="Arial"/>
          <w:i/>
        </w:rPr>
        <w:t>Environmental Science and Technology Brief.</w:t>
      </w:r>
      <w:r w:rsidRPr="001F6455">
        <w:rPr>
          <w:rFonts w:ascii="Arial" w:hAnsi="Arial" w:cs="Arial"/>
        </w:rPr>
        <w:t xml:space="preserve"> Vol 2. PP 1-2</w:t>
      </w:r>
    </w:p>
    <w:p w:rsidR="008F2CBD" w:rsidRPr="001F6455" w:rsidRDefault="008F2CBD" w:rsidP="001D7B96">
      <w:pPr>
        <w:spacing w:line="240" w:lineRule="auto"/>
        <w:rPr>
          <w:rFonts w:ascii="Arial" w:hAnsi="Arial" w:cs="Arial"/>
        </w:rPr>
      </w:pPr>
      <w:r w:rsidRPr="001F6455">
        <w:rPr>
          <w:rFonts w:ascii="Arial" w:hAnsi="Arial" w:cs="Arial"/>
        </w:rPr>
        <w:t xml:space="preserve">Bokare, S. and Maurya, K. (2013) Study of effect of speed, acceleration and deceleration of small petrol car on its tailpipe emission. </w:t>
      </w:r>
      <w:r w:rsidRPr="001F6455">
        <w:rPr>
          <w:rFonts w:ascii="Arial" w:hAnsi="Arial" w:cs="Arial"/>
          <w:i/>
        </w:rPr>
        <w:t>International Journal of Traffic and Transport Engineering.</w:t>
      </w:r>
      <w:r w:rsidRPr="001F6455">
        <w:rPr>
          <w:rFonts w:ascii="Arial" w:hAnsi="Arial" w:cs="Arial"/>
        </w:rPr>
        <w:t xml:space="preserve"> Vol 3 (4), PP465-478</w:t>
      </w:r>
    </w:p>
    <w:p w:rsidR="001D7B96" w:rsidRPr="001F6455" w:rsidRDefault="001D7B96" w:rsidP="001D7B96">
      <w:pPr>
        <w:spacing w:line="240" w:lineRule="auto"/>
        <w:rPr>
          <w:rFonts w:ascii="Arial" w:hAnsi="Arial" w:cs="Arial"/>
        </w:rPr>
      </w:pPr>
      <w:r w:rsidRPr="001F6455">
        <w:rPr>
          <w:rFonts w:ascii="Arial" w:hAnsi="Arial" w:cs="Arial"/>
        </w:rPr>
        <w:t>Cano, D. (2015)</w:t>
      </w:r>
      <w:r w:rsidRPr="001F6455">
        <w:rPr>
          <w:rFonts w:ascii="Arial" w:hAnsi="Arial" w:cs="Arial"/>
          <w:i/>
        </w:rPr>
        <w:t xml:space="preserve"> What experts say about diesel vehicles.</w:t>
      </w:r>
      <w:r w:rsidRPr="001F6455">
        <w:rPr>
          <w:rFonts w:ascii="Arial" w:hAnsi="Arial" w:cs="Arial"/>
        </w:rPr>
        <w:t xml:space="preserve"> London: Lulu Press</w:t>
      </w:r>
    </w:p>
    <w:p w:rsidR="004F0204" w:rsidRPr="001F6455" w:rsidRDefault="000F4C03" w:rsidP="001D7B96">
      <w:pPr>
        <w:spacing w:line="240" w:lineRule="auto"/>
        <w:rPr>
          <w:rFonts w:ascii="Arial" w:hAnsi="Arial" w:cs="Arial"/>
        </w:rPr>
      </w:pPr>
      <w:r w:rsidRPr="001F6455">
        <w:rPr>
          <w:rFonts w:ascii="Arial" w:hAnsi="Arial" w:cs="Arial"/>
        </w:rPr>
        <w:t>Carslaw, D. Murrells, T., Andersson, J. and Keenan, M.</w:t>
      </w:r>
      <w:r w:rsidR="004F0204" w:rsidRPr="001F6455">
        <w:rPr>
          <w:rFonts w:ascii="Arial" w:hAnsi="Arial" w:cs="Arial"/>
        </w:rPr>
        <w:t xml:space="preserve"> </w:t>
      </w:r>
      <w:r w:rsidRPr="001F6455">
        <w:rPr>
          <w:rFonts w:ascii="Arial" w:hAnsi="Arial" w:cs="Arial"/>
        </w:rPr>
        <w:t xml:space="preserve">(2016) </w:t>
      </w:r>
      <w:r w:rsidR="004F0204" w:rsidRPr="001F6455">
        <w:rPr>
          <w:rFonts w:ascii="Arial" w:hAnsi="Arial" w:cs="Arial"/>
        </w:rPr>
        <w:t xml:space="preserve"> Have vehicle emissions of primary NO2 peaked? </w:t>
      </w:r>
      <w:r w:rsidR="004F0204" w:rsidRPr="001F6455">
        <w:rPr>
          <w:rFonts w:ascii="Arial" w:hAnsi="Arial" w:cs="Arial"/>
          <w:i/>
        </w:rPr>
        <w:t>Faraday Discuss</w:t>
      </w:r>
      <w:r w:rsidRPr="001F6455">
        <w:rPr>
          <w:rFonts w:ascii="Arial" w:hAnsi="Arial" w:cs="Arial"/>
        </w:rPr>
        <w:t>. Vol</w:t>
      </w:r>
      <w:r w:rsidR="004F0204" w:rsidRPr="001F6455">
        <w:rPr>
          <w:rFonts w:ascii="Arial" w:hAnsi="Arial" w:cs="Arial"/>
        </w:rPr>
        <w:t xml:space="preserve"> 189 (0), </w:t>
      </w:r>
      <w:r w:rsidRPr="001F6455">
        <w:rPr>
          <w:rFonts w:ascii="Arial" w:hAnsi="Arial" w:cs="Arial"/>
        </w:rPr>
        <w:t>PP</w:t>
      </w:r>
      <w:r w:rsidR="004F0204" w:rsidRPr="001F6455">
        <w:rPr>
          <w:rFonts w:ascii="Arial" w:hAnsi="Arial" w:cs="Arial"/>
        </w:rPr>
        <w:t>439–454</w:t>
      </w:r>
    </w:p>
    <w:p w:rsidR="00A804C4" w:rsidRPr="001F6455" w:rsidRDefault="00A804C4" w:rsidP="00A804C4">
      <w:pPr>
        <w:rPr>
          <w:rFonts w:ascii="Arial" w:hAnsi="Arial" w:cs="Arial"/>
          <w:bCs/>
        </w:rPr>
      </w:pPr>
      <w:r w:rsidRPr="001F6455">
        <w:rPr>
          <w:rFonts w:ascii="Arial" w:hAnsi="Arial" w:cs="Arial"/>
        </w:rPr>
        <w:t>Cash, P., Stonavic, T. and Storga, M. (2016)</w:t>
      </w:r>
      <w:r w:rsidRPr="001F6455">
        <w:rPr>
          <w:rFonts w:ascii="Arial" w:hAnsi="Arial" w:cs="Arial"/>
          <w:bCs/>
        </w:rPr>
        <w:t xml:space="preserve"> </w:t>
      </w:r>
      <w:r w:rsidRPr="001F6455">
        <w:rPr>
          <w:rFonts w:ascii="Arial" w:hAnsi="Arial" w:cs="Arial"/>
          <w:bCs/>
          <w:i/>
        </w:rPr>
        <w:t xml:space="preserve">Experimental Design Research: Approaches, Perspectives, Applications. </w:t>
      </w:r>
      <w:r w:rsidRPr="001F6455">
        <w:rPr>
          <w:rFonts w:ascii="Arial" w:hAnsi="Arial" w:cs="Arial"/>
          <w:bCs/>
        </w:rPr>
        <w:t>New York: Springer</w:t>
      </w:r>
    </w:p>
    <w:p w:rsidR="008479DA" w:rsidRPr="001F6455" w:rsidRDefault="008479DA" w:rsidP="008479DA">
      <w:pPr>
        <w:pStyle w:val="NormalWeb"/>
        <w:spacing w:before="0" w:beforeAutospacing="0" w:after="0" w:afterAutospacing="0"/>
        <w:rPr>
          <w:rFonts w:ascii="Arial" w:hAnsi="Arial" w:cs="Arial"/>
          <w:sz w:val="22"/>
          <w:szCs w:val="22"/>
        </w:rPr>
      </w:pPr>
      <w:r w:rsidRPr="001F6455">
        <w:rPr>
          <w:rFonts w:ascii="Arial" w:hAnsi="Arial" w:cs="Arial"/>
          <w:sz w:val="22"/>
          <w:szCs w:val="22"/>
        </w:rPr>
        <w:t xml:space="preserve">Committee on the Medical Effects of Air Pollutants (2015) </w:t>
      </w:r>
      <w:r w:rsidRPr="001F6455">
        <w:rPr>
          <w:rFonts w:ascii="Arial" w:hAnsi="Arial" w:cs="Arial"/>
          <w:i/>
          <w:sz w:val="22"/>
          <w:szCs w:val="22"/>
        </w:rPr>
        <w:t>statement on the evidence of health effects from exposure to nitrogen dioxide</w:t>
      </w:r>
      <w:r w:rsidRPr="001F6455">
        <w:rPr>
          <w:rFonts w:ascii="Arial" w:hAnsi="Arial" w:cs="Arial"/>
          <w:sz w:val="22"/>
          <w:szCs w:val="22"/>
        </w:rPr>
        <w:t xml:space="preserve">. (online) available from: </w:t>
      </w:r>
      <w:hyperlink r:id="rId52" w:history="1">
        <w:r w:rsidRPr="001F6455">
          <w:rPr>
            <w:rStyle w:val="Hyperlink"/>
            <w:rFonts w:ascii="Arial" w:hAnsi="Arial" w:cs="Arial"/>
            <w:color w:val="auto"/>
            <w:sz w:val="22"/>
            <w:szCs w:val="22"/>
            <w:u w:val="none"/>
          </w:rPr>
          <w:t>https://www.gov.uk/government/publications/nitrogen-dioxide-health-effects-of-exposure</w:t>
        </w:r>
      </w:hyperlink>
      <w:r w:rsidRPr="001F6455">
        <w:rPr>
          <w:rFonts w:ascii="Arial" w:hAnsi="Arial" w:cs="Arial"/>
          <w:sz w:val="22"/>
          <w:szCs w:val="22"/>
        </w:rPr>
        <w:t xml:space="preserve"> [last accessed 03/04/2019]</w:t>
      </w:r>
    </w:p>
    <w:p w:rsidR="008479DA" w:rsidRPr="001F6455" w:rsidRDefault="008479DA" w:rsidP="008479DA">
      <w:pPr>
        <w:pStyle w:val="NormalWeb"/>
        <w:spacing w:before="0" w:beforeAutospacing="0" w:after="0" w:afterAutospacing="0"/>
        <w:rPr>
          <w:rFonts w:ascii="Arial" w:hAnsi="Arial" w:cs="Arial"/>
          <w:sz w:val="22"/>
          <w:szCs w:val="22"/>
        </w:rPr>
      </w:pPr>
    </w:p>
    <w:p w:rsidR="00313CEF" w:rsidRPr="001F6455" w:rsidRDefault="00313CEF" w:rsidP="00313CEF">
      <w:pPr>
        <w:rPr>
          <w:rFonts w:ascii="Arial" w:hAnsi="Arial" w:cs="Arial"/>
          <w:bCs/>
        </w:rPr>
      </w:pPr>
      <w:r w:rsidRPr="001F6455">
        <w:rPr>
          <w:rFonts w:ascii="Arial" w:hAnsi="Arial" w:cs="Arial"/>
        </w:rPr>
        <w:t>Creswell, J. (2014)</w:t>
      </w:r>
      <w:r w:rsidRPr="001F6455">
        <w:rPr>
          <w:rFonts w:ascii="Arial" w:hAnsi="Arial" w:cs="Arial"/>
          <w:bCs/>
        </w:rPr>
        <w:t xml:space="preserve"> </w:t>
      </w:r>
      <w:r w:rsidRPr="001F6455">
        <w:rPr>
          <w:rFonts w:ascii="Arial" w:hAnsi="Arial" w:cs="Arial"/>
          <w:bCs/>
          <w:i/>
        </w:rPr>
        <w:t>Research Design: Qualitative, Quantitative, and Mixed Methods Approaches.</w:t>
      </w:r>
      <w:r w:rsidRPr="001F6455">
        <w:rPr>
          <w:rFonts w:ascii="Arial" w:hAnsi="Arial" w:cs="Arial"/>
          <w:bCs/>
        </w:rPr>
        <w:t xml:space="preserve"> London: Sage</w:t>
      </w:r>
    </w:p>
    <w:p w:rsidR="00313CEF" w:rsidRPr="001F6455" w:rsidRDefault="00313CEF" w:rsidP="00313CEF">
      <w:pPr>
        <w:rPr>
          <w:rFonts w:ascii="Arial" w:hAnsi="Arial" w:cs="Arial"/>
          <w:bCs/>
        </w:rPr>
      </w:pPr>
      <w:r w:rsidRPr="001F6455">
        <w:rPr>
          <w:rFonts w:ascii="Arial" w:hAnsi="Arial" w:cs="Arial"/>
          <w:bCs/>
        </w:rPr>
        <w:t xml:space="preserve"> </w:t>
      </w:r>
      <w:r w:rsidRPr="001F6455">
        <w:rPr>
          <w:rFonts w:ascii="Arial" w:hAnsi="Arial" w:cs="Arial"/>
        </w:rPr>
        <w:t xml:space="preserve">Deb, D,. Dey, R. and Balas, K. (2018) </w:t>
      </w:r>
      <w:r w:rsidRPr="001F6455">
        <w:rPr>
          <w:rFonts w:ascii="Arial" w:hAnsi="Arial" w:cs="Arial"/>
          <w:bCs/>
          <w:i/>
        </w:rPr>
        <w:t>Engineering Research Methodology: A Practical Insight for Researchers</w:t>
      </w:r>
      <w:r w:rsidRPr="001F6455">
        <w:rPr>
          <w:rFonts w:ascii="Arial" w:hAnsi="Arial" w:cs="Arial"/>
          <w:bCs/>
        </w:rPr>
        <w:t xml:space="preserve">. New York: Springer Publications </w:t>
      </w:r>
    </w:p>
    <w:p w:rsidR="00CB431B" w:rsidRPr="001F6455" w:rsidRDefault="00CB431B" w:rsidP="00CB431B">
      <w:pPr>
        <w:rPr>
          <w:rFonts w:ascii="Arial" w:hAnsi="Arial" w:cs="Arial"/>
        </w:rPr>
      </w:pPr>
      <w:r w:rsidRPr="001F6455">
        <w:rPr>
          <w:rStyle w:val="Hyperlink"/>
          <w:rFonts w:ascii="Arial" w:hAnsi="Arial" w:cs="Arial"/>
          <w:color w:val="auto"/>
          <w:u w:val="none"/>
        </w:rPr>
        <w:t xml:space="preserve">DEFRA (2015) </w:t>
      </w:r>
      <w:r w:rsidRPr="001F6455">
        <w:rPr>
          <w:rStyle w:val="Hyperlink"/>
          <w:rFonts w:ascii="Arial" w:hAnsi="Arial" w:cs="Arial"/>
          <w:i/>
          <w:color w:val="auto"/>
          <w:u w:val="none"/>
        </w:rPr>
        <w:t>Annual report of air pollution in the UK.</w:t>
      </w:r>
      <w:r w:rsidRPr="001F6455">
        <w:rPr>
          <w:rStyle w:val="Hyperlink"/>
          <w:rFonts w:ascii="Arial" w:hAnsi="Arial" w:cs="Arial"/>
          <w:color w:val="auto"/>
          <w:u w:val="none"/>
        </w:rPr>
        <w:t xml:space="preserve"> (online) available from:</w:t>
      </w:r>
      <w:r w:rsidRPr="001F6455">
        <w:rPr>
          <w:rFonts w:ascii="Arial" w:hAnsi="Arial" w:cs="Arial"/>
        </w:rPr>
        <w:t xml:space="preserve"> </w:t>
      </w:r>
      <w:hyperlink r:id="rId53" w:history="1">
        <w:r w:rsidRPr="001F6455">
          <w:rPr>
            <w:rStyle w:val="Hyperlink"/>
            <w:rFonts w:ascii="Arial" w:hAnsi="Arial" w:cs="Arial"/>
            <w:color w:val="auto"/>
            <w:u w:val="none"/>
          </w:rPr>
          <w:t>https://ukair.defrg/a.gov.uk/assets/documents/annualreport/air_pollution_uk_2015_issue_1.pdf</w:t>
        </w:r>
      </w:hyperlink>
      <w:r w:rsidRPr="001F6455">
        <w:rPr>
          <w:rFonts w:ascii="Arial" w:hAnsi="Arial" w:cs="Arial"/>
        </w:rPr>
        <w:t xml:space="preserve"> [last accessed 04/04/2019]</w:t>
      </w:r>
    </w:p>
    <w:p w:rsidR="00CB431B" w:rsidRPr="001F6455" w:rsidRDefault="00CB431B" w:rsidP="00313CEF">
      <w:pPr>
        <w:rPr>
          <w:rFonts w:ascii="Arial" w:hAnsi="Arial" w:cs="Arial"/>
          <w:bCs/>
        </w:rPr>
      </w:pPr>
    </w:p>
    <w:p w:rsidR="00FF0DF0" w:rsidRPr="001F6455" w:rsidRDefault="00FF0DF0" w:rsidP="00FF0DF0">
      <w:pPr>
        <w:rPr>
          <w:rFonts w:ascii="Arial" w:hAnsi="Arial" w:cs="Arial"/>
        </w:rPr>
      </w:pPr>
      <w:r w:rsidRPr="001F6455">
        <w:rPr>
          <w:rFonts w:ascii="Arial" w:hAnsi="Arial" w:cs="Arial"/>
        </w:rPr>
        <w:lastRenderedPageBreak/>
        <w:t xml:space="preserve">DEFRA (2016) </w:t>
      </w:r>
      <w:r w:rsidRPr="001F6455">
        <w:rPr>
          <w:rFonts w:ascii="Arial" w:hAnsi="Arial" w:cs="Arial"/>
          <w:i/>
        </w:rPr>
        <w:t>Vehicle emissions testing programme</w:t>
      </w:r>
      <w:r w:rsidRPr="001F6455">
        <w:rPr>
          <w:rFonts w:ascii="Arial" w:hAnsi="Arial" w:cs="Arial"/>
        </w:rPr>
        <w:t xml:space="preserve"> (online) available from: </w:t>
      </w:r>
      <w:hyperlink r:id="rId54" w:history="1">
        <w:r w:rsidRPr="001F6455">
          <w:rPr>
            <w:rStyle w:val="Hyperlink"/>
            <w:rFonts w:ascii="Arial" w:hAnsi="Arial" w:cs="Arial"/>
            <w:color w:val="auto"/>
            <w:u w:val="none"/>
          </w:rPr>
          <w:t>https://assets.publishing.service.gov.uk/government/uploads/system/uploads/attachment_data/file/548148/vehicle-emissions-testing-programme-web.pdf</w:t>
        </w:r>
      </w:hyperlink>
      <w:r w:rsidRPr="001F6455">
        <w:rPr>
          <w:rFonts w:ascii="Arial" w:hAnsi="Arial" w:cs="Arial"/>
        </w:rPr>
        <w:t xml:space="preserve"> [last accessed 09/04/2019] </w:t>
      </w:r>
    </w:p>
    <w:p w:rsidR="00CB431B" w:rsidRPr="001F6455" w:rsidRDefault="00CB431B" w:rsidP="00CB431B">
      <w:pPr>
        <w:rPr>
          <w:rStyle w:val="Hyperlink"/>
          <w:rFonts w:ascii="Arial" w:hAnsi="Arial" w:cs="Arial"/>
          <w:color w:val="auto"/>
          <w:u w:val="none"/>
        </w:rPr>
      </w:pPr>
      <w:r w:rsidRPr="001F6455">
        <w:rPr>
          <w:rFonts w:ascii="Arial" w:hAnsi="Arial" w:cs="Arial"/>
        </w:rPr>
        <w:t xml:space="preserve">DEFRA (2017) </w:t>
      </w:r>
      <w:r w:rsidRPr="001F6455">
        <w:rPr>
          <w:rFonts w:ascii="Arial" w:hAnsi="Arial" w:cs="Arial"/>
          <w:i/>
        </w:rPr>
        <w:t>UK Plan for tackling roadside nitrogen oxide concentrations.</w:t>
      </w:r>
      <w:r w:rsidRPr="001F6455">
        <w:rPr>
          <w:rFonts w:ascii="Arial" w:hAnsi="Arial" w:cs="Arial"/>
        </w:rPr>
        <w:t xml:space="preserve"> (online)availablefrom:</w:t>
      </w:r>
      <w:hyperlink r:id="rId55" w:history="1">
        <w:r w:rsidRPr="001F6455">
          <w:rPr>
            <w:rStyle w:val="Hyperlink"/>
            <w:rFonts w:ascii="Arial" w:hAnsi="Arial" w:cs="Arial"/>
            <w:color w:val="auto"/>
            <w:u w:val="none"/>
          </w:rPr>
          <w:t>https://assets.publishing.service.gov.uk/government/uploads/system/uploads/attachment_data/file/633269/air-quality-plan-overview.pdf</w:t>
        </w:r>
      </w:hyperlink>
      <w:r w:rsidRPr="001F6455">
        <w:rPr>
          <w:rStyle w:val="Hyperlink"/>
          <w:rFonts w:ascii="Arial" w:hAnsi="Arial" w:cs="Arial"/>
          <w:color w:val="auto"/>
          <w:u w:val="none"/>
        </w:rPr>
        <w:t xml:space="preserve"> [last accessed on 04/04/2019 </w:t>
      </w:r>
    </w:p>
    <w:p w:rsidR="002B178D" w:rsidRPr="001F6455" w:rsidRDefault="002B178D" w:rsidP="002B178D">
      <w:pPr>
        <w:rPr>
          <w:rFonts w:ascii="Arial" w:hAnsi="Arial" w:cs="Arial"/>
        </w:rPr>
      </w:pPr>
      <w:r w:rsidRPr="001F6455">
        <w:rPr>
          <w:rFonts w:ascii="Arial" w:hAnsi="Arial" w:cs="Arial"/>
        </w:rPr>
        <w:t xml:space="preserve">DEFRA (2018) </w:t>
      </w:r>
      <w:r w:rsidRPr="001F6455">
        <w:rPr>
          <w:rFonts w:ascii="Arial" w:hAnsi="Arial" w:cs="Arial"/>
          <w:i/>
        </w:rPr>
        <w:t xml:space="preserve">Air pollution in the UK 2017 </w:t>
      </w:r>
      <w:r w:rsidRPr="001F6455">
        <w:rPr>
          <w:rFonts w:ascii="Arial" w:hAnsi="Arial" w:cs="Arial"/>
        </w:rPr>
        <w:t xml:space="preserve">(online) available from:  </w:t>
      </w:r>
      <w:hyperlink r:id="rId56" w:history="1">
        <w:r w:rsidRPr="001F6455">
          <w:rPr>
            <w:rStyle w:val="Hyperlink"/>
            <w:rFonts w:ascii="Arial" w:hAnsi="Arial" w:cs="Arial"/>
            <w:color w:val="auto"/>
            <w:u w:val="none"/>
          </w:rPr>
          <w:t>https://uk-air.defra.gov.uk/assets/documents/annualreport/air_pollution_uk_2017_issue_1.pdf</w:t>
        </w:r>
      </w:hyperlink>
      <w:r w:rsidRPr="001F6455">
        <w:rPr>
          <w:rFonts w:ascii="Arial" w:hAnsi="Arial" w:cs="Arial"/>
        </w:rPr>
        <w:t xml:space="preserve"> [last accessed 05/04/2019]</w:t>
      </w:r>
    </w:p>
    <w:p w:rsidR="006B2D8F" w:rsidRPr="001F6455" w:rsidRDefault="006B2D8F" w:rsidP="006B2D8F">
      <w:pPr>
        <w:rPr>
          <w:rFonts w:ascii="Arial" w:hAnsi="Arial" w:cs="Arial"/>
        </w:rPr>
      </w:pPr>
      <w:r w:rsidRPr="001F6455">
        <w:rPr>
          <w:rFonts w:ascii="Arial" w:hAnsi="Arial" w:cs="Arial"/>
        </w:rPr>
        <w:t>Degraeuwe, B., Thunis, P., Clappier, A., Weis, M. and Janseen, S. (2017) Impact of passenger car NO</w:t>
      </w:r>
      <w:r w:rsidRPr="001F6455">
        <w:rPr>
          <w:rFonts w:ascii="Arial" w:hAnsi="Arial" w:cs="Arial"/>
          <w:vertAlign w:val="subscript"/>
        </w:rPr>
        <w:t>X</w:t>
      </w:r>
      <w:r w:rsidRPr="001F6455">
        <w:rPr>
          <w:rFonts w:ascii="Arial" w:hAnsi="Arial" w:cs="Arial"/>
        </w:rPr>
        <w:t xml:space="preserve"> emissions on urban NO</w:t>
      </w:r>
      <w:r w:rsidRPr="001F6455">
        <w:rPr>
          <w:rFonts w:ascii="Arial" w:hAnsi="Arial" w:cs="Arial"/>
          <w:vertAlign w:val="subscript"/>
        </w:rPr>
        <w:t>2</w:t>
      </w:r>
      <w:r w:rsidRPr="001F6455">
        <w:rPr>
          <w:rFonts w:ascii="Arial" w:hAnsi="Arial" w:cs="Arial"/>
        </w:rPr>
        <w:t xml:space="preserve"> pollution – Scenario analysis for 8 European cities. </w:t>
      </w:r>
      <w:r w:rsidRPr="001F6455">
        <w:rPr>
          <w:rFonts w:ascii="Arial" w:hAnsi="Arial" w:cs="Arial"/>
          <w:i/>
        </w:rPr>
        <w:t>Atmospheric Environment</w:t>
      </w:r>
      <w:r w:rsidRPr="001F6455">
        <w:rPr>
          <w:rFonts w:ascii="Arial" w:hAnsi="Arial" w:cs="Arial"/>
        </w:rPr>
        <w:t>. Vol 171. PP330-337</w:t>
      </w:r>
    </w:p>
    <w:p w:rsidR="00FF0DF0" w:rsidRPr="001F6455" w:rsidRDefault="00FF0DF0" w:rsidP="00FF0DF0">
      <w:pPr>
        <w:rPr>
          <w:rStyle w:val="Subtitle1"/>
          <w:rFonts w:ascii="Arial" w:hAnsi="Arial" w:cs="Arial"/>
        </w:rPr>
      </w:pPr>
      <w:r w:rsidRPr="001F6455">
        <w:rPr>
          <w:rFonts w:ascii="Arial" w:hAnsi="Arial" w:cs="Arial"/>
        </w:rPr>
        <w:t xml:space="preserve">Denton, T. (2012) </w:t>
      </w:r>
      <w:r w:rsidRPr="001F6455">
        <w:rPr>
          <w:rStyle w:val="fn"/>
          <w:rFonts w:ascii="Arial" w:hAnsi="Arial" w:cs="Arial"/>
          <w:bCs/>
          <w:i/>
        </w:rPr>
        <w:t>Advanced Automotive Fault Diagnosis,</w:t>
      </w:r>
      <w:r w:rsidRPr="001F6455">
        <w:rPr>
          <w:rStyle w:val="fn"/>
          <w:rFonts w:ascii="Arial" w:hAnsi="Arial" w:cs="Arial"/>
          <w:bCs/>
        </w:rPr>
        <w:t xml:space="preserve"> 4th ed</w:t>
      </w:r>
      <w:r w:rsidRPr="001F6455">
        <w:rPr>
          <w:rFonts w:ascii="Arial" w:hAnsi="Arial" w:cs="Arial"/>
          <w:bCs/>
        </w:rPr>
        <w:t xml:space="preserve">: </w:t>
      </w:r>
      <w:r w:rsidRPr="001F6455">
        <w:rPr>
          <w:rStyle w:val="Subtitle1"/>
          <w:rFonts w:ascii="Arial" w:hAnsi="Arial" w:cs="Arial"/>
        </w:rPr>
        <w:t>Automotive Technology: Vehicle Maintenance and Repair. London: Routledge</w:t>
      </w:r>
    </w:p>
    <w:p w:rsidR="00FF0DF0" w:rsidRPr="001F6455" w:rsidRDefault="00FF0DF0" w:rsidP="00FF0DF0">
      <w:pPr>
        <w:rPr>
          <w:rFonts w:ascii="Arial" w:hAnsi="Arial" w:cs="Arial"/>
        </w:rPr>
      </w:pPr>
      <w:r w:rsidRPr="001F6455">
        <w:rPr>
          <w:rFonts w:ascii="Arial" w:hAnsi="Arial" w:cs="Arial"/>
        </w:rPr>
        <w:t xml:space="preserve">Emissions Analytics (2018) </w:t>
      </w:r>
      <w:hyperlink r:id="rId57" w:history="1">
        <w:r w:rsidRPr="001F6455">
          <w:rPr>
            <w:rStyle w:val="Hyperlink"/>
            <w:rFonts w:ascii="Arial" w:hAnsi="Arial" w:cs="Arial"/>
            <w:i/>
            <w:color w:val="auto"/>
            <w:u w:val="none"/>
          </w:rPr>
          <w:t>Why cold starts could freeze air pollution improvements</w:t>
        </w:r>
      </w:hyperlink>
      <w:r w:rsidRPr="001F6455">
        <w:rPr>
          <w:rFonts w:ascii="Arial" w:hAnsi="Arial" w:cs="Arial"/>
          <w:i/>
        </w:rPr>
        <w:t xml:space="preserve"> (</w:t>
      </w:r>
      <w:r w:rsidRPr="001F6455">
        <w:rPr>
          <w:rFonts w:ascii="Arial" w:hAnsi="Arial" w:cs="Arial"/>
        </w:rPr>
        <w:t xml:space="preserve">online) available from: </w:t>
      </w:r>
      <w:hyperlink r:id="rId58" w:history="1">
        <w:r w:rsidRPr="001F6455">
          <w:rPr>
            <w:rStyle w:val="Hyperlink"/>
            <w:rFonts w:ascii="Arial" w:hAnsi="Arial" w:cs="Arial"/>
            <w:color w:val="auto"/>
            <w:u w:val="none"/>
          </w:rPr>
          <w:t>https://www.emissionsanalytics.com/news/can-driving-styles-prove-the-smarter-route-to-better-fuel-economy-and-emissions-lr5c2</w:t>
        </w:r>
      </w:hyperlink>
      <w:r w:rsidRPr="001F6455">
        <w:rPr>
          <w:rFonts w:ascii="Arial" w:hAnsi="Arial" w:cs="Arial"/>
        </w:rPr>
        <w:t xml:space="preserve"> [last accessed 09/04/2019]</w:t>
      </w:r>
    </w:p>
    <w:p w:rsidR="00CB431B" w:rsidRPr="00052E4D" w:rsidRDefault="00CB431B" w:rsidP="00CB431B">
      <w:pPr>
        <w:rPr>
          <w:rStyle w:val="Hyperlink"/>
          <w:rFonts w:ascii="Arial" w:hAnsi="Arial" w:cs="Arial"/>
          <w:color w:val="auto"/>
          <w:u w:val="none"/>
        </w:rPr>
      </w:pPr>
      <w:r w:rsidRPr="001F6455">
        <w:rPr>
          <w:rStyle w:val="Hyperlink"/>
          <w:rFonts w:ascii="Arial" w:hAnsi="Arial" w:cs="Arial"/>
          <w:color w:val="auto"/>
          <w:u w:val="none"/>
        </w:rPr>
        <w:t xml:space="preserve">European Commission (2017) A </w:t>
      </w:r>
      <w:r w:rsidRPr="001F6455">
        <w:rPr>
          <w:rStyle w:val="Hyperlink"/>
          <w:rFonts w:ascii="Arial" w:hAnsi="Arial" w:cs="Arial"/>
          <w:i/>
          <w:color w:val="auto"/>
          <w:u w:val="none"/>
        </w:rPr>
        <w:t>European strategy for low-emission mobility.</w:t>
      </w:r>
      <w:r w:rsidRPr="001F6455">
        <w:rPr>
          <w:rStyle w:val="Hyperlink"/>
          <w:rFonts w:ascii="Arial" w:hAnsi="Arial" w:cs="Arial"/>
          <w:color w:val="auto"/>
          <w:u w:val="none"/>
        </w:rPr>
        <w:t xml:space="preserve"> (online) available from</w:t>
      </w:r>
      <w:r w:rsidRPr="00052E4D">
        <w:rPr>
          <w:rStyle w:val="Hyperlink"/>
          <w:rFonts w:ascii="Arial" w:hAnsi="Arial" w:cs="Arial"/>
          <w:color w:val="auto"/>
          <w:u w:val="none"/>
        </w:rPr>
        <w:t xml:space="preserve">: </w:t>
      </w:r>
      <w:hyperlink r:id="rId59" w:history="1">
        <w:r w:rsidRPr="00052E4D">
          <w:rPr>
            <w:rStyle w:val="Hyperlink"/>
            <w:rFonts w:ascii="Arial" w:hAnsi="Arial" w:cs="Arial"/>
            <w:color w:val="auto"/>
            <w:u w:val="none"/>
          </w:rPr>
          <w:t>https://ec.europa.eu/clima/policies/tr</w:t>
        </w:r>
      </w:hyperlink>
      <w:r w:rsidRPr="00052E4D">
        <w:rPr>
          <w:rStyle w:val="Hyperlink"/>
          <w:rFonts w:ascii="Arial" w:hAnsi="Arial" w:cs="Arial"/>
          <w:color w:val="auto"/>
          <w:u w:val="none"/>
        </w:rPr>
        <w:t xml:space="preserve"> [last accessed 23/10/2018]</w:t>
      </w:r>
    </w:p>
    <w:p w:rsidR="00052E4D" w:rsidRPr="00052E4D" w:rsidRDefault="00052E4D" w:rsidP="00CB431B">
      <w:pPr>
        <w:rPr>
          <w:rStyle w:val="Hyperlink"/>
          <w:rFonts w:ascii="Arial" w:hAnsi="Arial" w:cs="Arial"/>
          <w:color w:val="auto"/>
          <w:u w:val="none"/>
        </w:rPr>
      </w:pPr>
      <w:r w:rsidRPr="00052E4D">
        <w:rPr>
          <w:rStyle w:val="Hyperlink"/>
          <w:rFonts w:ascii="Arial" w:hAnsi="Arial" w:cs="Arial"/>
          <w:color w:val="auto"/>
          <w:u w:val="none"/>
        </w:rPr>
        <w:t>European Environmental Agency (2011</w:t>
      </w:r>
      <w:r w:rsidRPr="00052E4D">
        <w:rPr>
          <w:rStyle w:val="Hyperlink"/>
          <w:rFonts w:ascii="Arial" w:hAnsi="Arial" w:cs="Arial"/>
          <w:i/>
          <w:color w:val="auto"/>
          <w:u w:val="none"/>
        </w:rPr>
        <w:t xml:space="preserve">) Do lower speeds on motorways reduce fuel consumption and pollutant emissions. </w:t>
      </w:r>
      <w:r w:rsidRPr="00052E4D">
        <w:rPr>
          <w:rStyle w:val="Hyperlink"/>
          <w:rFonts w:ascii="Arial" w:hAnsi="Arial" w:cs="Arial"/>
          <w:color w:val="auto"/>
          <w:u w:val="none"/>
        </w:rPr>
        <w:t xml:space="preserve"> (online) available from: </w:t>
      </w:r>
      <w:hyperlink r:id="rId60" w:history="1">
        <w:r w:rsidRPr="00052E4D">
          <w:rPr>
            <w:rStyle w:val="Hyperlink"/>
            <w:rFonts w:ascii="Arial" w:hAnsi="Arial" w:cs="Arial"/>
            <w:color w:val="auto"/>
            <w:u w:val="none"/>
          </w:rPr>
          <w:t>https://www.eea.europa.eu/themes/transport/speed-limits</w:t>
        </w:r>
      </w:hyperlink>
      <w:r w:rsidRPr="00052E4D">
        <w:rPr>
          <w:rStyle w:val="Hyperlink"/>
          <w:rFonts w:ascii="Arial" w:hAnsi="Arial" w:cs="Arial"/>
          <w:color w:val="auto"/>
          <w:u w:val="none"/>
        </w:rPr>
        <w:t xml:space="preserve"> [last accessed 12/04/2019]</w:t>
      </w:r>
    </w:p>
    <w:p w:rsidR="00CB431B" w:rsidRPr="001F6455" w:rsidRDefault="00CB431B" w:rsidP="00CB431B">
      <w:pPr>
        <w:rPr>
          <w:rFonts w:ascii="Arial" w:hAnsi="Arial" w:cs="Arial"/>
        </w:rPr>
      </w:pPr>
      <w:r w:rsidRPr="001F6455">
        <w:rPr>
          <w:rStyle w:val="Hyperlink"/>
          <w:rFonts w:ascii="Arial" w:hAnsi="Arial" w:cs="Arial"/>
          <w:color w:val="auto"/>
          <w:u w:val="none"/>
        </w:rPr>
        <w:t xml:space="preserve">Fontaras, G.,Zacharof,N. and Ciuffo,B. (2017) Fuel consumption and co2 emissions from passenger cars in Europe- Laboratory versus real-world emissions. </w:t>
      </w:r>
      <w:r w:rsidRPr="001F6455">
        <w:rPr>
          <w:rStyle w:val="Hyperlink"/>
          <w:rFonts w:ascii="Arial" w:hAnsi="Arial" w:cs="Arial"/>
          <w:i/>
          <w:color w:val="auto"/>
          <w:u w:val="none"/>
        </w:rPr>
        <w:t>Progress in Energy and Combustion Science.</w:t>
      </w:r>
      <w:r w:rsidRPr="001F6455">
        <w:rPr>
          <w:rStyle w:val="Hyperlink"/>
          <w:rFonts w:ascii="Arial" w:hAnsi="Arial" w:cs="Arial"/>
          <w:color w:val="auto"/>
          <w:u w:val="none"/>
        </w:rPr>
        <w:t xml:space="preserve"> Vol 60. Pp97-131</w:t>
      </w:r>
    </w:p>
    <w:p w:rsidR="004E429F" w:rsidRPr="001F6455" w:rsidRDefault="004E429F" w:rsidP="004E429F">
      <w:pPr>
        <w:rPr>
          <w:rFonts w:ascii="Arial" w:hAnsi="Arial" w:cs="Arial"/>
          <w:i/>
        </w:rPr>
      </w:pPr>
      <w:r w:rsidRPr="001F6455">
        <w:rPr>
          <w:rFonts w:ascii="Arial" w:hAnsi="Arial" w:cs="Arial"/>
        </w:rPr>
        <w:t xml:space="preserve">Gao, Y. and C. D. (2007). Experimental Measurement of On-Road CO2 Emission and Fuel Consumption Functions.  </w:t>
      </w:r>
      <w:r w:rsidRPr="001F6455">
        <w:rPr>
          <w:rFonts w:ascii="Arial" w:hAnsi="Arial" w:cs="Arial"/>
          <w:i/>
        </w:rPr>
        <w:t>SAE Technical Paper 2007-01-1610</w:t>
      </w:r>
    </w:p>
    <w:p w:rsidR="002B178D" w:rsidRPr="001F6455" w:rsidRDefault="002B178D" w:rsidP="002B178D">
      <w:pPr>
        <w:rPr>
          <w:rFonts w:ascii="Arial" w:hAnsi="Arial" w:cs="Arial"/>
        </w:rPr>
      </w:pPr>
      <w:r w:rsidRPr="001F6455">
        <w:rPr>
          <w:rFonts w:ascii="Arial" w:hAnsi="Arial" w:cs="Arial"/>
        </w:rPr>
        <w:t>GDPR (2018) EU General Data Protection Regulations (online) available from:</w:t>
      </w:r>
      <w:hyperlink r:id="rId61" w:history="1">
        <w:r w:rsidRPr="001F6455">
          <w:rPr>
            <w:rStyle w:val="Hyperlink"/>
            <w:rFonts w:ascii="Arial" w:hAnsi="Arial" w:cs="Arial"/>
            <w:color w:val="auto"/>
            <w:u w:val="none"/>
          </w:rPr>
          <w:t>https://eugdpr.org/</w:t>
        </w:r>
      </w:hyperlink>
      <w:r w:rsidRPr="001F6455">
        <w:rPr>
          <w:rFonts w:ascii="Arial" w:hAnsi="Arial" w:cs="Arial"/>
        </w:rPr>
        <w:t xml:space="preserve"> [last accessed 04/04/2019]</w:t>
      </w:r>
    </w:p>
    <w:p w:rsidR="001F6455" w:rsidRPr="001F6455" w:rsidRDefault="001F6455" w:rsidP="001F6455">
      <w:pPr>
        <w:rPr>
          <w:rFonts w:ascii="Arial" w:hAnsi="Arial" w:cs="Arial"/>
        </w:rPr>
      </w:pPr>
      <w:r w:rsidRPr="001F6455">
        <w:rPr>
          <w:rFonts w:ascii="Arial" w:hAnsi="Arial" w:cs="Arial"/>
        </w:rPr>
        <w:t xml:space="preserve">Gilles, T. (2004) </w:t>
      </w:r>
      <w:r w:rsidRPr="001F6455">
        <w:rPr>
          <w:rFonts w:ascii="Arial" w:hAnsi="Arial" w:cs="Arial"/>
          <w:i/>
        </w:rPr>
        <w:t>Automotive Service: Inspection, Maintenance, Repair.</w:t>
      </w:r>
      <w:r w:rsidRPr="001F6455">
        <w:rPr>
          <w:rFonts w:ascii="Arial" w:hAnsi="Arial" w:cs="Arial"/>
        </w:rPr>
        <w:t xml:space="preserve"> Boston: Cengage Learning</w:t>
      </w:r>
    </w:p>
    <w:p w:rsidR="008479DA" w:rsidRPr="001F6455" w:rsidRDefault="008479DA" w:rsidP="008479DA">
      <w:pPr>
        <w:rPr>
          <w:rFonts w:ascii="Arial" w:hAnsi="Arial" w:cs="Arial"/>
        </w:rPr>
      </w:pPr>
      <w:r w:rsidRPr="001F6455">
        <w:rPr>
          <w:rFonts w:ascii="Arial" w:hAnsi="Arial" w:cs="Arial"/>
        </w:rPr>
        <w:t xml:space="preserve">Heijne, V., Ligterink, N. and Stelwagen, U. (2017) Effects of driver behaviour on fuel consumption.  </w:t>
      </w:r>
      <w:r w:rsidRPr="001F6455">
        <w:rPr>
          <w:rFonts w:ascii="Arial" w:hAnsi="Arial" w:cs="Arial"/>
          <w:i/>
        </w:rPr>
        <w:t>Transport and Air Pollution Conference.</w:t>
      </w:r>
      <w:r w:rsidRPr="001F6455">
        <w:rPr>
          <w:rFonts w:ascii="Arial" w:hAnsi="Arial" w:cs="Arial"/>
        </w:rPr>
        <w:t xml:space="preserve"> Netherlands, 23</w:t>
      </w:r>
      <w:r w:rsidRPr="001F6455">
        <w:rPr>
          <w:rFonts w:ascii="Arial" w:hAnsi="Arial" w:cs="Arial"/>
          <w:vertAlign w:val="superscript"/>
        </w:rPr>
        <w:t>rd</w:t>
      </w:r>
      <w:r w:rsidRPr="001F6455">
        <w:rPr>
          <w:rFonts w:ascii="Arial" w:hAnsi="Arial" w:cs="Arial"/>
        </w:rPr>
        <w:t xml:space="preserve"> November 2017</w:t>
      </w:r>
    </w:p>
    <w:p w:rsidR="001F6455" w:rsidRPr="001F6455" w:rsidRDefault="001F6455" w:rsidP="008479DA">
      <w:pPr>
        <w:rPr>
          <w:rFonts w:ascii="Arial" w:hAnsi="Arial" w:cs="Arial"/>
        </w:rPr>
      </w:pPr>
      <w:r w:rsidRPr="001F6455">
        <w:rPr>
          <w:rFonts w:ascii="Arial" w:hAnsi="Arial" w:cs="Arial"/>
        </w:rPr>
        <w:t xml:space="preserve">Hillier, V. and Coombes,P. (2004) </w:t>
      </w:r>
      <w:r w:rsidRPr="001F6455">
        <w:rPr>
          <w:rFonts w:ascii="Arial" w:hAnsi="Arial" w:cs="Arial"/>
          <w:bCs/>
          <w:i/>
        </w:rPr>
        <w:t>Hillier's Fundamentals of Motor Vehicle Technology.</w:t>
      </w:r>
      <w:r w:rsidRPr="001F6455">
        <w:rPr>
          <w:rFonts w:ascii="Arial" w:hAnsi="Arial" w:cs="Arial"/>
          <w:bCs/>
        </w:rPr>
        <w:t xml:space="preserve"> 4</w:t>
      </w:r>
      <w:r w:rsidRPr="001F6455">
        <w:rPr>
          <w:rFonts w:ascii="Arial" w:hAnsi="Arial" w:cs="Arial"/>
          <w:bCs/>
          <w:vertAlign w:val="superscript"/>
        </w:rPr>
        <w:t>th</w:t>
      </w:r>
      <w:r w:rsidRPr="001F6455">
        <w:rPr>
          <w:rFonts w:ascii="Arial" w:hAnsi="Arial" w:cs="Arial"/>
          <w:bCs/>
        </w:rPr>
        <w:t xml:space="preserve"> (Eds). Oxford: Nelson Thornes LTD</w:t>
      </w:r>
    </w:p>
    <w:p w:rsidR="00CB431B" w:rsidRPr="001F6455" w:rsidRDefault="00CB431B" w:rsidP="00CB431B">
      <w:pPr>
        <w:rPr>
          <w:rStyle w:val="Hyperlink"/>
          <w:rFonts w:ascii="Arial" w:hAnsi="Arial" w:cs="Arial"/>
          <w:color w:val="auto"/>
          <w:u w:val="none"/>
        </w:rPr>
      </w:pPr>
      <w:r w:rsidRPr="001F6455">
        <w:rPr>
          <w:rStyle w:val="Hyperlink"/>
          <w:rFonts w:ascii="Arial" w:hAnsi="Arial" w:cs="Arial"/>
          <w:color w:val="auto"/>
          <w:u w:val="none"/>
        </w:rPr>
        <w:t>Janssen, N., Vliet, P.,Aarts,F., Harseema, H. and Brunekeef, B (2001)Assessment of the exposure to traffic related air pollution of children attending schools near motorways</w:t>
      </w:r>
      <w:r w:rsidRPr="001F6455">
        <w:rPr>
          <w:rStyle w:val="Hyperlink"/>
          <w:rFonts w:ascii="Arial" w:hAnsi="Arial" w:cs="Arial"/>
          <w:i/>
          <w:color w:val="auto"/>
          <w:u w:val="none"/>
        </w:rPr>
        <w:t>. Journal of Atmospheric Environment</w:t>
      </w:r>
      <w:r w:rsidRPr="001F6455">
        <w:rPr>
          <w:rStyle w:val="Hyperlink"/>
          <w:rFonts w:ascii="Arial" w:hAnsi="Arial" w:cs="Arial"/>
          <w:color w:val="auto"/>
          <w:u w:val="none"/>
        </w:rPr>
        <w:t>. Vol 35 (22), pp3875-3883</w:t>
      </w:r>
    </w:p>
    <w:p w:rsidR="00CB431B" w:rsidRPr="001F6455" w:rsidRDefault="00CB431B" w:rsidP="00CB431B">
      <w:pPr>
        <w:rPr>
          <w:rFonts w:ascii="Arial" w:hAnsi="Arial" w:cs="Arial"/>
        </w:rPr>
      </w:pPr>
      <w:r w:rsidRPr="001F6455">
        <w:rPr>
          <w:rFonts w:ascii="Arial" w:hAnsi="Arial" w:cs="Arial"/>
        </w:rPr>
        <w:t>Jolovc, D.,Salgado, D.,Martin, P.and Aldrete,R. (2017) Traffic microsimulation models assessment-A case study of international port of entry. Procedia Computer Science. Vol 83. Pp441-448</w:t>
      </w:r>
    </w:p>
    <w:p w:rsidR="00CB431B" w:rsidRPr="001F6455" w:rsidRDefault="00CB431B" w:rsidP="00CB431B">
      <w:pPr>
        <w:tabs>
          <w:tab w:val="left" w:pos="6510"/>
        </w:tabs>
        <w:rPr>
          <w:rFonts w:ascii="Arial" w:hAnsi="Arial" w:cs="Arial"/>
        </w:rPr>
      </w:pPr>
      <w:r w:rsidRPr="001F6455">
        <w:rPr>
          <w:rFonts w:ascii="Arial" w:hAnsi="Arial" w:cs="Arial"/>
        </w:rPr>
        <w:lastRenderedPageBreak/>
        <w:t xml:space="preserve">Joumard, R., Rapone, M. and Andre.M. (2006)  Analysis of the cars pollutant emissions as regards driving cycles and kinematic parameters. </w:t>
      </w:r>
      <w:r w:rsidRPr="001F6455">
        <w:rPr>
          <w:rFonts w:ascii="Arial" w:hAnsi="Arial" w:cs="Arial"/>
          <w:i/>
        </w:rPr>
        <w:t>Rapport de recherche</w:t>
      </w:r>
      <w:r w:rsidRPr="001F6455">
        <w:rPr>
          <w:rFonts w:ascii="Arial" w:hAnsi="Arial" w:cs="Arial"/>
        </w:rPr>
        <w:t>. PP132-144</w:t>
      </w:r>
    </w:p>
    <w:p w:rsidR="00CB431B" w:rsidRPr="001F6455" w:rsidRDefault="00CB431B" w:rsidP="00CB431B">
      <w:pPr>
        <w:tabs>
          <w:tab w:val="left" w:pos="6510"/>
        </w:tabs>
        <w:rPr>
          <w:rFonts w:ascii="Arial" w:hAnsi="Arial" w:cs="Arial"/>
        </w:rPr>
      </w:pPr>
    </w:p>
    <w:p w:rsidR="00CB431B" w:rsidRPr="001F6455" w:rsidRDefault="00CB431B" w:rsidP="00CB431B">
      <w:pPr>
        <w:rPr>
          <w:rFonts w:ascii="Arial" w:hAnsi="Arial" w:cs="Arial"/>
        </w:rPr>
      </w:pPr>
      <w:r w:rsidRPr="001F6455">
        <w:rPr>
          <w:rStyle w:val="Hyperlink"/>
          <w:rFonts w:ascii="Arial" w:hAnsi="Arial" w:cs="Arial"/>
          <w:color w:val="auto"/>
          <w:u w:val="none"/>
        </w:rPr>
        <w:t xml:space="preserve">Keller, J., Tinguely, M.,Flemming,J., Heldstab, H., Keller,M. and Prevot, A. (2008) The impact of reducing the maximum speed limit on motorways in Switzerland on emissions and peak o zone.  </w:t>
      </w:r>
      <w:r w:rsidRPr="001F6455">
        <w:rPr>
          <w:rStyle w:val="Hyperlink"/>
          <w:rFonts w:ascii="Arial" w:hAnsi="Arial" w:cs="Arial"/>
          <w:i/>
          <w:color w:val="auto"/>
          <w:u w:val="none"/>
        </w:rPr>
        <w:t>Environmental Modelling and Software</w:t>
      </w:r>
      <w:r w:rsidRPr="001F6455">
        <w:rPr>
          <w:rStyle w:val="Hyperlink"/>
          <w:rFonts w:ascii="Arial" w:hAnsi="Arial" w:cs="Arial"/>
          <w:color w:val="auto"/>
          <w:u w:val="none"/>
        </w:rPr>
        <w:t>. Vol 23(3). PP322-332</w:t>
      </w:r>
    </w:p>
    <w:p w:rsidR="006B2D8F" w:rsidRPr="001F6455" w:rsidRDefault="006B2D8F" w:rsidP="006B2D8F">
      <w:pPr>
        <w:rPr>
          <w:rStyle w:val="Hyperlink"/>
          <w:rFonts w:ascii="Arial" w:hAnsi="Arial" w:cs="Arial"/>
          <w:color w:val="auto"/>
          <w:u w:val="none"/>
        </w:rPr>
      </w:pPr>
      <w:r w:rsidRPr="001F6455">
        <w:rPr>
          <w:rStyle w:val="Hyperlink"/>
          <w:rFonts w:ascii="Arial" w:hAnsi="Arial" w:cs="Arial"/>
          <w:color w:val="auto"/>
          <w:u w:val="none"/>
        </w:rPr>
        <w:t xml:space="preserve">Keuken, M.,Jonkers, S., Wilmink,I. and Wesseling, J. (2010) </w:t>
      </w:r>
      <w:r w:rsidRPr="001F6455">
        <w:rPr>
          <w:rStyle w:val="abscitationtitle"/>
          <w:rFonts w:ascii="Arial" w:hAnsi="Arial" w:cs="Arial"/>
          <w:bdr w:val="none" w:sz="0" w:space="0" w:color="auto" w:frame="1"/>
        </w:rPr>
        <w:t>Reduced NOx and PM10 emissions on urban motorways in The Netherlands by 80 km/h speed management.</w:t>
      </w:r>
      <w:r w:rsidRPr="001F6455">
        <w:rPr>
          <w:rFonts w:ascii="Arial" w:hAnsi="Arial" w:cs="Arial"/>
        </w:rPr>
        <w:t xml:space="preserve"> </w:t>
      </w:r>
      <w:r w:rsidRPr="001F6455">
        <w:rPr>
          <w:rStyle w:val="Hyperlink"/>
          <w:rFonts w:ascii="Arial" w:hAnsi="Arial" w:cs="Arial"/>
          <w:i/>
          <w:color w:val="auto"/>
          <w:u w:val="none"/>
        </w:rPr>
        <w:t>Science of the total environment</w:t>
      </w:r>
      <w:r w:rsidRPr="001F6455">
        <w:rPr>
          <w:rStyle w:val="Hyperlink"/>
          <w:rFonts w:ascii="Arial" w:hAnsi="Arial" w:cs="Arial"/>
          <w:color w:val="auto"/>
          <w:u w:val="none"/>
        </w:rPr>
        <w:t>. Vol 408 (12), pp 2517 – 2526</w:t>
      </w:r>
    </w:p>
    <w:p w:rsidR="00313CEF" w:rsidRPr="001F6455" w:rsidRDefault="00313CEF" w:rsidP="00313CEF">
      <w:pPr>
        <w:rPr>
          <w:rFonts w:ascii="Arial" w:hAnsi="Arial" w:cs="Arial"/>
        </w:rPr>
      </w:pPr>
      <w:r w:rsidRPr="001F6455">
        <w:rPr>
          <w:rFonts w:ascii="Arial" w:hAnsi="Arial" w:cs="Arial"/>
        </w:rPr>
        <w:t xml:space="preserve">McBurney, D. and White, T. (2009) </w:t>
      </w:r>
      <w:r w:rsidRPr="001F6455">
        <w:rPr>
          <w:rFonts w:ascii="Arial" w:hAnsi="Arial" w:cs="Arial"/>
          <w:i/>
        </w:rPr>
        <w:t>Research Methods</w:t>
      </w:r>
      <w:r w:rsidRPr="001F6455">
        <w:rPr>
          <w:rFonts w:ascii="Arial" w:hAnsi="Arial" w:cs="Arial"/>
        </w:rPr>
        <w:t>. Boston: Cengage learning</w:t>
      </w:r>
    </w:p>
    <w:p w:rsidR="001D7B96" w:rsidRPr="001F6455" w:rsidRDefault="001D7B96" w:rsidP="001D7B96">
      <w:pPr>
        <w:spacing w:line="240" w:lineRule="auto"/>
        <w:rPr>
          <w:rFonts w:ascii="Arial" w:hAnsi="Arial" w:cs="Arial"/>
        </w:rPr>
      </w:pPr>
      <w:r w:rsidRPr="001F6455">
        <w:rPr>
          <w:rFonts w:ascii="Arial" w:hAnsi="Arial" w:cs="Arial"/>
        </w:rPr>
        <w:t>Mendoza-Villafuerte, A., Bertoa, R., Riccobono, F., Bulgheroni, C. and PErujo, A. (2017) NO</w:t>
      </w:r>
      <w:r w:rsidRPr="001F6455">
        <w:rPr>
          <w:rFonts w:ascii="Arial" w:hAnsi="Arial" w:cs="Arial"/>
          <w:vertAlign w:val="subscript"/>
        </w:rPr>
        <w:t>x</w:t>
      </w:r>
      <w:r w:rsidRPr="001F6455">
        <w:rPr>
          <w:rFonts w:ascii="Arial" w:hAnsi="Arial" w:cs="Arial"/>
        </w:rPr>
        <w:t>, NH</w:t>
      </w:r>
      <w:r w:rsidRPr="001F6455">
        <w:rPr>
          <w:rFonts w:ascii="Arial" w:hAnsi="Arial" w:cs="Arial"/>
          <w:vertAlign w:val="subscript"/>
        </w:rPr>
        <w:t>3</w:t>
      </w:r>
      <w:r w:rsidRPr="001F6455">
        <w:rPr>
          <w:rFonts w:ascii="Arial" w:hAnsi="Arial" w:cs="Arial"/>
        </w:rPr>
        <w:t>, N</w:t>
      </w:r>
      <w:r w:rsidRPr="001F6455">
        <w:rPr>
          <w:rFonts w:ascii="Arial" w:hAnsi="Arial" w:cs="Arial"/>
          <w:vertAlign w:val="subscript"/>
        </w:rPr>
        <w:t>2</w:t>
      </w:r>
      <w:r w:rsidRPr="001F6455">
        <w:rPr>
          <w:rFonts w:ascii="Arial" w:hAnsi="Arial" w:cs="Arial"/>
        </w:rPr>
        <w:t xml:space="preserve">O and PN real driving emissions from a Euro VI heavy-duty vehicle. Impact of regulatory on-road test conditions on emissions. </w:t>
      </w:r>
      <w:r w:rsidRPr="001F6455">
        <w:rPr>
          <w:rFonts w:ascii="Arial" w:hAnsi="Arial" w:cs="Arial"/>
          <w:i/>
        </w:rPr>
        <w:t>Science of the Total Environment</w:t>
      </w:r>
      <w:r w:rsidRPr="001F6455">
        <w:rPr>
          <w:rFonts w:ascii="Arial" w:hAnsi="Arial" w:cs="Arial"/>
        </w:rPr>
        <w:t>. Vol 669 (1). PP546-555</w:t>
      </w:r>
    </w:p>
    <w:p w:rsidR="00A804C4" w:rsidRPr="001F6455" w:rsidRDefault="00A804C4" w:rsidP="00A804C4">
      <w:pPr>
        <w:rPr>
          <w:rFonts w:ascii="Arial" w:hAnsi="Arial" w:cs="Arial"/>
        </w:rPr>
      </w:pPr>
      <w:r w:rsidRPr="001F6455">
        <w:rPr>
          <w:rFonts w:ascii="Arial" w:hAnsi="Arial" w:cs="Arial"/>
        </w:rPr>
        <w:t xml:space="preserve">Mollenhauer, K. and Tschoke, H. (2008) </w:t>
      </w:r>
      <w:r w:rsidRPr="001F6455">
        <w:rPr>
          <w:rFonts w:ascii="Arial" w:hAnsi="Arial" w:cs="Arial"/>
          <w:i/>
        </w:rPr>
        <w:t>Handbook of diesel engines</w:t>
      </w:r>
      <w:r w:rsidRPr="001F6455">
        <w:rPr>
          <w:rFonts w:ascii="Arial" w:hAnsi="Arial" w:cs="Arial"/>
        </w:rPr>
        <w:t>. New York: Springer Publications</w:t>
      </w:r>
    </w:p>
    <w:p w:rsidR="00FF0DF0" w:rsidRPr="001F6455" w:rsidRDefault="00FF0DF0" w:rsidP="00FF0DF0">
      <w:pPr>
        <w:rPr>
          <w:rFonts w:ascii="Arial" w:hAnsi="Arial" w:cs="Arial"/>
        </w:rPr>
      </w:pPr>
      <w:r w:rsidRPr="001F6455">
        <w:rPr>
          <w:rFonts w:ascii="Arial" w:hAnsi="Arial" w:cs="Arial"/>
        </w:rPr>
        <w:t xml:space="preserve">Monsen, E. and Horn, L. (2007) </w:t>
      </w:r>
      <w:r w:rsidRPr="001F6455">
        <w:rPr>
          <w:rFonts w:ascii="Arial" w:hAnsi="Arial" w:cs="Arial"/>
          <w:i/>
        </w:rPr>
        <w:t>Research: Successful approaches</w:t>
      </w:r>
      <w:r w:rsidRPr="001F6455">
        <w:rPr>
          <w:rFonts w:ascii="Arial" w:hAnsi="Arial" w:cs="Arial"/>
        </w:rPr>
        <w:t xml:space="preserve">. London: Sage </w:t>
      </w:r>
    </w:p>
    <w:p w:rsidR="008479DA" w:rsidRPr="001F6455" w:rsidRDefault="008479DA" w:rsidP="008479DA">
      <w:pPr>
        <w:rPr>
          <w:rFonts w:ascii="Arial" w:hAnsi="Arial" w:cs="Arial"/>
        </w:rPr>
      </w:pPr>
      <w:r w:rsidRPr="001F6455">
        <w:rPr>
          <w:rFonts w:ascii="Arial" w:hAnsi="Arial" w:cs="Arial"/>
        </w:rPr>
        <w:t xml:space="preserve">Muslim, N., Keyvanfar, A., Shafagat, A., Abudalli, M. and Khorami, M. (2018) Green Driver: Travel Behaviors Revisited on Fuel Saving and Less Emission.  </w:t>
      </w:r>
      <w:r w:rsidRPr="001F6455">
        <w:rPr>
          <w:rFonts w:ascii="Arial" w:hAnsi="Arial" w:cs="Arial"/>
          <w:i/>
        </w:rPr>
        <w:t>Journal of Sustainability</w:t>
      </w:r>
      <w:r w:rsidRPr="001F6455">
        <w:rPr>
          <w:rFonts w:ascii="Arial" w:hAnsi="Arial" w:cs="Arial"/>
        </w:rPr>
        <w:t>. Vol 25. PP325-360</w:t>
      </w:r>
    </w:p>
    <w:p w:rsidR="00CB431B" w:rsidRPr="001F6455" w:rsidRDefault="00CB431B" w:rsidP="00CB431B">
      <w:pPr>
        <w:rPr>
          <w:rStyle w:val="Hyperlink"/>
          <w:rFonts w:ascii="Arial" w:hAnsi="Arial" w:cs="Arial"/>
          <w:color w:val="auto"/>
          <w:u w:val="none"/>
        </w:rPr>
      </w:pPr>
      <w:r w:rsidRPr="001F6455">
        <w:rPr>
          <w:rStyle w:val="Hyperlink"/>
          <w:rFonts w:ascii="Arial" w:hAnsi="Arial" w:cs="Arial"/>
          <w:color w:val="auto"/>
          <w:u w:val="none"/>
        </w:rPr>
        <w:t xml:space="preserve">Nasir,M., Noor,F.,Kalam, M. and Masum, B. (2014) Reduction of fuel consumption and exhaust pollutant using intelligent transport systems. </w:t>
      </w:r>
      <w:r w:rsidRPr="001F6455">
        <w:rPr>
          <w:rStyle w:val="Hyperlink"/>
          <w:rFonts w:ascii="Arial" w:hAnsi="Arial" w:cs="Arial"/>
          <w:i/>
          <w:color w:val="auto"/>
          <w:u w:val="none"/>
        </w:rPr>
        <w:t>The Scientific World Journal.</w:t>
      </w:r>
      <w:r w:rsidRPr="001F6455">
        <w:rPr>
          <w:rStyle w:val="Hyperlink"/>
          <w:rFonts w:ascii="Arial" w:hAnsi="Arial" w:cs="Arial"/>
          <w:color w:val="auto"/>
          <w:u w:val="none"/>
        </w:rPr>
        <w:t xml:space="preserve">  Pp63-78</w:t>
      </w:r>
    </w:p>
    <w:p w:rsidR="006B2D8F" w:rsidRPr="001F6455" w:rsidRDefault="006B2D8F" w:rsidP="006B2D8F">
      <w:pPr>
        <w:rPr>
          <w:rFonts w:ascii="Arial" w:hAnsi="Arial" w:cs="Arial"/>
        </w:rPr>
      </w:pPr>
      <w:r w:rsidRPr="001F6455">
        <w:rPr>
          <w:rFonts w:ascii="Arial" w:hAnsi="Arial" w:cs="Arial"/>
        </w:rPr>
        <w:t xml:space="preserve">Neath Port Talbot Borough Council (2012) </w:t>
      </w:r>
      <w:r w:rsidRPr="001F6455">
        <w:rPr>
          <w:rFonts w:ascii="Arial" w:hAnsi="Arial" w:cs="Arial"/>
          <w:i/>
        </w:rPr>
        <w:t>Air Quality Action Plan for the Taibach Margam Air Quality Management Area.</w:t>
      </w:r>
      <w:r w:rsidRPr="001F6455">
        <w:rPr>
          <w:rFonts w:ascii="Arial" w:hAnsi="Arial" w:cs="Arial"/>
        </w:rPr>
        <w:t xml:space="preserve"> (online) available from: </w:t>
      </w:r>
      <w:hyperlink r:id="rId62" w:history="1">
        <w:r w:rsidRPr="001F6455">
          <w:rPr>
            <w:rStyle w:val="Hyperlink"/>
            <w:rFonts w:ascii="Arial" w:hAnsi="Arial" w:cs="Arial"/>
            <w:color w:val="auto"/>
            <w:u w:val="none"/>
          </w:rPr>
          <w:t>https://www.npt.gov.uk/media/4171/aqap2012.pdf</w:t>
        </w:r>
      </w:hyperlink>
      <w:r w:rsidRPr="001F6455">
        <w:rPr>
          <w:rFonts w:ascii="Arial" w:hAnsi="Arial" w:cs="Arial"/>
        </w:rPr>
        <w:t xml:space="preserve"> [last accessed 01/04/2018]</w:t>
      </w:r>
    </w:p>
    <w:p w:rsidR="008479DA" w:rsidRPr="001F6455" w:rsidRDefault="008479DA" w:rsidP="008479DA">
      <w:pPr>
        <w:rPr>
          <w:rFonts w:ascii="Arial" w:hAnsi="Arial" w:cs="Arial"/>
        </w:rPr>
      </w:pPr>
      <w:r w:rsidRPr="001F6455">
        <w:rPr>
          <w:rFonts w:ascii="Arial" w:hAnsi="Arial" w:cs="Arial"/>
        </w:rPr>
        <w:t>Ng, C., Huang, Y., Hong, G. and Zhou, J. (2018) Effects of an On-Board Safety Device on the Emissions and Fuel Consumption of a Light Duty Vehicle SA</w:t>
      </w:r>
      <w:r w:rsidR="00CB431B" w:rsidRPr="001F6455">
        <w:rPr>
          <w:rFonts w:ascii="Arial" w:hAnsi="Arial" w:cs="Arial"/>
        </w:rPr>
        <w:t>E Technical Paper 2018-01-1821</w:t>
      </w:r>
    </w:p>
    <w:p w:rsidR="00CB431B" w:rsidRPr="001F6455" w:rsidRDefault="00CB431B" w:rsidP="008479DA">
      <w:pPr>
        <w:rPr>
          <w:rFonts w:ascii="Arial" w:hAnsi="Arial" w:cs="Arial"/>
        </w:rPr>
      </w:pPr>
      <w:r w:rsidRPr="001F6455">
        <w:rPr>
          <w:rFonts w:ascii="Arial" w:hAnsi="Arial" w:cs="Arial"/>
        </w:rPr>
        <w:t>Ortiz- Soto,E., Assanis, D. and Babajimbolous, A. (2012) A comprehensive engine to drive-cycle modelling framework for the fuel economy assessment of advanced engine and combustion technologies</w:t>
      </w:r>
      <w:r w:rsidRPr="001F6455">
        <w:rPr>
          <w:rFonts w:ascii="Arial" w:hAnsi="Arial" w:cs="Arial"/>
          <w:i/>
        </w:rPr>
        <w:t>.  International Journal of Engine Research</w:t>
      </w:r>
      <w:r w:rsidRPr="001F6455">
        <w:rPr>
          <w:rFonts w:ascii="Arial" w:hAnsi="Arial" w:cs="Arial"/>
        </w:rPr>
        <w:t>. Vol 13 (3), PP287-304</w:t>
      </w:r>
    </w:p>
    <w:p w:rsidR="00CB431B" w:rsidRPr="001F6455" w:rsidRDefault="00CB431B" w:rsidP="00CB431B">
      <w:pPr>
        <w:rPr>
          <w:rStyle w:val="Hyperlink"/>
          <w:rFonts w:ascii="Arial" w:hAnsi="Arial" w:cs="Arial"/>
          <w:color w:val="auto"/>
          <w:u w:val="none"/>
        </w:rPr>
      </w:pPr>
      <w:r w:rsidRPr="001F6455">
        <w:rPr>
          <w:rStyle w:val="Hyperlink"/>
          <w:rFonts w:ascii="Arial" w:hAnsi="Arial" w:cs="Arial"/>
          <w:color w:val="auto"/>
          <w:u w:val="none"/>
        </w:rPr>
        <w:t xml:space="preserve">Panis, L.,Beckx., Broek,S.,Vlieger,L.,Schrooten,L. and Pelkmans,L. (2011) PM, Nox and C02 emission reduction from speed management policies in Europe. </w:t>
      </w:r>
      <w:r w:rsidRPr="001F6455">
        <w:rPr>
          <w:rStyle w:val="Hyperlink"/>
          <w:rFonts w:ascii="Arial" w:hAnsi="Arial" w:cs="Arial"/>
          <w:i/>
          <w:color w:val="auto"/>
          <w:u w:val="none"/>
        </w:rPr>
        <w:t>Transport Policy.</w:t>
      </w:r>
      <w:r w:rsidRPr="001F6455">
        <w:rPr>
          <w:rStyle w:val="Hyperlink"/>
          <w:rFonts w:ascii="Arial" w:hAnsi="Arial" w:cs="Arial"/>
          <w:color w:val="auto"/>
          <w:u w:val="none"/>
        </w:rPr>
        <w:t xml:space="preserve"> Vol 18 (1), pp32-37</w:t>
      </w:r>
    </w:p>
    <w:p w:rsidR="00CB431B" w:rsidRPr="001F6455" w:rsidRDefault="00CB431B" w:rsidP="00CB431B">
      <w:pPr>
        <w:rPr>
          <w:rStyle w:val="Hyperlink"/>
          <w:rFonts w:ascii="Arial" w:hAnsi="Arial" w:cs="Arial"/>
          <w:color w:val="auto"/>
          <w:u w:val="none"/>
        </w:rPr>
      </w:pPr>
      <w:r w:rsidRPr="001F6455">
        <w:rPr>
          <w:rStyle w:val="Hyperlink"/>
          <w:rFonts w:ascii="Arial" w:hAnsi="Arial" w:cs="Arial"/>
          <w:color w:val="auto"/>
          <w:u w:val="none"/>
        </w:rPr>
        <w:t xml:space="preserve">Public Health Wales (2018) </w:t>
      </w:r>
      <w:r w:rsidRPr="00052E4D">
        <w:rPr>
          <w:rStyle w:val="Hyperlink"/>
          <w:rFonts w:ascii="Arial" w:hAnsi="Arial" w:cs="Arial"/>
          <w:i/>
          <w:color w:val="auto"/>
          <w:u w:val="none"/>
        </w:rPr>
        <w:t>Making a Difference: Reducing Health Risks Associated with Road Traffic Pollution in Wales.</w:t>
      </w:r>
      <w:r w:rsidRPr="001F6455">
        <w:rPr>
          <w:rStyle w:val="Hyperlink"/>
          <w:rFonts w:ascii="Arial" w:hAnsi="Arial" w:cs="Arial"/>
          <w:color w:val="auto"/>
          <w:u w:val="none"/>
        </w:rPr>
        <w:t xml:space="preserve"> (online) available from: </w:t>
      </w:r>
      <w:hyperlink r:id="rId63" w:history="1">
        <w:r w:rsidRPr="001F6455">
          <w:rPr>
            <w:rStyle w:val="Hyperlink"/>
            <w:rFonts w:ascii="Arial" w:hAnsi="Arial" w:cs="Arial"/>
            <w:color w:val="auto"/>
            <w:u w:val="none"/>
          </w:rPr>
          <w:t>https://www.wales.nhs.uk/sitesplus/documents/888/PHW%20Air%20pollution%20report%20%28final%20English%29.pdf</w:t>
        </w:r>
      </w:hyperlink>
      <w:r w:rsidRPr="001F6455">
        <w:rPr>
          <w:rStyle w:val="Hyperlink"/>
          <w:rFonts w:ascii="Arial" w:hAnsi="Arial" w:cs="Arial"/>
          <w:color w:val="auto"/>
          <w:u w:val="none"/>
        </w:rPr>
        <w:t xml:space="preserve"> [last accessed 02/04/2019]</w:t>
      </w:r>
    </w:p>
    <w:p w:rsidR="001D7B96" w:rsidRPr="001F6455" w:rsidRDefault="00AA461F" w:rsidP="001D7B96">
      <w:pPr>
        <w:spacing w:line="240" w:lineRule="auto"/>
        <w:rPr>
          <w:rFonts w:ascii="Arial" w:hAnsi="Arial" w:cs="Arial"/>
        </w:rPr>
      </w:pPr>
      <w:r w:rsidRPr="001F6455">
        <w:rPr>
          <w:rFonts w:ascii="Arial" w:hAnsi="Arial" w:cs="Arial"/>
        </w:rPr>
        <w:t xml:space="preserve">Resitoglu, I., Altinisik, K. and Keskin, A. (2014) The pollutant emissions from diesel-engine vehicles and exhaust after treatment systems. </w:t>
      </w:r>
      <w:r w:rsidRPr="001F6455">
        <w:rPr>
          <w:rFonts w:ascii="Arial" w:hAnsi="Arial" w:cs="Arial"/>
          <w:i/>
        </w:rPr>
        <w:t>Clean Technologies and Environmental Policy</w:t>
      </w:r>
      <w:r w:rsidRPr="001F6455">
        <w:rPr>
          <w:rFonts w:ascii="Arial" w:hAnsi="Arial" w:cs="Arial"/>
        </w:rPr>
        <w:t>.  Vol 17 (1). PP15-27</w:t>
      </w:r>
      <w:r w:rsidR="001D7B96" w:rsidRPr="001F6455">
        <w:rPr>
          <w:rFonts w:ascii="Arial" w:hAnsi="Arial" w:cs="Arial"/>
        </w:rPr>
        <w:t xml:space="preserve"> </w:t>
      </w:r>
    </w:p>
    <w:p w:rsidR="001D7B96" w:rsidRPr="001F6455" w:rsidRDefault="001D7B96" w:rsidP="001D7B96">
      <w:pPr>
        <w:spacing w:line="240" w:lineRule="auto"/>
        <w:rPr>
          <w:rFonts w:ascii="Arial" w:hAnsi="Arial" w:cs="Arial"/>
        </w:rPr>
      </w:pPr>
      <w:r w:rsidRPr="001F6455">
        <w:rPr>
          <w:rFonts w:ascii="Arial" w:hAnsi="Arial" w:cs="Arial"/>
        </w:rPr>
        <w:lastRenderedPageBreak/>
        <w:t>Ruel, E., William, W. and Gillespie, B. (2016</w:t>
      </w:r>
      <w:r w:rsidRPr="001F6455">
        <w:rPr>
          <w:rFonts w:ascii="Arial" w:hAnsi="Arial" w:cs="Arial"/>
          <w:i/>
        </w:rPr>
        <w:t>) The Practice of Survey Research</w:t>
      </w:r>
      <w:r w:rsidRPr="001F6455">
        <w:rPr>
          <w:rFonts w:ascii="Arial" w:hAnsi="Arial" w:cs="Arial"/>
        </w:rPr>
        <w:t xml:space="preserve">. London: SAGE Publications. </w:t>
      </w:r>
    </w:p>
    <w:p w:rsidR="00216C3F" w:rsidRPr="001F6455" w:rsidRDefault="00216C3F" w:rsidP="00216C3F">
      <w:pPr>
        <w:rPr>
          <w:rFonts w:ascii="Arial" w:hAnsi="Arial" w:cs="Arial"/>
        </w:rPr>
      </w:pPr>
      <w:r w:rsidRPr="001F6455">
        <w:rPr>
          <w:rFonts w:ascii="Arial" w:hAnsi="Arial" w:cs="Arial"/>
        </w:rPr>
        <w:t xml:space="preserve">SWWITCH (2010) </w:t>
      </w:r>
      <w:r w:rsidRPr="001F6455">
        <w:rPr>
          <w:rFonts w:ascii="Arial" w:hAnsi="Arial" w:cs="Arial"/>
          <w:i/>
        </w:rPr>
        <w:t>Regional Transport Plan For South West Wales</w:t>
      </w:r>
      <w:r w:rsidRPr="001F6455">
        <w:rPr>
          <w:rFonts w:ascii="Arial" w:hAnsi="Arial" w:cs="Arial"/>
        </w:rPr>
        <w:t xml:space="preserve"> (online) available from: </w:t>
      </w:r>
      <w:hyperlink r:id="rId64" w:history="1">
        <w:r w:rsidRPr="001F6455">
          <w:rPr>
            <w:rStyle w:val="Hyperlink"/>
            <w:rFonts w:ascii="Arial" w:hAnsi="Arial" w:cs="Arial"/>
            <w:color w:val="auto"/>
            <w:u w:val="none"/>
          </w:rPr>
          <w:t>https://www.npt.gov.uk/ldpexamination/SWW11%20South%20West%20Wales%20Regional%20Transport%20Plan%20(2010-2015).pdf</w:t>
        </w:r>
      </w:hyperlink>
      <w:r w:rsidRPr="001F6455">
        <w:rPr>
          <w:rFonts w:ascii="Arial" w:hAnsi="Arial" w:cs="Arial"/>
        </w:rPr>
        <w:t xml:space="preserve"> [last accessed 04/04/2019]</w:t>
      </w:r>
    </w:p>
    <w:p w:rsidR="001D7B96" w:rsidRPr="001F6455" w:rsidRDefault="001D7B96" w:rsidP="001D7B96">
      <w:pPr>
        <w:spacing w:line="240" w:lineRule="auto"/>
        <w:rPr>
          <w:rFonts w:ascii="Arial" w:hAnsi="Arial" w:cs="Arial"/>
        </w:rPr>
      </w:pPr>
      <w:r w:rsidRPr="001F6455">
        <w:rPr>
          <w:rFonts w:ascii="Arial" w:hAnsi="Arial" w:cs="Arial"/>
        </w:rPr>
        <w:t>Tang, J., McNobola, A., Misstear, B., Pilla, F. and Alam, M. (2017) Assessing the Impact of Vehicle Speed Limits and Fleet Composition on Air Quality Near a School</w:t>
      </w:r>
      <w:r w:rsidRPr="001F6455">
        <w:rPr>
          <w:rFonts w:ascii="Arial" w:hAnsi="Arial" w:cs="Arial"/>
          <w:i/>
        </w:rPr>
        <w:t>.  International Journal of Environmental Research and Public Health</w:t>
      </w:r>
      <w:r w:rsidRPr="001F6455">
        <w:rPr>
          <w:rFonts w:ascii="Arial" w:hAnsi="Arial" w:cs="Arial"/>
        </w:rPr>
        <w:t>.  Vol 16 (1). PP149-184</w:t>
      </w:r>
    </w:p>
    <w:p w:rsidR="00A804C4" w:rsidRPr="001F6455" w:rsidRDefault="00A804C4" w:rsidP="00A804C4">
      <w:pPr>
        <w:rPr>
          <w:rFonts w:ascii="Arial" w:hAnsi="Arial" w:cs="Arial"/>
        </w:rPr>
      </w:pPr>
      <w:r w:rsidRPr="001F6455">
        <w:rPr>
          <w:rFonts w:ascii="Arial" w:hAnsi="Arial" w:cs="Arial"/>
        </w:rPr>
        <w:t xml:space="preserve">Theil, D. (2014) </w:t>
      </w:r>
      <w:r w:rsidRPr="001F6455">
        <w:rPr>
          <w:rFonts w:ascii="Arial" w:hAnsi="Arial" w:cs="Arial"/>
          <w:i/>
        </w:rPr>
        <w:t>Research methods for engineers</w:t>
      </w:r>
      <w:r w:rsidRPr="001F6455">
        <w:rPr>
          <w:rFonts w:ascii="Arial" w:hAnsi="Arial" w:cs="Arial"/>
        </w:rPr>
        <w:t>. Cambridge: Cambridge university press</w:t>
      </w:r>
    </w:p>
    <w:p w:rsidR="006B2D8F" w:rsidRPr="001F6455" w:rsidRDefault="006B2D8F" w:rsidP="006B2D8F">
      <w:pPr>
        <w:rPr>
          <w:rFonts w:ascii="Arial" w:hAnsi="Arial" w:cs="Arial"/>
          <w:i/>
        </w:rPr>
      </w:pPr>
      <w:r w:rsidRPr="001F6455">
        <w:rPr>
          <w:rFonts w:ascii="Arial" w:hAnsi="Arial" w:cs="Arial"/>
        </w:rPr>
        <w:t xml:space="preserve">Thomas, J., West, B. and Huff, S. (2013), Effect of Air Filter Condition on Diesel Vehicle Fuel Economy, </w:t>
      </w:r>
      <w:r w:rsidRPr="001F6455">
        <w:rPr>
          <w:rFonts w:ascii="Arial" w:hAnsi="Arial" w:cs="Arial"/>
          <w:i/>
        </w:rPr>
        <w:t xml:space="preserve">SAE Technical Paper </w:t>
      </w:r>
      <w:hyperlink r:id="rId65" w:history="1">
        <w:r w:rsidRPr="001F6455">
          <w:rPr>
            <w:rFonts w:ascii="Arial" w:hAnsi="Arial" w:cs="Arial"/>
            <w:i/>
            <w:bdr w:val="none" w:sz="0" w:space="0" w:color="auto" w:frame="1"/>
          </w:rPr>
          <w:t>2013-01-0311</w:t>
        </w:r>
      </w:hyperlink>
    </w:p>
    <w:p w:rsidR="002B178D" w:rsidRPr="001F6455" w:rsidRDefault="002B178D" w:rsidP="002B178D">
      <w:pPr>
        <w:rPr>
          <w:rFonts w:ascii="Arial" w:hAnsi="Arial" w:cs="Arial"/>
        </w:rPr>
      </w:pPr>
      <w:r w:rsidRPr="001F6455">
        <w:rPr>
          <w:rFonts w:ascii="Arial" w:hAnsi="Arial" w:cs="Arial"/>
        </w:rPr>
        <w:t xml:space="preserve">Trochim. W., Donnelly, P. and Arora, K. (2015) </w:t>
      </w:r>
      <w:r w:rsidRPr="001F6455">
        <w:rPr>
          <w:rFonts w:ascii="Arial" w:hAnsi="Arial" w:cs="Arial"/>
          <w:i/>
        </w:rPr>
        <w:t>Research Methods: The essential knowledge base.</w:t>
      </w:r>
      <w:r w:rsidRPr="001F6455">
        <w:rPr>
          <w:rFonts w:ascii="Arial" w:hAnsi="Arial" w:cs="Arial"/>
        </w:rPr>
        <w:t xml:space="preserve"> Boston: Cengage learning</w:t>
      </w:r>
    </w:p>
    <w:p w:rsidR="008479DA" w:rsidRPr="001F6455" w:rsidRDefault="008479DA" w:rsidP="008479DA">
      <w:pPr>
        <w:rPr>
          <w:rFonts w:ascii="Arial" w:hAnsi="Arial" w:cs="Arial"/>
          <w:spacing w:val="2"/>
        </w:rPr>
      </w:pPr>
      <w:r w:rsidRPr="001F6455">
        <w:rPr>
          <w:rFonts w:ascii="Arial" w:hAnsi="Arial" w:cs="Arial"/>
          <w:spacing w:val="2"/>
        </w:rPr>
        <w:t>Uludogan, A., Foster, D., and Reitz, R. (2006)  Modelling the Effect of Engine Speed on the Combustion Process and Emissions in aDie sel Engine, SAE Technical Paper 962056</w:t>
      </w:r>
    </w:p>
    <w:p w:rsidR="00B87190" w:rsidRPr="001F6455" w:rsidRDefault="00B87190" w:rsidP="00B87190">
      <w:pPr>
        <w:rPr>
          <w:rFonts w:ascii="Arial" w:hAnsi="Arial" w:cs="Arial"/>
        </w:rPr>
      </w:pPr>
      <w:r w:rsidRPr="001F6455">
        <w:rPr>
          <w:rFonts w:ascii="Arial" w:hAnsi="Arial" w:cs="Arial"/>
        </w:rPr>
        <w:t xml:space="preserve">Welsh Government (2010) </w:t>
      </w:r>
      <w:r w:rsidRPr="001F6455">
        <w:rPr>
          <w:rFonts w:ascii="Arial" w:hAnsi="Arial" w:cs="Arial"/>
          <w:i/>
        </w:rPr>
        <w:t>Air Quality Standards Regulations Wales</w:t>
      </w:r>
      <w:r w:rsidRPr="001F6455">
        <w:rPr>
          <w:rFonts w:ascii="Arial" w:hAnsi="Arial" w:cs="Arial"/>
        </w:rPr>
        <w:t>.  (Online) Available from:</w:t>
      </w:r>
      <w:hyperlink r:id="rId66" w:history="1">
        <w:r w:rsidRPr="001F6455">
          <w:rPr>
            <w:rStyle w:val="Hyperlink"/>
            <w:rFonts w:ascii="Arial" w:hAnsi="Arial" w:cs="Arial"/>
            <w:color w:val="auto"/>
            <w:u w:val="none"/>
          </w:rPr>
          <w:t>https://www.legislation.gov.uk/wsi/2010/1433/pdfs/wsi_20101433_mi.pdf</w:t>
        </w:r>
      </w:hyperlink>
      <w:r w:rsidRPr="001F6455">
        <w:rPr>
          <w:rFonts w:ascii="Arial" w:hAnsi="Arial" w:cs="Arial"/>
        </w:rPr>
        <w:t xml:space="preserve"> [last accessed 06/04/2019]</w:t>
      </w:r>
    </w:p>
    <w:p w:rsidR="008479DA" w:rsidRPr="001F6455" w:rsidRDefault="008479DA" w:rsidP="008479DA">
      <w:pPr>
        <w:pStyle w:val="NormalWeb"/>
        <w:spacing w:before="0" w:beforeAutospacing="0" w:after="0" w:afterAutospacing="0"/>
        <w:rPr>
          <w:rFonts w:ascii="Arial" w:hAnsi="Arial" w:cs="Arial"/>
          <w:sz w:val="22"/>
          <w:szCs w:val="22"/>
        </w:rPr>
      </w:pPr>
      <w:r w:rsidRPr="001F6455">
        <w:rPr>
          <w:rFonts w:ascii="Arial" w:hAnsi="Arial" w:cs="Arial"/>
          <w:sz w:val="22"/>
          <w:szCs w:val="22"/>
        </w:rPr>
        <w:t xml:space="preserve">Welsh Government (2015) Wellbeing of Future Generations Act. (online) available from: </w:t>
      </w:r>
      <w:hyperlink r:id="rId67" w:history="1">
        <w:r w:rsidRPr="001F6455">
          <w:rPr>
            <w:rStyle w:val="Hyperlink"/>
            <w:rFonts w:ascii="Arial" w:hAnsi="Arial" w:cs="Arial"/>
            <w:color w:val="auto"/>
            <w:sz w:val="22"/>
            <w:szCs w:val="22"/>
            <w:u w:val="none"/>
          </w:rPr>
          <w:t>http://futuregenerations.wales/about-us/future-generations-act/</w:t>
        </w:r>
      </w:hyperlink>
      <w:r w:rsidRPr="001F6455">
        <w:rPr>
          <w:rFonts w:ascii="Arial" w:hAnsi="Arial" w:cs="Arial"/>
          <w:sz w:val="22"/>
          <w:szCs w:val="22"/>
        </w:rPr>
        <w:t xml:space="preserve"> [last accessed 02/04/2019]</w:t>
      </w:r>
    </w:p>
    <w:p w:rsidR="00FF0DF0" w:rsidRPr="001F6455" w:rsidRDefault="00FF0DF0" w:rsidP="008479DA">
      <w:pPr>
        <w:pStyle w:val="NormalWeb"/>
        <w:spacing w:before="0" w:beforeAutospacing="0" w:after="0" w:afterAutospacing="0"/>
        <w:rPr>
          <w:rFonts w:ascii="Arial" w:hAnsi="Arial" w:cs="Arial"/>
          <w:sz w:val="22"/>
          <w:szCs w:val="22"/>
        </w:rPr>
      </w:pPr>
    </w:p>
    <w:p w:rsidR="008F2CBD" w:rsidRPr="001F6455" w:rsidRDefault="008F2CBD" w:rsidP="008F2CBD">
      <w:pPr>
        <w:rPr>
          <w:rFonts w:ascii="Arial" w:hAnsi="Arial" w:cs="Arial"/>
        </w:rPr>
      </w:pPr>
      <w:r w:rsidRPr="001F6455">
        <w:rPr>
          <w:rFonts w:ascii="Arial" w:hAnsi="Arial" w:cs="Arial"/>
        </w:rPr>
        <w:t xml:space="preserve">Welsh Government (2018) </w:t>
      </w:r>
      <w:r w:rsidRPr="001F6455">
        <w:rPr>
          <w:rFonts w:ascii="Arial" w:hAnsi="Arial" w:cs="Arial"/>
          <w:i/>
        </w:rPr>
        <w:t>Tackling Roadside Nitrogen Dioxide Concentrations in Wales: Achieving Compliance with Nitrogen Dioxide Limit Levels on the Motorway and Trunk Road Network</w:t>
      </w:r>
      <w:r w:rsidRPr="001F6455">
        <w:rPr>
          <w:rFonts w:ascii="Arial" w:hAnsi="Arial" w:cs="Arial"/>
        </w:rPr>
        <w:t xml:space="preserve"> (online) available from: </w:t>
      </w:r>
      <w:hyperlink r:id="rId68" w:history="1">
        <w:r w:rsidRPr="001F6455">
          <w:rPr>
            <w:rStyle w:val="Hyperlink"/>
            <w:rFonts w:ascii="Arial" w:hAnsi="Arial" w:cs="Arial"/>
            <w:color w:val="auto"/>
            <w:u w:val="none"/>
          </w:rPr>
          <w:t>https://gov.wales/sites/default/files/consultations/2018-09/tackling-roadside-nitrogen-dioxide-concentrations-in-wales-consultation-document_1.pdf</w:t>
        </w:r>
      </w:hyperlink>
      <w:r w:rsidRPr="001F6455">
        <w:rPr>
          <w:rFonts w:ascii="Arial" w:hAnsi="Arial" w:cs="Arial"/>
        </w:rPr>
        <w:t xml:space="preserve"> [last accessed 06/04/2019]</w:t>
      </w:r>
    </w:p>
    <w:p w:rsidR="00CB431B" w:rsidRPr="001F6455" w:rsidRDefault="00CB431B" w:rsidP="00CB431B">
      <w:pPr>
        <w:rPr>
          <w:rFonts w:ascii="Arial" w:hAnsi="Arial" w:cs="Arial"/>
        </w:rPr>
      </w:pPr>
      <w:r w:rsidRPr="001F6455">
        <w:rPr>
          <w:rFonts w:ascii="Arial" w:hAnsi="Arial" w:cs="Arial"/>
        </w:rPr>
        <w:t xml:space="preserve">Welsh Government (2018) </w:t>
      </w:r>
      <w:r w:rsidRPr="001F6455">
        <w:rPr>
          <w:rFonts w:ascii="Arial" w:hAnsi="Arial" w:cs="Arial"/>
          <w:i/>
        </w:rPr>
        <w:t>Clean Air Zone Framework for Wales.</w:t>
      </w:r>
      <w:r w:rsidRPr="001F6455">
        <w:rPr>
          <w:rFonts w:ascii="Arial" w:hAnsi="Arial" w:cs="Arial"/>
        </w:rPr>
        <w:t xml:space="preserve"> (online) available from: </w:t>
      </w:r>
      <w:hyperlink r:id="rId69" w:history="1">
        <w:r w:rsidRPr="001F6455">
          <w:rPr>
            <w:rStyle w:val="Hyperlink"/>
            <w:rFonts w:ascii="Arial" w:hAnsi="Arial" w:cs="Arial"/>
            <w:color w:val="auto"/>
            <w:u w:val="none"/>
          </w:rPr>
          <w:t>https://beta.gov.wales/sites/default/files/consultations/2018-04/180424-clean-air-zone-framework-en.pdf</w:t>
        </w:r>
      </w:hyperlink>
      <w:r w:rsidRPr="001F6455">
        <w:rPr>
          <w:rStyle w:val="Hyperlink"/>
          <w:rFonts w:ascii="Arial" w:hAnsi="Arial" w:cs="Arial"/>
          <w:color w:val="auto"/>
          <w:u w:val="none"/>
        </w:rPr>
        <w:t xml:space="preserve"> [last accessed 04/04/2019]</w:t>
      </w:r>
    </w:p>
    <w:p w:rsidR="00CB431B" w:rsidRPr="001F6455" w:rsidRDefault="00CB431B" w:rsidP="00CB431B">
      <w:pPr>
        <w:rPr>
          <w:rStyle w:val="Hyperlink"/>
          <w:rFonts w:ascii="Arial" w:hAnsi="Arial" w:cs="Arial"/>
          <w:color w:val="auto"/>
          <w:u w:val="none"/>
        </w:rPr>
      </w:pPr>
      <w:r w:rsidRPr="001F6455">
        <w:rPr>
          <w:rFonts w:ascii="Arial" w:hAnsi="Arial" w:cs="Arial"/>
        </w:rPr>
        <w:t xml:space="preserve">Welsh Government (2018) </w:t>
      </w:r>
      <w:r w:rsidRPr="001F6455">
        <w:rPr>
          <w:rFonts w:ascii="Arial" w:hAnsi="Arial" w:cs="Arial"/>
          <w:i/>
        </w:rPr>
        <w:t>Effectiveness review : Consideration of interventions on the Welsh Government trunk road and motorway network for nitrogen oxide reduction</w:t>
      </w:r>
      <w:r w:rsidRPr="001F6455">
        <w:rPr>
          <w:rFonts w:ascii="Arial" w:hAnsi="Arial" w:cs="Arial"/>
        </w:rPr>
        <w:t xml:space="preserve">. (online) available from: </w:t>
      </w:r>
      <w:hyperlink r:id="rId70" w:history="1">
        <w:r w:rsidRPr="001F6455">
          <w:rPr>
            <w:rStyle w:val="Hyperlink"/>
            <w:rFonts w:ascii="Arial" w:hAnsi="Arial" w:cs="Arial"/>
            <w:color w:val="auto"/>
            <w:u w:val="none"/>
          </w:rPr>
          <w:t>https://beta.gov.wales/sites/default/files/consultations/2018-04/180425-no2-effectiveness-review-report-en.pdf</w:t>
        </w:r>
      </w:hyperlink>
      <w:r w:rsidRPr="001F6455">
        <w:rPr>
          <w:rStyle w:val="Hyperlink"/>
          <w:rFonts w:ascii="Arial" w:hAnsi="Arial" w:cs="Arial"/>
          <w:color w:val="auto"/>
          <w:u w:val="none"/>
        </w:rPr>
        <w:t xml:space="preserve"> [last accessed on 04/04/2019]</w:t>
      </w:r>
    </w:p>
    <w:p w:rsidR="001F6455" w:rsidRPr="001F6455" w:rsidRDefault="001F6455" w:rsidP="00CB431B">
      <w:pPr>
        <w:rPr>
          <w:rStyle w:val="Hyperlink"/>
          <w:rFonts w:ascii="Arial" w:hAnsi="Arial" w:cs="Arial"/>
          <w:color w:val="auto"/>
          <w:u w:val="none"/>
        </w:rPr>
      </w:pPr>
      <w:r w:rsidRPr="001F6455">
        <w:rPr>
          <w:rStyle w:val="Hyperlink"/>
          <w:rFonts w:ascii="Arial" w:hAnsi="Arial" w:cs="Arial"/>
          <w:color w:val="auto"/>
          <w:u w:val="none"/>
        </w:rPr>
        <w:t xml:space="preserve">WSP (2018) </w:t>
      </w:r>
      <w:r w:rsidRPr="001F6455">
        <w:rPr>
          <w:rStyle w:val="Hyperlink"/>
          <w:rFonts w:ascii="Arial" w:hAnsi="Arial" w:cs="Arial"/>
          <w:i/>
          <w:color w:val="auto"/>
          <w:u w:val="none"/>
        </w:rPr>
        <w:t>WELTAG Stage 1, Consideration of interventions on the Welsh Government Trunk Road and Motorway Network for Nitrogen Dioxide reduction</w:t>
      </w:r>
      <w:r w:rsidRPr="001F6455">
        <w:rPr>
          <w:rStyle w:val="Hyperlink"/>
          <w:rFonts w:ascii="Arial" w:hAnsi="Arial" w:cs="Arial"/>
          <w:color w:val="auto"/>
          <w:u w:val="none"/>
        </w:rPr>
        <w:t xml:space="preserve">. (online) available from: </w:t>
      </w:r>
      <w:hyperlink r:id="rId71" w:history="1">
        <w:r w:rsidRPr="001F6455">
          <w:rPr>
            <w:rStyle w:val="Hyperlink"/>
            <w:rFonts w:ascii="Arial" w:hAnsi="Arial" w:cs="Arial"/>
            <w:color w:val="auto"/>
            <w:u w:val="none"/>
          </w:rPr>
          <w:t>https://gov.wales/sites/default/files/consultations/2018-04/180425-no2-weltag-stage-1-m4-j41-42-port-talbot-en.pdf</w:t>
        </w:r>
      </w:hyperlink>
      <w:r w:rsidRPr="001F6455">
        <w:rPr>
          <w:rStyle w:val="Hyperlink"/>
          <w:rFonts w:ascii="Arial" w:hAnsi="Arial" w:cs="Arial"/>
          <w:color w:val="auto"/>
          <w:u w:val="none"/>
        </w:rPr>
        <w:t xml:space="preserve"> [last accessed 05/04/2019]</w:t>
      </w:r>
    </w:p>
    <w:p w:rsidR="001F6455" w:rsidRPr="001F6455" w:rsidRDefault="001F6455" w:rsidP="00CB431B">
      <w:pPr>
        <w:rPr>
          <w:rStyle w:val="Hyperlink"/>
          <w:rFonts w:ascii="Arial" w:hAnsi="Arial" w:cs="Arial"/>
          <w:color w:val="auto"/>
          <w:u w:val="none"/>
        </w:rPr>
      </w:pPr>
      <w:r w:rsidRPr="001F6455">
        <w:rPr>
          <w:rStyle w:val="Hyperlink"/>
          <w:rFonts w:ascii="Arial" w:hAnsi="Arial" w:cs="Arial"/>
          <w:color w:val="auto"/>
          <w:u w:val="none"/>
        </w:rPr>
        <w:t xml:space="preserve">WSP (2018) </w:t>
      </w:r>
      <w:r w:rsidRPr="001F6455">
        <w:rPr>
          <w:rStyle w:val="Hyperlink"/>
          <w:rFonts w:ascii="Arial" w:hAnsi="Arial" w:cs="Arial"/>
          <w:i/>
          <w:color w:val="auto"/>
          <w:u w:val="none"/>
        </w:rPr>
        <w:t>WELTAG Stage 2, Consideration of interventions on the Welsh Government Trunk Road and Motorway Network for Nitrogen Dioxide reduction</w:t>
      </w:r>
      <w:r w:rsidRPr="001F6455">
        <w:rPr>
          <w:rStyle w:val="Hyperlink"/>
          <w:rFonts w:ascii="Arial" w:hAnsi="Arial" w:cs="Arial"/>
          <w:color w:val="auto"/>
          <w:u w:val="none"/>
        </w:rPr>
        <w:t xml:space="preserve">. (Online) available from: </w:t>
      </w:r>
      <w:hyperlink r:id="rId72" w:history="1">
        <w:r w:rsidRPr="001F6455">
          <w:rPr>
            <w:rStyle w:val="Hyperlink"/>
            <w:rFonts w:ascii="Arial" w:hAnsi="Arial" w:cs="Arial"/>
            <w:color w:val="auto"/>
            <w:u w:val="none"/>
          </w:rPr>
          <w:t>https://gov.wales/sites/default/files/consultations/2018-04/180425-no2-weltag-stage-2-m4-j41-42-port-talbot-en.pdf</w:t>
        </w:r>
      </w:hyperlink>
      <w:r w:rsidRPr="001F6455">
        <w:rPr>
          <w:rStyle w:val="Hyperlink"/>
          <w:rFonts w:ascii="Arial" w:hAnsi="Arial" w:cs="Arial"/>
          <w:color w:val="auto"/>
          <w:u w:val="none"/>
        </w:rPr>
        <w:t xml:space="preserve"> [last accessed 05/04/2019]</w:t>
      </w:r>
    </w:p>
    <w:p w:rsidR="00CB431B" w:rsidRPr="001F6455" w:rsidRDefault="00CB431B" w:rsidP="00CB431B">
      <w:pPr>
        <w:rPr>
          <w:rFonts w:ascii="Arial" w:hAnsi="Arial" w:cs="Arial"/>
        </w:rPr>
      </w:pPr>
      <w:r w:rsidRPr="001F6455">
        <w:rPr>
          <w:rFonts w:ascii="Arial" w:hAnsi="Arial" w:cs="Arial"/>
        </w:rPr>
        <w:t xml:space="preserve">WSP (2018) </w:t>
      </w:r>
      <w:r w:rsidRPr="001F6455">
        <w:rPr>
          <w:rFonts w:ascii="Arial" w:hAnsi="Arial" w:cs="Arial"/>
          <w:i/>
        </w:rPr>
        <w:t>WELTAG Stage 3, impact assessment report: Consideration of interventions on the Welsh Government trunk road and motorway network for nitrogen oxide reduction</w:t>
      </w:r>
      <w:r w:rsidRPr="001F6455">
        <w:rPr>
          <w:rFonts w:ascii="Arial" w:hAnsi="Arial" w:cs="Arial"/>
        </w:rPr>
        <w:t xml:space="preserve">. </w:t>
      </w:r>
      <w:r w:rsidRPr="001F6455">
        <w:rPr>
          <w:rFonts w:ascii="Arial" w:hAnsi="Arial" w:cs="Arial"/>
        </w:rPr>
        <w:lastRenderedPageBreak/>
        <w:t xml:space="preserve">(online) available from: </w:t>
      </w:r>
      <w:hyperlink r:id="rId73" w:history="1">
        <w:r w:rsidRPr="001F6455">
          <w:rPr>
            <w:rStyle w:val="Hyperlink"/>
            <w:rFonts w:ascii="Arial" w:hAnsi="Arial" w:cs="Arial"/>
            <w:color w:val="auto"/>
            <w:u w:val="none"/>
          </w:rPr>
          <w:t>https://beta.gov.wales/sites/default/files/consultations/2018-09/weltag-stage-three-impact-assessment-report_1.pdf</w:t>
        </w:r>
      </w:hyperlink>
      <w:r w:rsidRPr="001F6455">
        <w:rPr>
          <w:rStyle w:val="Hyperlink"/>
          <w:rFonts w:ascii="Arial" w:hAnsi="Arial" w:cs="Arial"/>
          <w:color w:val="auto"/>
          <w:u w:val="none"/>
        </w:rPr>
        <w:t xml:space="preserve"> [last accessed 04/04/2019]</w:t>
      </w:r>
    </w:p>
    <w:p w:rsidR="006B2D8F" w:rsidRPr="001F6455" w:rsidRDefault="006B2D8F" w:rsidP="006B2D8F">
      <w:pPr>
        <w:rPr>
          <w:rFonts w:ascii="Arial" w:hAnsi="Arial" w:cs="Arial"/>
        </w:rPr>
      </w:pPr>
      <w:r w:rsidRPr="001F6455">
        <w:rPr>
          <w:rFonts w:ascii="Arial" w:hAnsi="Arial" w:cs="Arial"/>
        </w:rPr>
        <w:t xml:space="preserve">Weilenmann, M., Favez, J.-Y. and Alvarez, R. (2009), ‘Cold-start emissions of modern passenger cars at different low ambient temperatures and their evolution over vehicle legislation categories’, </w:t>
      </w:r>
      <w:r w:rsidRPr="001F6455">
        <w:rPr>
          <w:rFonts w:ascii="Arial" w:hAnsi="Arial" w:cs="Arial"/>
          <w:i/>
        </w:rPr>
        <w:t>Atmospheric Environment</w:t>
      </w:r>
      <w:r w:rsidRPr="001F6455">
        <w:rPr>
          <w:rFonts w:ascii="Arial" w:hAnsi="Arial" w:cs="Arial"/>
        </w:rPr>
        <w:t xml:space="preserve"> 43(15): 2419-2429.</w:t>
      </w:r>
    </w:p>
    <w:p w:rsidR="001F3B61" w:rsidRPr="001F6455" w:rsidRDefault="001F3B61" w:rsidP="001F3B61">
      <w:pPr>
        <w:rPr>
          <w:rFonts w:ascii="Arial" w:hAnsi="Arial" w:cs="Arial"/>
        </w:rPr>
      </w:pPr>
      <w:r w:rsidRPr="001F6455">
        <w:rPr>
          <w:rFonts w:ascii="Arial" w:hAnsi="Arial" w:cs="Arial"/>
        </w:rPr>
        <w:t xml:space="preserve">Wu, Y., Zhao, P., Zhang, H., Wang, Y. and Mao, H. (2012) Assessment for Fuel Consumption and Exhaust Emissions of China's Vehicles: Future Trends and Policy Implication.  </w:t>
      </w:r>
      <w:r w:rsidRPr="001F6455">
        <w:rPr>
          <w:rFonts w:ascii="Arial" w:hAnsi="Arial" w:cs="Arial"/>
          <w:i/>
        </w:rPr>
        <w:t>Scientific World Journal.</w:t>
      </w:r>
      <w:r w:rsidRPr="001F6455">
        <w:rPr>
          <w:rFonts w:ascii="Arial" w:hAnsi="Arial" w:cs="Arial"/>
        </w:rPr>
        <w:t xml:space="preserve"> PP22-45</w:t>
      </w:r>
    </w:p>
    <w:p w:rsidR="00AD058E" w:rsidRPr="001F6455" w:rsidRDefault="00AD058E" w:rsidP="00CE5031">
      <w:pPr>
        <w:rPr>
          <w:rFonts w:ascii="Arial" w:hAnsi="Arial" w:cs="Arial"/>
        </w:rPr>
      </w:pPr>
      <w:r w:rsidRPr="001F6455">
        <w:rPr>
          <w:rFonts w:ascii="Arial" w:hAnsi="Arial" w:cs="Arial"/>
        </w:rPr>
        <w:t xml:space="preserve">Zhang, K. and Batterman, S. (2014) Air pollution and health risks due to vehicle traffic. </w:t>
      </w:r>
      <w:r w:rsidRPr="001F6455">
        <w:rPr>
          <w:rFonts w:ascii="Arial" w:hAnsi="Arial" w:cs="Arial"/>
          <w:i/>
        </w:rPr>
        <w:t>Science of the Total Environment.</w:t>
      </w:r>
      <w:r w:rsidRPr="001F6455">
        <w:rPr>
          <w:rFonts w:ascii="Arial" w:hAnsi="Arial" w:cs="Arial"/>
        </w:rPr>
        <w:t xml:space="preserve"> Vol 15 (1).  PP307-316</w:t>
      </w:r>
    </w:p>
    <w:p w:rsidR="008479DA" w:rsidRPr="001F6455" w:rsidRDefault="008479DA" w:rsidP="008479DA">
      <w:pPr>
        <w:rPr>
          <w:rFonts w:ascii="Arial" w:hAnsi="Arial" w:cs="Arial"/>
        </w:rPr>
      </w:pPr>
      <w:r w:rsidRPr="001F6455">
        <w:rPr>
          <w:rFonts w:ascii="Arial" w:hAnsi="Arial" w:cs="Arial"/>
        </w:rPr>
        <w:t xml:space="preserve">Zheng, F.,Li, J., Zuylen, H. and Lu, C. (2017) Influence of driver characteristics on fuel consumption and emissions. </w:t>
      </w:r>
      <w:r w:rsidRPr="001F6455">
        <w:rPr>
          <w:rFonts w:ascii="Arial" w:hAnsi="Arial" w:cs="Arial"/>
          <w:i/>
        </w:rPr>
        <w:t>Transportation Research Procedia</w:t>
      </w:r>
      <w:r w:rsidRPr="001F6455">
        <w:rPr>
          <w:rFonts w:ascii="Arial" w:hAnsi="Arial" w:cs="Arial"/>
        </w:rPr>
        <w:t>. Vol 27. PP624-631</w:t>
      </w:r>
    </w:p>
    <w:p w:rsidR="002B178D" w:rsidRPr="001F6455" w:rsidRDefault="002B178D" w:rsidP="00CE5031">
      <w:pPr>
        <w:rPr>
          <w:rFonts w:ascii="Arial" w:hAnsi="Arial" w:cs="Arial"/>
        </w:rPr>
      </w:pPr>
    </w:p>
    <w:p w:rsidR="00CE5031" w:rsidRPr="005749BC" w:rsidRDefault="00CE5031" w:rsidP="00CE5031"/>
    <w:p w:rsidR="00CE5031" w:rsidRPr="005749BC" w:rsidRDefault="00CE5031" w:rsidP="00CE5031"/>
    <w:p w:rsidR="00CE5031" w:rsidRDefault="00CE5031" w:rsidP="00CE5031">
      <w:pPr>
        <w:rPr>
          <w:rFonts w:ascii="Arial" w:hAnsi="Arial" w:cs="Arial"/>
        </w:rPr>
      </w:pPr>
    </w:p>
    <w:p w:rsidR="00A81F50" w:rsidRPr="005749BC" w:rsidRDefault="00A81F50" w:rsidP="00CE5031"/>
    <w:p w:rsidR="00CE5031" w:rsidRDefault="00CE5031" w:rsidP="00CE5031"/>
    <w:p w:rsidR="00CE5031" w:rsidRPr="00CB431B" w:rsidRDefault="00CE5031" w:rsidP="00CE5031">
      <w:pPr>
        <w:tabs>
          <w:tab w:val="left" w:pos="6510"/>
        </w:tabs>
      </w:pPr>
      <w:r w:rsidRPr="00CB431B">
        <w:tab/>
      </w:r>
    </w:p>
    <w:p w:rsidR="00823EAC" w:rsidRDefault="00823EAC" w:rsidP="00570233">
      <w:pPr>
        <w:tabs>
          <w:tab w:val="left" w:pos="6510"/>
        </w:tabs>
        <w:rPr>
          <w:b/>
        </w:rPr>
      </w:pPr>
    </w:p>
    <w:p w:rsidR="00823EAC" w:rsidRDefault="00823EAC" w:rsidP="00570233">
      <w:pPr>
        <w:tabs>
          <w:tab w:val="left" w:pos="6510"/>
        </w:tabs>
        <w:rPr>
          <w:b/>
        </w:rPr>
      </w:pPr>
    </w:p>
    <w:p w:rsidR="00823EAC" w:rsidRDefault="00823EAC" w:rsidP="00570233">
      <w:pPr>
        <w:tabs>
          <w:tab w:val="left" w:pos="6510"/>
        </w:tabs>
        <w:rPr>
          <w:b/>
        </w:rPr>
      </w:pPr>
    </w:p>
    <w:p w:rsidR="00823EAC" w:rsidRDefault="00823EAC" w:rsidP="00570233">
      <w:pPr>
        <w:tabs>
          <w:tab w:val="left" w:pos="6510"/>
        </w:tabs>
        <w:rPr>
          <w:b/>
        </w:rPr>
      </w:pPr>
    </w:p>
    <w:p w:rsidR="00823EAC" w:rsidRDefault="00823EAC" w:rsidP="00570233">
      <w:pPr>
        <w:tabs>
          <w:tab w:val="left" w:pos="6510"/>
        </w:tabs>
        <w:rPr>
          <w:b/>
        </w:rPr>
      </w:pPr>
    </w:p>
    <w:p w:rsidR="00823EAC" w:rsidRDefault="00823EAC" w:rsidP="00570233">
      <w:pPr>
        <w:tabs>
          <w:tab w:val="left" w:pos="6510"/>
        </w:tabs>
        <w:rPr>
          <w:b/>
        </w:rPr>
      </w:pPr>
    </w:p>
    <w:p w:rsidR="00823EAC" w:rsidRDefault="00823EAC" w:rsidP="00570233">
      <w:pPr>
        <w:tabs>
          <w:tab w:val="left" w:pos="6510"/>
        </w:tabs>
        <w:rPr>
          <w:b/>
        </w:rPr>
      </w:pPr>
    </w:p>
    <w:p w:rsidR="00823EAC" w:rsidRDefault="00823EAC" w:rsidP="00570233">
      <w:pPr>
        <w:tabs>
          <w:tab w:val="left" w:pos="6510"/>
        </w:tabs>
        <w:rPr>
          <w:b/>
        </w:rPr>
      </w:pPr>
    </w:p>
    <w:p w:rsidR="00823EAC" w:rsidRDefault="00823EAC" w:rsidP="00570233">
      <w:pPr>
        <w:tabs>
          <w:tab w:val="left" w:pos="6510"/>
        </w:tabs>
        <w:rPr>
          <w:b/>
        </w:rPr>
      </w:pPr>
    </w:p>
    <w:p w:rsidR="00823EAC" w:rsidRPr="008B39AB" w:rsidRDefault="00823EAC" w:rsidP="00570233">
      <w:pPr>
        <w:tabs>
          <w:tab w:val="left" w:pos="6510"/>
        </w:tabs>
        <w:rPr>
          <w:rFonts w:ascii="Arial" w:hAnsi="Arial" w:cs="Arial"/>
          <w:b/>
        </w:rPr>
      </w:pPr>
    </w:p>
    <w:p w:rsidR="008B39AB" w:rsidRDefault="008B39AB" w:rsidP="00570233">
      <w:pPr>
        <w:tabs>
          <w:tab w:val="left" w:pos="6510"/>
        </w:tabs>
        <w:rPr>
          <w:rFonts w:ascii="Arial" w:hAnsi="Arial" w:cs="Arial"/>
          <w:b/>
        </w:rPr>
      </w:pPr>
    </w:p>
    <w:p w:rsidR="008B39AB" w:rsidRDefault="008B39AB" w:rsidP="00570233">
      <w:pPr>
        <w:tabs>
          <w:tab w:val="left" w:pos="6510"/>
        </w:tabs>
        <w:rPr>
          <w:rFonts w:ascii="Arial" w:hAnsi="Arial" w:cs="Arial"/>
          <w:b/>
        </w:rPr>
      </w:pPr>
    </w:p>
    <w:p w:rsidR="007C078E" w:rsidRDefault="007C078E" w:rsidP="00570233">
      <w:pPr>
        <w:tabs>
          <w:tab w:val="left" w:pos="6510"/>
        </w:tabs>
        <w:rPr>
          <w:rFonts w:ascii="Arial" w:hAnsi="Arial" w:cs="Arial"/>
          <w:b/>
        </w:rPr>
      </w:pPr>
    </w:p>
    <w:p w:rsidR="00052E4D" w:rsidRDefault="00052E4D" w:rsidP="00570233">
      <w:pPr>
        <w:tabs>
          <w:tab w:val="left" w:pos="6510"/>
        </w:tabs>
        <w:rPr>
          <w:rFonts w:ascii="Arial" w:hAnsi="Arial" w:cs="Arial"/>
          <w:b/>
        </w:rPr>
      </w:pPr>
    </w:p>
    <w:p w:rsidR="007C078E" w:rsidRDefault="007C078E" w:rsidP="00570233">
      <w:pPr>
        <w:tabs>
          <w:tab w:val="left" w:pos="6510"/>
        </w:tabs>
        <w:rPr>
          <w:rFonts w:ascii="Arial" w:hAnsi="Arial" w:cs="Arial"/>
          <w:b/>
        </w:rPr>
      </w:pPr>
    </w:p>
    <w:p w:rsidR="00CE5031" w:rsidRPr="008B39AB" w:rsidRDefault="008B39AB" w:rsidP="00570233">
      <w:pPr>
        <w:tabs>
          <w:tab w:val="left" w:pos="6510"/>
        </w:tabs>
        <w:rPr>
          <w:rFonts w:ascii="Arial" w:hAnsi="Arial" w:cs="Arial"/>
          <w:b/>
        </w:rPr>
      </w:pPr>
      <w:r w:rsidRPr="008B39AB">
        <w:rPr>
          <w:rFonts w:ascii="Arial" w:hAnsi="Arial" w:cs="Arial"/>
          <w:b/>
        </w:rPr>
        <w:lastRenderedPageBreak/>
        <w:t>7</w:t>
      </w:r>
      <w:r w:rsidR="00570233" w:rsidRPr="008B39AB">
        <w:rPr>
          <w:rFonts w:ascii="Arial" w:hAnsi="Arial" w:cs="Arial"/>
          <w:b/>
        </w:rPr>
        <w:t xml:space="preserve">.0 Appendices </w:t>
      </w:r>
    </w:p>
    <w:p w:rsidR="0070242A" w:rsidRPr="007C078E" w:rsidRDefault="008B39AB" w:rsidP="002B2DBA">
      <w:pPr>
        <w:tabs>
          <w:tab w:val="left" w:pos="5582"/>
        </w:tabs>
      </w:pPr>
      <w:r>
        <w:rPr>
          <w:rFonts w:ascii="Arial" w:hAnsi="Arial" w:cs="Arial"/>
          <w:b/>
        </w:rPr>
        <w:t>7</w:t>
      </w:r>
      <w:r w:rsidR="00570233">
        <w:rPr>
          <w:rFonts w:ascii="Arial" w:hAnsi="Arial" w:cs="Arial"/>
          <w:b/>
        </w:rPr>
        <w:t xml:space="preserve">.1 </w:t>
      </w:r>
      <w:r w:rsidR="00F52950" w:rsidRPr="00570233">
        <w:rPr>
          <w:rFonts w:ascii="Arial" w:hAnsi="Arial" w:cs="Arial"/>
          <w:b/>
        </w:rPr>
        <w:t>Appendix A : Project plan</w:t>
      </w:r>
    </w:p>
    <w:tbl>
      <w:tblPr>
        <w:tblStyle w:val="TableGrid"/>
        <w:tblW w:w="0" w:type="auto"/>
        <w:tblLook w:val="04A0" w:firstRow="1" w:lastRow="0" w:firstColumn="1" w:lastColumn="0" w:noHBand="0" w:noVBand="1"/>
      </w:tblPr>
      <w:tblGrid>
        <w:gridCol w:w="4508"/>
        <w:gridCol w:w="4508"/>
      </w:tblGrid>
      <w:tr w:rsidR="005D701E" w:rsidRPr="005D701E" w:rsidTr="00F52950">
        <w:tc>
          <w:tcPr>
            <w:tcW w:w="4508" w:type="dxa"/>
          </w:tcPr>
          <w:p w:rsidR="005D701E" w:rsidRPr="005D701E" w:rsidRDefault="004E58EF" w:rsidP="0070242A">
            <w:pPr>
              <w:tabs>
                <w:tab w:val="left" w:pos="5582"/>
              </w:tabs>
              <w:rPr>
                <w:rFonts w:ascii="Arial" w:hAnsi="Arial" w:cs="Arial"/>
              </w:rPr>
            </w:pPr>
            <w:r>
              <w:rPr>
                <w:rFonts w:ascii="Arial" w:hAnsi="Arial" w:cs="Arial"/>
              </w:rPr>
              <w:t xml:space="preserve">Start Date </w:t>
            </w:r>
            <w:r w:rsidR="00291607">
              <w:rPr>
                <w:rFonts w:ascii="Arial" w:hAnsi="Arial" w:cs="Arial"/>
              </w:rPr>
              <w:t xml:space="preserve"> </w:t>
            </w:r>
          </w:p>
        </w:tc>
        <w:tc>
          <w:tcPr>
            <w:tcW w:w="4508" w:type="dxa"/>
          </w:tcPr>
          <w:p w:rsidR="005D701E" w:rsidRPr="005D701E" w:rsidRDefault="005D701E" w:rsidP="0070242A">
            <w:pPr>
              <w:tabs>
                <w:tab w:val="left" w:pos="5582"/>
              </w:tabs>
              <w:rPr>
                <w:rFonts w:ascii="Arial" w:hAnsi="Arial" w:cs="Arial"/>
                <w:b/>
                <w:i/>
              </w:rPr>
            </w:pPr>
            <w:r w:rsidRPr="005D701E">
              <w:rPr>
                <w:rFonts w:ascii="Arial" w:hAnsi="Arial" w:cs="Arial"/>
                <w:b/>
                <w:i/>
              </w:rPr>
              <w:t xml:space="preserve">Description of task </w:t>
            </w:r>
          </w:p>
        </w:tc>
      </w:tr>
      <w:tr w:rsidR="00F52950" w:rsidRPr="005D701E" w:rsidTr="00F52950">
        <w:tc>
          <w:tcPr>
            <w:tcW w:w="4508" w:type="dxa"/>
          </w:tcPr>
          <w:p w:rsidR="00F52950" w:rsidRPr="005D701E" w:rsidRDefault="004E58EF" w:rsidP="0070242A">
            <w:pPr>
              <w:tabs>
                <w:tab w:val="left" w:pos="5582"/>
              </w:tabs>
              <w:rPr>
                <w:rFonts w:ascii="Arial" w:hAnsi="Arial" w:cs="Arial"/>
              </w:rPr>
            </w:pPr>
            <w:r>
              <w:rPr>
                <w:rFonts w:ascii="Arial" w:hAnsi="Arial" w:cs="Arial"/>
              </w:rPr>
              <w:t>26</w:t>
            </w:r>
            <w:r w:rsidRPr="004E58EF">
              <w:rPr>
                <w:rFonts w:ascii="Arial" w:hAnsi="Arial" w:cs="Arial"/>
                <w:vertAlign w:val="superscript"/>
              </w:rPr>
              <w:t>th</w:t>
            </w:r>
            <w:r>
              <w:rPr>
                <w:rFonts w:ascii="Arial" w:hAnsi="Arial" w:cs="Arial"/>
              </w:rPr>
              <w:t xml:space="preserve"> June 2018</w:t>
            </w:r>
          </w:p>
        </w:tc>
        <w:tc>
          <w:tcPr>
            <w:tcW w:w="4508" w:type="dxa"/>
          </w:tcPr>
          <w:p w:rsidR="00F52950" w:rsidRPr="005D701E" w:rsidRDefault="00F52950" w:rsidP="0070242A">
            <w:pPr>
              <w:tabs>
                <w:tab w:val="left" w:pos="5582"/>
              </w:tabs>
              <w:rPr>
                <w:rFonts w:ascii="Arial" w:hAnsi="Arial" w:cs="Arial"/>
              </w:rPr>
            </w:pPr>
            <w:r w:rsidRPr="005D701E">
              <w:rPr>
                <w:rFonts w:ascii="Arial" w:hAnsi="Arial" w:cs="Arial"/>
              </w:rPr>
              <w:t>Identify project subject area</w:t>
            </w:r>
          </w:p>
        </w:tc>
      </w:tr>
      <w:tr w:rsidR="00F52950" w:rsidRPr="005D701E" w:rsidTr="00F52950">
        <w:tc>
          <w:tcPr>
            <w:tcW w:w="4508" w:type="dxa"/>
          </w:tcPr>
          <w:p w:rsidR="00F52950" w:rsidRPr="005D701E" w:rsidRDefault="002B2DBA" w:rsidP="0070242A">
            <w:pPr>
              <w:tabs>
                <w:tab w:val="left" w:pos="5582"/>
              </w:tabs>
              <w:rPr>
                <w:rFonts w:ascii="Arial" w:hAnsi="Arial" w:cs="Arial"/>
              </w:rPr>
            </w:pPr>
            <w:r>
              <w:rPr>
                <w:rFonts w:ascii="Arial" w:hAnsi="Arial" w:cs="Arial"/>
              </w:rPr>
              <w:t>01/07/2019</w:t>
            </w:r>
          </w:p>
        </w:tc>
        <w:tc>
          <w:tcPr>
            <w:tcW w:w="4508" w:type="dxa"/>
          </w:tcPr>
          <w:p w:rsidR="00F52950" w:rsidRPr="005D701E" w:rsidRDefault="00F52950" w:rsidP="0070242A">
            <w:pPr>
              <w:tabs>
                <w:tab w:val="left" w:pos="5582"/>
              </w:tabs>
              <w:rPr>
                <w:rFonts w:ascii="Arial" w:hAnsi="Arial" w:cs="Arial"/>
              </w:rPr>
            </w:pPr>
            <w:r w:rsidRPr="005D701E">
              <w:rPr>
                <w:rFonts w:ascii="Arial" w:hAnsi="Arial" w:cs="Arial"/>
              </w:rPr>
              <w:t>Read relevant background literature</w:t>
            </w:r>
          </w:p>
        </w:tc>
      </w:tr>
      <w:tr w:rsidR="00F52950" w:rsidRPr="005D701E" w:rsidTr="00F52950">
        <w:tc>
          <w:tcPr>
            <w:tcW w:w="4508" w:type="dxa"/>
          </w:tcPr>
          <w:p w:rsidR="00F52950" w:rsidRPr="005D701E" w:rsidRDefault="004E58EF" w:rsidP="0070242A">
            <w:pPr>
              <w:tabs>
                <w:tab w:val="left" w:pos="5582"/>
              </w:tabs>
              <w:rPr>
                <w:rFonts w:ascii="Arial" w:hAnsi="Arial" w:cs="Arial"/>
              </w:rPr>
            </w:pPr>
            <w:r>
              <w:rPr>
                <w:rFonts w:ascii="Arial" w:hAnsi="Arial" w:cs="Arial"/>
              </w:rPr>
              <w:t>09/07/2018</w:t>
            </w:r>
          </w:p>
        </w:tc>
        <w:tc>
          <w:tcPr>
            <w:tcW w:w="4508" w:type="dxa"/>
          </w:tcPr>
          <w:p w:rsidR="00F52950" w:rsidRPr="005D701E" w:rsidRDefault="00782341" w:rsidP="0070242A">
            <w:pPr>
              <w:tabs>
                <w:tab w:val="left" w:pos="5582"/>
              </w:tabs>
              <w:rPr>
                <w:rFonts w:ascii="Arial" w:hAnsi="Arial" w:cs="Arial"/>
              </w:rPr>
            </w:pPr>
            <w:r>
              <w:rPr>
                <w:rFonts w:ascii="Arial" w:hAnsi="Arial" w:cs="Arial"/>
              </w:rPr>
              <w:t>Write project p</w:t>
            </w:r>
            <w:r w:rsidR="00F52950" w:rsidRPr="005D701E">
              <w:rPr>
                <w:rFonts w:ascii="Arial" w:hAnsi="Arial" w:cs="Arial"/>
              </w:rPr>
              <w:t xml:space="preserve">roposal </w:t>
            </w:r>
          </w:p>
        </w:tc>
      </w:tr>
      <w:tr w:rsidR="00F52950" w:rsidRPr="005D701E" w:rsidTr="00F52950">
        <w:tc>
          <w:tcPr>
            <w:tcW w:w="4508" w:type="dxa"/>
          </w:tcPr>
          <w:p w:rsidR="00F52950" w:rsidRPr="005D701E" w:rsidRDefault="004E58EF" w:rsidP="0070242A">
            <w:pPr>
              <w:tabs>
                <w:tab w:val="left" w:pos="5582"/>
              </w:tabs>
              <w:rPr>
                <w:rFonts w:ascii="Arial" w:hAnsi="Arial" w:cs="Arial"/>
              </w:rPr>
            </w:pPr>
            <w:r>
              <w:rPr>
                <w:rFonts w:ascii="Arial" w:hAnsi="Arial" w:cs="Arial"/>
              </w:rPr>
              <w:t>01/10/2018</w:t>
            </w:r>
          </w:p>
        </w:tc>
        <w:tc>
          <w:tcPr>
            <w:tcW w:w="4508" w:type="dxa"/>
          </w:tcPr>
          <w:p w:rsidR="00F52950" w:rsidRPr="005D701E" w:rsidRDefault="00F52950" w:rsidP="0070242A">
            <w:pPr>
              <w:tabs>
                <w:tab w:val="left" w:pos="5582"/>
              </w:tabs>
              <w:rPr>
                <w:rFonts w:ascii="Arial" w:hAnsi="Arial" w:cs="Arial"/>
              </w:rPr>
            </w:pPr>
            <w:r w:rsidRPr="005D701E">
              <w:rPr>
                <w:rFonts w:ascii="Arial" w:hAnsi="Arial" w:cs="Arial"/>
              </w:rPr>
              <w:t xml:space="preserve">Meet with supervisor to discuss proposal </w:t>
            </w:r>
          </w:p>
        </w:tc>
      </w:tr>
      <w:tr w:rsidR="00F52950" w:rsidRPr="005D701E" w:rsidTr="00F52950">
        <w:tc>
          <w:tcPr>
            <w:tcW w:w="4508" w:type="dxa"/>
          </w:tcPr>
          <w:p w:rsidR="00F52950" w:rsidRPr="005D701E" w:rsidRDefault="004E58EF" w:rsidP="0070242A">
            <w:pPr>
              <w:tabs>
                <w:tab w:val="left" w:pos="5582"/>
              </w:tabs>
              <w:rPr>
                <w:rFonts w:ascii="Arial" w:hAnsi="Arial" w:cs="Arial"/>
              </w:rPr>
            </w:pPr>
            <w:r>
              <w:rPr>
                <w:rFonts w:ascii="Arial" w:hAnsi="Arial" w:cs="Arial"/>
              </w:rPr>
              <w:t>08/10/2018</w:t>
            </w:r>
          </w:p>
        </w:tc>
        <w:tc>
          <w:tcPr>
            <w:tcW w:w="4508" w:type="dxa"/>
          </w:tcPr>
          <w:p w:rsidR="00F52950" w:rsidRPr="005D701E" w:rsidRDefault="00F52950" w:rsidP="0070242A">
            <w:pPr>
              <w:tabs>
                <w:tab w:val="left" w:pos="5582"/>
              </w:tabs>
              <w:rPr>
                <w:rFonts w:ascii="Arial" w:hAnsi="Arial" w:cs="Arial"/>
              </w:rPr>
            </w:pPr>
            <w:r w:rsidRPr="005D701E">
              <w:rPr>
                <w:rFonts w:ascii="Arial" w:hAnsi="Arial" w:cs="Arial"/>
              </w:rPr>
              <w:t xml:space="preserve">Further background research </w:t>
            </w:r>
          </w:p>
        </w:tc>
      </w:tr>
      <w:tr w:rsidR="00F52950" w:rsidRPr="005D701E" w:rsidTr="00F52950">
        <w:tc>
          <w:tcPr>
            <w:tcW w:w="4508" w:type="dxa"/>
          </w:tcPr>
          <w:p w:rsidR="00F52950" w:rsidRPr="005D701E" w:rsidRDefault="004E58EF" w:rsidP="0070242A">
            <w:pPr>
              <w:tabs>
                <w:tab w:val="left" w:pos="5582"/>
              </w:tabs>
              <w:rPr>
                <w:rFonts w:ascii="Arial" w:hAnsi="Arial" w:cs="Arial"/>
              </w:rPr>
            </w:pPr>
            <w:r>
              <w:rPr>
                <w:rFonts w:ascii="Arial" w:hAnsi="Arial" w:cs="Arial"/>
              </w:rPr>
              <w:t>15/10/2018</w:t>
            </w:r>
          </w:p>
        </w:tc>
        <w:tc>
          <w:tcPr>
            <w:tcW w:w="4508" w:type="dxa"/>
          </w:tcPr>
          <w:p w:rsidR="00F52950" w:rsidRPr="005D701E" w:rsidRDefault="00F52950" w:rsidP="0070242A">
            <w:pPr>
              <w:tabs>
                <w:tab w:val="left" w:pos="5582"/>
              </w:tabs>
              <w:rPr>
                <w:rFonts w:ascii="Arial" w:hAnsi="Arial" w:cs="Arial"/>
              </w:rPr>
            </w:pPr>
            <w:r w:rsidRPr="005D701E">
              <w:rPr>
                <w:rFonts w:ascii="Arial" w:hAnsi="Arial" w:cs="Arial"/>
              </w:rPr>
              <w:t>Determine suitable experimental work</w:t>
            </w:r>
          </w:p>
        </w:tc>
      </w:tr>
      <w:tr w:rsidR="00F52950" w:rsidRPr="005D701E" w:rsidTr="00F52950">
        <w:tc>
          <w:tcPr>
            <w:tcW w:w="4508" w:type="dxa"/>
          </w:tcPr>
          <w:p w:rsidR="00F52950" w:rsidRPr="005D701E" w:rsidRDefault="004E58EF" w:rsidP="0070242A">
            <w:pPr>
              <w:tabs>
                <w:tab w:val="left" w:pos="5582"/>
              </w:tabs>
              <w:rPr>
                <w:rFonts w:ascii="Arial" w:hAnsi="Arial" w:cs="Arial"/>
              </w:rPr>
            </w:pPr>
            <w:r>
              <w:rPr>
                <w:rFonts w:ascii="Arial" w:hAnsi="Arial" w:cs="Arial"/>
              </w:rPr>
              <w:t>29/10/2018</w:t>
            </w:r>
          </w:p>
        </w:tc>
        <w:tc>
          <w:tcPr>
            <w:tcW w:w="4508" w:type="dxa"/>
          </w:tcPr>
          <w:p w:rsidR="00F52950" w:rsidRPr="005D701E" w:rsidRDefault="00F52950" w:rsidP="0070242A">
            <w:pPr>
              <w:tabs>
                <w:tab w:val="left" w:pos="5582"/>
              </w:tabs>
              <w:rPr>
                <w:rFonts w:ascii="Arial" w:hAnsi="Arial" w:cs="Arial"/>
              </w:rPr>
            </w:pPr>
            <w:r w:rsidRPr="005D701E">
              <w:rPr>
                <w:rFonts w:ascii="Arial" w:hAnsi="Arial" w:cs="Arial"/>
              </w:rPr>
              <w:t>Write project seminar paper</w:t>
            </w:r>
          </w:p>
        </w:tc>
      </w:tr>
      <w:tr w:rsidR="00AC5866" w:rsidRPr="005D701E" w:rsidTr="00F52950">
        <w:tc>
          <w:tcPr>
            <w:tcW w:w="4508" w:type="dxa"/>
          </w:tcPr>
          <w:p w:rsidR="00AC5866" w:rsidRPr="005D701E" w:rsidRDefault="004E58EF" w:rsidP="0070242A">
            <w:pPr>
              <w:tabs>
                <w:tab w:val="left" w:pos="5582"/>
              </w:tabs>
              <w:rPr>
                <w:rFonts w:ascii="Arial" w:hAnsi="Arial" w:cs="Arial"/>
              </w:rPr>
            </w:pPr>
            <w:r>
              <w:rPr>
                <w:rFonts w:ascii="Arial" w:hAnsi="Arial" w:cs="Arial"/>
              </w:rPr>
              <w:t>11/05/2018</w:t>
            </w:r>
          </w:p>
        </w:tc>
        <w:tc>
          <w:tcPr>
            <w:tcW w:w="4508" w:type="dxa"/>
          </w:tcPr>
          <w:p w:rsidR="00AC5866" w:rsidRPr="005D701E" w:rsidRDefault="00AC5866" w:rsidP="0070242A">
            <w:pPr>
              <w:tabs>
                <w:tab w:val="left" w:pos="5582"/>
              </w:tabs>
              <w:rPr>
                <w:rFonts w:ascii="Arial" w:hAnsi="Arial" w:cs="Arial"/>
              </w:rPr>
            </w:pPr>
            <w:r w:rsidRPr="005D701E">
              <w:rPr>
                <w:rFonts w:ascii="Arial" w:hAnsi="Arial" w:cs="Arial"/>
              </w:rPr>
              <w:t xml:space="preserve">Meet project supervisor </w:t>
            </w:r>
          </w:p>
        </w:tc>
      </w:tr>
      <w:tr w:rsidR="00F52950" w:rsidRPr="005D701E" w:rsidTr="00F52950">
        <w:tc>
          <w:tcPr>
            <w:tcW w:w="4508" w:type="dxa"/>
          </w:tcPr>
          <w:p w:rsidR="00F52950" w:rsidRPr="005D701E" w:rsidRDefault="004E58EF" w:rsidP="0070242A">
            <w:pPr>
              <w:tabs>
                <w:tab w:val="left" w:pos="5582"/>
              </w:tabs>
              <w:rPr>
                <w:rFonts w:ascii="Arial" w:hAnsi="Arial" w:cs="Arial"/>
              </w:rPr>
            </w:pPr>
            <w:r>
              <w:rPr>
                <w:rFonts w:ascii="Arial" w:hAnsi="Arial" w:cs="Arial"/>
              </w:rPr>
              <w:t>11/05/2018</w:t>
            </w:r>
          </w:p>
        </w:tc>
        <w:tc>
          <w:tcPr>
            <w:tcW w:w="4508" w:type="dxa"/>
          </w:tcPr>
          <w:p w:rsidR="00F52950" w:rsidRPr="005D701E" w:rsidRDefault="00F52950" w:rsidP="0070242A">
            <w:pPr>
              <w:tabs>
                <w:tab w:val="left" w:pos="5582"/>
              </w:tabs>
              <w:rPr>
                <w:rFonts w:ascii="Arial" w:hAnsi="Arial" w:cs="Arial"/>
              </w:rPr>
            </w:pPr>
            <w:r w:rsidRPr="005D701E">
              <w:rPr>
                <w:rFonts w:ascii="Arial" w:hAnsi="Arial" w:cs="Arial"/>
              </w:rPr>
              <w:t>Create presentation on project</w:t>
            </w:r>
          </w:p>
        </w:tc>
      </w:tr>
      <w:tr w:rsidR="00F52950" w:rsidRPr="005D701E" w:rsidTr="00F52950">
        <w:tc>
          <w:tcPr>
            <w:tcW w:w="4508" w:type="dxa"/>
          </w:tcPr>
          <w:p w:rsidR="00F52950" w:rsidRPr="005D701E" w:rsidRDefault="004E58EF" w:rsidP="0070242A">
            <w:pPr>
              <w:tabs>
                <w:tab w:val="left" w:pos="5582"/>
              </w:tabs>
              <w:rPr>
                <w:rFonts w:ascii="Arial" w:hAnsi="Arial" w:cs="Arial"/>
              </w:rPr>
            </w:pPr>
            <w:r>
              <w:rPr>
                <w:rFonts w:ascii="Arial" w:hAnsi="Arial" w:cs="Arial"/>
              </w:rPr>
              <w:t>28/11/2018</w:t>
            </w:r>
          </w:p>
        </w:tc>
        <w:tc>
          <w:tcPr>
            <w:tcW w:w="4508" w:type="dxa"/>
          </w:tcPr>
          <w:p w:rsidR="00F52950" w:rsidRPr="005D701E" w:rsidRDefault="00F52950" w:rsidP="0070242A">
            <w:pPr>
              <w:tabs>
                <w:tab w:val="left" w:pos="5582"/>
              </w:tabs>
              <w:rPr>
                <w:rFonts w:ascii="Arial" w:hAnsi="Arial" w:cs="Arial"/>
              </w:rPr>
            </w:pPr>
            <w:r w:rsidRPr="005D701E">
              <w:rPr>
                <w:rFonts w:ascii="Arial" w:hAnsi="Arial" w:cs="Arial"/>
              </w:rPr>
              <w:t xml:space="preserve">Present to supervisor </w:t>
            </w:r>
          </w:p>
        </w:tc>
      </w:tr>
      <w:tr w:rsidR="00F52950" w:rsidRPr="005D701E" w:rsidTr="00F52950">
        <w:tc>
          <w:tcPr>
            <w:tcW w:w="4508" w:type="dxa"/>
          </w:tcPr>
          <w:p w:rsidR="00F52950" w:rsidRPr="005D701E" w:rsidRDefault="004E58EF" w:rsidP="0070242A">
            <w:pPr>
              <w:tabs>
                <w:tab w:val="left" w:pos="5582"/>
              </w:tabs>
              <w:rPr>
                <w:rFonts w:ascii="Arial" w:hAnsi="Arial" w:cs="Arial"/>
              </w:rPr>
            </w:pPr>
            <w:r>
              <w:rPr>
                <w:rFonts w:ascii="Arial" w:hAnsi="Arial" w:cs="Arial"/>
              </w:rPr>
              <w:t>17/12/2018</w:t>
            </w:r>
          </w:p>
        </w:tc>
        <w:tc>
          <w:tcPr>
            <w:tcW w:w="4508" w:type="dxa"/>
          </w:tcPr>
          <w:p w:rsidR="00F52950" w:rsidRPr="005D701E" w:rsidRDefault="00F52950" w:rsidP="0070242A">
            <w:pPr>
              <w:tabs>
                <w:tab w:val="left" w:pos="5582"/>
              </w:tabs>
              <w:rPr>
                <w:rFonts w:ascii="Arial" w:hAnsi="Arial" w:cs="Arial"/>
              </w:rPr>
            </w:pPr>
            <w:bookmarkStart w:id="1" w:name="OLE_LINK1"/>
            <w:r w:rsidRPr="005D701E">
              <w:rPr>
                <w:rFonts w:ascii="Arial" w:hAnsi="Arial" w:cs="Arial"/>
              </w:rPr>
              <w:t>Complete 1</w:t>
            </w:r>
            <w:r w:rsidRPr="005D701E">
              <w:rPr>
                <w:rFonts w:ascii="Arial" w:hAnsi="Arial" w:cs="Arial"/>
                <w:vertAlign w:val="superscript"/>
              </w:rPr>
              <w:t>st</w:t>
            </w:r>
            <w:r w:rsidRPr="005D701E">
              <w:rPr>
                <w:rFonts w:ascii="Arial" w:hAnsi="Arial" w:cs="Arial"/>
              </w:rPr>
              <w:t xml:space="preserve"> draft introduction</w:t>
            </w:r>
            <w:bookmarkEnd w:id="1"/>
          </w:p>
        </w:tc>
      </w:tr>
      <w:tr w:rsidR="00F52950" w:rsidRPr="005D701E" w:rsidTr="00F52950">
        <w:tc>
          <w:tcPr>
            <w:tcW w:w="4508" w:type="dxa"/>
          </w:tcPr>
          <w:p w:rsidR="00F52950" w:rsidRPr="005D701E" w:rsidRDefault="008B21BA" w:rsidP="0070242A">
            <w:pPr>
              <w:tabs>
                <w:tab w:val="left" w:pos="5582"/>
              </w:tabs>
              <w:rPr>
                <w:rFonts w:ascii="Arial" w:hAnsi="Arial" w:cs="Arial"/>
              </w:rPr>
            </w:pPr>
            <w:r>
              <w:rPr>
                <w:rFonts w:ascii="Arial" w:hAnsi="Arial" w:cs="Arial"/>
              </w:rPr>
              <w:t>31/12/2019</w:t>
            </w:r>
          </w:p>
        </w:tc>
        <w:tc>
          <w:tcPr>
            <w:tcW w:w="4508" w:type="dxa"/>
          </w:tcPr>
          <w:p w:rsidR="00F52950" w:rsidRPr="005D701E" w:rsidRDefault="00F52950" w:rsidP="0070242A">
            <w:pPr>
              <w:tabs>
                <w:tab w:val="left" w:pos="5582"/>
              </w:tabs>
              <w:rPr>
                <w:rFonts w:ascii="Arial" w:hAnsi="Arial" w:cs="Arial"/>
              </w:rPr>
            </w:pPr>
            <w:r w:rsidRPr="005D701E">
              <w:rPr>
                <w:rFonts w:ascii="Arial" w:hAnsi="Arial" w:cs="Arial"/>
              </w:rPr>
              <w:t>Complete 1</w:t>
            </w:r>
            <w:r w:rsidRPr="005D701E">
              <w:rPr>
                <w:rFonts w:ascii="Arial" w:hAnsi="Arial" w:cs="Arial"/>
                <w:vertAlign w:val="superscript"/>
              </w:rPr>
              <w:t>st</w:t>
            </w:r>
            <w:r w:rsidRPr="005D701E">
              <w:rPr>
                <w:rFonts w:ascii="Arial" w:hAnsi="Arial" w:cs="Arial"/>
              </w:rPr>
              <w:t xml:space="preserve"> draft literature review</w:t>
            </w:r>
          </w:p>
        </w:tc>
      </w:tr>
      <w:tr w:rsidR="00AC5866" w:rsidRPr="005D701E" w:rsidTr="00F52950">
        <w:tc>
          <w:tcPr>
            <w:tcW w:w="4508" w:type="dxa"/>
          </w:tcPr>
          <w:p w:rsidR="00AC5866" w:rsidRPr="005D701E" w:rsidRDefault="008B21BA" w:rsidP="0070242A">
            <w:pPr>
              <w:tabs>
                <w:tab w:val="left" w:pos="5582"/>
              </w:tabs>
              <w:rPr>
                <w:rFonts w:ascii="Arial" w:hAnsi="Arial" w:cs="Arial"/>
              </w:rPr>
            </w:pPr>
            <w:r>
              <w:rPr>
                <w:rFonts w:ascii="Arial" w:hAnsi="Arial" w:cs="Arial"/>
              </w:rPr>
              <w:t>07/01/2019</w:t>
            </w:r>
          </w:p>
        </w:tc>
        <w:tc>
          <w:tcPr>
            <w:tcW w:w="4508" w:type="dxa"/>
          </w:tcPr>
          <w:p w:rsidR="00AC5866" w:rsidRPr="005D701E" w:rsidRDefault="00AC5866" w:rsidP="0070242A">
            <w:pPr>
              <w:tabs>
                <w:tab w:val="left" w:pos="5582"/>
              </w:tabs>
              <w:rPr>
                <w:rFonts w:ascii="Arial" w:hAnsi="Arial" w:cs="Arial"/>
              </w:rPr>
            </w:pPr>
            <w:r w:rsidRPr="005D701E">
              <w:rPr>
                <w:rFonts w:ascii="Arial" w:hAnsi="Arial" w:cs="Arial"/>
              </w:rPr>
              <w:t>Complete 1</w:t>
            </w:r>
            <w:r w:rsidRPr="005D701E">
              <w:rPr>
                <w:rFonts w:ascii="Arial" w:hAnsi="Arial" w:cs="Arial"/>
                <w:vertAlign w:val="superscript"/>
              </w:rPr>
              <w:t>st</w:t>
            </w:r>
            <w:r w:rsidRPr="005D701E">
              <w:rPr>
                <w:rFonts w:ascii="Arial" w:hAnsi="Arial" w:cs="Arial"/>
              </w:rPr>
              <w:t xml:space="preserve"> draft methodology</w:t>
            </w:r>
          </w:p>
        </w:tc>
      </w:tr>
      <w:tr w:rsidR="00F52950" w:rsidRPr="005D701E" w:rsidTr="00F52950">
        <w:tc>
          <w:tcPr>
            <w:tcW w:w="4508" w:type="dxa"/>
          </w:tcPr>
          <w:p w:rsidR="00F52950" w:rsidRPr="005D701E" w:rsidRDefault="008B21BA" w:rsidP="0070242A">
            <w:pPr>
              <w:tabs>
                <w:tab w:val="left" w:pos="5582"/>
              </w:tabs>
              <w:rPr>
                <w:rFonts w:ascii="Arial" w:hAnsi="Arial" w:cs="Arial"/>
              </w:rPr>
            </w:pPr>
            <w:r>
              <w:rPr>
                <w:rFonts w:ascii="Arial" w:hAnsi="Arial" w:cs="Arial"/>
              </w:rPr>
              <w:t>21/01/2019</w:t>
            </w:r>
          </w:p>
        </w:tc>
        <w:tc>
          <w:tcPr>
            <w:tcW w:w="4508" w:type="dxa"/>
          </w:tcPr>
          <w:p w:rsidR="00F52950" w:rsidRPr="005D701E" w:rsidRDefault="00F52950" w:rsidP="0070242A">
            <w:pPr>
              <w:tabs>
                <w:tab w:val="left" w:pos="5582"/>
              </w:tabs>
              <w:rPr>
                <w:rFonts w:ascii="Arial" w:hAnsi="Arial" w:cs="Arial"/>
              </w:rPr>
            </w:pPr>
            <w:r w:rsidRPr="005D701E">
              <w:rPr>
                <w:rFonts w:ascii="Arial" w:hAnsi="Arial" w:cs="Arial"/>
              </w:rPr>
              <w:t xml:space="preserve">Draft questionnaires </w:t>
            </w:r>
          </w:p>
        </w:tc>
      </w:tr>
      <w:tr w:rsidR="00AC5866" w:rsidRPr="005D701E" w:rsidTr="00F52950">
        <w:tc>
          <w:tcPr>
            <w:tcW w:w="4508" w:type="dxa"/>
          </w:tcPr>
          <w:p w:rsidR="00AC5866" w:rsidRPr="005D701E" w:rsidRDefault="008B21BA" w:rsidP="0070242A">
            <w:pPr>
              <w:tabs>
                <w:tab w:val="left" w:pos="5582"/>
              </w:tabs>
              <w:rPr>
                <w:rFonts w:ascii="Arial" w:hAnsi="Arial" w:cs="Arial"/>
              </w:rPr>
            </w:pPr>
            <w:r>
              <w:rPr>
                <w:rFonts w:ascii="Arial" w:hAnsi="Arial" w:cs="Arial"/>
              </w:rPr>
              <w:t>28/01/2019</w:t>
            </w:r>
          </w:p>
        </w:tc>
        <w:tc>
          <w:tcPr>
            <w:tcW w:w="4508" w:type="dxa"/>
          </w:tcPr>
          <w:p w:rsidR="00AC5866" w:rsidRPr="005D701E" w:rsidRDefault="00AC5866" w:rsidP="0070242A">
            <w:pPr>
              <w:tabs>
                <w:tab w:val="left" w:pos="5582"/>
              </w:tabs>
              <w:rPr>
                <w:rFonts w:ascii="Arial" w:hAnsi="Arial" w:cs="Arial"/>
              </w:rPr>
            </w:pPr>
            <w:r w:rsidRPr="005D701E">
              <w:rPr>
                <w:rFonts w:ascii="Arial" w:hAnsi="Arial" w:cs="Arial"/>
              </w:rPr>
              <w:t xml:space="preserve">Meet with supervisor to discuss questionnaires </w:t>
            </w:r>
          </w:p>
        </w:tc>
      </w:tr>
      <w:tr w:rsidR="00F52950" w:rsidRPr="005D701E" w:rsidTr="00F52950">
        <w:tc>
          <w:tcPr>
            <w:tcW w:w="4508" w:type="dxa"/>
          </w:tcPr>
          <w:p w:rsidR="00F52950" w:rsidRPr="005D701E" w:rsidRDefault="008B21BA" w:rsidP="0070242A">
            <w:pPr>
              <w:tabs>
                <w:tab w:val="left" w:pos="5582"/>
              </w:tabs>
              <w:rPr>
                <w:rFonts w:ascii="Arial" w:hAnsi="Arial" w:cs="Arial"/>
              </w:rPr>
            </w:pPr>
            <w:r>
              <w:rPr>
                <w:rFonts w:ascii="Arial" w:hAnsi="Arial" w:cs="Arial"/>
              </w:rPr>
              <w:t>28/01/2019</w:t>
            </w:r>
          </w:p>
        </w:tc>
        <w:tc>
          <w:tcPr>
            <w:tcW w:w="4508" w:type="dxa"/>
          </w:tcPr>
          <w:p w:rsidR="00F52950" w:rsidRPr="005D701E" w:rsidRDefault="00F52950" w:rsidP="0070242A">
            <w:pPr>
              <w:tabs>
                <w:tab w:val="left" w:pos="5582"/>
              </w:tabs>
              <w:rPr>
                <w:rFonts w:ascii="Arial" w:hAnsi="Arial" w:cs="Arial"/>
              </w:rPr>
            </w:pPr>
            <w:r w:rsidRPr="005D701E">
              <w:rPr>
                <w:rFonts w:ascii="Arial" w:hAnsi="Arial" w:cs="Arial"/>
              </w:rPr>
              <w:t>Distribute questionnaires</w:t>
            </w:r>
          </w:p>
        </w:tc>
      </w:tr>
      <w:tr w:rsidR="00AC5866" w:rsidRPr="005D701E" w:rsidTr="00F52950">
        <w:tc>
          <w:tcPr>
            <w:tcW w:w="4508" w:type="dxa"/>
          </w:tcPr>
          <w:p w:rsidR="00AC5866" w:rsidRPr="005D701E" w:rsidRDefault="008B21BA" w:rsidP="0070242A">
            <w:pPr>
              <w:tabs>
                <w:tab w:val="left" w:pos="5582"/>
              </w:tabs>
              <w:rPr>
                <w:rFonts w:ascii="Arial" w:hAnsi="Arial" w:cs="Arial"/>
              </w:rPr>
            </w:pPr>
            <w:r>
              <w:rPr>
                <w:rFonts w:ascii="Arial" w:hAnsi="Arial" w:cs="Arial"/>
              </w:rPr>
              <w:t>18/02/2019</w:t>
            </w:r>
          </w:p>
        </w:tc>
        <w:tc>
          <w:tcPr>
            <w:tcW w:w="4508" w:type="dxa"/>
          </w:tcPr>
          <w:p w:rsidR="00AC5866" w:rsidRPr="005D701E" w:rsidRDefault="00AC5866" w:rsidP="0070242A">
            <w:pPr>
              <w:tabs>
                <w:tab w:val="left" w:pos="5582"/>
              </w:tabs>
              <w:rPr>
                <w:rFonts w:ascii="Arial" w:hAnsi="Arial" w:cs="Arial"/>
              </w:rPr>
            </w:pPr>
            <w:r w:rsidRPr="005D701E">
              <w:rPr>
                <w:rFonts w:ascii="Arial" w:hAnsi="Arial" w:cs="Arial"/>
              </w:rPr>
              <w:t>Collate questionnaires and analyse data</w:t>
            </w:r>
          </w:p>
        </w:tc>
      </w:tr>
      <w:tr w:rsidR="00AC5866" w:rsidRPr="005D701E" w:rsidTr="00F52950">
        <w:tc>
          <w:tcPr>
            <w:tcW w:w="4508" w:type="dxa"/>
          </w:tcPr>
          <w:p w:rsidR="00AC5866" w:rsidRPr="005D701E" w:rsidRDefault="008B21BA" w:rsidP="0070242A">
            <w:pPr>
              <w:tabs>
                <w:tab w:val="left" w:pos="5582"/>
              </w:tabs>
              <w:rPr>
                <w:rFonts w:ascii="Arial" w:hAnsi="Arial" w:cs="Arial"/>
              </w:rPr>
            </w:pPr>
            <w:r>
              <w:rPr>
                <w:rFonts w:ascii="Arial" w:hAnsi="Arial" w:cs="Arial"/>
              </w:rPr>
              <w:t>25/02/2019</w:t>
            </w:r>
          </w:p>
        </w:tc>
        <w:tc>
          <w:tcPr>
            <w:tcW w:w="4508" w:type="dxa"/>
          </w:tcPr>
          <w:p w:rsidR="00AC5866" w:rsidRPr="005D701E" w:rsidRDefault="00AC5866" w:rsidP="0070242A">
            <w:pPr>
              <w:tabs>
                <w:tab w:val="left" w:pos="5582"/>
              </w:tabs>
              <w:rPr>
                <w:rFonts w:ascii="Arial" w:hAnsi="Arial" w:cs="Arial"/>
              </w:rPr>
            </w:pPr>
            <w:r w:rsidRPr="005D701E">
              <w:rPr>
                <w:rFonts w:ascii="Arial" w:hAnsi="Arial" w:cs="Arial"/>
              </w:rPr>
              <w:t xml:space="preserve">Meet with supervisor to discuss questionnaire results and test procedures </w:t>
            </w:r>
          </w:p>
        </w:tc>
      </w:tr>
      <w:tr w:rsidR="00F52950" w:rsidRPr="005D701E" w:rsidTr="00F52950">
        <w:tc>
          <w:tcPr>
            <w:tcW w:w="4508" w:type="dxa"/>
          </w:tcPr>
          <w:p w:rsidR="00F52950" w:rsidRPr="005D701E" w:rsidRDefault="008B21BA" w:rsidP="0070242A">
            <w:pPr>
              <w:tabs>
                <w:tab w:val="left" w:pos="5582"/>
              </w:tabs>
              <w:rPr>
                <w:rFonts w:ascii="Arial" w:hAnsi="Arial" w:cs="Arial"/>
              </w:rPr>
            </w:pPr>
            <w:r>
              <w:rPr>
                <w:rFonts w:ascii="Arial" w:hAnsi="Arial" w:cs="Arial"/>
              </w:rPr>
              <w:t>25/02/2019</w:t>
            </w:r>
          </w:p>
        </w:tc>
        <w:tc>
          <w:tcPr>
            <w:tcW w:w="4508" w:type="dxa"/>
          </w:tcPr>
          <w:p w:rsidR="00F52950" w:rsidRPr="005D701E" w:rsidRDefault="00F52950" w:rsidP="0070242A">
            <w:pPr>
              <w:tabs>
                <w:tab w:val="left" w:pos="5582"/>
              </w:tabs>
              <w:rPr>
                <w:rFonts w:ascii="Arial" w:hAnsi="Arial" w:cs="Arial"/>
              </w:rPr>
            </w:pPr>
            <w:r w:rsidRPr="005D701E">
              <w:rPr>
                <w:rFonts w:ascii="Arial" w:hAnsi="Arial" w:cs="Arial"/>
              </w:rPr>
              <w:t>Complete live drive cycle</w:t>
            </w:r>
          </w:p>
        </w:tc>
      </w:tr>
      <w:tr w:rsidR="00F52950" w:rsidRPr="005D701E" w:rsidTr="00F52950">
        <w:tc>
          <w:tcPr>
            <w:tcW w:w="4508" w:type="dxa"/>
          </w:tcPr>
          <w:p w:rsidR="00F52950" w:rsidRPr="005D701E" w:rsidRDefault="008B21BA" w:rsidP="0070242A">
            <w:pPr>
              <w:tabs>
                <w:tab w:val="left" w:pos="5582"/>
              </w:tabs>
              <w:rPr>
                <w:rFonts w:ascii="Arial" w:hAnsi="Arial" w:cs="Arial"/>
              </w:rPr>
            </w:pPr>
            <w:r>
              <w:rPr>
                <w:rFonts w:ascii="Arial" w:hAnsi="Arial" w:cs="Arial"/>
              </w:rPr>
              <w:t>01/03/2019</w:t>
            </w:r>
          </w:p>
        </w:tc>
        <w:tc>
          <w:tcPr>
            <w:tcW w:w="4508" w:type="dxa"/>
          </w:tcPr>
          <w:p w:rsidR="00F52950" w:rsidRPr="005D701E" w:rsidRDefault="00F52950" w:rsidP="0070242A">
            <w:pPr>
              <w:tabs>
                <w:tab w:val="left" w:pos="5582"/>
              </w:tabs>
              <w:rPr>
                <w:rFonts w:ascii="Arial" w:hAnsi="Arial" w:cs="Arial"/>
              </w:rPr>
            </w:pPr>
            <w:r w:rsidRPr="005D701E">
              <w:rPr>
                <w:rFonts w:ascii="Arial" w:hAnsi="Arial" w:cs="Arial"/>
              </w:rPr>
              <w:t>Complete Audi testing (before service)</w:t>
            </w:r>
          </w:p>
        </w:tc>
      </w:tr>
      <w:tr w:rsidR="00F52950" w:rsidRPr="005D701E" w:rsidTr="00F52950">
        <w:tc>
          <w:tcPr>
            <w:tcW w:w="4508" w:type="dxa"/>
          </w:tcPr>
          <w:p w:rsidR="00F52950" w:rsidRPr="005D701E" w:rsidRDefault="008B21BA" w:rsidP="0070242A">
            <w:pPr>
              <w:tabs>
                <w:tab w:val="left" w:pos="5582"/>
              </w:tabs>
              <w:rPr>
                <w:rFonts w:ascii="Arial" w:hAnsi="Arial" w:cs="Arial"/>
              </w:rPr>
            </w:pPr>
            <w:r>
              <w:rPr>
                <w:rFonts w:ascii="Arial" w:hAnsi="Arial" w:cs="Arial"/>
              </w:rPr>
              <w:t>05/03/2019</w:t>
            </w:r>
          </w:p>
        </w:tc>
        <w:tc>
          <w:tcPr>
            <w:tcW w:w="4508" w:type="dxa"/>
          </w:tcPr>
          <w:p w:rsidR="00F52950" w:rsidRPr="005D701E" w:rsidRDefault="00F52950" w:rsidP="0070242A">
            <w:pPr>
              <w:tabs>
                <w:tab w:val="left" w:pos="5582"/>
              </w:tabs>
              <w:rPr>
                <w:rFonts w:ascii="Arial" w:hAnsi="Arial" w:cs="Arial"/>
              </w:rPr>
            </w:pPr>
            <w:r w:rsidRPr="005D701E">
              <w:rPr>
                <w:rFonts w:ascii="Arial" w:hAnsi="Arial" w:cs="Arial"/>
              </w:rPr>
              <w:t>Service Audi</w:t>
            </w:r>
          </w:p>
        </w:tc>
      </w:tr>
      <w:tr w:rsidR="00F52950" w:rsidRPr="005D701E" w:rsidTr="00F52950">
        <w:tc>
          <w:tcPr>
            <w:tcW w:w="4508" w:type="dxa"/>
          </w:tcPr>
          <w:p w:rsidR="00F52950" w:rsidRPr="005D701E" w:rsidRDefault="008B21BA" w:rsidP="0070242A">
            <w:pPr>
              <w:tabs>
                <w:tab w:val="left" w:pos="5582"/>
              </w:tabs>
              <w:rPr>
                <w:rFonts w:ascii="Arial" w:hAnsi="Arial" w:cs="Arial"/>
              </w:rPr>
            </w:pPr>
            <w:r>
              <w:rPr>
                <w:rFonts w:ascii="Arial" w:hAnsi="Arial" w:cs="Arial"/>
              </w:rPr>
              <w:t>07/03/2019</w:t>
            </w:r>
          </w:p>
        </w:tc>
        <w:tc>
          <w:tcPr>
            <w:tcW w:w="4508" w:type="dxa"/>
          </w:tcPr>
          <w:p w:rsidR="00F52950" w:rsidRPr="005D701E" w:rsidRDefault="00AC5866" w:rsidP="0070242A">
            <w:pPr>
              <w:tabs>
                <w:tab w:val="left" w:pos="5582"/>
              </w:tabs>
              <w:rPr>
                <w:rFonts w:ascii="Arial" w:hAnsi="Arial" w:cs="Arial"/>
              </w:rPr>
            </w:pPr>
            <w:r w:rsidRPr="005D701E">
              <w:rPr>
                <w:rFonts w:ascii="Arial" w:hAnsi="Arial" w:cs="Arial"/>
              </w:rPr>
              <w:t>Complete Audi testing (after service)</w:t>
            </w:r>
          </w:p>
        </w:tc>
      </w:tr>
      <w:tr w:rsidR="00AC5866" w:rsidRPr="005D701E" w:rsidTr="00F52950">
        <w:tc>
          <w:tcPr>
            <w:tcW w:w="4508" w:type="dxa"/>
          </w:tcPr>
          <w:p w:rsidR="00AC5866" w:rsidRPr="005D701E" w:rsidRDefault="008B21BA" w:rsidP="0070242A">
            <w:pPr>
              <w:tabs>
                <w:tab w:val="left" w:pos="5582"/>
              </w:tabs>
              <w:rPr>
                <w:rFonts w:ascii="Arial" w:hAnsi="Arial" w:cs="Arial"/>
              </w:rPr>
            </w:pPr>
            <w:r>
              <w:rPr>
                <w:rFonts w:ascii="Arial" w:hAnsi="Arial" w:cs="Arial"/>
              </w:rPr>
              <w:t>11/03/2019</w:t>
            </w:r>
          </w:p>
        </w:tc>
        <w:tc>
          <w:tcPr>
            <w:tcW w:w="4508" w:type="dxa"/>
          </w:tcPr>
          <w:p w:rsidR="00AC5866" w:rsidRPr="005D701E" w:rsidRDefault="00AC5866" w:rsidP="0070242A">
            <w:pPr>
              <w:tabs>
                <w:tab w:val="left" w:pos="5582"/>
              </w:tabs>
              <w:rPr>
                <w:rFonts w:ascii="Arial" w:hAnsi="Arial" w:cs="Arial"/>
              </w:rPr>
            </w:pPr>
            <w:r w:rsidRPr="005D701E">
              <w:rPr>
                <w:rFonts w:ascii="Arial" w:hAnsi="Arial" w:cs="Arial"/>
              </w:rPr>
              <w:t>Complete BMW testing (before service)</w:t>
            </w:r>
          </w:p>
        </w:tc>
      </w:tr>
      <w:tr w:rsidR="00DF613C" w:rsidRPr="005D701E" w:rsidTr="00F52950">
        <w:tc>
          <w:tcPr>
            <w:tcW w:w="4508" w:type="dxa"/>
          </w:tcPr>
          <w:p w:rsidR="00DF613C" w:rsidRDefault="00DF613C" w:rsidP="0070242A">
            <w:pPr>
              <w:tabs>
                <w:tab w:val="left" w:pos="5582"/>
              </w:tabs>
              <w:rPr>
                <w:rFonts w:ascii="Arial" w:hAnsi="Arial" w:cs="Arial"/>
              </w:rPr>
            </w:pPr>
            <w:r>
              <w:rPr>
                <w:rFonts w:ascii="Arial" w:hAnsi="Arial" w:cs="Arial"/>
              </w:rPr>
              <w:t>15/03/2019</w:t>
            </w:r>
          </w:p>
        </w:tc>
        <w:tc>
          <w:tcPr>
            <w:tcW w:w="4508" w:type="dxa"/>
          </w:tcPr>
          <w:p w:rsidR="00DF613C" w:rsidRPr="005D701E" w:rsidRDefault="00DF613C" w:rsidP="0070242A">
            <w:pPr>
              <w:tabs>
                <w:tab w:val="left" w:pos="5582"/>
              </w:tabs>
              <w:rPr>
                <w:rFonts w:ascii="Arial" w:hAnsi="Arial" w:cs="Arial"/>
              </w:rPr>
            </w:pPr>
            <w:r>
              <w:rPr>
                <w:rFonts w:ascii="Arial" w:hAnsi="Arial" w:cs="Arial"/>
              </w:rPr>
              <w:t>Service BMW</w:t>
            </w:r>
          </w:p>
        </w:tc>
      </w:tr>
      <w:tr w:rsidR="00DF613C" w:rsidRPr="005D701E" w:rsidTr="00F52950">
        <w:tc>
          <w:tcPr>
            <w:tcW w:w="4508" w:type="dxa"/>
          </w:tcPr>
          <w:p w:rsidR="00DF613C" w:rsidRPr="005D701E" w:rsidRDefault="00DF613C" w:rsidP="0070242A">
            <w:pPr>
              <w:tabs>
                <w:tab w:val="left" w:pos="5582"/>
              </w:tabs>
              <w:rPr>
                <w:rFonts w:ascii="Arial" w:hAnsi="Arial" w:cs="Arial"/>
              </w:rPr>
            </w:pPr>
            <w:r>
              <w:rPr>
                <w:rFonts w:ascii="Arial" w:hAnsi="Arial" w:cs="Arial"/>
              </w:rPr>
              <w:t>18/03/2019</w:t>
            </w:r>
          </w:p>
        </w:tc>
        <w:tc>
          <w:tcPr>
            <w:tcW w:w="4508" w:type="dxa"/>
          </w:tcPr>
          <w:p w:rsidR="00DF613C" w:rsidRPr="005D701E" w:rsidRDefault="00DF613C" w:rsidP="0070242A">
            <w:pPr>
              <w:tabs>
                <w:tab w:val="left" w:pos="5582"/>
              </w:tabs>
              <w:rPr>
                <w:rFonts w:ascii="Arial" w:hAnsi="Arial" w:cs="Arial"/>
              </w:rPr>
            </w:pPr>
            <w:r w:rsidRPr="005D701E">
              <w:rPr>
                <w:rFonts w:ascii="Arial" w:hAnsi="Arial" w:cs="Arial"/>
              </w:rPr>
              <w:t>Complete BMW testing (after service)</w:t>
            </w:r>
          </w:p>
        </w:tc>
      </w:tr>
      <w:tr w:rsidR="00DF613C" w:rsidRPr="005D701E" w:rsidTr="00F52950">
        <w:tc>
          <w:tcPr>
            <w:tcW w:w="4508" w:type="dxa"/>
          </w:tcPr>
          <w:p w:rsidR="00DF613C" w:rsidRPr="005D701E" w:rsidRDefault="00DF613C" w:rsidP="0070242A">
            <w:pPr>
              <w:tabs>
                <w:tab w:val="left" w:pos="5582"/>
              </w:tabs>
              <w:rPr>
                <w:rFonts w:ascii="Arial" w:hAnsi="Arial" w:cs="Arial"/>
              </w:rPr>
            </w:pPr>
            <w:r>
              <w:rPr>
                <w:rFonts w:ascii="Arial" w:hAnsi="Arial" w:cs="Arial"/>
              </w:rPr>
              <w:t>30/03/2019</w:t>
            </w:r>
          </w:p>
        </w:tc>
        <w:tc>
          <w:tcPr>
            <w:tcW w:w="4508" w:type="dxa"/>
          </w:tcPr>
          <w:p w:rsidR="00DF613C" w:rsidRPr="005D701E" w:rsidRDefault="00DF613C" w:rsidP="0070242A">
            <w:pPr>
              <w:tabs>
                <w:tab w:val="left" w:pos="5582"/>
              </w:tabs>
              <w:rPr>
                <w:rFonts w:ascii="Arial" w:hAnsi="Arial" w:cs="Arial"/>
              </w:rPr>
            </w:pPr>
            <w:r w:rsidRPr="005D701E">
              <w:rPr>
                <w:rFonts w:ascii="Arial" w:hAnsi="Arial" w:cs="Arial"/>
              </w:rPr>
              <w:t>Meet with supervisor to discuss test results</w:t>
            </w:r>
          </w:p>
        </w:tc>
      </w:tr>
      <w:tr w:rsidR="00DF613C" w:rsidRPr="005D701E" w:rsidTr="00F52950">
        <w:tc>
          <w:tcPr>
            <w:tcW w:w="4508" w:type="dxa"/>
          </w:tcPr>
          <w:p w:rsidR="00DF613C" w:rsidRPr="005D701E" w:rsidRDefault="00DF613C" w:rsidP="0070242A">
            <w:pPr>
              <w:tabs>
                <w:tab w:val="left" w:pos="5582"/>
              </w:tabs>
              <w:rPr>
                <w:rFonts w:ascii="Arial" w:hAnsi="Arial" w:cs="Arial"/>
              </w:rPr>
            </w:pPr>
            <w:r>
              <w:rPr>
                <w:rFonts w:ascii="Arial" w:hAnsi="Arial" w:cs="Arial"/>
              </w:rPr>
              <w:t>01/04/2019</w:t>
            </w:r>
          </w:p>
        </w:tc>
        <w:tc>
          <w:tcPr>
            <w:tcW w:w="4508" w:type="dxa"/>
          </w:tcPr>
          <w:p w:rsidR="00DF613C" w:rsidRPr="005D701E" w:rsidRDefault="00DF613C" w:rsidP="0070242A">
            <w:pPr>
              <w:tabs>
                <w:tab w:val="left" w:pos="5582"/>
              </w:tabs>
              <w:rPr>
                <w:rFonts w:ascii="Arial" w:hAnsi="Arial" w:cs="Arial"/>
              </w:rPr>
            </w:pPr>
            <w:r w:rsidRPr="005D701E">
              <w:rPr>
                <w:rFonts w:ascii="Arial" w:hAnsi="Arial" w:cs="Arial"/>
              </w:rPr>
              <w:t>Complete final draft of introduction</w:t>
            </w:r>
          </w:p>
        </w:tc>
      </w:tr>
      <w:tr w:rsidR="00DF613C" w:rsidRPr="005D701E" w:rsidTr="00F52950">
        <w:tc>
          <w:tcPr>
            <w:tcW w:w="4508" w:type="dxa"/>
          </w:tcPr>
          <w:p w:rsidR="00DF613C" w:rsidRPr="005D701E" w:rsidRDefault="00DF613C" w:rsidP="0070242A">
            <w:pPr>
              <w:tabs>
                <w:tab w:val="left" w:pos="5582"/>
              </w:tabs>
              <w:rPr>
                <w:rFonts w:ascii="Arial" w:hAnsi="Arial" w:cs="Arial"/>
              </w:rPr>
            </w:pPr>
            <w:r>
              <w:rPr>
                <w:rFonts w:ascii="Arial" w:hAnsi="Arial" w:cs="Arial"/>
              </w:rPr>
              <w:t>08/04/2019</w:t>
            </w:r>
          </w:p>
        </w:tc>
        <w:tc>
          <w:tcPr>
            <w:tcW w:w="4508" w:type="dxa"/>
          </w:tcPr>
          <w:p w:rsidR="00DF613C" w:rsidRPr="005D701E" w:rsidRDefault="00DF613C" w:rsidP="0070242A">
            <w:pPr>
              <w:tabs>
                <w:tab w:val="left" w:pos="5582"/>
              </w:tabs>
              <w:rPr>
                <w:rFonts w:ascii="Arial" w:hAnsi="Arial" w:cs="Arial"/>
              </w:rPr>
            </w:pPr>
            <w:r w:rsidRPr="005D701E">
              <w:rPr>
                <w:rFonts w:ascii="Arial" w:hAnsi="Arial" w:cs="Arial"/>
              </w:rPr>
              <w:t xml:space="preserve">Complete final draft of literature review </w:t>
            </w:r>
          </w:p>
        </w:tc>
      </w:tr>
      <w:tr w:rsidR="00DF613C" w:rsidRPr="005D701E" w:rsidTr="00F52950">
        <w:tc>
          <w:tcPr>
            <w:tcW w:w="4508" w:type="dxa"/>
          </w:tcPr>
          <w:p w:rsidR="00DF613C" w:rsidRPr="005D701E" w:rsidRDefault="00DF613C" w:rsidP="0070242A">
            <w:pPr>
              <w:tabs>
                <w:tab w:val="left" w:pos="5582"/>
              </w:tabs>
              <w:rPr>
                <w:rFonts w:ascii="Arial" w:hAnsi="Arial" w:cs="Arial"/>
              </w:rPr>
            </w:pPr>
            <w:r>
              <w:rPr>
                <w:rFonts w:ascii="Arial" w:hAnsi="Arial" w:cs="Arial"/>
              </w:rPr>
              <w:t>08/04/2019</w:t>
            </w:r>
          </w:p>
        </w:tc>
        <w:tc>
          <w:tcPr>
            <w:tcW w:w="4508" w:type="dxa"/>
          </w:tcPr>
          <w:p w:rsidR="00DF613C" w:rsidRPr="005D701E" w:rsidRDefault="00DF613C" w:rsidP="0070242A">
            <w:pPr>
              <w:tabs>
                <w:tab w:val="left" w:pos="5582"/>
              </w:tabs>
              <w:rPr>
                <w:rFonts w:ascii="Arial" w:hAnsi="Arial" w:cs="Arial"/>
              </w:rPr>
            </w:pPr>
            <w:r w:rsidRPr="005D701E">
              <w:rPr>
                <w:rFonts w:ascii="Arial" w:hAnsi="Arial" w:cs="Arial"/>
              </w:rPr>
              <w:t>Complete final draft of methodology</w:t>
            </w:r>
          </w:p>
        </w:tc>
      </w:tr>
      <w:tr w:rsidR="00DF613C" w:rsidRPr="005D701E" w:rsidTr="00F52950">
        <w:tc>
          <w:tcPr>
            <w:tcW w:w="4508" w:type="dxa"/>
          </w:tcPr>
          <w:p w:rsidR="00DF613C" w:rsidRPr="005D701E" w:rsidRDefault="00DF613C" w:rsidP="0070242A">
            <w:pPr>
              <w:tabs>
                <w:tab w:val="left" w:pos="5582"/>
              </w:tabs>
              <w:rPr>
                <w:rFonts w:ascii="Arial" w:hAnsi="Arial" w:cs="Arial"/>
              </w:rPr>
            </w:pPr>
            <w:r>
              <w:rPr>
                <w:rFonts w:ascii="Arial" w:hAnsi="Arial" w:cs="Arial"/>
              </w:rPr>
              <w:t>15/04/2019</w:t>
            </w:r>
          </w:p>
        </w:tc>
        <w:tc>
          <w:tcPr>
            <w:tcW w:w="4508" w:type="dxa"/>
          </w:tcPr>
          <w:p w:rsidR="00DF613C" w:rsidRPr="005D701E" w:rsidRDefault="00DF613C" w:rsidP="0070242A">
            <w:pPr>
              <w:tabs>
                <w:tab w:val="left" w:pos="5582"/>
              </w:tabs>
              <w:rPr>
                <w:rFonts w:ascii="Arial" w:hAnsi="Arial" w:cs="Arial"/>
              </w:rPr>
            </w:pPr>
            <w:r w:rsidRPr="005D701E">
              <w:rPr>
                <w:rFonts w:ascii="Arial" w:hAnsi="Arial" w:cs="Arial"/>
              </w:rPr>
              <w:t>Send introduction, literature review and methodology  to supervisor</w:t>
            </w:r>
          </w:p>
        </w:tc>
      </w:tr>
      <w:tr w:rsidR="00DF613C" w:rsidRPr="005D701E" w:rsidTr="00F52950">
        <w:tc>
          <w:tcPr>
            <w:tcW w:w="4508" w:type="dxa"/>
          </w:tcPr>
          <w:p w:rsidR="00DF613C" w:rsidRPr="005D701E" w:rsidRDefault="00DF613C" w:rsidP="0070242A">
            <w:pPr>
              <w:tabs>
                <w:tab w:val="left" w:pos="5582"/>
              </w:tabs>
              <w:rPr>
                <w:rFonts w:ascii="Arial" w:hAnsi="Arial" w:cs="Arial"/>
              </w:rPr>
            </w:pPr>
            <w:r>
              <w:rPr>
                <w:rFonts w:ascii="Arial" w:hAnsi="Arial" w:cs="Arial"/>
              </w:rPr>
              <w:t>15/04/2019</w:t>
            </w:r>
          </w:p>
        </w:tc>
        <w:tc>
          <w:tcPr>
            <w:tcW w:w="4508" w:type="dxa"/>
          </w:tcPr>
          <w:p w:rsidR="00DF613C" w:rsidRPr="005D701E" w:rsidRDefault="00DF613C" w:rsidP="0070242A">
            <w:pPr>
              <w:tabs>
                <w:tab w:val="left" w:pos="5582"/>
              </w:tabs>
              <w:rPr>
                <w:rFonts w:ascii="Arial" w:hAnsi="Arial" w:cs="Arial"/>
              </w:rPr>
            </w:pPr>
            <w:r w:rsidRPr="005D701E">
              <w:rPr>
                <w:rFonts w:ascii="Arial" w:hAnsi="Arial" w:cs="Arial"/>
              </w:rPr>
              <w:t>Analyse all data and write up results section</w:t>
            </w:r>
          </w:p>
        </w:tc>
      </w:tr>
      <w:tr w:rsidR="00DF613C" w:rsidRPr="005D701E" w:rsidTr="00F52950">
        <w:tc>
          <w:tcPr>
            <w:tcW w:w="4508" w:type="dxa"/>
          </w:tcPr>
          <w:p w:rsidR="00DF613C" w:rsidRPr="005D701E" w:rsidRDefault="00DF613C" w:rsidP="0070242A">
            <w:pPr>
              <w:tabs>
                <w:tab w:val="left" w:pos="5582"/>
              </w:tabs>
              <w:rPr>
                <w:rFonts w:ascii="Arial" w:hAnsi="Arial" w:cs="Arial"/>
              </w:rPr>
            </w:pPr>
            <w:r>
              <w:rPr>
                <w:rFonts w:ascii="Arial" w:hAnsi="Arial" w:cs="Arial"/>
              </w:rPr>
              <w:t>22/04/2019</w:t>
            </w:r>
          </w:p>
        </w:tc>
        <w:tc>
          <w:tcPr>
            <w:tcW w:w="4508" w:type="dxa"/>
          </w:tcPr>
          <w:p w:rsidR="00DF613C" w:rsidRPr="005D701E" w:rsidRDefault="00DF613C" w:rsidP="0070242A">
            <w:pPr>
              <w:tabs>
                <w:tab w:val="left" w:pos="5582"/>
              </w:tabs>
              <w:rPr>
                <w:rFonts w:ascii="Arial" w:hAnsi="Arial" w:cs="Arial"/>
              </w:rPr>
            </w:pPr>
            <w:r w:rsidRPr="005D701E">
              <w:rPr>
                <w:rFonts w:ascii="Arial" w:hAnsi="Arial" w:cs="Arial"/>
              </w:rPr>
              <w:t>Write discussion section</w:t>
            </w:r>
          </w:p>
        </w:tc>
      </w:tr>
      <w:tr w:rsidR="00DF613C" w:rsidRPr="005D701E" w:rsidTr="00F52950">
        <w:tc>
          <w:tcPr>
            <w:tcW w:w="4508" w:type="dxa"/>
          </w:tcPr>
          <w:p w:rsidR="00DF613C" w:rsidRPr="005D701E" w:rsidRDefault="00DF613C" w:rsidP="0070242A">
            <w:pPr>
              <w:tabs>
                <w:tab w:val="left" w:pos="5582"/>
              </w:tabs>
              <w:rPr>
                <w:rFonts w:ascii="Arial" w:hAnsi="Arial" w:cs="Arial"/>
              </w:rPr>
            </w:pPr>
            <w:r>
              <w:rPr>
                <w:rFonts w:ascii="Arial" w:hAnsi="Arial" w:cs="Arial"/>
              </w:rPr>
              <w:t>22/04/2019</w:t>
            </w:r>
          </w:p>
        </w:tc>
        <w:tc>
          <w:tcPr>
            <w:tcW w:w="4508" w:type="dxa"/>
          </w:tcPr>
          <w:p w:rsidR="00DF613C" w:rsidRPr="005D701E" w:rsidRDefault="00DF613C" w:rsidP="0070242A">
            <w:pPr>
              <w:tabs>
                <w:tab w:val="left" w:pos="5582"/>
              </w:tabs>
              <w:rPr>
                <w:rFonts w:ascii="Arial" w:hAnsi="Arial" w:cs="Arial"/>
              </w:rPr>
            </w:pPr>
            <w:r w:rsidRPr="005D701E">
              <w:rPr>
                <w:rFonts w:ascii="Arial" w:hAnsi="Arial" w:cs="Arial"/>
              </w:rPr>
              <w:t xml:space="preserve">Write conclusion section </w:t>
            </w:r>
          </w:p>
        </w:tc>
      </w:tr>
      <w:tr w:rsidR="00DF613C" w:rsidRPr="005D701E" w:rsidTr="00F52950">
        <w:tc>
          <w:tcPr>
            <w:tcW w:w="4508" w:type="dxa"/>
          </w:tcPr>
          <w:p w:rsidR="00DF613C" w:rsidRPr="005D701E" w:rsidRDefault="00DF613C" w:rsidP="0070242A">
            <w:pPr>
              <w:tabs>
                <w:tab w:val="left" w:pos="5582"/>
              </w:tabs>
              <w:rPr>
                <w:rFonts w:ascii="Arial" w:hAnsi="Arial" w:cs="Arial"/>
              </w:rPr>
            </w:pPr>
            <w:r>
              <w:rPr>
                <w:rFonts w:ascii="Arial" w:hAnsi="Arial" w:cs="Arial"/>
              </w:rPr>
              <w:t>23/04/2019</w:t>
            </w:r>
          </w:p>
        </w:tc>
        <w:tc>
          <w:tcPr>
            <w:tcW w:w="4508" w:type="dxa"/>
          </w:tcPr>
          <w:p w:rsidR="00DF613C" w:rsidRPr="005D701E" w:rsidRDefault="00DF613C" w:rsidP="0070242A">
            <w:pPr>
              <w:tabs>
                <w:tab w:val="left" w:pos="5582"/>
              </w:tabs>
              <w:rPr>
                <w:rFonts w:ascii="Arial" w:hAnsi="Arial" w:cs="Arial"/>
              </w:rPr>
            </w:pPr>
            <w:r w:rsidRPr="005D701E">
              <w:rPr>
                <w:rFonts w:ascii="Arial" w:hAnsi="Arial" w:cs="Arial"/>
              </w:rPr>
              <w:t>Write report summary and abstract</w:t>
            </w:r>
          </w:p>
        </w:tc>
      </w:tr>
      <w:tr w:rsidR="00DF613C" w:rsidRPr="005D701E" w:rsidTr="00F52950">
        <w:tc>
          <w:tcPr>
            <w:tcW w:w="4508" w:type="dxa"/>
          </w:tcPr>
          <w:p w:rsidR="00DF613C" w:rsidRPr="005D701E" w:rsidRDefault="00DF613C" w:rsidP="0070242A">
            <w:pPr>
              <w:tabs>
                <w:tab w:val="left" w:pos="5582"/>
              </w:tabs>
              <w:rPr>
                <w:rFonts w:ascii="Arial" w:hAnsi="Arial" w:cs="Arial"/>
              </w:rPr>
            </w:pPr>
            <w:r>
              <w:rPr>
                <w:rFonts w:ascii="Arial" w:hAnsi="Arial" w:cs="Arial"/>
              </w:rPr>
              <w:t>23/04/2019</w:t>
            </w:r>
          </w:p>
        </w:tc>
        <w:tc>
          <w:tcPr>
            <w:tcW w:w="4508" w:type="dxa"/>
          </w:tcPr>
          <w:p w:rsidR="00DF613C" w:rsidRPr="005D701E" w:rsidRDefault="00DF613C" w:rsidP="0070242A">
            <w:pPr>
              <w:tabs>
                <w:tab w:val="left" w:pos="5582"/>
              </w:tabs>
              <w:rPr>
                <w:rFonts w:ascii="Arial" w:hAnsi="Arial" w:cs="Arial"/>
              </w:rPr>
            </w:pPr>
            <w:r w:rsidRPr="005D701E">
              <w:rPr>
                <w:rFonts w:ascii="Arial" w:hAnsi="Arial" w:cs="Arial"/>
              </w:rPr>
              <w:t>Create technical poster of summary</w:t>
            </w:r>
          </w:p>
        </w:tc>
      </w:tr>
      <w:tr w:rsidR="00DF613C" w:rsidRPr="005D701E" w:rsidTr="00F52950">
        <w:tc>
          <w:tcPr>
            <w:tcW w:w="4508" w:type="dxa"/>
          </w:tcPr>
          <w:p w:rsidR="00DF613C" w:rsidRPr="005D701E" w:rsidRDefault="00DF613C" w:rsidP="0070242A">
            <w:pPr>
              <w:tabs>
                <w:tab w:val="left" w:pos="5582"/>
              </w:tabs>
              <w:rPr>
                <w:rFonts w:ascii="Arial" w:hAnsi="Arial" w:cs="Arial"/>
              </w:rPr>
            </w:pPr>
            <w:r>
              <w:rPr>
                <w:rFonts w:ascii="Arial" w:hAnsi="Arial" w:cs="Arial"/>
              </w:rPr>
              <w:t>24/04/2019</w:t>
            </w:r>
          </w:p>
        </w:tc>
        <w:tc>
          <w:tcPr>
            <w:tcW w:w="4508" w:type="dxa"/>
          </w:tcPr>
          <w:p w:rsidR="00DF613C" w:rsidRPr="005D701E" w:rsidRDefault="00DF613C" w:rsidP="0070242A">
            <w:pPr>
              <w:tabs>
                <w:tab w:val="left" w:pos="5582"/>
              </w:tabs>
              <w:rPr>
                <w:rFonts w:ascii="Arial" w:hAnsi="Arial" w:cs="Arial"/>
              </w:rPr>
            </w:pPr>
            <w:r w:rsidRPr="005D701E">
              <w:rPr>
                <w:rFonts w:ascii="Arial" w:hAnsi="Arial" w:cs="Arial"/>
              </w:rPr>
              <w:t xml:space="preserve">Proof read dissertation </w:t>
            </w:r>
          </w:p>
        </w:tc>
      </w:tr>
      <w:tr w:rsidR="00DF613C" w:rsidRPr="005D701E" w:rsidTr="00F52950">
        <w:tc>
          <w:tcPr>
            <w:tcW w:w="4508" w:type="dxa"/>
          </w:tcPr>
          <w:p w:rsidR="00DF613C" w:rsidRPr="005D701E" w:rsidRDefault="00DF613C" w:rsidP="0070242A">
            <w:pPr>
              <w:tabs>
                <w:tab w:val="left" w:pos="5582"/>
              </w:tabs>
              <w:rPr>
                <w:rFonts w:ascii="Arial" w:hAnsi="Arial" w:cs="Arial"/>
              </w:rPr>
            </w:pPr>
            <w:r>
              <w:rPr>
                <w:rFonts w:ascii="Arial" w:hAnsi="Arial" w:cs="Arial"/>
              </w:rPr>
              <w:t>29/04/2019</w:t>
            </w:r>
          </w:p>
        </w:tc>
        <w:tc>
          <w:tcPr>
            <w:tcW w:w="4508" w:type="dxa"/>
          </w:tcPr>
          <w:p w:rsidR="00DF613C" w:rsidRPr="005D701E" w:rsidRDefault="00DF613C" w:rsidP="0070242A">
            <w:pPr>
              <w:tabs>
                <w:tab w:val="left" w:pos="5582"/>
              </w:tabs>
              <w:rPr>
                <w:rFonts w:ascii="Arial" w:hAnsi="Arial" w:cs="Arial"/>
              </w:rPr>
            </w:pPr>
            <w:r w:rsidRPr="005D701E">
              <w:rPr>
                <w:rFonts w:ascii="Arial" w:hAnsi="Arial" w:cs="Arial"/>
              </w:rPr>
              <w:t xml:space="preserve">Submit final dissertation </w:t>
            </w:r>
            <w:r>
              <w:rPr>
                <w:rFonts w:ascii="Arial" w:hAnsi="Arial" w:cs="Arial"/>
              </w:rPr>
              <w:t>and poster</w:t>
            </w:r>
          </w:p>
        </w:tc>
      </w:tr>
      <w:tr w:rsidR="00DF613C" w:rsidRPr="005D701E" w:rsidTr="00F52950">
        <w:tc>
          <w:tcPr>
            <w:tcW w:w="4508" w:type="dxa"/>
          </w:tcPr>
          <w:p w:rsidR="00DF613C" w:rsidRPr="005D701E" w:rsidRDefault="00DF613C" w:rsidP="0070242A">
            <w:pPr>
              <w:tabs>
                <w:tab w:val="left" w:pos="5582"/>
              </w:tabs>
              <w:rPr>
                <w:rFonts w:ascii="Arial" w:hAnsi="Arial" w:cs="Arial"/>
              </w:rPr>
            </w:pPr>
            <w:r>
              <w:rPr>
                <w:rFonts w:ascii="Arial" w:hAnsi="Arial" w:cs="Arial"/>
              </w:rPr>
              <w:t>29/04/2019</w:t>
            </w:r>
          </w:p>
        </w:tc>
        <w:tc>
          <w:tcPr>
            <w:tcW w:w="4508" w:type="dxa"/>
          </w:tcPr>
          <w:p w:rsidR="00DF613C" w:rsidRPr="005D701E" w:rsidRDefault="00DF613C" w:rsidP="0070242A">
            <w:pPr>
              <w:tabs>
                <w:tab w:val="left" w:pos="5582"/>
              </w:tabs>
              <w:rPr>
                <w:rFonts w:ascii="Arial" w:hAnsi="Arial" w:cs="Arial"/>
              </w:rPr>
            </w:pPr>
            <w:r w:rsidRPr="005D701E">
              <w:rPr>
                <w:rFonts w:ascii="Arial" w:hAnsi="Arial" w:cs="Arial"/>
              </w:rPr>
              <w:t>Prepare for viva/presentation</w:t>
            </w:r>
          </w:p>
        </w:tc>
      </w:tr>
      <w:tr w:rsidR="00DF613C" w:rsidRPr="005D701E" w:rsidTr="00F52950">
        <w:tc>
          <w:tcPr>
            <w:tcW w:w="4508" w:type="dxa"/>
          </w:tcPr>
          <w:p w:rsidR="00DF613C" w:rsidRPr="005D701E" w:rsidRDefault="00DF613C" w:rsidP="0070242A">
            <w:pPr>
              <w:tabs>
                <w:tab w:val="left" w:pos="5582"/>
              </w:tabs>
              <w:rPr>
                <w:rFonts w:ascii="Arial" w:hAnsi="Arial" w:cs="Arial"/>
              </w:rPr>
            </w:pPr>
            <w:r>
              <w:rPr>
                <w:rFonts w:ascii="Arial" w:hAnsi="Arial" w:cs="Arial"/>
              </w:rPr>
              <w:t>06/05/2019</w:t>
            </w:r>
          </w:p>
        </w:tc>
        <w:tc>
          <w:tcPr>
            <w:tcW w:w="4508" w:type="dxa"/>
          </w:tcPr>
          <w:p w:rsidR="00DF613C" w:rsidRPr="005D701E" w:rsidRDefault="00DF613C" w:rsidP="0070242A">
            <w:pPr>
              <w:tabs>
                <w:tab w:val="left" w:pos="5582"/>
              </w:tabs>
              <w:rPr>
                <w:rFonts w:ascii="Arial" w:hAnsi="Arial" w:cs="Arial"/>
              </w:rPr>
            </w:pPr>
            <w:r w:rsidRPr="005D701E">
              <w:rPr>
                <w:rFonts w:ascii="Arial" w:hAnsi="Arial" w:cs="Arial"/>
              </w:rPr>
              <w:t xml:space="preserve">Present/sit final viva </w:t>
            </w:r>
          </w:p>
        </w:tc>
      </w:tr>
    </w:tbl>
    <w:p w:rsidR="00574610" w:rsidRPr="008B39AB" w:rsidRDefault="00574610" w:rsidP="008B39AB">
      <w:pPr>
        <w:rPr>
          <w:rFonts w:ascii="Arial" w:hAnsi="Arial" w:cs="Arial"/>
        </w:rPr>
      </w:pPr>
    </w:p>
    <w:p w:rsidR="00574610" w:rsidRDefault="00574610" w:rsidP="0070242A">
      <w:pPr>
        <w:tabs>
          <w:tab w:val="left" w:pos="5582"/>
        </w:tabs>
        <w:rPr>
          <w:rFonts w:ascii="Arial" w:hAnsi="Arial" w:cs="Arial"/>
          <w:b/>
        </w:rPr>
      </w:pPr>
      <w:r>
        <w:rPr>
          <w:noProof/>
          <w:lang w:eastAsia="en-GB"/>
        </w:rPr>
        <w:lastRenderedPageBreak/>
        <w:drawing>
          <wp:anchor distT="0" distB="0" distL="114300" distR="114300" simplePos="0" relativeHeight="251739136" behindDoc="1" locked="0" layoutInCell="1" allowOverlap="1">
            <wp:simplePos x="0" y="0"/>
            <wp:positionH relativeFrom="column">
              <wp:posOffset>-573405</wp:posOffset>
            </wp:positionH>
            <wp:positionV relativeFrom="paragraph">
              <wp:posOffset>293370</wp:posOffset>
            </wp:positionV>
            <wp:extent cx="6753860" cy="8386445"/>
            <wp:effectExtent l="19050" t="19050" r="27940" b="33655"/>
            <wp:wrapTight wrapText="bothSides">
              <wp:wrapPolygon edited="0">
                <wp:start x="-61" y="-49"/>
                <wp:lineTo x="-61" y="21638"/>
                <wp:lineTo x="21628" y="21638"/>
                <wp:lineTo x="21628" y="-49"/>
                <wp:lineTo x="-61" y="-49"/>
              </wp:wrapPolygon>
            </wp:wrapTight>
            <wp:docPr id="101" name="Chart 101"/>
            <wp:cNvGraphicFramePr/>
            <a:graphic xmlns:a="http://schemas.openxmlformats.org/drawingml/2006/main">
              <a:graphicData uri="http://schemas.openxmlformats.org/drawingml/2006/chart">
                <c:chart xmlns:c="http://schemas.openxmlformats.org/drawingml/2006/chart" xmlns:r="http://schemas.openxmlformats.org/officeDocument/2006/relationships" r:id="rId74"/>
              </a:graphicData>
            </a:graphic>
            <wp14:sizeRelH relativeFrom="margin">
              <wp14:pctWidth>0</wp14:pctWidth>
            </wp14:sizeRelH>
          </wp:anchor>
        </w:drawing>
      </w:r>
      <w:r w:rsidR="008B39AB">
        <w:rPr>
          <w:rFonts w:ascii="Arial" w:hAnsi="Arial" w:cs="Arial"/>
          <w:b/>
        </w:rPr>
        <w:t>7</w:t>
      </w:r>
      <w:r w:rsidR="00570233">
        <w:rPr>
          <w:rFonts w:ascii="Arial" w:hAnsi="Arial" w:cs="Arial"/>
          <w:b/>
        </w:rPr>
        <w:t xml:space="preserve">.2 </w:t>
      </w:r>
      <w:r w:rsidR="004E58EF" w:rsidRPr="00570233">
        <w:rPr>
          <w:rFonts w:ascii="Arial" w:hAnsi="Arial" w:cs="Arial"/>
          <w:b/>
        </w:rPr>
        <w:t>Appendix B – Project Gantt Chart</w:t>
      </w:r>
    </w:p>
    <w:p w:rsidR="00F52950" w:rsidRPr="00570233" w:rsidRDefault="008B39AB" w:rsidP="0070242A">
      <w:pPr>
        <w:tabs>
          <w:tab w:val="left" w:pos="5582"/>
        </w:tabs>
        <w:rPr>
          <w:rFonts w:ascii="Arial" w:hAnsi="Arial" w:cs="Arial"/>
          <w:b/>
        </w:rPr>
      </w:pPr>
      <w:r>
        <w:rPr>
          <w:rFonts w:ascii="Arial" w:hAnsi="Arial" w:cs="Arial"/>
          <w:b/>
        </w:rPr>
        <w:lastRenderedPageBreak/>
        <w:t>7</w:t>
      </w:r>
      <w:r w:rsidR="00570233">
        <w:rPr>
          <w:rFonts w:ascii="Arial" w:hAnsi="Arial" w:cs="Arial"/>
          <w:b/>
        </w:rPr>
        <w:t xml:space="preserve">.3 </w:t>
      </w:r>
      <w:r w:rsidR="002B2DBA" w:rsidRPr="00570233">
        <w:rPr>
          <w:rFonts w:ascii="Arial" w:hAnsi="Arial" w:cs="Arial"/>
          <w:b/>
        </w:rPr>
        <w:t>Appendix C – Sample of questionnaire</w:t>
      </w:r>
    </w:p>
    <w:p w:rsidR="00F52950" w:rsidRDefault="00F52950" w:rsidP="0070242A">
      <w:pPr>
        <w:tabs>
          <w:tab w:val="left" w:pos="5582"/>
        </w:tabs>
      </w:pPr>
    </w:p>
    <w:p w:rsidR="00570233" w:rsidRPr="00C0423C" w:rsidRDefault="00570233" w:rsidP="00570233">
      <w:pPr>
        <w:pStyle w:val="NormalWeb"/>
        <w:spacing w:before="0" w:beforeAutospacing="0" w:after="0" w:afterAutospacing="0"/>
        <w:jc w:val="center"/>
        <w:rPr>
          <w:rFonts w:ascii="Arial" w:hAnsi="Arial" w:cs="Arial"/>
          <w:b/>
          <w:sz w:val="20"/>
          <w:szCs w:val="20"/>
        </w:rPr>
      </w:pPr>
      <w:r w:rsidRPr="00C0423C">
        <w:rPr>
          <w:rFonts w:ascii="Arial" w:hAnsi="Arial" w:cs="Arial"/>
          <w:b/>
          <w:sz w:val="20"/>
          <w:szCs w:val="20"/>
        </w:rPr>
        <w:t>Questionnaire</w:t>
      </w:r>
    </w:p>
    <w:p w:rsidR="00570233" w:rsidRDefault="00570233" w:rsidP="00570233">
      <w:pPr>
        <w:pStyle w:val="NormalWeb"/>
        <w:spacing w:before="0" w:beforeAutospacing="0" w:after="0" w:afterAutospacing="0"/>
        <w:jc w:val="center"/>
        <w:rPr>
          <w:rFonts w:ascii="Arial" w:hAnsi="Arial" w:cs="Arial"/>
          <w:sz w:val="20"/>
          <w:szCs w:val="20"/>
        </w:rPr>
      </w:pPr>
    </w:p>
    <w:p w:rsidR="00570233" w:rsidRPr="00A413C1" w:rsidRDefault="00570233" w:rsidP="00570233">
      <w:pPr>
        <w:pStyle w:val="NormalWeb"/>
        <w:spacing w:before="0" w:beforeAutospacing="0" w:after="0" w:afterAutospacing="0"/>
        <w:jc w:val="center"/>
        <w:rPr>
          <w:rFonts w:ascii="Arial" w:hAnsi="Arial" w:cs="Arial"/>
          <w:b/>
          <w:sz w:val="20"/>
          <w:szCs w:val="20"/>
        </w:rPr>
      </w:pPr>
      <w:r w:rsidRPr="00A413C1">
        <w:rPr>
          <w:rFonts w:ascii="Arial" w:hAnsi="Arial" w:cs="Arial"/>
          <w:b/>
          <w:sz w:val="20"/>
          <w:szCs w:val="20"/>
        </w:rPr>
        <w:t>Please only answer questionnaire if you drive on the stretch of road between M4 junction 41 and 42</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sz w:val="20"/>
          <w:szCs w:val="20"/>
        </w:rPr>
        <w:t xml:space="preserve">1. </w:t>
      </w:r>
      <w:r w:rsidRPr="00C0423C">
        <w:rPr>
          <w:rFonts w:ascii="Arial" w:hAnsi="Arial" w:cs="Arial"/>
          <w:b/>
          <w:sz w:val="20"/>
          <w:szCs w:val="20"/>
        </w:rPr>
        <w:t>What is your age?</w:t>
      </w: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64384" behindDoc="0" locked="0" layoutInCell="1" allowOverlap="1" wp14:anchorId="54004BBF" wp14:editId="2A66B54E">
                <wp:simplePos x="0" y="0"/>
                <wp:positionH relativeFrom="column">
                  <wp:posOffset>3409950</wp:posOffset>
                </wp:positionH>
                <wp:positionV relativeFrom="paragraph">
                  <wp:posOffset>136525</wp:posOffset>
                </wp:positionV>
                <wp:extent cx="123825" cy="104775"/>
                <wp:effectExtent l="0" t="0" r="28575" b="28575"/>
                <wp:wrapNone/>
                <wp:docPr id="11" name="Rectangle 11"/>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B5C048" id="Rectangle 11" o:spid="_x0000_s1026" style="position:absolute;margin-left:268.5pt;margin-top:10.75pt;width:9.75pt;height:8.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" fillcolor="window" strokecolor="#f79646" strokeweight="2pt"/>
            </w:pict>
          </mc:Fallback>
        </mc:AlternateContent>
      </w:r>
    </w:p>
    <w:p w:rsidR="00570233" w:rsidRDefault="00570233" w:rsidP="00570233">
      <w:pPr>
        <w:pStyle w:val="NormalWeb"/>
        <w:tabs>
          <w:tab w:val="left" w:pos="1140"/>
          <w:tab w:val="left" w:pos="2460"/>
          <w:tab w:val="left" w:pos="5850"/>
        </w:tabs>
        <w:spacing w:before="0" w:beforeAutospacing="0" w:after="0" w:afterAutospacing="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60288" behindDoc="0" locked="0" layoutInCell="1" allowOverlap="1" wp14:anchorId="41463FC9" wp14:editId="3F09E2AD">
                <wp:simplePos x="0" y="0"/>
                <wp:positionH relativeFrom="column">
                  <wp:posOffset>523875</wp:posOffset>
                </wp:positionH>
                <wp:positionV relativeFrom="paragraph">
                  <wp:posOffset>9525</wp:posOffset>
                </wp:positionV>
                <wp:extent cx="123825" cy="104775"/>
                <wp:effectExtent l="0" t="0" r="28575" b="28575"/>
                <wp:wrapNone/>
                <wp:docPr id="12" name="Rectangle 12"/>
                <wp:cNvGraphicFramePr/>
                <a:graphic xmlns:a="http://schemas.openxmlformats.org/drawingml/2006/main">
                  <a:graphicData uri="http://schemas.microsoft.com/office/word/2010/wordprocessingShape">
                    <wps:wsp>
                      <wps:cNvSpPr/>
                      <wps:spPr>
                        <a:xfrm>
                          <a:off x="0" y="0"/>
                          <a:ext cx="123825" cy="104775"/>
                        </a:xfrm>
                        <a:prstGeom prst="rect">
                          <a:avLst/>
                        </a:prstGeom>
                        <a:ln>
                          <a:solidFill>
                            <a:schemeClr val="accent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8DE220" id="Rectangle 12" o:spid="_x0000_s1026" style="position:absolute;margin-left:41.25pt;margin-top:.75pt;width:9.75pt;height:8.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" fillcolor="white [3201]" strokecolor="#ed7d31 [3205]" strokeweight="1pt"/>
            </w:pict>
          </mc:Fallback>
        </mc:AlternateContent>
      </w:r>
      <w:r>
        <w:rPr>
          <w:rFonts w:ascii="Arial" w:hAnsi="Arial" w:cs="Arial"/>
          <w:noProof/>
          <w:sz w:val="20"/>
          <w:szCs w:val="20"/>
        </w:rPr>
        <mc:AlternateContent>
          <mc:Choice Requires="wps">
            <w:drawing>
              <wp:anchor distT="0" distB="0" distL="114300" distR="114300" simplePos="0" relativeHeight="251665408" behindDoc="0" locked="0" layoutInCell="1" allowOverlap="1" wp14:anchorId="7949ECD2" wp14:editId="240F3CA9">
                <wp:simplePos x="0" y="0"/>
                <wp:positionH relativeFrom="column">
                  <wp:posOffset>4086225</wp:posOffset>
                </wp:positionH>
                <wp:positionV relativeFrom="paragraph">
                  <wp:posOffset>9525</wp:posOffset>
                </wp:positionV>
                <wp:extent cx="123825" cy="104775"/>
                <wp:effectExtent l="0" t="0" r="28575" b="28575"/>
                <wp:wrapNone/>
                <wp:docPr id="13" name="Rectangle 13"/>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4466EE" id="Rectangle 13" o:spid="_x0000_s1026" style="position:absolute;margin-left:321.75pt;margin-top:.75pt;width:9.75pt;height:8.2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" fillcolor="window" strokecolor="#f79646" strokeweight="2pt"/>
            </w:pict>
          </mc:Fallback>
        </mc:AlternateContent>
      </w:r>
      <w:r>
        <w:rPr>
          <w:rFonts w:ascii="Arial" w:hAnsi="Arial" w:cs="Arial"/>
          <w:noProof/>
          <w:sz w:val="20"/>
          <w:szCs w:val="20"/>
        </w:rPr>
        <mc:AlternateContent>
          <mc:Choice Requires="wps">
            <w:drawing>
              <wp:anchor distT="0" distB="0" distL="114300" distR="114300" simplePos="0" relativeHeight="251663360" behindDoc="0" locked="0" layoutInCell="1" allowOverlap="1" wp14:anchorId="7796E958" wp14:editId="7382DFE2">
                <wp:simplePos x="0" y="0"/>
                <wp:positionH relativeFrom="column">
                  <wp:posOffset>2714625</wp:posOffset>
                </wp:positionH>
                <wp:positionV relativeFrom="paragraph">
                  <wp:posOffset>28575</wp:posOffset>
                </wp:positionV>
                <wp:extent cx="123825" cy="104775"/>
                <wp:effectExtent l="0" t="0" r="28575" b="28575"/>
                <wp:wrapNone/>
                <wp:docPr id="14" name="Rectangle 14"/>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651934" id="Rectangle 14" o:spid="_x0000_s1026" style="position:absolute;margin-left:213.75pt;margin-top:2.25pt;width:9.75pt;height:8.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" fillcolor="window" strokecolor="#f79646" strokeweight="2pt"/>
            </w:pict>
          </mc:Fallback>
        </mc:AlternateContent>
      </w:r>
      <w:r>
        <w:rPr>
          <w:rFonts w:ascii="Arial" w:hAnsi="Arial" w:cs="Arial"/>
          <w:noProof/>
          <w:sz w:val="20"/>
          <w:szCs w:val="20"/>
        </w:rPr>
        <mc:AlternateContent>
          <mc:Choice Requires="wps">
            <w:drawing>
              <wp:anchor distT="0" distB="0" distL="114300" distR="114300" simplePos="0" relativeHeight="251662336" behindDoc="0" locked="0" layoutInCell="1" allowOverlap="1" wp14:anchorId="7ED3D84F" wp14:editId="201E4E9B">
                <wp:simplePos x="0" y="0"/>
                <wp:positionH relativeFrom="column">
                  <wp:posOffset>1971675</wp:posOffset>
                </wp:positionH>
                <wp:positionV relativeFrom="paragraph">
                  <wp:posOffset>28575</wp:posOffset>
                </wp:positionV>
                <wp:extent cx="123825" cy="104775"/>
                <wp:effectExtent l="0" t="0" r="28575" b="28575"/>
                <wp:wrapNone/>
                <wp:docPr id="15" name="Rectangle 15"/>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D54471" id="Rectangle 15" o:spid="_x0000_s1026" style="position:absolute;margin-left:155.25pt;margin-top:2.25pt;width:9.75pt;height:8.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" fillcolor="window" strokecolor="#f79646" strokeweight="2pt"/>
            </w:pict>
          </mc:Fallback>
        </mc:AlternateContent>
      </w:r>
      <w:r>
        <w:rPr>
          <w:rFonts w:ascii="Arial" w:hAnsi="Arial" w:cs="Arial"/>
          <w:noProof/>
          <w:sz w:val="20"/>
          <w:szCs w:val="20"/>
        </w:rPr>
        <mc:AlternateContent>
          <mc:Choice Requires="wps">
            <w:drawing>
              <wp:anchor distT="0" distB="0" distL="114300" distR="114300" simplePos="0" relativeHeight="251661312" behindDoc="0" locked="0" layoutInCell="1" allowOverlap="1" wp14:anchorId="45BA462F" wp14:editId="1623438E">
                <wp:simplePos x="0" y="0"/>
                <wp:positionH relativeFrom="column">
                  <wp:posOffset>1152525</wp:posOffset>
                </wp:positionH>
                <wp:positionV relativeFrom="paragraph">
                  <wp:posOffset>28575</wp:posOffset>
                </wp:positionV>
                <wp:extent cx="123825" cy="104775"/>
                <wp:effectExtent l="0" t="0" r="28575" b="28575"/>
                <wp:wrapNone/>
                <wp:docPr id="16" name="Rectangle 16"/>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C0E6D0" id="Rectangle 16" o:spid="_x0000_s1026" style="position:absolute;margin-left:90.75pt;margin-top:2.25pt;width:9.75pt;height:8.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" fillcolor="window" strokecolor="#f79646" strokeweight="2pt"/>
            </w:pict>
          </mc:Fallback>
        </mc:AlternateContent>
      </w:r>
      <w:r>
        <w:rPr>
          <w:rFonts w:ascii="Arial" w:hAnsi="Arial" w:cs="Arial"/>
          <w:sz w:val="20"/>
          <w:szCs w:val="20"/>
        </w:rPr>
        <w:t xml:space="preserve">2.17-27  </w:t>
      </w:r>
      <w:r>
        <w:rPr>
          <w:rFonts w:ascii="Arial" w:hAnsi="Arial" w:cs="Arial"/>
          <w:sz w:val="20"/>
          <w:szCs w:val="20"/>
        </w:rPr>
        <w:tab/>
        <w:t xml:space="preserve"> 27-37</w:t>
      </w:r>
      <w:r>
        <w:rPr>
          <w:rFonts w:ascii="Arial" w:hAnsi="Arial" w:cs="Arial"/>
          <w:sz w:val="20"/>
          <w:szCs w:val="20"/>
        </w:rPr>
        <w:tab/>
        <w:t>37-47             47-57          57-67</w:t>
      </w:r>
      <w:r>
        <w:rPr>
          <w:rFonts w:ascii="Arial" w:hAnsi="Arial" w:cs="Arial"/>
          <w:sz w:val="20"/>
          <w:szCs w:val="20"/>
        </w:rPr>
        <w:tab/>
        <w:t xml:space="preserve">  67+</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p>
    <w:p w:rsidR="00570233" w:rsidRPr="00317DD2" w:rsidRDefault="00570233" w:rsidP="00570233">
      <w:pPr>
        <w:pStyle w:val="NormalWeb"/>
        <w:spacing w:before="0" w:beforeAutospacing="0" w:after="0" w:afterAutospacing="0"/>
        <w:rPr>
          <w:rFonts w:ascii="Arial" w:hAnsi="Arial" w:cs="Arial"/>
          <w:b/>
          <w:color w:val="70AD47" w:themeColor="accent6"/>
          <w:sz w:val="20"/>
          <w:szCs w:val="20"/>
        </w:rPr>
      </w:pPr>
      <w:r>
        <w:rPr>
          <w:rFonts w:ascii="Arial" w:hAnsi="Arial" w:cs="Arial"/>
          <w:sz w:val="20"/>
          <w:szCs w:val="20"/>
        </w:rPr>
        <w:t xml:space="preserve">3. </w:t>
      </w:r>
      <w:r w:rsidRPr="00C0423C">
        <w:rPr>
          <w:rFonts w:ascii="Arial" w:hAnsi="Arial" w:cs="Arial"/>
          <w:b/>
          <w:sz w:val="20"/>
          <w:szCs w:val="20"/>
        </w:rPr>
        <w:t>What is your postcode?</w:t>
      </w:r>
      <w:r>
        <w:rPr>
          <w:rFonts w:ascii="Arial" w:hAnsi="Arial" w:cs="Arial"/>
          <w:sz w:val="20"/>
          <w:szCs w:val="20"/>
        </w:rPr>
        <w:t xml:space="preserve">  </w:t>
      </w:r>
      <w:r>
        <w:rPr>
          <w:rFonts w:ascii="Arial" w:hAnsi="Arial" w:cs="Arial"/>
          <w:b/>
          <w:color w:val="70AD47" w:themeColor="accent6"/>
          <w:sz w:val="20"/>
          <w:szCs w:val="20"/>
        </w:rPr>
        <w:t>……………………………………</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sz w:val="20"/>
          <w:szCs w:val="20"/>
        </w:rPr>
        <w:t>4. Are you familiar with the introduction of a reduced speed limit between M4 junction 41-42 (Port Talbot)?</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67456" behindDoc="0" locked="0" layoutInCell="1" allowOverlap="1" wp14:anchorId="61E36731" wp14:editId="6BFA9D03">
                <wp:simplePos x="0" y="0"/>
                <wp:positionH relativeFrom="column">
                  <wp:posOffset>933450</wp:posOffset>
                </wp:positionH>
                <wp:positionV relativeFrom="paragraph">
                  <wp:posOffset>0</wp:posOffset>
                </wp:positionV>
                <wp:extent cx="123825" cy="104775"/>
                <wp:effectExtent l="0" t="0" r="28575" b="28575"/>
                <wp:wrapNone/>
                <wp:docPr id="17" name="Rectangle 17"/>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C97545" id="Rectangle 17" o:spid="_x0000_s1026" style="position:absolute;margin-left:73.5pt;margin-top:0;width:9.75pt;height:8.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" fillcolor="window" strokecolor="#f79646" strokeweight="2pt"/>
            </w:pict>
          </mc:Fallback>
        </mc:AlternateContent>
      </w:r>
      <w:r>
        <w:rPr>
          <w:rFonts w:ascii="Arial" w:hAnsi="Arial" w:cs="Arial"/>
          <w:noProof/>
          <w:sz w:val="20"/>
          <w:szCs w:val="20"/>
        </w:rPr>
        <mc:AlternateContent>
          <mc:Choice Requires="wps">
            <w:drawing>
              <wp:anchor distT="0" distB="0" distL="114300" distR="114300" simplePos="0" relativeHeight="251666432" behindDoc="0" locked="0" layoutInCell="1" allowOverlap="1" wp14:anchorId="0866709B" wp14:editId="5CFAAF2B">
                <wp:simplePos x="0" y="0"/>
                <wp:positionH relativeFrom="column">
                  <wp:posOffset>333375</wp:posOffset>
                </wp:positionH>
                <wp:positionV relativeFrom="paragraph">
                  <wp:posOffset>0</wp:posOffset>
                </wp:positionV>
                <wp:extent cx="123825" cy="104775"/>
                <wp:effectExtent l="0" t="0" r="28575" b="28575"/>
                <wp:wrapNone/>
                <wp:docPr id="18" name="Rectangle 18"/>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4E5235" id="Rectangle 18" o:spid="_x0000_s1026" style="position:absolute;margin-left:26.25pt;margin-top:0;width:9.75pt;height:8.2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" fillcolor="window" strokecolor="#f79646" strokeweight="2pt"/>
            </w:pict>
          </mc:Fallback>
        </mc:AlternateContent>
      </w:r>
      <w:r>
        <w:rPr>
          <w:rFonts w:ascii="Arial" w:hAnsi="Arial" w:cs="Arial"/>
          <w:sz w:val="20"/>
          <w:szCs w:val="20"/>
        </w:rPr>
        <w:t>Yes            No</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sz w:val="20"/>
          <w:szCs w:val="20"/>
        </w:rPr>
        <w:t xml:space="preserve">5. </w:t>
      </w:r>
      <w:r w:rsidRPr="00C0423C">
        <w:rPr>
          <w:rFonts w:ascii="Arial" w:hAnsi="Arial" w:cs="Arial"/>
          <w:b/>
          <w:sz w:val="20"/>
          <w:szCs w:val="20"/>
        </w:rPr>
        <w:t>What are your thoughts on this matter?</w:t>
      </w:r>
    </w:p>
    <w:p w:rsidR="00570233" w:rsidRDefault="00570233" w:rsidP="00570233">
      <w:pPr>
        <w:pStyle w:val="NormalWeb"/>
        <w:spacing w:before="0" w:beforeAutospacing="0" w:after="0" w:afterAutospacing="0"/>
        <w:rPr>
          <w:rFonts w:ascii="Arial" w:hAnsi="Arial" w:cs="Arial"/>
          <w:sz w:val="20"/>
          <w:szCs w:val="20"/>
        </w:rPr>
      </w:pPr>
    </w:p>
    <w:p w:rsidR="00570233" w:rsidRPr="00317DD2" w:rsidRDefault="00570233" w:rsidP="00570233">
      <w:pPr>
        <w:pStyle w:val="NormalWeb"/>
        <w:spacing w:before="0" w:beforeAutospacing="0" w:after="0" w:afterAutospacing="0"/>
        <w:rPr>
          <w:rFonts w:ascii="Arial" w:hAnsi="Arial" w:cs="Arial"/>
          <w:color w:val="70AD47" w:themeColor="accent6"/>
          <w:sz w:val="20"/>
          <w:szCs w:val="20"/>
        </w:rPr>
      </w:pPr>
      <w:r>
        <w:rPr>
          <w:rFonts w:ascii="Arial" w:hAnsi="Arial" w:cs="Arial"/>
          <w:color w:val="70AD47" w:themeColor="accent6"/>
          <w:sz w:val="20"/>
          <w:szCs w:val="20"/>
        </w:rPr>
        <w:t>………………………………………………………………………………………………………………………………………………………………………………………………………………………………………………………………………………………………………………………………………………………………………………………………………………………………………………………………………………………………………………………………………………………………………………………………………………………………………………………………………………………………………………………………………………</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p>
    <w:p w:rsidR="00570233" w:rsidRPr="00C0423C" w:rsidRDefault="00570233" w:rsidP="00570233">
      <w:pPr>
        <w:pStyle w:val="NormalWeb"/>
        <w:spacing w:before="0" w:beforeAutospacing="0" w:after="0" w:afterAutospacing="0"/>
        <w:rPr>
          <w:rFonts w:ascii="Arial" w:hAnsi="Arial" w:cs="Arial"/>
          <w:b/>
          <w:sz w:val="20"/>
          <w:szCs w:val="20"/>
        </w:rPr>
      </w:pPr>
      <w:r w:rsidRPr="00C0423C">
        <w:rPr>
          <w:rFonts w:ascii="Arial" w:hAnsi="Arial" w:cs="Arial"/>
          <w:b/>
          <w:sz w:val="20"/>
          <w:szCs w:val="20"/>
        </w:rPr>
        <w:t>6. How often do you use this particular stretch of road (Eastbound and Westbound)?</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70528" behindDoc="0" locked="0" layoutInCell="1" allowOverlap="1" wp14:anchorId="181EDBB1" wp14:editId="72DECB52">
                <wp:simplePos x="0" y="0"/>
                <wp:positionH relativeFrom="column">
                  <wp:posOffset>4781550</wp:posOffset>
                </wp:positionH>
                <wp:positionV relativeFrom="paragraph">
                  <wp:posOffset>32385</wp:posOffset>
                </wp:positionV>
                <wp:extent cx="123825" cy="104775"/>
                <wp:effectExtent l="0" t="0" r="28575" b="28575"/>
                <wp:wrapNone/>
                <wp:docPr id="19" name="Rectangle 19"/>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0BE927" id="Rectangle 19" o:spid="_x0000_s1026" style="position:absolute;margin-left:376.5pt;margin-top:2.55pt;width:9.75pt;height:8.2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" fillcolor="window" strokecolor="#f79646" strokeweight="2pt"/>
            </w:pict>
          </mc:Fallback>
        </mc:AlternateContent>
      </w:r>
      <w:r>
        <w:rPr>
          <w:rFonts w:ascii="Arial" w:hAnsi="Arial" w:cs="Arial"/>
          <w:noProof/>
          <w:sz w:val="20"/>
          <w:szCs w:val="20"/>
        </w:rPr>
        <mc:AlternateContent>
          <mc:Choice Requires="wps">
            <w:drawing>
              <wp:anchor distT="0" distB="0" distL="114300" distR="114300" simplePos="0" relativeHeight="251669504" behindDoc="0" locked="0" layoutInCell="1" allowOverlap="1" wp14:anchorId="682B0791" wp14:editId="55CE2C67">
                <wp:simplePos x="0" y="0"/>
                <wp:positionH relativeFrom="column">
                  <wp:posOffset>3362325</wp:posOffset>
                </wp:positionH>
                <wp:positionV relativeFrom="paragraph">
                  <wp:posOffset>32385</wp:posOffset>
                </wp:positionV>
                <wp:extent cx="123825" cy="104775"/>
                <wp:effectExtent l="0" t="0" r="28575" b="28575"/>
                <wp:wrapNone/>
                <wp:docPr id="20" name="Rectangle 20"/>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F6E49A" id="Rectangle 20" o:spid="_x0000_s1026" style="position:absolute;margin-left:264.75pt;margin-top:2.55pt;width:9.75pt;height:8.2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" fillcolor="window" strokecolor="#f79646" strokeweight="2pt"/>
            </w:pict>
          </mc:Fallback>
        </mc:AlternateContent>
      </w:r>
      <w:r>
        <w:rPr>
          <w:rFonts w:ascii="Arial" w:hAnsi="Arial" w:cs="Arial"/>
          <w:noProof/>
          <w:sz w:val="20"/>
          <w:szCs w:val="20"/>
        </w:rPr>
        <mc:AlternateContent>
          <mc:Choice Requires="wps">
            <w:drawing>
              <wp:anchor distT="0" distB="0" distL="114300" distR="114300" simplePos="0" relativeHeight="251668480" behindDoc="0" locked="0" layoutInCell="1" allowOverlap="1" wp14:anchorId="618A4661" wp14:editId="10BAE4B6">
                <wp:simplePos x="0" y="0"/>
                <wp:positionH relativeFrom="column">
                  <wp:posOffset>1581150</wp:posOffset>
                </wp:positionH>
                <wp:positionV relativeFrom="paragraph">
                  <wp:posOffset>32385</wp:posOffset>
                </wp:positionV>
                <wp:extent cx="123825" cy="104775"/>
                <wp:effectExtent l="0" t="0" r="28575" b="28575"/>
                <wp:wrapNone/>
                <wp:docPr id="21" name="Rectangle 21"/>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0F9285" id="Rectangle 21" o:spid="_x0000_s1026" style="position:absolute;margin-left:124.5pt;margin-top:2.55pt;width:9.75pt;height:8.2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" fillcolor="window" strokecolor="#f79646" strokeweight="2pt"/>
            </w:pict>
          </mc:Fallback>
        </mc:AlternateContent>
      </w:r>
      <w:r>
        <w:rPr>
          <w:rFonts w:ascii="Arial" w:hAnsi="Arial" w:cs="Arial"/>
          <w:sz w:val="20"/>
          <w:szCs w:val="20"/>
        </w:rPr>
        <w:t xml:space="preserve">More than 5 times a week           Between 3-5 times a week      Once or twice a week    </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72576" behindDoc="0" locked="0" layoutInCell="1" allowOverlap="1" wp14:anchorId="6CE4DC0D" wp14:editId="22DAD8EF">
                <wp:simplePos x="0" y="0"/>
                <wp:positionH relativeFrom="column">
                  <wp:posOffset>3486150</wp:posOffset>
                </wp:positionH>
                <wp:positionV relativeFrom="paragraph">
                  <wp:posOffset>83185</wp:posOffset>
                </wp:positionV>
                <wp:extent cx="123825" cy="104775"/>
                <wp:effectExtent l="0" t="0" r="28575" b="28575"/>
                <wp:wrapNone/>
                <wp:docPr id="22" name="Rectangle 22"/>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D7D831" id="Rectangle 22" o:spid="_x0000_s1026" style="position:absolute;margin-left:274.5pt;margin-top:6.55pt;width:9.75pt;height:8.2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" fillcolor="window" strokecolor="#f79646" strokeweight="2pt"/>
            </w:pict>
          </mc:Fallback>
        </mc:AlternateContent>
      </w: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73600" behindDoc="0" locked="0" layoutInCell="1" allowOverlap="1" wp14:anchorId="40C10631" wp14:editId="48175693">
                <wp:simplePos x="0" y="0"/>
                <wp:positionH relativeFrom="column">
                  <wp:posOffset>5229225</wp:posOffset>
                </wp:positionH>
                <wp:positionV relativeFrom="paragraph">
                  <wp:posOffset>41910</wp:posOffset>
                </wp:positionV>
                <wp:extent cx="123825" cy="104775"/>
                <wp:effectExtent l="0" t="0" r="28575" b="28575"/>
                <wp:wrapNone/>
                <wp:docPr id="23" name="Rectangle 23"/>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5311D4" id="Rectangle 23" o:spid="_x0000_s1026" style="position:absolute;margin-left:411.75pt;margin-top:3.3pt;width:9.75pt;height:8.2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" fillcolor="window" strokecolor="#f79646" strokeweight="2pt"/>
            </w:pict>
          </mc:Fallback>
        </mc:AlternateContent>
      </w:r>
      <w:r>
        <w:rPr>
          <w:rFonts w:ascii="Arial" w:hAnsi="Arial" w:cs="Arial"/>
          <w:noProof/>
          <w:sz w:val="20"/>
          <w:szCs w:val="20"/>
        </w:rPr>
        <mc:AlternateContent>
          <mc:Choice Requires="wps">
            <w:drawing>
              <wp:anchor distT="0" distB="0" distL="114300" distR="114300" simplePos="0" relativeHeight="251671552" behindDoc="0" locked="0" layoutInCell="1" allowOverlap="1" wp14:anchorId="426117E6" wp14:editId="21DEABDF">
                <wp:simplePos x="0" y="0"/>
                <wp:positionH relativeFrom="column">
                  <wp:posOffset>1847850</wp:posOffset>
                </wp:positionH>
                <wp:positionV relativeFrom="paragraph">
                  <wp:posOffset>32385</wp:posOffset>
                </wp:positionV>
                <wp:extent cx="123825" cy="104775"/>
                <wp:effectExtent l="0" t="0" r="28575" b="28575"/>
                <wp:wrapNone/>
                <wp:docPr id="24" name="Rectangle 24"/>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BC35F4" id="Rectangle 24" o:spid="_x0000_s1026" style="position:absolute;margin-left:145.5pt;margin-top:2.55pt;width:9.75pt;height:8.2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" fillcolor="window" strokecolor="#f79646" strokeweight="2pt"/>
            </w:pict>
          </mc:Fallback>
        </mc:AlternateContent>
      </w:r>
      <w:r>
        <w:rPr>
          <w:rFonts w:ascii="Arial" w:hAnsi="Arial" w:cs="Arial"/>
          <w:sz w:val="20"/>
          <w:szCs w:val="20"/>
        </w:rPr>
        <w:t>Less than three times per month      Less than once a month        A couple of times per year</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p>
    <w:p w:rsidR="00570233" w:rsidRPr="00C0423C" w:rsidRDefault="00570233" w:rsidP="00570233">
      <w:pPr>
        <w:pStyle w:val="NormalWeb"/>
        <w:spacing w:before="0" w:beforeAutospacing="0" w:after="0" w:afterAutospacing="0"/>
        <w:rPr>
          <w:rFonts w:ascii="Arial" w:hAnsi="Arial" w:cs="Arial"/>
          <w:b/>
          <w:sz w:val="20"/>
          <w:szCs w:val="20"/>
        </w:rPr>
      </w:pPr>
    </w:p>
    <w:p w:rsidR="00570233" w:rsidRPr="00C0423C" w:rsidRDefault="00570233" w:rsidP="00570233">
      <w:pPr>
        <w:pStyle w:val="NormalWeb"/>
        <w:spacing w:before="0" w:beforeAutospacing="0" w:after="0" w:afterAutospacing="0"/>
        <w:rPr>
          <w:rFonts w:ascii="Arial" w:hAnsi="Arial" w:cs="Arial"/>
          <w:b/>
          <w:sz w:val="20"/>
          <w:szCs w:val="20"/>
        </w:rPr>
      </w:pPr>
      <w:r w:rsidRPr="00C0423C">
        <w:rPr>
          <w:rFonts w:ascii="Arial" w:hAnsi="Arial" w:cs="Arial"/>
          <w:b/>
          <w:sz w:val="20"/>
          <w:szCs w:val="20"/>
        </w:rPr>
        <w:t>7. Which side of the carriageway do you use the most?</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74624" behindDoc="0" locked="0" layoutInCell="1" allowOverlap="1" wp14:anchorId="76745144" wp14:editId="675E93F0">
                <wp:simplePos x="0" y="0"/>
                <wp:positionH relativeFrom="column">
                  <wp:posOffset>695325</wp:posOffset>
                </wp:positionH>
                <wp:positionV relativeFrom="paragraph">
                  <wp:posOffset>16510</wp:posOffset>
                </wp:positionV>
                <wp:extent cx="123825" cy="104775"/>
                <wp:effectExtent l="0" t="0" r="28575" b="28575"/>
                <wp:wrapNone/>
                <wp:docPr id="25" name="Rectangle 25"/>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C726B3" id="Rectangle 25" o:spid="_x0000_s1026" style="position:absolute;margin-left:54.75pt;margin-top:1.3pt;width:9.75pt;height:8.2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" fillcolor="window" strokecolor="#f79646" strokeweight="2pt"/>
            </w:pict>
          </mc:Fallback>
        </mc:AlternateContent>
      </w:r>
      <w:r>
        <w:rPr>
          <w:rFonts w:ascii="Arial" w:hAnsi="Arial" w:cs="Arial"/>
          <w:sz w:val="20"/>
          <w:szCs w:val="20"/>
        </w:rPr>
        <w:t>Eastbound</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75648" behindDoc="0" locked="0" layoutInCell="1" allowOverlap="1" wp14:anchorId="325E504E" wp14:editId="673B8C50">
                <wp:simplePos x="0" y="0"/>
                <wp:positionH relativeFrom="column">
                  <wp:posOffset>695325</wp:posOffset>
                </wp:positionH>
                <wp:positionV relativeFrom="paragraph">
                  <wp:posOffset>10160</wp:posOffset>
                </wp:positionV>
                <wp:extent cx="123825" cy="104775"/>
                <wp:effectExtent l="0" t="0" r="28575" b="28575"/>
                <wp:wrapNone/>
                <wp:docPr id="26" name="Rectangle 26"/>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0EE6AC" id="Rectangle 26" o:spid="_x0000_s1026" style="position:absolute;margin-left:54.75pt;margin-top:.8pt;width:9.75pt;height:8.2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" fillcolor="window" strokecolor="#f79646" strokeweight="2pt"/>
            </w:pict>
          </mc:Fallback>
        </mc:AlternateContent>
      </w:r>
      <w:r>
        <w:rPr>
          <w:rFonts w:ascii="Arial" w:hAnsi="Arial" w:cs="Arial"/>
          <w:sz w:val="20"/>
          <w:szCs w:val="20"/>
        </w:rPr>
        <w:t>Westbound</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76672" behindDoc="0" locked="0" layoutInCell="1" allowOverlap="1" wp14:anchorId="7282B9F1" wp14:editId="1C244D70">
                <wp:simplePos x="0" y="0"/>
                <wp:positionH relativeFrom="column">
                  <wp:posOffset>333375</wp:posOffset>
                </wp:positionH>
                <wp:positionV relativeFrom="paragraph">
                  <wp:posOffset>41910</wp:posOffset>
                </wp:positionV>
                <wp:extent cx="123825" cy="104775"/>
                <wp:effectExtent l="0" t="0" r="28575" b="28575"/>
                <wp:wrapNone/>
                <wp:docPr id="27" name="Rectangle 27"/>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B27ACB" id="Rectangle 27" o:spid="_x0000_s1026" style="position:absolute;margin-left:26.25pt;margin-top:3.3pt;width:9.75pt;height:8.2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" fillcolor="window" strokecolor="#f79646" strokeweight="2pt"/>
            </w:pict>
          </mc:Fallback>
        </mc:AlternateContent>
      </w:r>
      <w:r>
        <w:rPr>
          <w:rFonts w:ascii="Arial" w:hAnsi="Arial" w:cs="Arial"/>
          <w:sz w:val="20"/>
          <w:szCs w:val="20"/>
        </w:rPr>
        <w:t xml:space="preserve">Both </w:t>
      </w:r>
    </w:p>
    <w:p w:rsidR="00570233" w:rsidRDefault="00570233" w:rsidP="00570233">
      <w:pPr>
        <w:pStyle w:val="NormalWeb"/>
        <w:spacing w:before="0" w:beforeAutospacing="0" w:after="0" w:afterAutospacing="0"/>
        <w:rPr>
          <w:rFonts w:ascii="Arial" w:hAnsi="Arial" w:cs="Arial"/>
          <w:sz w:val="20"/>
          <w:szCs w:val="20"/>
        </w:rPr>
      </w:pPr>
    </w:p>
    <w:p w:rsidR="00823EAC" w:rsidRDefault="00823EAC" w:rsidP="00570233">
      <w:pPr>
        <w:pStyle w:val="NormalWeb"/>
        <w:spacing w:before="0" w:beforeAutospacing="0" w:after="0" w:afterAutospacing="0"/>
        <w:rPr>
          <w:rFonts w:ascii="Arial" w:hAnsi="Arial" w:cs="Arial"/>
          <w:b/>
          <w:sz w:val="20"/>
          <w:szCs w:val="20"/>
        </w:rPr>
      </w:pPr>
    </w:p>
    <w:p w:rsidR="00570233" w:rsidRPr="00C0423C" w:rsidRDefault="00570233" w:rsidP="00570233">
      <w:pPr>
        <w:pStyle w:val="NormalWeb"/>
        <w:spacing w:before="0" w:beforeAutospacing="0" w:after="0" w:afterAutospacing="0"/>
        <w:rPr>
          <w:rFonts w:ascii="Arial" w:hAnsi="Arial" w:cs="Arial"/>
          <w:b/>
          <w:sz w:val="20"/>
          <w:szCs w:val="20"/>
        </w:rPr>
      </w:pPr>
      <w:r w:rsidRPr="00C0423C">
        <w:rPr>
          <w:rFonts w:ascii="Arial" w:hAnsi="Arial" w:cs="Arial"/>
          <w:b/>
          <w:sz w:val="20"/>
          <w:szCs w:val="20"/>
        </w:rPr>
        <w:t>8. What do you use mainly this stretch of road for?</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77696" behindDoc="0" locked="0" layoutInCell="1" allowOverlap="1" wp14:anchorId="37BB70F8" wp14:editId="2CE9A52C">
                <wp:simplePos x="0" y="0"/>
                <wp:positionH relativeFrom="column">
                  <wp:posOffset>695325</wp:posOffset>
                </wp:positionH>
                <wp:positionV relativeFrom="paragraph">
                  <wp:posOffset>29210</wp:posOffset>
                </wp:positionV>
                <wp:extent cx="123825" cy="104775"/>
                <wp:effectExtent l="0" t="0" r="28575" b="28575"/>
                <wp:wrapNone/>
                <wp:docPr id="28" name="Rectangle 28"/>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295358" id="Rectangle 28" o:spid="_x0000_s1026" style="position:absolute;margin-left:54.75pt;margin-top:2.3pt;width:9.75pt;height:8.2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" fillcolor="window" strokecolor="#f79646" strokeweight="2pt"/>
            </w:pict>
          </mc:Fallback>
        </mc:AlternateContent>
      </w:r>
      <w:r>
        <w:rPr>
          <w:rFonts w:ascii="Arial" w:hAnsi="Arial" w:cs="Arial"/>
          <w:sz w:val="20"/>
          <w:szCs w:val="20"/>
        </w:rPr>
        <w:t>Commuting</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78720" behindDoc="0" locked="0" layoutInCell="1" allowOverlap="1" wp14:anchorId="1A7262FA" wp14:editId="314BCA11">
                <wp:simplePos x="0" y="0"/>
                <wp:positionH relativeFrom="column">
                  <wp:posOffset>1333500</wp:posOffset>
                </wp:positionH>
                <wp:positionV relativeFrom="paragraph">
                  <wp:posOffset>32385</wp:posOffset>
                </wp:positionV>
                <wp:extent cx="123825" cy="104775"/>
                <wp:effectExtent l="0" t="0" r="28575" b="28575"/>
                <wp:wrapNone/>
                <wp:docPr id="29" name="Rectangle 29"/>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885AA6" id="Rectangle 29" o:spid="_x0000_s1026" style="position:absolute;margin-left:105pt;margin-top:2.55pt;width:9.75pt;height:8.2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" fillcolor="window" strokecolor="#f79646" strokeweight="2pt"/>
            </w:pict>
          </mc:Fallback>
        </mc:AlternateContent>
      </w:r>
      <w:r>
        <w:rPr>
          <w:rFonts w:ascii="Arial" w:hAnsi="Arial" w:cs="Arial"/>
          <w:sz w:val="20"/>
          <w:szCs w:val="20"/>
        </w:rPr>
        <w:t xml:space="preserve">Social and commuting </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79744" behindDoc="0" locked="0" layoutInCell="1" allowOverlap="1" wp14:anchorId="4393BF53" wp14:editId="161FA221">
                <wp:simplePos x="0" y="0"/>
                <wp:positionH relativeFrom="column">
                  <wp:posOffset>400050</wp:posOffset>
                </wp:positionH>
                <wp:positionV relativeFrom="paragraph">
                  <wp:posOffset>16510</wp:posOffset>
                </wp:positionV>
                <wp:extent cx="123825" cy="104775"/>
                <wp:effectExtent l="0" t="0" r="28575" b="28575"/>
                <wp:wrapNone/>
                <wp:docPr id="30" name="Rectangle 30"/>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4EC7F6" id="Rectangle 30" o:spid="_x0000_s1026" style="position:absolute;margin-left:31.5pt;margin-top:1.3pt;width:9.75pt;height:8.2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" fillcolor="window" strokecolor="#f79646" strokeweight="2pt"/>
            </w:pict>
          </mc:Fallback>
        </mc:AlternateContent>
      </w:r>
      <w:r>
        <w:rPr>
          <w:rFonts w:ascii="Arial" w:hAnsi="Arial" w:cs="Arial"/>
          <w:sz w:val="20"/>
          <w:szCs w:val="20"/>
        </w:rPr>
        <w:t xml:space="preserve">Social </w:t>
      </w:r>
    </w:p>
    <w:p w:rsidR="00570233" w:rsidRDefault="00570233" w:rsidP="00570233">
      <w:pPr>
        <w:pStyle w:val="NormalWeb"/>
        <w:spacing w:before="0" w:beforeAutospacing="0" w:after="0" w:afterAutospacing="0"/>
        <w:rPr>
          <w:rFonts w:ascii="Arial" w:hAnsi="Arial" w:cs="Arial"/>
          <w:sz w:val="20"/>
          <w:szCs w:val="20"/>
        </w:rPr>
      </w:pPr>
    </w:p>
    <w:p w:rsidR="00570233" w:rsidRPr="008B39AB" w:rsidRDefault="00570233" w:rsidP="00570233">
      <w:pPr>
        <w:pStyle w:val="NormalWeb"/>
        <w:spacing w:before="0" w:beforeAutospacing="0" w:after="0" w:afterAutospacing="0"/>
        <w:rPr>
          <w:rFonts w:ascii="Arial" w:hAnsi="Arial" w:cs="Arial"/>
          <w:color w:val="70AD47" w:themeColor="accent6"/>
          <w:sz w:val="20"/>
          <w:szCs w:val="20"/>
        </w:rPr>
      </w:pPr>
      <w:r>
        <w:rPr>
          <w:rFonts w:ascii="Arial" w:hAnsi="Arial" w:cs="Arial"/>
          <w:noProof/>
          <w:sz w:val="20"/>
          <w:szCs w:val="20"/>
        </w:rPr>
        <mc:AlternateContent>
          <mc:Choice Requires="wps">
            <w:drawing>
              <wp:anchor distT="0" distB="0" distL="114300" distR="114300" simplePos="0" relativeHeight="251680768" behindDoc="0" locked="0" layoutInCell="1" allowOverlap="1" wp14:anchorId="569B90B2" wp14:editId="290AEC29">
                <wp:simplePos x="0" y="0"/>
                <wp:positionH relativeFrom="column">
                  <wp:posOffset>400050</wp:posOffset>
                </wp:positionH>
                <wp:positionV relativeFrom="paragraph">
                  <wp:posOffset>19685</wp:posOffset>
                </wp:positionV>
                <wp:extent cx="123825" cy="104775"/>
                <wp:effectExtent l="0" t="0" r="28575" b="28575"/>
                <wp:wrapNone/>
                <wp:docPr id="31" name="Rectangle 31"/>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C0F7FE" id="Rectangle 31" o:spid="_x0000_s1026" style="position:absolute;margin-left:31.5pt;margin-top:1.55pt;width:9.75pt;height:8.2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" fillcolor="window" strokecolor="#f79646" strokeweight="2pt"/>
            </w:pict>
          </mc:Fallback>
        </mc:AlternateContent>
      </w:r>
      <w:r>
        <w:rPr>
          <w:rFonts w:ascii="Arial" w:hAnsi="Arial" w:cs="Arial"/>
          <w:sz w:val="20"/>
          <w:szCs w:val="20"/>
        </w:rPr>
        <w:t xml:space="preserve">Other         (please specify) </w:t>
      </w:r>
      <w:r w:rsidR="008B39AB">
        <w:rPr>
          <w:rFonts w:ascii="Arial" w:hAnsi="Arial" w:cs="Arial"/>
          <w:color w:val="70AD47" w:themeColor="accent6"/>
          <w:sz w:val="20"/>
          <w:szCs w:val="20"/>
        </w:rPr>
        <w:t>…………………………………………………………………………………</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b/>
          <w:sz w:val="20"/>
          <w:szCs w:val="20"/>
        </w:rPr>
      </w:pPr>
      <w:r>
        <w:rPr>
          <w:rFonts w:ascii="Arial" w:hAnsi="Arial" w:cs="Arial"/>
          <w:b/>
          <w:sz w:val="20"/>
          <w:szCs w:val="20"/>
        </w:rPr>
        <w:t xml:space="preserve">9. </w:t>
      </w:r>
      <w:r w:rsidRPr="00A413C1">
        <w:rPr>
          <w:rFonts w:ascii="Arial" w:hAnsi="Arial" w:cs="Arial"/>
          <w:b/>
          <w:sz w:val="20"/>
          <w:szCs w:val="20"/>
        </w:rPr>
        <w:t xml:space="preserve">  </w:t>
      </w:r>
      <w:r>
        <w:rPr>
          <w:rFonts w:ascii="Arial" w:hAnsi="Arial" w:cs="Arial"/>
          <w:b/>
          <w:sz w:val="20"/>
          <w:szCs w:val="20"/>
        </w:rPr>
        <w:t>What time of the day are you most likely to use this stretch of road?</w:t>
      </w:r>
    </w:p>
    <w:p w:rsidR="00570233" w:rsidRPr="007611D1" w:rsidRDefault="00570233" w:rsidP="00570233">
      <w:pPr>
        <w:pStyle w:val="NormalWeb"/>
        <w:spacing w:before="0" w:beforeAutospacing="0" w:after="0" w:afterAutospacing="0"/>
        <w:rPr>
          <w:rFonts w:ascii="Arial" w:hAnsi="Arial" w:cs="Arial"/>
          <w:sz w:val="20"/>
          <w:szCs w:val="20"/>
        </w:rPr>
      </w:pPr>
    </w:p>
    <w:p w:rsidR="00570233" w:rsidRPr="007611D1" w:rsidRDefault="00570233" w:rsidP="00570233">
      <w:pPr>
        <w:pStyle w:val="NormalWeb"/>
        <w:spacing w:before="0" w:beforeAutospacing="0" w:after="0" w:afterAutospacing="0"/>
        <w:rPr>
          <w:rFonts w:ascii="Arial" w:hAnsi="Arial" w:cs="Arial"/>
          <w:sz w:val="20"/>
          <w:szCs w:val="20"/>
        </w:rPr>
      </w:pPr>
      <w:r w:rsidRPr="00914D15">
        <w:rPr>
          <w:rFonts w:ascii="Arial" w:hAnsi="Arial" w:cs="Arial"/>
          <w:b/>
          <w:noProof/>
          <w:sz w:val="20"/>
          <w:szCs w:val="20"/>
        </w:rPr>
        <mc:AlternateContent>
          <mc:Choice Requires="wps">
            <w:drawing>
              <wp:anchor distT="0" distB="0" distL="114300" distR="114300" simplePos="0" relativeHeight="251700224" behindDoc="0" locked="0" layoutInCell="1" allowOverlap="1" wp14:anchorId="23129F29" wp14:editId="1C70BF90">
                <wp:simplePos x="0" y="0"/>
                <wp:positionH relativeFrom="column">
                  <wp:posOffset>2695575</wp:posOffset>
                </wp:positionH>
                <wp:positionV relativeFrom="paragraph">
                  <wp:posOffset>31750</wp:posOffset>
                </wp:positionV>
                <wp:extent cx="123825" cy="104775"/>
                <wp:effectExtent l="0" t="0" r="28575" b="28575"/>
                <wp:wrapNone/>
                <wp:docPr id="42" name="Rectangle 42"/>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3B585C" id="Rectangle 42" o:spid="_x0000_s1026" style="position:absolute;margin-left:212.25pt;margin-top:2.5pt;width:9.75pt;height:8.2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" fillcolor="window" strokecolor="#f79646" strokeweight="2pt"/>
            </w:pict>
          </mc:Fallback>
        </mc:AlternateContent>
      </w:r>
      <w:r w:rsidRPr="00914D15">
        <w:rPr>
          <w:rFonts w:ascii="Arial" w:hAnsi="Arial" w:cs="Arial"/>
          <w:b/>
          <w:noProof/>
          <w:sz w:val="20"/>
          <w:szCs w:val="20"/>
        </w:rPr>
        <mc:AlternateContent>
          <mc:Choice Requires="wps">
            <w:drawing>
              <wp:anchor distT="0" distB="0" distL="114300" distR="114300" simplePos="0" relativeHeight="251701248" behindDoc="0" locked="0" layoutInCell="1" allowOverlap="1" wp14:anchorId="2C71BEB8" wp14:editId="22AE76A8">
                <wp:simplePos x="0" y="0"/>
                <wp:positionH relativeFrom="column">
                  <wp:posOffset>4371975</wp:posOffset>
                </wp:positionH>
                <wp:positionV relativeFrom="paragraph">
                  <wp:posOffset>31750</wp:posOffset>
                </wp:positionV>
                <wp:extent cx="123825" cy="104775"/>
                <wp:effectExtent l="0" t="0" r="28575" b="28575"/>
                <wp:wrapNone/>
                <wp:docPr id="43" name="Rectangle 43"/>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64EDB5" id="Rectangle 43" o:spid="_x0000_s1026" style="position:absolute;margin-left:344.25pt;margin-top:2.5pt;width:9.75pt;height:8.2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" fillcolor="window" strokecolor="#f79646" strokeweight="2pt"/>
            </w:pict>
          </mc:Fallback>
        </mc:AlternateContent>
      </w:r>
      <w:r w:rsidRPr="00914D15">
        <w:rPr>
          <w:rFonts w:ascii="Arial" w:hAnsi="Arial" w:cs="Arial"/>
          <w:b/>
          <w:noProof/>
          <w:sz w:val="20"/>
          <w:szCs w:val="20"/>
        </w:rPr>
        <mc:AlternateContent>
          <mc:Choice Requires="wps">
            <w:drawing>
              <wp:anchor distT="0" distB="0" distL="114300" distR="114300" simplePos="0" relativeHeight="251699200" behindDoc="0" locked="0" layoutInCell="1" allowOverlap="1" wp14:anchorId="1A0ACE65" wp14:editId="2B9CB77C">
                <wp:simplePos x="0" y="0"/>
                <wp:positionH relativeFrom="column">
                  <wp:posOffset>1419225</wp:posOffset>
                </wp:positionH>
                <wp:positionV relativeFrom="paragraph">
                  <wp:posOffset>31750</wp:posOffset>
                </wp:positionV>
                <wp:extent cx="123825" cy="104775"/>
                <wp:effectExtent l="0" t="0" r="28575" b="28575"/>
                <wp:wrapNone/>
                <wp:docPr id="41" name="Rectangle 41"/>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D67371" id="Rectangle 41" o:spid="_x0000_s1026" style="position:absolute;margin-left:111.75pt;margin-top:2.5pt;width:9.75pt;height:8.2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" fillcolor="window" strokecolor="#f79646" strokeweight="2pt"/>
            </w:pict>
          </mc:Fallback>
        </mc:AlternateContent>
      </w:r>
      <w:r w:rsidRPr="00914D15">
        <w:rPr>
          <w:rFonts w:ascii="Arial" w:hAnsi="Arial" w:cs="Arial"/>
          <w:b/>
          <w:sz w:val="20"/>
          <w:szCs w:val="20"/>
        </w:rPr>
        <w:t>Morning</w:t>
      </w:r>
      <w:r w:rsidRPr="007611D1">
        <w:rPr>
          <w:rFonts w:ascii="Arial" w:hAnsi="Arial" w:cs="Arial"/>
          <w:sz w:val="20"/>
          <w:szCs w:val="20"/>
        </w:rPr>
        <w:t>: Before 7:30</w:t>
      </w:r>
      <w:r>
        <w:rPr>
          <w:rFonts w:ascii="Arial" w:hAnsi="Arial" w:cs="Arial"/>
          <w:sz w:val="20"/>
          <w:szCs w:val="20"/>
        </w:rPr>
        <w:t>am</w:t>
      </w:r>
      <w:r w:rsidRPr="007611D1">
        <w:rPr>
          <w:rFonts w:ascii="Arial" w:hAnsi="Arial" w:cs="Arial"/>
          <w:sz w:val="20"/>
          <w:szCs w:val="20"/>
        </w:rPr>
        <w:t xml:space="preserve">     </w:t>
      </w:r>
      <w:r>
        <w:rPr>
          <w:rFonts w:ascii="Arial" w:hAnsi="Arial" w:cs="Arial"/>
          <w:sz w:val="20"/>
          <w:szCs w:val="20"/>
        </w:rPr>
        <w:t xml:space="preserve">  </w:t>
      </w:r>
      <w:r w:rsidRPr="007611D1">
        <w:rPr>
          <w:rFonts w:ascii="Arial" w:hAnsi="Arial" w:cs="Arial"/>
          <w:sz w:val="20"/>
          <w:szCs w:val="20"/>
        </w:rPr>
        <w:t xml:space="preserve">7:30am – 9:30am   </w:t>
      </w:r>
      <w:r>
        <w:rPr>
          <w:rFonts w:ascii="Arial" w:hAnsi="Arial" w:cs="Arial"/>
          <w:sz w:val="20"/>
          <w:szCs w:val="20"/>
        </w:rPr>
        <w:t xml:space="preserve">      </w:t>
      </w:r>
      <w:r w:rsidRPr="007611D1">
        <w:rPr>
          <w:rFonts w:ascii="Arial" w:hAnsi="Arial" w:cs="Arial"/>
          <w:sz w:val="20"/>
          <w:szCs w:val="20"/>
        </w:rPr>
        <w:t>9:</w:t>
      </w:r>
      <w:r>
        <w:rPr>
          <w:rFonts w:ascii="Arial" w:hAnsi="Arial" w:cs="Arial"/>
          <w:sz w:val="20"/>
          <w:szCs w:val="20"/>
        </w:rPr>
        <w:t>31 am</w:t>
      </w:r>
      <w:r w:rsidRPr="007611D1">
        <w:rPr>
          <w:rFonts w:ascii="Arial" w:hAnsi="Arial" w:cs="Arial"/>
          <w:sz w:val="20"/>
          <w:szCs w:val="20"/>
        </w:rPr>
        <w:t xml:space="preserve"> – 12:00</w:t>
      </w:r>
      <w:r>
        <w:rPr>
          <w:rFonts w:ascii="Arial" w:hAnsi="Arial" w:cs="Arial"/>
          <w:sz w:val="20"/>
          <w:szCs w:val="20"/>
        </w:rPr>
        <w:t xml:space="preserve"> midday </w:t>
      </w:r>
    </w:p>
    <w:p w:rsidR="00570233" w:rsidRPr="007611D1" w:rsidRDefault="00570233" w:rsidP="00570233">
      <w:pPr>
        <w:pStyle w:val="NormalWeb"/>
        <w:spacing w:before="0" w:beforeAutospacing="0" w:after="0" w:afterAutospacing="0"/>
        <w:rPr>
          <w:rFonts w:ascii="Arial" w:hAnsi="Arial" w:cs="Arial"/>
          <w:sz w:val="20"/>
          <w:szCs w:val="20"/>
        </w:rPr>
      </w:pPr>
    </w:p>
    <w:p w:rsidR="00570233" w:rsidRPr="007611D1" w:rsidRDefault="00570233" w:rsidP="00570233">
      <w:pPr>
        <w:pStyle w:val="NormalWeb"/>
        <w:spacing w:before="0" w:beforeAutospacing="0" w:after="0" w:afterAutospacing="0"/>
        <w:rPr>
          <w:rFonts w:ascii="Arial" w:hAnsi="Arial" w:cs="Arial"/>
          <w:sz w:val="20"/>
          <w:szCs w:val="20"/>
        </w:rPr>
      </w:pPr>
      <w:r w:rsidRPr="00914D15">
        <w:rPr>
          <w:rFonts w:ascii="Arial" w:hAnsi="Arial" w:cs="Arial"/>
          <w:b/>
          <w:noProof/>
          <w:sz w:val="20"/>
          <w:szCs w:val="20"/>
        </w:rPr>
        <mc:AlternateContent>
          <mc:Choice Requires="wps">
            <w:drawing>
              <wp:anchor distT="0" distB="0" distL="114300" distR="114300" simplePos="0" relativeHeight="251702272" behindDoc="0" locked="0" layoutInCell="1" allowOverlap="1" wp14:anchorId="3637CBC4" wp14:editId="1590EF21">
                <wp:simplePos x="0" y="0"/>
                <wp:positionH relativeFrom="column">
                  <wp:posOffset>4333875</wp:posOffset>
                </wp:positionH>
                <wp:positionV relativeFrom="paragraph">
                  <wp:posOffset>15875</wp:posOffset>
                </wp:positionV>
                <wp:extent cx="123825" cy="104775"/>
                <wp:effectExtent l="0" t="0" r="28575" b="28575"/>
                <wp:wrapNone/>
                <wp:docPr id="44" name="Rectangle 44"/>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BCACD0" id="Rectangle 44" o:spid="_x0000_s1026" style="position:absolute;margin-left:341.25pt;margin-top:1.25pt;width:9.75pt;height:8.2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" fillcolor="window" strokecolor="#f79646" strokeweight="2pt"/>
            </w:pict>
          </mc:Fallback>
        </mc:AlternateContent>
      </w:r>
      <w:r>
        <w:rPr>
          <w:rFonts w:ascii="Arial" w:hAnsi="Arial" w:cs="Arial"/>
          <w:noProof/>
          <w:sz w:val="20"/>
          <w:szCs w:val="20"/>
        </w:rPr>
        <mc:AlternateContent>
          <mc:Choice Requires="wps">
            <w:drawing>
              <wp:anchor distT="0" distB="0" distL="114300" distR="114300" simplePos="0" relativeHeight="251705344" behindDoc="0" locked="0" layoutInCell="1" allowOverlap="1" wp14:anchorId="74327F0E" wp14:editId="50413385">
                <wp:simplePos x="0" y="0"/>
                <wp:positionH relativeFrom="column">
                  <wp:posOffset>2981325</wp:posOffset>
                </wp:positionH>
                <wp:positionV relativeFrom="paragraph">
                  <wp:posOffset>25400</wp:posOffset>
                </wp:positionV>
                <wp:extent cx="123825" cy="104775"/>
                <wp:effectExtent l="0" t="0" r="28575" b="28575"/>
                <wp:wrapNone/>
                <wp:docPr id="47" name="Rectangle 47"/>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C4CC51" id="Rectangle 47" o:spid="_x0000_s1026" style="position:absolute;margin-left:234.75pt;margin-top:2pt;width:9.75pt;height:8.2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" fillcolor="window" strokecolor="#f79646" strokeweight="2pt"/>
            </w:pict>
          </mc:Fallback>
        </mc:AlternateContent>
      </w:r>
      <w:r w:rsidRPr="00914D15">
        <w:rPr>
          <w:rFonts w:ascii="Arial" w:hAnsi="Arial" w:cs="Arial"/>
          <w:b/>
          <w:noProof/>
          <w:sz w:val="20"/>
          <w:szCs w:val="20"/>
        </w:rPr>
        <mc:AlternateContent>
          <mc:Choice Requires="wps">
            <w:drawing>
              <wp:anchor distT="0" distB="0" distL="114300" distR="114300" simplePos="0" relativeHeight="251704320" behindDoc="0" locked="0" layoutInCell="1" allowOverlap="1" wp14:anchorId="706263D5" wp14:editId="099CDF83">
                <wp:simplePos x="0" y="0"/>
                <wp:positionH relativeFrom="column">
                  <wp:posOffset>1790700</wp:posOffset>
                </wp:positionH>
                <wp:positionV relativeFrom="paragraph">
                  <wp:posOffset>25400</wp:posOffset>
                </wp:positionV>
                <wp:extent cx="123825" cy="104775"/>
                <wp:effectExtent l="0" t="0" r="28575" b="28575"/>
                <wp:wrapNone/>
                <wp:docPr id="46" name="Rectangle 46"/>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A77004" id="Rectangle 46" o:spid="_x0000_s1026" style="position:absolute;margin-left:141pt;margin-top:2pt;width:9.75pt;height:8.2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" fillcolor="window" strokecolor="#f79646" strokeweight="2pt"/>
            </w:pict>
          </mc:Fallback>
        </mc:AlternateContent>
      </w:r>
      <w:r w:rsidRPr="00914D15">
        <w:rPr>
          <w:rFonts w:ascii="Arial" w:hAnsi="Arial" w:cs="Arial"/>
          <w:b/>
          <w:sz w:val="20"/>
          <w:szCs w:val="20"/>
        </w:rPr>
        <w:t>Afternoon</w:t>
      </w:r>
      <w:r>
        <w:rPr>
          <w:rFonts w:ascii="Arial" w:hAnsi="Arial" w:cs="Arial"/>
          <w:sz w:val="20"/>
          <w:szCs w:val="20"/>
        </w:rPr>
        <w:t>: 12:01pm – 4:00pm      4:01pm</w:t>
      </w:r>
      <w:r w:rsidRPr="007611D1">
        <w:rPr>
          <w:rFonts w:ascii="Arial" w:hAnsi="Arial" w:cs="Arial"/>
          <w:sz w:val="20"/>
          <w:szCs w:val="20"/>
        </w:rPr>
        <w:t xml:space="preserve"> – 4:30</w:t>
      </w:r>
      <w:r>
        <w:rPr>
          <w:rFonts w:ascii="Arial" w:hAnsi="Arial" w:cs="Arial"/>
          <w:sz w:val="20"/>
          <w:szCs w:val="20"/>
        </w:rPr>
        <w:t>pm          4:31 pm</w:t>
      </w:r>
      <w:r w:rsidRPr="007611D1">
        <w:rPr>
          <w:rFonts w:ascii="Arial" w:hAnsi="Arial" w:cs="Arial"/>
          <w:sz w:val="20"/>
          <w:szCs w:val="20"/>
        </w:rPr>
        <w:t xml:space="preserve"> - 6:30</w:t>
      </w:r>
      <w:r>
        <w:rPr>
          <w:rFonts w:ascii="Arial" w:hAnsi="Arial" w:cs="Arial"/>
          <w:sz w:val="20"/>
          <w:szCs w:val="20"/>
        </w:rPr>
        <w:t>pm</w:t>
      </w:r>
      <w:r w:rsidRPr="007611D1">
        <w:rPr>
          <w:rFonts w:ascii="Arial" w:hAnsi="Arial" w:cs="Arial"/>
          <w:sz w:val="20"/>
          <w:szCs w:val="20"/>
        </w:rPr>
        <w:t xml:space="preserve">   </w:t>
      </w:r>
    </w:p>
    <w:p w:rsidR="00570233" w:rsidRPr="007611D1" w:rsidRDefault="00570233" w:rsidP="00570233">
      <w:pPr>
        <w:pStyle w:val="NormalWeb"/>
        <w:spacing w:before="0" w:beforeAutospacing="0" w:after="0" w:afterAutospacing="0"/>
        <w:rPr>
          <w:rFonts w:ascii="Arial" w:hAnsi="Arial" w:cs="Arial"/>
          <w:sz w:val="20"/>
          <w:szCs w:val="20"/>
        </w:rPr>
      </w:pPr>
    </w:p>
    <w:p w:rsidR="00570233" w:rsidRPr="007611D1" w:rsidRDefault="00570233" w:rsidP="00570233">
      <w:pPr>
        <w:pStyle w:val="NormalWeb"/>
        <w:spacing w:before="0" w:beforeAutospacing="0" w:after="0" w:afterAutospacing="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03296" behindDoc="0" locked="0" layoutInCell="1" allowOverlap="1" wp14:anchorId="62376540" wp14:editId="02343F17">
                <wp:simplePos x="0" y="0"/>
                <wp:positionH relativeFrom="column">
                  <wp:posOffset>1247775</wp:posOffset>
                </wp:positionH>
                <wp:positionV relativeFrom="paragraph">
                  <wp:posOffset>28575</wp:posOffset>
                </wp:positionV>
                <wp:extent cx="123825" cy="104775"/>
                <wp:effectExtent l="0" t="0" r="28575" b="28575"/>
                <wp:wrapNone/>
                <wp:docPr id="45" name="Rectangle 45"/>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3A1E4D" id="Rectangle 45" o:spid="_x0000_s1026" style="position:absolute;margin-left:98.25pt;margin-top:2.25pt;width:9.75pt;height:8.2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" fillcolor="window" strokecolor="#f79646" strokeweight="2pt"/>
            </w:pict>
          </mc:Fallback>
        </mc:AlternateContent>
      </w:r>
      <w:r w:rsidRPr="007611D1">
        <w:rPr>
          <w:rFonts w:ascii="Arial" w:hAnsi="Arial" w:cs="Arial"/>
          <w:sz w:val="20"/>
          <w:szCs w:val="20"/>
        </w:rPr>
        <w:t>Evening after 6:30</w:t>
      </w:r>
      <w:r>
        <w:rPr>
          <w:rFonts w:ascii="Arial" w:hAnsi="Arial" w:cs="Arial"/>
          <w:sz w:val="20"/>
          <w:szCs w:val="20"/>
        </w:rPr>
        <w:t xml:space="preserve">pm </w:t>
      </w:r>
    </w:p>
    <w:p w:rsidR="00570233" w:rsidRDefault="00570233" w:rsidP="00570233">
      <w:pPr>
        <w:pStyle w:val="NormalWeb"/>
        <w:spacing w:before="0" w:beforeAutospacing="0" w:after="0" w:afterAutospacing="0"/>
        <w:rPr>
          <w:rFonts w:ascii="Arial" w:hAnsi="Arial" w:cs="Arial"/>
          <w:b/>
          <w:sz w:val="20"/>
          <w:szCs w:val="20"/>
        </w:rPr>
      </w:pPr>
    </w:p>
    <w:p w:rsidR="00570233" w:rsidRDefault="00570233" w:rsidP="00570233">
      <w:pPr>
        <w:pStyle w:val="NormalWeb"/>
        <w:spacing w:before="0" w:beforeAutospacing="0" w:after="0" w:afterAutospacing="0"/>
        <w:rPr>
          <w:rFonts w:ascii="Arial" w:hAnsi="Arial" w:cs="Arial"/>
          <w:b/>
          <w:sz w:val="20"/>
          <w:szCs w:val="20"/>
        </w:rPr>
      </w:pPr>
    </w:p>
    <w:p w:rsidR="00570233" w:rsidRPr="00A413C1" w:rsidRDefault="00570233" w:rsidP="00570233">
      <w:pPr>
        <w:pStyle w:val="NormalWeb"/>
        <w:spacing w:before="0" w:beforeAutospacing="0" w:after="0" w:afterAutospacing="0"/>
        <w:rPr>
          <w:rFonts w:ascii="Arial" w:hAnsi="Arial" w:cs="Arial"/>
          <w:b/>
          <w:sz w:val="20"/>
          <w:szCs w:val="20"/>
        </w:rPr>
      </w:pPr>
      <w:r>
        <w:rPr>
          <w:rFonts w:ascii="Arial" w:hAnsi="Arial" w:cs="Arial"/>
          <w:b/>
          <w:sz w:val="20"/>
          <w:szCs w:val="20"/>
        </w:rPr>
        <w:t xml:space="preserve">10. </w:t>
      </w:r>
      <w:r w:rsidRPr="00A413C1">
        <w:rPr>
          <w:rFonts w:ascii="Arial" w:hAnsi="Arial" w:cs="Arial"/>
          <w:b/>
          <w:sz w:val="20"/>
          <w:szCs w:val="20"/>
        </w:rPr>
        <w:t>How often do you get stuck on traffic on this stretch of road since the implementation of the reduced speed limit?</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83840" behindDoc="0" locked="0" layoutInCell="1" allowOverlap="1" wp14:anchorId="29650BFB" wp14:editId="24895FA0">
                <wp:simplePos x="0" y="0"/>
                <wp:positionH relativeFrom="column">
                  <wp:posOffset>5638800</wp:posOffset>
                </wp:positionH>
                <wp:positionV relativeFrom="paragraph">
                  <wp:posOffset>28575</wp:posOffset>
                </wp:positionV>
                <wp:extent cx="123825" cy="104775"/>
                <wp:effectExtent l="0" t="0" r="28575" b="28575"/>
                <wp:wrapNone/>
                <wp:docPr id="32" name="Rectangle 32"/>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182315" id="Rectangle 32" o:spid="_x0000_s1026" style="position:absolute;margin-left:444pt;margin-top:2.25pt;width:9.75pt;height:8.2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" fillcolor="window" strokecolor="#f79646" strokeweight="2pt"/>
            </w:pict>
          </mc:Fallback>
        </mc:AlternateContent>
      </w:r>
      <w:r>
        <w:rPr>
          <w:rFonts w:ascii="Arial" w:hAnsi="Arial" w:cs="Arial"/>
          <w:noProof/>
          <w:sz w:val="20"/>
          <w:szCs w:val="20"/>
        </w:rPr>
        <mc:AlternateContent>
          <mc:Choice Requires="wps">
            <w:drawing>
              <wp:anchor distT="0" distB="0" distL="114300" distR="114300" simplePos="0" relativeHeight="251682816" behindDoc="0" locked="0" layoutInCell="1" allowOverlap="1" wp14:anchorId="45263386" wp14:editId="65937092">
                <wp:simplePos x="0" y="0"/>
                <wp:positionH relativeFrom="column">
                  <wp:posOffset>3505200</wp:posOffset>
                </wp:positionH>
                <wp:positionV relativeFrom="paragraph">
                  <wp:posOffset>28575</wp:posOffset>
                </wp:positionV>
                <wp:extent cx="123825" cy="104775"/>
                <wp:effectExtent l="0" t="0" r="28575" b="28575"/>
                <wp:wrapNone/>
                <wp:docPr id="33" name="Rectangle 33"/>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32AB95" id="Rectangle 33" o:spid="_x0000_s1026" style="position:absolute;margin-left:276pt;margin-top:2.25pt;width:9.75pt;height:8.2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" fillcolor="window" strokecolor="#f79646" strokeweight="2pt"/>
            </w:pict>
          </mc:Fallback>
        </mc:AlternateContent>
      </w:r>
      <w:r>
        <w:rPr>
          <w:rFonts w:ascii="Arial" w:hAnsi="Arial" w:cs="Arial"/>
          <w:noProof/>
          <w:sz w:val="20"/>
          <w:szCs w:val="20"/>
        </w:rPr>
        <mc:AlternateContent>
          <mc:Choice Requires="wps">
            <w:drawing>
              <wp:anchor distT="0" distB="0" distL="114300" distR="114300" simplePos="0" relativeHeight="251681792" behindDoc="0" locked="0" layoutInCell="1" allowOverlap="1" wp14:anchorId="64528986" wp14:editId="4D72B684">
                <wp:simplePos x="0" y="0"/>
                <wp:positionH relativeFrom="column">
                  <wp:posOffset>1247775</wp:posOffset>
                </wp:positionH>
                <wp:positionV relativeFrom="paragraph">
                  <wp:posOffset>28575</wp:posOffset>
                </wp:positionV>
                <wp:extent cx="123825" cy="104775"/>
                <wp:effectExtent l="0" t="0" r="28575" b="28575"/>
                <wp:wrapNone/>
                <wp:docPr id="34" name="Rectangle 34"/>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101D00" id="Rectangle 34" o:spid="_x0000_s1026" style="position:absolute;margin-left:98.25pt;margin-top:2.25pt;width:9.75pt;height:8.2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" fillcolor="window" strokecolor="#f79646" strokeweight="2pt"/>
            </w:pict>
          </mc:Fallback>
        </mc:AlternateContent>
      </w:r>
      <w:r>
        <w:rPr>
          <w:rFonts w:ascii="Arial" w:hAnsi="Arial" w:cs="Arial"/>
          <w:sz w:val="20"/>
          <w:szCs w:val="20"/>
        </w:rPr>
        <w:t>Almost every journey         more than half of all journeys taken      less than half of all journeys taken</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84864" behindDoc="0" locked="0" layoutInCell="1" allowOverlap="1" wp14:anchorId="44D0C1D1" wp14:editId="17A83CEE">
                <wp:simplePos x="0" y="0"/>
                <wp:positionH relativeFrom="column">
                  <wp:posOffset>2343150</wp:posOffset>
                </wp:positionH>
                <wp:positionV relativeFrom="paragraph">
                  <wp:posOffset>22225</wp:posOffset>
                </wp:positionV>
                <wp:extent cx="123825" cy="104775"/>
                <wp:effectExtent l="0" t="0" r="28575" b="28575"/>
                <wp:wrapNone/>
                <wp:docPr id="35" name="Rectangle 35"/>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0D8A55" id="Rectangle 35" o:spid="_x0000_s1026" style="position:absolute;margin-left:184.5pt;margin-top:1.75pt;width:9.75pt;height:8.2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" fillcolor="window" strokecolor="#f79646" strokeweight="2pt"/>
            </w:pict>
          </mc:Fallback>
        </mc:AlternateContent>
      </w:r>
      <w:r>
        <w:rPr>
          <w:rFonts w:ascii="Arial" w:hAnsi="Arial" w:cs="Arial"/>
          <w:sz w:val="20"/>
          <w:szCs w:val="20"/>
        </w:rPr>
        <w:t>Never been stuck in traffic on this stretch</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p>
    <w:p w:rsidR="00570233" w:rsidRPr="00A413C1" w:rsidRDefault="00570233" w:rsidP="00570233">
      <w:pPr>
        <w:pStyle w:val="NormalWeb"/>
        <w:spacing w:before="0" w:beforeAutospacing="0" w:after="0" w:afterAutospacing="0"/>
        <w:rPr>
          <w:rFonts w:ascii="Arial" w:hAnsi="Arial" w:cs="Arial"/>
          <w:b/>
          <w:sz w:val="20"/>
          <w:szCs w:val="20"/>
        </w:rPr>
      </w:pPr>
      <w:r>
        <w:rPr>
          <w:rFonts w:ascii="Arial" w:hAnsi="Arial" w:cs="Arial"/>
          <w:b/>
          <w:sz w:val="20"/>
          <w:szCs w:val="20"/>
        </w:rPr>
        <w:t>11</w:t>
      </w:r>
      <w:r w:rsidRPr="00A413C1">
        <w:rPr>
          <w:rFonts w:ascii="Arial" w:hAnsi="Arial" w:cs="Arial"/>
          <w:b/>
          <w:sz w:val="20"/>
          <w:szCs w:val="20"/>
        </w:rPr>
        <w:t xml:space="preserve">.  Do you stick to the newly implemented speed limit on this stretch of road? </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07392" behindDoc="0" locked="0" layoutInCell="1" allowOverlap="1" wp14:anchorId="2C362D4F" wp14:editId="3575080A">
                <wp:simplePos x="0" y="0"/>
                <wp:positionH relativeFrom="column">
                  <wp:posOffset>666750</wp:posOffset>
                </wp:positionH>
                <wp:positionV relativeFrom="paragraph">
                  <wp:posOffset>15875</wp:posOffset>
                </wp:positionV>
                <wp:extent cx="123825" cy="104775"/>
                <wp:effectExtent l="0" t="0" r="28575" b="28575"/>
                <wp:wrapNone/>
                <wp:docPr id="49" name="Rectangle 49"/>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2A5000" id="Rectangle 49" o:spid="_x0000_s1026" style="position:absolute;margin-left:52.5pt;margin-top:1.25pt;width:9.75pt;height:8.2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" fillcolor="window" strokecolor="#f79646" strokeweight="2pt"/>
            </w:pict>
          </mc:Fallback>
        </mc:AlternateContent>
      </w:r>
      <w:r>
        <w:rPr>
          <w:rFonts w:ascii="Arial" w:hAnsi="Arial" w:cs="Arial"/>
          <w:noProof/>
          <w:sz w:val="20"/>
          <w:szCs w:val="20"/>
        </w:rPr>
        <mc:AlternateContent>
          <mc:Choice Requires="wps">
            <w:drawing>
              <wp:anchor distT="0" distB="0" distL="114300" distR="114300" simplePos="0" relativeHeight="251706368" behindDoc="0" locked="0" layoutInCell="1" allowOverlap="1" wp14:anchorId="65C24764" wp14:editId="6939A669">
                <wp:simplePos x="0" y="0"/>
                <wp:positionH relativeFrom="column">
                  <wp:posOffset>257175</wp:posOffset>
                </wp:positionH>
                <wp:positionV relativeFrom="paragraph">
                  <wp:posOffset>15875</wp:posOffset>
                </wp:positionV>
                <wp:extent cx="123825" cy="104775"/>
                <wp:effectExtent l="0" t="0" r="28575" b="28575"/>
                <wp:wrapNone/>
                <wp:docPr id="48" name="Rectangle 48"/>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37FA3D" id="Rectangle 48" o:spid="_x0000_s1026" style="position:absolute;margin-left:20.25pt;margin-top:1.25pt;width:9.75pt;height:8.2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" fillcolor="window" strokecolor="#f79646" strokeweight="2pt"/>
            </w:pict>
          </mc:Fallback>
        </mc:AlternateContent>
      </w:r>
      <w:r>
        <w:rPr>
          <w:rFonts w:ascii="Arial" w:hAnsi="Arial" w:cs="Arial"/>
          <w:sz w:val="20"/>
          <w:szCs w:val="20"/>
        </w:rPr>
        <w:t xml:space="preserve">Yes       No   </w:t>
      </w:r>
    </w:p>
    <w:p w:rsidR="00570233" w:rsidRDefault="00570233" w:rsidP="00570233">
      <w:pPr>
        <w:pStyle w:val="NormalWeb"/>
        <w:spacing w:before="0" w:beforeAutospacing="0" w:after="0" w:afterAutospacing="0"/>
        <w:rPr>
          <w:rFonts w:ascii="Arial" w:hAnsi="Arial" w:cs="Arial"/>
          <w:sz w:val="20"/>
          <w:szCs w:val="20"/>
        </w:rPr>
      </w:pPr>
    </w:p>
    <w:p w:rsidR="00570233" w:rsidRPr="00A413C1" w:rsidRDefault="00570233" w:rsidP="00570233">
      <w:pPr>
        <w:pStyle w:val="NormalWeb"/>
        <w:numPr>
          <w:ilvl w:val="0"/>
          <w:numId w:val="6"/>
        </w:numPr>
        <w:spacing w:before="0" w:beforeAutospacing="0" w:after="0" w:afterAutospacing="0"/>
        <w:rPr>
          <w:rFonts w:ascii="Arial" w:hAnsi="Arial" w:cs="Arial"/>
          <w:sz w:val="20"/>
          <w:szCs w:val="20"/>
        </w:rPr>
      </w:pPr>
      <w:r>
        <w:rPr>
          <w:rFonts w:ascii="Arial" w:hAnsi="Arial" w:cs="Arial"/>
          <w:sz w:val="20"/>
          <w:szCs w:val="20"/>
        </w:rPr>
        <w:t xml:space="preserve">If you answered No, what speed limit do you normally do? </w:t>
      </w:r>
      <w:r>
        <w:rPr>
          <w:rFonts w:ascii="Arial" w:hAnsi="Arial" w:cs="Arial"/>
          <w:color w:val="70AD47" w:themeColor="accent6"/>
          <w:sz w:val="20"/>
          <w:szCs w:val="20"/>
        </w:rPr>
        <w:t xml:space="preserve"> </w:t>
      </w:r>
    </w:p>
    <w:p w:rsidR="00570233" w:rsidRPr="00A413C1" w:rsidRDefault="00570233" w:rsidP="00570233">
      <w:pPr>
        <w:pStyle w:val="NormalWeb"/>
        <w:spacing w:before="0" w:beforeAutospacing="0" w:after="0" w:afterAutospacing="0"/>
        <w:ind w:left="72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87936" behindDoc="0" locked="0" layoutInCell="1" allowOverlap="1" wp14:anchorId="63B1F73D" wp14:editId="3D66CAFC">
                <wp:simplePos x="0" y="0"/>
                <wp:positionH relativeFrom="column">
                  <wp:posOffset>1543050</wp:posOffset>
                </wp:positionH>
                <wp:positionV relativeFrom="paragraph">
                  <wp:posOffset>25400</wp:posOffset>
                </wp:positionV>
                <wp:extent cx="123825" cy="104775"/>
                <wp:effectExtent l="0" t="0" r="28575" b="28575"/>
                <wp:wrapNone/>
                <wp:docPr id="36" name="Rectangle 36"/>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96C368" id="Rectangle 36" o:spid="_x0000_s1026" style="position:absolute;margin-left:121.5pt;margin-top:2pt;width:9.75pt;height:8.2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" fillcolor="window" strokecolor="#f79646" strokeweight="2pt"/>
            </w:pict>
          </mc:Fallback>
        </mc:AlternateContent>
      </w:r>
      <w:r>
        <w:rPr>
          <w:rFonts w:ascii="Arial" w:hAnsi="Arial" w:cs="Arial"/>
          <w:noProof/>
          <w:sz w:val="20"/>
          <w:szCs w:val="20"/>
        </w:rPr>
        <mc:AlternateContent>
          <mc:Choice Requires="wps">
            <w:drawing>
              <wp:anchor distT="0" distB="0" distL="114300" distR="114300" simplePos="0" relativeHeight="251686912" behindDoc="0" locked="0" layoutInCell="1" allowOverlap="1" wp14:anchorId="2B85E7A3" wp14:editId="4B1413A2">
                <wp:simplePos x="0" y="0"/>
                <wp:positionH relativeFrom="column">
                  <wp:posOffset>1076325</wp:posOffset>
                </wp:positionH>
                <wp:positionV relativeFrom="paragraph">
                  <wp:posOffset>25400</wp:posOffset>
                </wp:positionV>
                <wp:extent cx="123825" cy="104775"/>
                <wp:effectExtent l="0" t="0" r="28575" b="28575"/>
                <wp:wrapNone/>
                <wp:docPr id="37" name="Rectangle 37"/>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D53AE6" id="Rectangle 37" o:spid="_x0000_s1026" style="position:absolute;margin-left:84.75pt;margin-top:2pt;width:9.75pt;height:8.2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" fillcolor="window" strokecolor="#f79646" strokeweight="2pt"/>
            </w:pict>
          </mc:Fallback>
        </mc:AlternateContent>
      </w:r>
      <w:r>
        <w:rPr>
          <w:rFonts w:ascii="Arial" w:hAnsi="Arial" w:cs="Arial"/>
          <w:noProof/>
          <w:sz w:val="20"/>
          <w:szCs w:val="20"/>
        </w:rPr>
        <mc:AlternateContent>
          <mc:Choice Requires="wps">
            <w:drawing>
              <wp:anchor distT="0" distB="0" distL="114300" distR="114300" simplePos="0" relativeHeight="251685888" behindDoc="0" locked="0" layoutInCell="1" allowOverlap="1" wp14:anchorId="5C420943" wp14:editId="6C6A4041">
                <wp:simplePos x="0" y="0"/>
                <wp:positionH relativeFrom="column">
                  <wp:posOffset>666750</wp:posOffset>
                </wp:positionH>
                <wp:positionV relativeFrom="paragraph">
                  <wp:posOffset>25400</wp:posOffset>
                </wp:positionV>
                <wp:extent cx="123825" cy="104775"/>
                <wp:effectExtent l="0" t="0" r="28575" b="28575"/>
                <wp:wrapNone/>
                <wp:docPr id="38" name="Rectangle 38"/>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30D9F0" id="Rectangle 38" o:spid="_x0000_s1026" style="position:absolute;margin-left:52.5pt;margin-top:2pt;width:9.75pt;height:8.2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" fillcolor="window" strokecolor="#f79646" strokeweight="2pt"/>
            </w:pict>
          </mc:Fallback>
        </mc:AlternateContent>
      </w:r>
      <w:r w:rsidRPr="00A413C1">
        <w:rPr>
          <w:rFonts w:ascii="Arial" w:hAnsi="Arial" w:cs="Arial"/>
          <w:sz w:val="20"/>
          <w:szCs w:val="20"/>
        </w:rPr>
        <w:t xml:space="preserve">60       70        70+ </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sz w:val="20"/>
          <w:szCs w:val="20"/>
        </w:rPr>
        <w:t>What influences this choice of speed limit?</w:t>
      </w:r>
    </w:p>
    <w:p w:rsidR="00570233" w:rsidRDefault="00570233" w:rsidP="00570233">
      <w:pPr>
        <w:pStyle w:val="NormalWeb"/>
        <w:spacing w:before="0" w:beforeAutospacing="0" w:after="0" w:afterAutospacing="0"/>
        <w:rPr>
          <w:rFonts w:ascii="Arial" w:hAnsi="Arial" w:cs="Arial"/>
          <w:sz w:val="20"/>
          <w:szCs w:val="20"/>
        </w:rPr>
      </w:pPr>
    </w:p>
    <w:p w:rsidR="00570233" w:rsidRPr="00A413C1" w:rsidRDefault="00570233" w:rsidP="00570233">
      <w:pPr>
        <w:pStyle w:val="NormalWeb"/>
        <w:spacing w:before="0" w:beforeAutospacing="0" w:after="0" w:afterAutospacing="0"/>
        <w:rPr>
          <w:rFonts w:ascii="Arial" w:hAnsi="Arial" w:cs="Arial"/>
          <w:color w:val="70AD47" w:themeColor="accent6"/>
          <w:sz w:val="20"/>
          <w:szCs w:val="20"/>
        </w:rPr>
      </w:pPr>
      <w:r w:rsidRPr="00A413C1">
        <w:rPr>
          <w:rFonts w:ascii="Arial" w:hAnsi="Arial" w:cs="Arial"/>
          <w:color w:val="70AD47" w:themeColor="accent6"/>
          <w:sz w:val="20"/>
          <w:szCs w:val="20"/>
        </w:rPr>
        <w:t>………………………………………………………………………………………………………………………………………………………………………………………………………………………………………………</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p>
    <w:p w:rsidR="00570233" w:rsidRPr="00A413C1" w:rsidRDefault="00570233" w:rsidP="00570233">
      <w:pPr>
        <w:pStyle w:val="NormalWeb"/>
        <w:spacing w:before="0" w:beforeAutospacing="0" w:after="0" w:afterAutospacing="0"/>
        <w:rPr>
          <w:rFonts w:ascii="Arial" w:hAnsi="Arial" w:cs="Arial"/>
          <w:b/>
          <w:sz w:val="20"/>
          <w:szCs w:val="20"/>
        </w:rPr>
      </w:pPr>
    </w:p>
    <w:p w:rsidR="00570233" w:rsidRPr="00A413C1" w:rsidRDefault="00570233" w:rsidP="00570233">
      <w:pPr>
        <w:pStyle w:val="NormalWeb"/>
        <w:spacing w:before="0" w:beforeAutospacing="0" w:after="0" w:afterAutospacing="0"/>
        <w:rPr>
          <w:rFonts w:ascii="Arial" w:hAnsi="Arial" w:cs="Arial"/>
          <w:b/>
          <w:sz w:val="20"/>
          <w:szCs w:val="20"/>
        </w:rPr>
      </w:pPr>
      <w:r>
        <w:rPr>
          <w:rFonts w:ascii="Arial" w:hAnsi="Arial" w:cs="Arial"/>
          <w:b/>
          <w:sz w:val="20"/>
          <w:szCs w:val="20"/>
        </w:rPr>
        <w:t>12</w:t>
      </w:r>
      <w:r w:rsidRPr="00A413C1">
        <w:rPr>
          <w:rFonts w:ascii="Arial" w:hAnsi="Arial" w:cs="Arial"/>
          <w:b/>
          <w:sz w:val="20"/>
          <w:szCs w:val="20"/>
        </w:rPr>
        <w:t>. Has the introduction of the new speed limit affected your journey?</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89984" behindDoc="0" locked="0" layoutInCell="1" allowOverlap="1" wp14:anchorId="432FF38D" wp14:editId="219F3E78">
                <wp:simplePos x="0" y="0"/>
                <wp:positionH relativeFrom="column">
                  <wp:posOffset>257175</wp:posOffset>
                </wp:positionH>
                <wp:positionV relativeFrom="paragraph">
                  <wp:posOffset>15875</wp:posOffset>
                </wp:positionV>
                <wp:extent cx="123825" cy="104775"/>
                <wp:effectExtent l="0" t="0" r="28575" b="28575"/>
                <wp:wrapNone/>
                <wp:docPr id="39" name="Rectangle 39"/>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3BC876" id="Rectangle 39" o:spid="_x0000_s1026" style="position:absolute;margin-left:20.25pt;margin-top:1.25pt;width:9.75pt;height:8.2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" fillcolor="window" strokecolor="#f79646" strokeweight="2pt"/>
            </w:pict>
          </mc:Fallback>
        </mc:AlternateContent>
      </w:r>
      <w:r>
        <w:rPr>
          <w:rFonts w:ascii="Arial" w:hAnsi="Arial" w:cs="Arial"/>
          <w:noProof/>
          <w:sz w:val="20"/>
          <w:szCs w:val="20"/>
        </w:rPr>
        <mc:AlternateContent>
          <mc:Choice Requires="wps">
            <w:drawing>
              <wp:anchor distT="0" distB="0" distL="114300" distR="114300" simplePos="0" relativeHeight="251688960" behindDoc="0" locked="0" layoutInCell="1" allowOverlap="1" wp14:anchorId="752C37B0" wp14:editId="3C6160AF">
                <wp:simplePos x="0" y="0"/>
                <wp:positionH relativeFrom="column">
                  <wp:posOffset>666750</wp:posOffset>
                </wp:positionH>
                <wp:positionV relativeFrom="paragraph">
                  <wp:posOffset>15875</wp:posOffset>
                </wp:positionV>
                <wp:extent cx="123825" cy="104775"/>
                <wp:effectExtent l="0" t="0" r="28575" b="28575"/>
                <wp:wrapNone/>
                <wp:docPr id="40" name="Rectangle 40"/>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A68032" id="Rectangle 40" o:spid="_x0000_s1026" style="position:absolute;margin-left:52.5pt;margin-top:1.25pt;width:9.75pt;height:8.2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" fillcolor="window" strokecolor="#f79646" strokeweight="2pt"/>
            </w:pict>
          </mc:Fallback>
        </mc:AlternateContent>
      </w:r>
      <w:r>
        <w:rPr>
          <w:rFonts w:ascii="Arial" w:hAnsi="Arial" w:cs="Arial"/>
          <w:sz w:val="20"/>
          <w:szCs w:val="20"/>
        </w:rPr>
        <w:t xml:space="preserve">Yes      No </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sz w:val="20"/>
          <w:szCs w:val="20"/>
        </w:rPr>
        <w:t xml:space="preserve">If answered yes, please specify how: </w:t>
      </w:r>
    </w:p>
    <w:p w:rsidR="00570233" w:rsidRDefault="00570233" w:rsidP="00570233">
      <w:pPr>
        <w:pStyle w:val="NormalWeb"/>
        <w:spacing w:before="0" w:beforeAutospacing="0" w:after="0" w:afterAutospacing="0"/>
        <w:rPr>
          <w:rFonts w:ascii="Arial" w:hAnsi="Arial" w:cs="Arial"/>
          <w:sz w:val="20"/>
          <w:szCs w:val="20"/>
        </w:rPr>
      </w:pPr>
    </w:p>
    <w:p w:rsidR="00570233" w:rsidRPr="00A413C1" w:rsidRDefault="00570233" w:rsidP="00570233">
      <w:pPr>
        <w:pStyle w:val="NormalWeb"/>
        <w:spacing w:before="0" w:beforeAutospacing="0" w:after="0" w:afterAutospacing="0"/>
        <w:rPr>
          <w:rFonts w:ascii="Arial" w:hAnsi="Arial" w:cs="Arial"/>
          <w:color w:val="70AD47" w:themeColor="accent6"/>
          <w:sz w:val="20"/>
          <w:szCs w:val="20"/>
        </w:rPr>
      </w:pPr>
      <w:r>
        <w:rPr>
          <w:rFonts w:ascii="Arial" w:hAnsi="Arial" w:cs="Arial"/>
          <w:color w:val="70AD47" w:themeColor="accent6"/>
          <w:sz w:val="20"/>
          <w:szCs w:val="20"/>
        </w:rPr>
        <w:t>………………………………………………………………………………………………………………………………………………………………………………………………………………………………………………………………………………………………………………………………………………………………………</w:t>
      </w:r>
    </w:p>
    <w:p w:rsidR="00570233" w:rsidRDefault="00570233" w:rsidP="00570233">
      <w:pPr>
        <w:pStyle w:val="NormalWeb"/>
        <w:spacing w:before="0" w:beforeAutospacing="0" w:after="0" w:afterAutospacing="0"/>
        <w:rPr>
          <w:rFonts w:ascii="Arial" w:hAnsi="Arial" w:cs="Arial"/>
          <w:sz w:val="20"/>
          <w:szCs w:val="20"/>
        </w:rPr>
      </w:pPr>
    </w:p>
    <w:p w:rsidR="00570233" w:rsidRPr="00A413C1" w:rsidRDefault="00570233" w:rsidP="00570233">
      <w:pPr>
        <w:pStyle w:val="NormalWeb"/>
        <w:spacing w:before="0" w:beforeAutospacing="0" w:after="0" w:afterAutospacing="0"/>
        <w:rPr>
          <w:rFonts w:ascii="Arial" w:hAnsi="Arial" w:cs="Arial"/>
          <w:b/>
          <w:sz w:val="20"/>
          <w:szCs w:val="20"/>
        </w:rPr>
      </w:pPr>
      <w:r w:rsidRPr="00A413C1">
        <w:rPr>
          <w:rFonts w:ascii="Arial" w:hAnsi="Arial" w:cs="Arial"/>
          <w:b/>
          <w:sz w:val="20"/>
          <w:szCs w:val="20"/>
        </w:rPr>
        <w:t>12.  Would the potential closure of the M4 junction 41 (Westbound) on slip affect your journey?</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91008" behindDoc="0" locked="0" layoutInCell="1" allowOverlap="1" wp14:anchorId="7EC6FC40" wp14:editId="32C82BEC">
                <wp:simplePos x="0" y="0"/>
                <wp:positionH relativeFrom="column">
                  <wp:posOffset>257175</wp:posOffset>
                </wp:positionH>
                <wp:positionV relativeFrom="paragraph">
                  <wp:posOffset>3810</wp:posOffset>
                </wp:positionV>
                <wp:extent cx="123825" cy="104775"/>
                <wp:effectExtent l="0" t="0" r="28575" b="28575"/>
                <wp:wrapNone/>
                <wp:docPr id="50" name="Rectangle 50"/>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2C4600" id="Rectangle 50" o:spid="_x0000_s1026" style="position:absolute;margin-left:20.25pt;margin-top:.3pt;width:9.75pt;height:8.2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" fillcolor="window" strokecolor="#f79646" strokeweight="2pt"/>
            </w:pict>
          </mc:Fallback>
        </mc:AlternateContent>
      </w:r>
      <w:r>
        <w:rPr>
          <w:rFonts w:ascii="Arial" w:hAnsi="Arial" w:cs="Arial"/>
          <w:noProof/>
          <w:sz w:val="20"/>
          <w:szCs w:val="20"/>
        </w:rPr>
        <mc:AlternateContent>
          <mc:Choice Requires="wps">
            <w:drawing>
              <wp:anchor distT="0" distB="0" distL="114300" distR="114300" simplePos="0" relativeHeight="251692032" behindDoc="0" locked="0" layoutInCell="1" allowOverlap="1" wp14:anchorId="4449BC33" wp14:editId="5BC5C498">
                <wp:simplePos x="0" y="0"/>
                <wp:positionH relativeFrom="column">
                  <wp:posOffset>609600</wp:posOffset>
                </wp:positionH>
                <wp:positionV relativeFrom="paragraph">
                  <wp:posOffset>3810</wp:posOffset>
                </wp:positionV>
                <wp:extent cx="123825" cy="104775"/>
                <wp:effectExtent l="0" t="0" r="28575" b="28575"/>
                <wp:wrapNone/>
                <wp:docPr id="51" name="Rectangle 51"/>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4AADF0" id="Rectangle 51" o:spid="_x0000_s1026" style="position:absolute;margin-left:48pt;margin-top:.3pt;width:9.75pt;height:8.2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" fillcolor="window" strokecolor="#f79646" strokeweight="2pt"/>
            </w:pict>
          </mc:Fallback>
        </mc:AlternateContent>
      </w:r>
      <w:r>
        <w:rPr>
          <w:rFonts w:ascii="Arial" w:hAnsi="Arial" w:cs="Arial"/>
          <w:sz w:val="20"/>
          <w:szCs w:val="20"/>
        </w:rPr>
        <w:t xml:space="preserve">Yes      No  </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p>
    <w:p w:rsidR="00570233" w:rsidRPr="007611D1" w:rsidRDefault="00570233" w:rsidP="00570233">
      <w:pPr>
        <w:pStyle w:val="NormalWeb"/>
        <w:spacing w:before="0" w:beforeAutospacing="0" w:after="0" w:afterAutospacing="0"/>
        <w:rPr>
          <w:rFonts w:ascii="Arial" w:hAnsi="Arial" w:cs="Arial"/>
          <w:b/>
          <w:sz w:val="20"/>
          <w:szCs w:val="20"/>
        </w:rPr>
      </w:pPr>
      <w:r w:rsidRPr="007611D1">
        <w:rPr>
          <w:rFonts w:ascii="Arial" w:hAnsi="Arial" w:cs="Arial"/>
          <w:b/>
          <w:sz w:val="20"/>
          <w:szCs w:val="20"/>
        </w:rPr>
        <w:t xml:space="preserve">13.  Would using an alternative route affect your journey?  </w:t>
      </w: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94080" behindDoc="0" locked="0" layoutInCell="1" allowOverlap="1" wp14:anchorId="4D13F3C7" wp14:editId="117BFD1A">
                <wp:simplePos x="0" y="0"/>
                <wp:positionH relativeFrom="column">
                  <wp:posOffset>666750</wp:posOffset>
                </wp:positionH>
                <wp:positionV relativeFrom="paragraph">
                  <wp:posOffset>137160</wp:posOffset>
                </wp:positionV>
                <wp:extent cx="123825" cy="104775"/>
                <wp:effectExtent l="0" t="0" r="28575" b="28575"/>
                <wp:wrapNone/>
                <wp:docPr id="52" name="Rectangle 52"/>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8E551C" id="Rectangle 52" o:spid="_x0000_s1026" style="position:absolute;margin-left:52.5pt;margin-top:10.8pt;width:9.75pt;height:8.2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" fillcolor="window" strokecolor="#f79646" strokeweight="2pt"/>
            </w:pict>
          </mc:Fallback>
        </mc:AlternateContent>
      </w: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93056" behindDoc="0" locked="0" layoutInCell="1" allowOverlap="1" wp14:anchorId="5CA97FD2" wp14:editId="6D999006">
                <wp:simplePos x="0" y="0"/>
                <wp:positionH relativeFrom="column">
                  <wp:posOffset>257175</wp:posOffset>
                </wp:positionH>
                <wp:positionV relativeFrom="paragraph">
                  <wp:posOffset>10160</wp:posOffset>
                </wp:positionV>
                <wp:extent cx="123825" cy="104775"/>
                <wp:effectExtent l="0" t="0" r="28575" b="28575"/>
                <wp:wrapNone/>
                <wp:docPr id="53" name="Rectangle 53"/>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913E3B" id="Rectangle 53" o:spid="_x0000_s1026" style="position:absolute;margin-left:20.25pt;margin-top:.8pt;width:9.75pt;height:8.2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" fillcolor="window" strokecolor="#f79646" strokeweight="2pt"/>
            </w:pict>
          </mc:Fallback>
        </mc:AlternateContent>
      </w:r>
      <w:r>
        <w:rPr>
          <w:rFonts w:ascii="Arial" w:hAnsi="Arial" w:cs="Arial"/>
          <w:sz w:val="20"/>
          <w:szCs w:val="20"/>
        </w:rPr>
        <w:t xml:space="preserve">Yes       No </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sz w:val="20"/>
          <w:szCs w:val="20"/>
        </w:rPr>
        <w:t>If answered yes, what would be the main concern about using an alternative route?</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95104" behindDoc="0" locked="0" layoutInCell="1" allowOverlap="1" wp14:anchorId="3737363C" wp14:editId="5C285F9B">
                <wp:simplePos x="0" y="0"/>
                <wp:positionH relativeFrom="column">
                  <wp:posOffset>1114425</wp:posOffset>
                </wp:positionH>
                <wp:positionV relativeFrom="paragraph">
                  <wp:posOffset>16510</wp:posOffset>
                </wp:positionV>
                <wp:extent cx="123825" cy="104775"/>
                <wp:effectExtent l="0" t="0" r="28575" b="28575"/>
                <wp:wrapNone/>
                <wp:docPr id="54" name="Rectangle 54"/>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9F03F7" id="Rectangle 54" o:spid="_x0000_s1026" style="position:absolute;margin-left:87.75pt;margin-top:1.3pt;width:9.75pt;height:8.2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" fillcolor="window" strokecolor="#f79646" strokeweight="2pt"/>
            </w:pict>
          </mc:Fallback>
        </mc:AlternateContent>
      </w:r>
      <w:r>
        <w:rPr>
          <w:rFonts w:ascii="Arial" w:hAnsi="Arial" w:cs="Arial"/>
          <w:sz w:val="20"/>
          <w:szCs w:val="20"/>
        </w:rPr>
        <w:t>Traffic congestion</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96128" behindDoc="0" locked="0" layoutInCell="1" allowOverlap="1" wp14:anchorId="13E8A5E9" wp14:editId="5F31A4FF">
                <wp:simplePos x="0" y="0"/>
                <wp:positionH relativeFrom="column">
                  <wp:posOffset>1123950</wp:posOffset>
                </wp:positionH>
                <wp:positionV relativeFrom="paragraph">
                  <wp:posOffset>10160</wp:posOffset>
                </wp:positionV>
                <wp:extent cx="123825" cy="104775"/>
                <wp:effectExtent l="0" t="0" r="28575" b="28575"/>
                <wp:wrapNone/>
                <wp:docPr id="55" name="Rectangle 55"/>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5ED13F" id="Rectangle 55" o:spid="_x0000_s1026" style="position:absolute;margin-left:88.5pt;margin-top:.8pt;width:9.75pt;height:8.2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" fillcolor="window" strokecolor="#f79646" strokeweight="2pt"/>
            </w:pict>
          </mc:Fallback>
        </mc:AlternateContent>
      </w:r>
      <w:r>
        <w:rPr>
          <w:rFonts w:ascii="Arial" w:hAnsi="Arial" w:cs="Arial"/>
          <w:sz w:val="20"/>
          <w:szCs w:val="20"/>
        </w:rPr>
        <w:t>Additional mileage</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97152" behindDoc="0" locked="0" layoutInCell="1" allowOverlap="1" wp14:anchorId="0E93C42C" wp14:editId="55D99749">
                <wp:simplePos x="0" y="0"/>
                <wp:positionH relativeFrom="column">
                  <wp:posOffset>1666875</wp:posOffset>
                </wp:positionH>
                <wp:positionV relativeFrom="paragraph">
                  <wp:posOffset>22860</wp:posOffset>
                </wp:positionV>
                <wp:extent cx="123825" cy="104775"/>
                <wp:effectExtent l="0" t="0" r="28575" b="28575"/>
                <wp:wrapNone/>
                <wp:docPr id="56" name="Rectangle 56"/>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1848F9" id="Rectangle 56" o:spid="_x0000_s1026" style="position:absolute;margin-left:131.25pt;margin-top:1.8pt;width:9.75pt;height:8.25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" fillcolor="window" strokecolor="#f79646" strokeweight="2pt"/>
            </w:pict>
          </mc:Fallback>
        </mc:AlternateContent>
      </w:r>
      <w:r>
        <w:rPr>
          <w:rFonts w:ascii="Arial" w:hAnsi="Arial" w:cs="Arial"/>
          <w:sz w:val="20"/>
          <w:szCs w:val="20"/>
        </w:rPr>
        <w:t>Additional fuel consumption</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98176" behindDoc="0" locked="0" layoutInCell="1" allowOverlap="1" wp14:anchorId="178DBA6B" wp14:editId="333547C1">
                <wp:simplePos x="0" y="0"/>
                <wp:positionH relativeFrom="column">
                  <wp:posOffset>352425</wp:posOffset>
                </wp:positionH>
                <wp:positionV relativeFrom="paragraph">
                  <wp:posOffset>26035</wp:posOffset>
                </wp:positionV>
                <wp:extent cx="123825" cy="104775"/>
                <wp:effectExtent l="0" t="0" r="28575" b="28575"/>
                <wp:wrapNone/>
                <wp:docPr id="57" name="Rectangle 57"/>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356153" id="Rectangle 57" o:spid="_x0000_s1026" style="position:absolute;margin-left:27.75pt;margin-top:2.05pt;width:9.75pt;height:8.2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" fillcolor="window" strokecolor="#f79646" strokeweight="2pt"/>
            </w:pict>
          </mc:Fallback>
        </mc:AlternateContent>
      </w:r>
      <w:r>
        <w:rPr>
          <w:rFonts w:ascii="Arial" w:hAnsi="Arial" w:cs="Arial"/>
          <w:sz w:val="20"/>
          <w:szCs w:val="20"/>
        </w:rPr>
        <w:t xml:space="preserve">Other     (please specify) </w:t>
      </w:r>
      <w:r>
        <w:rPr>
          <w:rFonts w:ascii="Arial" w:hAnsi="Arial" w:cs="Arial"/>
          <w:color w:val="70AD47" w:themeColor="accent6"/>
          <w:sz w:val="20"/>
          <w:szCs w:val="20"/>
        </w:rPr>
        <w:t>…………………….................................................................</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p>
    <w:p w:rsidR="00570233" w:rsidRPr="00914D15" w:rsidRDefault="00570233" w:rsidP="00570233">
      <w:pPr>
        <w:pStyle w:val="NormalWeb"/>
        <w:spacing w:before="0" w:beforeAutospacing="0" w:after="0" w:afterAutospacing="0"/>
        <w:rPr>
          <w:rFonts w:ascii="Arial" w:hAnsi="Arial" w:cs="Arial"/>
          <w:b/>
          <w:sz w:val="20"/>
          <w:szCs w:val="20"/>
        </w:rPr>
      </w:pPr>
      <w:r w:rsidRPr="00914D15">
        <w:rPr>
          <w:rFonts w:ascii="Arial" w:hAnsi="Arial" w:cs="Arial"/>
          <w:b/>
          <w:sz w:val="20"/>
          <w:szCs w:val="20"/>
        </w:rPr>
        <w:t>14. What vehicle do you drive</w:t>
      </w:r>
      <w:r>
        <w:rPr>
          <w:rFonts w:ascii="Arial" w:hAnsi="Arial" w:cs="Arial"/>
          <w:b/>
          <w:sz w:val="20"/>
          <w:szCs w:val="20"/>
        </w:rPr>
        <w:t xml:space="preserve"> (make, model and year)</w:t>
      </w:r>
      <w:r w:rsidRPr="00914D15">
        <w:rPr>
          <w:rFonts w:ascii="Arial" w:hAnsi="Arial" w:cs="Arial"/>
          <w:b/>
          <w:sz w:val="20"/>
          <w:szCs w:val="20"/>
        </w:rPr>
        <w:t>?</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sz w:val="20"/>
          <w:szCs w:val="20"/>
        </w:rPr>
        <w:t>…………………………………………………………………………….</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sz w:val="20"/>
          <w:szCs w:val="20"/>
        </w:rPr>
        <w:t>Is this vehicle (please select one):</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08416" behindDoc="0" locked="0" layoutInCell="1" allowOverlap="1" wp14:anchorId="1E0E8963" wp14:editId="2EB95F60">
                <wp:simplePos x="0" y="0"/>
                <wp:positionH relativeFrom="column">
                  <wp:posOffset>409575</wp:posOffset>
                </wp:positionH>
                <wp:positionV relativeFrom="paragraph">
                  <wp:posOffset>6350</wp:posOffset>
                </wp:positionV>
                <wp:extent cx="123825" cy="104775"/>
                <wp:effectExtent l="0" t="0" r="28575" b="28575"/>
                <wp:wrapNone/>
                <wp:docPr id="58" name="Rectangle 58"/>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063A29" id="Rectangle 58" o:spid="_x0000_s1026" style="position:absolute;margin-left:32.25pt;margin-top:.5pt;width:9.75pt;height:8.2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" fillcolor="window" strokecolor="#f79646" strokeweight="2pt"/>
            </w:pict>
          </mc:Fallback>
        </mc:AlternateContent>
      </w:r>
      <w:r>
        <w:rPr>
          <w:rFonts w:ascii="Arial" w:hAnsi="Arial" w:cs="Arial"/>
          <w:sz w:val="20"/>
          <w:szCs w:val="20"/>
        </w:rPr>
        <w:t>Petrol</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09440" behindDoc="0" locked="0" layoutInCell="1" allowOverlap="1" wp14:anchorId="188CB97F" wp14:editId="69B50BE2">
                <wp:simplePos x="0" y="0"/>
                <wp:positionH relativeFrom="column">
                  <wp:posOffset>409575</wp:posOffset>
                </wp:positionH>
                <wp:positionV relativeFrom="paragraph">
                  <wp:posOffset>9525</wp:posOffset>
                </wp:positionV>
                <wp:extent cx="123825" cy="104775"/>
                <wp:effectExtent l="0" t="0" r="28575" b="28575"/>
                <wp:wrapNone/>
                <wp:docPr id="59" name="Rectangle 59"/>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E24ACD" id="Rectangle 59" o:spid="_x0000_s1026" style="position:absolute;margin-left:32.25pt;margin-top:.75pt;width:9.75pt;height:8.2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" fillcolor="window" strokecolor="#f79646" strokeweight="2pt"/>
            </w:pict>
          </mc:Fallback>
        </mc:AlternateContent>
      </w:r>
      <w:r>
        <w:rPr>
          <w:rFonts w:ascii="Arial" w:hAnsi="Arial" w:cs="Arial"/>
          <w:sz w:val="20"/>
          <w:szCs w:val="20"/>
        </w:rPr>
        <w:t>Diesel</w:t>
      </w: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10464" behindDoc="0" locked="0" layoutInCell="1" allowOverlap="1" wp14:anchorId="6195D9A1" wp14:editId="4CCAF158">
                <wp:simplePos x="0" y="0"/>
                <wp:positionH relativeFrom="column">
                  <wp:posOffset>409575</wp:posOffset>
                </wp:positionH>
                <wp:positionV relativeFrom="paragraph">
                  <wp:posOffset>139700</wp:posOffset>
                </wp:positionV>
                <wp:extent cx="123825" cy="104775"/>
                <wp:effectExtent l="0" t="0" r="28575" b="28575"/>
                <wp:wrapNone/>
                <wp:docPr id="60" name="Rectangle 60"/>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F7A8F65" id="Rectangle 60" o:spid="_x0000_s1026" style="position:absolute;margin-left:32.25pt;margin-top:11pt;width:9.75pt;height:8.25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" fillcolor="window" strokecolor="#f79646" strokeweight="2pt"/>
            </w:pict>
          </mc:Fallback>
        </mc:AlternateContent>
      </w: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sz w:val="20"/>
          <w:szCs w:val="20"/>
        </w:rPr>
        <w:t>Hybrid</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11488" behindDoc="0" locked="0" layoutInCell="1" allowOverlap="1" wp14:anchorId="2099A07A" wp14:editId="40AE2430">
                <wp:simplePos x="0" y="0"/>
                <wp:positionH relativeFrom="column">
                  <wp:posOffset>476250</wp:posOffset>
                </wp:positionH>
                <wp:positionV relativeFrom="paragraph">
                  <wp:posOffset>44450</wp:posOffset>
                </wp:positionV>
                <wp:extent cx="123825" cy="104775"/>
                <wp:effectExtent l="0" t="0" r="28575" b="28575"/>
                <wp:wrapNone/>
                <wp:docPr id="61" name="Rectangle 61"/>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57B66C" id="Rectangle 61" o:spid="_x0000_s1026" style="position:absolute;margin-left:37.5pt;margin-top:3.5pt;width:9.75pt;height:8.2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" fillcolor="window" strokecolor="#f79646" strokeweight="2pt"/>
            </w:pict>
          </mc:Fallback>
        </mc:AlternateContent>
      </w:r>
      <w:r>
        <w:rPr>
          <w:rFonts w:ascii="Arial" w:hAnsi="Arial" w:cs="Arial"/>
          <w:sz w:val="20"/>
          <w:szCs w:val="20"/>
        </w:rPr>
        <w:t>Electric</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p>
    <w:p w:rsidR="00570233" w:rsidRPr="00914D15" w:rsidRDefault="00570233" w:rsidP="00570233">
      <w:pPr>
        <w:pStyle w:val="NormalWeb"/>
        <w:spacing w:before="0" w:beforeAutospacing="0" w:after="0" w:afterAutospacing="0"/>
        <w:rPr>
          <w:rFonts w:ascii="Arial" w:hAnsi="Arial" w:cs="Arial"/>
          <w:b/>
          <w:sz w:val="20"/>
          <w:szCs w:val="20"/>
        </w:rPr>
      </w:pPr>
      <w:r w:rsidRPr="00914D15">
        <w:rPr>
          <w:rFonts w:ascii="Arial" w:hAnsi="Arial" w:cs="Arial"/>
          <w:b/>
          <w:sz w:val="20"/>
          <w:szCs w:val="20"/>
        </w:rPr>
        <w:t>15. What is your engine size?</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16608" behindDoc="0" locked="0" layoutInCell="1" allowOverlap="1" wp14:anchorId="73AF244B" wp14:editId="21104FCD">
                <wp:simplePos x="0" y="0"/>
                <wp:positionH relativeFrom="column">
                  <wp:posOffset>3238500</wp:posOffset>
                </wp:positionH>
                <wp:positionV relativeFrom="paragraph">
                  <wp:posOffset>28575</wp:posOffset>
                </wp:positionV>
                <wp:extent cx="123825" cy="104775"/>
                <wp:effectExtent l="0" t="0" r="28575" b="28575"/>
                <wp:wrapNone/>
                <wp:docPr id="62" name="Rectangle 62"/>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852548" id="Rectangle 62" o:spid="_x0000_s1026" style="position:absolute;margin-left:255pt;margin-top:2.25pt;width:9.75pt;height:8.2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" fillcolor="window" strokecolor="#f79646" strokeweight="2pt"/>
            </w:pict>
          </mc:Fallback>
        </mc:AlternateContent>
      </w:r>
      <w:r>
        <w:rPr>
          <w:rFonts w:ascii="Arial" w:hAnsi="Arial" w:cs="Arial"/>
          <w:noProof/>
          <w:sz w:val="20"/>
          <w:szCs w:val="20"/>
        </w:rPr>
        <mc:AlternateContent>
          <mc:Choice Requires="wps">
            <w:drawing>
              <wp:anchor distT="0" distB="0" distL="114300" distR="114300" simplePos="0" relativeHeight="251715584" behindDoc="0" locked="0" layoutInCell="1" allowOverlap="1" wp14:anchorId="09D23D5F" wp14:editId="61892D71">
                <wp:simplePos x="0" y="0"/>
                <wp:positionH relativeFrom="column">
                  <wp:posOffset>2647950</wp:posOffset>
                </wp:positionH>
                <wp:positionV relativeFrom="paragraph">
                  <wp:posOffset>9525</wp:posOffset>
                </wp:positionV>
                <wp:extent cx="123825" cy="104775"/>
                <wp:effectExtent l="0" t="0" r="28575" b="28575"/>
                <wp:wrapNone/>
                <wp:docPr id="63" name="Rectangle 63"/>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1C52B6" id="Rectangle 63" o:spid="_x0000_s1026" style="position:absolute;margin-left:208.5pt;margin-top:.75pt;width:9.75pt;height:8.2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" fillcolor="window" strokecolor="#f79646" strokeweight="2pt"/>
            </w:pict>
          </mc:Fallback>
        </mc:AlternateContent>
      </w:r>
      <w:r>
        <w:rPr>
          <w:rFonts w:ascii="Arial" w:hAnsi="Arial" w:cs="Arial"/>
          <w:noProof/>
          <w:sz w:val="20"/>
          <w:szCs w:val="20"/>
        </w:rPr>
        <mc:AlternateContent>
          <mc:Choice Requires="wps">
            <w:drawing>
              <wp:anchor distT="0" distB="0" distL="114300" distR="114300" simplePos="0" relativeHeight="251714560" behindDoc="0" locked="0" layoutInCell="1" allowOverlap="1" wp14:anchorId="66A13046" wp14:editId="50C5E0AB">
                <wp:simplePos x="0" y="0"/>
                <wp:positionH relativeFrom="column">
                  <wp:posOffset>2114550</wp:posOffset>
                </wp:positionH>
                <wp:positionV relativeFrom="paragraph">
                  <wp:posOffset>9525</wp:posOffset>
                </wp:positionV>
                <wp:extent cx="123825" cy="104775"/>
                <wp:effectExtent l="0" t="0" r="28575" b="28575"/>
                <wp:wrapNone/>
                <wp:docPr id="64" name="Rectangle 64"/>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8A05ED" id="Rectangle 64" o:spid="_x0000_s1026" style="position:absolute;margin-left:166.5pt;margin-top:.75pt;width:9.75pt;height:8.2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" fillcolor="window" strokecolor="#f79646" strokeweight="2pt"/>
            </w:pict>
          </mc:Fallback>
        </mc:AlternateContent>
      </w:r>
      <w:r>
        <w:rPr>
          <w:rFonts w:ascii="Arial" w:hAnsi="Arial" w:cs="Arial"/>
          <w:noProof/>
          <w:sz w:val="20"/>
          <w:szCs w:val="20"/>
        </w:rPr>
        <mc:AlternateContent>
          <mc:Choice Requires="wps">
            <w:drawing>
              <wp:anchor distT="0" distB="0" distL="114300" distR="114300" simplePos="0" relativeHeight="251713536" behindDoc="0" locked="0" layoutInCell="1" allowOverlap="1" wp14:anchorId="5248E7E5" wp14:editId="51F52BFC">
                <wp:simplePos x="0" y="0"/>
                <wp:positionH relativeFrom="column">
                  <wp:posOffset>1504950</wp:posOffset>
                </wp:positionH>
                <wp:positionV relativeFrom="paragraph">
                  <wp:posOffset>9525</wp:posOffset>
                </wp:positionV>
                <wp:extent cx="123825" cy="104775"/>
                <wp:effectExtent l="0" t="0" r="28575" b="28575"/>
                <wp:wrapNone/>
                <wp:docPr id="65" name="Rectangle 65"/>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94151C" id="Rectangle 65" o:spid="_x0000_s1026" style="position:absolute;margin-left:118.5pt;margin-top:.75pt;width:9.75pt;height:8.2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" fillcolor="window" strokecolor="#f79646" strokeweight="2pt"/>
            </w:pict>
          </mc:Fallback>
        </mc:AlternateContent>
      </w:r>
      <w:r>
        <w:rPr>
          <w:rFonts w:ascii="Arial" w:hAnsi="Arial" w:cs="Arial"/>
          <w:noProof/>
          <w:sz w:val="20"/>
          <w:szCs w:val="20"/>
        </w:rPr>
        <mc:AlternateContent>
          <mc:Choice Requires="wps">
            <w:drawing>
              <wp:anchor distT="0" distB="0" distL="114300" distR="114300" simplePos="0" relativeHeight="251712512" behindDoc="0" locked="0" layoutInCell="1" allowOverlap="1" wp14:anchorId="45A53CB0" wp14:editId="6F15F31E">
                <wp:simplePos x="0" y="0"/>
                <wp:positionH relativeFrom="column">
                  <wp:posOffset>609600</wp:posOffset>
                </wp:positionH>
                <wp:positionV relativeFrom="paragraph">
                  <wp:posOffset>38100</wp:posOffset>
                </wp:positionV>
                <wp:extent cx="123825" cy="104775"/>
                <wp:effectExtent l="0" t="0" r="28575" b="28575"/>
                <wp:wrapNone/>
                <wp:docPr id="66" name="Rectangle 66"/>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0C8F81" id="Rectangle 66" o:spid="_x0000_s1026" style="position:absolute;margin-left:48pt;margin-top:3pt;width:9.75pt;height:8.2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" fillcolor="window" strokecolor="#f79646" strokeweight="2pt"/>
            </w:pict>
          </mc:Fallback>
        </mc:AlternateContent>
      </w:r>
      <w:r>
        <w:rPr>
          <w:rFonts w:ascii="Arial" w:hAnsi="Arial" w:cs="Arial"/>
          <w:sz w:val="20"/>
          <w:szCs w:val="20"/>
        </w:rPr>
        <w:t xml:space="preserve">Below 1ltr         1.0-1.4 ltrs      1.5-2.0    2.1-2.5      2.6-3.0     3+ ltrs </w:t>
      </w:r>
    </w:p>
    <w:p w:rsidR="00570233" w:rsidRDefault="00570233" w:rsidP="00570233">
      <w:pPr>
        <w:pStyle w:val="NormalWeb"/>
        <w:spacing w:before="0" w:beforeAutospacing="0" w:after="0" w:afterAutospacing="0"/>
        <w:rPr>
          <w:rFonts w:ascii="Arial" w:hAnsi="Arial" w:cs="Arial"/>
          <w:sz w:val="20"/>
          <w:szCs w:val="20"/>
        </w:rPr>
      </w:pPr>
    </w:p>
    <w:p w:rsidR="00570233" w:rsidRPr="00914D15" w:rsidRDefault="00570233" w:rsidP="00570233">
      <w:pPr>
        <w:pStyle w:val="NormalWeb"/>
        <w:spacing w:before="0" w:beforeAutospacing="0" w:after="0" w:afterAutospacing="0"/>
        <w:rPr>
          <w:rFonts w:ascii="Arial" w:hAnsi="Arial" w:cs="Arial"/>
          <w:b/>
          <w:sz w:val="20"/>
          <w:szCs w:val="20"/>
        </w:rPr>
      </w:pPr>
    </w:p>
    <w:p w:rsidR="00570233" w:rsidRPr="00914D15" w:rsidRDefault="00570233" w:rsidP="00570233">
      <w:pPr>
        <w:pStyle w:val="NormalWeb"/>
        <w:spacing w:before="0" w:beforeAutospacing="0" w:after="0" w:afterAutospacing="0"/>
        <w:rPr>
          <w:rFonts w:ascii="Arial" w:hAnsi="Arial" w:cs="Arial"/>
          <w:b/>
          <w:sz w:val="20"/>
          <w:szCs w:val="20"/>
        </w:rPr>
      </w:pPr>
      <w:r w:rsidRPr="00914D15">
        <w:rPr>
          <w:rFonts w:ascii="Arial" w:hAnsi="Arial" w:cs="Arial"/>
          <w:b/>
          <w:sz w:val="20"/>
          <w:szCs w:val="20"/>
        </w:rPr>
        <w:t>16.  How often do you have your car serviced?</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30944" behindDoc="0" locked="0" layoutInCell="1" allowOverlap="1" wp14:anchorId="381CB52B" wp14:editId="405F026C">
                <wp:simplePos x="0" y="0"/>
                <wp:positionH relativeFrom="column">
                  <wp:posOffset>762000</wp:posOffset>
                </wp:positionH>
                <wp:positionV relativeFrom="paragraph">
                  <wp:posOffset>19685</wp:posOffset>
                </wp:positionV>
                <wp:extent cx="123825" cy="104775"/>
                <wp:effectExtent l="0" t="0" r="28575" b="28575"/>
                <wp:wrapNone/>
                <wp:docPr id="72" name="Rectangle 72"/>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8EEC07" id="Rectangle 72" o:spid="_x0000_s1026" style="position:absolute;margin-left:60pt;margin-top:1.55pt;width:9.75pt;height:8.2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" fillcolor="window" strokecolor="#f79646" strokeweight="2pt"/>
            </w:pict>
          </mc:Fallback>
        </mc:AlternateContent>
      </w:r>
      <w:r>
        <w:rPr>
          <w:rFonts w:ascii="Arial" w:hAnsi="Arial" w:cs="Arial"/>
          <w:sz w:val="20"/>
          <w:szCs w:val="20"/>
        </w:rPr>
        <w:t xml:space="preserve">Twice a year </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17632" behindDoc="0" locked="0" layoutInCell="1" allowOverlap="1" wp14:anchorId="17ECADDF" wp14:editId="6DD7062C">
                <wp:simplePos x="0" y="0"/>
                <wp:positionH relativeFrom="column">
                  <wp:posOffset>762000</wp:posOffset>
                </wp:positionH>
                <wp:positionV relativeFrom="paragraph">
                  <wp:posOffset>32385</wp:posOffset>
                </wp:positionV>
                <wp:extent cx="123825" cy="104775"/>
                <wp:effectExtent l="0" t="0" r="28575" b="28575"/>
                <wp:wrapNone/>
                <wp:docPr id="67" name="Rectangle 67"/>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3F80E9" id="Rectangle 67" o:spid="_x0000_s1026" style="position:absolute;margin-left:60pt;margin-top:2.55pt;width:9.75pt;height:8.2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" fillcolor="window" strokecolor="#f79646" strokeweight="2pt"/>
            </w:pict>
          </mc:Fallback>
        </mc:AlternateContent>
      </w:r>
      <w:r>
        <w:rPr>
          <w:rFonts w:ascii="Arial" w:hAnsi="Arial" w:cs="Arial"/>
          <w:sz w:val="20"/>
          <w:szCs w:val="20"/>
        </w:rPr>
        <w:t>Once a year</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18656" behindDoc="0" locked="0" layoutInCell="1" allowOverlap="1" wp14:anchorId="6D14AEBB" wp14:editId="4D8039BD">
                <wp:simplePos x="0" y="0"/>
                <wp:positionH relativeFrom="column">
                  <wp:posOffset>962025</wp:posOffset>
                </wp:positionH>
                <wp:positionV relativeFrom="paragraph">
                  <wp:posOffset>6985</wp:posOffset>
                </wp:positionV>
                <wp:extent cx="123825" cy="104775"/>
                <wp:effectExtent l="0" t="0" r="28575" b="28575"/>
                <wp:wrapNone/>
                <wp:docPr id="68" name="Rectangle 68"/>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01E170" id="Rectangle 68" o:spid="_x0000_s1026" style="position:absolute;margin-left:75.75pt;margin-top:.55pt;width:9.75pt;height:8.2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" fillcolor="window" strokecolor="#f79646" strokeweight="2pt"/>
            </w:pict>
          </mc:Fallback>
        </mc:AlternateContent>
      </w:r>
      <w:r>
        <w:rPr>
          <w:rFonts w:ascii="Arial" w:hAnsi="Arial" w:cs="Arial"/>
          <w:sz w:val="20"/>
          <w:szCs w:val="20"/>
        </w:rPr>
        <w:t>Every two years</w:t>
      </w: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19680" behindDoc="0" locked="0" layoutInCell="1" allowOverlap="1" wp14:anchorId="4B33E09A" wp14:editId="203C3EBA">
                <wp:simplePos x="0" y="0"/>
                <wp:positionH relativeFrom="column">
                  <wp:posOffset>838200</wp:posOffset>
                </wp:positionH>
                <wp:positionV relativeFrom="paragraph">
                  <wp:posOffset>137160</wp:posOffset>
                </wp:positionV>
                <wp:extent cx="123825" cy="104775"/>
                <wp:effectExtent l="0" t="0" r="28575" b="28575"/>
                <wp:wrapNone/>
                <wp:docPr id="69" name="Rectangle 69"/>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7BF6F2" id="Rectangle 69" o:spid="_x0000_s1026" style="position:absolute;margin-left:66pt;margin-top:10.8pt;width:9.75pt;height:8.2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" fillcolor="window" strokecolor="#f79646" strokeweight="2pt"/>
            </w:pict>
          </mc:Fallback>
        </mc:AlternateContent>
      </w: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sz w:val="20"/>
          <w:szCs w:val="20"/>
        </w:rPr>
        <w:t>Every 3 years</w:t>
      </w: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20704" behindDoc="0" locked="0" layoutInCell="1" allowOverlap="1" wp14:anchorId="423F23B0" wp14:editId="0B48E0AC">
                <wp:simplePos x="0" y="0"/>
                <wp:positionH relativeFrom="column">
                  <wp:posOffset>838200</wp:posOffset>
                </wp:positionH>
                <wp:positionV relativeFrom="paragraph">
                  <wp:posOffset>140335</wp:posOffset>
                </wp:positionV>
                <wp:extent cx="123825" cy="104775"/>
                <wp:effectExtent l="0" t="0" r="28575" b="28575"/>
                <wp:wrapNone/>
                <wp:docPr id="70" name="Rectangle 70"/>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321DF5" id="Rectangle 70" o:spid="_x0000_s1026" style="position:absolute;margin-left:66pt;margin-top:11.05pt;width:9.75pt;height:8.2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" fillcolor="window" strokecolor="#f79646" strokeweight="2pt"/>
            </w:pict>
          </mc:Fallback>
        </mc:AlternateContent>
      </w: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sz w:val="20"/>
          <w:szCs w:val="20"/>
        </w:rPr>
        <w:t>Every 4 years</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21728" behindDoc="0" locked="0" layoutInCell="1" allowOverlap="1" wp14:anchorId="05DFCFC6" wp14:editId="763295A0">
                <wp:simplePos x="0" y="0"/>
                <wp:positionH relativeFrom="column">
                  <wp:posOffset>838200</wp:posOffset>
                </wp:positionH>
                <wp:positionV relativeFrom="paragraph">
                  <wp:posOffset>16510</wp:posOffset>
                </wp:positionV>
                <wp:extent cx="123825" cy="104775"/>
                <wp:effectExtent l="0" t="0" r="28575" b="28575"/>
                <wp:wrapNone/>
                <wp:docPr id="71" name="Rectangle 71"/>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4E0AAE" id="Rectangle 71" o:spid="_x0000_s1026" style="position:absolute;margin-left:66pt;margin-top:1.3pt;width:9.75pt;height:8.2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" fillcolor="window" strokecolor="#f79646" strokeweight="2pt"/>
            </w:pict>
          </mc:Fallback>
        </mc:AlternateContent>
      </w:r>
      <w:r>
        <w:rPr>
          <w:rFonts w:ascii="Arial" w:hAnsi="Arial" w:cs="Arial"/>
          <w:sz w:val="20"/>
          <w:szCs w:val="20"/>
        </w:rPr>
        <w:t>Every 5 years</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22752" behindDoc="0" locked="0" layoutInCell="1" allowOverlap="1" wp14:anchorId="0DA30BE5" wp14:editId="430C11E7">
                <wp:simplePos x="0" y="0"/>
                <wp:positionH relativeFrom="column">
                  <wp:posOffset>409575</wp:posOffset>
                </wp:positionH>
                <wp:positionV relativeFrom="paragraph">
                  <wp:posOffset>10160</wp:posOffset>
                </wp:positionV>
                <wp:extent cx="123825" cy="104775"/>
                <wp:effectExtent l="0" t="0" r="28575" b="28575"/>
                <wp:wrapNone/>
                <wp:docPr id="73" name="Rectangle 73"/>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A4F331" id="Rectangle 73" o:spid="_x0000_s1026" style="position:absolute;margin-left:32.25pt;margin-top:.8pt;width:9.75pt;height:8.2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" fillcolor="window" strokecolor="#f79646" strokeweight="2pt"/>
            </w:pict>
          </mc:Fallback>
        </mc:AlternateContent>
      </w:r>
      <w:r>
        <w:rPr>
          <w:rFonts w:ascii="Arial" w:hAnsi="Arial" w:cs="Arial"/>
          <w:sz w:val="20"/>
          <w:szCs w:val="20"/>
        </w:rPr>
        <w:t xml:space="preserve">Never </w:t>
      </w:r>
    </w:p>
    <w:p w:rsidR="00570233" w:rsidRPr="008C5B71" w:rsidRDefault="00570233" w:rsidP="00570233">
      <w:pPr>
        <w:pStyle w:val="NormalWeb"/>
        <w:spacing w:before="0" w:beforeAutospacing="0" w:after="0" w:afterAutospacing="0"/>
        <w:rPr>
          <w:rFonts w:ascii="Arial" w:hAnsi="Arial" w:cs="Arial"/>
          <w:b/>
          <w:sz w:val="20"/>
          <w:szCs w:val="20"/>
        </w:rPr>
      </w:pPr>
    </w:p>
    <w:p w:rsidR="00570233" w:rsidRPr="008C5B71" w:rsidRDefault="00570233" w:rsidP="00570233">
      <w:pPr>
        <w:pStyle w:val="NormalWeb"/>
        <w:spacing w:before="0" w:beforeAutospacing="0" w:after="0" w:afterAutospacing="0"/>
        <w:rPr>
          <w:rFonts w:ascii="Arial" w:hAnsi="Arial" w:cs="Arial"/>
          <w:b/>
          <w:sz w:val="20"/>
          <w:szCs w:val="20"/>
        </w:rPr>
      </w:pPr>
      <w:r w:rsidRPr="008C5B71">
        <w:rPr>
          <w:rFonts w:ascii="Arial" w:hAnsi="Arial" w:cs="Arial"/>
          <w:b/>
          <w:sz w:val="20"/>
          <w:szCs w:val="20"/>
        </w:rPr>
        <w:t xml:space="preserve">17.  What is your approximate annual mileage? </w:t>
      </w:r>
    </w:p>
    <w:p w:rsidR="00570233" w:rsidRDefault="00570233" w:rsidP="00570233">
      <w:pPr>
        <w:pStyle w:val="NormalWeb"/>
        <w:spacing w:before="0" w:beforeAutospacing="0" w:after="0" w:afterAutospacing="0"/>
        <w:rPr>
          <w:rFonts w:ascii="Arial" w:hAnsi="Arial" w:cs="Arial"/>
          <w:sz w:val="20"/>
          <w:szCs w:val="20"/>
        </w:rPr>
      </w:pPr>
    </w:p>
    <w:p w:rsidR="00570233" w:rsidRPr="008C5B71" w:rsidRDefault="00570233" w:rsidP="00570233">
      <w:pPr>
        <w:pStyle w:val="NormalWeb"/>
        <w:spacing w:before="0" w:beforeAutospacing="0" w:after="0" w:afterAutospacing="0"/>
        <w:rPr>
          <w:rFonts w:ascii="Arial" w:hAnsi="Arial" w:cs="Arial"/>
          <w:color w:val="70AD47" w:themeColor="accent6"/>
          <w:sz w:val="20"/>
          <w:szCs w:val="20"/>
        </w:rPr>
      </w:pPr>
      <w:r w:rsidRPr="008C5B71">
        <w:rPr>
          <w:rFonts w:ascii="Arial" w:hAnsi="Arial" w:cs="Arial"/>
          <w:color w:val="70AD47" w:themeColor="accent6"/>
          <w:sz w:val="20"/>
          <w:szCs w:val="20"/>
        </w:rPr>
        <w:t xml:space="preserve">…………............................................................... </w:t>
      </w:r>
    </w:p>
    <w:p w:rsidR="00570233" w:rsidRDefault="00570233" w:rsidP="00570233">
      <w:pPr>
        <w:pStyle w:val="NormalWeb"/>
        <w:spacing w:before="0" w:beforeAutospacing="0" w:after="0" w:afterAutospacing="0"/>
        <w:rPr>
          <w:rFonts w:ascii="Arial" w:hAnsi="Arial" w:cs="Arial"/>
          <w:sz w:val="20"/>
          <w:szCs w:val="20"/>
        </w:rPr>
      </w:pPr>
    </w:p>
    <w:p w:rsidR="00570233" w:rsidRPr="008C5B71" w:rsidRDefault="00570233" w:rsidP="00570233">
      <w:pPr>
        <w:pStyle w:val="NormalWeb"/>
        <w:spacing w:before="0" w:beforeAutospacing="0" w:after="0" w:afterAutospacing="0"/>
        <w:rPr>
          <w:rFonts w:ascii="Arial" w:hAnsi="Arial" w:cs="Arial"/>
          <w:b/>
          <w:sz w:val="20"/>
          <w:szCs w:val="20"/>
        </w:rPr>
      </w:pPr>
      <w:r w:rsidRPr="008C5B71">
        <w:rPr>
          <w:rFonts w:ascii="Arial" w:hAnsi="Arial" w:cs="Arial"/>
          <w:b/>
          <w:noProof/>
          <w:sz w:val="20"/>
          <w:szCs w:val="20"/>
        </w:rPr>
        <mc:AlternateContent>
          <mc:Choice Requires="wps">
            <w:drawing>
              <wp:anchor distT="0" distB="0" distL="114300" distR="114300" simplePos="0" relativeHeight="251723776" behindDoc="0" locked="0" layoutInCell="1" allowOverlap="1" wp14:anchorId="4117B039" wp14:editId="44D0445D">
                <wp:simplePos x="0" y="0"/>
                <wp:positionH relativeFrom="column">
                  <wp:posOffset>2647950</wp:posOffset>
                </wp:positionH>
                <wp:positionV relativeFrom="paragraph">
                  <wp:posOffset>19685</wp:posOffset>
                </wp:positionV>
                <wp:extent cx="123825" cy="104775"/>
                <wp:effectExtent l="0" t="0" r="28575" b="28575"/>
                <wp:wrapNone/>
                <wp:docPr id="74" name="Rectangle 74"/>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C2A85B" id="Rectangle 74" o:spid="_x0000_s1026" style="position:absolute;margin-left:208.5pt;margin-top:1.55pt;width:9.75pt;height:8.2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" fillcolor="window" strokecolor="#f79646" strokeweight="2pt"/>
            </w:pict>
          </mc:Fallback>
        </mc:AlternateContent>
      </w:r>
      <w:r>
        <w:rPr>
          <w:rFonts w:ascii="Arial" w:hAnsi="Arial" w:cs="Arial"/>
          <w:b/>
          <w:sz w:val="20"/>
          <w:szCs w:val="20"/>
        </w:rPr>
        <w:t xml:space="preserve">18. </w:t>
      </w:r>
      <w:r w:rsidRPr="008C5B71">
        <w:rPr>
          <w:rFonts w:ascii="Arial" w:hAnsi="Arial" w:cs="Arial"/>
          <w:b/>
          <w:sz w:val="20"/>
          <w:szCs w:val="20"/>
        </w:rPr>
        <w:t>How often do you check tyre pressure?</w:t>
      </w: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24800" behindDoc="0" locked="0" layoutInCell="1" allowOverlap="1" wp14:anchorId="04DB6C78" wp14:editId="70DCF269">
                <wp:simplePos x="0" y="0"/>
                <wp:positionH relativeFrom="column">
                  <wp:posOffset>1409700</wp:posOffset>
                </wp:positionH>
                <wp:positionV relativeFrom="paragraph">
                  <wp:posOffset>140335</wp:posOffset>
                </wp:positionV>
                <wp:extent cx="123825" cy="104775"/>
                <wp:effectExtent l="0" t="0" r="28575" b="28575"/>
                <wp:wrapNone/>
                <wp:docPr id="75" name="Rectangle 75"/>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77E37F" id="Rectangle 75" o:spid="_x0000_s1026" style="position:absolute;margin-left:111pt;margin-top:11.05pt;width:9.75pt;height:8.2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" fillcolor="window" strokecolor="#f79646" strokeweight="2pt"/>
            </w:pict>
          </mc:Fallback>
        </mc:AlternateContent>
      </w: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sz w:val="20"/>
          <w:szCs w:val="20"/>
        </w:rPr>
        <w:t>More than once a month</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25824" behindDoc="0" locked="0" layoutInCell="1" allowOverlap="1" wp14:anchorId="674C9689" wp14:editId="0037F14C">
                <wp:simplePos x="0" y="0"/>
                <wp:positionH relativeFrom="column">
                  <wp:posOffset>838200</wp:posOffset>
                </wp:positionH>
                <wp:positionV relativeFrom="paragraph">
                  <wp:posOffset>26035</wp:posOffset>
                </wp:positionV>
                <wp:extent cx="123825" cy="104775"/>
                <wp:effectExtent l="0" t="0" r="28575" b="28575"/>
                <wp:wrapNone/>
                <wp:docPr id="76" name="Rectangle 76"/>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68DCBA" id="Rectangle 76" o:spid="_x0000_s1026" style="position:absolute;margin-left:66pt;margin-top:2.05pt;width:9.75pt;height:8.25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" fillcolor="window" strokecolor="#f79646" strokeweight="2pt"/>
            </w:pict>
          </mc:Fallback>
        </mc:AlternateContent>
      </w:r>
      <w:r>
        <w:rPr>
          <w:rFonts w:ascii="Arial" w:hAnsi="Arial" w:cs="Arial"/>
          <w:sz w:val="20"/>
          <w:szCs w:val="20"/>
        </w:rPr>
        <w:t>Once a month</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26848" behindDoc="0" locked="0" layoutInCell="1" allowOverlap="1" wp14:anchorId="7D3096D2" wp14:editId="4C16E88E">
                <wp:simplePos x="0" y="0"/>
                <wp:positionH relativeFrom="column">
                  <wp:posOffset>1714500</wp:posOffset>
                </wp:positionH>
                <wp:positionV relativeFrom="paragraph">
                  <wp:posOffset>635</wp:posOffset>
                </wp:positionV>
                <wp:extent cx="123825" cy="104775"/>
                <wp:effectExtent l="0" t="0" r="28575" b="28575"/>
                <wp:wrapNone/>
                <wp:docPr id="77" name="Rectangle 77"/>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A2C75B" id="Rectangle 77" o:spid="_x0000_s1026" style="position:absolute;margin-left:135pt;margin-top:.05pt;width:9.75pt;height:8.2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" fillcolor="window" strokecolor="#f79646" strokeweight="2pt"/>
            </w:pict>
          </mc:Fallback>
        </mc:AlternateContent>
      </w:r>
      <w:r>
        <w:rPr>
          <w:rFonts w:ascii="Arial" w:hAnsi="Arial" w:cs="Arial"/>
          <w:sz w:val="20"/>
          <w:szCs w:val="20"/>
        </w:rPr>
        <w:t xml:space="preserve">Between 2 – 6 months (once) </w:t>
      </w: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27872" behindDoc="0" locked="0" layoutInCell="1" allowOverlap="1" wp14:anchorId="25E477F7" wp14:editId="48DAF32E">
                <wp:simplePos x="0" y="0"/>
                <wp:positionH relativeFrom="column">
                  <wp:posOffset>1657350</wp:posOffset>
                </wp:positionH>
                <wp:positionV relativeFrom="paragraph">
                  <wp:posOffset>130810</wp:posOffset>
                </wp:positionV>
                <wp:extent cx="123825" cy="104775"/>
                <wp:effectExtent l="0" t="0" r="28575" b="28575"/>
                <wp:wrapNone/>
                <wp:docPr id="78" name="Rectangle 78"/>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DDEC2C" id="Rectangle 78" o:spid="_x0000_s1026" style="position:absolute;margin-left:130.5pt;margin-top:10.3pt;width:9.75pt;height:8.25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" fillcolor="window" strokecolor="#f79646" strokeweight="2pt"/>
            </w:pict>
          </mc:Fallback>
        </mc:AlternateContent>
      </w: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sz w:val="20"/>
          <w:szCs w:val="20"/>
        </w:rPr>
        <w:t>Between 6-12 months (once)</w:t>
      </w:r>
      <w:r w:rsidRPr="008C5B71">
        <w:rPr>
          <w:rFonts w:ascii="Arial" w:hAnsi="Arial" w:cs="Arial"/>
          <w:noProof/>
          <w:sz w:val="20"/>
          <w:szCs w:val="20"/>
        </w:rPr>
        <w:t xml:space="preserve"> </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28896" behindDoc="0" locked="0" layoutInCell="1" allowOverlap="1" wp14:anchorId="12B00B3F" wp14:editId="06AC3A12">
                <wp:simplePos x="0" y="0"/>
                <wp:positionH relativeFrom="column">
                  <wp:posOffset>762000</wp:posOffset>
                </wp:positionH>
                <wp:positionV relativeFrom="paragraph">
                  <wp:posOffset>26035</wp:posOffset>
                </wp:positionV>
                <wp:extent cx="123825" cy="104775"/>
                <wp:effectExtent l="0" t="0" r="28575" b="28575"/>
                <wp:wrapNone/>
                <wp:docPr id="79" name="Rectangle 79"/>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5C5C0A" id="Rectangle 79" o:spid="_x0000_s1026" style="position:absolute;margin-left:60pt;margin-top:2.05pt;width:9.75pt;height:8.2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" fillcolor="window" strokecolor="#f79646" strokeweight="2pt"/>
            </w:pict>
          </mc:Fallback>
        </mc:AlternateContent>
      </w:r>
      <w:r>
        <w:rPr>
          <w:rFonts w:ascii="Arial" w:hAnsi="Arial" w:cs="Arial"/>
          <w:sz w:val="20"/>
          <w:szCs w:val="20"/>
        </w:rPr>
        <w:t>Once a year</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29920" behindDoc="0" locked="0" layoutInCell="1" allowOverlap="1" wp14:anchorId="183C7146" wp14:editId="61D24EC3">
                <wp:simplePos x="0" y="0"/>
                <wp:positionH relativeFrom="column">
                  <wp:posOffset>962025</wp:posOffset>
                </wp:positionH>
                <wp:positionV relativeFrom="paragraph">
                  <wp:posOffset>19685</wp:posOffset>
                </wp:positionV>
                <wp:extent cx="123825" cy="104775"/>
                <wp:effectExtent l="0" t="0" r="28575" b="28575"/>
                <wp:wrapNone/>
                <wp:docPr id="80" name="Rectangle 80"/>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F56EBB" id="Rectangle 80" o:spid="_x0000_s1026" style="position:absolute;margin-left:75.75pt;margin-top:1.55pt;width:9.75pt;height:8.25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" fillcolor="window" strokecolor="#f79646" strokeweight="2pt"/>
            </w:pict>
          </mc:Fallback>
        </mc:AlternateContent>
      </w:r>
      <w:r>
        <w:rPr>
          <w:rFonts w:ascii="Arial" w:hAnsi="Arial" w:cs="Arial"/>
          <w:sz w:val="20"/>
          <w:szCs w:val="20"/>
        </w:rPr>
        <w:t>A year + (once)</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p>
    <w:p w:rsidR="00570233" w:rsidRPr="008C5B71" w:rsidRDefault="00570233" w:rsidP="00570233">
      <w:pPr>
        <w:pStyle w:val="NormalWeb"/>
        <w:spacing w:before="0" w:beforeAutospacing="0" w:after="0" w:afterAutospacing="0"/>
        <w:rPr>
          <w:rFonts w:ascii="Arial" w:hAnsi="Arial" w:cs="Arial"/>
          <w:b/>
          <w:sz w:val="20"/>
          <w:szCs w:val="20"/>
        </w:rPr>
      </w:pPr>
      <w:r w:rsidRPr="008C5B71">
        <w:rPr>
          <w:rFonts w:ascii="Arial" w:hAnsi="Arial" w:cs="Arial"/>
          <w:b/>
          <w:sz w:val="20"/>
          <w:szCs w:val="20"/>
        </w:rPr>
        <w:t>19.</w:t>
      </w:r>
      <w:r>
        <w:rPr>
          <w:rFonts w:ascii="Arial" w:hAnsi="Arial" w:cs="Arial"/>
          <w:b/>
          <w:sz w:val="20"/>
          <w:szCs w:val="20"/>
        </w:rPr>
        <w:t xml:space="preserve"> </w:t>
      </w:r>
      <w:r w:rsidRPr="008C5B71">
        <w:rPr>
          <w:rFonts w:ascii="Arial" w:hAnsi="Arial" w:cs="Arial"/>
          <w:b/>
          <w:sz w:val="20"/>
          <w:szCs w:val="20"/>
        </w:rPr>
        <w:t>How often do you check oil levels?</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sz w:val="20"/>
          <w:szCs w:val="20"/>
        </w:rPr>
        <w:t>More than once a month</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31968" behindDoc="0" locked="0" layoutInCell="1" allowOverlap="1" wp14:anchorId="5C2481DA" wp14:editId="7F96816D">
                <wp:simplePos x="0" y="0"/>
                <wp:positionH relativeFrom="column">
                  <wp:posOffset>838200</wp:posOffset>
                </wp:positionH>
                <wp:positionV relativeFrom="paragraph">
                  <wp:posOffset>26035</wp:posOffset>
                </wp:positionV>
                <wp:extent cx="123825" cy="104775"/>
                <wp:effectExtent l="0" t="0" r="28575" b="28575"/>
                <wp:wrapNone/>
                <wp:docPr id="81" name="Rectangle 81"/>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4F7F3F" id="Rectangle 81" o:spid="_x0000_s1026" style="position:absolute;margin-left:66pt;margin-top:2.05pt;width:9.75pt;height:8.2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" fillcolor="window" strokecolor="#f79646" strokeweight="2pt"/>
            </w:pict>
          </mc:Fallback>
        </mc:AlternateContent>
      </w:r>
      <w:r>
        <w:rPr>
          <w:rFonts w:ascii="Arial" w:hAnsi="Arial" w:cs="Arial"/>
          <w:sz w:val="20"/>
          <w:szCs w:val="20"/>
        </w:rPr>
        <w:t>Once a month</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32992" behindDoc="0" locked="0" layoutInCell="1" allowOverlap="1" wp14:anchorId="4BF02EC1" wp14:editId="583E7B34">
                <wp:simplePos x="0" y="0"/>
                <wp:positionH relativeFrom="column">
                  <wp:posOffset>1714500</wp:posOffset>
                </wp:positionH>
                <wp:positionV relativeFrom="paragraph">
                  <wp:posOffset>635</wp:posOffset>
                </wp:positionV>
                <wp:extent cx="123825" cy="104775"/>
                <wp:effectExtent l="0" t="0" r="28575" b="28575"/>
                <wp:wrapNone/>
                <wp:docPr id="82" name="Rectangle 82"/>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ADBA98" id="Rectangle 82" o:spid="_x0000_s1026" style="position:absolute;margin-left:135pt;margin-top:.05pt;width:9.75pt;height:8.2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" fillcolor="window" strokecolor="#f79646" strokeweight="2pt"/>
            </w:pict>
          </mc:Fallback>
        </mc:AlternateContent>
      </w:r>
      <w:r>
        <w:rPr>
          <w:rFonts w:ascii="Arial" w:hAnsi="Arial" w:cs="Arial"/>
          <w:sz w:val="20"/>
          <w:szCs w:val="20"/>
        </w:rPr>
        <w:t xml:space="preserve">Between 2 – 6 months (once) </w:t>
      </w: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34016" behindDoc="0" locked="0" layoutInCell="1" allowOverlap="1" wp14:anchorId="7009529A" wp14:editId="30B2E08C">
                <wp:simplePos x="0" y="0"/>
                <wp:positionH relativeFrom="column">
                  <wp:posOffset>1657350</wp:posOffset>
                </wp:positionH>
                <wp:positionV relativeFrom="paragraph">
                  <wp:posOffset>130810</wp:posOffset>
                </wp:positionV>
                <wp:extent cx="123825" cy="104775"/>
                <wp:effectExtent l="0" t="0" r="28575" b="28575"/>
                <wp:wrapNone/>
                <wp:docPr id="83" name="Rectangle 83"/>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1F880B" id="Rectangle 83" o:spid="_x0000_s1026" style="position:absolute;margin-left:130.5pt;margin-top:10.3pt;width:9.75pt;height:8.2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" fillcolor="window" strokecolor="#f79646" strokeweight="2pt"/>
            </w:pict>
          </mc:Fallback>
        </mc:AlternateContent>
      </w: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sz w:val="20"/>
          <w:szCs w:val="20"/>
        </w:rPr>
        <w:t>Between 6-12 months (once)</w:t>
      </w:r>
      <w:r w:rsidRPr="008C5B71">
        <w:rPr>
          <w:rFonts w:ascii="Arial" w:hAnsi="Arial" w:cs="Arial"/>
          <w:noProof/>
          <w:sz w:val="20"/>
          <w:szCs w:val="20"/>
        </w:rPr>
        <w:t xml:space="preserve"> </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35040" behindDoc="0" locked="0" layoutInCell="1" allowOverlap="1" wp14:anchorId="595D2569" wp14:editId="65712314">
                <wp:simplePos x="0" y="0"/>
                <wp:positionH relativeFrom="column">
                  <wp:posOffset>762000</wp:posOffset>
                </wp:positionH>
                <wp:positionV relativeFrom="paragraph">
                  <wp:posOffset>26035</wp:posOffset>
                </wp:positionV>
                <wp:extent cx="123825" cy="104775"/>
                <wp:effectExtent l="0" t="0" r="28575" b="28575"/>
                <wp:wrapNone/>
                <wp:docPr id="84" name="Rectangle 84"/>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C26CA6" id="Rectangle 84" o:spid="_x0000_s1026" style="position:absolute;margin-left:60pt;margin-top:2.05pt;width:9.75pt;height:8.2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" fillcolor="window" strokecolor="#f79646" strokeweight="2pt"/>
            </w:pict>
          </mc:Fallback>
        </mc:AlternateContent>
      </w:r>
      <w:r>
        <w:rPr>
          <w:rFonts w:ascii="Arial" w:hAnsi="Arial" w:cs="Arial"/>
          <w:sz w:val="20"/>
          <w:szCs w:val="20"/>
        </w:rPr>
        <w:t>Once a year</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36064" behindDoc="0" locked="0" layoutInCell="1" allowOverlap="1" wp14:anchorId="405BB2B9" wp14:editId="18E431BC">
                <wp:simplePos x="0" y="0"/>
                <wp:positionH relativeFrom="column">
                  <wp:posOffset>962025</wp:posOffset>
                </wp:positionH>
                <wp:positionV relativeFrom="paragraph">
                  <wp:posOffset>19685</wp:posOffset>
                </wp:positionV>
                <wp:extent cx="123825" cy="104775"/>
                <wp:effectExtent l="0" t="0" r="28575" b="28575"/>
                <wp:wrapNone/>
                <wp:docPr id="85" name="Rectangle 85"/>
                <wp:cNvGraphicFramePr/>
                <a:graphic xmlns:a="http://schemas.openxmlformats.org/drawingml/2006/main">
                  <a:graphicData uri="http://schemas.microsoft.com/office/word/2010/wordprocessingShape">
                    <wps:wsp>
                      <wps:cNvSpPr/>
                      <wps:spPr>
                        <a:xfrm>
                          <a:off x="0" y="0"/>
                          <a:ext cx="123825" cy="1047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6451D4" id="Rectangle 85" o:spid="_x0000_s1026" style="position:absolute;margin-left:75.75pt;margin-top:1.55pt;width:9.75pt;height:8.2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" fillcolor="window" strokecolor="#f79646" strokeweight="2pt"/>
            </w:pict>
          </mc:Fallback>
        </mc:AlternateContent>
      </w:r>
      <w:r>
        <w:rPr>
          <w:rFonts w:ascii="Arial" w:hAnsi="Arial" w:cs="Arial"/>
          <w:sz w:val="20"/>
          <w:szCs w:val="20"/>
        </w:rPr>
        <w:t>A year + (once)</w:t>
      </w:r>
    </w:p>
    <w:p w:rsidR="00570233" w:rsidRDefault="00570233" w:rsidP="00570233">
      <w:pPr>
        <w:pStyle w:val="NormalWeb"/>
        <w:spacing w:before="0" w:beforeAutospacing="0" w:after="0" w:afterAutospacing="0"/>
        <w:rPr>
          <w:rFonts w:ascii="Arial" w:hAnsi="Arial" w:cs="Arial"/>
          <w:sz w:val="20"/>
          <w:szCs w:val="20"/>
        </w:rPr>
      </w:pPr>
    </w:p>
    <w:p w:rsidR="00570233" w:rsidRDefault="00570233" w:rsidP="00570233">
      <w:pPr>
        <w:pStyle w:val="NormalWeb"/>
        <w:spacing w:before="0" w:beforeAutospacing="0" w:after="0" w:afterAutospacing="0"/>
        <w:rPr>
          <w:rFonts w:ascii="Arial" w:hAnsi="Arial" w:cs="Arial"/>
          <w:sz w:val="20"/>
          <w:szCs w:val="20"/>
        </w:rPr>
      </w:pPr>
    </w:p>
    <w:p w:rsidR="00F52950" w:rsidRDefault="00570233" w:rsidP="00D04E38">
      <w:pPr>
        <w:pStyle w:val="NormalWeb"/>
        <w:spacing w:before="0" w:beforeAutospacing="0" w:after="0" w:afterAutospacing="0"/>
      </w:pPr>
      <w:r>
        <w:rPr>
          <w:rFonts w:ascii="Arial" w:hAnsi="Arial" w:cs="Arial"/>
          <w:sz w:val="20"/>
          <w:szCs w:val="20"/>
        </w:rPr>
        <w:t xml:space="preserve"> </w:t>
      </w:r>
    </w:p>
    <w:p w:rsidR="00F52950" w:rsidRDefault="00F52950" w:rsidP="0070242A">
      <w:pPr>
        <w:tabs>
          <w:tab w:val="left" w:pos="5582"/>
        </w:tabs>
      </w:pPr>
    </w:p>
    <w:p w:rsidR="00F52950" w:rsidRDefault="00F52950" w:rsidP="0070242A">
      <w:pPr>
        <w:tabs>
          <w:tab w:val="left" w:pos="5582"/>
        </w:tabs>
      </w:pPr>
    </w:p>
    <w:p w:rsidR="00F52950" w:rsidRDefault="00F52950" w:rsidP="0070242A">
      <w:pPr>
        <w:tabs>
          <w:tab w:val="left" w:pos="5582"/>
        </w:tabs>
      </w:pPr>
    </w:p>
    <w:p w:rsidR="00570233" w:rsidRDefault="00570233" w:rsidP="0070242A">
      <w:pPr>
        <w:tabs>
          <w:tab w:val="left" w:pos="5582"/>
        </w:tabs>
      </w:pPr>
    </w:p>
    <w:p w:rsidR="00F52950" w:rsidRDefault="00F52950" w:rsidP="0070242A">
      <w:pPr>
        <w:tabs>
          <w:tab w:val="left" w:pos="5582"/>
        </w:tabs>
      </w:pPr>
    </w:p>
    <w:p w:rsidR="00F52950" w:rsidRDefault="00F52950" w:rsidP="0070242A">
      <w:pPr>
        <w:tabs>
          <w:tab w:val="left" w:pos="5582"/>
        </w:tabs>
      </w:pPr>
    </w:p>
    <w:p w:rsidR="00F52950" w:rsidRDefault="00F52950" w:rsidP="0070242A">
      <w:pPr>
        <w:tabs>
          <w:tab w:val="left" w:pos="5582"/>
        </w:tabs>
      </w:pPr>
    </w:p>
    <w:p w:rsidR="00F52950" w:rsidRDefault="00F52950" w:rsidP="0070242A">
      <w:pPr>
        <w:tabs>
          <w:tab w:val="left" w:pos="5582"/>
        </w:tabs>
      </w:pPr>
    </w:p>
    <w:p w:rsidR="0070242A" w:rsidRDefault="0070242A" w:rsidP="0070242A">
      <w:pPr>
        <w:tabs>
          <w:tab w:val="left" w:pos="5582"/>
        </w:tabs>
      </w:pPr>
    </w:p>
    <w:p w:rsidR="00570233" w:rsidRDefault="00570233" w:rsidP="0070242A">
      <w:pPr>
        <w:tabs>
          <w:tab w:val="left" w:pos="5582"/>
        </w:tabs>
      </w:pPr>
    </w:p>
    <w:p w:rsidR="00570233" w:rsidRDefault="00570233" w:rsidP="0070242A">
      <w:pPr>
        <w:tabs>
          <w:tab w:val="left" w:pos="5582"/>
        </w:tabs>
      </w:pPr>
    </w:p>
    <w:p w:rsidR="00570233" w:rsidRDefault="00570233" w:rsidP="0070242A">
      <w:pPr>
        <w:tabs>
          <w:tab w:val="left" w:pos="5582"/>
        </w:tabs>
      </w:pPr>
    </w:p>
    <w:p w:rsidR="00570233" w:rsidRDefault="00570233" w:rsidP="0070242A">
      <w:pPr>
        <w:tabs>
          <w:tab w:val="left" w:pos="5582"/>
        </w:tabs>
      </w:pPr>
    </w:p>
    <w:p w:rsidR="00570233" w:rsidRDefault="00570233" w:rsidP="0070242A">
      <w:pPr>
        <w:tabs>
          <w:tab w:val="left" w:pos="5582"/>
        </w:tabs>
      </w:pPr>
    </w:p>
    <w:p w:rsidR="00570233" w:rsidRDefault="00570233" w:rsidP="0070242A">
      <w:pPr>
        <w:tabs>
          <w:tab w:val="left" w:pos="5582"/>
        </w:tabs>
      </w:pPr>
    </w:p>
    <w:p w:rsidR="00570233" w:rsidRDefault="00570233" w:rsidP="0070242A">
      <w:pPr>
        <w:tabs>
          <w:tab w:val="left" w:pos="5582"/>
        </w:tabs>
      </w:pPr>
    </w:p>
    <w:p w:rsidR="00570233" w:rsidRDefault="00570233" w:rsidP="0070242A">
      <w:pPr>
        <w:tabs>
          <w:tab w:val="left" w:pos="5582"/>
        </w:tabs>
      </w:pPr>
    </w:p>
    <w:p w:rsidR="008B39AB" w:rsidRDefault="008B39AB" w:rsidP="0070242A">
      <w:pPr>
        <w:tabs>
          <w:tab w:val="left" w:pos="5582"/>
        </w:tabs>
      </w:pPr>
    </w:p>
    <w:p w:rsidR="008B39AB" w:rsidRDefault="008B39AB" w:rsidP="0070242A">
      <w:pPr>
        <w:tabs>
          <w:tab w:val="left" w:pos="5582"/>
        </w:tabs>
      </w:pPr>
    </w:p>
    <w:p w:rsidR="008B39AB" w:rsidRDefault="008B39AB" w:rsidP="0070242A">
      <w:pPr>
        <w:tabs>
          <w:tab w:val="left" w:pos="5582"/>
        </w:tabs>
      </w:pPr>
    </w:p>
    <w:p w:rsidR="008B39AB" w:rsidRDefault="008B39AB" w:rsidP="0070242A">
      <w:pPr>
        <w:tabs>
          <w:tab w:val="left" w:pos="5582"/>
        </w:tabs>
      </w:pPr>
    </w:p>
    <w:p w:rsidR="008B39AB" w:rsidRDefault="008B39AB" w:rsidP="0070242A">
      <w:pPr>
        <w:tabs>
          <w:tab w:val="left" w:pos="5582"/>
        </w:tabs>
      </w:pPr>
    </w:p>
    <w:p w:rsidR="0070242A" w:rsidRPr="00570233" w:rsidRDefault="008B39AB" w:rsidP="0070242A">
      <w:pPr>
        <w:tabs>
          <w:tab w:val="left" w:pos="5582"/>
        </w:tabs>
        <w:rPr>
          <w:rFonts w:ascii="Arial" w:hAnsi="Arial" w:cs="Arial"/>
          <w:b/>
        </w:rPr>
      </w:pPr>
      <w:r>
        <w:rPr>
          <w:rFonts w:ascii="Arial" w:hAnsi="Arial" w:cs="Arial"/>
          <w:b/>
        </w:rPr>
        <w:lastRenderedPageBreak/>
        <w:t>7</w:t>
      </w:r>
      <w:r w:rsidR="00570233">
        <w:rPr>
          <w:rFonts w:ascii="Arial" w:hAnsi="Arial" w:cs="Arial"/>
          <w:b/>
        </w:rPr>
        <w:t xml:space="preserve">.4 </w:t>
      </w:r>
      <w:r w:rsidR="00570233" w:rsidRPr="00570233">
        <w:rPr>
          <w:rFonts w:ascii="Arial" w:hAnsi="Arial" w:cs="Arial"/>
          <w:b/>
        </w:rPr>
        <w:t>Appendix D</w:t>
      </w:r>
      <w:r w:rsidR="0070242A" w:rsidRPr="00570233">
        <w:rPr>
          <w:rFonts w:ascii="Arial" w:hAnsi="Arial" w:cs="Arial"/>
          <w:b/>
        </w:rPr>
        <w:t xml:space="preserve"> </w:t>
      </w:r>
      <w:r w:rsidR="00570233" w:rsidRPr="00570233">
        <w:rPr>
          <w:rFonts w:ascii="Arial" w:hAnsi="Arial" w:cs="Arial"/>
          <w:b/>
        </w:rPr>
        <w:t xml:space="preserve"> - </w:t>
      </w:r>
      <w:r w:rsidR="0070242A" w:rsidRPr="00570233">
        <w:rPr>
          <w:rFonts w:ascii="Arial" w:hAnsi="Arial" w:cs="Arial"/>
          <w:b/>
        </w:rPr>
        <w:t>Service checklist</w:t>
      </w:r>
      <w:r w:rsidR="00823EAC">
        <w:rPr>
          <w:rFonts w:ascii="Arial" w:hAnsi="Arial" w:cs="Arial"/>
          <w:b/>
        </w:rPr>
        <w:t xml:space="preserve"> (Halfords, No date)</w:t>
      </w:r>
    </w:p>
    <w:p w:rsidR="0063167E" w:rsidRDefault="00FC498E" w:rsidP="00032A6C">
      <w:pPr>
        <w:jc w:val="both"/>
      </w:pPr>
      <w:r>
        <w:rPr>
          <w:noProof/>
          <w:lang w:eastAsia="en-GB"/>
        </w:rPr>
        <w:drawing>
          <wp:inline distT="0" distB="0" distL="0" distR="0" wp14:anchorId="566C85FA" wp14:editId="750CB407">
            <wp:extent cx="5723587" cy="709550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747870" cy="7125610"/>
                    </a:xfrm>
                    <a:prstGeom prst="rect">
                      <a:avLst/>
                    </a:prstGeom>
                  </pic:spPr>
                </pic:pic>
              </a:graphicData>
            </a:graphic>
          </wp:inline>
        </w:drawing>
      </w:r>
    </w:p>
    <w:p w:rsidR="00FC498E" w:rsidRDefault="00FC498E" w:rsidP="00032A6C">
      <w:pPr>
        <w:jc w:val="both"/>
      </w:pPr>
    </w:p>
    <w:p w:rsidR="00FC498E" w:rsidRDefault="00FC498E" w:rsidP="00032A6C">
      <w:pPr>
        <w:jc w:val="both"/>
      </w:pPr>
    </w:p>
    <w:p w:rsidR="00FC498E" w:rsidRDefault="00FC498E" w:rsidP="00032A6C">
      <w:pPr>
        <w:jc w:val="both"/>
      </w:pPr>
      <w:r>
        <w:rPr>
          <w:noProof/>
          <w:lang w:eastAsia="en-GB"/>
        </w:rPr>
        <w:lastRenderedPageBreak/>
        <w:drawing>
          <wp:inline distT="0" distB="0" distL="0" distR="0" wp14:anchorId="69C2CCE6" wp14:editId="0D7018B7">
            <wp:extent cx="6080166" cy="9139313"/>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6103609" cy="9174551"/>
                    </a:xfrm>
                    <a:prstGeom prst="rect">
                      <a:avLst/>
                    </a:prstGeom>
                  </pic:spPr>
                </pic:pic>
              </a:graphicData>
            </a:graphic>
          </wp:inline>
        </w:drawing>
      </w:r>
    </w:p>
    <w:p w:rsidR="008E1C41" w:rsidRDefault="0070242A" w:rsidP="00032A6C">
      <w:pPr>
        <w:jc w:val="both"/>
      </w:pPr>
      <w:r>
        <w:rPr>
          <w:noProof/>
          <w:lang w:eastAsia="en-GB"/>
        </w:rPr>
        <w:lastRenderedPageBreak/>
        <w:drawing>
          <wp:inline distT="0" distB="0" distL="0" distR="0" wp14:anchorId="3629A9B3" wp14:editId="088C0FBE">
            <wp:extent cx="5731510" cy="624840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731510" cy="6248400"/>
                    </a:xfrm>
                    <a:prstGeom prst="rect">
                      <a:avLst/>
                    </a:prstGeom>
                  </pic:spPr>
                </pic:pic>
              </a:graphicData>
            </a:graphic>
          </wp:inline>
        </w:drawing>
      </w:r>
    </w:p>
    <w:p w:rsidR="008E1C41" w:rsidRDefault="008E1C41" w:rsidP="008E1C41"/>
    <w:p w:rsidR="00570233" w:rsidRDefault="00570233" w:rsidP="008E1C41"/>
    <w:p w:rsidR="00570233" w:rsidRDefault="00570233" w:rsidP="008E1C41"/>
    <w:p w:rsidR="00570233" w:rsidRDefault="00570233" w:rsidP="008E1C41"/>
    <w:p w:rsidR="00570233" w:rsidRDefault="00570233" w:rsidP="008E1C41"/>
    <w:p w:rsidR="00570233" w:rsidRDefault="00570233" w:rsidP="008E1C41"/>
    <w:p w:rsidR="00570233" w:rsidRDefault="00570233" w:rsidP="008E1C41"/>
    <w:p w:rsidR="00570233" w:rsidRDefault="00570233" w:rsidP="008E1C41"/>
    <w:p w:rsidR="00570233" w:rsidRDefault="00570233" w:rsidP="008E1C41"/>
    <w:p w:rsidR="00570233" w:rsidRPr="00C413F6" w:rsidRDefault="00C413F6" w:rsidP="00570233">
      <w:pPr>
        <w:rPr>
          <w:rFonts w:ascii="Arial" w:hAnsi="Arial" w:cs="Arial"/>
          <w:b/>
        </w:rPr>
      </w:pPr>
      <w:r w:rsidRPr="00C413F6">
        <w:rPr>
          <w:rFonts w:ascii="Arial" w:hAnsi="Arial" w:cs="Arial"/>
          <w:b/>
        </w:rPr>
        <w:lastRenderedPageBreak/>
        <w:t>7</w:t>
      </w:r>
      <w:r w:rsidR="00570233" w:rsidRPr="00C413F6">
        <w:rPr>
          <w:rFonts w:ascii="Arial" w:hAnsi="Arial" w:cs="Arial"/>
          <w:b/>
        </w:rPr>
        <w:t>.5 Appendix E- Specifications of vehicles used</w:t>
      </w:r>
    </w:p>
    <w:p w:rsidR="00570233" w:rsidRDefault="00570233" w:rsidP="00570233"/>
    <w:p w:rsidR="00570233" w:rsidRDefault="008E6C9B" w:rsidP="00570233">
      <w:r>
        <w:rPr>
          <w:noProof/>
          <w:lang w:eastAsia="en-GB"/>
        </w:rPr>
        <w:drawing>
          <wp:inline distT="0" distB="0" distL="0" distR="0" wp14:anchorId="551FA9B8" wp14:editId="4455FE49">
            <wp:extent cx="5731510" cy="7675880"/>
            <wp:effectExtent l="0" t="0" r="2540" b="127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731510" cy="7675880"/>
                    </a:xfrm>
                    <a:prstGeom prst="rect">
                      <a:avLst/>
                    </a:prstGeom>
                  </pic:spPr>
                </pic:pic>
              </a:graphicData>
            </a:graphic>
          </wp:inline>
        </w:drawing>
      </w:r>
    </w:p>
    <w:p w:rsidR="00570233" w:rsidRPr="00823EAC" w:rsidRDefault="00570233" w:rsidP="00823EAC"/>
    <w:p w:rsidR="00570233" w:rsidRDefault="008E6C9B" w:rsidP="00570233">
      <w:r>
        <w:rPr>
          <w:noProof/>
          <w:lang w:eastAsia="en-GB"/>
        </w:rPr>
        <w:lastRenderedPageBreak/>
        <w:drawing>
          <wp:inline distT="0" distB="0" distL="0" distR="0" wp14:anchorId="7D71D9F7" wp14:editId="46CD3413">
            <wp:extent cx="5392610" cy="8625385"/>
            <wp:effectExtent l="0" t="0" r="0" b="4445"/>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9"/>
                    <a:srcRect l="1619" b="2684"/>
                    <a:stretch/>
                  </pic:blipFill>
                  <pic:spPr bwMode="auto">
                    <a:xfrm>
                      <a:off x="0" y="0"/>
                      <a:ext cx="5392610" cy="8625385"/>
                    </a:xfrm>
                    <a:prstGeom prst="rect">
                      <a:avLst/>
                    </a:prstGeom>
                    <a:ln>
                      <a:noFill/>
                    </a:ln>
                    <a:extLst>
                      <a:ext uri="{53640926-AAD7-44D8-BBD7-CCE9431645EC}">
                        <a14:shadowObscured xmlns:a14="http://schemas.microsoft.com/office/drawing/2010/main"/>
                      </a:ext>
                    </a:extLst>
                  </pic:spPr>
                </pic:pic>
              </a:graphicData>
            </a:graphic>
          </wp:inline>
        </w:drawing>
      </w:r>
    </w:p>
    <w:p w:rsidR="008E1C41" w:rsidRPr="00052E4D" w:rsidRDefault="00C413F6" w:rsidP="00570233">
      <w:pPr>
        <w:rPr>
          <w:rFonts w:ascii="Arial" w:hAnsi="Arial" w:cs="Arial"/>
          <w:b/>
        </w:rPr>
      </w:pPr>
      <w:r w:rsidRPr="00052E4D">
        <w:rPr>
          <w:rFonts w:ascii="Arial" w:hAnsi="Arial" w:cs="Arial"/>
          <w:b/>
        </w:rPr>
        <w:lastRenderedPageBreak/>
        <w:t>7</w:t>
      </w:r>
      <w:r w:rsidR="00570233" w:rsidRPr="00052E4D">
        <w:rPr>
          <w:rFonts w:ascii="Arial" w:hAnsi="Arial" w:cs="Arial"/>
          <w:b/>
        </w:rPr>
        <w:t xml:space="preserve">.6 Appendix F – Experimental work test plan </w:t>
      </w:r>
    </w:p>
    <w:p w:rsidR="008E1C41" w:rsidRDefault="008E1C41" w:rsidP="008E1C41">
      <w:pPr>
        <w:tabs>
          <w:tab w:val="left" w:pos="6859"/>
        </w:tabs>
      </w:pPr>
    </w:p>
    <w:tbl>
      <w:tblPr>
        <w:tblStyle w:val="TableGrid"/>
        <w:tblW w:w="9608" w:type="dxa"/>
        <w:tblLook w:val="04A0" w:firstRow="1" w:lastRow="0" w:firstColumn="1" w:lastColumn="0" w:noHBand="0" w:noVBand="1"/>
      </w:tblPr>
      <w:tblGrid>
        <w:gridCol w:w="2289"/>
        <w:gridCol w:w="2463"/>
        <w:gridCol w:w="2395"/>
        <w:gridCol w:w="2461"/>
      </w:tblGrid>
      <w:tr w:rsidR="008E1C41" w:rsidTr="00AC5866">
        <w:trPr>
          <w:trHeight w:val="267"/>
        </w:trPr>
        <w:tc>
          <w:tcPr>
            <w:tcW w:w="9608" w:type="dxa"/>
            <w:gridSpan w:val="4"/>
          </w:tcPr>
          <w:p w:rsidR="008E1C41" w:rsidRPr="008E1C41" w:rsidRDefault="008E1C41" w:rsidP="00AC5866">
            <w:pPr>
              <w:spacing w:line="360" w:lineRule="auto"/>
              <w:jc w:val="center"/>
              <w:rPr>
                <w:rFonts w:ascii="Arial" w:hAnsi="Arial" w:cs="Arial"/>
                <w:b/>
                <w:color w:val="000000" w:themeColor="text1"/>
                <w:sz w:val="20"/>
                <w:szCs w:val="20"/>
              </w:rPr>
            </w:pPr>
            <w:r w:rsidRPr="008E1C41">
              <w:rPr>
                <w:rFonts w:ascii="Arial" w:hAnsi="Arial" w:cs="Arial"/>
                <w:b/>
                <w:color w:val="000000" w:themeColor="text1"/>
                <w:sz w:val="20"/>
                <w:szCs w:val="20"/>
              </w:rPr>
              <w:t>Test plan</w:t>
            </w:r>
          </w:p>
        </w:tc>
      </w:tr>
      <w:tr w:rsidR="008E1C41" w:rsidTr="00AC5866">
        <w:trPr>
          <w:trHeight w:val="1466"/>
        </w:trPr>
        <w:tc>
          <w:tcPr>
            <w:tcW w:w="2289" w:type="dxa"/>
          </w:tcPr>
          <w:p w:rsidR="008E1C41" w:rsidRPr="008E1C41" w:rsidRDefault="008E1C41" w:rsidP="00AC5866">
            <w:pPr>
              <w:spacing w:line="360" w:lineRule="auto"/>
              <w:rPr>
                <w:rFonts w:ascii="Arial" w:hAnsi="Arial" w:cs="Arial"/>
                <w:color w:val="000000" w:themeColor="text1"/>
                <w:sz w:val="20"/>
                <w:szCs w:val="20"/>
              </w:rPr>
            </w:pPr>
            <w:r w:rsidRPr="008E1C41">
              <w:rPr>
                <w:rFonts w:ascii="Arial" w:hAnsi="Arial" w:cs="Arial"/>
                <w:color w:val="000000" w:themeColor="text1"/>
                <w:sz w:val="20"/>
                <w:szCs w:val="20"/>
              </w:rPr>
              <w:t>Pre-test: Live drive cycle: Audi A3</w:t>
            </w:r>
          </w:p>
        </w:tc>
        <w:tc>
          <w:tcPr>
            <w:tcW w:w="2463" w:type="dxa"/>
          </w:tcPr>
          <w:p w:rsidR="008E1C41" w:rsidRPr="008E1C41" w:rsidRDefault="008E1C41" w:rsidP="00AC5866">
            <w:pPr>
              <w:spacing w:line="360" w:lineRule="auto"/>
              <w:rPr>
                <w:rFonts w:ascii="Arial" w:hAnsi="Arial" w:cs="Arial"/>
                <w:color w:val="000000" w:themeColor="text1"/>
                <w:sz w:val="20"/>
                <w:szCs w:val="20"/>
              </w:rPr>
            </w:pPr>
            <w:r w:rsidRPr="008E1C41">
              <w:rPr>
                <w:rFonts w:ascii="Arial" w:hAnsi="Arial" w:cs="Arial"/>
                <w:i/>
                <w:color w:val="000000" w:themeColor="text1"/>
                <w:sz w:val="20"/>
                <w:szCs w:val="20"/>
              </w:rPr>
              <w:t>Description</w:t>
            </w:r>
            <w:r w:rsidRPr="008E1C41">
              <w:rPr>
                <w:rFonts w:ascii="Arial" w:hAnsi="Arial" w:cs="Arial"/>
                <w:color w:val="000000" w:themeColor="text1"/>
                <w:sz w:val="20"/>
                <w:szCs w:val="20"/>
              </w:rPr>
              <w:t>:</w:t>
            </w:r>
          </w:p>
          <w:p w:rsidR="008E1C41" w:rsidRPr="008E1C41" w:rsidRDefault="008E1C41" w:rsidP="00AC5866">
            <w:pPr>
              <w:spacing w:line="360" w:lineRule="auto"/>
              <w:rPr>
                <w:rFonts w:ascii="Arial" w:hAnsi="Arial" w:cs="Arial"/>
                <w:color w:val="000000" w:themeColor="text1"/>
                <w:sz w:val="20"/>
                <w:szCs w:val="20"/>
              </w:rPr>
            </w:pPr>
            <w:r w:rsidRPr="008E1C41">
              <w:rPr>
                <w:rFonts w:ascii="Arial" w:hAnsi="Arial" w:cs="Arial"/>
                <w:color w:val="000000" w:themeColor="text1"/>
                <w:sz w:val="20"/>
                <w:szCs w:val="20"/>
              </w:rPr>
              <w:t>Live testing using VCDS between J41-42 (2.5 miles)</w:t>
            </w:r>
          </w:p>
        </w:tc>
        <w:tc>
          <w:tcPr>
            <w:tcW w:w="2395" w:type="dxa"/>
          </w:tcPr>
          <w:p w:rsidR="008E1C41" w:rsidRPr="008E1C41" w:rsidRDefault="008E1C41" w:rsidP="00AC5866">
            <w:pPr>
              <w:spacing w:line="360" w:lineRule="auto"/>
              <w:rPr>
                <w:rFonts w:ascii="Arial" w:hAnsi="Arial" w:cs="Arial"/>
                <w:i/>
                <w:color w:val="000000" w:themeColor="text1"/>
                <w:sz w:val="20"/>
                <w:szCs w:val="20"/>
              </w:rPr>
            </w:pPr>
            <w:r w:rsidRPr="008E1C41">
              <w:rPr>
                <w:rFonts w:ascii="Arial" w:hAnsi="Arial" w:cs="Arial"/>
                <w:i/>
                <w:color w:val="000000" w:themeColor="text1"/>
                <w:sz w:val="20"/>
                <w:szCs w:val="20"/>
              </w:rPr>
              <w:t>Date (s) completed:</w:t>
            </w:r>
          </w:p>
          <w:p w:rsidR="008E1C41" w:rsidRPr="008E1C41" w:rsidRDefault="008E1C41" w:rsidP="00AC5866">
            <w:pPr>
              <w:spacing w:line="360" w:lineRule="auto"/>
              <w:rPr>
                <w:rFonts w:ascii="Arial" w:hAnsi="Arial" w:cs="Arial"/>
                <w:color w:val="000000" w:themeColor="text1"/>
                <w:sz w:val="20"/>
                <w:szCs w:val="20"/>
              </w:rPr>
            </w:pPr>
            <w:r w:rsidRPr="008E1C41">
              <w:rPr>
                <w:rFonts w:ascii="Arial" w:hAnsi="Arial" w:cs="Arial"/>
                <w:color w:val="000000" w:themeColor="text1"/>
                <w:sz w:val="20"/>
                <w:szCs w:val="20"/>
              </w:rPr>
              <w:t>25</w:t>
            </w:r>
            <w:r w:rsidRPr="008E1C41">
              <w:rPr>
                <w:rFonts w:ascii="Arial" w:hAnsi="Arial" w:cs="Arial"/>
                <w:color w:val="000000" w:themeColor="text1"/>
                <w:sz w:val="20"/>
                <w:szCs w:val="20"/>
                <w:vertAlign w:val="superscript"/>
              </w:rPr>
              <w:t>th</w:t>
            </w:r>
            <w:r w:rsidRPr="008E1C41">
              <w:rPr>
                <w:rFonts w:ascii="Arial" w:hAnsi="Arial" w:cs="Arial"/>
                <w:color w:val="000000" w:themeColor="text1"/>
                <w:sz w:val="20"/>
                <w:szCs w:val="20"/>
              </w:rPr>
              <w:t xml:space="preserve"> Feb 2019</w:t>
            </w:r>
          </w:p>
          <w:p w:rsidR="008E1C41" w:rsidRPr="008E1C41" w:rsidRDefault="008E1C41" w:rsidP="00AC5866">
            <w:pPr>
              <w:spacing w:line="360" w:lineRule="auto"/>
              <w:rPr>
                <w:rFonts w:ascii="Arial" w:hAnsi="Arial" w:cs="Arial"/>
                <w:color w:val="000000" w:themeColor="text1"/>
                <w:sz w:val="20"/>
                <w:szCs w:val="20"/>
              </w:rPr>
            </w:pPr>
            <w:r w:rsidRPr="008E1C41">
              <w:rPr>
                <w:rFonts w:ascii="Arial" w:hAnsi="Arial" w:cs="Arial"/>
                <w:color w:val="000000" w:themeColor="text1"/>
                <w:sz w:val="20"/>
                <w:szCs w:val="20"/>
              </w:rPr>
              <w:t>27</w:t>
            </w:r>
            <w:r w:rsidRPr="008E1C41">
              <w:rPr>
                <w:rFonts w:ascii="Arial" w:hAnsi="Arial" w:cs="Arial"/>
                <w:color w:val="000000" w:themeColor="text1"/>
                <w:sz w:val="20"/>
                <w:szCs w:val="20"/>
                <w:vertAlign w:val="superscript"/>
              </w:rPr>
              <w:t>th</w:t>
            </w:r>
            <w:r w:rsidRPr="008E1C41">
              <w:rPr>
                <w:rFonts w:ascii="Arial" w:hAnsi="Arial" w:cs="Arial"/>
                <w:color w:val="000000" w:themeColor="text1"/>
                <w:sz w:val="20"/>
                <w:szCs w:val="20"/>
              </w:rPr>
              <w:t xml:space="preserve"> Feb 2019</w:t>
            </w:r>
          </w:p>
          <w:p w:rsidR="008E1C41" w:rsidRPr="008E1C41" w:rsidRDefault="008E1C41" w:rsidP="00AC5866">
            <w:pPr>
              <w:spacing w:line="360" w:lineRule="auto"/>
              <w:rPr>
                <w:rFonts w:ascii="Arial" w:hAnsi="Arial" w:cs="Arial"/>
                <w:color w:val="000000" w:themeColor="text1"/>
                <w:sz w:val="20"/>
                <w:szCs w:val="20"/>
              </w:rPr>
            </w:pPr>
            <w:r w:rsidRPr="008E1C41">
              <w:rPr>
                <w:rFonts w:ascii="Arial" w:hAnsi="Arial" w:cs="Arial"/>
                <w:color w:val="000000" w:themeColor="text1"/>
                <w:sz w:val="20"/>
                <w:szCs w:val="20"/>
              </w:rPr>
              <w:t>2</w:t>
            </w:r>
            <w:r w:rsidRPr="008E1C41">
              <w:rPr>
                <w:rFonts w:ascii="Arial" w:hAnsi="Arial" w:cs="Arial"/>
                <w:color w:val="000000" w:themeColor="text1"/>
                <w:sz w:val="20"/>
                <w:szCs w:val="20"/>
                <w:vertAlign w:val="superscript"/>
              </w:rPr>
              <w:t>nd</w:t>
            </w:r>
            <w:r w:rsidRPr="008E1C41">
              <w:rPr>
                <w:rFonts w:ascii="Arial" w:hAnsi="Arial" w:cs="Arial"/>
                <w:color w:val="000000" w:themeColor="text1"/>
                <w:sz w:val="20"/>
                <w:szCs w:val="20"/>
              </w:rPr>
              <w:t xml:space="preserve"> March 2019</w:t>
            </w:r>
          </w:p>
        </w:tc>
        <w:tc>
          <w:tcPr>
            <w:tcW w:w="2461" w:type="dxa"/>
          </w:tcPr>
          <w:p w:rsidR="008E1C41" w:rsidRPr="008E1C41" w:rsidRDefault="008E1C41" w:rsidP="00AC5866">
            <w:pPr>
              <w:spacing w:line="360" w:lineRule="auto"/>
              <w:rPr>
                <w:rFonts w:ascii="Arial" w:hAnsi="Arial" w:cs="Arial"/>
                <w:i/>
                <w:color w:val="000000" w:themeColor="text1"/>
                <w:sz w:val="20"/>
                <w:szCs w:val="20"/>
              </w:rPr>
            </w:pPr>
            <w:r w:rsidRPr="008E1C41">
              <w:rPr>
                <w:rFonts w:ascii="Arial" w:hAnsi="Arial" w:cs="Arial"/>
                <w:i/>
                <w:color w:val="000000" w:themeColor="text1"/>
                <w:sz w:val="20"/>
                <w:szCs w:val="20"/>
              </w:rPr>
              <w:t>Test purpose:</w:t>
            </w:r>
          </w:p>
          <w:p w:rsidR="008E1C41" w:rsidRPr="008E1C41" w:rsidRDefault="008E1C41" w:rsidP="00AC5866">
            <w:pPr>
              <w:spacing w:line="360" w:lineRule="auto"/>
              <w:rPr>
                <w:rFonts w:ascii="Arial" w:hAnsi="Arial" w:cs="Arial"/>
                <w:color w:val="000000" w:themeColor="text1"/>
                <w:sz w:val="20"/>
                <w:szCs w:val="20"/>
              </w:rPr>
            </w:pPr>
            <w:r w:rsidRPr="008E1C41">
              <w:rPr>
                <w:rFonts w:ascii="Arial" w:hAnsi="Arial" w:cs="Arial"/>
                <w:color w:val="000000" w:themeColor="text1"/>
                <w:sz w:val="20"/>
                <w:szCs w:val="20"/>
              </w:rPr>
              <w:t>Obtainable speed and average travel time</w:t>
            </w:r>
          </w:p>
          <w:p w:rsidR="008E1C41" w:rsidRPr="008E1C41" w:rsidRDefault="008E1C41" w:rsidP="00AC5866">
            <w:pPr>
              <w:spacing w:line="360" w:lineRule="auto"/>
              <w:rPr>
                <w:rFonts w:ascii="Arial" w:hAnsi="Arial" w:cs="Arial"/>
                <w:color w:val="000000" w:themeColor="text1"/>
                <w:sz w:val="20"/>
                <w:szCs w:val="20"/>
              </w:rPr>
            </w:pPr>
          </w:p>
        </w:tc>
      </w:tr>
      <w:tr w:rsidR="008E1C41" w:rsidTr="00AC5866">
        <w:trPr>
          <w:trHeight w:val="1460"/>
        </w:trPr>
        <w:tc>
          <w:tcPr>
            <w:tcW w:w="2289" w:type="dxa"/>
          </w:tcPr>
          <w:p w:rsidR="008E1C41" w:rsidRPr="008E1C41" w:rsidRDefault="008E1C41" w:rsidP="00AC5866">
            <w:pPr>
              <w:spacing w:line="360" w:lineRule="auto"/>
              <w:rPr>
                <w:rFonts w:ascii="Arial" w:hAnsi="Arial" w:cs="Arial"/>
                <w:color w:val="000000" w:themeColor="text1"/>
                <w:sz w:val="20"/>
                <w:szCs w:val="20"/>
              </w:rPr>
            </w:pPr>
            <w:r w:rsidRPr="008E1C41">
              <w:rPr>
                <w:rFonts w:ascii="Arial" w:hAnsi="Arial" w:cs="Arial"/>
                <w:color w:val="000000" w:themeColor="text1"/>
                <w:sz w:val="20"/>
                <w:szCs w:val="20"/>
              </w:rPr>
              <w:t>Test 1: Audi A3</w:t>
            </w:r>
          </w:p>
        </w:tc>
        <w:tc>
          <w:tcPr>
            <w:tcW w:w="2463" w:type="dxa"/>
          </w:tcPr>
          <w:p w:rsidR="008E1C41" w:rsidRDefault="008E1C41" w:rsidP="00AC5866">
            <w:pPr>
              <w:spacing w:line="360" w:lineRule="auto"/>
              <w:rPr>
                <w:rFonts w:ascii="Arial" w:hAnsi="Arial" w:cs="Arial"/>
                <w:color w:val="000000" w:themeColor="text1"/>
                <w:sz w:val="20"/>
                <w:szCs w:val="20"/>
              </w:rPr>
            </w:pPr>
            <w:r w:rsidRPr="008E1C41">
              <w:rPr>
                <w:rFonts w:ascii="Arial" w:hAnsi="Arial" w:cs="Arial"/>
                <w:color w:val="000000" w:themeColor="text1"/>
                <w:sz w:val="20"/>
                <w:szCs w:val="20"/>
              </w:rPr>
              <w:t>Simulation testing: simulated live drive cycle, 50mph, 60mph 70mph drive cycle</w:t>
            </w:r>
          </w:p>
          <w:p w:rsidR="005A519B" w:rsidRDefault="005A519B" w:rsidP="00AC5866">
            <w:pPr>
              <w:spacing w:line="360" w:lineRule="auto"/>
              <w:rPr>
                <w:rFonts w:ascii="Arial" w:hAnsi="Arial" w:cs="Arial"/>
                <w:color w:val="000000" w:themeColor="text1"/>
                <w:sz w:val="20"/>
                <w:szCs w:val="20"/>
              </w:rPr>
            </w:pPr>
          </w:p>
          <w:p w:rsidR="005A519B" w:rsidRPr="008E1C41" w:rsidRDefault="005A519B" w:rsidP="00AC5866">
            <w:pPr>
              <w:spacing w:line="360" w:lineRule="auto"/>
              <w:rPr>
                <w:rFonts w:ascii="Arial" w:hAnsi="Arial" w:cs="Arial"/>
                <w:color w:val="000000" w:themeColor="text1"/>
                <w:sz w:val="20"/>
                <w:szCs w:val="20"/>
              </w:rPr>
            </w:pPr>
          </w:p>
        </w:tc>
        <w:tc>
          <w:tcPr>
            <w:tcW w:w="2395" w:type="dxa"/>
          </w:tcPr>
          <w:p w:rsidR="008E1C41" w:rsidRPr="008E1C41" w:rsidRDefault="008E1C41" w:rsidP="00AC5866">
            <w:pPr>
              <w:spacing w:line="360" w:lineRule="auto"/>
              <w:rPr>
                <w:rFonts w:ascii="Arial" w:hAnsi="Arial" w:cs="Arial"/>
                <w:color w:val="000000" w:themeColor="text1"/>
                <w:sz w:val="20"/>
                <w:szCs w:val="20"/>
              </w:rPr>
            </w:pPr>
            <w:r w:rsidRPr="008E1C41">
              <w:rPr>
                <w:rFonts w:ascii="Arial" w:hAnsi="Arial" w:cs="Arial"/>
                <w:color w:val="000000" w:themeColor="text1"/>
                <w:sz w:val="20"/>
                <w:szCs w:val="20"/>
              </w:rPr>
              <w:t>1</w:t>
            </w:r>
            <w:r w:rsidRPr="008E1C41">
              <w:rPr>
                <w:rFonts w:ascii="Arial" w:hAnsi="Arial" w:cs="Arial"/>
                <w:color w:val="000000" w:themeColor="text1"/>
                <w:sz w:val="20"/>
                <w:szCs w:val="20"/>
                <w:vertAlign w:val="superscript"/>
              </w:rPr>
              <w:t>st</w:t>
            </w:r>
            <w:r w:rsidRPr="008E1C41">
              <w:rPr>
                <w:rFonts w:ascii="Arial" w:hAnsi="Arial" w:cs="Arial"/>
                <w:color w:val="000000" w:themeColor="text1"/>
                <w:sz w:val="20"/>
                <w:szCs w:val="20"/>
              </w:rPr>
              <w:t xml:space="preserve"> March 2019</w:t>
            </w:r>
          </w:p>
        </w:tc>
        <w:tc>
          <w:tcPr>
            <w:tcW w:w="2461" w:type="dxa"/>
          </w:tcPr>
          <w:p w:rsidR="008E1C41" w:rsidRDefault="008E1C41" w:rsidP="00AC5866">
            <w:pPr>
              <w:spacing w:line="360" w:lineRule="auto"/>
              <w:rPr>
                <w:rFonts w:ascii="Arial" w:hAnsi="Arial" w:cs="Arial"/>
                <w:color w:val="000000" w:themeColor="text1"/>
                <w:sz w:val="20"/>
                <w:szCs w:val="20"/>
              </w:rPr>
            </w:pPr>
            <w:r w:rsidRPr="008E1C41">
              <w:rPr>
                <w:rFonts w:ascii="Arial" w:hAnsi="Arial" w:cs="Arial"/>
                <w:color w:val="000000" w:themeColor="text1"/>
                <w:sz w:val="20"/>
                <w:szCs w:val="20"/>
              </w:rPr>
              <w:t>NO</w:t>
            </w:r>
            <w:r w:rsidRPr="008E1C41">
              <w:rPr>
                <w:rFonts w:ascii="Arial" w:hAnsi="Arial" w:cs="Arial"/>
                <w:color w:val="000000" w:themeColor="text1"/>
                <w:sz w:val="20"/>
                <w:szCs w:val="20"/>
                <w:vertAlign w:val="subscript"/>
              </w:rPr>
              <w:t xml:space="preserve">2 </w:t>
            </w:r>
            <w:r w:rsidRPr="008E1C41">
              <w:rPr>
                <w:rFonts w:ascii="Arial" w:hAnsi="Arial" w:cs="Arial"/>
                <w:color w:val="000000" w:themeColor="text1"/>
                <w:sz w:val="20"/>
                <w:szCs w:val="20"/>
                <w:vertAlign w:val="subscript"/>
              </w:rPr>
              <w:softHyphen/>
            </w:r>
            <w:r w:rsidRPr="008E1C41">
              <w:rPr>
                <w:rFonts w:ascii="Arial" w:hAnsi="Arial" w:cs="Arial"/>
                <w:color w:val="000000" w:themeColor="text1"/>
                <w:sz w:val="20"/>
                <w:szCs w:val="20"/>
                <w:vertAlign w:val="subscript"/>
              </w:rPr>
              <w:softHyphen/>
            </w:r>
            <w:r w:rsidRPr="008E1C41">
              <w:rPr>
                <w:rFonts w:ascii="Arial" w:hAnsi="Arial" w:cs="Arial"/>
                <w:color w:val="000000" w:themeColor="text1"/>
                <w:sz w:val="20"/>
                <w:szCs w:val="20"/>
              </w:rPr>
              <w:t>levels</w:t>
            </w:r>
          </w:p>
          <w:p w:rsidR="005A519B" w:rsidRPr="008E1C41" w:rsidRDefault="005A519B" w:rsidP="00AC5866">
            <w:pPr>
              <w:spacing w:line="360" w:lineRule="auto"/>
              <w:rPr>
                <w:rFonts w:ascii="Arial" w:hAnsi="Arial" w:cs="Arial"/>
                <w:color w:val="000000" w:themeColor="text1"/>
                <w:sz w:val="20"/>
                <w:szCs w:val="20"/>
              </w:rPr>
            </w:pPr>
            <w:r>
              <w:rPr>
                <w:rFonts w:ascii="Arial" w:hAnsi="Arial" w:cs="Arial"/>
                <w:color w:val="000000" w:themeColor="text1"/>
                <w:sz w:val="20"/>
                <w:szCs w:val="20"/>
              </w:rPr>
              <w:t xml:space="preserve">Fuel Consumption </w:t>
            </w:r>
          </w:p>
        </w:tc>
      </w:tr>
      <w:tr w:rsidR="008E1C41" w:rsidTr="00AC5866">
        <w:trPr>
          <w:trHeight w:val="1460"/>
        </w:trPr>
        <w:tc>
          <w:tcPr>
            <w:tcW w:w="2289" w:type="dxa"/>
          </w:tcPr>
          <w:p w:rsidR="008E1C41" w:rsidRPr="008E1C41" w:rsidRDefault="008E1C41" w:rsidP="00AC5866">
            <w:pPr>
              <w:spacing w:line="360" w:lineRule="auto"/>
              <w:rPr>
                <w:rFonts w:ascii="Arial" w:hAnsi="Arial" w:cs="Arial"/>
                <w:color w:val="000000" w:themeColor="text1"/>
                <w:sz w:val="20"/>
                <w:szCs w:val="20"/>
              </w:rPr>
            </w:pPr>
            <w:r w:rsidRPr="008E1C41">
              <w:rPr>
                <w:rFonts w:ascii="Arial" w:hAnsi="Arial" w:cs="Arial"/>
                <w:color w:val="000000" w:themeColor="text1"/>
                <w:sz w:val="20"/>
                <w:szCs w:val="20"/>
              </w:rPr>
              <w:t>Service Audi A3</w:t>
            </w:r>
          </w:p>
        </w:tc>
        <w:tc>
          <w:tcPr>
            <w:tcW w:w="2463" w:type="dxa"/>
          </w:tcPr>
          <w:p w:rsidR="008E1C41" w:rsidRPr="008E1C41" w:rsidRDefault="008E1C41" w:rsidP="00AC5866">
            <w:pPr>
              <w:spacing w:line="360" w:lineRule="auto"/>
              <w:rPr>
                <w:rFonts w:ascii="Arial" w:hAnsi="Arial" w:cs="Arial"/>
                <w:color w:val="000000" w:themeColor="text1"/>
                <w:sz w:val="20"/>
                <w:szCs w:val="20"/>
              </w:rPr>
            </w:pPr>
            <w:r w:rsidRPr="008E1C41">
              <w:rPr>
                <w:rFonts w:ascii="Arial" w:hAnsi="Arial" w:cs="Arial"/>
                <w:color w:val="000000" w:themeColor="text1"/>
                <w:sz w:val="20"/>
                <w:szCs w:val="20"/>
              </w:rPr>
              <w:t xml:space="preserve">Full Service </w:t>
            </w:r>
          </w:p>
        </w:tc>
        <w:tc>
          <w:tcPr>
            <w:tcW w:w="2395" w:type="dxa"/>
          </w:tcPr>
          <w:p w:rsidR="008E1C41" w:rsidRPr="008E1C41" w:rsidRDefault="008E1C41" w:rsidP="00AC5866">
            <w:pPr>
              <w:spacing w:line="360" w:lineRule="auto"/>
              <w:rPr>
                <w:rFonts w:ascii="Arial" w:hAnsi="Arial" w:cs="Arial"/>
                <w:color w:val="000000" w:themeColor="text1"/>
                <w:sz w:val="20"/>
                <w:szCs w:val="20"/>
              </w:rPr>
            </w:pPr>
            <w:r w:rsidRPr="008E1C41">
              <w:rPr>
                <w:rFonts w:ascii="Arial" w:hAnsi="Arial" w:cs="Arial"/>
                <w:color w:val="000000" w:themeColor="text1"/>
                <w:sz w:val="20"/>
                <w:szCs w:val="20"/>
              </w:rPr>
              <w:t>6</w:t>
            </w:r>
            <w:r w:rsidRPr="008E1C41">
              <w:rPr>
                <w:rFonts w:ascii="Arial" w:hAnsi="Arial" w:cs="Arial"/>
                <w:color w:val="000000" w:themeColor="text1"/>
                <w:sz w:val="20"/>
                <w:szCs w:val="20"/>
                <w:vertAlign w:val="superscript"/>
              </w:rPr>
              <w:t>th</w:t>
            </w:r>
            <w:r w:rsidRPr="008E1C41">
              <w:rPr>
                <w:rFonts w:ascii="Arial" w:hAnsi="Arial" w:cs="Arial"/>
                <w:color w:val="000000" w:themeColor="text1"/>
                <w:sz w:val="20"/>
                <w:szCs w:val="20"/>
              </w:rPr>
              <w:t xml:space="preserve"> March 2019</w:t>
            </w:r>
          </w:p>
        </w:tc>
        <w:tc>
          <w:tcPr>
            <w:tcW w:w="2461" w:type="dxa"/>
          </w:tcPr>
          <w:p w:rsidR="008E1C41" w:rsidRPr="008E1C41" w:rsidRDefault="008E1C41" w:rsidP="00AC5866">
            <w:pPr>
              <w:spacing w:line="360" w:lineRule="auto"/>
              <w:rPr>
                <w:rFonts w:ascii="Arial" w:hAnsi="Arial" w:cs="Arial"/>
                <w:color w:val="000000" w:themeColor="text1"/>
                <w:sz w:val="20"/>
                <w:szCs w:val="20"/>
              </w:rPr>
            </w:pPr>
            <w:r w:rsidRPr="008E1C41">
              <w:rPr>
                <w:rFonts w:ascii="Arial" w:hAnsi="Arial" w:cs="Arial"/>
                <w:color w:val="000000" w:themeColor="text1"/>
                <w:sz w:val="20"/>
                <w:szCs w:val="20"/>
              </w:rPr>
              <w:t xml:space="preserve">Visual checks </w:t>
            </w:r>
          </w:p>
          <w:p w:rsidR="008E1C41" w:rsidRPr="008E1C41" w:rsidRDefault="008E1C41" w:rsidP="00AC5866">
            <w:pPr>
              <w:spacing w:line="360" w:lineRule="auto"/>
              <w:rPr>
                <w:rFonts w:ascii="Arial" w:hAnsi="Arial" w:cs="Arial"/>
                <w:color w:val="000000" w:themeColor="text1"/>
                <w:sz w:val="20"/>
                <w:szCs w:val="20"/>
              </w:rPr>
            </w:pPr>
          </w:p>
        </w:tc>
      </w:tr>
      <w:tr w:rsidR="008E1C41" w:rsidTr="00AC5866">
        <w:trPr>
          <w:trHeight w:val="1460"/>
        </w:trPr>
        <w:tc>
          <w:tcPr>
            <w:tcW w:w="2289" w:type="dxa"/>
          </w:tcPr>
          <w:p w:rsidR="008E1C41" w:rsidRPr="008E1C41" w:rsidRDefault="005A519B" w:rsidP="00AC5866">
            <w:pPr>
              <w:spacing w:line="360" w:lineRule="auto"/>
              <w:rPr>
                <w:rFonts w:ascii="Arial" w:hAnsi="Arial" w:cs="Arial"/>
                <w:color w:val="000000" w:themeColor="text1"/>
                <w:sz w:val="20"/>
                <w:szCs w:val="20"/>
              </w:rPr>
            </w:pPr>
            <w:r>
              <w:rPr>
                <w:rFonts w:ascii="Arial" w:hAnsi="Arial" w:cs="Arial"/>
                <w:color w:val="000000" w:themeColor="text1"/>
                <w:sz w:val="20"/>
                <w:szCs w:val="20"/>
              </w:rPr>
              <w:t>Test 2</w:t>
            </w:r>
            <w:r w:rsidR="008E1C41" w:rsidRPr="008E1C41">
              <w:rPr>
                <w:rFonts w:ascii="Arial" w:hAnsi="Arial" w:cs="Arial"/>
                <w:color w:val="000000" w:themeColor="text1"/>
                <w:sz w:val="20"/>
                <w:szCs w:val="20"/>
              </w:rPr>
              <w:t>:Audi A3 (after service)</w:t>
            </w:r>
          </w:p>
        </w:tc>
        <w:tc>
          <w:tcPr>
            <w:tcW w:w="2463" w:type="dxa"/>
          </w:tcPr>
          <w:p w:rsidR="008E1C41" w:rsidRPr="008E1C41" w:rsidRDefault="008E1C41" w:rsidP="00AC5866">
            <w:pPr>
              <w:spacing w:line="360" w:lineRule="auto"/>
              <w:rPr>
                <w:rFonts w:ascii="Arial" w:hAnsi="Arial" w:cs="Arial"/>
                <w:color w:val="000000" w:themeColor="text1"/>
                <w:sz w:val="20"/>
                <w:szCs w:val="20"/>
              </w:rPr>
            </w:pPr>
            <w:r w:rsidRPr="008E1C41">
              <w:rPr>
                <w:rFonts w:ascii="Arial" w:hAnsi="Arial" w:cs="Arial"/>
                <w:color w:val="000000" w:themeColor="text1"/>
                <w:sz w:val="20"/>
                <w:szCs w:val="20"/>
              </w:rPr>
              <w:t>Simulation testing: simulated live drive cycle, 50mph, 60mph 70mph drive cycle</w:t>
            </w:r>
          </w:p>
        </w:tc>
        <w:tc>
          <w:tcPr>
            <w:tcW w:w="2395" w:type="dxa"/>
          </w:tcPr>
          <w:p w:rsidR="008E1C41" w:rsidRPr="008E1C41" w:rsidRDefault="008E1C41" w:rsidP="00AC5866">
            <w:pPr>
              <w:spacing w:line="360" w:lineRule="auto"/>
              <w:rPr>
                <w:rFonts w:ascii="Arial" w:hAnsi="Arial" w:cs="Arial"/>
                <w:color w:val="000000" w:themeColor="text1"/>
                <w:sz w:val="20"/>
                <w:szCs w:val="20"/>
              </w:rPr>
            </w:pPr>
            <w:r w:rsidRPr="008E1C41">
              <w:rPr>
                <w:rFonts w:ascii="Arial" w:hAnsi="Arial" w:cs="Arial"/>
                <w:color w:val="000000" w:themeColor="text1"/>
                <w:sz w:val="20"/>
                <w:szCs w:val="20"/>
              </w:rPr>
              <w:t>8</w:t>
            </w:r>
            <w:r w:rsidRPr="008E1C41">
              <w:rPr>
                <w:rFonts w:ascii="Arial" w:hAnsi="Arial" w:cs="Arial"/>
                <w:color w:val="000000" w:themeColor="text1"/>
                <w:sz w:val="20"/>
                <w:szCs w:val="20"/>
                <w:vertAlign w:val="superscript"/>
              </w:rPr>
              <w:t>th</w:t>
            </w:r>
            <w:r w:rsidRPr="008E1C41">
              <w:rPr>
                <w:rFonts w:ascii="Arial" w:hAnsi="Arial" w:cs="Arial"/>
                <w:color w:val="000000" w:themeColor="text1"/>
                <w:sz w:val="20"/>
                <w:szCs w:val="20"/>
              </w:rPr>
              <w:t xml:space="preserve"> March</w:t>
            </w:r>
          </w:p>
        </w:tc>
        <w:tc>
          <w:tcPr>
            <w:tcW w:w="2461" w:type="dxa"/>
          </w:tcPr>
          <w:p w:rsidR="008E1C41" w:rsidRDefault="008E1C41" w:rsidP="00AC5866">
            <w:pPr>
              <w:spacing w:line="360" w:lineRule="auto"/>
              <w:rPr>
                <w:rFonts w:ascii="Arial" w:hAnsi="Arial" w:cs="Arial"/>
                <w:color w:val="000000" w:themeColor="text1"/>
                <w:sz w:val="20"/>
                <w:szCs w:val="20"/>
              </w:rPr>
            </w:pPr>
            <w:r w:rsidRPr="008E1C41">
              <w:rPr>
                <w:rFonts w:ascii="Arial" w:hAnsi="Arial" w:cs="Arial"/>
                <w:color w:val="000000" w:themeColor="text1"/>
                <w:sz w:val="20"/>
                <w:szCs w:val="20"/>
              </w:rPr>
              <w:t>NO</w:t>
            </w:r>
            <w:r w:rsidRPr="008E1C41">
              <w:rPr>
                <w:rFonts w:ascii="Arial" w:hAnsi="Arial" w:cs="Arial"/>
                <w:color w:val="000000" w:themeColor="text1"/>
                <w:sz w:val="20"/>
                <w:szCs w:val="20"/>
                <w:vertAlign w:val="subscript"/>
              </w:rPr>
              <w:t xml:space="preserve">2 </w:t>
            </w:r>
            <w:r w:rsidRPr="008E1C41">
              <w:rPr>
                <w:rFonts w:ascii="Arial" w:hAnsi="Arial" w:cs="Arial"/>
                <w:color w:val="000000" w:themeColor="text1"/>
                <w:sz w:val="20"/>
                <w:szCs w:val="20"/>
                <w:vertAlign w:val="subscript"/>
              </w:rPr>
              <w:softHyphen/>
            </w:r>
            <w:r w:rsidRPr="008E1C41">
              <w:rPr>
                <w:rFonts w:ascii="Arial" w:hAnsi="Arial" w:cs="Arial"/>
                <w:color w:val="000000" w:themeColor="text1"/>
                <w:sz w:val="20"/>
                <w:szCs w:val="20"/>
                <w:vertAlign w:val="subscript"/>
              </w:rPr>
              <w:softHyphen/>
            </w:r>
            <w:r w:rsidRPr="008E1C41">
              <w:rPr>
                <w:rFonts w:ascii="Arial" w:hAnsi="Arial" w:cs="Arial"/>
                <w:color w:val="000000" w:themeColor="text1"/>
                <w:sz w:val="20"/>
                <w:szCs w:val="20"/>
              </w:rPr>
              <w:t>levels</w:t>
            </w:r>
          </w:p>
          <w:p w:rsidR="005A519B" w:rsidRPr="008E1C41" w:rsidRDefault="005A519B" w:rsidP="00AC5866">
            <w:pPr>
              <w:spacing w:line="360" w:lineRule="auto"/>
              <w:rPr>
                <w:rFonts w:ascii="Arial" w:hAnsi="Arial" w:cs="Arial"/>
                <w:color w:val="000000" w:themeColor="text1"/>
                <w:sz w:val="20"/>
                <w:szCs w:val="20"/>
              </w:rPr>
            </w:pPr>
            <w:r>
              <w:rPr>
                <w:rFonts w:ascii="Arial" w:hAnsi="Arial" w:cs="Arial"/>
                <w:color w:val="000000" w:themeColor="text1"/>
                <w:sz w:val="20"/>
                <w:szCs w:val="20"/>
              </w:rPr>
              <w:t xml:space="preserve">Fuel consumption </w:t>
            </w:r>
          </w:p>
        </w:tc>
      </w:tr>
      <w:tr w:rsidR="008E1C41" w:rsidTr="00AC5866">
        <w:trPr>
          <w:trHeight w:val="491"/>
        </w:trPr>
        <w:tc>
          <w:tcPr>
            <w:tcW w:w="2289" w:type="dxa"/>
          </w:tcPr>
          <w:p w:rsidR="008E1C41" w:rsidRPr="008E1C41" w:rsidRDefault="005A519B" w:rsidP="00AC5866">
            <w:pPr>
              <w:spacing w:line="360" w:lineRule="auto"/>
              <w:rPr>
                <w:rFonts w:ascii="Arial" w:hAnsi="Arial" w:cs="Arial"/>
                <w:color w:val="000000" w:themeColor="text1"/>
                <w:sz w:val="20"/>
                <w:szCs w:val="20"/>
              </w:rPr>
            </w:pPr>
            <w:r>
              <w:rPr>
                <w:rFonts w:ascii="Arial" w:hAnsi="Arial" w:cs="Arial"/>
                <w:color w:val="000000" w:themeColor="text1"/>
                <w:sz w:val="20"/>
                <w:szCs w:val="20"/>
              </w:rPr>
              <w:t>Test 3</w:t>
            </w:r>
            <w:r w:rsidR="008E1C41" w:rsidRPr="008E1C41">
              <w:rPr>
                <w:rFonts w:ascii="Arial" w:hAnsi="Arial" w:cs="Arial"/>
                <w:color w:val="000000" w:themeColor="text1"/>
                <w:sz w:val="20"/>
                <w:szCs w:val="20"/>
              </w:rPr>
              <w:t>: BMW 1 Series</w:t>
            </w:r>
          </w:p>
        </w:tc>
        <w:tc>
          <w:tcPr>
            <w:tcW w:w="2463" w:type="dxa"/>
          </w:tcPr>
          <w:p w:rsidR="008E1C41" w:rsidRPr="008E1C41" w:rsidRDefault="008E1C41" w:rsidP="00AC5866">
            <w:pPr>
              <w:spacing w:line="360" w:lineRule="auto"/>
              <w:rPr>
                <w:rFonts w:ascii="Arial" w:hAnsi="Arial" w:cs="Arial"/>
                <w:color w:val="000000" w:themeColor="text1"/>
                <w:sz w:val="20"/>
                <w:szCs w:val="20"/>
              </w:rPr>
            </w:pPr>
            <w:r w:rsidRPr="008E1C41">
              <w:rPr>
                <w:rFonts w:ascii="Arial" w:hAnsi="Arial" w:cs="Arial"/>
                <w:color w:val="000000" w:themeColor="text1"/>
                <w:sz w:val="20"/>
                <w:szCs w:val="20"/>
              </w:rPr>
              <w:t>Simulation testing: simulated live drive cycle, 50mph, 60mph 70mph drive cycle</w:t>
            </w:r>
          </w:p>
        </w:tc>
        <w:tc>
          <w:tcPr>
            <w:tcW w:w="2395" w:type="dxa"/>
          </w:tcPr>
          <w:p w:rsidR="008E1C41" w:rsidRPr="008E1C41" w:rsidRDefault="008E1C41" w:rsidP="00AC5866">
            <w:pPr>
              <w:spacing w:line="360" w:lineRule="auto"/>
              <w:rPr>
                <w:rFonts w:ascii="Arial" w:hAnsi="Arial" w:cs="Arial"/>
                <w:color w:val="000000" w:themeColor="text1"/>
                <w:sz w:val="20"/>
                <w:szCs w:val="20"/>
              </w:rPr>
            </w:pPr>
            <w:r w:rsidRPr="008E1C41">
              <w:rPr>
                <w:rFonts w:ascii="Arial" w:hAnsi="Arial" w:cs="Arial"/>
                <w:color w:val="000000" w:themeColor="text1"/>
                <w:sz w:val="20"/>
                <w:szCs w:val="20"/>
              </w:rPr>
              <w:t>15</w:t>
            </w:r>
            <w:r w:rsidRPr="008E1C41">
              <w:rPr>
                <w:rFonts w:ascii="Arial" w:hAnsi="Arial" w:cs="Arial"/>
                <w:color w:val="000000" w:themeColor="text1"/>
                <w:sz w:val="20"/>
                <w:szCs w:val="20"/>
                <w:vertAlign w:val="superscript"/>
              </w:rPr>
              <w:t>th</w:t>
            </w:r>
            <w:r w:rsidRPr="008E1C41">
              <w:rPr>
                <w:rFonts w:ascii="Arial" w:hAnsi="Arial" w:cs="Arial"/>
                <w:color w:val="000000" w:themeColor="text1"/>
                <w:sz w:val="20"/>
                <w:szCs w:val="20"/>
              </w:rPr>
              <w:t xml:space="preserve"> March 2019</w:t>
            </w:r>
          </w:p>
        </w:tc>
        <w:tc>
          <w:tcPr>
            <w:tcW w:w="2461" w:type="dxa"/>
          </w:tcPr>
          <w:p w:rsidR="008E1C41" w:rsidRDefault="008E1C41" w:rsidP="00AC5866">
            <w:pPr>
              <w:spacing w:line="360" w:lineRule="auto"/>
              <w:rPr>
                <w:rFonts w:ascii="Arial" w:hAnsi="Arial" w:cs="Arial"/>
                <w:color w:val="000000" w:themeColor="text1"/>
                <w:sz w:val="20"/>
                <w:szCs w:val="20"/>
              </w:rPr>
            </w:pPr>
            <w:r w:rsidRPr="008E1C41">
              <w:rPr>
                <w:rFonts w:ascii="Arial" w:hAnsi="Arial" w:cs="Arial"/>
                <w:color w:val="000000" w:themeColor="text1"/>
                <w:sz w:val="20"/>
                <w:szCs w:val="20"/>
              </w:rPr>
              <w:t>NO</w:t>
            </w:r>
            <w:r w:rsidRPr="008E1C41">
              <w:rPr>
                <w:rFonts w:ascii="Arial" w:hAnsi="Arial" w:cs="Arial"/>
                <w:color w:val="000000" w:themeColor="text1"/>
                <w:sz w:val="20"/>
                <w:szCs w:val="20"/>
                <w:vertAlign w:val="subscript"/>
              </w:rPr>
              <w:t xml:space="preserve">2 </w:t>
            </w:r>
            <w:r w:rsidRPr="008E1C41">
              <w:rPr>
                <w:rFonts w:ascii="Arial" w:hAnsi="Arial" w:cs="Arial"/>
                <w:color w:val="000000" w:themeColor="text1"/>
                <w:sz w:val="20"/>
                <w:szCs w:val="20"/>
              </w:rPr>
              <w:t>levels</w:t>
            </w:r>
          </w:p>
          <w:p w:rsidR="005A519B" w:rsidRPr="008E1C41" w:rsidRDefault="005A519B" w:rsidP="00AC5866">
            <w:pPr>
              <w:spacing w:line="360" w:lineRule="auto"/>
              <w:rPr>
                <w:rFonts w:ascii="Arial" w:hAnsi="Arial" w:cs="Arial"/>
                <w:color w:val="000000" w:themeColor="text1"/>
                <w:sz w:val="20"/>
                <w:szCs w:val="20"/>
              </w:rPr>
            </w:pPr>
            <w:r>
              <w:rPr>
                <w:rFonts w:ascii="Arial" w:hAnsi="Arial" w:cs="Arial"/>
                <w:color w:val="000000" w:themeColor="text1"/>
                <w:sz w:val="20"/>
                <w:szCs w:val="20"/>
              </w:rPr>
              <w:t xml:space="preserve">Fuel consumption </w:t>
            </w:r>
          </w:p>
        </w:tc>
      </w:tr>
      <w:tr w:rsidR="008E1C41" w:rsidTr="00AC5866">
        <w:trPr>
          <w:trHeight w:val="486"/>
        </w:trPr>
        <w:tc>
          <w:tcPr>
            <w:tcW w:w="2289" w:type="dxa"/>
          </w:tcPr>
          <w:p w:rsidR="008E1C41" w:rsidRPr="008E1C41" w:rsidRDefault="008E1C41" w:rsidP="00AC5866">
            <w:pPr>
              <w:spacing w:line="360" w:lineRule="auto"/>
              <w:rPr>
                <w:rFonts w:ascii="Arial" w:hAnsi="Arial" w:cs="Arial"/>
                <w:color w:val="000000" w:themeColor="text1"/>
                <w:sz w:val="20"/>
                <w:szCs w:val="20"/>
              </w:rPr>
            </w:pPr>
            <w:r w:rsidRPr="008E1C41">
              <w:rPr>
                <w:rFonts w:ascii="Arial" w:hAnsi="Arial" w:cs="Arial"/>
                <w:color w:val="000000" w:themeColor="text1"/>
                <w:sz w:val="20"/>
                <w:szCs w:val="20"/>
              </w:rPr>
              <w:t>Service BMW 1 Series</w:t>
            </w:r>
          </w:p>
        </w:tc>
        <w:tc>
          <w:tcPr>
            <w:tcW w:w="2463" w:type="dxa"/>
          </w:tcPr>
          <w:p w:rsidR="008E1C41" w:rsidRPr="008E1C41" w:rsidRDefault="00DF613C" w:rsidP="00DF613C">
            <w:pPr>
              <w:spacing w:line="360" w:lineRule="auto"/>
              <w:rPr>
                <w:rFonts w:ascii="Arial" w:hAnsi="Arial" w:cs="Arial"/>
                <w:color w:val="000000" w:themeColor="text1"/>
                <w:sz w:val="20"/>
                <w:szCs w:val="20"/>
              </w:rPr>
            </w:pPr>
            <w:r>
              <w:rPr>
                <w:rFonts w:ascii="Arial" w:hAnsi="Arial" w:cs="Arial"/>
                <w:color w:val="000000" w:themeColor="text1"/>
                <w:sz w:val="20"/>
                <w:szCs w:val="20"/>
              </w:rPr>
              <w:t xml:space="preserve">Full service </w:t>
            </w:r>
          </w:p>
        </w:tc>
        <w:tc>
          <w:tcPr>
            <w:tcW w:w="2395" w:type="dxa"/>
          </w:tcPr>
          <w:p w:rsidR="008E1C41" w:rsidRPr="008E1C41" w:rsidRDefault="008E1C41" w:rsidP="00AC5866">
            <w:pPr>
              <w:spacing w:line="360" w:lineRule="auto"/>
              <w:rPr>
                <w:rFonts w:ascii="Arial" w:hAnsi="Arial" w:cs="Arial"/>
                <w:color w:val="000000" w:themeColor="text1"/>
                <w:sz w:val="20"/>
                <w:szCs w:val="20"/>
              </w:rPr>
            </w:pPr>
            <w:r w:rsidRPr="008E1C41">
              <w:rPr>
                <w:rFonts w:ascii="Arial" w:hAnsi="Arial" w:cs="Arial"/>
                <w:color w:val="000000" w:themeColor="text1"/>
                <w:sz w:val="20"/>
                <w:szCs w:val="20"/>
              </w:rPr>
              <w:t>20</w:t>
            </w:r>
            <w:r w:rsidRPr="008E1C41">
              <w:rPr>
                <w:rFonts w:ascii="Arial" w:hAnsi="Arial" w:cs="Arial"/>
                <w:color w:val="000000" w:themeColor="text1"/>
                <w:sz w:val="20"/>
                <w:szCs w:val="20"/>
                <w:vertAlign w:val="superscript"/>
              </w:rPr>
              <w:t>th</w:t>
            </w:r>
            <w:r w:rsidRPr="008E1C41">
              <w:rPr>
                <w:rFonts w:ascii="Arial" w:hAnsi="Arial" w:cs="Arial"/>
                <w:color w:val="000000" w:themeColor="text1"/>
                <w:sz w:val="20"/>
                <w:szCs w:val="20"/>
              </w:rPr>
              <w:t xml:space="preserve"> March 2019</w:t>
            </w:r>
          </w:p>
        </w:tc>
        <w:tc>
          <w:tcPr>
            <w:tcW w:w="2461" w:type="dxa"/>
          </w:tcPr>
          <w:p w:rsidR="008E1C41" w:rsidRPr="008E1C41" w:rsidRDefault="008E1C41" w:rsidP="00AC5866">
            <w:pPr>
              <w:spacing w:line="360" w:lineRule="auto"/>
              <w:rPr>
                <w:rFonts w:ascii="Arial" w:hAnsi="Arial" w:cs="Arial"/>
                <w:color w:val="000000" w:themeColor="text1"/>
                <w:sz w:val="20"/>
                <w:szCs w:val="20"/>
              </w:rPr>
            </w:pPr>
            <w:r w:rsidRPr="008E1C41">
              <w:rPr>
                <w:rFonts w:ascii="Arial" w:hAnsi="Arial" w:cs="Arial"/>
                <w:color w:val="000000" w:themeColor="text1"/>
                <w:sz w:val="20"/>
                <w:szCs w:val="20"/>
              </w:rPr>
              <w:t>Replace oil/oil filter. Air filter</w:t>
            </w:r>
            <w:r w:rsidR="00DF613C">
              <w:rPr>
                <w:rFonts w:ascii="Arial" w:hAnsi="Arial" w:cs="Arial"/>
                <w:color w:val="000000" w:themeColor="text1"/>
                <w:sz w:val="20"/>
                <w:szCs w:val="20"/>
              </w:rPr>
              <w:t>, fuel filter</w:t>
            </w:r>
          </w:p>
        </w:tc>
      </w:tr>
      <w:tr w:rsidR="008E1C41" w:rsidTr="00AC5866">
        <w:trPr>
          <w:trHeight w:val="1266"/>
        </w:trPr>
        <w:tc>
          <w:tcPr>
            <w:tcW w:w="2289" w:type="dxa"/>
          </w:tcPr>
          <w:p w:rsidR="008E1C41" w:rsidRPr="008E1C41" w:rsidRDefault="005A519B" w:rsidP="00AC5866">
            <w:pPr>
              <w:tabs>
                <w:tab w:val="left" w:pos="1318"/>
              </w:tabs>
              <w:spacing w:line="360" w:lineRule="auto"/>
              <w:rPr>
                <w:rFonts w:ascii="Arial" w:hAnsi="Arial" w:cs="Arial"/>
                <w:color w:val="000000" w:themeColor="text1"/>
                <w:sz w:val="20"/>
                <w:szCs w:val="20"/>
              </w:rPr>
            </w:pPr>
            <w:r>
              <w:rPr>
                <w:rFonts w:ascii="Arial" w:hAnsi="Arial" w:cs="Arial"/>
                <w:color w:val="000000" w:themeColor="text1"/>
                <w:sz w:val="20"/>
                <w:szCs w:val="20"/>
              </w:rPr>
              <w:t>Test 4</w:t>
            </w:r>
            <w:r w:rsidR="008E1C41" w:rsidRPr="008E1C41">
              <w:rPr>
                <w:rFonts w:ascii="Arial" w:hAnsi="Arial" w:cs="Arial"/>
                <w:color w:val="000000" w:themeColor="text1"/>
                <w:sz w:val="20"/>
                <w:szCs w:val="20"/>
              </w:rPr>
              <w:t>: BMW 1 Series</w:t>
            </w:r>
          </w:p>
        </w:tc>
        <w:tc>
          <w:tcPr>
            <w:tcW w:w="2463" w:type="dxa"/>
          </w:tcPr>
          <w:p w:rsidR="008E1C41" w:rsidRPr="008E1C41" w:rsidRDefault="008E1C41" w:rsidP="00AC5866">
            <w:pPr>
              <w:spacing w:line="360" w:lineRule="auto"/>
              <w:rPr>
                <w:rFonts w:ascii="Arial" w:hAnsi="Arial" w:cs="Arial"/>
                <w:color w:val="000000" w:themeColor="text1"/>
                <w:sz w:val="20"/>
                <w:szCs w:val="20"/>
              </w:rPr>
            </w:pPr>
            <w:r w:rsidRPr="008E1C41">
              <w:rPr>
                <w:rFonts w:ascii="Arial" w:hAnsi="Arial" w:cs="Arial"/>
                <w:color w:val="000000" w:themeColor="text1"/>
                <w:sz w:val="20"/>
                <w:szCs w:val="20"/>
              </w:rPr>
              <w:t>Simulation testing: simulated live drive cycle, 50mph, 60mph 70mph drive cycle</w:t>
            </w:r>
          </w:p>
        </w:tc>
        <w:tc>
          <w:tcPr>
            <w:tcW w:w="2395" w:type="dxa"/>
          </w:tcPr>
          <w:p w:rsidR="008E1C41" w:rsidRPr="008E1C41" w:rsidRDefault="008E1C41" w:rsidP="00AC5866">
            <w:pPr>
              <w:spacing w:line="360" w:lineRule="auto"/>
              <w:rPr>
                <w:rFonts w:ascii="Arial" w:hAnsi="Arial" w:cs="Arial"/>
                <w:color w:val="000000" w:themeColor="text1"/>
                <w:sz w:val="20"/>
                <w:szCs w:val="20"/>
              </w:rPr>
            </w:pPr>
            <w:r w:rsidRPr="008E1C41">
              <w:rPr>
                <w:rFonts w:ascii="Arial" w:hAnsi="Arial" w:cs="Arial"/>
                <w:color w:val="000000" w:themeColor="text1"/>
                <w:sz w:val="20"/>
                <w:szCs w:val="20"/>
              </w:rPr>
              <w:t>22nd March 2019</w:t>
            </w:r>
          </w:p>
        </w:tc>
        <w:tc>
          <w:tcPr>
            <w:tcW w:w="2461" w:type="dxa"/>
          </w:tcPr>
          <w:p w:rsidR="008E1C41" w:rsidRDefault="008E1C41" w:rsidP="00AC5866">
            <w:pPr>
              <w:spacing w:line="360" w:lineRule="auto"/>
              <w:rPr>
                <w:rFonts w:ascii="Arial" w:hAnsi="Arial" w:cs="Arial"/>
                <w:color w:val="000000" w:themeColor="text1"/>
                <w:sz w:val="20"/>
                <w:szCs w:val="20"/>
              </w:rPr>
            </w:pPr>
            <w:r w:rsidRPr="008E1C41">
              <w:rPr>
                <w:rFonts w:ascii="Arial" w:hAnsi="Arial" w:cs="Arial"/>
                <w:color w:val="000000" w:themeColor="text1"/>
                <w:sz w:val="20"/>
                <w:szCs w:val="20"/>
              </w:rPr>
              <w:t>NO</w:t>
            </w:r>
            <w:r w:rsidRPr="008E1C41">
              <w:rPr>
                <w:rFonts w:ascii="Arial" w:hAnsi="Arial" w:cs="Arial"/>
                <w:color w:val="000000" w:themeColor="text1"/>
                <w:sz w:val="20"/>
                <w:szCs w:val="20"/>
                <w:vertAlign w:val="subscript"/>
              </w:rPr>
              <w:t xml:space="preserve">2 </w:t>
            </w:r>
            <w:r w:rsidRPr="008E1C41">
              <w:rPr>
                <w:rFonts w:ascii="Arial" w:hAnsi="Arial" w:cs="Arial"/>
                <w:color w:val="000000" w:themeColor="text1"/>
                <w:sz w:val="20"/>
                <w:szCs w:val="20"/>
              </w:rPr>
              <w:t>levels</w:t>
            </w:r>
          </w:p>
          <w:p w:rsidR="005A519B" w:rsidRPr="008E1C41" w:rsidRDefault="005A519B" w:rsidP="00AC5866">
            <w:pPr>
              <w:spacing w:line="360" w:lineRule="auto"/>
              <w:rPr>
                <w:rFonts w:ascii="Arial" w:hAnsi="Arial" w:cs="Arial"/>
                <w:color w:val="000000" w:themeColor="text1"/>
                <w:sz w:val="20"/>
                <w:szCs w:val="20"/>
              </w:rPr>
            </w:pPr>
            <w:r>
              <w:rPr>
                <w:rFonts w:ascii="Arial" w:hAnsi="Arial" w:cs="Arial"/>
                <w:color w:val="000000" w:themeColor="text1"/>
                <w:sz w:val="20"/>
                <w:szCs w:val="20"/>
              </w:rPr>
              <w:t xml:space="preserve">Fuel consumption </w:t>
            </w:r>
          </w:p>
        </w:tc>
      </w:tr>
    </w:tbl>
    <w:p w:rsidR="008E1C41" w:rsidRDefault="008E1C41" w:rsidP="008E1C41">
      <w:pPr>
        <w:spacing w:line="360" w:lineRule="auto"/>
        <w:rPr>
          <w:rFonts w:ascii="Arial" w:hAnsi="Arial" w:cs="Arial"/>
          <w:color w:val="000000" w:themeColor="text1"/>
        </w:rPr>
      </w:pPr>
    </w:p>
    <w:p w:rsidR="008E1C41" w:rsidRDefault="008E1C41" w:rsidP="008E1C41">
      <w:pPr>
        <w:tabs>
          <w:tab w:val="left" w:pos="6859"/>
        </w:tabs>
      </w:pPr>
    </w:p>
    <w:p w:rsidR="004808FC" w:rsidRDefault="004808FC" w:rsidP="008E1C41">
      <w:pPr>
        <w:tabs>
          <w:tab w:val="left" w:pos="6859"/>
        </w:tabs>
      </w:pPr>
    </w:p>
    <w:p w:rsidR="004808FC" w:rsidRDefault="004808FC" w:rsidP="008E1C41">
      <w:pPr>
        <w:tabs>
          <w:tab w:val="left" w:pos="6859"/>
        </w:tabs>
      </w:pPr>
    </w:p>
    <w:p w:rsidR="004808FC" w:rsidRDefault="004808FC" w:rsidP="008E1C41">
      <w:pPr>
        <w:tabs>
          <w:tab w:val="left" w:pos="6859"/>
        </w:tabs>
      </w:pPr>
    </w:p>
    <w:p w:rsidR="004808FC" w:rsidRDefault="004808FC" w:rsidP="008E1C41">
      <w:pPr>
        <w:tabs>
          <w:tab w:val="left" w:pos="6859"/>
        </w:tabs>
      </w:pPr>
    </w:p>
    <w:p w:rsidR="004808FC" w:rsidRPr="008E1C41" w:rsidRDefault="004808FC" w:rsidP="008E1C41">
      <w:pPr>
        <w:tabs>
          <w:tab w:val="left" w:pos="6859"/>
        </w:tabs>
      </w:pPr>
    </w:p>
    <w:sectPr w:rsidR="004808FC" w:rsidRPr="008E1C41" w:rsidSect="00E83FA1">
      <w:footerReference w:type="default" r:id="rId80"/>
      <w:footerReference w:type="first" r:id="rId81"/>
      <w:pgSz w:w="11906" w:h="16838"/>
      <w:pgMar w:top="1440" w:right="1440" w:bottom="1440" w:left="1440" w:header="709" w:footer="709" w:gutter="0"/>
      <w:pgNumType w:start="1"/>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BE33EC0" w16cid:durableId="20576DA8"/>
  <w16cid:commentId w16cid:paraId="27EB0200" w16cid:durableId="20576F13"/>
  <w16cid:commentId w16cid:paraId="7DB880F4" w16cid:durableId="20576F62"/>
  <w16cid:commentId w16cid:paraId="2A38115E" w16cid:durableId="20576FAD"/>
  <w16cid:commentId w16cid:paraId="43FF1F63" w16cid:durableId="20576FCA"/>
  <w16cid:commentId w16cid:paraId="2D63E372" w16cid:durableId="20577099"/>
  <w16cid:commentId w16cid:paraId="6C195504" w16cid:durableId="20577160"/>
  <w16cid:commentId w16cid:paraId="22DF7B08" w16cid:durableId="2057726F"/>
  <w16cid:commentId w16cid:paraId="727FB00E" w16cid:durableId="2057745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6D84" w:rsidRDefault="00CD6D84" w:rsidP="0070242A">
      <w:pPr>
        <w:spacing w:after="0" w:line="240" w:lineRule="auto"/>
      </w:pPr>
      <w:r>
        <w:separator/>
      </w:r>
    </w:p>
  </w:endnote>
  <w:endnote w:type="continuationSeparator" w:id="0">
    <w:p w:rsidR="00CD6D84" w:rsidRDefault="00CD6D84" w:rsidP="007024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n-e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1274" w:rsidRDefault="00F61274" w:rsidP="00F61274">
    <w:pPr>
      <w:pStyle w:val="Footer"/>
      <w:tabs>
        <w:tab w:val="left" w:pos="5197"/>
      </w:tabs>
    </w:pPr>
    <w:r>
      <w:tab/>
    </w:r>
  </w:p>
  <w:p w:rsidR="00060CE5" w:rsidRDefault="00060C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0102556"/>
      <w:docPartObj>
        <w:docPartGallery w:val="Page Numbers (Bottom of Page)"/>
        <w:docPartUnique/>
      </w:docPartObj>
    </w:sdtPr>
    <w:sdtEndPr>
      <w:rPr>
        <w:noProof/>
      </w:rPr>
    </w:sdtEndPr>
    <w:sdtContent>
      <w:p w:rsidR="00F61274" w:rsidRDefault="00F61274">
        <w:pPr>
          <w:pStyle w:val="Footer"/>
          <w:jc w:val="right"/>
        </w:pPr>
        <w:r>
          <w:fldChar w:fldCharType="begin"/>
        </w:r>
        <w:r>
          <w:instrText xml:space="preserve"> PAGE   \* MERGEFORMAT </w:instrText>
        </w:r>
        <w:r>
          <w:fldChar w:fldCharType="separate"/>
        </w:r>
        <w:r w:rsidR="00E83FA1">
          <w:rPr>
            <w:noProof/>
          </w:rPr>
          <w:t>12</w:t>
        </w:r>
        <w:r>
          <w:rPr>
            <w:noProof/>
          </w:rPr>
          <w:fldChar w:fldCharType="end"/>
        </w:r>
      </w:p>
    </w:sdtContent>
  </w:sdt>
  <w:p w:rsidR="00F61274" w:rsidRDefault="00F6127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7504981"/>
      <w:docPartObj>
        <w:docPartGallery w:val="Page Numbers (Bottom of Page)"/>
        <w:docPartUnique/>
      </w:docPartObj>
    </w:sdtPr>
    <w:sdtEndPr>
      <w:rPr>
        <w:noProof/>
      </w:rPr>
    </w:sdtEndPr>
    <w:sdtContent>
      <w:p w:rsidR="00F61274" w:rsidRDefault="00F61274">
        <w:pPr>
          <w:pStyle w:val="Footer"/>
          <w:jc w:val="right"/>
        </w:pPr>
        <w:r>
          <w:fldChar w:fldCharType="begin"/>
        </w:r>
        <w:r>
          <w:instrText xml:space="preserve"> PAGE   \* MERGEFORMAT </w:instrText>
        </w:r>
        <w:r>
          <w:fldChar w:fldCharType="separate"/>
        </w:r>
        <w:r w:rsidR="00E83FA1">
          <w:rPr>
            <w:noProof/>
          </w:rPr>
          <w:t>1</w:t>
        </w:r>
        <w:r>
          <w:rPr>
            <w:noProof/>
          </w:rPr>
          <w:fldChar w:fldCharType="end"/>
        </w:r>
      </w:p>
    </w:sdtContent>
  </w:sdt>
  <w:p w:rsidR="00060CE5" w:rsidRDefault="00060C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6D84" w:rsidRDefault="00CD6D84" w:rsidP="0070242A">
      <w:pPr>
        <w:spacing w:after="0" w:line="240" w:lineRule="auto"/>
      </w:pPr>
      <w:r>
        <w:separator/>
      </w:r>
    </w:p>
  </w:footnote>
  <w:footnote w:type="continuationSeparator" w:id="0">
    <w:p w:rsidR="00CD6D84" w:rsidRDefault="00CD6D84" w:rsidP="007024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0CE5" w:rsidRDefault="009D2A6A">
    <w:pPr>
      <w:pStyle w:val="Header"/>
    </w:pPr>
    <w:r>
      <w:t>Research Methods and Project</w:t>
    </w:r>
    <w:r w:rsidR="00060CE5">
      <w:t xml:space="preserve">    </w:t>
    </w:r>
    <w:r>
      <w:t xml:space="preserve">                                                                                                         P148299</w:t>
    </w:r>
    <w:r w:rsidR="00060CE5">
      <w:t xml:space="preserve">                                                                                                                  </w:t>
    </w:r>
  </w:p>
  <w:p w:rsidR="00060CE5" w:rsidRDefault="00060C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0CE5" w:rsidRDefault="00060CE5">
    <w:pPr>
      <w:pStyle w:val="Header"/>
    </w:pPr>
    <w:r>
      <w:t>Major Project                                                                                                                               P148299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37CC4"/>
    <w:multiLevelType w:val="multilevel"/>
    <w:tmpl w:val="C53C2A20"/>
    <w:lvl w:ilvl="0">
      <w:start w:val="1"/>
      <w:numFmt w:val="decimal"/>
      <w:lvlText w:val="%1.0"/>
      <w:lvlJc w:val="left"/>
      <w:pPr>
        <w:ind w:left="368" w:hanging="368"/>
      </w:pPr>
      <w:rPr>
        <w:rFonts w:hint="default"/>
      </w:rPr>
    </w:lvl>
    <w:lvl w:ilvl="1">
      <w:start w:val="1"/>
      <w:numFmt w:val="decimal"/>
      <w:lvlText w:val="%1.%2"/>
      <w:lvlJc w:val="left"/>
      <w:pPr>
        <w:ind w:left="1076" w:hanging="368"/>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4F42D65"/>
    <w:multiLevelType w:val="hybridMultilevel"/>
    <w:tmpl w:val="60E0D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D107EB"/>
    <w:multiLevelType w:val="multilevel"/>
    <w:tmpl w:val="DF8456D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EA2134D"/>
    <w:multiLevelType w:val="hybridMultilevel"/>
    <w:tmpl w:val="8760F266"/>
    <w:lvl w:ilvl="0" w:tplc="51BAE172">
      <w:start w:val="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E7695A"/>
    <w:multiLevelType w:val="multilevel"/>
    <w:tmpl w:val="BABE9A2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EDE64F5"/>
    <w:multiLevelType w:val="multilevel"/>
    <w:tmpl w:val="D1486BE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EBB06BE"/>
    <w:multiLevelType w:val="hybridMultilevel"/>
    <w:tmpl w:val="F4DE7320"/>
    <w:lvl w:ilvl="0" w:tplc="6A1E9698">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634F63"/>
    <w:multiLevelType w:val="multilevel"/>
    <w:tmpl w:val="AADC5920"/>
    <w:lvl w:ilvl="0">
      <w:start w:val="1"/>
      <w:numFmt w:val="decimal"/>
      <w:lvlText w:val="%1"/>
      <w:lvlJc w:val="left"/>
      <w:pPr>
        <w:ind w:left="398" w:hanging="398"/>
      </w:pPr>
      <w:rPr>
        <w:rFonts w:hint="default"/>
      </w:rPr>
    </w:lvl>
    <w:lvl w:ilvl="1">
      <w:start w:val="1"/>
      <w:numFmt w:val="decimal"/>
      <w:lvlText w:val="%1.%2"/>
      <w:lvlJc w:val="left"/>
      <w:pPr>
        <w:ind w:left="398" w:hanging="39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1"/>
  </w:num>
  <w:num w:numId="3">
    <w:abstractNumId w:val="2"/>
  </w:num>
  <w:num w:numId="4">
    <w:abstractNumId w:val="5"/>
  </w:num>
  <w:num w:numId="5">
    <w:abstractNumId w:val="4"/>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BCB"/>
    <w:rsid w:val="0000656E"/>
    <w:rsid w:val="000172DE"/>
    <w:rsid w:val="000238D0"/>
    <w:rsid w:val="000256C9"/>
    <w:rsid w:val="000264C1"/>
    <w:rsid w:val="00032A6C"/>
    <w:rsid w:val="00050DCE"/>
    <w:rsid w:val="00052E4D"/>
    <w:rsid w:val="00055766"/>
    <w:rsid w:val="00060CE5"/>
    <w:rsid w:val="00063CD0"/>
    <w:rsid w:val="00070235"/>
    <w:rsid w:val="00090698"/>
    <w:rsid w:val="00097C69"/>
    <w:rsid w:val="000A56CB"/>
    <w:rsid w:val="000A75BF"/>
    <w:rsid w:val="000B4FA7"/>
    <w:rsid w:val="000C72F2"/>
    <w:rsid w:val="000D69DC"/>
    <w:rsid w:val="000E5B55"/>
    <w:rsid w:val="000E7455"/>
    <w:rsid w:val="000F4C03"/>
    <w:rsid w:val="000F637B"/>
    <w:rsid w:val="000F7EB2"/>
    <w:rsid w:val="00115E91"/>
    <w:rsid w:val="00117A31"/>
    <w:rsid w:val="00120B00"/>
    <w:rsid w:val="00153888"/>
    <w:rsid w:val="00160197"/>
    <w:rsid w:val="00170A93"/>
    <w:rsid w:val="0019789A"/>
    <w:rsid w:val="001A2118"/>
    <w:rsid w:val="001B2A64"/>
    <w:rsid w:val="001B63E0"/>
    <w:rsid w:val="001C7E89"/>
    <w:rsid w:val="001D6209"/>
    <w:rsid w:val="001D7B96"/>
    <w:rsid w:val="001E4A14"/>
    <w:rsid w:val="001E7ED5"/>
    <w:rsid w:val="001F0D12"/>
    <w:rsid w:val="001F3B61"/>
    <w:rsid w:val="001F5560"/>
    <w:rsid w:val="001F6455"/>
    <w:rsid w:val="001F7A0D"/>
    <w:rsid w:val="00216C3F"/>
    <w:rsid w:val="00217AF5"/>
    <w:rsid w:val="00221CB1"/>
    <w:rsid w:val="0022281D"/>
    <w:rsid w:val="00224762"/>
    <w:rsid w:val="00224906"/>
    <w:rsid w:val="002376F8"/>
    <w:rsid w:val="00237B39"/>
    <w:rsid w:val="00241ACB"/>
    <w:rsid w:val="0024470D"/>
    <w:rsid w:val="002450A4"/>
    <w:rsid w:val="00252798"/>
    <w:rsid w:val="0025454F"/>
    <w:rsid w:val="00274CEA"/>
    <w:rsid w:val="00276A68"/>
    <w:rsid w:val="002770DA"/>
    <w:rsid w:val="002859CF"/>
    <w:rsid w:val="00286935"/>
    <w:rsid w:val="00291607"/>
    <w:rsid w:val="0029266E"/>
    <w:rsid w:val="002958D3"/>
    <w:rsid w:val="002A2050"/>
    <w:rsid w:val="002A7168"/>
    <w:rsid w:val="002B1005"/>
    <w:rsid w:val="002B178D"/>
    <w:rsid w:val="002B2DBA"/>
    <w:rsid w:val="002B38DA"/>
    <w:rsid w:val="002C02CC"/>
    <w:rsid w:val="002C477B"/>
    <w:rsid w:val="002D0F5E"/>
    <w:rsid w:val="002D60F8"/>
    <w:rsid w:val="002D7EF4"/>
    <w:rsid w:val="002F0A16"/>
    <w:rsid w:val="00313CEF"/>
    <w:rsid w:val="00315A27"/>
    <w:rsid w:val="003169F2"/>
    <w:rsid w:val="0032615D"/>
    <w:rsid w:val="00357AEC"/>
    <w:rsid w:val="00363D26"/>
    <w:rsid w:val="00363ED5"/>
    <w:rsid w:val="00383FB5"/>
    <w:rsid w:val="003A12B2"/>
    <w:rsid w:val="003D5E20"/>
    <w:rsid w:val="003D7E80"/>
    <w:rsid w:val="003E3852"/>
    <w:rsid w:val="003F7482"/>
    <w:rsid w:val="00406940"/>
    <w:rsid w:val="00411B6F"/>
    <w:rsid w:val="004134A7"/>
    <w:rsid w:val="004262C5"/>
    <w:rsid w:val="00426412"/>
    <w:rsid w:val="00430EEC"/>
    <w:rsid w:val="00440E9E"/>
    <w:rsid w:val="00442FC2"/>
    <w:rsid w:val="004556C7"/>
    <w:rsid w:val="0045788A"/>
    <w:rsid w:val="004808FC"/>
    <w:rsid w:val="00481F39"/>
    <w:rsid w:val="004927B8"/>
    <w:rsid w:val="004978EE"/>
    <w:rsid w:val="004A3B50"/>
    <w:rsid w:val="004A5D98"/>
    <w:rsid w:val="004E429F"/>
    <w:rsid w:val="004E58EF"/>
    <w:rsid w:val="004F0204"/>
    <w:rsid w:val="004F0EE9"/>
    <w:rsid w:val="004F3F95"/>
    <w:rsid w:val="0050071F"/>
    <w:rsid w:val="00502063"/>
    <w:rsid w:val="005028EE"/>
    <w:rsid w:val="0050399C"/>
    <w:rsid w:val="00504B82"/>
    <w:rsid w:val="0050788C"/>
    <w:rsid w:val="00517D8A"/>
    <w:rsid w:val="00520982"/>
    <w:rsid w:val="005220D5"/>
    <w:rsid w:val="00523385"/>
    <w:rsid w:val="00525F58"/>
    <w:rsid w:val="005336BC"/>
    <w:rsid w:val="00553F54"/>
    <w:rsid w:val="00570233"/>
    <w:rsid w:val="00574610"/>
    <w:rsid w:val="0058201D"/>
    <w:rsid w:val="00583010"/>
    <w:rsid w:val="0058584E"/>
    <w:rsid w:val="00593424"/>
    <w:rsid w:val="005960F1"/>
    <w:rsid w:val="005A37F6"/>
    <w:rsid w:val="005A38F0"/>
    <w:rsid w:val="005A519B"/>
    <w:rsid w:val="005A5B19"/>
    <w:rsid w:val="005C4470"/>
    <w:rsid w:val="005D701E"/>
    <w:rsid w:val="005E039B"/>
    <w:rsid w:val="005E370F"/>
    <w:rsid w:val="006138E5"/>
    <w:rsid w:val="0063167E"/>
    <w:rsid w:val="00631762"/>
    <w:rsid w:val="00650545"/>
    <w:rsid w:val="00655A2D"/>
    <w:rsid w:val="00662908"/>
    <w:rsid w:val="006B2D8F"/>
    <w:rsid w:val="006C102C"/>
    <w:rsid w:val="006D1D18"/>
    <w:rsid w:val="0070242A"/>
    <w:rsid w:val="0070424D"/>
    <w:rsid w:val="007206CD"/>
    <w:rsid w:val="00722AE9"/>
    <w:rsid w:val="00732399"/>
    <w:rsid w:val="00734DA1"/>
    <w:rsid w:val="007415C9"/>
    <w:rsid w:val="00757C0F"/>
    <w:rsid w:val="00757D2A"/>
    <w:rsid w:val="00762D69"/>
    <w:rsid w:val="00774C2D"/>
    <w:rsid w:val="00782341"/>
    <w:rsid w:val="00786D33"/>
    <w:rsid w:val="00787371"/>
    <w:rsid w:val="0079201E"/>
    <w:rsid w:val="007A0615"/>
    <w:rsid w:val="007B2DAC"/>
    <w:rsid w:val="007B4691"/>
    <w:rsid w:val="007C078E"/>
    <w:rsid w:val="007C664A"/>
    <w:rsid w:val="007D4782"/>
    <w:rsid w:val="007E2E1F"/>
    <w:rsid w:val="007E4A9B"/>
    <w:rsid w:val="007F0264"/>
    <w:rsid w:val="007F6706"/>
    <w:rsid w:val="00801ED8"/>
    <w:rsid w:val="008137A8"/>
    <w:rsid w:val="008172F0"/>
    <w:rsid w:val="00817F0C"/>
    <w:rsid w:val="00823EAC"/>
    <w:rsid w:val="0082449A"/>
    <w:rsid w:val="00825A3C"/>
    <w:rsid w:val="008345A8"/>
    <w:rsid w:val="00846364"/>
    <w:rsid w:val="008479DA"/>
    <w:rsid w:val="008566D6"/>
    <w:rsid w:val="00857FBA"/>
    <w:rsid w:val="0086011E"/>
    <w:rsid w:val="00864760"/>
    <w:rsid w:val="00877796"/>
    <w:rsid w:val="00880906"/>
    <w:rsid w:val="008B21BA"/>
    <w:rsid w:val="008B2F37"/>
    <w:rsid w:val="008B39AB"/>
    <w:rsid w:val="008E1C41"/>
    <w:rsid w:val="008E1F72"/>
    <w:rsid w:val="008E6C9B"/>
    <w:rsid w:val="008F2CBD"/>
    <w:rsid w:val="008F488B"/>
    <w:rsid w:val="009018C7"/>
    <w:rsid w:val="009033C8"/>
    <w:rsid w:val="00907895"/>
    <w:rsid w:val="0091358D"/>
    <w:rsid w:val="0093188F"/>
    <w:rsid w:val="00932626"/>
    <w:rsid w:val="00942062"/>
    <w:rsid w:val="009446A4"/>
    <w:rsid w:val="009469D2"/>
    <w:rsid w:val="00952D44"/>
    <w:rsid w:val="0097188C"/>
    <w:rsid w:val="00983EF7"/>
    <w:rsid w:val="00997963"/>
    <w:rsid w:val="009A0C04"/>
    <w:rsid w:val="009A1683"/>
    <w:rsid w:val="009A2996"/>
    <w:rsid w:val="009A5BD2"/>
    <w:rsid w:val="009C2AAC"/>
    <w:rsid w:val="009C2BCE"/>
    <w:rsid w:val="009D2898"/>
    <w:rsid w:val="009D2A6A"/>
    <w:rsid w:val="009E00A2"/>
    <w:rsid w:val="009E6508"/>
    <w:rsid w:val="009F4863"/>
    <w:rsid w:val="009F5547"/>
    <w:rsid w:val="00A00B02"/>
    <w:rsid w:val="00A00D7F"/>
    <w:rsid w:val="00A06FF7"/>
    <w:rsid w:val="00A12DAA"/>
    <w:rsid w:val="00A15E88"/>
    <w:rsid w:val="00A23230"/>
    <w:rsid w:val="00A2481F"/>
    <w:rsid w:val="00A261F3"/>
    <w:rsid w:val="00A30136"/>
    <w:rsid w:val="00A357F0"/>
    <w:rsid w:val="00A6135E"/>
    <w:rsid w:val="00A63C73"/>
    <w:rsid w:val="00A65F80"/>
    <w:rsid w:val="00A804C4"/>
    <w:rsid w:val="00A81F50"/>
    <w:rsid w:val="00A977D7"/>
    <w:rsid w:val="00AA3681"/>
    <w:rsid w:val="00AA461F"/>
    <w:rsid w:val="00AC5866"/>
    <w:rsid w:val="00AD058E"/>
    <w:rsid w:val="00AE363F"/>
    <w:rsid w:val="00AE5D84"/>
    <w:rsid w:val="00AF7B20"/>
    <w:rsid w:val="00B00634"/>
    <w:rsid w:val="00B035D8"/>
    <w:rsid w:val="00B0438F"/>
    <w:rsid w:val="00B04DB7"/>
    <w:rsid w:val="00B1661C"/>
    <w:rsid w:val="00B21DD4"/>
    <w:rsid w:val="00B254CE"/>
    <w:rsid w:val="00B439F0"/>
    <w:rsid w:val="00B5009D"/>
    <w:rsid w:val="00B53D79"/>
    <w:rsid w:val="00B7554C"/>
    <w:rsid w:val="00B829F4"/>
    <w:rsid w:val="00B87190"/>
    <w:rsid w:val="00BB4505"/>
    <w:rsid w:val="00BB5E1A"/>
    <w:rsid w:val="00BB6B2F"/>
    <w:rsid w:val="00BF20F2"/>
    <w:rsid w:val="00BF6D15"/>
    <w:rsid w:val="00C0092C"/>
    <w:rsid w:val="00C07133"/>
    <w:rsid w:val="00C07BCB"/>
    <w:rsid w:val="00C14013"/>
    <w:rsid w:val="00C14467"/>
    <w:rsid w:val="00C15188"/>
    <w:rsid w:val="00C178B5"/>
    <w:rsid w:val="00C2488E"/>
    <w:rsid w:val="00C30D71"/>
    <w:rsid w:val="00C3188F"/>
    <w:rsid w:val="00C370C5"/>
    <w:rsid w:val="00C41021"/>
    <w:rsid w:val="00C413F6"/>
    <w:rsid w:val="00C52EAB"/>
    <w:rsid w:val="00C5466D"/>
    <w:rsid w:val="00C64A4F"/>
    <w:rsid w:val="00C73713"/>
    <w:rsid w:val="00C94C58"/>
    <w:rsid w:val="00C97A53"/>
    <w:rsid w:val="00CB1663"/>
    <w:rsid w:val="00CB431B"/>
    <w:rsid w:val="00CC3185"/>
    <w:rsid w:val="00CD2C27"/>
    <w:rsid w:val="00CD6D84"/>
    <w:rsid w:val="00CE4D5F"/>
    <w:rsid w:val="00CE5031"/>
    <w:rsid w:val="00CE7952"/>
    <w:rsid w:val="00D04E38"/>
    <w:rsid w:val="00D159BC"/>
    <w:rsid w:val="00D22545"/>
    <w:rsid w:val="00D32D06"/>
    <w:rsid w:val="00D40FE1"/>
    <w:rsid w:val="00D431FF"/>
    <w:rsid w:val="00D56506"/>
    <w:rsid w:val="00D6568D"/>
    <w:rsid w:val="00D67F2D"/>
    <w:rsid w:val="00D713FC"/>
    <w:rsid w:val="00D73EFC"/>
    <w:rsid w:val="00D82EDF"/>
    <w:rsid w:val="00DA06AF"/>
    <w:rsid w:val="00DA07B9"/>
    <w:rsid w:val="00DA30DE"/>
    <w:rsid w:val="00DA546D"/>
    <w:rsid w:val="00DA6D4D"/>
    <w:rsid w:val="00DA7301"/>
    <w:rsid w:val="00DA78CE"/>
    <w:rsid w:val="00DC770E"/>
    <w:rsid w:val="00DE35D3"/>
    <w:rsid w:val="00DF613C"/>
    <w:rsid w:val="00E0181C"/>
    <w:rsid w:val="00E019A2"/>
    <w:rsid w:val="00E17993"/>
    <w:rsid w:val="00E30AF8"/>
    <w:rsid w:val="00E37F13"/>
    <w:rsid w:val="00E41D31"/>
    <w:rsid w:val="00E46CF8"/>
    <w:rsid w:val="00E80D4B"/>
    <w:rsid w:val="00E83FA1"/>
    <w:rsid w:val="00EA56AF"/>
    <w:rsid w:val="00EB5345"/>
    <w:rsid w:val="00EB5D1C"/>
    <w:rsid w:val="00EC2DBB"/>
    <w:rsid w:val="00EC7925"/>
    <w:rsid w:val="00ED28D5"/>
    <w:rsid w:val="00EE2BD9"/>
    <w:rsid w:val="00EE5A73"/>
    <w:rsid w:val="00F31917"/>
    <w:rsid w:val="00F43AB9"/>
    <w:rsid w:val="00F51B53"/>
    <w:rsid w:val="00F52950"/>
    <w:rsid w:val="00F61274"/>
    <w:rsid w:val="00F63871"/>
    <w:rsid w:val="00F64062"/>
    <w:rsid w:val="00F7637E"/>
    <w:rsid w:val="00F80FC1"/>
    <w:rsid w:val="00F86331"/>
    <w:rsid w:val="00F87845"/>
    <w:rsid w:val="00F92970"/>
    <w:rsid w:val="00F97DA7"/>
    <w:rsid w:val="00FA179E"/>
    <w:rsid w:val="00FB4FBE"/>
    <w:rsid w:val="00FC498E"/>
    <w:rsid w:val="00FD68A1"/>
    <w:rsid w:val="00FD783E"/>
    <w:rsid w:val="00FF0D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E9500A"/>
  <w15:chartTrackingRefBased/>
  <w15:docId w15:val="{FA347F9E-1EFD-417E-97D3-B4663D367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B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32A6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32A6C"/>
    <w:pPr>
      <w:spacing w:after="0" w:line="240" w:lineRule="auto"/>
      <w:ind w:left="720"/>
      <w:contextualSpacing/>
    </w:pPr>
    <w:rPr>
      <w:rFonts w:ascii="Times New Roman" w:eastAsia="Times New Roman" w:hAnsi="Times New Roman" w:cs="Times New Roman"/>
      <w:sz w:val="24"/>
      <w:szCs w:val="24"/>
      <w:lang w:eastAsia="en-GB"/>
    </w:rPr>
  </w:style>
  <w:style w:type="paragraph" w:customStyle="1" w:styleId="xmsonormal">
    <w:name w:val="x_msonormal"/>
    <w:basedOn w:val="Normal"/>
    <w:rsid w:val="00032A6C"/>
    <w:pPr>
      <w:spacing w:after="0" w:line="240" w:lineRule="auto"/>
    </w:pPr>
    <w:rPr>
      <w:rFonts w:ascii="Times New Roman" w:hAnsi="Times New Roman" w:cs="Times New Roman"/>
      <w:sz w:val="24"/>
      <w:szCs w:val="24"/>
      <w:lang w:eastAsia="en-GB"/>
    </w:rPr>
  </w:style>
  <w:style w:type="paragraph" w:customStyle="1" w:styleId="xmsolistparagraph">
    <w:name w:val="x_msolistparagraph"/>
    <w:basedOn w:val="Normal"/>
    <w:rsid w:val="00032A6C"/>
    <w:pPr>
      <w:spacing w:after="0" w:line="240" w:lineRule="auto"/>
      <w:ind w:left="720"/>
    </w:pPr>
    <w:rPr>
      <w:rFonts w:ascii="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032A6C"/>
    <w:rPr>
      <w:sz w:val="16"/>
      <w:szCs w:val="16"/>
    </w:rPr>
  </w:style>
  <w:style w:type="paragraph" w:styleId="CommentText">
    <w:name w:val="annotation text"/>
    <w:basedOn w:val="Normal"/>
    <w:link w:val="CommentTextChar"/>
    <w:uiPriority w:val="99"/>
    <w:semiHidden/>
    <w:unhideWhenUsed/>
    <w:rsid w:val="00032A6C"/>
    <w:pPr>
      <w:spacing w:line="240" w:lineRule="auto"/>
    </w:pPr>
    <w:rPr>
      <w:sz w:val="20"/>
      <w:szCs w:val="20"/>
    </w:rPr>
  </w:style>
  <w:style w:type="character" w:customStyle="1" w:styleId="CommentTextChar">
    <w:name w:val="Comment Text Char"/>
    <w:basedOn w:val="DefaultParagraphFont"/>
    <w:link w:val="CommentText"/>
    <w:uiPriority w:val="99"/>
    <w:semiHidden/>
    <w:rsid w:val="00032A6C"/>
    <w:rPr>
      <w:sz w:val="20"/>
      <w:szCs w:val="20"/>
    </w:rPr>
  </w:style>
  <w:style w:type="paragraph" w:styleId="CommentSubject">
    <w:name w:val="annotation subject"/>
    <w:basedOn w:val="CommentText"/>
    <w:next w:val="CommentText"/>
    <w:link w:val="CommentSubjectChar"/>
    <w:uiPriority w:val="99"/>
    <w:semiHidden/>
    <w:unhideWhenUsed/>
    <w:rsid w:val="00032A6C"/>
    <w:rPr>
      <w:b/>
      <w:bCs/>
    </w:rPr>
  </w:style>
  <w:style w:type="character" w:customStyle="1" w:styleId="CommentSubjectChar">
    <w:name w:val="Comment Subject Char"/>
    <w:basedOn w:val="CommentTextChar"/>
    <w:link w:val="CommentSubject"/>
    <w:uiPriority w:val="99"/>
    <w:semiHidden/>
    <w:rsid w:val="00032A6C"/>
    <w:rPr>
      <w:b/>
      <w:bCs/>
      <w:sz w:val="20"/>
      <w:szCs w:val="20"/>
    </w:rPr>
  </w:style>
  <w:style w:type="paragraph" w:styleId="BalloonText">
    <w:name w:val="Balloon Text"/>
    <w:basedOn w:val="Normal"/>
    <w:link w:val="BalloonTextChar"/>
    <w:uiPriority w:val="99"/>
    <w:semiHidden/>
    <w:unhideWhenUsed/>
    <w:rsid w:val="00032A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2A6C"/>
    <w:rPr>
      <w:rFonts w:ascii="Segoe UI" w:hAnsi="Segoe UI" w:cs="Segoe UI"/>
      <w:sz w:val="18"/>
      <w:szCs w:val="18"/>
    </w:rPr>
  </w:style>
  <w:style w:type="character" w:styleId="Hyperlink">
    <w:name w:val="Hyperlink"/>
    <w:basedOn w:val="DefaultParagraphFont"/>
    <w:uiPriority w:val="99"/>
    <w:unhideWhenUsed/>
    <w:rsid w:val="00CE5031"/>
    <w:rPr>
      <w:color w:val="0563C1" w:themeColor="hyperlink"/>
      <w:u w:val="single"/>
    </w:rPr>
  </w:style>
  <w:style w:type="character" w:customStyle="1" w:styleId="abscitationtitle">
    <w:name w:val="abs_citation_title"/>
    <w:basedOn w:val="DefaultParagraphFont"/>
    <w:rsid w:val="00CE5031"/>
  </w:style>
  <w:style w:type="character" w:customStyle="1" w:styleId="fn">
    <w:name w:val="fn"/>
    <w:basedOn w:val="DefaultParagraphFont"/>
    <w:rsid w:val="00CE5031"/>
  </w:style>
  <w:style w:type="character" w:customStyle="1" w:styleId="Subtitle1">
    <w:name w:val="Subtitle1"/>
    <w:basedOn w:val="DefaultParagraphFont"/>
    <w:rsid w:val="00CE5031"/>
  </w:style>
  <w:style w:type="paragraph" w:styleId="Header">
    <w:name w:val="header"/>
    <w:basedOn w:val="Normal"/>
    <w:link w:val="HeaderChar"/>
    <w:uiPriority w:val="99"/>
    <w:unhideWhenUsed/>
    <w:rsid w:val="007024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242A"/>
  </w:style>
  <w:style w:type="paragraph" w:styleId="Footer">
    <w:name w:val="footer"/>
    <w:basedOn w:val="Normal"/>
    <w:link w:val="FooterChar"/>
    <w:uiPriority w:val="99"/>
    <w:unhideWhenUsed/>
    <w:rsid w:val="007024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242A"/>
  </w:style>
  <w:style w:type="character" w:styleId="PlaceholderText">
    <w:name w:val="Placeholder Text"/>
    <w:basedOn w:val="DefaultParagraphFont"/>
    <w:uiPriority w:val="99"/>
    <w:semiHidden/>
    <w:rsid w:val="0050399C"/>
    <w:rPr>
      <w:color w:val="808080"/>
    </w:rPr>
  </w:style>
  <w:style w:type="table" w:styleId="TableGrid">
    <w:name w:val="Table Grid"/>
    <w:basedOn w:val="TableNormal"/>
    <w:uiPriority w:val="39"/>
    <w:rsid w:val="00276A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93424"/>
    <w:rPr>
      <w:color w:val="954F72" w:themeColor="followedHyperlink"/>
      <w:u w:val="single"/>
    </w:rPr>
  </w:style>
  <w:style w:type="paragraph" w:styleId="NoSpacing">
    <w:name w:val="No Spacing"/>
    <w:link w:val="NoSpacingChar"/>
    <w:uiPriority w:val="1"/>
    <w:qFormat/>
    <w:rsid w:val="009469D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469D2"/>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1586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8.png"/><Relationship Id="rId26" Type="http://schemas.openxmlformats.org/officeDocument/2006/relationships/chart" Target="charts/chart5.xml"/><Relationship Id="rId39" Type="http://schemas.openxmlformats.org/officeDocument/2006/relationships/chart" Target="charts/chart18.xml"/><Relationship Id="rId21" Type="http://schemas.openxmlformats.org/officeDocument/2006/relationships/image" Target="media/image11.png"/><Relationship Id="rId34" Type="http://schemas.openxmlformats.org/officeDocument/2006/relationships/chart" Target="charts/chart13.xml"/><Relationship Id="rId42" Type="http://schemas.openxmlformats.org/officeDocument/2006/relationships/chart" Target="charts/chart21.xml"/><Relationship Id="rId47" Type="http://schemas.openxmlformats.org/officeDocument/2006/relationships/chart" Target="charts/chart26.xml"/><Relationship Id="rId50" Type="http://schemas.openxmlformats.org/officeDocument/2006/relationships/chart" Target="charts/chart29.xml"/><Relationship Id="rId55" Type="http://schemas.openxmlformats.org/officeDocument/2006/relationships/hyperlink" Target="https://assets.publishing.service.gov.uk/government/uploads/system/uploads/attachment_data/file/633269/air-quality-plan-overview.pdf" TargetMode="External"/><Relationship Id="rId63" Type="http://schemas.openxmlformats.org/officeDocument/2006/relationships/hyperlink" Target="https://www.wales.nhs.uk/sitesplus/documents/888/PHW%20Air%20pollution%20report%20%28final%20English%29.pdf" TargetMode="External"/><Relationship Id="rId68" Type="http://schemas.openxmlformats.org/officeDocument/2006/relationships/hyperlink" Target="https://gov.wales/sites/default/files/consultations/2018-09/tackling-roadside-nitrogen-dioxide-concentrations-in-wales-consultation-document_1.pdf" TargetMode="External"/><Relationship Id="rId76" Type="http://schemas.openxmlformats.org/officeDocument/2006/relationships/image" Target="media/image13.png"/><Relationship Id="rId84" Type="http://schemas.microsoft.com/office/2016/09/relationships/commentsIds" Target="commentsIds.xml"/><Relationship Id="rId7" Type="http://schemas.openxmlformats.org/officeDocument/2006/relationships/endnotes" Target="endnotes.xml"/><Relationship Id="rId71" Type="http://schemas.openxmlformats.org/officeDocument/2006/relationships/hyperlink" Target="https://gov.wales/sites/default/files/consultations/2018-04/180425-no2-weltag-stage-1-m4-j41-42-port-talbot-en.pdf" TargetMode="Externa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chart" Target="charts/chart8.xml"/><Relationship Id="rId11" Type="http://schemas.openxmlformats.org/officeDocument/2006/relationships/header" Target="header1.xml"/><Relationship Id="rId24" Type="http://schemas.openxmlformats.org/officeDocument/2006/relationships/chart" Target="charts/chart3.xml"/><Relationship Id="rId32" Type="http://schemas.openxmlformats.org/officeDocument/2006/relationships/chart" Target="charts/chart11.xml"/><Relationship Id="rId37" Type="http://schemas.openxmlformats.org/officeDocument/2006/relationships/chart" Target="charts/chart16.xml"/><Relationship Id="rId40" Type="http://schemas.openxmlformats.org/officeDocument/2006/relationships/chart" Target="charts/chart19.xml"/><Relationship Id="rId45" Type="http://schemas.openxmlformats.org/officeDocument/2006/relationships/chart" Target="charts/chart24.xml"/><Relationship Id="rId53" Type="http://schemas.openxmlformats.org/officeDocument/2006/relationships/hyperlink" Target="https://ukair.defrg/a.gov.uk/assets/documents/annualreport/air_pollution_uk_2015_issue_1.pdf" TargetMode="External"/><Relationship Id="rId58" Type="http://schemas.openxmlformats.org/officeDocument/2006/relationships/hyperlink" Target="https://www.emissionsanalytics.com/news/can-driving-styles-prove-the-smarter-route-to-better-fuel-economy-and-emissions-lr5c2" TargetMode="External"/><Relationship Id="rId66" Type="http://schemas.openxmlformats.org/officeDocument/2006/relationships/hyperlink" Target="https://www.legislation.gov.uk/wsi/2010/1433/pdfs/wsi_20101433_mi.pdf" TargetMode="External"/><Relationship Id="rId74" Type="http://schemas.openxmlformats.org/officeDocument/2006/relationships/chart" Target="charts/chart30.xml"/><Relationship Id="rId79" Type="http://schemas.openxmlformats.org/officeDocument/2006/relationships/image" Target="media/image16.png"/><Relationship Id="rId5" Type="http://schemas.openxmlformats.org/officeDocument/2006/relationships/webSettings" Target="webSettings.xml"/><Relationship Id="rId61" Type="http://schemas.openxmlformats.org/officeDocument/2006/relationships/hyperlink" Target="https://eugdpr.org/" TargetMode="External"/><Relationship Id="rId82"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image" Target="media/image9.png"/><Relationship Id="rId31" Type="http://schemas.openxmlformats.org/officeDocument/2006/relationships/chart" Target="charts/chart10.xml"/><Relationship Id="rId44" Type="http://schemas.openxmlformats.org/officeDocument/2006/relationships/chart" Target="charts/chart23.xml"/><Relationship Id="rId52" Type="http://schemas.openxmlformats.org/officeDocument/2006/relationships/hyperlink" Target="https://www.gov.uk/government/publications/nitrogen-dioxide-health-effects-of-exposure" TargetMode="External"/><Relationship Id="rId60" Type="http://schemas.openxmlformats.org/officeDocument/2006/relationships/hyperlink" Target="https://www.eea.europa.eu/themes/transport/speed-limits" TargetMode="External"/><Relationship Id="rId65" Type="http://schemas.openxmlformats.org/officeDocument/2006/relationships/hyperlink" Target="https://doi.org/10.4271/2013-01-0311" TargetMode="External"/><Relationship Id="rId73" Type="http://schemas.openxmlformats.org/officeDocument/2006/relationships/hyperlink" Target="https://beta.gov.wales/sites/default/files/consultations/2018-09/weltag-stage-three-impact-assessment-report_1.pdf" TargetMode="External"/><Relationship Id="rId78" Type="http://schemas.openxmlformats.org/officeDocument/2006/relationships/image" Target="media/image15.png"/><Relationship Id="rId8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chart" Target="charts/chart1.xml"/><Relationship Id="rId27" Type="http://schemas.openxmlformats.org/officeDocument/2006/relationships/chart" Target="charts/chart6.xml"/><Relationship Id="rId30" Type="http://schemas.openxmlformats.org/officeDocument/2006/relationships/chart" Target="charts/chart9.xml"/><Relationship Id="rId35" Type="http://schemas.openxmlformats.org/officeDocument/2006/relationships/chart" Target="charts/chart14.xml"/><Relationship Id="rId43" Type="http://schemas.openxmlformats.org/officeDocument/2006/relationships/chart" Target="charts/chart22.xml"/><Relationship Id="rId48" Type="http://schemas.openxmlformats.org/officeDocument/2006/relationships/chart" Target="charts/chart27.xml"/><Relationship Id="rId56" Type="http://schemas.openxmlformats.org/officeDocument/2006/relationships/hyperlink" Target="https://uk-air.defra.gov.uk/assets/documents/annualreport/air_pollution_uk_2017_issue_1.pdf" TargetMode="External"/><Relationship Id="rId64" Type="http://schemas.openxmlformats.org/officeDocument/2006/relationships/hyperlink" Target="https://www.npt.gov.uk/ldpexamination/SWW11%20South%20West%20Wales%20Regional%20Transport%20Plan%20(2010-2015).pdf" TargetMode="External"/><Relationship Id="rId69" Type="http://schemas.openxmlformats.org/officeDocument/2006/relationships/hyperlink" Target="https://beta.gov.wales/sites/default/files/consultations/2018-04/180424-clean-air-zone-framework-en.pdf" TargetMode="External"/><Relationship Id="rId77" Type="http://schemas.openxmlformats.org/officeDocument/2006/relationships/image" Target="media/image14.png"/><Relationship Id="rId8" Type="http://schemas.openxmlformats.org/officeDocument/2006/relationships/image" Target="media/image1.png"/><Relationship Id="rId51" Type="http://schemas.openxmlformats.org/officeDocument/2006/relationships/hyperlink" Target="https://uk-air.defra.gov.uk/assets/documents/reports/aqeg/nd-summary.pdf" TargetMode="External"/><Relationship Id="rId72" Type="http://schemas.openxmlformats.org/officeDocument/2006/relationships/hyperlink" Target="https://gov.wales/sites/default/files/consultations/2018-04/180425-no2-weltag-stage-2-m4-j41-42-port-talbot-en.pdf" TargetMode="External"/><Relationship Id="rId80" Type="http://schemas.openxmlformats.org/officeDocument/2006/relationships/footer" Target="footer2.xm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image" Target="media/image7.png"/><Relationship Id="rId25" Type="http://schemas.openxmlformats.org/officeDocument/2006/relationships/chart" Target="charts/chart4.xml"/><Relationship Id="rId33" Type="http://schemas.openxmlformats.org/officeDocument/2006/relationships/chart" Target="charts/chart12.xml"/><Relationship Id="rId38" Type="http://schemas.openxmlformats.org/officeDocument/2006/relationships/chart" Target="charts/chart17.xml"/><Relationship Id="rId46" Type="http://schemas.openxmlformats.org/officeDocument/2006/relationships/chart" Target="charts/chart25.xml"/><Relationship Id="rId59" Type="http://schemas.openxmlformats.org/officeDocument/2006/relationships/hyperlink" Target="https://ec.europa.eu/clima/policies/tr" TargetMode="External"/><Relationship Id="rId67" Type="http://schemas.openxmlformats.org/officeDocument/2006/relationships/hyperlink" Target="http://futuregenerations.wales/about-us/future-generations-act/" TargetMode="External"/><Relationship Id="rId20" Type="http://schemas.openxmlformats.org/officeDocument/2006/relationships/image" Target="media/image10.png"/><Relationship Id="rId41" Type="http://schemas.openxmlformats.org/officeDocument/2006/relationships/chart" Target="charts/chart20.xml"/><Relationship Id="rId54" Type="http://schemas.openxmlformats.org/officeDocument/2006/relationships/hyperlink" Target="https://assets.publishing.service.gov.uk/government/uploads/system/uploads/attachment_data/file/548148/vehicle-emissions-testing-programme-web.pdf" TargetMode="External"/><Relationship Id="rId62" Type="http://schemas.openxmlformats.org/officeDocument/2006/relationships/hyperlink" Target="https://www.npt.gov.uk/media/4171/aqap2012.pdf" TargetMode="External"/><Relationship Id="rId70" Type="http://schemas.openxmlformats.org/officeDocument/2006/relationships/hyperlink" Target="https://beta.gov.wales/sites/default/files/consultations/2018-04/180425-no2-effectiveness-review-report-en.pdf" TargetMode="External"/><Relationship Id="rId75" Type="http://schemas.openxmlformats.org/officeDocument/2006/relationships/image" Target="media/image12.png"/><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chart" Target="charts/chart2.xml"/><Relationship Id="rId28" Type="http://schemas.openxmlformats.org/officeDocument/2006/relationships/chart" Target="charts/chart7.xml"/><Relationship Id="rId36" Type="http://schemas.openxmlformats.org/officeDocument/2006/relationships/chart" Target="charts/chart15.xml"/><Relationship Id="rId49" Type="http://schemas.openxmlformats.org/officeDocument/2006/relationships/chart" Target="charts/chart28.xml"/><Relationship Id="rId57" Type="http://schemas.openxmlformats.org/officeDocument/2006/relationships/hyperlink" Target="https://www.emissionsanalytics.com/news/can-driving-styles-prove-the-smarter-route-to-better-fuel-economy-and-emissions-lr5c2"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D:\DIS%20FOLDER%20COMPLETED\Audi%20Second%20%20test%20results%20after%20service%20(%20simulation%20data).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package" Target="../embeddings/Microsoft_Excel_Worksheet16.xlsx"/><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package" Target="../embeddings/Microsoft_Excel_Worksheet17.xlsx"/><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package" Target="../embeddings/Microsoft_Excel_Worksheet18.xlsx"/><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package" Target="../embeddings/Microsoft_Excel_Worksheet19.xlsx"/><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package" Target="../embeddings/Microsoft_Excel_Worksheet20.xlsx"/><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package" Target="../embeddings/Microsoft_Excel_Worksheet21.xlsx"/><Relationship Id="rId2" Type="http://schemas.microsoft.com/office/2011/relationships/chartColorStyle" Target="colors23.xml"/><Relationship Id="rId1" Type="http://schemas.microsoft.com/office/2011/relationships/chartStyle" Target="style23.xml"/></Relationships>
</file>

<file path=word/charts/_rels/chart24.xml.rels><?xml version="1.0" encoding="UTF-8" standalone="yes"?>
<Relationships xmlns="http://schemas.openxmlformats.org/package/2006/relationships"><Relationship Id="rId3" Type="http://schemas.openxmlformats.org/officeDocument/2006/relationships/package" Target="../embeddings/Microsoft_Excel_Worksheet22.xlsx"/><Relationship Id="rId2" Type="http://schemas.microsoft.com/office/2011/relationships/chartColorStyle" Target="colors24.xml"/><Relationship Id="rId1" Type="http://schemas.microsoft.com/office/2011/relationships/chartStyle" Target="style24.xml"/></Relationships>
</file>

<file path=word/charts/_rels/chart25.xml.rels><?xml version="1.0" encoding="UTF-8" standalone="yes"?>
<Relationships xmlns="http://schemas.openxmlformats.org/package/2006/relationships"><Relationship Id="rId3" Type="http://schemas.openxmlformats.org/officeDocument/2006/relationships/package" Target="../embeddings/Microsoft_Excel_Worksheet23.xlsx"/><Relationship Id="rId2" Type="http://schemas.microsoft.com/office/2011/relationships/chartColorStyle" Target="colors25.xml"/><Relationship Id="rId1" Type="http://schemas.microsoft.com/office/2011/relationships/chartStyle" Target="style25.xml"/></Relationships>
</file>

<file path=word/charts/_rels/chart26.xml.rels><?xml version="1.0" encoding="UTF-8" standalone="yes"?>
<Relationships xmlns="http://schemas.openxmlformats.org/package/2006/relationships"><Relationship Id="rId3" Type="http://schemas.openxmlformats.org/officeDocument/2006/relationships/package" Target="../embeddings/Microsoft_Excel_Worksheet24.xlsx"/><Relationship Id="rId2" Type="http://schemas.microsoft.com/office/2011/relationships/chartColorStyle" Target="colors26.xml"/><Relationship Id="rId1" Type="http://schemas.microsoft.com/office/2011/relationships/chartStyle" Target="style26.xml"/></Relationships>
</file>

<file path=word/charts/_rels/chart27.xml.rels><?xml version="1.0" encoding="UTF-8" standalone="yes"?>
<Relationships xmlns="http://schemas.openxmlformats.org/package/2006/relationships"><Relationship Id="rId3" Type="http://schemas.openxmlformats.org/officeDocument/2006/relationships/package" Target="../embeddings/Microsoft_Excel_Worksheet25.xlsx"/><Relationship Id="rId2" Type="http://schemas.microsoft.com/office/2011/relationships/chartColorStyle" Target="colors27.xml"/><Relationship Id="rId1" Type="http://schemas.microsoft.com/office/2011/relationships/chartStyle" Target="style27.xml"/></Relationships>
</file>

<file path=word/charts/_rels/chart28.xml.rels><?xml version="1.0" encoding="UTF-8" standalone="yes"?>
<Relationships xmlns="http://schemas.openxmlformats.org/package/2006/relationships"><Relationship Id="rId3" Type="http://schemas.openxmlformats.org/officeDocument/2006/relationships/package" Target="../embeddings/Microsoft_Excel_Worksheet26.xlsx"/><Relationship Id="rId2" Type="http://schemas.microsoft.com/office/2011/relationships/chartColorStyle" Target="colors28.xml"/><Relationship Id="rId1" Type="http://schemas.microsoft.com/office/2011/relationships/chartStyle" Target="style28.xml"/></Relationships>
</file>

<file path=word/charts/_rels/chart29.xml.rels><?xml version="1.0" encoding="UTF-8" standalone="yes"?>
<Relationships xmlns="http://schemas.openxmlformats.org/package/2006/relationships"><Relationship Id="rId3" Type="http://schemas.openxmlformats.org/officeDocument/2006/relationships/package" Target="../embeddings/Microsoft_Excel_Worksheet27.xlsx"/><Relationship Id="rId2" Type="http://schemas.microsoft.com/office/2011/relationships/chartColorStyle" Target="colors29.xml"/><Relationship Id="rId1" Type="http://schemas.microsoft.com/office/2011/relationships/chartStyle" Target="style29.xml"/></Relationships>
</file>

<file path=word/charts/_rels/chart30.xml.rels><?xml version="1.0" encoding="UTF-8" standalone="yes"?>
<Relationships xmlns="http://schemas.openxmlformats.org/package/2006/relationships"><Relationship Id="rId3" Type="http://schemas.openxmlformats.org/officeDocument/2006/relationships/package" Target="../embeddings/Microsoft_Excel_Worksheet28.xlsx"/><Relationship Id="rId2" Type="http://schemas.microsoft.com/office/2011/relationships/chartColorStyle" Target="colors30.xml"/><Relationship Id="rId1" Type="http://schemas.microsoft.com/office/2011/relationships/chartStyle" Target="style3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1">
                <a:latin typeface="Arial" panose="020B0604020202020204" pitchFamily="34" charset="0"/>
                <a:cs typeface="Arial" panose="020B0604020202020204" pitchFamily="34" charset="0"/>
              </a:rPr>
              <a:t>Type of vehicle driven by participants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4"/>
            </a:solidFill>
            <a:ln>
              <a:noFill/>
            </a:ln>
            <a:effectLst/>
          </c:spPr>
          <c:invertIfNegative val="0"/>
          <c:cat>
            <c:strRef>
              <c:f>Graphs!$AB$26:$AB$27</c:f>
              <c:strCache>
                <c:ptCount val="2"/>
                <c:pt idx="0">
                  <c:v>Petrol </c:v>
                </c:pt>
                <c:pt idx="1">
                  <c:v>Diesel </c:v>
                </c:pt>
              </c:strCache>
            </c:strRef>
          </c:cat>
          <c:val>
            <c:numRef>
              <c:f>Graphs!$AC$26:$AC$27</c:f>
              <c:numCache>
                <c:formatCode>0.00%</c:formatCode>
                <c:ptCount val="2"/>
                <c:pt idx="0">
                  <c:v>0.41670000000000001</c:v>
                </c:pt>
                <c:pt idx="1">
                  <c:v>0.58330000000000004</c:v>
                </c:pt>
              </c:numCache>
            </c:numRef>
          </c:val>
          <c:extLst>
            <c:ext xmlns:c16="http://schemas.microsoft.com/office/drawing/2014/chart" uri="{C3380CC4-5D6E-409C-BE32-E72D297353CC}">
              <c16:uniqueId val="{00000000-B942-4D1E-BC88-C503D012D510}"/>
            </c:ext>
          </c:extLst>
        </c:ser>
        <c:dLbls>
          <c:showLegendKey val="0"/>
          <c:showVal val="0"/>
          <c:showCatName val="0"/>
          <c:showSerName val="0"/>
          <c:showPercent val="0"/>
          <c:showBubbleSize val="0"/>
        </c:dLbls>
        <c:gapWidth val="182"/>
        <c:axId val="438868112"/>
        <c:axId val="438870408"/>
      </c:barChart>
      <c:catAx>
        <c:axId val="43886811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8870408"/>
        <c:crosses val="autoZero"/>
        <c:auto val="1"/>
        <c:lblAlgn val="ctr"/>
        <c:lblOffset val="100"/>
        <c:noMultiLvlLbl val="0"/>
      </c:catAx>
      <c:valAx>
        <c:axId val="438870408"/>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88681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1">
                <a:latin typeface="Arial" panose="020B0604020202020204" pitchFamily="34" charset="0"/>
                <a:cs typeface="Arial" panose="020B0604020202020204" pitchFamily="34" charset="0"/>
              </a:rPr>
              <a:t>Engine</a:t>
            </a:r>
            <a:r>
              <a:rPr lang="en-GB" sz="1200" b="1" baseline="0">
                <a:latin typeface="Arial" panose="020B0604020202020204" pitchFamily="34" charset="0"/>
                <a:cs typeface="Arial" panose="020B0604020202020204" pitchFamily="34" charset="0"/>
              </a:rPr>
              <a:t> size of participant's vehicle</a:t>
            </a:r>
            <a:endParaRPr lang="en-GB" sz="1200" b="1">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4"/>
            </a:solidFill>
            <a:ln>
              <a:noFill/>
            </a:ln>
            <a:effectLst/>
          </c:spPr>
          <c:invertIfNegative val="0"/>
          <c:cat>
            <c:strRef>
              <c:f>Sheet1!$A$1:$A$6</c:f>
              <c:strCache>
                <c:ptCount val="6"/>
                <c:pt idx="0">
                  <c:v>Below 1ltr</c:v>
                </c:pt>
                <c:pt idx="1">
                  <c:v>1.0-1.4 ltr</c:v>
                </c:pt>
                <c:pt idx="2">
                  <c:v>1.5-2.0 ltr</c:v>
                </c:pt>
                <c:pt idx="3">
                  <c:v>2.1-2.5 ltr</c:v>
                </c:pt>
                <c:pt idx="4">
                  <c:v>2.6-3.0 ltr</c:v>
                </c:pt>
                <c:pt idx="5">
                  <c:v>3+ ltr</c:v>
                </c:pt>
              </c:strCache>
            </c:strRef>
          </c:cat>
          <c:val>
            <c:numRef>
              <c:f>Sheet1!$B$1:$B$6</c:f>
              <c:numCache>
                <c:formatCode>0.00%</c:formatCode>
                <c:ptCount val="6"/>
                <c:pt idx="0">
                  <c:v>8.1600000000000006E-2</c:v>
                </c:pt>
                <c:pt idx="1">
                  <c:v>0.2041</c:v>
                </c:pt>
                <c:pt idx="2">
                  <c:v>0.48980000000000001</c:v>
                </c:pt>
                <c:pt idx="3">
                  <c:v>0.10199999999999999</c:v>
                </c:pt>
                <c:pt idx="4">
                  <c:v>4.0800000000000003E-2</c:v>
                </c:pt>
                <c:pt idx="5">
                  <c:v>8.1600000000000006E-2</c:v>
                </c:pt>
              </c:numCache>
            </c:numRef>
          </c:val>
          <c:extLst>
            <c:ext xmlns:c16="http://schemas.microsoft.com/office/drawing/2014/chart" uri="{C3380CC4-5D6E-409C-BE32-E72D297353CC}">
              <c16:uniqueId val="{00000000-58DC-4C14-99D2-881AB4F19E97}"/>
            </c:ext>
          </c:extLst>
        </c:ser>
        <c:dLbls>
          <c:showLegendKey val="0"/>
          <c:showVal val="0"/>
          <c:showCatName val="0"/>
          <c:showSerName val="0"/>
          <c:showPercent val="0"/>
          <c:showBubbleSize val="0"/>
        </c:dLbls>
        <c:gapWidth val="219"/>
        <c:overlap val="-27"/>
        <c:axId val="517305544"/>
        <c:axId val="517304560"/>
      </c:barChart>
      <c:catAx>
        <c:axId val="5173055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7304560"/>
        <c:crosses val="autoZero"/>
        <c:auto val="1"/>
        <c:lblAlgn val="ctr"/>
        <c:lblOffset val="100"/>
        <c:noMultiLvlLbl val="0"/>
      </c:catAx>
      <c:valAx>
        <c:axId val="517304560"/>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73055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1">
                <a:latin typeface="Arial" panose="020B0604020202020204" pitchFamily="34" charset="0"/>
                <a:cs typeface="Arial" panose="020B0604020202020204" pitchFamily="34" charset="0"/>
              </a:rPr>
              <a:t>Participants</a:t>
            </a:r>
            <a:r>
              <a:rPr lang="en-GB" sz="1200" b="1" baseline="0">
                <a:latin typeface="Arial" panose="020B0604020202020204" pitchFamily="34" charset="0"/>
                <a:cs typeface="Arial" panose="020B0604020202020204" pitchFamily="34" charset="0"/>
              </a:rPr>
              <a:t> who stick to speed limit on stretch of road</a:t>
            </a:r>
            <a:endParaRPr lang="en-GB" sz="1200" b="1">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3893260544222827E-2"/>
          <c:y val="0.15189863545224408"/>
          <c:w val="0.92544689508950495"/>
          <c:h val="0.76474078792152633"/>
        </c:manualLayout>
      </c:layout>
      <c:barChart>
        <c:barDir val="col"/>
        <c:grouping val="stacked"/>
        <c:varyColors val="0"/>
        <c:ser>
          <c:idx val="0"/>
          <c:order val="0"/>
          <c:spPr>
            <a:solidFill>
              <a:schemeClr val="accent4"/>
            </a:solidFill>
            <a:ln>
              <a:noFill/>
            </a:ln>
            <a:effectLst/>
          </c:spPr>
          <c:invertIfNegative val="0"/>
          <c:cat>
            <c:strRef>
              <c:f>Sheet1!$A$7:$A$8</c:f>
              <c:strCache>
                <c:ptCount val="2"/>
                <c:pt idx="0">
                  <c:v>No</c:v>
                </c:pt>
                <c:pt idx="1">
                  <c:v>Yes</c:v>
                </c:pt>
              </c:strCache>
            </c:strRef>
          </c:cat>
          <c:val>
            <c:numRef>
              <c:f>Sheet1!$B$7:$B$8</c:f>
              <c:numCache>
                <c:formatCode>General</c:formatCode>
                <c:ptCount val="2"/>
                <c:pt idx="0">
                  <c:v>25</c:v>
                </c:pt>
                <c:pt idx="1">
                  <c:v>26</c:v>
                </c:pt>
              </c:numCache>
            </c:numRef>
          </c:val>
          <c:extLst>
            <c:ext xmlns:c16="http://schemas.microsoft.com/office/drawing/2014/chart" uri="{C3380CC4-5D6E-409C-BE32-E72D297353CC}">
              <c16:uniqueId val="{00000000-594E-48BE-B0D6-51A4BB68171A}"/>
            </c:ext>
          </c:extLst>
        </c:ser>
        <c:dLbls>
          <c:showLegendKey val="0"/>
          <c:showVal val="0"/>
          <c:showCatName val="0"/>
          <c:showSerName val="0"/>
          <c:showPercent val="0"/>
          <c:showBubbleSize val="0"/>
        </c:dLbls>
        <c:gapWidth val="150"/>
        <c:overlap val="100"/>
        <c:axId val="590638232"/>
        <c:axId val="590644136"/>
      </c:barChart>
      <c:catAx>
        <c:axId val="590638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0644136"/>
        <c:crosses val="autoZero"/>
        <c:auto val="1"/>
        <c:lblAlgn val="ctr"/>
        <c:lblOffset val="100"/>
        <c:noMultiLvlLbl val="0"/>
      </c:catAx>
      <c:valAx>
        <c:axId val="590644136"/>
        <c:scaling>
          <c:orientation val="minMax"/>
          <c:min val="1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0638232"/>
        <c:crosses val="autoZero"/>
        <c:crossBetween val="between"/>
        <c:maj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1">
                <a:latin typeface="Arial" panose="020B0604020202020204" pitchFamily="34" charset="0"/>
                <a:cs typeface="Arial" panose="020B0604020202020204" pitchFamily="34" charset="0"/>
              </a:rPr>
              <a:t>Speed travelled at by road users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Sheet1!$A$1:$A$4</c:f>
              <c:strCache>
                <c:ptCount val="4"/>
                <c:pt idx="0">
                  <c:v>Below 50 MPH</c:v>
                </c:pt>
                <c:pt idx="1">
                  <c:v>60 MPH</c:v>
                </c:pt>
                <c:pt idx="2">
                  <c:v>70 MPH</c:v>
                </c:pt>
                <c:pt idx="3">
                  <c:v>70+ MPH</c:v>
                </c:pt>
              </c:strCache>
            </c:strRef>
          </c:cat>
          <c:val>
            <c:numRef>
              <c:f>Sheet1!$B$1:$B$4</c:f>
              <c:numCache>
                <c:formatCode>General</c:formatCode>
                <c:ptCount val="4"/>
                <c:pt idx="0">
                  <c:v>6</c:v>
                </c:pt>
                <c:pt idx="1">
                  <c:v>8</c:v>
                </c:pt>
                <c:pt idx="2">
                  <c:v>9</c:v>
                </c:pt>
                <c:pt idx="3">
                  <c:v>2</c:v>
                </c:pt>
              </c:numCache>
            </c:numRef>
          </c:val>
          <c:extLst>
            <c:ext xmlns:c16="http://schemas.microsoft.com/office/drawing/2014/chart" uri="{C3380CC4-5D6E-409C-BE32-E72D297353CC}">
              <c16:uniqueId val="{00000000-EC74-4AE3-AE1E-F634E1AB53B4}"/>
            </c:ext>
          </c:extLst>
        </c:ser>
        <c:dLbls>
          <c:dLblPos val="inEnd"/>
          <c:showLegendKey val="0"/>
          <c:showVal val="1"/>
          <c:showCatName val="0"/>
          <c:showSerName val="0"/>
          <c:showPercent val="0"/>
          <c:showBubbleSize val="0"/>
        </c:dLbls>
        <c:gapWidth val="182"/>
        <c:axId val="584604872"/>
        <c:axId val="584607168"/>
      </c:barChart>
      <c:catAx>
        <c:axId val="58460487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4607168"/>
        <c:crosses val="autoZero"/>
        <c:auto val="1"/>
        <c:lblAlgn val="ctr"/>
        <c:lblOffset val="100"/>
        <c:noMultiLvlLbl val="0"/>
      </c:catAx>
      <c:valAx>
        <c:axId val="58460716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46048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sz="1200" b="1">
                <a:latin typeface="Arial" panose="020B0604020202020204" pitchFamily="34" charset="0"/>
                <a:cs typeface="Arial" panose="020B0604020202020204" pitchFamily="34" charset="0"/>
              </a:rPr>
              <a:t>Speed travelled at by road users between 7:30 am - 9:30</a:t>
            </a:r>
            <a:r>
              <a:rPr lang="en-GB" sz="1200" b="1" baseline="0">
                <a:latin typeface="Arial" panose="020B0604020202020204" pitchFamily="34" charset="0"/>
                <a:cs typeface="Arial" panose="020B0604020202020204" pitchFamily="34" charset="0"/>
              </a:rPr>
              <a:t> am</a:t>
            </a:r>
            <a:endParaRPr lang="en-GB" sz="1200" b="1">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bar"/>
        <c:grouping val="clustered"/>
        <c:varyColors val="0"/>
        <c:ser>
          <c:idx val="0"/>
          <c:order val="0"/>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Sheet1!$A$1:$A$4</c:f>
              <c:strCache>
                <c:ptCount val="4"/>
                <c:pt idx="0">
                  <c:v>Below 50 MPH</c:v>
                </c:pt>
                <c:pt idx="1">
                  <c:v>60 MPH</c:v>
                </c:pt>
                <c:pt idx="2">
                  <c:v>70 MPH</c:v>
                </c:pt>
                <c:pt idx="3">
                  <c:v>70+ MPH</c:v>
                </c:pt>
              </c:strCache>
            </c:strRef>
          </c:cat>
          <c:val>
            <c:numRef>
              <c:f>Sheet1!$B$1:$B$4</c:f>
              <c:numCache>
                <c:formatCode>General</c:formatCode>
                <c:ptCount val="4"/>
                <c:pt idx="0">
                  <c:v>5</c:v>
                </c:pt>
                <c:pt idx="1">
                  <c:v>2</c:v>
                </c:pt>
                <c:pt idx="2">
                  <c:v>1</c:v>
                </c:pt>
                <c:pt idx="3">
                  <c:v>1</c:v>
                </c:pt>
              </c:numCache>
            </c:numRef>
          </c:val>
          <c:extLst>
            <c:ext xmlns:c16="http://schemas.microsoft.com/office/drawing/2014/chart" uri="{C3380CC4-5D6E-409C-BE32-E72D297353CC}">
              <c16:uniqueId val="{00000000-0BA8-42F2-864E-4CAFFDE7AFBA}"/>
            </c:ext>
          </c:extLst>
        </c:ser>
        <c:dLbls>
          <c:dLblPos val="inEnd"/>
          <c:showLegendKey val="0"/>
          <c:showVal val="1"/>
          <c:showCatName val="0"/>
          <c:showSerName val="0"/>
          <c:showPercent val="0"/>
          <c:showBubbleSize val="0"/>
        </c:dLbls>
        <c:gapWidth val="182"/>
        <c:axId val="584604872"/>
        <c:axId val="584607168"/>
      </c:barChart>
      <c:catAx>
        <c:axId val="58460487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4607168"/>
        <c:crosses val="autoZero"/>
        <c:auto val="1"/>
        <c:lblAlgn val="ctr"/>
        <c:lblOffset val="100"/>
        <c:noMultiLvlLbl val="0"/>
      </c:catAx>
      <c:valAx>
        <c:axId val="58460716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46048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1" i="0" u="none" strike="noStrike" kern="1200" baseline="0">
                <a:solidFill>
                  <a:sysClr val="windowText" lastClr="000000">
                    <a:lumMod val="65000"/>
                    <a:lumOff val="35000"/>
                  </a:sysClr>
                </a:solidFill>
                <a:latin typeface="+mn-lt"/>
                <a:ea typeface="+mn-ea"/>
                <a:cs typeface="+mn-cs"/>
              </a:defRPr>
            </a:pPr>
            <a:r>
              <a:rPr lang="en-US" sz="1400" b="1" i="0" baseline="0">
                <a:effectLst/>
              </a:rPr>
              <a:t>Audi 2.0 Tdi First Test Un-Serviced ( Drive Cycle)</a:t>
            </a:r>
            <a:endParaRPr lang="en-GB" sz="1400">
              <a:effectLst/>
            </a:endParaRPr>
          </a:p>
        </c:rich>
      </c:tx>
      <c:layout>
        <c:manualLayout>
          <c:xMode val="edge"/>
          <c:yMode val="edge"/>
          <c:x val="0.20655363079615049"/>
          <c:y val="3.1698232428568299E-2"/>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1" i="0" u="none" strike="noStrike" kern="120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smoothMarker"/>
        <c:varyColors val="0"/>
        <c:ser>
          <c:idx val="0"/>
          <c:order val="0"/>
          <c:tx>
            <c:v>NO2 (ppm Vol %)</c:v>
          </c:tx>
          <c:spPr>
            <a:ln w="9525" cap="rnd">
              <a:solidFill>
                <a:schemeClr val="accent2"/>
              </a:solidFill>
              <a:round/>
            </a:ln>
            <a:effectLst>
              <a:outerShdw blurRad="57150" dist="19050" dir="5400000" algn="ctr" rotWithShape="0">
                <a:srgbClr val="000000">
                  <a:alpha val="63000"/>
                </a:srgbClr>
              </a:outerShdw>
            </a:effectLst>
          </c:spPr>
          <c:marker>
            <c:symbol val="none"/>
          </c:marker>
          <c:xVal>
            <c:numRef>
              <c:f>Sheet1!$A$3:$A$223</c:f>
              <c:numCache>
                <c:formatCode>General</c:formatCode>
                <c:ptCount val="2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numCache>
            </c:numRef>
          </c:xVal>
          <c:yVal>
            <c:numRef>
              <c:f>Sheet1!$C$3:$C$223</c:f>
              <c:numCache>
                <c:formatCode>General</c:formatCode>
                <c:ptCount val="221"/>
                <c:pt idx="0">
                  <c:v>30</c:v>
                </c:pt>
                <c:pt idx="1">
                  <c:v>62</c:v>
                </c:pt>
                <c:pt idx="2">
                  <c:v>61</c:v>
                </c:pt>
                <c:pt idx="3">
                  <c:v>60</c:v>
                </c:pt>
                <c:pt idx="4">
                  <c:v>60</c:v>
                </c:pt>
                <c:pt idx="5">
                  <c:v>50</c:v>
                </c:pt>
                <c:pt idx="6">
                  <c:v>40</c:v>
                </c:pt>
                <c:pt idx="7">
                  <c:v>30</c:v>
                </c:pt>
                <c:pt idx="8">
                  <c:v>32</c:v>
                </c:pt>
                <c:pt idx="9">
                  <c:v>31</c:v>
                </c:pt>
                <c:pt idx="10">
                  <c:v>50</c:v>
                </c:pt>
                <c:pt idx="11">
                  <c:v>90</c:v>
                </c:pt>
                <c:pt idx="12">
                  <c:v>124</c:v>
                </c:pt>
                <c:pt idx="13">
                  <c:v>160</c:v>
                </c:pt>
                <c:pt idx="14">
                  <c:v>240</c:v>
                </c:pt>
                <c:pt idx="15">
                  <c:v>280</c:v>
                </c:pt>
                <c:pt idx="16">
                  <c:v>275</c:v>
                </c:pt>
                <c:pt idx="17">
                  <c:v>270</c:v>
                </c:pt>
                <c:pt idx="18">
                  <c:v>150</c:v>
                </c:pt>
                <c:pt idx="19">
                  <c:v>100</c:v>
                </c:pt>
                <c:pt idx="20">
                  <c:v>98</c:v>
                </c:pt>
                <c:pt idx="21">
                  <c:v>90</c:v>
                </c:pt>
                <c:pt idx="22">
                  <c:v>90</c:v>
                </c:pt>
                <c:pt idx="23">
                  <c:v>115</c:v>
                </c:pt>
                <c:pt idx="24">
                  <c:v>110</c:v>
                </c:pt>
                <c:pt idx="25">
                  <c:v>112</c:v>
                </c:pt>
                <c:pt idx="26">
                  <c:v>112</c:v>
                </c:pt>
                <c:pt idx="27">
                  <c:v>113</c:v>
                </c:pt>
                <c:pt idx="28">
                  <c:v>114</c:v>
                </c:pt>
                <c:pt idx="29">
                  <c:v>114</c:v>
                </c:pt>
                <c:pt idx="30">
                  <c:v>115</c:v>
                </c:pt>
                <c:pt idx="31">
                  <c:v>116</c:v>
                </c:pt>
                <c:pt idx="32">
                  <c:v>117</c:v>
                </c:pt>
                <c:pt idx="33">
                  <c:v>118</c:v>
                </c:pt>
                <c:pt idx="34">
                  <c:v>119</c:v>
                </c:pt>
                <c:pt idx="35">
                  <c:v>110</c:v>
                </c:pt>
                <c:pt idx="36">
                  <c:v>100</c:v>
                </c:pt>
                <c:pt idx="37">
                  <c:v>120</c:v>
                </c:pt>
                <c:pt idx="38">
                  <c:v>150</c:v>
                </c:pt>
                <c:pt idx="39">
                  <c:v>150</c:v>
                </c:pt>
                <c:pt idx="40">
                  <c:v>150</c:v>
                </c:pt>
                <c:pt idx="41">
                  <c:v>145</c:v>
                </c:pt>
                <c:pt idx="42">
                  <c:v>140</c:v>
                </c:pt>
                <c:pt idx="43">
                  <c:v>135</c:v>
                </c:pt>
                <c:pt idx="44">
                  <c:v>127</c:v>
                </c:pt>
                <c:pt idx="45">
                  <c:v>120</c:v>
                </c:pt>
                <c:pt idx="46">
                  <c:v>121</c:v>
                </c:pt>
                <c:pt idx="47">
                  <c:v>122</c:v>
                </c:pt>
                <c:pt idx="48">
                  <c:v>121</c:v>
                </c:pt>
                <c:pt idx="49">
                  <c:v>121</c:v>
                </c:pt>
                <c:pt idx="50">
                  <c:v>122</c:v>
                </c:pt>
                <c:pt idx="51">
                  <c:v>121</c:v>
                </c:pt>
                <c:pt idx="52">
                  <c:v>122</c:v>
                </c:pt>
                <c:pt idx="53">
                  <c:v>121</c:v>
                </c:pt>
                <c:pt idx="54">
                  <c:v>120</c:v>
                </c:pt>
                <c:pt idx="55">
                  <c:v>121</c:v>
                </c:pt>
                <c:pt idx="56">
                  <c:v>122</c:v>
                </c:pt>
                <c:pt idx="57">
                  <c:v>121</c:v>
                </c:pt>
                <c:pt idx="58">
                  <c:v>120</c:v>
                </c:pt>
                <c:pt idx="59">
                  <c:v>121</c:v>
                </c:pt>
                <c:pt idx="60">
                  <c:v>122</c:v>
                </c:pt>
                <c:pt idx="61">
                  <c:v>121</c:v>
                </c:pt>
                <c:pt idx="62">
                  <c:v>121</c:v>
                </c:pt>
                <c:pt idx="63">
                  <c:v>120</c:v>
                </c:pt>
                <c:pt idx="64">
                  <c:v>121</c:v>
                </c:pt>
                <c:pt idx="65">
                  <c:v>120</c:v>
                </c:pt>
                <c:pt idx="66">
                  <c:v>119</c:v>
                </c:pt>
                <c:pt idx="67">
                  <c:v>117</c:v>
                </c:pt>
                <c:pt idx="68">
                  <c:v>115</c:v>
                </c:pt>
                <c:pt idx="69">
                  <c:v>108</c:v>
                </c:pt>
                <c:pt idx="70">
                  <c:v>100</c:v>
                </c:pt>
                <c:pt idx="71">
                  <c:v>98</c:v>
                </c:pt>
                <c:pt idx="72">
                  <c:v>97</c:v>
                </c:pt>
                <c:pt idx="73">
                  <c:v>94</c:v>
                </c:pt>
                <c:pt idx="74">
                  <c:v>94</c:v>
                </c:pt>
                <c:pt idx="75">
                  <c:v>91</c:v>
                </c:pt>
                <c:pt idx="76">
                  <c:v>90</c:v>
                </c:pt>
                <c:pt idx="77">
                  <c:v>120</c:v>
                </c:pt>
                <c:pt idx="78">
                  <c:v>152</c:v>
                </c:pt>
                <c:pt idx="79">
                  <c:v>152</c:v>
                </c:pt>
                <c:pt idx="80">
                  <c:v>149</c:v>
                </c:pt>
                <c:pt idx="81">
                  <c:v>135</c:v>
                </c:pt>
                <c:pt idx="82">
                  <c:v>130</c:v>
                </c:pt>
                <c:pt idx="83">
                  <c:v>125</c:v>
                </c:pt>
                <c:pt idx="84">
                  <c:v>122</c:v>
                </c:pt>
                <c:pt idx="85">
                  <c:v>120</c:v>
                </c:pt>
                <c:pt idx="86">
                  <c:v>121</c:v>
                </c:pt>
                <c:pt idx="87">
                  <c:v>122</c:v>
                </c:pt>
                <c:pt idx="88">
                  <c:v>121</c:v>
                </c:pt>
                <c:pt idx="89">
                  <c:v>121</c:v>
                </c:pt>
                <c:pt idx="90">
                  <c:v>120</c:v>
                </c:pt>
                <c:pt idx="91">
                  <c:v>121</c:v>
                </c:pt>
                <c:pt idx="92">
                  <c:v>121</c:v>
                </c:pt>
                <c:pt idx="93">
                  <c:v>124</c:v>
                </c:pt>
                <c:pt idx="94">
                  <c:v>126</c:v>
                </c:pt>
                <c:pt idx="95">
                  <c:v>330</c:v>
                </c:pt>
                <c:pt idx="96">
                  <c:v>480</c:v>
                </c:pt>
                <c:pt idx="97">
                  <c:v>620</c:v>
                </c:pt>
                <c:pt idx="98">
                  <c:v>580</c:v>
                </c:pt>
                <c:pt idx="99">
                  <c:v>420</c:v>
                </c:pt>
                <c:pt idx="100">
                  <c:v>360</c:v>
                </c:pt>
                <c:pt idx="101">
                  <c:v>330</c:v>
                </c:pt>
                <c:pt idx="102">
                  <c:v>302</c:v>
                </c:pt>
                <c:pt idx="103">
                  <c:v>360</c:v>
                </c:pt>
                <c:pt idx="104">
                  <c:v>270</c:v>
                </c:pt>
                <c:pt idx="105">
                  <c:v>190</c:v>
                </c:pt>
                <c:pt idx="106">
                  <c:v>165</c:v>
                </c:pt>
                <c:pt idx="107">
                  <c:v>160</c:v>
                </c:pt>
                <c:pt idx="108">
                  <c:v>143</c:v>
                </c:pt>
                <c:pt idx="109">
                  <c:v>139</c:v>
                </c:pt>
                <c:pt idx="110">
                  <c:v>135</c:v>
                </c:pt>
                <c:pt idx="111">
                  <c:v>140</c:v>
                </c:pt>
                <c:pt idx="112">
                  <c:v>139</c:v>
                </c:pt>
                <c:pt idx="113">
                  <c:v>136</c:v>
                </c:pt>
                <c:pt idx="114">
                  <c:v>126</c:v>
                </c:pt>
                <c:pt idx="115">
                  <c:v>122</c:v>
                </c:pt>
                <c:pt idx="116">
                  <c:v>124</c:v>
                </c:pt>
                <c:pt idx="117">
                  <c:v>120</c:v>
                </c:pt>
                <c:pt idx="118">
                  <c:v>118</c:v>
                </c:pt>
                <c:pt idx="119">
                  <c:v>115</c:v>
                </c:pt>
                <c:pt idx="120">
                  <c:v>110</c:v>
                </c:pt>
                <c:pt idx="121">
                  <c:v>120</c:v>
                </c:pt>
                <c:pt idx="122">
                  <c:v>122</c:v>
                </c:pt>
                <c:pt idx="123">
                  <c:v>160</c:v>
                </c:pt>
                <c:pt idx="124">
                  <c:v>154</c:v>
                </c:pt>
                <c:pt idx="125">
                  <c:v>148</c:v>
                </c:pt>
                <c:pt idx="126">
                  <c:v>146</c:v>
                </c:pt>
                <c:pt idx="127">
                  <c:v>144</c:v>
                </c:pt>
                <c:pt idx="128">
                  <c:v>145</c:v>
                </c:pt>
                <c:pt idx="129">
                  <c:v>145</c:v>
                </c:pt>
                <c:pt idx="130">
                  <c:v>145</c:v>
                </c:pt>
                <c:pt idx="131">
                  <c:v>143</c:v>
                </c:pt>
                <c:pt idx="132">
                  <c:v>143</c:v>
                </c:pt>
                <c:pt idx="133">
                  <c:v>145</c:v>
                </c:pt>
                <c:pt idx="134">
                  <c:v>140</c:v>
                </c:pt>
                <c:pt idx="135">
                  <c:v>138</c:v>
                </c:pt>
                <c:pt idx="136">
                  <c:v>136</c:v>
                </c:pt>
                <c:pt idx="137">
                  <c:v>134</c:v>
                </c:pt>
                <c:pt idx="138">
                  <c:v>136</c:v>
                </c:pt>
                <c:pt idx="139">
                  <c:v>137</c:v>
                </c:pt>
                <c:pt idx="140">
                  <c:v>135</c:v>
                </c:pt>
                <c:pt idx="141">
                  <c:v>135</c:v>
                </c:pt>
                <c:pt idx="142">
                  <c:v>135</c:v>
                </c:pt>
                <c:pt idx="143">
                  <c:v>130</c:v>
                </c:pt>
                <c:pt idx="144">
                  <c:v>139</c:v>
                </c:pt>
                <c:pt idx="145">
                  <c:v>135</c:v>
                </c:pt>
                <c:pt idx="146">
                  <c:v>135</c:v>
                </c:pt>
                <c:pt idx="147">
                  <c:v>136</c:v>
                </c:pt>
                <c:pt idx="148">
                  <c:v>136</c:v>
                </c:pt>
                <c:pt idx="149">
                  <c:v>133</c:v>
                </c:pt>
                <c:pt idx="150">
                  <c:v>135</c:v>
                </c:pt>
                <c:pt idx="151">
                  <c:v>132</c:v>
                </c:pt>
                <c:pt idx="152">
                  <c:v>131</c:v>
                </c:pt>
                <c:pt idx="153">
                  <c:v>130</c:v>
                </c:pt>
                <c:pt idx="154">
                  <c:v>134</c:v>
                </c:pt>
                <c:pt idx="155">
                  <c:v>135</c:v>
                </c:pt>
                <c:pt idx="156">
                  <c:v>135</c:v>
                </c:pt>
                <c:pt idx="157">
                  <c:v>136</c:v>
                </c:pt>
                <c:pt idx="158">
                  <c:v>138</c:v>
                </c:pt>
                <c:pt idx="159">
                  <c:v>136</c:v>
                </c:pt>
                <c:pt idx="160">
                  <c:v>130</c:v>
                </c:pt>
                <c:pt idx="161">
                  <c:v>132</c:v>
                </c:pt>
                <c:pt idx="162">
                  <c:v>130</c:v>
                </c:pt>
                <c:pt idx="163">
                  <c:v>131</c:v>
                </c:pt>
                <c:pt idx="164">
                  <c:v>131</c:v>
                </c:pt>
                <c:pt idx="165">
                  <c:v>133</c:v>
                </c:pt>
                <c:pt idx="166">
                  <c:v>134</c:v>
                </c:pt>
                <c:pt idx="167">
                  <c:v>135</c:v>
                </c:pt>
                <c:pt idx="168">
                  <c:v>132</c:v>
                </c:pt>
                <c:pt idx="169">
                  <c:v>131</c:v>
                </c:pt>
                <c:pt idx="170">
                  <c:v>132</c:v>
                </c:pt>
                <c:pt idx="171">
                  <c:v>136</c:v>
                </c:pt>
                <c:pt idx="172">
                  <c:v>140</c:v>
                </c:pt>
                <c:pt idx="173">
                  <c:v>138</c:v>
                </c:pt>
                <c:pt idx="174">
                  <c:v>136</c:v>
                </c:pt>
                <c:pt idx="175">
                  <c:v>138</c:v>
                </c:pt>
                <c:pt idx="176">
                  <c:v>138</c:v>
                </c:pt>
                <c:pt idx="177">
                  <c:v>139</c:v>
                </c:pt>
                <c:pt idx="178">
                  <c:v>137</c:v>
                </c:pt>
                <c:pt idx="179">
                  <c:v>136</c:v>
                </c:pt>
                <c:pt idx="180">
                  <c:v>136</c:v>
                </c:pt>
                <c:pt idx="181">
                  <c:v>137</c:v>
                </c:pt>
                <c:pt idx="182">
                  <c:v>136</c:v>
                </c:pt>
                <c:pt idx="183">
                  <c:v>139</c:v>
                </c:pt>
                <c:pt idx="184">
                  <c:v>138</c:v>
                </c:pt>
                <c:pt idx="185">
                  <c:v>140</c:v>
                </c:pt>
                <c:pt idx="186">
                  <c:v>141</c:v>
                </c:pt>
                <c:pt idx="187">
                  <c:v>142</c:v>
                </c:pt>
                <c:pt idx="188">
                  <c:v>142</c:v>
                </c:pt>
                <c:pt idx="189">
                  <c:v>140</c:v>
                </c:pt>
                <c:pt idx="190">
                  <c:v>135</c:v>
                </c:pt>
                <c:pt idx="191">
                  <c:v>136</c:v>
                </c:pt>
                <c:pt idx="192">
                  <c:v>136</c:v>
                </c:pt>
                <c:pt idx="193">
                  <c:v>134</c:v>
                </c:pt>
                <c:pt idx="194">
                  <c:v>134</c:v>
                </c:pt>
                <c:pt idx="195">
                  <c:v>141</c:v>
                </c:pt>
                <c:pt idx="196">
                  <c:v>140</c:v>
                </c:pt>
                <c:pt idx="197">
                  <c:v>139</c:v>
                </c:pt>
                <c:pt idx="198">
                  <c:v>141</c:v>
                </c:pt>
                <c:pt idx="199">
                  <c:v>146</c:v>
                </c:pt>
                <c:pt idx="200">
                  <c:v>144</c:v>
                </c:pt>
                <c:pt idx="201">
                  <c:v>142</c:v>
                </c:pt>
                <c:pt idx="202">
                  <c:v>138</c:v>
                </c:pt>
                <c:pt idx="203">
                  <c:v>138</c:v>
                </c:pt>
                <c:pt idx="204">
                  <c:v>140</c:v>
                </c:pt>
                <c:pt idx="205">
                  <c:v>141</c:v>
                </c:pt>
                <c:pt idx="206">
                  <c:v>143</c:v>
                </c:pt>
                <c:pt idx="207">
                  <c:v>144</c:v>
                </c:pt>
                <c:pt idx="208">
                  <c:v>142</c:v>
                </c:pt>
                <c:pt idx="209">
                  <c:v>142</c:v>
                </c:pt>
                <c:pt idx="210">
                  <c:v>140</c:v>
                </c:pt>
                <c:pt idx="211">
                  <c:v>140</c:v>
                </c:pt>
                <c:pt idx="212">
                  <c:v>141</c:v>
                </c:pt>
                <c:pt idx="213">
                  <c:v>142</c:v>
                </c:pt>
                <c:pt idx="214">
                  <c:v>144</c:v>
                </c:pt>
                <c:pt idx="215">
                  <c:v>142</c:v>
                </c:pt>
                <c:pt idx="216">
                  <c:v>144</c:v>
                </c:pt>
                <c:pt idx="217">
                  <c:v>146</c:v>
                </c:pt>
                <c:pt idx="218">
                  <c:v>148</c:v>
                </c:pt>
                <c:pt idx="219">
                  <c:v>148</c:v>
                </c:pt>
                <c:pt idx="220">
                  <c:v>146</c:v>
                </c:pt>
              </c:numCache>
            </c:numRef>
          </c:yVal>
          <c:smooth val="1"/>
          <c:extLst>
            <c:ext xmlns:c16="http://schemas.microsoft.com/office/drawing/2014/chart" uri="{C3380CC4-5D6E-409C-BE32-E72D297353CC}">
              <c16:uniqueId val="{00000000-2679-4C64-8C68-88E3B5C9548C}"/>
            </c:ext>
          </c:extLst>
        </c:ser>
        <c:ser>
          <c:idx val="1"/>
          <c:order val="1"/>
          <c:tx>
            <c:strRef>
              <c:f>Sheet1!$B$2</c:f>
              <c:strCache>
                <c:ptCount val="1"/>
                <c:pt idx="0">
                  <c:v>Fuel Consumption (l/h)</c:v>
                </c:pt>
              </c:strCache>
            </c:strRef>
          </c:tx>
          <c:spPr>
            <a:ln w="9525" cap="rnd">
              <a:solidFill>
                <a:srgbClr val="0070C0"/>
              </a:solidFill>
              <a:round/>
            </a:ln>
            <a:effectLst>
              <a:outerShdw blurRad="57150" dist="19050" dir="5400000" algn="ctr" rotWithShape="0">
                <a:srgbClr val="000000">
                  <a:alpha val="63000"/>
                </a:srgbClr>
              </a:outerShdw>
            </a:effectLst>
          </c:spPr>
          <c:marker>
            <c:symbol val="none"/>
          </c:marker>
          <c:xVal>
            <c:strRef>
              <c:f>Sheet1!$A$2:$A$223</c:f>
              <c:strCache>
                <c:ptCount val="222"/>
                <c:pt idx="0">
                  <c:v>(Seconds) </c:v>
                </c:pt>
                <c:pt idx="1">
                  <c:v>0</c:v>
                </c:pt>
                <c:pt idx="2">
                  <c:v>1</c:v>
                </c:pt>
                <c:pt idx="3">
                  <c:v>2</c:v>
                </c:pt>
                <c:pt idx="4">
                  <c:v>3</c:v>
                </c:pt>
                <c:pt idx="5">
                  <c:v>4</c:v>
                </c:pt>
                <c:pt idx="6">
                  <c:v>5</c:v>
                </c:pt>
                <c:pt idx="7">
                  <c:v>6</c:v>
                </c:pt>
                <c:pt idx="8">
                  <c:v>7</c:v>
                </c:pt>
                <c:pt idx="9">
                  <c:v>8</c:v>
                </c:pt>
                <c:pt idx="10">
                  <c:v>9</c:v>
                </c:pt>
                <c:pt idx="11">
                  <c:v>10</c:v>
                </c:pt>
                <c:pt idx="12">
                  <c:v>11</c:v>
                </c:pt>
                <c:pt idx="13">
                  <c:v>12</c:v>
                </c:pt>
                <c:pt idx="14">
                  <c:v>13</c:v>
                </c:pt>
                <c:pt idx="15">
                  <c:v>14</c:v>
                </c:pt>
                <c:pt idx="16">
                  <c:v>15</c:v>
                </c:pt>
                <c:pt idx="17">
                  <c:v>16</c:v>
                </c:pt>
                <c:pt idx="18">
                  <c:v>17</c:v>
                </c:pt>
                <c:pt idx="19">
                  <c:v>18</c:v>
                </c:pt>
                <c:pt idx="20">
                  <c:v>19</c:v>
                </c:pt>
                <c:pt idx="21">
                  <c:v>20</c:v>
                </c:pt>
                <c:pt idx="22">
                  <c:v>21</c:v>
                </c:pt>
                <c:pt idx="23">
                  <c:v>22</c:v>
                </c:pt>
                <c:pt idx="24">
                  <c:v>23</c:v>
                </c:pt>
                <c:pt idx="25">
                  <c:v>24</c:v>
                </c:pt>
                <c:pt idx="26">
                  <c:v>25</c:v>
                </c:pt>
                <c:pt idx="27">
                  <c:v>26</c:v>
                </c:pt>
                <c:pt idx="28">
                  <c:v>27</c:v>
                </c:pt>
                <c:pt idx="29">
                  <c:v>28</c:v>
                </c:pt>
                <c:pt idx="30">
                  <c:v>29</c:v>
                </c:pt>
                <c:pt idx="31">
                  <c:v>30</c:v>
                </c:pt>
                <c:pt idx="32">
                  <c:v>31</c:v>
                </c:pt>
                <c:pt idx="33">
                  <c:v>32</c:v>
                </c:pt>
                <c:pt idx="34">
                  <c:v>33</c:v>
                </c:pt>
                <c:pt idx="35">
                  <c:v>34</c:v>
                </c:pt>
                <c:pt idx="36">
                  <c:v>35</c:v>
                </c:pt>
                <c:pt idx="37">
                  <c:v>36</c:v>
                </c:pt>
                <c:pt idx="38">
                  <c:v>37</c:v>
                </c:pt>
                <c:pt idx="39">
                  <c:v>38</c:v>
                </c:pt>
                <c:pt idx="40">
                  <c:v>39</c:v>
                </c:pt>
                <c:pt idx="41">
                  <c:v>40</c:v>
                </c:pt>
                <c:pt idx="42">
                  <c:v>41</c:v>
                </c:pt>
                <c:pt idx="43">
                  <c:v>42</c:v>
                </c:pt>
                <c:pt idx="44">
                  <c:v>43</c:v>
                </c:pt>
                <c:pt idx="45">
                  <c:v>44</c:v>
                </c:pt>
                <c:pt idx="46">
                  <c:v>45</c:v>
                </c:pt>
                <c:pt idx="47">
                  <c:v>46</c:v>
                </c:pt>
                <c:pt idx="48">
                  <c:v>47</c:v>
                </c:pt>
                <c:pt idx="49">
                  <c:v>48</c:v>
                </c:pt>
                <c:pt idx="50">
                  <c:v>49</c:v>
                </c:pt>
                <c:pt idx="51">
                  <c:v>50</c:v>
                </c:pt>
                <c:pt idx="52">
                  <c:v>51</c:v>
                </c:pt>
                <c:pt idx="53">
                  <c:v>52</c:v>
                </c:pt>
                <c:pt idx="54">
                  <c:v>53</c:v>
                </c:pt>
                <c:pt idx="55">
                  <c:v>54</c:v>
                </c:pt>
                <c:pt idx="56">
                  <c:v>55</c:v>
                </c:pt>
                <c:pt idx="57">
                  <c:v>56</c:v>
                </c:pt>
                <c:pt idx="58">
                  <c:v>57</c:v>
                </c:pt>
                <c:pt idx="59">
                  <c:v>58</c:v>
                </c:pt>
                <c:pt idx="60">
                  <c:v>59</c:v>
                </c:pt>
                <c:pt idx="61">
                  <c:v>60</c:v>
                </c:pt>
                <c:pt idx="62">
                  <c:v>61</c:v>
                </c:pt>
                <c:pt idx="63">
                  <c:v>62</c:v>
                </c:pt>
                <c:pt idx="64">
                  <c:v>63</c:v>
                </c:pt>
                <c:pt idx="65">
                  <c:v>64</c:v>
                </c:pt>
                <c:pt idx="66">
                  <c:v>65</c:v>
                </c:pt>
                <c:pt idx="67">
                  <c:v>66</c:v>
                </c:pt>
                <c:pt idx="68">
                  <c:v>67</c:v>
                </c:pt>
                <c:pt idx="69">
                  <c:v>68</c:v>
                </c:pt>
                <c:pt idx="70">
                  <c:v>69</c:v>
                </c:pt>
                <c:pt idx="71">
                  <c:v>70</c:v>
                </c:pt>
                <c:pt idx="72">
                  <c:v>71</c:v>
                </c:pt>
                <c:pt idx="73">
                  <c:v>72</c:v>
                </c:pt>
                <c:pt idx="74">
                  <c:v>73</c:v>
                </c:pt>
                <c:pt idx="75">
                  <c:v>74</c:v>
                </c:pt>
                <c:pt idx="76">
                  <c:v>75</c:v>
                </c:pt>
                <c:pt idx="77">
                  <c:v>76</c:v>
                </c:pt>
                <c:pt idx="78">
                  <c:v>77</c:v>
                </c:pt>
                <c:pt idx="79">
                  <c:v>78</c:v>
                </c:pt>
                <c:pt idx="80">
                  <c:v>79</c:v>
                </c:pt>
                <c:pt idx="81">
                  <c:v>80</c:v>
                </c:pt>
                <c:pt idx="82">
                  <c:v>81</c:v>
                </c:pt>
                <c:pt idx="83">
                  <c:v>82</c:v>
                </c:pt>
                <c:pt idx="84">
                  <c:v>83</c:v>
                </c:pt>
                <c:pt idx="85">
                  <c:v>84</c:v>
                </c:pt>
                <c:pt idx="86">
                  <c:v>85</c:v>
                </c:pt>
                <c:pt idx="87">
                  <c:v>86</c:v>
                </c:pt>
                <c:pt idx="88">
                  <c:v>87</c:v>
                </c:pt>
                <c:pt idx="89">
                  <c:v>88</c:v>
                </c:pt>
                <c:pt idx="90">
                  <c:v>89</c:v>
                </c:pt>
                <c:pt idx="91">
                  <c:v>90</c:v>
                </c:pt>
                <c:pt idx="92">
                  <c:v>91</c:v>
                </c:pt>
                <c:pt idx="93">
                  <c:v>92</c:v>
                </c:pt>
                <c:pt idx="94">
                  <c:v>93</c:v>
                </c:pt>
                <c:pt idx="95">
                  <c:v>94</c:v>
                </c:pt>
                <c:pt idx="96">
                  <c:v>95</c:v>
                </c:pt>
                <c:pt idx="97">
                  <c:v>96</c:v>
                </c:pt>
                <c:pt idx="98">
                  <c:v>97</c:v>
                </c:pt>
                <c:pt idx="99">
                  <c:v>98</c:v>
                </c:pt>
                <c:pt idx="100">
                  <c:v>99</c:v>
                </c:pt>
                <c:pt idx="101">
                  <c:v>100</c:v>
                </c:pt>
                <c:pt idx="102">
                  <c:v>101</c:v>
                </c:pt>
                <c:pt idx="103">
                  <c:v>102</c:v>
                </c:pt>
                <c:pt idx="104">
                  <c:v>103</c:v>
                </c:pt>
                <c:pt idx="105">
                  <c:v>104</c:v>
                </c:pt>
                <c:pt idx="106">
                  <c:v>105</c:v>
                </c:pt>
                <c:pt idx="107">
                  <c:v>106</c:v>
                </c:pt>
                <c:pt idx="108">
                  <c:v>107</c:v>
                </c:pt>
                <c:pt idx="109">
                  <c:v>108</c:v>
                </c:pt>
                <c:pt idx="110">
                  <c:v>109</c:v>
                </c:pt>
                <c:pt idx="111">
                  <c:v>110</c:v>
                </c:pt>
                <c:pt idx="112">
                  <c:v>111</c:v>
                </c:pt>
                <c:pt idx="113">
                  <c:v>112</c:v>
                </c:pt>
                <c:pt idx="114">
                  <c:v>113</c:v>
                </c:pt>
                <c:pt idx="115">
                  <c:v>114</c:v>
                </c:pt>
                <c:pt idx="116">
                  <c:v>115</c:v>
                </c:pt>
                <c:pt idx="117">
                  <c:v>116</c:v>
                </c:pt>
                <c:pt idx="118">
                  <c:v>117</c:v>
                </c:pt>
                <c:pt idx="119">
                  <c:v>118</c:v>
                </c:pt>
                <c:pt idx="120">
                  <c:v>119</c:v>
                </c:pt>
                <c:pt idx="121">
                  <c:v>120</c:v>
                </c:pt>
                <c:pt idx="122">
                  <c:v>121</c:v>
                </c:pt>
                <c:pt idx="123">
                  <c:v>122</c:v>
                </c:pt>
                <c:pt idx="124">
                  <c:v>123</c:v>
                </c:pt>
                <c:pt idx="125">
                  <c:v>124</c:v>
                </c:pt>
                <c:pt idx="126">
                  <c:v>125</c:v>
                </c:pt>
                <c:pt idx="127">
                  <c:v>126</c:v>
                </c:pt>
                <c:pt idx="128">
                  <c:v>127</c:v>
                </c:pt>
                <c:pt idx="129">
                  <c:v>128</c:v>
                </c:pt>
                <c:pt idx="130">
                  <c:v>129</c:v>
                </c:pt>
                <c:pt idx="131">
                  <c:v>130</c:v>
                </c:pt>
                <c:pt idx="132">
                  <c:v>131</c:v>
                </c:pt>
                <c:pt idx="133">
                  <c:v>132</c:v>
                </c:pt>
                <c:pt idx="134">
                  <c:v>133</c:v>
                </c:pt>
                <c:pt idx="135">
                  <c:v>134</c:v>
                </c:pt>
                <c:pt idx="136">
                  <c:v>135</c:v>
                </c:pt>
                <c:pt idx="137">
                  <c:v>136</c:v>
                </c:pt>
                <c:pt idx="138">
                  <c:v>137</c:v>
                </c:pt>
                <c:pt idx="139">
                  <c:v>138</c:v>
                </c:pt>
                <c:pt idx="140">
                  <c:v>139</c:v>
                </c:pt>
                <c:pt idx="141">
                  <c:v>140</c:v>
                </c:pt>
                <c:pt idx="142">
                  <c:v>141</c:v>
                </c:pt>
                <c:pt idx="143">
                  <c:v>142</c:v>
                </c:pt>
                <c:pt idx="144">
                  <c:v>143</c:v>
                </c:pt>
                <c:pt idx="145">
                  <c:v>144</c:v>
                </c:pt>
                <c:pt idx="146">
                  <c:v>145</c:v>
                </c:pt>
                <c:pt idx="147">
                  <c:v>146</c:v>
                </c:pt>
                <c:pt idx="148">
                  <c:v>147</c:v>
                </c:pt>
                <c:pt idx="149">
                  <c:v>148</c:v>
                </c:pt>
                <c:pt idx="150">
                  <c:v>149</c:v>
                </c:pt>
                <c:pt idx="151">
                  <c:v>150</c:v>
                </c:pt>
                <c:pt idx="152">
                  <c:v>151</c:v>
                </c:pt>
                <c:pt idx="153">
                  <c:v>152</c:v>
                </c:pt>
                <c:pt idx="154">
                  <c:v>153</c:v>
                </c:pt>
                <c:pt idx="155">
                  <c:v>154</c:v>
                </c:pt>
                <c:pt idx="156">
                  <c:v>155</c:v>
                </c:pt>
                <c:pt idx="157">
                  <c:v>156</c:v>
                </c:pt>
                <c:pt idx="158">
                  <c:v>157</c:v>
                </c:pt>
                <c:pt idx="159">
                  <c:v>158</c:v>
                </c:pt>
                <c:pt idx="160">
                  <c:v>159</c:v>
                </c:pt>
                <c:pt idx="161">
                  <c:v>160</c:v>
                </c:pt>
                <c:pt idx="162">
                  <c:v>161</c:v>
                </c:pt>
                <c:pt idx="163">
                  <c:v>162</c:v>
                </c:pt>
                <c:pt idx="164">
                  <c:v>163</c:v>
                </c:pt>
                <c:pt idx="165">
                  <c:v>164</c:v>
                </c:pt>
                <c:pt idx="166">
                  <c:v>165</c:v>
                </c:pt>
                <c:pt idx="167">
                  <c:v>166</c:v>
                </c:pt>
                <c:pt idx="168">
                  <c:v>167</c:v>
                </c:pt>
                <c:pt idx="169">
                  <c:v>168</c:v>
                </c:pt>
                <c:pt idx="170">
                  <c:v>169</c:v>
                </c:pt>
                <c:pt idx="171">
                  <c:v>170</c:v>
                </c:pt>
                <c:pt idx="172">
                  <c:v>171</c:v>
                </c:pt>
                <c:pt idx="173">
                  <c:v>172</c:v>
                </c:pt>
                <c:pt idx="174">
                  <c:v>173</c:v>
                </c:pt>
                <c:pt idx="175">
                  <c:v>174</c:v>
                </c:pt>
                <c:pt idx="176">
                  <c:v>175</c:v>
                </c:pt>
                <c:pt idx="177">
                  <c:v>176</c:v>
                </c:pt>
                <c:pt idx="178">
                  <c:v>177</c:v>
                </c:pt>
                <c:pt idx="179">
                  <c:v>178</c:v>
                </c:pt>
                <c:pt idx="180">
                  <c:v>179</c:v>
                </c:pt>
                <c:pt idx="181">
                  <c:v>180</c:v>
                </c:pt>
                <c:pt idx="182">
                  <c:v>181</c:v>
                </c:pt>
                <c:pt idx="183">
                  <c:v>182</c:v>
                </c:pt>
                <c:pt idx="184">
                  <c:v>183</c:v>
                </c:pt>
                <c:pt idx="185">
                  <c:v>184</c:v>
                </c:pt>
                <c:pt idx="186">
                  <c:v>185</c:v>
                </c:pt>
                <c:pt idx="187">
                  <c:v>186</c:v>
                </c:pt>
                <c:pt idx="188">
                  <c:v>187</c:v>
                </c:pt>
                <c:pt idx="189">
                  <c:v>188</c:v>
                </c:pt>
                <c:pt idx="190">
                  <c:v>189</c:v>
                </c:pt>
                <c:pt idx="191">
                  <c:v>190</c:v>
                </c:pt>
                <c:pt idx="192">
                  <c:v>191</c:v>
                </c:pt>
                <c:pt idx="193">
                  <c:v>192</c:v>
                </c:pt>
                <c:pt idx="194">
                  <c:v>193</c:v>
                </c:pt>
                <c:pt idx="195">
                  <c:v>194</c:v>
                </c:pt>
                <c:pt idx="196">
                  <c:v>195</c:v>
                </c:pt>
                <c:pt idx="197">
                  <c:v>196</c:v>
                </c:pt>
                <c:pt idx="198">
                  <c:v>197</c:v>
                </c:pt>
                <c:pt idx="199">
                  <c:v>198</c:v>
                </c:pt>
                <c:pt idx="200">
                  <c:v>199</c:v>
                </c:pt>
                <c:pt idx="201">
                  <c:v>200</c:v>
                </c:pt>
                <c:pt idx="202">
                  <c:v>201</c:v>
                </c:pt>
                <c:pt idx="203">
                  <c:v>202</c:v>
                </c:pt>
                <c:pt idx="204">
                  <c:v>203</c:v>
                </c:pt>
                <c:pt idx="205">
                  <c:v>204</c:v>
                </c:pt>
                <c:pt idx="206">
                  <c:v>205</c:v>
                </c:pt>
                <c:pt idx="207">
                  <c:v>206</c:v>
                </c:pt>
                <c:pt idx="208">
                  <c:v>207</c:v>
                </c:pt>
                <c:pt idx="209">
                  <c:v>208</c:v>
                </c:pt>
                <c:pt idx="210">
                  <c:v>209</c:v>
                </c:pt>
                <c:pt idx="211">
                  <c:v>210</c:v>
                </c:pt>
                <c:pt idx="212">
                  <c:v>211</c:v>
                </c:pt>
                <c:pt idx="213">
                  <c:v>212</c:v>
                </c:pt>
                <c:pt idx="214">
                  <c:v>213</c:v>
                </c:pt>
                <c:pt idx="215">
                  <c:v>214</c:v>
                </c:pt>
                <c:pt idx="216">
                  <c:v>215</c:v>
                </c:pt>
                <c:pt idx="217">
                  <c:v>216</c:v>
                </c:pt>
                <c:pt idx="218">
                  <c:v>217</c:v>
                </c:pt>
                <c:pt idx="219">
                  <c:v>218</c:v>
                </c:pt>
                <c:pt idx="220">
                  <c:v>219</c:v>
                </c:pt>
                <c:pt idx="221">
                  <c:v>220</c:v>
                </c:pt>
              </c:strCache>
            </c:strRef>
          </c:xVal>
          <c:yVal>
            <c:numRef>
              <c:f>Sheet1!$B$2:$B$223</c:f>
              <c:numCache>
                <c:formatCode>General</c:formatCode>
                <c:ptCount val="222"/>
                <c:pt idx="0">
                  <c:v>0</c:v>
                </c:pt>
                <c:pt idx="1">
                  <c:v>0.6</c:v>
                </c:pt>
                <c:pt idx="2">
                  <c:v>3</c:v>
                </c:pt>
                <c:pt idx="3">
                  <c:v>5.2</c:v>
                </c:pt>
                <c:pt idx="4">
                  <c:v>8.4</c:v>
                </c:pt>
                <c:pt idx="5">
                  <c:v>9.1999999999999993</c:v>
                </c:pt>
                <c:pt idx="6">
                  <c:v>8</c:v>
                </c:pt>
                <c:pt idx="7">
                  <c:v>0</c:v>
                </c:pt>
                <c:pt idx="8">
                  <c:v>13.8</c:v>
                </c:pt>
                <c:pt idx="9">
                  <c:v>17</c:v>
                </c:pt>
                <c:pt idx="10">
                  <c:v>0</c:v>
                </c:pt>
                <c:pt idx="11">
                  <c:v>8</c:v>
                </c:pt>
                <c:pt idx="12">
                  <c:v>9</c:v>
                </c:pt>
                <c:pt idx="13">
                  <c:v>9.4</c:v>
                </c:pt>
                <c:pt idx="14">
                  <c:v>9.8000000000000007</c:v>
                </c:pt>
                <c:pt idx="15">
                  <c:v>10</c:v>
                </c:pt>
                <c:pt idx="16">
                  <c:v>0</c:v>
                </c:pt>
                <c:pt idx="17">
                  <c:v>0.6</c:v>
                </c:pt>
                <c:pt idx="18">
                  <c:v>0</c:v>
                </c:pt>
                <c:pt idx="19">
                  <c:v>0</c:v>
                </c:pt>
                <c:pt idx="20">
                  <c:v>0</c:v>
                </c:pt>
                <c:pt idx="21">
                  <c:v>1.2</c:v>
                </c:pt>
                <c:pt idx="22">
                  <c:v>0.8</c:v>
                </c:pt>
                <c:pt idx="23">
                  <c:v>1.6</c:v>
                </c:pt>
                <c:pt idx="24">
                  <c:v>2.6</c:v>
                </c:pt>
                <c:pt idx="25">
                  <c:v>2.6</c:v>
                </c:pt>
                <c:pt idx="26">
                  <c:v>2.8</c:v>
                </c:pt>
                <c:pt idx="27">
                  <c:v>3</c:v>
                </c:pt>
                <c:pt idx="28">
                  <c:v>3.2</c:v>
                </c:pt>
                <c:pt idx="29">
                  <c:v>5.2</c:v>
                </c:pt>
                <c:pt idx="30">
                  <c:v>4.5999999999999996</c:v>
                </c:pt>
                <c:pt idx="31">
                  <c:v>0.4</c:v>
                </c:pt>
                <c:pt idx="32">
                  <c:v>2</c:v>
                </c:pt>
                <c:pt idx="33">
                  <c:v>4.8</c:v>
                </c:pt>
                <c:pt idx="34">
                  <c:v>2.8</c:v>
                </c:pt>
                <c:pt idx="35">
                  <c:v>2.6</c:v>
                </c:pt>
                <c:pt idx="36">
                  <c:v>2.4</c:v>
                </c:pt>
                <c:pt idx="37">
                  <c:v>2.6</c:v>
                </c:pt>
                <c:pt idx="38">
                  <c:v>2.6</c:v>
                </c:pt>
                <c:pt idx="39">
                  <c:v>3.8</c:v>
                </c:pt>
                <c:pt idx="40">
                  <c:v>3.6</c:v>
                </c:pt>
                <c:pt idx="41">
                  <c:v>3.6</c:v>
                </c:pt>
                <c:pt idx="42">
                  <c:v>3.8</c:v>
                </c:pt>
                <c:pt idx="43">
                  <c:v>3.8</c:v>
                </c:pt>
                <c:pt idx="44">
                  <c:v>3.8</c:v>
                </c:pt>
                <c:pt idx="45">
                  <c:v>3.8</c:v>
                </c:pt>
                <c:pt idx="46">
                  <c:v>3.8</c:v>
                </c:pt>
                <c:pt idx="47">
                  <c:v>3.6</c:v>
                </c:pt>
                <c:pt idx="48">
                  <c:v>3</c:v>
                </c:pt>
                <c:pt idx="49">
                  <c:v>3</c:v>
                </c:pt>
                <c:pt idx="50">
                  <c:v>3.2</c:v>
                </c:pt>
                <c:pt idx="51">
                  <c:v>3</c:v>
                </c:pt>
                <c:pt idx="52">
                  <c:v>3</c:v>
                </c:pt>
                <c:pt idx="53">
                  <c:v>3</c:v>
                </c:pt>
                <c:pt idx="54">
                  <c:v>3</c:v>
                </c:pt>
                <c:pt idx="55">
                  <c:v>2.2000000000000002</c:v>
                </c:pt>
                <c:pt idx="56">
                  <c:v>2.4</c:v>
                </c:pt>
                <c:pt idx="57">
                  <c:v>2.4</c:v>
                </c:pt>
                <c:pt idx="58">
                  <c:v>2.4</c:v>
                </c:pt>
                <c:pt idx="59">
                  <c:v>1</c:v>
                </c:pt>
                <c:pt idx="60">
                  <c:v>0.8</c:v>
                </c:pt>
                <c:pt idx="61">
                  <c:v>1</c:v>
                </c:pt>
                <c:pt idx="62">
                  <c:v>1</c:v>
                </c:pt>
                <c:pt idx="63">
                  <c:v>1.8</c:v>
                </c:pt>
                <c:pt idx="64">
                  <c:v>3.4</c:v>
                </c:pt>
                <c:pt idx="65">
                  <c:v>4</c:v>
                </c:pt>
                <c:pt idx="66">
                  <c:v>4</c:v>
                </c:pt>
                <c:pt idx="67">
                  <c:v>4</c:v>
                </c:pt>
                <c:pt idx="68">
                  <c:v>3.8</c:v>
                </c:pt>
                <c:pt idx="69">
                  <c:v>7</c:v>
                </c:pt>
                <c:pt idx="70">
                  <c:v>9.6</c:v>
                </c:pt>
                <c:pt idx="71">
                  <c:v>3.8</c:v>
                </c:pt>
                <c:pt idx="72">
                  <c:v>0</c:v>
                </c:pt>
                <c:pt idx="73">
                  <c:v>3.8</c:v>
                </c:pt>
                <c:pt idx="74">
                  <c:v>4.8</c:v>
                </c:pt>
                <c:pt idx="75">
                  <c:v>2.8</c:v>
                </c:pt>
                <c:pt idx="76">
                  <c:v>2</c:v>
                </c:pt>
                <c:pt idx="77">
                  <c:v>2</c:v>
                </c:pt>
                <c:pt idx="78">
                  <c:v>2</c:v>
                </c:pt>
                <c:pt idx="79">
                  <c:v>2.2000000000000002</c:v>
                </c:pt>
                <c:pt idx="80">
                  <c:v>2.8</c:v>
                </c:pt>
                <c:pt idx="81">
                  <c:v>2.8</c:v>
                </c:pt>
                <c:pt idx="82">
                  <c:v>2.8</c:v>
                </c:pt>
                <c:pt idx="83">
                  <c:v>2.6</c:v>
                </c:pt>
                <c:pt idx="84">
                  <c:v>2.2000000000000002</c:v>
                </c:pt>
                <c:pt idx="85">
                  <c:v>2</c:v>
                </c:pt>
                <c:pt idx="86">
                  <c:v>1.8</c:v>
                </c:pt>
                <c:pt idx="87">
                  <c:v>0.4</c:v>
                </c:pt>
                <c:pt idx="88">
                  <c:v>0</c:v>
                </c:pt>
                <c:pt idx="89">
                  <c:v>0</c:v>
                </c:pt>
                <c:pt idx="90">
                  <c:v>1.2</c:v>
                </c:pt>
                <c:pt idx="91">
                  <c:v>2</c:v>
                </c:pt>
                <c:pt idx="92">
                  <c:v>2</c:v>
                </c:pt>
                <c:pt idx="93">
                  <c:v>2.2000000000000002</c:v>
                </c:pt>
                <c:pt idx="94">
                  <c:v>11.2</c:v>
                </c:pt>
                <c:pt idx="95">
                  <c:v>9.8000000000000007</c:v>
                </c:pt>
                <c:pt idx="96">
                  <c:v>0</c:v>
                </c:pt>
                <c:pt idx="97">
                  <c:v>0.4</c:v>
                </c:pt>
                <c:pt idx="98">
                  <c:v>1.4</c:v>
                </c:pt>
                <c:pt idx="99">
                  <c:v>1.2</c:v>
                </c:pt>
                <c:pt idx="100">
                  <c:v>0.2</c:v>
                </c:pt>
                <c:pt idx="101">
                  <c:v>0</c:v>
                </c:pt>
                <c:pt idx="102">
                  <c:v>0</c:v>
                </c:pt>
                <c:pt idx="103">
                  <c:v>0</c:v>
                </c:pt>
                <c:pt idx="104">
                  <c:v>0</c:v>
                </c:pt>
                <c:pt idx="105">
                  <c:v>0</c:v>
                </c:pt>
                <c:pt idx="106">
                  <c:v>0.4</c:v>
                </c:pt>
                <c:pt idx="107">
                  <c:v>0</c:v>
                </c:pt>
                <c:pt idx="108">
                  <c:v>0</c:v>
                </c:pt>
                <c:pt idx="109">
                  <c:v>1.8</c:v>
                </c:pt>
                <c:pt idx="110">
                  <c:v>3.4</c:v>
                </c:pt>
                <c:pt idx="111">
                  <c:v>4.8</c:v>
                </c:pt>
                <c:pt idx="112">
                  <c:v>5.4</c:v>
                </c:pt>
                <c:pt idx="113">
                  <c:v>5.4</c:v>
                </c:pt>
                <c:pt idx="114">
                  <c:v>5.6</c:v>
                </c:pt>
                <c:pt idx="115">
                  <c:v>0</c:v>
                </c:pt>
                <c:pt idx="116">
                  <c:v>1</c:v>
                </c:pt>
                <c:pt idx="117">
                  <c:v>2</c:v>
                </c:pt>
                <c:pt idx="118">
                  <c:v>2.4</c:v>
                </c:pt>
                <c:pt idx="119">
                  <c:v>2.8</c:v>
                </c:pt>
                <c:pt idx="120">
                  <c:v>5.6</c:v>
                </c:pt>
                <c:pt idx="121">
                  <c:v>5.6</c:v>
                </c:pt>
                <c:pt idx="122">
                  <c:v>5.4</c:v>
                </c:pt>
                <c:pt idx="123">
                  <c:v>3.8</c:v>
                </c:pt>
                <c:pt idx="124">
                  <c:v>3.2</c:v>
                </c:pt>
                <c:pt idx="125">
                  <c:v>3.2</c:v>
                </c:pt>
                <c:pt idx="126">
                  <c:v>3.2</c:v>
                </c:pt>
                <c:pt idx="127">
                  <c:v>3</c:v>
                </c:pt>
                <c:pt idx="128">
                  <c:v>3</c:v>
                </c:pt>
                <c:pt idx="129">
                  <c:v>3</c:v>
                </c:pt>
                <c:pt idx="130">
                  <c:v>3</c:v>
                </c:pt>
                <c:pt idx="131">
                  <c:v>3</c:v>
                </c:pt>
                <c:pt idx="132">
                  <c:v>3</c:v>
                </c:pt>
                <c:pt idx="133">
                  <c:v>3</c:v>
                </c:pt>
                <c:pt idx="134">
                  <c:v>3</c:v>
                </c:pt>
                <c:pt idx="135">
                  <c:v>3</c:v>
                </c:pt>
                <c:pt idx="136">
                  <c:v>3</c:v>
                </c:pt>
                <c:pt idx="137">
                  <c:v>3</c:v>
                </c:pt>
                <c:pt idx="138">
                  <c:v>3.2</c:v>
                </c:pt>
                <c:pt idx="139">
                  <c:v>3.6</c:v>
                </c:pt>
                <c:pt idx="140">
                  <c:v>3.6</c:v>
                </c:pt>
                <c:pt idx="141">
                  <c:v>3.4</c:v>
                </c:pt>
                <c:pt idx="142">
                  <c:v>3</c:v>
                </c:pt>
                <c:pt idx="143">
                  <c:v>3.2</c:v>
                </c:pt>
                <c:pt idx="144">
                  <c:v>2.6</c:v>
                </c:pt>
                <c:pt idx="145">
                  <c:v>2.2000000000000002</c:v>
                </c:pt>
                <c:pt idx="146">
                  <c:v>2.2000000000000002</c:v>
                </c:pt>
                <c:pt idx="147">
                  <c:v>2</c:v>
                </c:pt>
                <c:pt idx="148">
                  <c:v>1.6</c:v>
                </c:pt>
                <c:pt idx="149">
                  <c:v>1.2</c:v>
                </c:pt>
                <c:pt idx="150">
                  <c:v>1</c:v>
                </c:pt>
                <c:pt idx="151">
                  <c:v>1</c:v>
                </c:pt>
                <c:pt idx="152">
                  <c:v>0.8</c:v>
                </c:pt>
                <c:pt idx="153">
                  <c:v>0.8</c:v>
                </c:pt>
                <c:pt idx="154">
                  <c:v>0.8</c:v>
                </c:pt>
                <c:pt idx="155">
                  <c:v>1</c:v>
                </c:pt>
                <c:pt idx="156">
                  <c:v>1</c:v>
                </c:pt>
                <c:pt idx="157">
                  <c:v>1.2</c:v>
                </c:pt>
                <c:pt idx="158">
                  <c:v>1.2</c:v>
                </c:pt>
                <c:pt idx="159">
                  <c:v>1.6</c:v>
                </c:pt>
                <c:pt idx="160">
                  <c:v>1.6</c:v>
                </c:pt>
                <c:pt idx="161">
                  <c:v>1.8</c:v>
                </c:pt>
                <c:pt idx="162">
                  <c:v>2</c:v>
                </c:pt>
                <c:pt idx="163">
                  <c:v>3.4</c:v>
                </c:pt>
                <c:pt idx="164">
                  <c:v>3.8</c:v>
                </c:pt>
                <c:pt idx="165">
                  <c:v>3.8</c:v>
                </c:pt>
                <c:pt idx="166">
                  <c:v>3.8</c:v>
                </c:pt>
                <c:pt idx="167">
                  <c:v>3.8</c:v>
                </c:pt>
                <c:pt idx="168">
                  <c:v>3.8</c:v>
                </c:pt>
                <c:pt idx="169">
                  <c:v>3.8</c:v>
                </c:pt>
                <c:pt idx="170">
                  <c:v>3.8</c:v>
                </c:pt>
                <c:pt idx="171">
                  <c:v>3.8</c:v>
                </c:pt>
                <c:pt idx="172">
                  <c:v>3.8</c:v>
                </c:pt>
                <c:pt idx="173">
                  <c:v>3.8</c:v>
                </c:pt>
                <c:pt idx="174">
                  <c:v>3.8</c:v>
                </c:pt>
                <c:pt idx="175">
                  <c:v>3.8</c:v>
                </c:pt>
                <c:pt idx="176">
                  <c:v>3.8</c:v>
                </c:pt>
                <c:pt idx="177">
                  <c:v>3.8</c:v>
                </c:pt>
                <c:pt idx="178">
                  <c:v>3.8</c:v>
                </c:pt>
                <c:pt idx="179">
                  <c:v>3.8</c:v>
                </c:pt>
                <c:pt idx="180">
                  <c:v>3.8</c:v>
                </c:pt>
                <c:pt idx="181">
                  <c:v>3.8</c:v>
                </c:pt>
                <c:pt idx="182">
                  <c:v>3.8</c:v>
                </c:pt>
                <c:pt idx="183">
                  <c:v>3.8</c:v>
                </c:pt>
                <c:pt idx="184">
                  <c:v>3.8</c:v>
                </c:pt>
                <c:pt idx="185">
                  <c:v>3.8</c:v>
                </c:pt>
                <c:pt idx="186">
                  <c:v>3.8</c:v>
                </c:pt>
                <c:pt idx="187">
                  <c:v>3.8</c:v>
                </c:pt>
                <c:pt idx="188">
                  <c:v>3.8</c:v>
                </c:pt>
                <c:pt idx="189">
                  <c:v>3.8</c:v>
                </c:pt>
                <c:pt idx="190">
                  <c:v>3.8</c:v>
                </c:pt>
                <c:pt idx="191">
                  <c:v>3.8</c:v>
                </c:pt>
                <c:pt idx="192">
                  <c:v>3.8</c:v>
                </c:pt>
                <c:pt idx="193">
                  <c:v>3.8</c:v>
                </c:pt>
                <c:pt idx="194">
                  <c:v>3.8</c:v>
                </c:pt>
                <c:pt idx="195">
                  <c:v>3.8</c:v>
                </c:pt>
                <c:pt idx="196">
                  <c:v>3.8</c:v>
                </c:pt>
                <c:pt idx="197">
                  <c:v>3.8</c:v>
                </c:pt>
                <c:pt idx="198">
                  <c:v>3.8</c:v>
                </c:pt>
                <c:pt idx="199">
                  <c:v>3.8</c:v>
                </c:pt>
                <c:pt idx="200">
                  <c:v>3.8</c:v>
                </c:pt>
                <c:pt idx="201">
                  <c:v>3.8</c:v>
                </c:pt>
                <c:pt idx="202">
                  <c:v>3.8</c:v>
                </c:pt>
                <c:pt idx="203">
                  <c:v>3.8</c:v>
                </c:pt>
                <c:pt idx="204">
                  <c:v>3.8</c:v>
                </c:pt>
                <c:pt idx="205">
                  <c:v>3.8</c:v>
                </c:pt>
                <c:pt idx="206">
                  <c:v>3.8</c:v>
                </c:pt>
                <c:pt idx="207">
                  <c:v>3.8</c:v>
                </c:pt>
                <c:pt idx="208">
                  <c:v>3.8</c:v>
                </c:pt>
                <c:pt idx="209">
                  <c:v>3.8</c:v>
                </c:pt>
                <c:pt idx="210">
                  <c:v>3.8</c:v>
                </c:pt>
                <c:pt idx="211">
                  <c:v>3.8</c:v>
                </c:pt>
                <c:pt idx="212">
                  <c:v>3.8</c:v>
                </c:pt>
                <c:pt idx="213">
                  <c:v>3.8</c:v>
                </c:pt>
                <c:pt idx="214">
                  <c:v>3.8</c:v>
                </c:pt>
                <c:pt idx="215">
                  <c:v>3.8</c:v>
                </c:pt>
                <c:pt idx="216">
                  <c:v>3.8</c:v>
                </c:pt>
                <c:pt idx="217">
                  <c:v>3.8</c:v>
                </c:pt>
                <c:pt idx="218">
                  <c:v>3.8</c:v>
                </c:pt>
                <c:pt idx="219">
                  <c:v>3.8</c:v>
                </c:pt>
                <c:pt idx="220">
                  <c:v>3.8</c:v>
                </c:pt>
                <c:pt idx="221">
                  <c:v>3.8</c:v>
                </c:pt>
              </c:numCache>
            </c:numRef>
          </c:yVal>
          <c:smooth val="1"/>
          <c:extLst>
            <c:ext xmlns:c16="http://schemas.microsoft.com/office/drawing/2014/chart" uri="{C3380CC4-5D6E-409C-BE32-E72D297353CC}">
              <c16:uniqueId val="{00000001-2679-4C64-8C68-88E3B5C9548C}"/>
            </c:ext>
          </c:extLst>
        </c:ser>
        <c:dLbls>
          <c:showLegendKey val="0"/>
          <c:showVal val="0"/>
          <c:showCatName val="0"/>
          <c:showSerName val="0"/>
          <c:showPercent val="0"/>
          <c:showBubbleSize val="0"/>
        </c:dLbls>
        <c:axId val="624460104"/>
        <c:axId val="624458464"/>
      </c:scatterChart>
      <c:valAx>
        <c:axId val="624460104"/>
        <c:scaling>
          <c:orientation val="minMax"/>
          <c:max val="22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r>
                  <a:rPr lang="en-GB" sz="1200" b="1"/>
                  <a:t>Time</a:t>
                </a:r>
                <a:r>
                  <a:rPr lang="en-GB" sz="1200" b="1" baseline="0"/>
                  <a:t> ( seconds)</a:t>
                </a:r>
                <a:endParaRPr lang="en-GB" sz="1200" b="1"/>
              </a:p>
            </c:rich>
          </c:tx>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4458464"/>
        <c:crosses val="autoZero"/>
        <c:crossBetween val="midCat"/>
        <c:majorUnit val="10"/>
      </c:valAx>
      <c:valAx>
        <c:axId val="624458464"/>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lumMod val="65000"/>
                        <a:lumOff val="35000"/>
                      </a:sysClr>
                    </a:solidFill>
                    <a:latin typeface="+mn-lt"/>
                    <a:ea typeface="+mn-ea"/>
                    <a:cs typeface="+mn-cs"/>
                  </a:defRPr>
                </a:pPr>
                <a:r>
                  <a:rPr lang="en-GB" sz="1200" b="1" i="0" baseline="0">
                    <a:effectLst/>
                  </a:rPr>
                  <a:t>NO</a:t>
                </a:r>
                <a:r>
                  <a:rPr lang="en-GB" sz="1200" b="1" i="0" baseline="-25000">
                    <a:effectLst/>
                  </a:rPr>
                  <a:t>2</a:t>
                </a:r>
                <a:r>
                  <a:rPr lang="en-GB" sz="1200" b="1" i="0" baseline="0">
                    <a:effectLst/>
                  </a:rPr>
                  <a:t> ppm vol % / Fuel Consumption (l/h)</a:t>
                </a:r>
                <a:endParaRPr lang="en-GB" sz="1200">
                  <a:effectLst/>
                </a:endParaRP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4460104"/>
        <c:crosses val="autoZero"/>
        <c:crossBetween val="midCat"/>
        <c:majorUnit val="30"/>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baseline="0"/>
              <a:t>BMW 2.0 TDI first test un-serviced (Drive Cycle)</a:t>
            </a:r>
            <a:endParaRPr lang="en-GB"/>
          </a:p>
        </c:rich>
      </c:tx>
      <c:layout>
        <c:manualLayout>
          <c:xMode val="edge"/>
          <c:yMode val="edge"/>
          <c:x val="0.27544248085177031"/>
          <c:y val="2.8946254742556823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NO2 (ppm Vol %)</c:v>
          </c:tx>
          <c:spPr>
            <a:ln w="9525" cap="rnd">
              <a:solidFill>
                <a:schemeClr val="accent2"/>
              </a:solidFill>
              <a:round/>
            </a:ln>
            <a:effectLst>
              <a:outerShdw blurRad="57150" dist="19050" dir="5400000" algn="ctr" rotWithShape="0">
                <a:srgbClr val="000000">
                  <a:alpha val="63000"/>
                </a:srgbClr>
              </a:outerShdw>
            </a:effectLst>
          </c:spPr>
          <c:marker>
            <c:symbol val="none"/>
          </c:marker>
          <c:xVal>
            <c:numRef>
              <c:f>Sheet1!$A$3:$A$223</c:f>
              <c:numCache>
                <c:formatCode>General</c:formatCode>
                <c:ptCount val="2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numCache>
            </c:numRef>
          </c:xVal>
          <c:yVal>
            <c:numRef>
              <c:f>Sheet1!$C$3:$C$223</c:f>
              <c:numCache>
                <c:formatCode>General</c:formatCode>
                <c:ptCount val="221"/>
                <c:pt idx="0">
                  <c:v>40</c:v>
                </c:pt>
                <c:pt idx="1">
                  <c:v>38</c:v>
                </c:pt>
                <c:pt idx="2">
                  <c:v>30</c:v>
                </c:pt>
                <c:pt idx="3">
                  <c:v>25</c:v>
                </c:pt>
                <c:pt idx="4">
                  <c:v>22</c:v>
                </c:pt>
                <c:pt idx="5">
                  <c:v>18</c:v>
                </c:pt>
                <c:pt idx="6">
                  <c:v>16</c:v>
                </c:pt>
                <c:pt idx="7">
                  <c:v>17</c:v>
                </c:pt>
                <c:pt idx="8">
                  <c:v>16</c:v>
                </c:pt>
                <c:pt idx="9">
                  <c:v>15</c:v>
                </c:pt>
                <c:pt idx="10">
                  <c:v>15</c:v>
                </c:pt>
                <c:pt idx="11">
                  <c:v>18</c:v>
                </c:pt>
                <c:pt idx="12">
                  <c:v>26</c:v>
                </c:pt>
                <c:pt idx="13">
                  <c:v>30</c:v>
                </c:pt>
                <c:pt idx="14">
                  <c:v>36</c:v>
                </c:pt>
                <c:pt idx="15">
                  <c:v>45</c:v>
                </c:pt>
                <c:pt idx="16">
                  <c:v>60</c:v>
                </c:pt>
                <c:pt idx="17">
                  <c:v>120</c:v>
                </c:pt>
                <c:pt idx="18">
                  <c:v>150</c:v>
                </c:pt>
                <c:pt idx="19">
                  <c:v>176</c:v>
                </c:pt>
                <c:pt idx="20">
                  <c:v>176</c:v>
                </c:pt>
                <c:pt idx="21">
                  <c:v>156</c:v>
                </c:pt>
                <c:pt idx="22">
                  <c:v>138</c:v>
                </c:pt>
                <c:pt idx="23">
                  <c:v>120</c:v>
                </c:pt>
                <c:pt idx="24">
                  <c:v>112</c:v>
                </c:pt>
                <c:pt idx="25">
                  <c:v>81</c:v>
                </c:pt>
                <c:pt idx="26">
                  <c:v>86</c:v>
                </c:pt>
                <c:pt idx="27">
                  <c:v>90</c:v>
                </c:pt>
                <c:pt idx="28">
                  <c:v>94</c:v>
                </c:pt>
                <c:pt idx="29">
                  <c:v>98</c:v>
                </c:pt>
                <c:pt idx="30">
                  <c:v>101</c:v>
                </c:pt>
                <c:pt idx="31">
                  <c:v>107</c:v>
                </c:pt>
                <c:pt idx="32">
                  <c:v>115</c:v>
                </c:pt>
                <c:pt idx="33">
                  <c:v>112</c:v>
                </c:pt>
                <c:pt idx="34">
                  <c:v>117</c:v>
                </c:pt>
                <c:pt idx="35">
                  <c:v>113</c:v>
                </c:pt>
                <c:pt idx="36">
                  <c:v>112</c:v>
                </c:pt>
                <c:pt idx="37">
                  <c:v>111</c:v>
                </c:pt>
                <c:pt idx="38">
                  <c:v>112</c:v>
                </c:pt>
                <c:pt idx="39">
                  <c:v>111</c:v>
                </c:pt>
                <c:pt idx="40">
                  <c:v>117</c:v>
                </c:pt>
                <c:pt idx="41">
                  <c:v>156</c:v>
                </c:pt>
                <c:pt idx="42">
                  <c:v>204</c:v>
                </c:pt>
                <c:pt idx="43">
                  <c:v>192</c:v>
                </c:pt>
                <c:pt idx="44">
                  <c:v>156</c:v>
                </c:pt>
                <c:pt idx="45">
                  <c:v>130</c:v>
                </c:pt>
                <c:pt idx="46">
                  <c:v>128</c:v>
                </c:pt>
                <c:pt idx="47">
                  <c:v>122</c:v>
                </c:pt>
                <c:pt idx="48">
                  <c:v>120</c:v>
                </c:pt>
                <c:pt idx="49">
                  <c:v>121</c:v>
                </c:pt>
                <c:pt idx="50">
                  <c:v>122</c:v>
                </c:pt>
                <c:pt idx="51">
                  <c:v>120</c:v>
                </c:pt>
                <c:pt idx="52">
                  <c:v>119</c:v>
                </c:pt>
                <c:pt idx="53">
                  <c:v>120</c:v>
                </c:pt>
                <c:pt idx="54">
                  <c:v>118</c:v>
                </c:pt>
                <c:pt idx="55">
                  <c:v>117</c:v>
                </c:pt>
                <c:pt idx="56">
                  <c:v>116</c:v>
                </c:pt>
                <c:pt idx="57">
                  <c:v>120</c:v>
                </c:pt>
                <c:pt idx="58">
                  <c:v>121</c:v>
                </c:pt>
                <c:pt idx="59">
                  <c:v>120</c:v>
                </c:pt>
                <c:pt idx="60">
                  <c:v>122</c:v>
                </c:pt>
                <c:pt idx="61">
                  <c:v>116</c:v>
                </c:pt>
                <c:pt idx="62">
                  <c:v>114</c:v>
                </c:pt>
                <c:pt idx="63">
                  <c:v>113</c:v>
                </c:pt>
                <c:pt idx="64">
                  <c:v>111</c:v>
                </c:pt>
                <c:pt idx="65">
                  <c:v>110</c:v>
                </c:pt>
                <c:pt idx="66">
                  <c:v>108</c:v>
                </c:pt>
                <c:pt idx="67">
                  <c:v>106</c:v>
                </c:pt>
                <c:pt idx="68">
                  <c:v>105</c:v>
                </c:pt>
                <c:pt idx="69">
                  <c:v>102</c:v>
                </c:pt>
                <c:pt idx="70">
                  <c:v>100</c:v>
                </c:pt>
                <c:pt idx="71">
                  <c:v>92</c:v>
                </c:pt>
                <c:pt idx="72">
                  <c:v>87</c:v>
                </c:pt>
                <c:pt idx="73">
                  <c:v>84</c:v>
                </c:pt>
                <c:pt idx="74">
                  <c:v>80</c:v>
                </c:pt>
                <c:pt idx="75">
                  <c:v>86</c:v>
                </c:pt>
                <c:pt idx="76">
                  <c:v>89</c:v>
                </c:pt>
                <c:pt idx="77">
                  <c:v>88</c:v>
                </c:pt>
                <c:pt idx="78">
                  <c:v>87</c:v>
                </c:pt>
                <c:pt idx="79">
                  <c:v>83</c:v>
                </c:pt>
                <c:pt idx="80">
                  <c:v>89</c:v>
                </c:pt>
                <c:pt idx="81">
                  <c:v>98</c:v>
                </c:pt>
                <c:pt idx="82">
                  <c:v>115</c:v>
                </c:pt>
                <c:pt idx="83">
                  <c:v>130</c:v>
                </c:pt>
                <c:pt idx="84">
                  <c:v>129</c:v>
                </c:pt>
                <c:pt idx="85">
                  <c:v>128</c:v>
                </c:pt>
                <c:pt idx="86">
                  <c:v>124</c:v>
                </c:pt>
                <c:pt idx="87">
                  <c:v>120</c:v>
                </c:pt>
                <c:pt idx="88">
                  <c:v>120</c:v>
                </c:pt>
                <c:pt idx="89">
                  <c:v>121</c:v>
                </c:pt>
                <c:pt idx="90">
                  <c:v>122</c:v>
                </c:pt>
                <c:pt idx="91">
                  <c:v>125</c:v>
                </c:pt>
                <c:pt idx="92">
                  <c:v>128</c:v>
                </c:pt>
                <c:pt idx="93">
                  <c:v>132</c:v>
                </c:pt>
                <c:pt idx="94">
                  <c:v>128</c:v>
                </c:pt>
                <c:pt idx="95">
                  <c:v>126</c:v>
                </c:pt>
                <c:pt idx="96">
                  <c:v>124</c:v>
                </c:pt>
                <c:pt idx="97">
                  <c:v>120</c:v>
                </c:pt>
                <c:pt idx="98">
                  <c:v>118</c:v>
                </c:pt>
                <c:pt idx="99">
                  <c:v>111</c:v>
                </c:pt>
                <c:pt idx="100">
                  <c:v>110</c:v>
                </c:pt>
                <c:pt idx="101">
                  <c:v>102</c:v>
                </c:pt>
                <c:pt idx="102">
                  <c:v>115</c:v>
                </c:pt>
                <c:pt idx="103">
                  <c:v>114</c:v>
                </c:pt>
                <c:pt idx="104">
                  <c:v>112</c:v>
                </c:pt>
                <c:pt idx="105">
                  <c:v>110</c:v>
                </c:pt>
                <c:pt idx="106">
                  <c:v>115</c:v>
                </c:pt>
                <c:pt idx="107">
                  <c:v>120</c:v>
                </c:pt>
                <c:pt idx="108">
                  <c:v>124</c:v>
                </c:pt>
                <c:pt idx="109">
                  <c:v>119</c:v>
                </c:pt>
                <c:pt idx="110">
                  <c:v>119</c:v>
                </c:pt>
                <c:pt idx="111">
                  <c:v>119</c:v>
                </c:pt>
                <c:pt idx="112">
                  <c:v>116</c:v>
                </c:pt>
                <c:pt idx="113">
                  <c:v>114</c:v>
                </c:pt>
                <c:pt idx="114">
                  <c:v>116</c:v>
                </c:pt>
                <c:pt idx="115">
                  <c:v>115</c:v>
                </c:pt>
                <c:pt idx="116">
                  <c:v>112</c:v>
                </c:pt>
                <c:pt idx="117">
                  <c:v>105</c:v>
                </c:pt>
                <c:pt idx="118">
                  <c:v>93</c:v>
                </c:pt>
                <c:pt idx="119">
                  <c:v>95</c:v>
                </c:pt>
                <c:pt idx="120">
                  <c:v>98</c:v>
                </c:pt>
                <c:pt idx="121">
                  <c:v>91</c:v>
                </c:pt>
                <c:pt idx="122">
                  <c:v>98</c:v>
                </c:pt>
                <c:pt idx="123">
                  <c:v>96</c:v>
                </c:pt>
                <c:pt idx="124">
                  <c:v>91</c:v>
                </c:pt>
                <c:pt idx="125">
                  <c:v>89</c:v>
                </c:pt>
                <c:pt idx="126">
                  <c:v>96</c:v>
                </c:pt>
                <c:pt idx="127">
                  <c:v>120</c:v>
                </c:pt>
                <c:pt idx="128">
                  <c:v>148</c:v>
                </c:pt>
                <c:pt idx="129">
                  <c:v>177</c:v>
                </c:pt>
                <c:pt idx="130">
                  <c:v>164</c:v>
                </c:pt>
                <c:pt idx="131">
                  <c:v>157</c:v>
                </c:pt>
                <c:pt idx="132">
                  <c:v>152</c:v>
                </c:pt>
                <c:pt idx="133">
                  <c:v>146</c:v>
                </c:pt>
                <c:pt idx="134">
                  <c:v>141</c:v>
                </c:pt>
                <c:pt idx="135">
                  <c:v>136</c:v>
                </c:pt>
                <c:pt idx="136">
                  <c:v>132</c:v>
                </c:pt>
                <c:pt idx="137">
                  <c:v>131</c:v>
                </c:pt>
                <c:pt idx="138">
                  <c:v>128</c:v>
                </c:pt>
                <c:pt idx="139">
                  <c:v>128</c:v>
                </c:pt>
                <c:pt idx="140">
                  <c:v>129</c:v>
                </c:pt>
                <c:pt idx="141">
                  <c:v>128</c:v>
                </c:pt>
                <c:pt idx="142">
                  <c:v>128</c:v>
                </c:pt>
                <c:pt idx="143">
                  <c:v>127</c:v>
                </c:pt>
                <c:pt idx="144">
                  <c:v>125</c:v>
                </c:pt>
                <c:pt idx="145">
                  <c:v>122</c:v>
                </c:pt>
                <c:pt idx="146">
                  <c:v>122</c:v>
                </c:pt>
                <c:pt idx="147">
                  <c:v>121</c:v>
                </c:pt>
                <c:pt idx="148">
                  <c:v>120</c:v>
                </c:pt>
                <c:pt idx="149">
                  <c:v>118</c:v>
                </c:pt>
                <c:pt idx="150">
                  <c:v>118</c:v>
                </c:pt>
                <c:pt idx="151">
                  <c:v>112</c:v>
                </c:pt>
                <c:pt idx="152">
                  <c:v>117</c:v>
                </c:pt>
                <c:pt idx="153">
                  <c:v>115</c:v>
                </c:pt>
                <c:pt idx="154">
                  <c:v>115</c:v>
                </c:pt>
                <c:pt idx="155">
                  <c:v>112</c:v>
                </c:pt>
                <c:pt idx="156">
                  <c:v>116</c:v>
                </c:pt>
                <c:pt idx="157">
                  <c:v>115</c:v>
                </c:pt>
                <c:pt idx="158">
                  <c:v>116</c:v>
                </c:pt>
                <c:pt idx="159">
                  <c:v>116</c:v>
                </c:pt>
                <c:pt idx="160">
                  <c:v>112</c:v>
                </c:pt>
                <c:pt idx="161">
                  <c:v>110</c:v>
                </c:pt>
                <c:pt idx="162">
                  <c:v>110</c:v>
                </c:pt>
                <c:pt idx="163">
                  <c:v>110</c:v>
                </c:pt>
                <c:pt idx="164">
                  <c:v>112</c:v>
                </c:pt>
                <c:pt idx="165">
                  <c:v>112</c:v>
                </c:pt>
                <c:pt idx="166">
                  <c:v>112</c:v>
                </c:pt>
                <c:pt idx="167">
                  <c:v>114</c:v>
                </c:pt>
                <c:pt idx="168">
                  <c:v>114</c:v>
                </c:pt>
                <c:pt idx="169">
                  <c:v>115</c:v>
                </c:pt>
                <c:pt idx="170">
                  <c:v>115</c:v>
                </c:pt>
                <c:pt idx="171">
                  <c:v>115</c:v>
                </c:pt>
                <c:pt idx="172">
                  <c:v>116</c:v>
                </c:pt>
                <c:pt idx="173">
                  <c:v>114</c:v>
                </c:pt>
                <c:pt idx="174">
                  <c:v>116</c:v>
                </c:pt>
                <c:pt idx="175">
                  <c:v>116</c:v>
                </c:pt>
                <c:pt idx="176">
                  <c:v>113</c:v>
                </c:pt>
                <c:pt idx="177">
                  <c:v>113</c:v>
                </c:pt>
                <c:pt idx="178">
                  <c:v>115</c:v>
                </c:pt>
                <c:pt idx="179">
                  <c:v>115</c:v>
                </c:pt>
                <c:pt idx="180">
                  <c:v>112</c:v>
                </c:pt>
                <c:pt idx="181">
                  <c:v>110</c:v>
                </c:pt>
                <c:pt idx="182">
                  <c:v>114</c:v>
                </c:pt>
                <c:pt idx="183">
                  <c:v>117</c:v>
                </c:pt>
                <c:pt idx="184">
                  <c:v>116</c:v>
                </c:pt>
                <c:pt idx="185">
                  <c:v>116</c:v>
                </c:pt>
                <c:pt idx="186">
                  <c:v>117</c:v>
                </c:pt>
                <c:pt idx="187">
                  <c:v>115</c:v>
                </c:pt>
                <c:pt idx="188">
                  <c:v>118</c:v>
                </c:pt>
                <c:pt idx="189">
                  <c:v>118</c:v>
                </c:pt>
                <c:pt idx="190">
                  <c:v>112</c:v>
                </c:pt>
                <c:pt idx="191">
                  <c:v>112</c:v>
                </c:pt>
                <c:pt idx="192">
                  <c:v>113</c:v>
                </c:pt>
                <c:pt idx="193">
                  <c:v>112</c:v>
                </c:pt>
                <c:pt idx="194">
                  <c:v>110</c:v>
                </c:pt>
                <c:pt idx="195">
                  <c:v>110</c:v>
                </c:pt>
                <c:pt idx="196">
                  <c:v>110</c:v>
                </c:pt>
                <c:pt idx="197">
                  <c:v>112</c:v>
                </c:pt>
                <c:pt idx="198">
                  <c:v>113</c:v>
                </c:pt>
                <c:pt idx="199">
                  <c:v>112</c:v>
                </c:pt>
                <c:pt idx="200">
                  <c:v>114</c:v>
                </c:pt>
                <c:pt idx="201">
                  <c:v>113</c:v>
                </c:pt>
                <c:pt idx="202">
                  <c:v>110</c:v>
                </c:pt>
                <c:pt idx="203">
                  <c:v>110</c:v>
                </c:pt>
                <c:pt idx="204">
                  <c:v>112</c:v>
                </c:pt>
                <c:pt idx="205">
                  <c:v>112</c:v>
                </c:pt>
                <c:pt idx="206">
                  <c:v>113</c:v>
                </c:pt>
                <c:pt idx="207">
                  <c:v>113</c:v>
                </c:pt>
                <c:pt idx="208">
                  <c:v>112</c:v>
                </c:pt>
                <c:pt idx="209">
                  <c:v>114</c:v>
                </c:pt>
                <c:pt idx="210">
                  <c:v>116</c:v>
                </c:pt>
                <c:pt idx="211">
                  <c:v>115</c:v>
                </c:pt>
                <c:pt idx="212">
                  <c:v>115</c:v>
                </c:pt>
                <c:pt idx="213">
                  <c:v>117</c:v>
                </c:pt>
                <c:pt idx="214">
                  <c:v>116</c:v>
                </c:pt>
                <c:pt idx="215">
                  <c:v>114</c:v>
                </c:pt>
                <c:pt idx="216">
                  <c:v>116</c:v>
                </c:pt>
                <c:pt idx="217">
                  <c:v>117</c:v>
                </c:pt>
                <c:pt idx="218">
                  <c:v>117</c:v>
                </c:pt>
                <c:pt idx="219">
                  <c:v>116</c:v>
                </c:pt>
                <c:pt idx="220">
                  <c:v>117</c:v>
                </c:pt>
              </c:numCache>
            </c:numRef>
          </c:yVal>
          <c:smooth val="1"/>
          <c:extLst>
            <c:ext xmlns:c16="http://schemas.microsoft.com/office/drawing/2014/chart" uri="{C3380CC4-5D6E-409C-BE32-E72D297353CC}">
              <c16:uniqueId val="{00000000-1A83-4E10-B502-F3C2E9187167}"/>
            </c:ext>
          </c:extLst>
        </c:ser>
        <c:ser>
          <c:idx val="1"/>
          <c:order val="1"/>
          <c:tx>
            <c:strRef>
              <c:f>Sheet1!$B$2</c:f>
              <c:strCache>
                <c:ptCount val="1"/>
                <c:pt idx="0">
                  <c:v>Fuel Consumption (l/h)</c:v>
                </c:pt>
              </c:strCache>
            </c:strRef>
          </c:tx>
          <c:spPr>
            <a:ln w="9525" cap="rnd">
              <a:solidFill>
                <a:srgbClr val="0070C0"/>
              </a:solidFill>
              <a:round/>
            </a:ln>
            <a:effectLst>
              <a:outerShdw blurRad="57150" dist="19050" dir="5400000" algn="ctr" rotWithShape="0">
                <a:srgbClr val="000000">
                  <a:alpha val="63000"/>
                </a:srgbClr>
              </a:outerShdw>
            </a:effectLst>
          </c:spPr>
          <c:marker>
            <c:symbol val="none"/>
          </c:marker>
          <c:xVal>
            <c:numRef>
              <c:f>Sheet1!$A$3:$A$223</c:f>
              <c:numCache>
                <c:formatCode>General</c:formatCode>
                <c:ptCount val="2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numCache>
            </c:numRef>
          </c:xVal>
          <c:yVal>
            <c:numRef>
              <c:f>Sheet1!$B$3:$B$223</c:f>
              <c:numCache>
                <c:formatCode>General</c:formatCode>
                <c:ptCount val="221"/>
                <c:pt idx="0">
                  <c:v>0.3</c:v>
                </c:pt>
                <c:pt idx="1">
                  <c:v>1.6</c:v>
                </c:pt>
                <c:pt idx="2">
                  <c:v>2.2000000000000002</c:v>
                </c:pt>
                <c:pt idx="3">
                  <c:v>4.3</c:v>
                </c:pt>
                <c:pt idx="4">
                  <c:v>7</c:v>
                </c:pt>
                <c:pt idx="5">
                  <c:v>0</c:v>
                </c:pt>
                <c:pt idx="6">
                  <c:v>1.4</c:v>
                </c:pt>
                <c:pt idx="7">
                  <c:v>6</c:v>
                </c:pt>
                <c:pt idx="8">
                  <c:v>6</c:v>
                </c:pt>
                <c:pt idx="9">
                  <c:v>5.5</c:v>
                </c:pt>
                <c:pt idx="10">
                  <c:v>4.2</c:v>
                </c:pt>
                <c:pt idx="11">
                  <c:v>7.6</c:v>
                </c:pt>
                <c:pt idx="12">
                  <c:v>6</c:v>
                </c:pt>
                <c:pt idx="13">
                  <c:v>5.2</c:v>
                </c:pt>
                <c:pt idx="14">
                  <c:v>0.1</c:v>
                </c:pt>
                <c:pt idx="15">
                  <c:v>2</c:v>
                </c:pt>
                <c:pt idx="16">
                  <c:v>6</c:v>
                </c:pt>
                <c:pt idx="17">
                  <c:v>6.4</c:v>
                </c:pt>
                <c:pt idx="18">
                  <c:v>5.6</c:v>
                </c:pt>
                <c:pt idx="19">
                  <c:v>5.6</c:v>
                </c:pt>
                <c:pt idx="20">
                  <c:v>6</c:v>
                </c:pt>
                <c:pt idx="21">
                  <c:v>6.2</c:v>
                </c:pt>
                <c:pt idx="22">
                  <c:v>6.2</c:v>
                </c:pt>
                <c:pt idx="23">
                  <c:v>6.8</c:v>
                </c:pt>
                <c:pt idx="24">
                  <c:v>7</c:v>
                </c:pt>
                <c:pt idx="25">
                  <c:v>6.6</c:v>
                </c:pt>
                <c:pt idx="26">
                  <c:v>6.8</c:v>
                </c:pt>
                <c:pt idx="27">
                  <c:v>6.8</c:v>
                </c:pt>
                <c:pt idx="28">
                  <c:v>6.8</c:v>
                </c:pt>
                <c:pt idx="29">
                  <c:v>7</c:v>
                </c:pt>
                <c:pt idx="30">
                  <c:v>7</c:v>
                </c:pt>
                <c:pt idx="31">
                  <c:v>7</c:v>
                </c:pt>
                <c:pt idx="32">
                  <c:v>7</c:v>
                </c:pt>
                <c:pt idx="33">
                  <c:v>7</c:v>
                </c:pt>
                <c:pt idx="34">
                  <c:v>6.6</c:v>
                </c:pt>
                <c:pt idx="35">
                  <c:v>7.8</c:v>
                </c:pt>
                <c:pt idx="36">
                  <c:v>2.6</c:v>
                </c:pt>
                <c:pt idx="37">
                  <c:v>4.2</c:v>
                </c:pt>
                <c:pt idx="38">
                  <c:v>4</c:v>
                </c:pt>
                <c:pt idx="39">
                  <c:v>5.0999999999999996</c:v>
                </c:pt>
                <c:pt idx="40">
                  <c:v>5.0999999999999996</c:v>
                </c:pt>
                <c:pt idx="41">
                  <c:v>5.0999999999999996</c:v>
                </c:pt>
                <c:pt idx="42">
                  <c:v>5.0999999999999996</c:v>
                </c:pt>
                <c:pt idx="43">
                  <c:v>5.0999999999999996</c:v>
                </c:pt>
                <c:pt idx="44">
                  <c:v>5.0999999999999996</c:v>
                </c:pt>
                <c:pt idx="45">
                  <c:v>4.8</c:v>
                </c:pt>
                <c:pt idx="46">
                  <c:v>4.8</c:v>
                </c:pt>
                <c:pt idx="47">
                  <c:v>4.8</c:v>
                </c:pt>
                <c:pt idx="48">
                  <c:v>4.8</c:v>
                </c:pt>
                <c:pt idx="49">
                  <c:v>4.8</c:v>
                </c:pt>
                <c:pt idx="50">
                  <c:v>4.8</c:v>
                </c:pt>
                <c:pt idx="51">
                  <c:v>4.8</c:v>
                </c:pt>
                <c:pt idx="52">
                  <c:v>4.8</c:v>
                </c:pt>
                <c:pt idx="53">
                  <c:v>4.8</c:v>
                </c:pt>
                <c:pt idx="54">
                  <c:v>4.8</c:v>
                </c:pt>
                <c:pt idx="55">
                  <c:v>4.4000000000000004</c:v>
                </c:pt>
                <c:pt idx="56">
                  <c:v>4.2</c:v>
                </c:pt>
                <c:pt idx="57">
                  <c:v>4.4000000000000004</c:v>
                </c:pt>
                <c:pt idx="58">
                  <c:v>4.4000000000000004</c:v>
                </c:pt>
                <c:pt idx="59">
                  <c:v>4.5999999999999996</c:v>
                </c:pt>
                <c:pt idx="60">
                  <c:v>4.5999999999999996</c:v>
                </c:pt>
                <c:pt idx="61">
                  <c:v>4.5999999999999996</c:v>
                </c:pt>
                <c:pt idx="62">
                  <c:v>4.5999999999999996</c:v>
                </c:pt>
                <c:pt idx="63">
                  <c:v>4.5999999999999996</c:v>
                </c:pt>
                <c:pt idx="64">
                  <c:v>4.5999999999999996</c:v>
                </c:pt>
                <c:pt idx="65">
                  <c:v>4</c:v>
                </c:pt>
                <c:pt idx="66">
                  <c:v>6.2</c:v>
                </c:pt>
                <c:pt idx="67">
                  <c:v>5</c:v>
                </c:pt>
                <c:pt idx="68">
                  <c:v>5.8</c:v>
                </c:pt>
                <c:pt idx="69">
                  <c:v>6.2</c:v>
                </c:pt>
                <c:pt idx="70">
                  <c:v>6.4</c:v>
                </c:pt>
                <c:pt idx="71">
                  <c:v>6.4</c:v>
                </c:pt>
                <c:pt idx="72">
                  <c:v>7</c:v>
                </c:pt>
                <c:pt idx="73">
                  <c:v>7</c:v>
                </c:pt>
                <c:pt idx="74">
                  <c:v>5</c:v>
                </c:pt>
                <c:pt idx="75">
                  <c:v>6</c:v>
                </c:pt>
                <c:pt idx="76">
                  <c:v>9.4</c:v>
                </c:pt>
                <c:pt idx="77">
                  <c:v>0.5</c:v>
                </c:pt>
                <c:pt idx="78">
                  <c:v>5.8</c:v>
                </c:pt>
                <c:pt idx="79">
                  <c:v>5.8</c:v>
                </c:pt>
                <c:pt idx="80">
                  <c:v>5.4</c:v>
                </c:pt>
                <c:pt idx="81">
                  <c:v>4.5999999999999996</c:v>
                </c:pt>
                <c:pt idx="82">
                  <c:v>5.2</c:v>
                </c:pt>
                <c:pt idx="83">
                  <c:v>5</c:v>
                </c:pt>
                <c:pt idx="84">
                  <c:v>5.2</c:v>
                </c:pt>
                <c:pt idx="85">
                  <c:v>5.2</c:v>
                </c:pt>
                <c:pt idx="86">
                  <c:v>5.2</c:v>
                </c:pt>
                <c:pt idx="87">
                  <c:v>5</c:v>
                </c:pt>
                <c:pt idx="88">
                  <c:v>5</c:v>
                </c:pt>
                <c:pt idx="89">
                  <c:v>5</c:v>
                </c:pt>
                <c:pt idx="90">
                  <c:v>5</c:v>
                </c:pt>
                <c:pt idx="91">
                  <c:v>5</c:v>
                </c:pt>
                <c:pt idx="92">
                  <c:v>5.2</c:v>
                </c:pt>
                <c:pt idx="93">
                  <c:v>5</c:v>
                </c:pt>
                <c:pt idx="94">
                  <c:v>5.2</c:v>
                </c:pt>
                <c:pt idx="95">
                  <c:v>0</c:v>
                </c:pt>
                <c:pt idx="96">
                  <c:v>7.2</c:v>
                </c:pt>
                <c:pt idx="97">
                  <c:v>6.4</c:v>
                </c:pt>
                <c:pt idx="98">
                  <c:v>8.1999999999999993</c:v>
                </c:pt>
                <c:pt idx="99">
                  <c:v>6.6</c:v>
                </c:pt>
                <c:pt idx="100">
                  <c:v>7.4</c:v>
                </c:pt>
                <c:pt idx="101">
                  <c:v>7</c:v>
                </c:pt>
                <c:pt idx="102">
                  <c:v>8.1999999999999993</c:v>
                </c:pt>
                <c:pt idx="103">
                  <c:v>8.4</c:v>
                </c:pt>
                <c:pt idx="104">
                  <c:v>5.4</c:v>
                </c:pt>
                <c:pt idx="105">
                  <c:v>5.2</c:v>
                </c:pt>
                <c:pt idx="106">
                  <c:v>6.5</c:v>
                </c:pt>
                <c:pt idx="107">
                  <c:v>5.3</c:v>
                </c:pt>
                <c:pt idx="108">
                  <c:v>5.2</c:v>
                </c:pt>
                <c:pt idx="109">
                  <c:v>5.2</c:v>
                </c:pt>
                <c:pt idx="110">
                  <c:v>5</c:v>
                </c:pt>
                <c:pt idx="111">
                  <c:v>4.8</c:v>
                </c:pt>
                <c:pt idx="112">
                  <c:v>4.8</c:v>
                </c:pt>
                <c:pt idx="113">
                  <c:v>4.5999999999999996</c:v>
                </c:pt>
                <c:pt idx="114">
                  <c:v>6</c:v>
                </c:pt>
                <c:pt idx="115">
                  <c:v>6</c:v>
                </c:pt>
                <c:pt idx="116">
                  <c:v>5.2</c:v>
                </c:pt>
                <c:pt idx="117">
                  <c:v>6</c:v>
                </c:pt>
                <c:pt idx="118">
                  <c:v>6</c:v>
                </c:pt>
                <c:pt idx="119">
                  <c:v>6</c:v>
                </c:pt>
                <c:pt idx="120">
                  <c:v>6</c:v>
                </c:pt>
                <c:pt idx="121">
                  <c:v>6.2</c:v>
                </c:pt>
                <c:pt idx="122">
                  <c:v>6.4</c:v>
                </c:pt>
                <c:pt idx="123">
                  <c:v>8.6</c:v>
                </c:pt>
                <c:pt idx="124">
                  <c:v>3.3</c:v>
                </c:pt>
                <c:pt idx="125">
                  <c:v>6</c:v>
                </c:pt>
                <c:pt idx="126">
                  <c:v>3.2</c:v>
                </c:pt>
                <c:pt idx="127">
                  <c:v>7.2</c:v>
                </c:pt>
                <c:pt idx="128">
                  <c:v>7</c:v>
                </c:pt>
                <c:pt idx="129">
                  <c:v>6.8</c:v>
                </c:pt>
                <c:pt idx="130">
                  <c:v>6.8</c:v>
                </c:pt>
                <c:pt idx="131">
                  <c:v>6.4</c:v>
                </c:pt>
                <c:pt idx="132">
                  <c:v>7</c:v>
                </c:pt>
                <c:pt idx="133">
                  <c:v>6.6</c:v>
                </c:pt>
                <c:pt idx="134">
                  <c:v>6.8</c:v>
                </c:pt>
                <c:pt idx="135">
                  <c:v>6.8</c:v>
                </c:pt>
                <c:pt idx="136">
                  <c:v>6.4</c:v>
                </c:pt>
                <c:pt idx="137">
                  <c:v>6.8</c:v>
                </c:pt>
                <c:pt idx="138">
                  <c:v>6.8</c:v>
                </c:pt>
                <c:pt idx="139">
                  <c:v>6.8</c:v>
                </c:pt>
                <c:pt idx="140">
                  <c:v>6.2</c:v>
                </c:pt>
                <c:pt idx="141">
                  <c:v>6.2</c:v>
                </c:pt>
                <c:pt idx="142">
                  <c:v>6.8</c:v>
                </c:pt>
                <c:pt idx="143">
                  <c:v>6.8</c:v>
                </c:pt>
                <c:pt idx="144">
                  <c:v>6.8</c:v>
                </c:pt>
                <c:pt idx="145">
                  <c:v>6.4</c:v>
                </c:pt>
                <c:pt idx="146">
                  <c:v>6.8</c:v>
                </c:pt>
                <c:pt idx="147">
                  <c:v>6.4</c:v>
                </c:pt>
                <c:pt idx="148">
                  <c:v>6.2</c:v>
                </c:pt>
                <c:pt idx="149">
                  <c:v>6.2</c:v>
                </c:pt>
                <c:pt idx="150">
                  <c:v>6.8</c:v>
                </c:pt>
                <c:pt idx="151">
                  <c:v>6.8</c:v>
                </c:pt>
                <c:pt idx="152">
                  <c:v>6.8</c:v>
                </c:pt>
                <c:pt idx="153">
                  <c:v>6.8</c:v>
                </c:pt>
                <c:pt idx="154">
                  <c:v>6.8</c:v>
                </c:pt>
                <c:pt idx="155">
                  <c:v>6.8</c:v>
                </c:pt>
                <c:pt idx="156">
                  <c:v>6.8</c:v>
                </c:pt>
                <c:pt idx="157">
                  <c:v>6.8</c:v>
                </c:pt>
                <c:pt idx="158">
                  <c:v>6.8</c:v>
                </c:pt>
                <c:pt idx="159">
                  <c:v>6.8</c:v>
                </c:pt>
                <c:pt idx="160">
                  <c:v>6.8</c:v>
                </c:pt>
                <c:pt idx="161">
                  <c:v>7</c:v>
                </c:pt>
                <c:pt idx="162">
                  <c:v>7</c:v>
                </c:pt>
                <c:pt idx="163">
                  <c:v>7</c:v>
                </c:pt>
                <c:pt idx="164">
                  <c:v>7</c:v>
                </c:pt>
                <c:pt idx="165">
                  <c:v>7</c:v>
                </c:pt>
                <c:pt idx="166">
                  <c:v>7</c:v>
                </c:pt>
                <c:pt idx="167">
                  <c:v>7</c:v>
                </c:pt>
                <c:pt idx="168">
                  <c:v>7</c:v>
                </c:pt>
                <c:pt idx="169">
                  <c:v>7</c:v>
                </c:pt>
                <c:pt idx="170">
                  <c:v>7</c:v>
                </c:pt>
                <c:pt idx="171">
                  <c:v>7</c:v>
                </c:pt>
                <c:pt idx="172">
                  <c:v>7</c:v>
                </c:pt>
                <c:pt idx="173">
                  <c:v>7</c:v>
                </c:pt>
                <c:pt idx="174">
                  <c:v>7</c:v>
                </c:pt>
                <c:pt idx="175">
                  <c:v>7</c:v>
                </c:pt>
                <c:pt idx="176">
                  <c:v>7</c:v>
                </c:pt>
                <c:pt idx="177">
                  <c:v>7</c:v>
                </c:pt>
                <c:pt idx="178">
                  <c:v>7</c:v>
                </c:pt>
                <c:pt idx="179">
                  <c:v>6.8</c:v>
                </c:pt>
                <c:pt idx="180">
                  <c:v>6.8</c:v>
                </c:pt>
                <c:pt idx="181">
                  <c:v>6.8</c:v>
                </c:pt>
                <c:pt idx="182">
                  <c:v>7</c:v>
                </c:pt>
                <c:pt idx="183">
                  <c:v>7</c:v>
                </c:pt>
                <c:pt idx="184">
                  <c:v>7</c:v>
                </c:pt>
                <c:pt idx="185">
                  <c:v>7</c:v>
                </c:pt>
                <c:pt idx="186">
                  <c:v>7</c:v>
                </c:pt>
                <c:pt idx="187">
                  <c:v>6.8</c:v>
                </c:pt>
                <c:pt idx="188">
                  <c:v>6.8</c:v>
                </c:pt>
                <c:pt idx="189">
                  <c:v>6.8</c:v>
                </c:pt>
                <c:pt idx="190">
                  <c:v>7</c:v>
                </c:pt>
                <c:pt idx="191">
                  <c:v>7</c:v>
                </c:pt>
                <c:pt idx="192">
                  <c:v>7</c:v>
                </c:pt>
                <c:pt idx="193">
                  <c:v>6.8</c:v>
                </c:pt>
                <c:pt idx="194">
                  <c:v>6.8</c:v>
                </c:pt>
                <c:pt idx="195">
                  <c:v>6.8</c:v>
                </c:pt>
                <c:pt idx="196">
                  <c:v>7</c:v>
                </c:pt>
                <c:pt idx="197">
                  <c:v>6.8</c:v>
                </c:pt>
                <c:pt idx="198">
                  <c:v>6.8</c:v>
                </c:pt>
                <c:pt idx="199">
                  <c:v>7</c:v>
                </c:pt>
                <c:pt idx="200">
                  <c:v>7</c:v>
                </c:pt>
                <c:pt idx="201">
                  <c:v>6.8</c:v>
                </c:pt>
                <c:pt idx="202">
                  <c:v>6.8</c:v>
                </c:pt>
                <c:pt idx="203">
                  <c:v>6.8</c:v>
                </c:pt>
                <c:pt idx="204">
                  <c:v>6.8</c:v>
                </c:pt>
                <c:pt idx="205">
                  <c:v>6.8</c:v>
                </c:pt>
                <c:pt idx="206">
                  <c:v>6.8</c:v>
                </c:pt>
                <c:pt idx="207">
                  <c:v>6.8</c:v>
                </c:pt>
                <c:pt idx="208">
                  <c:v>6.8</c:v>
                </c:pt>
                <c:pt idx="209">
                  <c:v>6.8</c:v>
                </c:pt>
                <c:pt idx="210">
                  <c:v>6.8</c:v>
                </c:pt>
                <c:pt idx="211">
                  <c:v>6.8</c:v>
                </c:pt>
                <c:pt idx="212">
                  <c:v>6.8</c:v>
                </c:pt>
                <c:pt idx="213">
                  <c:v>6.8</c:v>
                </c:pt>
                <c:pt idx="214">
                  <c:v>6.8</c:v>
                </c:pt>
                <c:pt idx="215">
                  <c:v>6.8</c:v>
                </c:pt>
                <c:pt idx="216">
                  <c:v>6.8</c:v>
                </c:pt>
                <c:pt idx="217">
                  <c:v>6.8</c:v>
                </c:pt>
                <c:pt idx="218">
                  <c:v>6.8</c:v>
                </c:pt>
                <c:pt idx="219">
                  <c:v>6.8</c:v>
                </c:pt>
                <c:pt idx="220">
                  <c:v>6.8</c:v>
                </c:pt>
              </c:numCache>
            </c:numRef>
          </c:yVal>
          <c:smooth val="1"/>
          <c:extLst>
            <c:ext xmlns:c16="http://schemas.microsoft.com/office/drawing/2014/chart" uri="{C3380CC4-5D6E-409C-BE32-E72D297353CC}">
              <c16:uniqueId val="{00000001-1A83-4E10-B502-F3C2E9187167}"/>
            </c:ext>
          </c:extLst>
        </c:ser>
        <c:dLbls>
          <c:showLegendKey val="0"/>
          <c:showVal val="0"/>
          <c:showCatName val="0"/>
          <c:showSerName val="0"/>
          <c:showPercent val="0"/>
          <c:showBubbleSize val="0"/>
        </c:dLbls>
        <c:axId val="624460104"/>
        <c:axId val="624458464"/>
      </c:scatterChart>
      <c:valAx>
        <c:axId val="624460104"/>
        <c:scaling>
          <c:orientation val="minMax"/>
          <c:max val="220"/>
          <c:min val="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r>
                  <a:rPr lang="en-GB" sz="1100" b="1"/>
                  <a:t>Time</a:t>
                </a:r>
                <a:r>
                  <a:rPr lang="en-GB" sz="1100" b="1" baseline="0"/>
                  <a:t> ( seconds)</a:t>
                </a:r>
                <a:endParaRPr lang="en-GB" sz="1100" b="1"/>
              </a:p>
            </c:rich>
          </c:tx>
          <c:overlay val="0"/>
          <c:spPr>
            <a:noFill/>
            <a:ln>
              <a:noFill/>
            </a:ln>
            <a:effectLst/>
          </c:spPr>
          <c:txPr>
            <a:bodyPr rot="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4458464"/>
        <c:crosses val="autoZero"/>
        <c:crossBetween val="midCat"/>
        <c:majorUnit val="10"/>
      </c:valAx>
      <c:valAx>
        <c:axId val="624458464"/>
        <c:scaling>
          <c:orientation val="minMax"/>
          <c:max val="66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50" b="1" i="0" u="none" strike="noStrike" kern="1200" baseline="0">
                    <a:solidFill>
                      <a:schemeClr val="tx1">
                        <a:lumMod val="65000"/>
                        <a:lumOff val="35000"/>
                      </a:schemeClr>
                    </a:solidFill>
                    <a:latin typeface="+mn-lt"/>
                    <a:ea typeface="+mn-ea"/>
                    <a:cs typeface="+mn-cs"/>
                  </a:defRPr>
                </a:pPr>
                <a:r>
                  <a:rPr lang="en-US" sz="1050" b="1"/>
                  <a:t>NO</a:t>
                </a:r>
                <a:r>
                  <a:rPr lang="en-US" sz="1050" b="1" baseline="-25000"/>
                  <a:t>2</a:t>
                </a:r>
                <a:r>
                  <a:rPr lang="en-US" sz="1050" b="1" baseline="0"/>
                  <a:t> PPM VOL % /Fuel Consumption (l/h)</a:t>
                </a:r>
                <a:endParaRPr lang="en-US" sz="1050" b="1"/>
              </a:p>
            </c:rich>
          </c:tx>
          <c:overlay val="0"/>
          <c:spPr>
            <a:noFill/>
            <a:ln>
              <a:noFill/>
            </a:ln>
            <a:effectLst/>
          </c:spPr>
          <c:txPr>
            <a:bodyPr rot="-5400000" spcFirstLastPara="1" vertOverflow="ellipsis" vert="horz" wrap="square" anchor="ctr" anchorCtr="1"/>
            <a:lstStyle/>
            <a:p>
              <a:pPr>
                <a:defRPr sz="105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4460104"/>
        <c:crosses val="autoZero"/>
        <c:crossBetween val="midCat"/>
        <c:majorUnit val="30"/>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baseline="0">
                <a:solidFill>
                  <a:schemeClr val="tx1">
                    <a:lumMod val="65000"/>
                    <a:lumOff val="35000"/>
                  </a:schemeClr>
                </a:solidFill>
                <a:latin typeface="+mn-lt"/>
                <a:ea typeface="+mn-ea"/>
                <a:cs typeface="+mn-cs"/>
              </a:defRPr>
            </a:pPr>
            <a:r>
              <a:rPr lang="en-GB" sz="1400"/>
              <a:t>Audi</a:t>
            </a:r>
            <a:r>
              <a:rPr lang="en-GB" sz="1400" baseline="0"/>
              <a:t> 2.0 Tdi Second Test Serviced (Drive Cycle)</a:t>
            </a:r>
            <a:endParaRPr lang="en-GB" sz="1400"/>
          </a:p>
        </c:rich>
      </c:tx>
      <c:layout>
        <c:manualLayout>
          <c:xMode val="edge"/>
          <c:yMode val="edge"/>
          <c:x val="0.28255200508998196"/>
          <c:y val="3.2327956346474958E-2"/>
        </c:manualLayout>
      </c:layout>
      <c:overlay val="0"/>
      <c:spPr>
        <a:noFill/>
        <a:ln>
          <a:noFill/>
        </a:ln>
        <a:effectLst/>
      </c:spPr>
      <c:txPr>
        <a:bodyPr rot="0" spcFirstLastPara="1" vertOverflow="ellipsis" vert="horz" wrap="square" anchor="ctr" anchorCtr="1"/>
        <a:lstStyle/>
        <a:p>
          <a:pPr>
            <a:defRPr sz="14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NO2 ( ppm Vol %) Values</c:v>
          </c:tx>
          <c:spPr>
            <a:ln w="9525" cap="rnd">
              <a:solidFill>
                <a:schemeClr val="accent2"/>
              </a:solidFill>
              <a:round/>
            </a:ln>
            <a:effectLst>
              <a:outerShdw blurRad="57150" dist="19050" dir="5400000" algn="ctr" rotWithShape="0">
                <a:srgbClr val="000000">
                  <a:alpha val="63000"/>
                </a:srgbClr>
              </a:outerShdw>
            </a:effectLst>
          </c:spPr>
          <c:marker>
            <c:symbol val="none"/>
          </c:marker>
          <c:xVal>
            <c:numRef>
              <c:f>Sheet1!$A$3:$A$223</c:f>
              <c:numCache>
                <c:formatCode>General</c:formatCode>
                <c:ptCount val="2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numCache>
            </c:numRef>
          </c:xVal>
          <c:yVal>
            <c:numRef>
              <c:f>Sheet1!$C$3:$C$223</c:f>
              <c:numCache>
                <c:formatCode>General</c:formatCode>
                <c:ptCount val="221"/>
                <c:pt idx="0">
                  <c:v>40</c:v>
                </c:pt>
                <c:pt idx="1">
                  <c:v>30</c:v>
                </c:pt>
                <c:pt idx="2">
                  <c:v>25</c:v>
                </c:pt>
                <c:pt idx="3">
                  <c:v>20</c:v>
                </c:pt>
                <c:pt idx="4">
                  <c:v>20</c:v>
                </c:pt>
                <c:pt idx="5">
                  <c:v>15</c:v>
                </c:pt>
                <c:pt idx="6">
                  <c:v>14</c:v>
                </c:pt>
                <c:pt idx="7">
                  <c:v>14</c:v>
                </c:pt>
                <c:pt idx="8">
                  <c:v>13</c:v>
                </c:pt>
                <c:pt idx="9">
                  <c:v>13</c:v>
                </c:pt>
                <c:pt idx="10">
                  <c:v>14</c:v>
                </c:pt>
                <c:pt idx="11">
                  <c:v>25</c:v>
                </c:pt>
                <c:pt idx="12">
                  <c:v>30</c:v>
                </c:pt>
                <c:pt idx="13">
                  <c:v>33</c:v>
                </c:pt>
                <c:pt idx="14">
                  <c:v>33</c:v>
                </c:pt>
                <c:pt idx="15">
                  <c:v>40</c:v>
                </c:pt>
                <c:pt idx="16">
                  <c:v>45</c:v>
                </c:pt>
                <c:pt idx="17">
                  <c:v>60</c:v>
                </c:pt>
                <c:pt idx="18">
                  <c:v>100</c:v>
                </c:pt>
                <c:pt idx="19">
                  <c:v>170</c:v>
                </c:pt>
                <c:pt idx="20">
                  <c:v>172</c:v>
                </c:pt>
                <c:pt idx="21">
                  <c:v>150</c:v>
                </c:pt>
                <c:pt idx="22">
                  <c:v>120</c:v>
                </c:pt>
                <c:pt idx="23">
                  <c:v>100</c:v>
                </c:pt>
                <c:pt idx="24">
                  <c:v>88</c:v>
                </c:pt>
                <c:pt idx="25">
                  <c:v>80</c:v>
                </c:pt>
                <c:pt idx="26">
                  <c:v>83</c:v>
                </c:pt>
                <c:pt idx="27">
                  <c:v>87</c:v>
                </c:pt>
                <c:pt idx="28">
                  <c:v>90</c:v>
                </c:pt>
                <c:pt idx="29">
                  <c:v>92</c:v>
                </c:pt>
                <c:pt idx="30">
                  <c:v>100</c:v>
                </c:pt>
                <c:pt idx="31">
                  <c:v>105</c:v>
                </c:pt>
                <c:pt idx="32">
                  <c:v>110</c:v>
                </c:pt>
                <c:pt idx="33">
                  <c:v>110</c:v>
                </c:pt>
                <c:pt idx="34">
                  <c:v>110</c:v>
                </c:pt>
                <c:pt idx="35">
                  <c:v>112</c:v>
                </c:pt>
                <c:pt idx="36">
                  <c:v>113</c:v>
                </c:pt>
                <c:pt idx="37">
                  <c:v>112</c:v>
                </c:pt>
                <c:pt idx="38">
                  <c:v>110</c:v>
                </c:pt>
                <c:pt idx="39">
                  <c:v>110</c:v>
                </c:pt>
                <c:pt idx="40">
                  <c:v>110</c:v>
                </c:pt>
                <c:pt idx="41">
                  <c:v>150</c:v>
                </c:pt>
                <c:pt idx="42">
                  <c:v>200</c:v>
                </c:pt>
                <c:pt idx="43">
                  <c:v>190</c:v>
                </c:pt>
                <c:pt idx="44">
                  <c:v>160</c:v>
                </c:pt>
                <c:pt idx="45">
                  <c:v>150</c:v>
                </c:pt>
                <c:pt idx="46">
                  <c:v>130</c:v>
                </c:pt>
                <c:pt idx="47">
                  <c:v>125</c:v>
                </c:pt>
                <c:pt idx="48">
                  <c:v>120</c:v>
                </c:pt>
                <c:pt idx="49">
                  <c:v>120</c:v>
                </c:pt>
                <c:pt idx="50">
                  <c:v>120</c:v>
                </c:pt>
                <c:pt idx="51">
                  <c:v>119</c:v>
                </c:pt>
                <c:pt idx="52">
                  <c:v>118</c:v>
                </c:pt>
                <c:pt idx="53">
                  <c:v>119</c:v>
                </c:pt>
                <c:pt idx="54">
                  <c:v>120</c:v>
                </c:pt>
                <c:pt idx="55">
                  <c:v>117</c:v>
                </c:pt>
                <c:pt idx="56">
                  <c:v>119</c:v>
                </c:pt>
                <c:pt idx="57">
                  <c:v>116</c:v>
                </c:pt>
                <c:pt idx="58">
                  <c:v>117</c:v>
                </c:pt>
                <c:pt idx="59">
                  <c:v>120</c:v>
                </c:pt>
                <c:pt idx="60">
                  <c:v>120</c:v>
                </c:pt>
                <c:pt idx="61">
                  <c:v>118</c:v>
                </c:pt>
                <c:pt idx="62">
                  <c:v>116</c:v>
                </c:pt>
                <c:pt idx="63">
                  <c:v>116</c:v>
                </c:pt>
                <c:pt idx="64">
                  <c:v>115</c:v>
                </c:pt>
                <c:pt idx="65">
                  <c:v>114</c:v>
                </c:pt>
                <c:pt idx="66">
                  <c:v>116</c:v>
                </c:pt>
                <c:pt idx="67">
                  <c:v>116</c:v>
                </c:pt>
                <c:pt idx="68">
                  <c:v>116</c:v>
                </c:pt>
                <c:pt idx="69">
                  <c:v>105</c:v>
                </c:pt>
                <c:pt idx="70">
                  <c:v>100</c:v>
                </c:pt>
                <c:pt idx="71">
                  <c:v>90</c:v>
                </c:pt>
                <c:pt idx="72">
                  <c:v>88</c:v>
                </c:pt>
                <c:pt idx="73">
                  <c:v>80</c:v>
                </c:pt>
                <c:pt idx="74">
                  <c:v>86</c:v>
                </c:pt>
                <c:pt idx="75">
                  <c:v>88</c:v>
                </c:pt>
                <c:pt idx="76">
                  <c:v>87</c:v>
                </c:pt>
                <c:pt idx="77">
                  <c:v>87</c:v>
                </c:pt>
                <c:pt idx="78">
                  <c:v>86</c:v>
                </c:pt>
                <c:pt idx="79">
                  <c:v>82</c:v>
                </c:pt>
                <c:pt idx="80">
                  <c:v>89</c:v>
                </c:pt>
                <c:pt idx="81">
                  <c:v>94</c:v>
                </c:pt>
                <c:pt idx="82">
                  <c:v>105</c:v>
                </c:pt>
                <c:pt idx="83">
                  <c:v>120</c:v>
                </c:pt>
                <c:pt idx="84">
                  <c:v>130</c:v>
                </c:pt>
                <c:pt idx="85">
                  <c:v>127</c:v>
                </c:pt>
                <c:pt idx="86">
                  <c:v>126</c:v>
                </c:pt>
                <c:pt idx="87">
                  <c:v>125</c:v>
                </c:pt>
                <c:pt idx="88">
                  <c:v>120</c:v>
                </c:pt>
                <c:pt idx="89">
                  <c:v>122</c:v>
                </c:pt>
                <c:pt idx="90">
                  <c:v>122</c:v>
                </c:pt>
                <c:pt idx="91">
                  <c:v>122</c:v>
                </c:pt>
                <c:pt idx="92">
                  <c:v>123</c:v>
                </c:pt>
                <c:pt idx="93">
                  <c:v>121</c:v>
                </c:pt>
                <c:pt idx="94">
                  <c:v>130</c:v>
                </c:pt>
                <c:pt idx="95">
                  <c:v>123</c:v>
                </c:pt>
                <c:pt idx="96">
                  <c:v>124</c:v>
                </c:pt>
                <c:pt idx="97">
                  <c:v>120</c:v>
                </c:pt>
                <c:pt idx="98">
                  <c:v>120</c:v>
                </c:pt>
                <c:pt idx="99">
                  <c:v>117</c:v>
                </c:pt>
                <c:pt idx="100">
                  <c:v>110</c:v>
                </c:pt>
                <c:pt idx="101">
                  <c:v>108</c:v>
                </c:pt>
                <c:pt idx="102">
                  <c:v>106</c:v>
                </c:pt>
                <c:pt idx="103">
                  <c:v>102</c:v>
                </c:pt>
                <c:pt idx="104">
                  <c:v>98</c:v>
                </c:pt>
                <c:pt idx="105">
                  <c:v>93</c:v>
                </c:pt>
                <c:pt idx="106">
                  <c:v>110</c:v>
                </c:pt>
                <c:pt idx="107">
                  <c:v>106</c:v>
                </c:pt>
                <c:pt idx="108">
                  <c:v>119</c:v>
                </c:pt>
                <c:pt idx="109">
                  <c:v>124</c:v>
                </c:pt>
                <c:pt idx="110">
                  <c:v>119</c:v>
                </c:pt>
                <c:pt idx="111">
                  <c:v>119</c:v>
                </c:pt>
                <c:pt idx="112">
                  <c:v>117</c:v>
                </c:pt>
                <c:pt idx="113">
                  <c:v>116</c:v>
                </c:pt>
                <c:pt idx="114">
                  <c:v>115</c:v>
                </c:pt>
                <c:pt idx="115">
                  <c:v>114</c:v>
                </c:pt>
                <c:pt idx="116">
                  <c:v>112</c:v>
                </c:pt>
                <c:pt idx="117">
                  <c:v>109</c:v>
                </c:pt>
                <c:pt idx="118">
                  <c:v>94</c:v>
                </c:pt>
                <c:pt idx="119">
                  <c:v>91</c:v>
                </c:pt>
                <c:pt idx="120">
                  <c:v>94</c:v>
                </c:pt>
                <c:pt idx="121">
                  <c:v>95</c:v>
                </c:pt>
                <c:pt idx="122">
                  <c:v>95</c:v>
                </c:pt>
                <c:pt idx="123">
                  <c:v>96</c:v>
                </c:pt>
                <c:pt idx="124">
                  <c:v>92</c:v>
                </c:pt>
                <c:pt idx="125">
                  <c:v>89</c:v>
                </c:pt>
                <c:pt idx="126">
                  <c:v>87</c:v>
                </c:pt>
                <c:pt idx="127">
                  <c:v>120</c:v>
                </c:pt>
                <c:pt idx="128">
                  <c:v>169</c:v>
                </c:pt>
                <c:pt idx="129">
                  <c:v>180</c:v>
                </c:pt>
                <c:pt idx="130">
                  <c:v>165</c:v>
                </c:pt>
                <c:pt idx="131">
                  <c:v>165</c:v>
                </c:pt>
                <c:pt idx="132">
                  <c:v>146</c:v>
                </c:pt>
                <c:pt idx="133">
                  <c:v>140</c:v>
                </c:pt>
                <c:pt idx="134">
                  <c:v>138</c:v>
                </c:pt>
                <c:pt idx="135">
                  <c:v>136</c:v>
                </c:pt>
                <c:pt idx="136">
                  <c:v>135</c:v>
                </c:pt>
                <c:pt idx="137">
                  <c:v>130</c:v>
                </c:pt>
                <c:pt idx="138">
                  <c:v>128</c:v>
                </c:pt>
                <c:pt idx="139">
                  <c:v>128</c:v>
                </c:pt>
                <c:pt idx="140">
                  <c:v>124</c:v>
                </c:pt>
                <c:pt idx="141">
                  <c:v>123</c:v>
                </c:pt>
                <c:pt idx="142">
                  <c:v>122</c:v>
                </c:pt>
                <c:pt idx="143">
                  <c:v>124</c:v>
                </c:pt>
                <c:pt idx="144">
                  <c:v>122</c:v>
                </c:pt>
                <c:pt idx="145">
                  <c:v>121</c:v>
                </c:pt>
                <c:pt idx="146">
                  <c:v>121</c:v>
                </c:pt>
                <c:pt idx="147">
                  <c:v>118</c:v>
                </c:pt>
                <c:pt idx="148">
                  <c:v>117</c:v>
                </c:pt>
                <c:pt idx="149">
                  <c:v>118</c:v>
                </c:pt>
                <c:pt idx="150">
                  <c:v>118</c:v>
                </c:pt>
                <c:pt idx="151">
                  <c:v>120</c:v>
                </c:pt>
                <c:pt idx="152">
                  <c:v>117</c:v>
                </c:pt>
                <c:pt idx="153">
                  <c:v>119</c:v>
                </c:pt>
                <c:pt idx="154">
                  <c:v>116</c:v>
                </c:pt>
                <c:pt idx="155">
                  <c:v>117</c:v>
                </c:pt>
                <c:pt idx="156">
                  <c:v>116</c:v>
                </c:pt>
                <c:pt idx="157">
                  <c:v>117</c:v>
                </c:pt>
                <c:pt idx="158">
                  <c:v>115</c:v>
                </c:pt>
                <c:pt idx="159">
                  <c:v>117</c:v>
                </c:pt>
                <c:pt idx="160">
                  <c:v>116</c:v>
                </c:pt>
                <c:pt idx="161">
                  <c:v>115</c:v>
                </c:pt>
                <c:pt idx="162">
                  <c:v>115</c:v>
                </c:pt>
                <c:pt idx="163">
                  <c:v>115</c:v>
                </c:pt>
                <c:pt idx="164">
                  <c:v>115</c:v>
                </c:pt>
                <c:pt idx="165">
                  <c:v>113</c:v>
                </c:pt>
                <c:pt idx="166">
                  <c:v>113</c:v>
                </c:pt>
                <c:pt idx="167">
                  <c:v>115</c:v>
                </c:pt>
                <c:pt idx="168">
                  <c:v>115</c:v>
                </c:pt>
                <c:pt idx="169">
                  <c:v>117</c:v>
                </c:pt>
                <c:pt idx="170">
                  <c:v>114</c:v>
                </c:pt>
                <c:pt idx="171">
                  <c:v>114</c:v>
                </c:pt>
                <c:pt idx="172">
                  <c:v>116</c:v>
                </c:pt>
                <c:pt idx="173">
                  <c:v>115</c:v>
                </c:pt>
                <c:pt idx="174">
                  <c:v>114</c:v>
                </c:pt>
                <c:pt idx="175">
                  <c:v>115</c:v>
                </c:pt>
                <c:pt idx="176">
                  <c:v>114</c:v>
                </c:pt>
                <c:pt idx="177">
                  <c:v>117</c:v>
                </c:pt>
                <c:pt idx="178">
                  <c:v>115</c:v>
                </c:pt>
                <c:pt idx="179">
                  <c:v>113</c:v>
                </c:pt>
                <c:pt idx="180">
                  <c:v>115</c:v>
                </c:pt>
                <c:pt idx="181">
                  <c:v>115</c:v>
                </c:pt>
                <c:pt idx="182">
                  <c:v>116</c:v>
                </c:pt>
                <c:pt idx="183">
                  <c:v>117</c:v>
                </c:pt>
                <c:pt idx="184">
                  <c:v>116</c:v>
                </c:pt>
                <c:pt idx="185">
                  <c:v>116</c:v>
                </c:pt>
                <c:pt idx="186">
                  <c:v>115</c:v>
                </c:pt>
                <c:pt idx="187">
                  <c:v>116</c:v>
                </c:pt>
                <c:pt idx="188">
                  <c:v>117</c:v>
                </c:pt>
                <c:pt idx="189">
                  <c:v>118</c:v>
                </c:pt>
                <c:pt idx="190">
                  <c:v>118</c:v>
                </c:pt>
                <c:pt idx="191">
                  <c:v>116</c:v>
                </c:pt>
                <c:pt idx="192">
                  <c:v>117</c:v>
                </c:pt>
                <c:pt idx="193">
                  <c:v>117</c:v>
                </c:pt>
                <c:pt idx="194">
                  <c:v>115</c:v>
                </c:pt>
                <c:pt idx="195">
                  <c:v>117</c:v>
                </c:pt>
                <c:pt idx="196">
                  <c:v>117</c:v>
                </c:pt>
                <c:pt idx="197">
                  <c:v>118</c:v>
                </c:pt>
                <c:pt idx="198">
                  <c:v>119</c:v>
                </c:pt>
                <c:pt idx="199">
                  <c:v>117</c:v>
                </c:pt>
                <c:pt idx="200">
                  <c:v>117</c:v>
                </c:pt>
                <c:pt idx="201">
                  <c:v>116</c:v>
                </c:pt>
                <c:pt idx="202">
                  <c:v>117</c:v>
                </c:pt>
                <c:pt idx="203">
                  <c:v>115</c:v>
                </c:pt>
                <c:pt idx="204">
                  <c:v>117</c:v>
                </c:pt>
                <c:pt idx="205">
                  <c:v>118</c:v>
                </c:pt>
                <c:pt idx="206">
                  <c:v>117</c:v>
                </c:pt>
                <c:pt idx="207">
                  <c:v>116</c:v>
                </c:pt>
                <c:pt idx="208">
                  <c:v>115</c:v>
                </c:pt>
                <c:pt idx="209">
                  <c:v>117</c:v>
                </c:pt>
                <c:pt idx="210">
                  <c:v>116</c:v>
                </c:pt>
                <c:pt idx="211">
                  <c:v>116</c:v>
                </c:pt>
                <c:pt idx="212">
                  <c:v>116</c:v>
                </c:pt>
                <c:pt idx="213">
                  <c:v>114</c:v>
                </c:pt>
                <c:pt idx="214">
                  <c:v>116</c:v>
                </c:pt>
                <c:pt idx="215">
                  <c:v>116</c:v>
                </c:pt>
                <c:pt idx="216">
                  <c:v>117</c:v>
                </c:pt>
                <c:pt idx="217">
                  <c:v>117</c:v>
                </c:pt>
                <c:pt idx="218">
                  <c:v>118</c:v>
                </c:pt>
                <c:pt idx="219">
                  <c:v>118</c:v>
                </c:pt>
                <c:pt idx="220">
                  <c:v>119</c:v>
                </c:pt>
              </c:numCache>
            </c:numRef>
          </c:yVal>
          <c:smooth val="1"/>
          <c:extLst>
            <c:ext xmlns:c16="http://schemas.microsoft.com/office/drawing/2014/chart" uri="{C3380CC4-5D6E-409C-BE32-E72D297353CC}">
              <c16:uniqueId val="{00000000-29ED-4BE8-8BB9-C67EF33F1AD6}"/>
            </c:ext>
          </c:extLst>
        </c:ser>
        <c:ser>
          <c:idx val="1"/>
          <c:order val="1"/>
          <c:tx>
            <c:strRef>
              <c:f>Sheet1!$B$2</c:f>
              <c:strCache>
                <c:ptCount val="1"/>
                <c:pt idx="0">
                  <c:v>Fuel Consumption (l/h)</c:v>
                </c:pt>
              </c:strCache>
            </c:strRef>
          </c:tx>
          <c:spPr>
            <a:ln w="9525" cap="rnd">
              <a:solidFill>
                <a:srgbClr val="00B0F0"/>
              </a:solidFill>
              <a:round/>
            </a:ln>
            <a:effectLst>
              <a:outerShdw blurRad="57150" dist="19050" dir="5400000" algn="ctr" rotWithShape="0">
                <a:srgbClr val="000000">
                  <a:alpha val="63000"/>
                </a:srgbClr>
              </a:outerShdw>
            </a:effectLst>
          </c:spPr>
          <c:marker>
            <c:symbol val="none"/>
          </c:marker>
          <c:xVal>
            <c:numRef>
              <c:f>Sheet1!$A$3:$A$223</c:f>
              <c:numCache>
                <c:formatCode>General</c:formatCode>
                <c:ptCount val="2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numCache>
            </c:numRef>
          </c:xVal>
          <c:yVal>
            <c:numRef>
              <c:f>Sheet1!$B$3:$B$223</c:f>
              <c:numCache>
                <c:formatCode>General</c:formatCode>
                <c:ptCount val="221"/>
                <c:pt idx="0">
                  <c:v>0.2</c:v>
                </c:pt>
                <c:pt idx="1">
                  <c:v>1.8</c:v>
                </c:pt>
                <c:pt idx="2">
                  <c:v>2.4</c:v>
                </c:pt>
                <c:pt idx="3">
                  <c:v>4.5999999999999996</c:v>
                </c:pt>
                <c:pt idx="4">
                  <c:v>7.2</c:v>
                </c:pt>
                <c:pt idx="5">
                  <c:v>0</c:v>
                </c:pt>
                <c:pt idx="6">
                  <c:v>1.2</c:v>
                </c:pt>
                <c:pt idx="7">
                  <c:v>6.2</c:v>
                </c:pt>
                <c:pt idx="8">
                  <c:v>6</c:v>
                </c:pt>
                <c:pt idx="9">
                  <c:v>5.8</c:v>
                </c:pt>
                <c:pt idx="10">
                  <c:v>4.4000000000000004</c:v>
                </c:pt>
                <c:pt idx="11">
                  <c:v>7.8</c:v>
                </c:pt>
                <c:pt idx="12">
                  <c:v>6</c:v>
                </c:pt>
                <c:pt idx="13">
                  <c:v>5.4</c:v>
                </c:pt>
                <c:pt idx="14">
                  <c:v>0.2</c:v>
                </c:pt>
                <c:pt idx="15">
                  <c:v>2.2000000000000002</c:v>
                </c:pt>
                <c:pt idx="16">
                  <c:v>7</c:v>
                </c:pt>
                <c:pt idx="17">
                  <c:v>6.8</c:v>
                </c:pt>
                <c:pt idx="18">
                  <c:v>5.8</c:v>
                </c:pt>
                <c:pt idx="19">
                  <c:v>5.8</c:v>
                </c:pt>
                <c:pt idx="20">
                  <c:v>6.2</c:v>
                </c:pt>
                <c:pt idx="21">
                  <c:v>6.8</c:v>
                </c:pt>
                <c:pt idx="22">
                  <c:v>6.8</c:v>
                </c:pt>
                <c:pt idx="23">
                  <c:v>7</c:v>
                </c:pt>
                <c:pt idx="24">
                  <c:v>6.8</c:v>
                </c:pt>
                <c:pt idx="25">
                  <c:v>7</c:v>
                </c:pt>
                <c:pt idx="26">
                  <c:v>7</c:v>
                </c:pt>
                <c:pt idx="27">
                  <c:v>7</c:v>
                </c:pt>
                <c:pt idx="28">
                  <c:v>6.4</c:v>
                </c:pt>
                <c:pt idx="29">
                  <c:v>8</c:v>
                </c:pt>
                <c:pt idx="30">
                  <c:v>2.8</c:v>
                </c:pt>
                <c:pt idx="31">
                  <c:v>4.4000000000000004</c:v>
                </c:pt>
                <c:pt idx="32">
                  <c:v>4.8</c:v>
                </c:pt>
                <c:pt idx="33">
                  <c:v>5.2</c:v>
                </c:pt>
                <c:pt idx="34">
                  <c:v>5.2</c:v>
                </c:pt>
                <c:pt idx="35">
                  <c:v>5.2</c:v>
                </c:pt>
                <c:pt idx="36">
                  <c:v>5.2</c:v>
                </c:pt>
                <c:pt idx="37">
                  <c:v>5.2</c:v>
                </c:pt>
                <c:pt idx="38">
                  <c:v>5</c:v>
                </c:pt>
                <c:pt idx="39">
                  <c:v>5</c:v>
                </c:pt>
                <c:pt idx="40">
                  <c:v>5</c:v>
                </c:pt>
                <c:pt idx="41">
                  <c:v>5</c:v>
                </c:pt>
                <c:pt idx="42">
                  <c:v>5</c:v>
                </c:pt>
                <c:pt idx="43">
                  <c:v>5</c:v>
                </c:pt>
                <c:pt idx="44">
                  <c:v>5</c:v>
                </c:pt>
                <c:pt idx="45">
                  <c:v>5</c:v>
                </c:pt>
                <c:pt idx="46">
                  <c:v>5</c:v>
                </c:pt>
                <c:pt idx="47">
                  <c:v>5</c:v>
                </c:pt>
                <c:pt idx="48">
                  <c:v>4.8</c:v>
                </c:pt>
                <c:pt idx="49">
                  <c:v>4.4000000000000004</c:v>
                </c:pt>
                <c:pt idx="50">
                  <c:v>4.5999999999999996</c:v>
                </c:pt>
                <c:pt idx="51">
                  <c:v>4.5999999999999996</c:v>
                </c:pt>
                <c:pt idx="52">
                  <c:v>4.8</c:v>
                </c:pt>
                <c:pt idx="53">
                  <c:v>4.8</c:v>
                </c:pt>
                <c:pt idx="54">
                  <c:v>4.8</c:v>
                </c:pt>
                <c:pt idx="55">
                  <c:v>4.8</c:v>
                </c:pt>
                <c:pt idx="56">
                  <c:v>4.8</c:v>
                </c:pt>
                <c:pt idx="57">
                  <c:v>0</c:v>
                </c:pt>
                <c:pt idx="58">
                  <c:v>4.2</c:v>
                </c:pt>
                <c:pt idx="59">
                  <c:v>6.4</c:v>
                </c:pt>
                <c:pt idx="60">
                  <c:v>5.2</c:v>
                </c:pt>
                <c:pt idx="61">
                  <c:v>6</c:v>
                </c:pt>
                <c:pt idx="62">
                  <c:v>6.4</c:v>
                </c:pt>
                <c:pt idx="63">
                  <c:v>6.4</c:v>
                </c:pt>
                <c:pt idx="64">
                  <c:v>7</c:v>
                </c:pt>
                <c:pt idx="65">
                  <c:v>7</c:v>
                </c:pt>
                <c:pt idx="66">
                  <c:v>6</c:v>
                </c:pt>
                <c:pt idx="67">
                  <c:v>6.2</c:v>
                </c:pt>
                <c:pt idx="68">
                  <c:v>9.6</c:v>
                </c:pt>
                <c:pt idx="69">
                  <c:v>0.6</c:v>
                </c:pt>
                <c:pt idx="70">
                  <c:v>6</c:v>
                </c:pt>
                <c:pt idx="71">
                  <c:v>5.8</c:v>
                </c:pt>
                <c:pt idx="72">
                  <c:v>5.6</c:v>
                </c:pt>
                <c:pt idx="73">
                  <c:v>4.8</c:v>
                </c:pt>
                <c:pt idx="74">
                  <c:v>5.4</c:v>
                </c:pt>
                <c:pt idx="75">
                  <c:v>5.2</c:v>
                </c:pt>
                <c:pt idx="76">
                  <c:v>5.4</c:v>
                </c:pt>
                <c:pt idx="77">
                  <c:v>5.4</c:v>
                </c:pt>
                <c:pt idx="78">
                  <c:v>5.4</c:v>
                </c:pt>
                <c:pt idx="79">
                  <c:v>5.2</c:v>
                </c:pt>
                <c:pt idx="80">
                  <c:v>5.2</c:v>
                </c:pt>
                <c:pt idx="81">
                  <c:v>5.2</c:v>
                </c:pt>
                <c:pt idx="82">
                  <c:v>5.2</c:v>
                </c:pt>
                <c:pt idx="83">
                  <c:v>5.2</c:v>
                </c:pt>
                <c:pt idx="84">
                  <c:v>5.4</c:v>
                </c:pt>
                <c:pt idx="85">
                  <c:v>5.2</c:v>
                </c:pt>
                <c:pt idx="86">
                  <c:v>5.4</c:v>
                </c:pt>
                <c:pt idx="87">
                  <c:v>7.4</c:v>
                </c:pt>
                <c:pt idx="88">
                  <c:v>6.4</c:v>
                </c:pt>
                <c:pt idx="89">
                  <c:v>8.4</c:v>
                </c:pt>
                <c:pt idx="90">
                  <c:v>6.8</c:v>
                </c:pt>
                <c:pt idx="91">
                  <c:v>7.6</c:v>
                </c:pt>
                <c:pt idx="92">
                  <c:v>7</c:v>
                </c:pt>
                <c:pt idx="93">
                  <c:v>8.4</c:v>
                </c:pt>
                <c:pt idx="94">
                  <c:v>8.6</c:v>
                </c:pt>
                <c:pt idx="95">
                  <c:v>5.6</c:v>
                </c:pt>
                <c:pt idx="96">
                  <c:v>5.4</c:v>
                </c:pt>
                <c:pt idx="97">
                  <c:v>6.8</c:v>
                </c:pt>
                <c:pt idx="98">
                  <c:v>5.6</c:v>
                </c:pt>
                <c:pt idx="99">
                  <c:v>5.4</c:v>
                </c:pt>
                <c:pt idx="100">
                  <c:v>5.4</c:v>
                </c:pt>
                <c:pt idx="101">
                  <c:v>5.2</c:v>
                </c:pt>
                <c:pt idx="102">
                  <c:v>5</c:v>
                </c:pt>
                <c:pt idx="103">
                  <c:v>5</c:v>
                </c:pt>
                <c:pt idx="104">
                  <c:v>4.8</c:v>
                </c:pt>
                <c:pt idx="105">
                  <c:v>4.5999999999999996</c:v>
                </c:pt>
                <c:pt idx="106">
                  <c:v>6</c:v>
                </c:pt>
                <c:pt idx="107">
                  <c:v>6.2</c:v>
                </c:pt>
                <c:pt idx="108">
                  <c:v>5.2</c:v>
                </c:pt>
                <c:pt idx="109">
                  <c:v>6.2</c:v>
                </c:pt>
                <c:pt idx="110">
                  <c:v>6.2</c:v>
                </c:pt>
                <c:pt idx="111">
                  <c:v>6.2</c:v>
                </c:pt>
                <c:pt idx="112">
                  <c:v>6.4</c:v>
                </c:pt>
                <c:pt idx="113">
                  <c:v>6.8</c:v>
                </c:pt>
                <c:pt idx="114">
                  <c:v>9</c:v>
                </c:pt>
                <c:pt idx="115">
                  <c:v>3.6</c:v>
                </c:pt>
                <c:pt idx="116">
                  <c:v>6.2</c:v>
                </c:pt>
                <c:pt idx="117">
                  <c:v>3.8</c:v>
                </c:pt>
                <c:pt idx="118">
                  <c:v>7.8</c:v>
                </c:pt>
                <c:pt idx="119">
                  <c:v>7.4</c:v>
                </c:pt>
                <c:pt idx="120">
                  <c:v>7</c:v>
                </c:pt>
                <c:pt idx="121">
                  <c:v>7</c:v>
                </c:pt>
                <c:pt idx="122">
                  <c:v>6.8</c:v>
                </c:pt>
                <c:pt idx="123">
                  <c:v>7</c:v>
                </c:pt>
                <c:pt idx="124">
                  <c:v>7</c:v>
                </c:pt>
                <c:pt idx="125">
                  <c:v>6.8</c:v>
                </c:pt>
                <c:pt idx="126">
                  <c:v>7</c:v>
                </c:pt>
                <c:pt idx="127">
                  <c:v>7</c:v>
                </c:pt>
                <c:pt idx="128">
                  <c:v>7</c:v>
                </c:pt>
                <c:pt idx="129">
                  <c:v>7</c:v>
                </c:pt>
                <c:pt idx="130">
                  <c:v>7</c:v>
                </c:pt>
                <c:pt idx="131">
                  <c:v>7</c:v>
                </c:pt>
                <c:pt idx="132">
                  <c:v>7</c:v>
                </c:pt>
                <c:pt idx="133">
                  <c:v>7</c:v>
                </c:pt>
                <c:pt idx="134">
                  <c:v>6.8</c:v>
                </c:pt>
                <c:pt idx="135">
                  <c:v>7</c:v>
                </c:pt>
                <c:pt idx="136">
                  <c:v>7</c:v>
                </c:pt>
                <c:pt idx="137">
                  <c:v>7</c:v>
                </c:pt>
                <c:pt idx="138">
                  <c:v>6.8</c:v>
                </c:pt>
                <c:pt idx="139">
                  <c:v>7</c:v>
                </c:pt>
                <c:pt idx="140">
                  <c:v>6.8</c:v>
                </c:pt>
                <c:pt idx="141">
                  <c:v>6.8</c:v>
                </c:pt>
                <c:pt idx="142">
                  <c:v>7</c:v>
                </c:pt>
                <c:pt idx="143">
                  <c:v>7</c:v>
                </c:pt>
                <c:pt idx="144">
                  <c:v>7</c:v>
                </c:pt>
                <c:pt idx="145">
                  <c:v>7</c:v>
                </c:pt>
                <c:pt idx="146">
                  <c:v>7</c:v>
                </c:pt>
                <c:pt idx="147">
                  <c:v>6.8</c:v>
                </c:pt>
                <c:pt idx="148">
                  <c:v>7</c:v>
                </c:pt>
                <c:pt idx="149">
                  <c:v>6.8</c:v>
                </c:pt>
                <c:pt idx="150">
                  <c:v>7</c:v>
                </c:pt>
                <c:pt idx="151">
                  <c:v>7</c:v>
                </c:pt>
                <c:pt idx="152">
                  <c:v>7</c:v>
                </c:pt>
                <c:pt idx="153">
                  <c:v>7</c:v>
                </c:pt>
                <c:pt idx="154">
                  <c:v>7</c:v>
                </c:pt>
                <c:pt idx="155">
                  <c:v>7</c:v>
                </c:pt>
                <c:pt idx="156">
                  <c:v>7</c:v>
                </c:pt>
                <c:pt idx="157">
                  <c:v>7</c:v>
                </c:pt>
                <c:pt idx="158">
                  <c:v>7</c:v>
                </c:pt>
                <c:pt idx="159">
                  <c:v>7</c:v>
                </c:pt>
                <c:pt idx="160">
                  <c:v>7</c:v>
                </c:pt>
                <c:pt idx="161">
                  <c:v>7.2</c:v>
                </c:pt>
                <c:pt idx="162">
                  <c:v>7.2</c:v>
                </c:pt>
                <c:pt idx="163">
                  <c:v>7.2</c:v>
                </c:pt>
                <c:pt idx="164">
                  <c:v>7.2</c:v>
                </c:pt>
                <c:pt idx="165">
                  <c:v>7</c:v>
                </c:pt>
                <c:pt idx="166">
                  <c:v>7.2</c:v>
                </c:pt>
                <c:pt idx="167">
                  <c:v>7</c:v>
                </c:pt>
                <c:pt idx="168">
                  <c:v>7.2</c:v>
                </c:pt>
                <c:pt idx="169">
                  <c:v>7.2</c:v>
                </c:pt>
                <c:pt idx="170">
                  <c:v>7.2</c:v>
                </c:pt>
                <c:pt idx="171">
                  <c:v>7.2</c:v>
                </c:pt>
                <c:pt idx="172">
                  <c:v>7.2</c:v>
                </c:pt>
                <c:pt idx="173">
                  <c:v>7.2</c:v>
                </c:pt>
                <c:pt idx="174">
                  <c:v>7</c:v>
                </c:pt>
                <c:pt idx="175">
                  <c:v>7</c:v>
                </c:pt>
                <c:pt idx="176">
                  <c:v>7</c:v>
                </c:pt>
                <c:pt idx="177">
                  <c:v>7.2</c:v>
                </c:pt>
                <c:pt idx="178">
                  <c:v>7.2</c:v>
                </c:pt>
                <c:pt idx="179">
                  <c:v>7.2</c:v>
                </c:pt>
                <c:pt idx="180">
                  <c:v>7.2</c:v>
                </c:pt>
                <c:pt idx="181">
                  <c:v>7</c:v>
                </c:pt>
                <c:pt idx="182">
                  <c:v>7.2</c:v>
                </c:pt>
                <c:pt idx="183">
                  <c:v>7.2</c:v>
                </c:pt>
                <c:pt idx="184">
                  <c:v>7.2</c:v>
                </c:pt>
                <c:pt idx="185">
                  <c:v>7</c:v>
                </c:pt>
                <c:pt idx="186">
                  <c:v>7.2</c:v>
                </c:pt>
                <c:pt idx="187">
                  <c:v>7.2</c:v>
                </c:pt>
                <c:pt idx="188">
                  <c:v>7</c:v>
                </c:pt>
                <c:pt idx="189">
                  <c:v>7.2</c:v>
                </c:pt>
                <c:pt idx="190">
                  <c:v>7.2</c:v>
                </c:pt>
                <c:pt idx="191">
                  <c:v>7.2</c:v>
                </c:pt>
                <c:pt idx="192">
                  <c:v>7</c:v>
                </c:pt>
                <c:pt idx="193">
                  <c:v>7</c:v>
                </c:pt>
                <c:pt idx="194">
                  <c:v>7.2</c:v>
                </c:pt>
                <c:pt idx="195">
                  <c:v>7.2</c:v>
                </c:pt>
                <c:pt idx="196">
                  <c:v>7.2</c:v>
                </c:pt>
                <c:pt idx="197">
                  <c:v>7.2</c:v>
                </c:pt>
                <c:pt idx="198">
                  <c:v>7.2</c:v>
                </c:pt>
                <c:pt idx="199">
                  <c:v>7.2</c:v>
                </c:pt>
                <c:pt idx="200">
                  <c:v>7.2</c:v>
                </c:pt>
                <c:pt idx="201">
                  <c:v>7.2</c:v>
                </c:pt>
                <c:pt idx="202">
                  <c:v>7.2</c:v>
                </c:pt>
                <c:pt idx="203">
                  <c:v>7.2</c:v>
                </c:pt>
                <c:pt idx="204">
                  <c:v>7.2</c:v>
                </c:pt>
                <c:pt idx="205">
                  <c:v>7.2</c:v>
                </c:pt>
                <c:pt idx="206">
                  <c:v>7.2</c:v>
                </c:pt>
                <c:pt idx="207">
                  <c:v>7.2</c:v>
                </c:pt>
                <c:pt idx="208">
                  <c:v>7.2</c:v>
                </c:pt>
                <c:pt idx="209">
                  <c:v>7.2</c:v>
                </c:pt>
                <c:pt idx="210">
                  <c:v>7.2</c:v>
                </c:pt>
                <c:pt idx="211">
                  <c:v>7.2</c:v>
                </c:pt>
                <c:pt idx="212">
                  <c:v>7.2</c:v>
                </c:pt>
                <c:pt idx="213">
                  <c:v>7</c:v>
                </c:pt>
                <c:pt idx="214">
                  <c:v>7.2</c:v>
                </c:pt>
                <c:pt idx="215">
                  <c:v>7.2</c:v>
                </c:pt>
                <c:pt idx="216">
                  <c:v>7.2</c:v>
                </c:pt>
                <c:pt idx="217">
                  <c:v>7.2</c:v>
                </c:pt>
                <c:pt idx="218">
                  <c:v>7.2</c:v>
                </c:pt>
                <c:pt idx="219">
                  <c:v>7.2</c:v>
                </c:pt>
                <c:pt idx="220">
                  <c:v>7.2</c:v>
                </c:pt>
              </c:numCache>
            </c:numRef>
          </c:yVal>
          <c:smooth val="1"/>
          <c:extLst>
            <c:ext xmlns:c16="http://schemas.microsoft.com/office/drawing/2014/chart" uri="{C3380CC4-5D6E-409C-BE32-E72D297353CC}">
              <c16:uniqueId val="{00000001-29ED-4BE8-8BB9-C67EF33F1AD6}"/>
            </c:ext>
          </c:extLst>
        </c:ser>
        <c:dLbls>
          <c:showLegendKey val="0"/>
          <c:showVal val="0"/>
          <c:showCatName val="0"/>
          <c:showSerName val="0"/>
          <c:showPercent val="0"/>
          <c:showBubbleSize val="0"/>
        </c:dLbls>
        <c:axId val="624460104"/>
        <c:axId val="624458464"/>
      </c:scatterChart>
      <c:valAx>
        <c:axId val="624460104"/>
        <c:scaling>
          <c:orientation val="minMax"/>
          <c:max val="22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r>
                  <a:rPr lang="en-GB" sz="1200" b="1"/>
                  <a:t>Time</a:t>
                </a:r>
                <a:r>
                  <a:rPr lang="en-GB" sz="1200" b="1" baseline="0"/>
                  <a:t> ( Seconds)</a:t>
                </a:r>
                <a:endParaRPr lang="en-GB" sz="1200" b="1"/>
              </a:p>
            </c:rich>
          </c:tx>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4458464"/>
        <c:crosses val="autoZero"/>
        <c:crossBetween val="midCat"/>
        <c:majorUnit val="10"/>
      </c:valAx>
      <c:valAx>
        <c:axId val="624458464"/>
        <c:scaling>
          <c:orientation val="minMax"/>
          <c:max val="66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50" b="1" i="0" u="none" strike="noStrike" kern="1200" baseline="0">
                    <a:solidFill>
                      <a:sysClr val="windowText" lastClr="000000">
                        <a:lumMod val="65000"/>
                        <a:lumOff val="35000"/>
                      </a:sysClr>
                    </a:solidFill>
                    <a:latin typeface="+mn-lt"/>
                    <a:ea typeface="+mn-ea"/>
                    <a:cs typeface="+mn-cs"/>
                  </a:defRPr>
                </a:pPr>
                <a:r>
                  <a:rPr lang="en-GB" sz="1100" b="1" i="0" baseline="0">
                    <a:effectLst/>
                  </a:rPr>
                  <a:t>NO</a:t>
                </a:r>
                <a:r>
                  <a:rPr lang="en-GB" sz="1100" b="1" i="0" baseline="-25000">
                    <a:effectLst/>
                  </a:rPr>
                  <a:t>2</a:t>
                </a:r>
                <a:r>
                  <a:rPr lang="en-GB" sz="1100" b="1" i="0" baseline="0">
                    <a:effectLst/>
                  </a:rPr>
                  <a:t> ppm vol % / Fuel Consumption (l/h)</a:t>
                </a:r>
                <a:endParaRPr lang="en-GB" sz="1100">
                  <a:effectLst/>
                </a:endParaRPr>
              </a:p>
              <a:p>
                <a:pPr marL="0" marR="0" lvl="0" indent="0" algn="ctr" defTabSz="914400" rtl="0" eaLnBrk="1" fontAlgn="auto" latinLnBrk="0" hangingPunct="1">
                  <a:lnSpc>
                    <a:spcPct val="100000"/>
                  </a:lnSpc>
                  <a:spcBef>
                    <a:spcPts val="0"/>
                  </a:spcBef>
                  <a:spcAft>
                    <a:spcPts val="0"/>
                  </a:spcAft>
                  <a:buClrTx/>
                  <a:buSzTx/>
                  <a:buFontTx/>
                  <a:buNone/>
                  <a:tabLst/>
                  <a:defRPr sz="1050" b="1">
                    <a:solidFill>
                      <a:sysClr val="windowText" lastClr="000000">
                        <a:lumMod val="65000"/>
                        <a:lumOff val="35000"/>
                      </a:sysClr>
                    </a:solidFill>
                  </a:defRPr>
                </a:pPr>
                <a:endParaRPr lang="en-US" sz="1100" b="1"/>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50" b="1"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4460104"/>
        <c:crosses val="autoZero"/>
        <c:crossBetween val="midCat"/>
        <c:majorUnit val="30"/>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baseline="0">
                <a:solidFill>
                  <a:schemeClr val="tx1">
                    <a:lumMod val="65000"/>
                    <a:lumOff val="35000"/>
                  </a:schemeClr>
                </a:solidFill>
                <a:latin typeface="+mn-lt"/>
                <a:ea typeface="+mn-ea"/>
                <a:cs typeface="+mn-cs"/>
              </a:defRPr>
            </a:pPr>
            <a:r>
              <a:rPr lang="en-GB" sz="1400" baseline="0"/>
              <a:t>BMW 2.0 Tdi Second Test Serviced(Drive Cycle) </a:t>
            </a:r>
          </a:p>
          <a:p>
            <a:pPr>
              <a:defRPr sz="1400"/>
            </a:pPr>
            <a:r>
              <a:rPr lang="en-GB" sz="1400" baseline="0"/>
              <a:t> </a:t>
            </a:r>
            <a:endParaRPr lang="en-GB" sz="1400"/>
          </a:p>
        </c:rich>
      </c:tx>
      <c:layout>
        <c:manualLayout>
          <c:xMode val="edge"/>
          <c:yMode val="edge"/>
          <c:x val="0.26813800830773638"/>
          <c:y val="3.7202187800591272E-2"/>
        </c:manualLayout>
      </c:layout>
      <c:overlay val="0"/>
      <c:spPr>
        <a:noFill/>
        <a:ln>
          <a:noFill/>
        </a:ln>
        <a:effectLst/>
      </c:spPr>
      <c:txPr>
        <a:bodyPr rot="0" spcFirstLastPara="1" vertOverflow="ellipsis" vert="horz" wrap="square" anchor="ctr" anchorCtr="1"/>
        <a:lstStyle/>
        <a:p>
          <a:pPr>
            <a:defRPr sz="14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NO2 (ppm Vol %)</c:v>
          </c:tx>
          <c:spPr>
            <a:ln w="9525" cap="rnd">
              <a:solidFill>
                <a:schemeClr val="accent2"/>
              </a:solidFill>
              <a:round/>
            </a:ln>
            <a:effectLst>
              <a:outerShdw blurRad="57150" dist="19050" dir="5400000" algn="ctr" rotWithShape="0">
                <a:srgbClr val="000000">
                  <a:alpha val="63000"/>
                </a:srgbClr>
              </a:outerShdw>
            </a:effectLst>
          </c:spPr>
          <c:marker>
            <c:symbol val="none"/>
          </c:marker>
          <c:xVal>
            <c:numRef>
              <c:f>Sheet1!$A$3:$A$223</c:f>
              <c:numCache>
                <c:formatCode>General</c:formatCode>
                <c:ptCount val="2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numCache>
            </c:numRef>
          </c:xVal>
          <c:yVal>
            <c:numRef>
              <c:f>Sheet1!$C$3:$C$223</c:f>
              <c:numCache>
                <c:formatCode>General</c:formatCode>
                <c:ptCount val="221"/>
                <c:pt idx="0">
                  <c:v>100</c:v>
                </c:pt>
                <c:pt idx="1">
                  <c:v>97</c:v>
                </c:pt>
                <c:pt idx="2">
                  <c:v>96</c:v>
                </c:pt>
                <c:pt idx="3">
                  <c:v>92</c:v>
                </c:pt>
                <c:pt idx="4">
                  <c:v>96</c:v>
                </c:pt>
                <c:pt idx="5">
                  <c:v>96</c:v>
                </c:pt>
                <c:pt idx="6">
                  <c:v>92</c:v>
                </c:pt>
                <c:pt idx="7">
                  <c:v>95</c:v>
                </c:pt>
                <c:pt idx="8">
                  <c:v>96</c:v>
                </c:pt>
                <c:pt idx="9">
                  <c:v>96</c:v>
                </c:pt>
                <c:pt idx="10">
                  <c:v>94</c:v>
                </c:pt>
                <c:pt idx="11">
                  <c:v>92</c:v>
                </c:pt>
                <c:pt idx="12">
                  <c:v>101</c:v>
                </c:pt>
                <c:pt idx="13">
                  <c:v>115</c:v>
                </c:pt>
                <c:pt idx="14">
                  <c:v>122</c:v>
                </c:pt>
                <c:pt idx="15">
                  <c:v>115</c:v>
                </c:pt>
                <c:pt idx="16">
                  <c:v>110</c:v>
                </c:pt>
                <c:pt idx="17">
                  <c:v>106</c:v>
                </c:pt>
                <c:pt idx="18">
                  <c:v>107</c:v>
                </c:pt>
                <c:pt idx="19">
                  <c:v>108</c:v>
                </c:pt>
                <c:pt idx="20">
                  <c:v>110</c:v>
                </c:pt>
                <c:pt idx="21">
                  <c:v>110</c:v>
                </c:pt>
                <c:pt idx="22">
                  <c:v>160</c:v>
                </c:pt>
                <c:pt idx="23">
                  <c:v>160</c:v>
                </c:pt>
                <c:pt idx="24">
                  <c:v>135</c:v>
                </c:pt>
                <c:pt idx="25">
                  <c:v>110</c:v>
                </c:pt>
                <c:pt idx="26">
                  <c:v>135</c:v>
                </c:pt>
                <c:pt idx="27">
                  <c:v>168</c:v>
                </c:pt>
                <c:pt idx="28">
                  <c:v>150</c:v>
                </c:pt>
                <c:pt idx="29">
                  <c:v>130</c:v>
                </c:pt>
                <c:pt idx="30">
                  <c:v>120</c:v>
                </c:pt>
                <c:pt idx="31">
                  <c:v>110</c:v>
                </c:pt>
                <c:pt idx="32">
                  <c:v>106</c:v>
                </c:pt>
                <c:pt idx="33">
                  <c:v>100</c:v>
                </c:pt>
                <c:pt idx="34">
                  <c:v>90</c:v>
                </c:pt>
                <c:pt idx="35">
                  <c:v>84</c:v>
                </c:pt>
                <c:pt idx="36">
                  <c:v>87</c:v>
                </c:pt>
                <c:pt idx="37">
                  <c:v>80</c:v>
                </c:pt>
                <c:pt idx="38">
                  <c:v>76</c:v>
                </c:pt>
                <c:pt idx="39">
                  <c:v>65</c:v>
                </c:pt>
                <c:pt idx="40">
                  <c:v>60</c:v>
                </c:pt>
                <c:pt idx="41">
                  <c:v>57</c:v>
                </c:pt>
                <c:pt idx="42">
                  <c:v>50</c:v>
                </c:pt>
                <c:pt idx="43">
                  <c:v>48</c:v>
                </c:pt>
                <c:pt idx="44">
                  <c:v>48</c:v>
                </c:pt>
                <c:pt idx="45">
                  <c:v>46</c:v>
                </c:pt>
                <c:pt idx="46">
                  <c:v>45</c:v>
                </c:pt>
                <c:pt idx="47">
                  <c:v>40</c:v>
                </c:pt>
                <c:pt idx="48">
                  <c:v>32</c:v>
                </c:pt>
                <c:pt idx="49">
                  <c:v>35</c:v>
                </c:pt>
                <c:pt idx="50">
                  <c:v>50</c:v>
                </c:pt>
                <c:pt idx="51">
                  <c:v>60</c:v>
                </c:pt>
                <c:pt idx="52">
                  <c:v>70</c:v>
                </c:pt>
                <c:pt idx="53">
                  <c:v>62</c:v>
                </c:pt>
                <c:pt idx="54">
                  <c:v>60</c:v>
                </c:pt>
                <c:pt idx="55">
                  <c:v>62</c:v>
                </c:pt>
                <c:pt idx="56">
                  <c:v>61</c:v>
                </c:pt>
                <c:pt idx="57">
                  <c:v>62</c:v>
                </c:pt>
                <c:pt idx="58">
                  <c:v>61</c:v>
                </c:pt>
                <c:pt idx="59">
                  <c:v>62</c:v>
                </c:pt>
                <c:pt idx="60">
                  <c:v>61</c:v>
                </c:pt>
                <c:pt idx="61">
                  <c:v>62</c:v>
                </c:pt>
                <c:pt idx="62">
                  <c:v>61</c:v>
                </c:pt>
                <c:pt idx="63">
                  <c:v>62</c:v>
                </c:pt>
                <c:pt idx="64">
                  <c:v>60</c:v>
                </c:pt>
                <c:pt idx="65">
                  <c:v>61</c:v>
                </c:pt>
                <c:pt idx="66">
                  <c:v>60</c:v>
                </c:pt>
                <c:pt idx="67">
                  <c:v>62</c:v>
                </c:pt>
                <c:pt idx="68">
                  <c:v>61</c:v>
                </c:pt>
                <c:pt idx="69">
                  <c:v>62</c:v>
                </c:pt>
                <c:pt idx="70">
                  <c:v>61</c:v>
                </c:pt>
                <c:pt idx="71">
                  <c:v>58</c:v>
                </c:pt>
                <c:pt idx="72">
                  <c:v>59</c:v>
                </c:pt>
                <c:pt idx="73">
                  <c:v>58</c:v>
                </c:pt>
                <c:pt idx="74">
                  <c:v>57</c:v>
                </c:pt>
                <c:pt idx="75">
                  <c:v>58</c:v>
                </c:pt>
                <c:pt idx="76">
                  <c:v>56</c:v>
                </c:pt>
                <c:pt idx="77">
                  <c:v>55</c:v>
                </c:pt>
                <c:pt idx="78">
                  <c:v>60</c:v>
                </c:pt>
                <c:pt idx="79">
                  <c:v>62</c:v>
                </c:pt>
                <c:pt idx="80">
                  <c:v>60</c:v>
                </c:pt>
                <c:pt idx="81">
                  <c:v>58</c:v>
                </c:pt>
                <c:pt idx="82">
                  <c:v>57</c:v>
                </c:pt>
                <c:pt idx="83">
                  <c:v>56</c:v>
                </c:pt>
                <c:pt idx="84">
                  <c:v>55</c:v>
                </c:pt>
                <c:pt idx="85">
                  <c:v>56</c:v>
                </c:pt>
                <c:pt idx="86">
                  <c:v>54</c:v>
                </c:pt>
                <c:pt idx="87">
                  <c:v>50</c:v>
                </c:pt>
                <c:pt idx="88">
                  <c:v>48</c:v>
                </c:pt>
                <c:pt idx="89">
                  <c:v>46</c:v>
                </c:pt>
                <c:pt idx="90">
                  <c:v>55</c:v>
                </c:pt>
                <c:pt idx="91">
                  <c:v>62</c:v>
                </c:pt>
                <c:pt idx="92">
                  <c:v>60</c:v>
                </c:pt>
                <c:pt idx="93">
                  <c:v>60</c:v>
                </c:pt>
                <c:pt idx="94">
                  <c:v>58</c:v>
                </c:pt>
                <c:pt idx="95">
                  <c:v>57</c:v>
                </c:pt>
                <c:pt idx="96">
                  <c:v>57</c:v>
                </c:pt>
                <c:pt idx="97">
                  <c:v>57</c:v>
                </c:pt>
                <c:pt idx="98">
                  <c:v>57</c:v>
                </c:pt>
                <c:pt idx="99">
                  <c:v>57</c:v>
                </c:pt>
                <c:pt idx="100">
                  <c:v>57</c:v>
                </c:pt>
                <c:pt idx="101">
                  <c:v>57</c:v>
                </c:pt>
                <c:pt idx="102">
                  <c:v>57</c:v>
                </c:pt>
                <c:pt idx="103">
                  <c:v>57</c:v>
                </c:pt>
                <c:pt idx="104">
                  <c:v>57</c:v>
                </c:pt>
                <c:pt idx="105">
                  <c:v>55</c:v>
                </c:pt>
                <c:pt idx="106">
                  <c:v>56</c:v>
                </c:pt>
                <c:pt idx="107">
                  <c:v>57</c:v>
                </c:pt>
                <c:pt idx="108">
                  <c:v>59</c:v>
                </c:pt>
                <c:pt idx="109">
                  <c:v>60</c:v>
                </c:pt>
                <c:pt idx="110">
                  <c:v>56</c:v>
                </c:pt>
                <c:pt idx="111">
                  <c:v>57</c:v>
                </c:pt>
                <c:pt idx="112">
                  <c:v>59</c:v>
                </c:pt>
                <c:pt idx="113">
                  <c:v>57</c:v>
                </c:pt>
                <c:pt idx="114">
                  <c:v>59</c:v>
                </c:pt>
                <c:pt idx="115">
                  <c:v>58</c:v>
                </c:pt>
                <c:pt idx="116">
                  <c:v>57</c:v>
                </c:pt>
                <c:pt idx="117">
                  <c:v>57</c:v>
                </c:pt>
                <c:pt idx="118">
                  <c:v>58</c:v>
                </c:pt>
                <c:pt idx="119">
                  <c:v>59</c:v>
                </c:pt>
                <c:pt idx="120">
                  <c:v>60</c:v>
                </c:pt>
                <c:pt idx="121">
                  <c:v>61</c:v>
                </c:pt>
                <c:pt idx="122">
                  <c:v>62</c:v>
                </c:pt>
                <c:pt idx="123">
                  <c:v>62</c:v>
                </c:pt>
                <c:pt idx="124">
                  <c:v>64</c:v>
                </c:pt>
                <c:pt idx="125">
                  <c:v>64</c:v>
                </c:pt>
                <c:pt idx="126">
                  <c:v>63</c:v>
                </c:pt>
                <c:pt idx="127">
                  <c:v>62</c:v>
                </c:pt>
                <c:pt idx="128">
                  <c:v>61</c:v>
                </c:pt>
                <c:pt idx="129">
                  <c:v>60</c:v>
                </c:pt>
                <c:pt idx="130">
                  <c:v>58</c:v>
                </c:pt>
                <c:pt idx="131">
                  <c:v>57</c:v>
                </c:pt>
                <c:pt idx="132">
                  <c:v>56</c:v>
                </c:pt>
                <c:pt idx="133">
                  <c:v>55</c:v>
                </c:pt>
                <c:pt idx="134">
                  <c:v>56</c:v>
                </c:pt>
                <c:pt idx="135">
                  <c:v>58</c:v>
                </c:pt>
                <c:pt idx="136">
                  <c:v>62</c:v>
                </c:pt>
                <c:pt idx="137">
                  <c:v>62</c:v>
                </c:pt>
                <c:pt idx="138">
                  <c:v>55</c:v>
                </c:pt>
                <c:pt idx="139">
                  <c:v>50</c:v>
                </c:pt>
                <c:pt idx="140">
                  <c:v>42</c:v>
                </c:pt>
                <c:pt idx="141">
                  <c:v>42</c:v>
                </c:pt>
                <c:pt idx="142">
                  <c:v>39</c:v>
                </c:pt>
                <c:pt idx="143">
                  <c:v>37</c:v>
                </c:pt>
                <c:pt idx="144">
                  <c:v>38</c:v>
                </c:pt>
                <c:pt idx="145">
                  <c:v>37</c:v>
                </c:pt>
                <c:pt idx="146">
                  <c:v>38</c:v>
                </c:pt>
                <c:pt idx="147">
                  <c:v>37</c:v>
                </c:pt>
                <c:pt idx="148">
                  <c:v>36</c:v>
                </c:pt>
                <c:pt idx="149">
                  <c:v>37</c:v>
                </c:pt>
                <c:pt idx="150">
                  <c:v>35</c:v>
                </c:pt>
                <c:pt idx="151">
                  <c:v>36</c:v>
                </c:pt>
                <c:pt idx="152">
                  <c:v>35</c:v>
                </c:pt>
                <c:pt idx="153">
                  <c:v>35</c:v>
                </c:pt>
                <c:pt idx="154">
                  <c:v>35</c:v>
                </c:pt>
                <c:pt idx="155">
                  <c:v>35</c:v>
                </c:pt>
                <c:pt idx="156">
                  <c:v>35</c:v>
                </c:pt>
                <c:pt idx="157">
                  <c:v>33</c:v>
                </c:pt>
                <c:pt idx="158">
                  <c:v>35</c:v>
                </c:pt>
                <c:pt idx="159">
                  <c:v>35</c:v>
                </c:pt>
                <c:pt idx="160">
                  <c:v>35</c:v>
                </c:pt>
                <c:pt idx="161">
                  <c:v>34</c:v>
                </c:pt>
                <c:pt idx="162">
                  <c:v>35</c:v>
                </c:pt>
                <c:pt idx="163">
                  <c:v>36</c:v>
                </c:pt>
                <c:pt idx="164">
                  <c:v>36</c:v>
                </c:pt>
                <c:pt idx="165">
                  <c:v>35</c:v>
                </c:pt>
                <c:pt idx="166">
                  <c:v>36</c:v>
                </c:pt>
                <c:pt idx="167">
                  <c:v>37</c:v>
                </c:pt>
                <c:pt idx="168">
                  <c:v>35</c:v>
                </c:pt>
                <c:pt idx="169">
                  <c:v>36</c:v>
                </c:pt>
                <c:pt idx="170">
                  <c:v>36</c:v>
                </c:pt>
                <c:pt idx="171">
                  <c:v>35</c:v>
                </c:pt>
                <c:pt idx="172">
                  <c:v>35</c:v>
                </c:pt>
                <c:pt idx="173">
                  <c:v>34</c:v>
                </c:pt>
                <c:pt idx="174">
                  <c:v>32</c:v>
                </c:pt>
                <c:pt idx="175">
                  <c:v>34</c:v>
                </c:pt>
                <c:pt idx="176">
                  <c:v>35</c:v>
                </c:pt>
                <c:pt idx="177">
                  <c:v>34</c:v>
                </c:pt>
                <c:pt idx="178">
                  <c:v>32</c:v>
                </c:pt>
                <c:pt idx="179">
                  <c:v>33</c:v>
                </c:pt>
                <c:pt idx="180">
                  <c:v>34</c:v>
                </c:pt>
                <c:pt idx="181">
                  <c:v>35</c:v>
                </c:pt>
                <c:pt idx="182">
                  <c:v>34</c:v>
                </c:pt>
                <c:pt idx="183">
                  <c:v>33</c:v>
                </c:pt>
                <c:pt idx="184">
                  <c:v>34</c:v>
                </c:pt>
                <c:pt idx="185">
                  <c:v>34</c:v>
                </c:pt>
                <c:pt idx="186">
                  <c:v>35</c:v>
                </c:pt>
                <c:pt idx="187">
                  <c:v>36</c:v>
                </c:pt>
                <c:pt idx="188">
                  <c:v>35</c:v>
                </c:pt>
                <c:pt idx="189">
                  <c:v>35</c:v>
                </c:pt>
                <c:pt idx="190">
                  <c:v>34</c:v>
                </c:pt>
                <c:pt idx="191">
                  <c:v>36</c:v>
                </c:pt>
                <c:pt idx="192">
                  <c:v>35</c:v>
                </c:pt>
                <c:pt idx="193">
                  <c:v>34</c:v>
                </c:pt>
                <c:pt idx="194">
                  <c:v>35</c:v>
                </c:pt>
                <c:pt idx="195">
                  <c:v>36</c:v>
                </c:pt>
                <c:pt idx="196">
                  <c:v>36</c:v>
                </c:pt>
                <c:pt idx="197">
                  <c:v>36</c:v>
                </c:pt>
                <c:pt idx="198">
                  <c:v>35</c:v>
                </c:pt>
                <c:pt idx="199">
                  <c:v>34</c:v>
                </c:pt>
                <c:pt idx="200">
                  <c:v>36</c:v>
                </c:pt>
                <c:pt idx="201">
                  <c:v>35</c:v>
                </c:pt>
                <c:pt idx="202">
                  <c:v>34</c:v>
                </c:pt>
                <c:pt idx="203">
                  <c:v>33</c:v>
                </c:pt>
                <c:pt idx="204">
                  <c:v>32</c:v>
                </c:pt>
                <c:pt idx="205">
                  <c:v>31</c:v>
                </c:pt>
                <c:pt idx="206">
                  <c:v>31</c:v>
                </c:pt>
                <c:pt idx="207">
                  <c:v>32</c:v>
                </c:pt>
                <c:pt idx="208">
                  <c:v>33</c:v>
                </c:pt>
                <c:pt idx="209">
                  <c:v>32</c:v>
                </c:pt>
                <c:pt idx="210">
                  <c:v>33</c:v>
                </c:pt>
                <c:pt idx="211">
                  <c:v>32</c:v>
                </c:pt>
                <c:pt idx="212">
                  <c:v>31</c:v>
                </c:pt>
                <c:pt idx="213">
                  <c:v>31</c:v>
                </c:pt>
                <c:pt idx="214">
                  <c:v>32</c:v>
                </c:pt>
                <c:pt idx="215">
                  <c:v>31</c:v>
                </c:pt>
                <c:pt idx="216">
                  <c:v>31</c:v>
                </c:pt>
                <c:pt idx="217">
                  <c:v>29</c:v>
                </c:pt>
                <c:pt idx="218">
                  <c:v>30</c:v>
                </c:pt>
                <c:pt idx="219">
                  <c:v>30</c:v>
                </c:pt>
                <c:pt idx="220">
                  <c:v>30</c:v>
                </c:pt>
              </c:numCache>
            </c:numRef>
          </c:yVal>
          <c:smooth val="1"/>
          <c:extLst>
            <c:ext xmlns:c16="http://schemas.microsoft.com/office/drawing/2014/chart" uri="{C3380CC4-5D6E-409C-BE32-E72D297353CC}">
              <c16:uniqueId val="{00000000-4C97-4FBD-8778-8A29FCEAD226}"/>
            </c:ext>
          </c:extLst>
        </c:ser>
        <c:ser>
          <c:idx val="1"/>
          <c:order val="1"/>
          <c:tx>
            <c:strRef>
              <c:f>Sheet1!$B$2</c:f>
              <c:strCache>
                <c:ptCount val="1"/>
                <c:pt idx="0">
                  <c:v>Fuel Consumption (l/h)</c:v>
                </c:pt>
              </c:strCache>
            </c:strRef>
          </c:tx>
          <c:spPr>
            <a:ln w="9525" cap="rnd">
              <a:solidFill>
                <a:srgbClr val="0070C0"/>
              </a:solidFill>
              <a:round/>
            </a:ln>
            <a:effectLst>
              <a:outerShdw blurRad="57150" dist="19050" dir="5400000" algn="ctr" rotWithShape="0">
                <a:srgbClr val="000000">
                  <a:alpha val="63000"/>
                </a:srgbClr>
              </a:outerShdw>
            </a:effectLst>
          </c:spPr>
          <c:marker>
            <c:symbol val="none"/>
          </c:marker>
          <c:xVal>
            <c:numRef>
              <c:f>Sheet1!$A$3:$A$223</c:f>
              <c:numCache>
                <c:formatCode>General</c:formatCode>
                <c:ptCount val="2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numCache>
            </c:numRef>
          </c:xVal>
          <c:yVal>
            <c:numRef>
              <c:f>Sheet1!$B$3:$B$223</c:f>
              <c:numCache>
                <c:formatCode>General</c:formatCode>
                <c:ptCount val="221"/>
                <c:pt idx="0">
                  <c:v>0.4</c:v>
                </c:pt>
                <c:pt idx="1">
                  <c:v>1.6</c:v>
                </c:pt>
                <c:pt idx="2">
                  <c:v>2.2000000000000002</c:v>
                </c:pt>
                <c:pt idx="3">
                  <c:v>4.8</c:v>
                </c:pt>
                <c:pt idx="4">
                  <c:v>7.4</c:v>
                </c:pt>
                <c:pt idx="5">
                  <c:v>0</c:v>
                </c:pt>
                <c:pt idx="6">
                  <c:v>1.4</c:v>
                </c:pt>
                <c:pt idx="7">
                  <c:v>6.4</c:v>
                </c:pt>
                <c:pt idx="8">
                  <c:v>5.8</c:v>
                </c:pt>
                <c:pt idx="9">
                  <c:v>4.5999999999999996</c:v>
                </c:pt>
                <c:pt idx="10">
                  <c:v>7.6</c:v>
                </c:pt>
                <c:pt idx="11">
                  <c:v>6.2</c:v>
                </c:pt>
                <c:pt idx="12">
                  <c:v>5.2</c:v>
                </c:pt>
                <c:pt idx="13">
                  <c:v>0.4</c:v>
                </c:pt>
                <c:pt idx="14">
                  <c:v>2</c:v>
                </c:pt>
                <c:pt idx="15">
                  <c:v>6.8</c:v>
                </c:pt>
                <c:pt idx="16">
                  <c:v>6</c:v>
                </c:pt>
                <c:pt idx="17">
                  <c:v>6.4</c:v>
                </c:pt>
                <c:pt idx="18">
                  <c:v>6.6</c:v>
                </c:pt>
                <c:pt idx="19">
                  <c:v>6.8</c:v>
                </c:pt>
                <c:pt idx="20">
                  <c:v>7.2</c:v>
                </c:pt>
                <c:pt idx="21">
                  <c:v>4.2</c:v>
                </c:pt>
                <c:pt idx="22">
                  <c:v>7.2</c:v>
                </c:pt>
                <c:pt idx="23">
                  <c:v>6.6</c:v>
                </c:pt>
                <c:pt idx="24">
                  <c:v>7.8</c:v>
                </c:pt>
                <c:pt idx="25">
                  <c:v>2.6</c:v>
                </c:pt>
                <c:pt idx="26">
                  <c:v>4.5999999999999996</c:v>
                </c:pt>
                <c:pt idx="27">
                  <c:v>4.8</c:v>
                </c:pt>
                <c:pt idx="28">
                  <c:v>5</c:v>
                </c:pt>
                <c:pt idx="29">
                  <c:v>5</c:v>
                </c:pt>
                <c:pt idx="30">
                  <c:v>5</c:v>
                </c:pt>
                <c:pt idx="31">
                  <c:v>5</c:v>
                </c:pt>
                <c:pt idx="32">
                  <c:v>5</c:v>
                </c:pt>
                <c:pt idx="33">
                  <c:v>5</c:v>
                </c:pt>
                <c:pt idx="34">
                  <c:v>5</c:v>
                </c:pt>
                <c:pt idx="35">
                  <c:v>6.2</c:v>
                </c:pt>
                <c:pt idx="36">
                  <c:v>5</c:v>
                </c:pt>
                <c:pt idx="37">
                  <c:v>5</c:v>
                </c:pt>
                <c:pt idx="38">
                  <c:v>5</c:v>
                </c:pt>
                <c:pt idx="39">
                  <c:v>5</c:v>
                </c:pt>
                <c:pt idx="40">
                  <c:v>5</c:v>
                </c:pt>
                <c:pt idx="41">
                  <c:v>5</c:v>
                </c:pt>
                <c:pt idx="42">
                  <c:v>5</c:v>
                </c:pt>
                <c:pt idx="43">
                  <c:v>4.8</c:v>
                </c:pt>
                <c:pt idx="44">
                  <c:v>4.8</c:v>
                </c:pt>
                <c:pt idx="45">
                  <c:v>4.8</c:v>
                </c:pt>
                <c:pt idx="46">
                  <c:v>4.8</c:v>
                </c:pt>
                <c:pt idx="47">
                  <c:v>0</c:v>
                </c:pt>
                <c:pt idx="48">
                  <c:v>4.4000000000000004</c:v>
                </c:pt>
                <c:pt idx="49">
                  <c:v>6.2</c:v>
                </c:pt>
                <c:pt idx="50">
                  <c:v>5.4</c:v>
                </c:pt>
                <c:pt idx="51">
                  <c:v>5.8</c:v>
                </c:pt>
                <c:pt idx="52">
                  <c:v>5.8</c:v>
                </c:pt>
                <c:pt idx="53">
                  <c:v>7.2</c:v>
                </c:pt>
                <c:pt idx="54">
                  <c:v>7.2</c:v>
                </c:pt>
                <c:pt idx="55">
                  <c:v>6</c:v>
                </c:pt>
                <c:pt idx="56">
                  <c:v>6.4</c:v>
                </c:pt>
                <c:pt idx="57">
                  <c:v>9.6</c:v>
                </c:pt>
                <c:pt idx="58">
                  <c:v>0.8</c:v>
                </c:pt>
                <c:pt idx="59">
                  <c:v>6</c:v>
                </c:pt>
                <c:pt idx="60">
                  <c:v>5.6</c:v>
                </c:pt>
                <c:pt idx="61">
                  <c:v>5.6</c:v>
                </c:pt>
                <c:pt idx="62">
                  <c:v>4.5999999999999996</c:v>
                </c:pt>
                <c:pt idx="63">
                  <c:v>5.2</c:v>
                </c:pt>
                <c:pt idx="64">
                  <c:v>5.2</c:v>
                </c:pt>
                <c:pt idx="65">
                  <c:v>5.2</c:v>
                </c:pt>
                <c:pt idx="66">
                  <c:v>5.2</c:v>
                </c:pt>
                <c:pt idx="67">
                  <c:v>5.2</c:v>
                </c:pt>
                <c:pt idx="68">
                  <c:v>5</c:v>
                </c:pt>
                <c:pt idx="69">
                  <c:v>5</c:v>
                </c:pt>
                <c:pt idx="70">
                  <c:v>5</c:v>
                </c:pt>
                <c:pt idx="71">
                  <c:v>5</c:v>
                </c:pt>
                <c:pt idx="72">
                  <c:v>5</c:v>
                </c:pt>
                <c:pt idx="73">
                  <c:v>5.2</c:v>
                </c:pt>
                <c:pt idx="74">
                  <c:v>5</c:v>
                </c:pt>
                <c:pt idx="75">
                  <c:v>5.2</c:v>
                </c:pt>
                <c:pt idx="76">
                  <c:v>0</c:v>
                </c:pt>
                <c:pt idx="77">
                  <c:v>7.2</c:v>
                </c:pt>
                <c:pt idx="78">
                  <c:v>6.4</c:v>
                </c:pt>
                <c:pt idx="79">
                  <c:v>8.1999999999999993</c:v>
                </c:pt>
                <c:pt idx="80">
                  <c:v>6.6</c:v>
                </c:pt>
                <c:pt idx="81">
                  <c:v>7.4</c:v>
                </c:pt>
                <c:pt idx="82">
                  <c:v>6.8</c:v>
                </c:pt>
                <c:pt idx="83">
                  <c:v>8</c:v>
                </c:pt>
                <c:pt idx="84">
                  <c:v>8.1999999999999993</c:v>
                </c:pt>
                <c:pt idx="85">
                  <c:v>5.4</c:v>
                </c:pt>
                <c:pt idx="86">
                  <c:v>5.2</c:v>
                </c:pt>
                <c:pt idx="87">
                  <c:v>6.8</c:v>
                </c:pt>
                <c:pt idx="88">
                  <c:v>5.4</c:v>
                </c:pt>
                <c:pt idx="89">
                  <c:v>5.2</c:v>
                </c:pt>
                <c:pt idx="90">
                  <c:v>5.2</c:v>
                </c:pt>
                <c:pt idx="91">
                  <c:v>5</c:v>
                </c:pt>
                <c:pt idx="92">
                  <c:v>4.8</c:v>
                </c:pt>
                <c:pt idx="93">
                  <c:v>4.8</c:v>
                </c:pt>
                <c:pt idx="94">
                  <c:v>4.5999999999999996</c:v>
                </c:pt>
                <c:pt idx="95">
                  <c:v>4.4000000000000004</c:v>
                </c:pt>
                <c:pt idx="96">
                  <c:v>6</c:v>
                </c:pt>
                <c:pt idx="97">
                  <c:v>6</c:v>
                </c:pt>
                <c:pt idx="98">
                  <c:v>5.6</c:v>
                </c:pt>
                <c:pt idx="99">
                  <c:v>6</c:v>
                </c:pt>
                <c:pt idx="100">
                  <c:v>6</c:v>
                </c:pt>
                <c:pt idx="101">
                  <c:v>6.2</c:v>
                </c:pt>
                <c:pt idx="102">
                  <c:v>6</c:v>
                </c:pt>
                <c:pt idx="103">
                  <c:v>6.4</c:v>
                </c:pt>
                <c:pt idx="104">
                  <c:v>8.8000000000000007</c:v>
                </c:pt>
                <c:pt idx="105">
                  <c:v>3.8</c:v>
                </c:pt>
                <c:pt idx="106">
                  <c:v>6.4</c:v>
                </c:pt>
                <c:pt idx="107">
                  <c:v>4</c:v>
                </c:pt>
                <c:pt idx="108">
                  <c:v>7.6</c:v>
                </c:pt>
                <c:pt idx="109">
                  <c:v>7.6</c:v>
                </c:pt>
                <c:pt idx="110">
                  <c:v>7.2</c:v>
                </c:pt>
                <c:pt idx="111">
                  <c:v>7.2</c:v>
                </c:pt>
                <c:pt idx="112">
                  <c:v>6.6</c:v>
                </c:pt>
                <c:pt idx="113">
                  <c:v>7.2</c:v>
                </c:pt>
                <c:pt idx="114">
                  <c:v>7.2</c:v>
                </c:pt>
                <c:pt idx="115">
                  <c:v>6.8</c:v>
                </c:pt>
                <c:pt idx="116">
                  <c:v>7.2</c:v>
                </c:pt>
                <c:pt idx="117">
                  <c:v>7.2</c:v>
                </c:pt>
                <c:pt idx="118">
                  <c:v>7.2</c:v>
                </c:pt>
                <c:pt idx="119">
                  <c:v>7.2</c:v>
                </c:pt>
                <c:pt idx="120">
                  <c:v>7.2</c:v>
                </c:pt>
                <c:pt idx="121">
                  <c:v>7.2</c:v>
                </c:pt>
                <c:pt idx="122">
                  <c:v>7.2</c:v>
                </c:pt>
                <c:pt idx="123">
                  <c:v>7.2</c:v>
                </c:pt>
                <c:pt idx="124">
                  <c:v>6.6</c:v>
                </c:pt>
                <c:pt idx="125">
                  <c:v>7.2</c:v>
                </c:pt>
                <c:pt idx="126">
                  <c:v>7.2</c:v>
                </c:pt>
                <c:pt idx="127">
                  <c:v>7.2</c:v>
                </c:pt>
                <c:pt idx="128">
                  <c:v>6.6</c:v>
                </c:pt>
                <c:pt idx="129">
                  <c:v>7.2</c:v>
                </c:pt>
                <c:pt idx="130">
                  <c:v>6.6</c:v>
                </c:pt>
                <c:pt idx="131">
                  <c:v>6.6</c:v>
                </c:pt>
                <c:pt idx="132">
                  <c:v>7.2</c:v>
                </c:pt>
                <c:pt idx="133">
                  <c:v>7.2</c:v>
                </c:pt>
                <c:pt idx="134">
                  <c:v>7.2</c:v>
                </c:pt>
                <c:pt idx="135">
                  <c:v>7.2</c:v>
                </c:pt>
                <c:pt idx="136">
                  <c:v>7.2</c:v>
                </c:pt>
                <c:pt idx="137">
                  <c:v>7.2</c:v>
                </c:pt>
                <c:pt idx="138">
                  <c:v>7.6</c:v>
                </c:pt>
                <c:pt idx="139">
                  <c:v>7.6</c:v>
                </c:pt>
                <c:pt idx="140">
                  <c:v>7.6</c:v>
                </c:pt>
                <c:pt idx="141">
                  <c:v>7.6</c:v>
                </c:pt>
                <c:pt idx="142">
                  <c:v>6.2</c:v>
                </c:pt>
                <c:pt idx="143">
                  <c:v>6.2</c:v>
                </c:pt>
                <c:pt idx="144">
                  <c:v>6.2</c:v>
                </c:pt>
                <c:pt idx="145">
                  <c:v>7</c:v>
                </c:pt>
                <c:pt idx="146">
                  <c:v>7</c:v>
                </c:pt>
                <c:pt idx="147">
                  <c:v>6.8</c:v>
                </c:pt>
                <c:pt idx="148">
                  <c:v>6.8</c:v>
                </c:pt>
                <c:pt idx="149">
                  <c:v>6.8</c:v>
                </c:pt>
                <c:pt idx="150">
                  <c:v>6.8</c:v>
                </c:pt>
                <c:pt idx="151">
                  <c:v>6.6</c:v>
                </c:pt>
                <c:pt idx="152">
                  <c:v>6.6</c:v>
                </c:pt>
                <c:pt idx="153">
                  <c:v>6.8</c:v>
                </c:pt>
                <c:pt idx="154">
                  <c:v>6.8</c:v>
                </c:pt>
                <c:pt idx="155">
                  <c:v>6.8</c:v>
                </c:pt>
                <c:pt idx="156">
                  <c:v>6.8</c:v>
                </c:pt>
                <c:pt idx="157">
                  <c:v>7</c:v>
                </c:pt>
                <c:pt idx="158">
                  <c:v>7</c:v>
                </c:pt>
                <c:pt idx="159">
                  <c:v>7</c:v>
                </c:pt>
                <c:pt idx="160">
                  <c:v>7</c:v>
                </c:pt>
                <c:pt idx="161">
                  <c:v>7</c:v>
                </c:pt>
                <c:pt idx="162">
                  <c:v>7</c:v>
                </c:pt>
                <c:pt idx="163">
                  <c:v>7</c:v>
                </c:pt>
                <c:pt idx="164">
                  <c:v>7</c:v>
                </c:pt>
                <c:pt idx="165">
                  <c:v>7</c:v>
                </c:pt>
                <c:pt idx="166">
                  <c:v>7</c:v>
                </c:pt>
                <c:pt idx="167">
                  <c:v>7</c:v>
                </c:pt>
                <c:pt idx="168">
                  <c:v>7</c:v>
                </c:pt>
                <c:pt idx="169">
                  <c:v>7</c:v>
                </c:pt>
                <c:pt idx="170">
                  <c:v>7</c:v>
                </c:pt>
                <c:pt idx="171">
                  <c:v>7</c:v>
                </c:pt>
                <c:pt idx="172">
                  <c:v>7</c:v>
                </c:pt>
                <c:pt idx="173">
                  <c:v>7</c:v>
                </c:pt>
                <c:pt idx="174">
                  <c:v>7</c:v>
                </c:pt>
                <c:pt idx="175">
                  <c:v>7</c:v>
                </c:pt>
                <c:pt idx="176">
                  <c:v>7</c:v>
                </c:pt>
                <c:pt idx="177">
                  <c:v>7</c:v>
                </c:pt>
                <c:pt idx="178">
                  <c:v>7</c:v>
                </c:pt>
                <c:pt idx="179">
                  <c:v>7</c:v>
                </c:pt>
                <c:pt idx="180">
                  <c:v>7</c:v>
                </c:pt>
                <c:pt idx="181">
                  <c:v>7</c:v>
                </c:pt>
                <c:pt idx="182">
                  <c:v>7</c:v>
                </c:pt>
                <c:pt idx="183">
                  <c:v>7</c:v>
                </c:pt>
                <c:pt idx="184">
                  <c:v>7</c:v>
                </c:pt>
                <c:pt idx="185">
                  <c:v>7</c:v>
                </c:pt>
                <c:pt idx="186">
                  <c:v>7</c:v>
                </c:pt>
                <c:pt idx="187">
                  <c:v>7</c:v>
                </c:pt>
                <c:pt idx="188">
                  <c:v>7</c:v>
                </c:pt>
                <c:pt idx="189">
                  <c:v>7</c:v>
                </c:pt>
                <c:pt idx="190">
                  <c:v>7</c:v>
                </c:pt>
                <c:pt idx="191">
                  <c:v>7</c:v>
                </c:pt>
                <c:pt idx="192">
                  <c:v>7</c:v>
                </c:pt>
                <c:pt idx="193">
                  <c:v>7</c:v>
                </c:pt>
                <c:pt idx="194">
                  <c:v>7</c:v>
                </c:pt>
                <c:pt idx="195">
                  <c:v>7</c:v>
                </c:pt>
                <c:pt idx="196">
                  <c:v>7</c:v>
                </c:pt>
                <c:pt idx="197">
                  <c:v>7</c:v>
                </c:pt>
                <c:pt idx="198">
                  <c:v>7</c:v>
                </c:pt>
                <c:pt idx="199">
                  <c:v>7</c:v>
                </c:pt>
                <c:pt idx="200">
                  <c:v>7</c:v>
                </c:pt>
                <c:pt idx="201">
                  <c:v>7</c:v>
                </c:pt>
                <c:pt idx="202">
                  <c:v>7</c:v>
                </c:pt>
                <c:pt idx="203">
                  <c:v>7</c:v>
                </c:pt>
                <c:pt idx="204">
                  <c:v>7</c:v>
                </c:pt>
                <c:pt idx="205">
                  <c:v>7</c:v>
                </c:pt>
                <c:pt idx="206">
                  <c:v>7</c:v>
                </c:pt>
                <c:pt idx="207">
                  <c:v>7</c:v>
                </c:pt>
                <c:pt idx="208">
                  <c:v>7</c:v>
                </c:pt>
                <c:pt idx="209">
                  <c:v>7</c:v>
                </c:pt>
                <c:pt idx="210">
                  <c:v>7</c:v>
                </c:pt>
                <c:pt idx="211">
                  <c:v>7</c:v>
                </c:pt>
                <c:pt idx="212">
                  <c:v>7</c:v>
                </c:pt>
                <c:pt idx="213">
                  <c:v>7</c:v>
                </c:pt>
                <c:pt idx="214">
                  <c:v>7</c:v>
                </c:pt>
                <c:pt idx="215">
                  <c:v>6.8</c:v>
                </c:pt>
                <c:pt idx="216">
                  <c:v>6.8</c:v>
                </c:pt>
                <c:pt idx="217">
                  <c:v>7</c:v>
                </c:pt>
                <c:pt idx="218">
                  <c:v>7</c:v>
                </c:pt>
                <c:pt idx="219">
                  <c:v>7</c:v>
                </c:pt>
                <c:pt idx="220">
                  <c:v>7</c:v>
                </c:pt>
              </c:numCache>
            </c:numRef>
          </c:yVal>
          <c:smooth val="1"/>
          <c:extLst>
            <c:ext xmlns:c16="http://schemas.microsoft.com/office/drawing/2014/chart" uri="{C3380CC4-5D6E-409C-BE32-E72D297353CC}">
              <c16:uniqueId val="{00000001-4C97-4FBD-8778-8A29FCEAD226}"/>
            </c:ext>
          </c:extLst>
        </c:ser>
        <c:dLbls>
          <c:showLegendKey val="0"/>
          <c:showVal val="0"/>
          <c:showCatName val="0"/>
          <c:showSerName val="0"/>
          <c:showPercent val="0"/>
          <c:showBubbleSize val="0"/>
        </c:dLbls>
        <c:axId val="624460104"/>
        <c:axId val="624458464"/>
      </c:scatterChart>
      <c:valAx>
        <c:axId val="624460104"/>
        <c:scaling>
          <c:orientation val="minMax"/>
          <c:max val="22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r>
                  <a:rPr lang="en-GB" sz="1200" b="1"/>
                  <a:t>Time</a:t>
                </a:r>
                <a:r>
                  <a:rPr lang="en-GB" sz="1200" b="1" baseline="0"/>
                  <a:t> ( Seconds)</a:t>
                </a:r>
                <a:endParaRPr lang="en-GB" sz="1200" b="1"/>
              </a:p>
            </c:rich>
          </c:tx>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4458464"/>
        <c:crosses val="autoZero"/>
        <c:crossBetween val="midCat"/>
        <c:majorUnit val="10"/>
      </c:valAx>
      <c:valAx>
        <c:axId val="624458464"/>
        <c:scaling>
          <c:orientation val="minMax"/>
          <c:max val="66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r>
                  <a:rPr lang="en-US" sz="1200" b="1"/>
                  <a:t>NO</a:t>
                </a:r>
                <a:r>
                  <a:rPr lang="en-US" sz="1200" b="1" baseline="-25000"/>
                  <a:t>2</a:t>
                </a:r>
                <a:r>
                  <a:rPr lang="en-US" sz="1200" b="1" baseline="0"/>
                  <a:t> PPM VOL % / Fuel Consumption (l/h)</a:t>
                </a:r>
                <a:endParaRPr lang="en-US" sz="1200" b="1"/>
              </a:p>
            </c:rich>
          </c:tx>
          <c:overlay val="0"/>
          <c:spPr>
            <a:noFill/>
            <a:ln>
              <a:noFill/>
            </a:ln>
            <a:effectLst/>
          </c:spPr>
          <c:txPr>
            <a:bodyPr rot="-540000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4460104"/>
        <c:crosses val="autoZero"/>
        <c:crossBetween val="midCat"/>
        <c:majorUnit val="30"/>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sz="1200" b="1">
                <a:latin typeface="Arial" panose="020B0604020202020204" pitchFamily="34" charset="0"/>
                <a:cs typeface="Arial" panose="020B0604020202020204" pitchFamily="34" charset="0"/>
              </a:rPr>
              <a:t>Number</a:t>
            </a:r>
            <a:r>
              <a:rPr lang="en-GB" sz="1200" b="1" baseline="0">
                <a:latin typeface="Arial" panose="020B0604020202020204" pitchFamily="34" charset="0"/>
                <a:cs typeface="Arial" panose="020B0604020202020204" pitchFamily="34" charset="0"/>
              </a:rPr>
              <a:t> of times stuck in traffic between J41-42</a:t>
            </a:r>
            <a:endParaRPr lang="en-GB" sz="1200" b="1">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2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bar"/>
        <c:grouping val="clustered"/>
        <c:varyColors val="0"/>
        <c:ser>
          <c:idx val="0"/>
          <c:order val="0"/>
          <c:spPr>
            <a:solidFill>
              <a:schemeClr val="accent4"/>
            </a:solidFill>
            <a:ln>
              <a:noFill/>
            </a:ln>
            <a:effectLst/>
          </c:spPr>
          <c:invertIfNegative val="0"/>
          <c:cat>
            <c:strRef>
              <c:f>Sheet1!$A$1:$A$4</c:f>
              <c:strCache>
                <c:ptCount val="4"/>
                <c:pt idx="0">
                  <c:v>Almost every journey</c:v>
                </c:pt>
                <c:pt idx="1">
                  <c:v>More than half of all journeys taken</c:v>
                </c:pt>
                <c:pt idx="2">
                  <c:v>Less than half of all journeys taken</c:v>
                </c:pt>
                <c:pt idx="3">
                  <c:v>Never</c:v>
                </c:pt>
              </c:strCache>
            </c:strRef>
          </c:cat>
          <c:val>
            <c:numRef>
              <c:f>Sheet1!$B$1:$B$4</c:f>
              <c:numCache>
                <c:formatCode>0.00%</c:formatCode>
                <c:ptCount val="4"/>
                <c:pt idx="0">
                  <c:v>0.54900000000000004</c:v>
                </c:pt>
                <c:pt idx="1">
                  <c:v>0.15690000000000001</c:v>
                </c:pt>
                <c:pt idx="2">
                  <c:v>0.2157</c:v>
                </c:pt>
                <c:pt idx="3">
                  <c:v>7.8399999999999997E-2</c:v>
                </c:pt>
              </c:numCache>
            </c:numRef>
          </c:val>
          <c:extLst>
            <c:ext xmlns:c16="http://schemas.microsoft.com/office/drawing/2014/chart" uri="{C3380CC4-5D6E-409C-BE32-E72D297353CC}">
              <c16:uniqueId val="{00000000-80BE-49A6-956A-E7FB1E004169}"/>
            </c:ext>
          </c:extLst>
        </c:ser>
        <c:dLbls>
          <c:showLegendKey val="0"/>
          <c:showVal val="0"/>
          <c:showCatName val="0"/>
          <c:showSerName val="0"/>
          <c:showPercent val="0"/>
          <c:showBubbleSize val="0"/>
        </c:dLbls>
        <c:gapWidth val="182"/>
        <c:axId val="661718864"/>
        <c:axId val="661714928"/>
      </c:barChart>
      <c:catAx>
        <c:axId val="66171886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1714928"/>
        <c:crosses val="autoZero"/>
        <c:auto val="1"/>
        <c:lblAlgn val="ctr"/>
        <c:lblOffset val="100"/>
        <c:noMultiLvlLbl val="0"/>
      </c:catAx>
      <c:valAx>
        <c:axId val="661714928"/>
        <c:scaling>
          <c:orientation val="minMax"/>
          <c:max val="1"/>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17188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1">
                <a:latin typeface="Arial" panose="020B0604020202020204" pitchFamily="34" charset="0"/>
                <a:cs typeface="Arial" panose="020B0604020202020204" pitchFamily="34" charset="0"/>
              </a:rPr>
              <a:t>Would using</a:t>
            </a:r>
            <a:r>
              <a:rPr lang="en-GB" sz="1200" b="1" baseline="0">
                <a:latin typeface="Arial" panose="020B0604020202020204" pitchFamily="34" charset="0"/>
                <a:cs typeface="Arial" panose="020B0604020202020204" pitchFamily="34" charset="0"/>
              </a:rPr>
              <a:t> an alternative route affect the journey?</a:t>
            </a:r>
            <a:endParaRPr lang="en-GB" sz="1200" b="1">
              <a:latin typeface="Arial" panose="020B0604020202020204" pitchFamily="34" charset="0"/>
              <a:cs typeface="Arial" panose="020B0604020202020204" pitchFamily="34" charset="0"/>
            </a:endParaRPr>
          </a:p>
        </c:rich>
      </c:tx>
      <c:layout>
        <c:manualLayout>
          <c:xMode val="edge"/>
          <c:yMode val="edge"/>
          <c:x val="0.1421178915135608"/>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4"/>
            </a:solidFill>
            <a:ln>
              <a:noFill/>
            </a:ln>
            <a:effectLst/>
          </c:spPr>
          <c:invertIfNegative val="0"/>
          <c:cat>
            <c:strRef>
              <c:f>Sheet1!$A$9:$A$10</c:f>
              <c:strCache>
                <c:ptCount val="2"/>
                <c:pt idx="0">
                  <c:v>Yes</c:v>
                </c:pt>
                <c:pt idx="1">
                  <c:v>No </c:v>
                </c:pt>
              </c:strCache>
            </c:strRef>
          </c:cat>
          <c:val>
            <c:numRef>
              <c:f>Sheet1!$B$9:$B$10</c:f>
              <c:numCache>
                <c:formatCode>General</c:formatCode>
                <c:ptCount val="2"/>
                <c:pt idx="0">
                  <c:v>38</c:v>
                </c:pt>
                <c:pt idx="1">
                  <c:v>13</c:v>
                </c:pt>
              </c:numCache>
            </c:numRef>
          </c:val>
          <c:extLst>
            <c:ext xmlns:c16="http://schemas.microsoft.com/office/drawing/2014/chart" uri="{C3380CC4-5D6E-409C-BE32-E72D297353CC}">
              <c16:uniqueId val="{00000000-1D28-4639-A149-8DB95F0827FD}"/>
            </c:ext>
          </c:extLst>
        </c:ser>
        <c:dLbls>
          <c:showLegendKey val="0"/>
          <c:showVal val="0"/>
          <c:showCatName val="0"/>
          <c:showSerName val="0"/>
          <c:showPercent val="0"/>
          <c:showBubbleSize val="0"/>
        </c:dLbls>
        <c:gapWidth val="219"/>
        <c:overlap val="-27"/>
        <c:axId val="661796272"/>
        <c:axId val="661801192"/>
      </c:barChart>
      <c:catAx>
        <c:axId val="6617962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1801192"/>
        <c:crosses val="autoZero"/>
        <c:auto val="1"/>
        <c:lblAlgn val="ctr"/>
        <c:lblOffset val="100"/>
        <c:noMultiLvlLbl val="0"/>
      </c:catAx>
      <c:valAx>
        <c:axId val="6618011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17962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1">
                <a:latin typeface="Arial" panose="020B0604020202020204" pitchFamily="34" charset="0"/>
                <a:cs typeface="Arial" panose="020B0604020202020204" pitchFamily="34" charset="0"/>
              </a:rPr>
              <a:t>Main</a:t>
            </a:r>
            <a:r>
              <a:rPr lang="en-GB" sz="1200" b="1" baseline="0">
                <a:latin typeface="Arial" panose="020B0604020202020204" pitchFamily="34" charset="0"/>
                <a:cs typeface="Arial" panose="020B0604020202020204" pitchFamily="34" charset="0"/>
              </a:rPr>
              <a:t> concern with using alternative route</a:t>
            </a:r>
            <a:endParaRPr lang="en-GB" sz="1200" b="1">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4"/>
            </a:solidFill>
            <a:ln>
              <a:noFill/>
            </a:ln>
            <a:effectLst/>
          </c:spPr>
          <c:invertIfNegative val="0"/>
          <c:cat>
            <c:strRef>
              <c:f>Sheet1!$A$21:$A$24</c:f>
              <c:strCache>
                <c:ptCount val="4"/>
                <c:pt idx="0">
                  <c:v>Other</c:v>
                </c:pt>
                <c:pt idx="1">
                  <c:v>Additional mileage</c:v>
                </c:pt>
                <c:pt idx="2">
                  <c:v>Additional fuel consumption</c:v>
                </c:pt>
                <c:pt idx="3">
                  <c:v>Traffic congestion</c:v>
                </c:pt>
              </c:strCache>
            </c:strRef>
          </c:cat>
          <c:val>
            <c:numRef>
              <c:f>Sheet1!$B$21:$B$24</c:f>
              <c:numCache>
                <c:formatCode>0.00%</c:formatCode>
                <c:ptCount val="4"/>
                <c:pt idx="0">
                  <c:v>0.188</c:v>
                </c:pt>
                <c:pt idx="1">
                  <c:v>0.29549999999999998</c:v>
                </c:pt>
                <c:pt idx="2">
                  <c:v>0.15909999999999999</c:v>
                </c:pt>
                <c:pt idx="3">
                  <c:v>0.36599999999999999</c:v>
                </c:pt>
              </c:numCache>
            </c:numRef>
          </c:val>
          <c:extLst>
            <c:ext xmlns:c16="http://schemas.microsoft.com/office/drawing/2014/chart" uri="{C3380CC4-5D6E-409C-BE32-E72D297353CC}">
              <c16:uniqueId val="{00000000-22F3-4A79-8310-64B5A1AF8FA3}"/>
            </c:ext>
          </c:extLst>
        </c:ser>
        <c:dLbls>
          <c:showLegendKey val="0"/>
          <c:showVal val="0"/>
          <c:showCatName val="0"/>
          <c:showSerName val="0"/>
          <c:showPercent val="0"/>
          <c:showBubbleSize val="0"/>
        </c:dLbls>
        <c:gapWidth val="182"/>
        <c:axId val="661744448"/>
        <c:axId val="661744776"/>
      </c:barChart>
      <c:catAx>
        <c:axId val="6617444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1744776"/>
        <c:crosses val="autoZero"/>
        <c:auto val="1"/>
        <c:lblAlgn val="ctr"/>
        <c:lblOffset val="100"/>
        <c:noMultiLvlLbl val="0"/>
      </c:catAx>
      <c:valAx>
        <c:axId val="661744776"/>
        <c:scaling>
          <c:orientation val="minMax"/>
          <c:max val="1"/>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1744448"/>
        <c:crosses val="autoZero"/>
        <c:crossBetween val="between"/>
        <c:majorUnit val="0.2"/>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US" b="1"/>
              <a:t>Audi 2.0 Tdi First</a:t>
            </a:r>
            <a:r>
              <a:rPr lang="en-US" b="1" baseline="0"/>
              <a:t> Test Un-Serviced @50 MPH</a:t>
            </a:r>
            <a:r>
              <a:rPr lang="en-US" b="1"/>
              <a:t> </a:t>
            </a:r>
          </a:p>
        </c:rich>
      </c:tx>
      <c:layout>
        <c:manualLayout>
          <c:xMode val="edge"/>
          <c:yMode val="edge"/>
          <c:x val="0.30838870200890756"/>
          <c:y val="1.9071991001124861E-2"/>
        </c:manualLayout>
      </c:layout>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Sheet1!$H$1</c:f>
              <c:strCache>
                <c:ptCount val="1"/>
                <c:pt idx="0">
                  <c:v>Fuel Consumption (l/h)</c:v>
                </c:pt>
              </c:strCache>
              <c:extLst xmlns:c15="http://schemas.microsoft.com/office/drawing/2012/chart"/>
            </c:strRef>
          </c:tx>
          <c:spPr>
            <a:ln w="19050" cap="rnd">
              <a:solidFill>
                <a:schemeClr val="accent1"/>
              </a:solidFill>
              <a:round/>
            </a:ln>
            <a:effectLst/>
          </c:spPr>
          <c:marker>
            <c:symbol val="none"/>
          </c:marker>
          <c:xVal>
            <c:numRef>
              <c:f>Sheet1!$G$2:$G$188</c:f>
              <c:numCache>
                <c:formatCode>General</c:formatCode>
                <c:ptCount val="187"/>
                <c:pt idx="1">
                  <c:v>0</c:v>
                </c:pt>
                <c:pt idx="2">
                  <c:v>1</c:v>
                </c:pt>
                <c:pt idx="3">
                  <c:v>2</c:v>
                </c:pt>
                <c:pt idx="4">
                  <c:v>3</c:v>
                </c:pt>
                <c:pt idx="5">
                  <c:v>4</c:v>
                </c:pt>
                <c:pt idx="6">
                  <c:v>5</c:v>
                </c:pt>
                <c:pt idx="7">
                  <c:v>6</c:v>
                </c:pt>
                <c:pt idx="8">
                  <c:v>7</c:v>
                </c:pt>
                <c:pt idx="9">
                  <c:v>8</c:v>
                </c:pt>
                <c:pt idx="10">
                  <c:v>9</c:v>
                </c:pt>
                <c:pt idx="11">
                  <c:v>10</c:v>
                </c:pt>
                <c:pt idx="12">
                  <c:v>11</c:v>
                </c:pt>
                <c:pt idx="13">
                  <c:v>12</c:v>
                </c:pt>
                <c:pt idx="14">
                  <c:v>13</c:v>
                </c:pt>
                <c:pt idx="15">
                  <c:v>14</c:v>
                </c:pt>
                <c:pt idx="16">
                  <c:v>15</c:v>
                </c:pt>
                <c:pt idx="17">
                  <c:v>16</c:v>
                </c:pt>
                <c:pt idx="18">
                  <c:v>17</c:v>
                </c:pt>
                <c:pt idx="19">
                  <c:v>18</c:v>
                </c:pt>
                <c:pt idx="20">
                  <c:v>19</c:v>
                </c:pt>
                <c:pt idx="21">
                  <c:v>20</c:v>
                </c:pt>
                <c:pt idx="22">
                  <c:v>21</c:v>
                </c:pt>
                <c:pt idx="23">
                  <c:v>22</c:v>
                </c:pt>
                <c:pt idx="24">
                  <c:v>23</c:v>
                </c:pt>
                <c:pt idx="25">
                  <c:v>24</c:v>
                </c:pt>
                <c:pt idx="26">
                  <c:v>25</c:v>
                </c:pt>
                <c:pt idx="27">
                  <c:v>26</c:v>
                </c:pt>
                <c:pt idx="28">
                  <c:v>27</c:v>
                </c:pt>
                <c:pt idx="29">
                  <c:v>28</c:v>
                </c:pt>
                <c:pt idx="30">
                  <c:v>29</c:v>
                </c:pt>
                <c:pt idx="31">
                  <c:v>30</c:v>
                </c:pt>
                <c:pt idx="32">
                  <c:v>31</c:v>
                </c:pt>
                <c:pt idx="33">
                  <c:v>32</c:v>
                </c:pt>
                <c:pt idx="34">
                  <c:v>33</c:v>
                </c:pt>
                <c:pt idx="35">
                  <c:v>34</c:v>
                </c:pt>
                <c:pt idx="36">
                  <c:v>35</c:v>
                </c:pt>
                <c:pt idx="37">
                  <c:v>36</c:v>
                </c:pt>
                <c:pt idx="38">
                  <c:v>37</c:v>
                </c:pt>
                <c:pt idx="39">
                  <c:v>38</c:v>
                </c:pt>
                <c:pt idx="40">
                  <c:v>39</c:v>
                </c:pt>
                <c:pt idx="41">
                  <c:v>40</c:v>
                </c:pt>
                <c:pt idx="42">
                  <c:v>41</c:v>
                </c:pt>
                <c:pt idx="43">
                  <c:v>42</c:v>
                </c:pt>
                <c:pt idx="44">
                  <c:v>43</c:v>
                </c:pt>
                <c:pt idx="45">
                  <c:v>44</c:v>
                </c:pt>
                <c:pt idx="46">
                  <c:v>45</c:v>
                </c:pt>
                <c:pt idx="47">
                  <c:v>46</c:v>
                </c:pt>
                <c:pt idx="48">
                  <c:v>47</c:v>
                </c:pt>
                <c:pt idx="49">
                  <c:v>48</c:v>
                </c:pt>
                <c:pt idx="50">
                  <c:v>49</c:v>
                </c:pt>
                <c:pt idx="51">
                  <c:v>50</c:v>
                </c:pt>
                <c:pt idx="52">
                  <c:v>51</c:v>
                </c:pt>
                <c:pt idx="53">
                  <c:v>52</c:v>
                </c:pt>
                <c:pt idx="54">
                  <c:v>53</c:v>
                </c:pt>
                <c:pt idx="55">
                  <c:v>54</c:v>
                </c:pt>
                <c:pt idx="56">
                  <c:v>55</c:v>
                </c:pt>
                <c:pt idx="57">
                  <c:v>56</c:v>
                </c:pt>
                <c:pt idx="58">
                  <c:v>57</c:v>
                </c:pt>
                <c:pt idx="59">
                  <c:v>58</c:v>
                </c:pt>
                <c:pt idx="60">
                  <c:v>59</c:v>
                </c:pt>
                <c:pt idx="61">
                  <c:v>60</c:v>
                </c:pt>
                <c:pt idx="62">
                  <c:v>61</c:v>
                </c:pt>
                <c:pt idx="63">
                  <c:v>62</c:v>
                </c:pt>
                <c:pt idx="64">
                  <c:v>63</c:v>
                </c:pt>
                <c:pt idx="65">
                  <c:v>64</c:v>
                </c:pt>
                <c:pt idx="66">
                  <c:v>65</c:v>
                </c:pt>
                <c:pt idx="67">
                  <c:v>66</c:v>
                </c:pt>
                <c:pt idx="68">
                  <c:v>67</c:v>
                </c:pt>
                <c:pt idx="69">
                  <c:v>68</c:v>
                </c:pt>
                <c:pt idx="70">
                  <c:v>69</c:v>
                </c:pt>
                <c:pt idx="71">
                  <c:v>70</c:v>
                </c:pt>
                <c:pt idx="72">
                  <c:v>71</c:v>
                </c:pt>
                <c:pt idx="73">
                  <c:v>72</c:v>
                </c:pt>
                <c:pt idx="74">
                  <c:v>73</c:v>
                </c:pt>
                <c:pt idx="75">
                  <c:v>74</c:v>
                </c:pt>
                <c:pt idx="76">
                  <c:v>75</c:v>
                </c:pt>
                <c:pt idx="77">
                  <c:v>76</c:v>
                </c:pt>
                <c:pt idx="78">
                  <c:v>77</c:v>
                </c:pt>
                <c:pt idx="79">
                  <c:v>78</c:v>
                </c:pt>
                <c:pt idx="80">
                  <c:v>79</c:v>
                </c:pt>
                <c:pt idx="81">
                  <c:v>80</c:v>
                </c:pt>
                <c:pt idx="82">
                  <c:v>81</c:v>
                </c:pt>
                <c:pt idx="83">
                  <c:v>82</c:v>
                </c:pt>
                <c:pt idx="84">
                  <c:v>83</c:v>
                </c:pt>
                <c:pt idx="85">
                  <c:v>84</c:v>
                </c:pt>
                <c:pt idx="86">
                  <c:v>85</c:v>
                </c:pt>
                <c:pt idx="87">
                  <c:v>86</c:v>
                </c:pt>
                <c:pt idx="88">
                  <c:v>87</c:v>
                </c:pt>
                <c:pt idx="89">
                  <c:v>88</c:v>
                </c:pt>
                <c:pt idx="90">
                  <c:v>89</c:v>
                </c:pt>
                <c:pt idx="91">
                  <c:v>90</c:v>
                </c:pt>
                <c:pt idx="92">
                  <c:v>91</c:v>
                </c:pt>
                <c:pt idx="93">
                  <c:v>92</c:v>
                </c:pt>
                <c:pt idx="94">
                  <c:v>93</c:v>
                </c:pt>
                <c:pt idx="95">
                  <c:v>94</c:v>
                </c:pt>
                <c:pt idx="96">
                  <c:v>95</c:v>
                </c:pt>
                <c:pt idx="97">
                  <c:v>96</c:v>
                </c:pt>
                <c:pt idx="98">
                  <c:v>97</c:v>
                </c:pt>
                <c:pt idx="99">
                  <c:v>98</c:v>
                </c:pt>
                <c:pt idx="100">
                  <c:v>99</c:v>
                </c:pt>
                <c:pt idx="101">
                  <c:v>100</c:v>
                </c:pt>
                <c:pt idx="102">
                  <c:v>101</c:v>
                </c:pt>
                <c:pt idx="103">
                  <c:v>102</c:v>
                </c:pt>
                <c:pt idx="104">
                  <c:v>103</c:v>
                </c:pt>
                <c:pt idx="105">
                  <c:v>104</c:v>
                </c:pt>
                <c:pt idx="106">
                  <c:v>105</c:v>
                </c:pt>
                <c:pt idx="107">
                  <c:v>106</c:v>
                </c:pt>
                <c:pt idx="108">
                  <c:v>107</c:v>
                </c:pt>
                <c:pt idx="109">
                  <c:v>108</c:v>
                </c:pt>
                <c:pt idx="110">
                  <c:v>109</c:v>
                </c:pt>
                <c:pt idx="111">
                  <c:v>110</c:v>
                </c:pt>
                <c:pt idx="112">
                  <c:v>111</c:v>
                </c:pt>
                <c:pt idx="113">
                  <c:v>112</c:v>
                </c:pt>
                <c:pt idx="114">
                  <c:v>113</c:v>
                </c:pt>
                <c:pt idx="115">
                  <c:v>114</c:v>
                </c:pt>
                <c:pt idx="116">
                  <c:v>115</c:v>
                </c:pt>
                <c:pt idx="117">
                  <c:v>116</c:v>
                </c:pt>
                <c:pt idx="118">
                  <c:v>117</c:v>
                </c:pt>
                <c:pt idx="119">
                  <c:v>118</c:v>
                </c:pt>
                <c:pt idx="120">
                  <c:v>119</c:v>
                </c:pt>
                <c:pt idx="121">
                  <c:v>120</c:v>
                </c:pt>
                <c:pt idx="122">
                  <c:v>121</c:v>
                </c:pt>
                <c:pt idx="123">
                  <c:v>122</c:v>
                </c:pt>
                <c:pt idx="124">
                  <c:v>123</c:v>
                </c:pt>
                <c:pt idx="125">
                  <c:v>124</c:v>
                </c:pt>
                <c:pt idx="126">
                  <c:v>125</c:v>
                </c:pt>
                <c:pt idx="127">
                  <c:v>126</c:v>
                </c:pt>
                <c:pt idx="128">
                  <c:v>127</c:v>
                </c:pt>
                <c:pt idx="129">
                  <c:v>128</c:v>
                </c:pt>
                <c:pt idx="130">
                  <c:v>129</c:v>
                </c:pt>
                <c:pt idx="131">
                  <c:v>130</c:v>
                </c:pt>
                <c:pt idx="132">
                  <c:v>131</c:v>
                </c:pt>
                <c:pt idx="133">
                  <c:v>132</c:v>
                </c:pt>
                <c:pt idx="134">
                  <c:v>133</c:v>
                </c:pt>
                <c:pt idx="135">
                  <c:v>134</c:v>
                </c:pt>
                <c:pt idx="136">
                  <c:v>135</c:v>
                </c:pt>
                <c:pt idx="137">
                  <c:v>136</c:v>
                </c:pt>
                <c:pt idx="138">
                  <c:v>137</c:v>
                </c:pt>
                <c:pt idx="139">
                  <c:v>138</c:v>
                </c:pt>
                <c:pt idx="140">
                  <c:v>139</c:v>
                </c:pt>
                <c:pt idx="141">
                  <c:v>140</c:v>
                </c:pt>
                <c:pt idx="142">
                  <c:v>141</c:v>
                </c:pt>
                <c:pt idx="143">
                  <c:v>142</c:v>
                </c:pt>
                <c:pt idx="144">
                  <c:v>143</c:v>
                </c:pt>
                <c:pt idx="145">
                  <c:v>144</c:v>
                </c:pt>
                <c:pt idx="146">
                  <c:v>145</c:v>
                </c:pt>
                <c:pt idx="147">
                  <c:v>146</c:v>
                </c:pt>
                <c:pt idx="148">
                  <c:v>147</c:v>
                </c:pt>
                <c:pt idx="149">
                  <c:v>148</c:v>
                </c:pt>
                <c:pt idx="150">
                  <c:v>149</c:v>
                </c:pt>
                <c:pt idx="151">
                  <c:v>150</c:v>
                </c:pt>
                <c:pt idx="152">
                  <c:v>151</c:v>
                </c:pt>
                <c:pt idx="153">
                  <c:v>152</c:v>
                </c:pt>
                <c:pt idx="154">
                  <c:v>153</c:v>
                </c:pt>
                <c:pt idx="155">
                  <c:v>154</c:v>
                </c:pt>
                <c:pt idx="156">
                  <c:v>155</c:v>
                </c:pt>
                <c:pt idx="157">
                  <c:v>156</c:v>
                </c:pt>
                <c:pt idx="158">
                  <c:v>157</c:v>
                </c:pt>
                <c:pt idx="159">
                  <c:v>158</c:v>
                </c:pt>
                <c:pt idx="160">
                  <c:v>159</c:v>
                </c:pt>
                <c:pt idx="161">
                  <c:v>160</c:v>
                </c:pt>
                <c:pt idx="162">
                  <c:v>161</c:v>
                </c:pt>
                <c:pt idx="163">
                  <c:v>162</c:v>
                </c:pt>
                <c:pt idx="164">
                  <c:v>163</c:v>
                </c:pt>
                <c:pt idx="165">
                  <c:v>164</c:v>
                </c:pt>
                <c:pt idx="166">
                  <c:v>165</c:v>
                </c:pt>
                <c:pt idx="167">
                  <c:v>166</c:v>
                </c:pt>
                <c:pt idx="168">
                  <c:v>167</c:v>
                </c:pt>
                <c:pt idx="169">
                  <c:v>168</c:v>
                </c:pt>
                <c:pt idx="170">
                  <c:v>169</c:v>
                </c:pt>
                <c:pt idx="171">
                  <c:v>170</c:v>
                </c:pt>
                <c:pt idx="172">
                  <c:v>171</c:v>
                </c:pt>
                <c:pt idx="173">
                  <c:v>172</c:v>
                </c:pt>
                <c:pt idx="174">
                  <c:v>173</c:v>
                </c:pt>
                <c:pt idx="175">
                  <c:v>174</c:v>
                </c:pt>
                <c:pt idx="176">
                  <c:v>175</c:v>
                </c:pt>
                <c:pt idx="177">
                  <c:v>176</c:v>
                </c:pt>
                <c:pt idx="178">
                  <c:v>177</c:v>
                </c:pt>
                <c:pt idx="179">
                  <c:v>178</c:v>
                </c:pt>
                <c:pt idx="180">
                  <c:v>179</c:v>
                </c:pt>
                <c:pt idx="181">
                  <c:v>180</c:v>
                </c:pt>
                <c:pt idx="182">
                  <c:v>181</c:v>
                </c:pt>
                <c:pt idx="183">
                  <c:v>182</c:v>
                </c:pt>
                <c:pt idx="184">
                  <c:v>183</c:v>
                </c:pt>
                <c:pt idx="185">
                  <c:v>184</c:v>
                </c:pt>
                <c:pt idx="186">
                  <c:v>185</c:v>
                </c:pt>
              </c:numCache>
              <c:extLst xmlns:c15="http://schemas.microsoft.com/office/drawing/2012/chart"/>
            </c:numRef>
          </c:xVal>
          <c:yVal>
            <c:numRef>
              <c:f>Sheet1!$H$2:$H$188</c:f>
              <c:numCache>
                <c:formatCode>General</c:formatCode>
                <c:ptCount val="187"/>
                <c:pt idx="1">
                  <c:v>2.2000000000000002</c:v>
                </c:pt>
                <c:pt idx="2">
                  <c:v>2.2000000000000002</c:v>
                </c:pt>
                <c:pt idx="3">
                  <c:v>2.2000000000000002</c:v>
                </c:pt>
                <c:pt idx="4">
                  <c:v>2</c:v>
                </c:pt>
                <c:pt idx="5">
                  <c:v>2</c:v>
                </c:pt>
                <c:pt idx="6">
                  <c:v>2</c:v>
                </c:pt>
                <c:pt idx="7">
                  <c:v>2</c:v>
                </c:pt>
                <c:pt idx="8">
                  <c:v>2</c:v>
                </c:pt>
                <c:pt idx="9">
                  <c:v>2</c:v>
                </c:pt>
                <c:pt idx="10">
                  <c:v>2</c:v>
                </c:pt>
                <c:pt idx="11">
                  <c:v>2</c:v>
                </c:pt>
                <c:pt idx="12">
                  <c:v>1.8</c:v>
                </c:pt>
                <c:pt idx="13">
                  <c:v>1.8</c:v>
                </c:pt>
                <c:pt idx="14">
                  <c:v>1.8</c:v>
                </c:pt>
                <c:pt idx="15">
                  <c:v>1.8</c:v>
                </c:pt>
                <c:pt idx="16">
                  <c:v>1.8</c:v>
                </c:pt>
                <c:pt idx="17">
                  <c:v>1.8</c:v>
                </c:pt>
                <c:pt idx="18">
                  <c:v>1.8</c:v>
                </c:pt>
                <c:pt idx="19">
                  <c:v>1.8</c:v>
                </c:pt>
                <c:pt idx="20">
                  <c:v>1.8</c:v>
                </c:pt>
                <c:pt idx="21">
                  <c:v>1.8</c:v>
                </c:pt>
                <c:pt idx="22">
                  <c:v>1.8</c:v>
                </c:pt>
                <c:pt idx="23">
                  <c:v>1.8</c:v>
                </c:pt>
                <c:pt idx="24">
                  <c:v>1.8</c:v>
                </c:pt>
                <c:pt idx="25">
                  <c:v>1.8</c:v>
                </c:pt>
                <c:pt idx="26">
                  <c:v>1.8</c:v>
                </c:pt>
                <c:pt idx="27">
                  <c:v>1.8</c:v>
                </c:pt>
                <c:pt idx="28">
                  <c:v>1.8</c:v>
                </c:pt>
                <c:pt idx="29">
                  <c:v>1.8</c:v>
                </c:pt>
                <c:pt idx="30">
                  <c:v>1.8</c:v>
                </c:pt>
                <c:pt idx="31">
                  <c:v>1.8</c:v>
                </c:pt>
                <c:pt idx="32">
                  <c:v>1.8</c:v>
                </c:pt>
                <c:pt idx="33">
                  <c:v>1.8</c:v>
                </c:pt>
                <c:pt idx="34">
                  <c:v>1.8</c:v>
                </c:pt>
                <c:pt idx="35">
                  <c:v>1.8</c:v>
                </c:pt>
                <c:pt idx="36">
                  <c:v>1.8</c:v>
                </c:pt>
                <c:pt idx="37">
                  <c:v>1.8</c:v>
                </c:pt>
                <c:pt idx="38">
                  <c:v>1.8</c:v>
                </c:pt>
                <c:pt idx="39">
                  <c:v>1.8</c:v>
                </c:pt>
                <c:pt idx="40">
                  <c:v>1.8</c:v>
                </c:pt>
                <c:pt idx="41">
                  <c:v>1.8</c:v>
                </c:pt>
                <c:pt idx="42">
                  <c:v>1.8</c:v>
                </c:pt>
                <c:pt idx="43">
                  <c:v>1.8</c:v>
                </c:pt>
                <c:pt idx="44">
                  <c:v>1.8</c:v>
                </c:pt>
                <c:pt idx="45">
                  <c:v>1.8</c:v>
                </c:pt>
                <c:pt idx="46">
                  <c:v>1.8</c:v>
                </c:pt>
                <c:pt idx="47">
                  <c:v>1.8</c:v>
                </c:pt>
                <c:pt idx="48">
                  <c:v>1.8</c:v>
                </c:pt>
                <c:pt idx="49">
                  <c:v>1.8</c:v>
                </c:pt>
                <c:pt idx="50">
                  <c:v>1.8</c:v>
                </c:pt>
                <c:pt idx="51">
                  <c:v>1.8</c:v>
                </c:pt>
                <c:pt idx="52">
                  <c:v>1.8</c:v>
                </c:pt>
                <c:pt idx="53">
                  <c:v>1.8</c:v>
                </c:pt>
                <c:pt idx="54">
                  <c:v>1.8</c:v>
                </c:pt>
                <c:pt idx="55">
                  <c:v>1.8</c:v>
                </c:pt>
                <c:pt idx="56">
                  <c:v>1.8</c:v>
                </c:pt>
                <c:pt idx="57">
                  <c:v>1.8</c:v>
                </c:pt>
                <c:pt idx="58">
                  <c:v>1.8</c:v>
                </c:pt>
                <c:pt idx="59">
                  <c:v>1.8</c:v>
                </c:pt>
                <c:pt idx="60">
                  <c:v>1.8</c:v>
                </c:pt>
                <c:pt idx="61">
                  <c:v>1.8</c:v>
                </c:pt>
                <c:pt idx="62">
                  <c:v>1.8</c:v>
                </c:pt>
                <c:pt idx="63">
                  <c:v>1.8</c:v>
                </c:pt>
                <c:pt idx="64">
                  <c:v>1.8</c:v>
                </c:pt>
                <c:pt idx="65">
                  <c:v>1.8</c:v>
                </c:pt>
                <c:pt idx="66">
                  <c:v>1.8</c:v>
                </c:pt>
                <c:pt idx="67">
                  <c:v>1.8</c:v>
                </c:pt>
                <c:pt idx="68">
                  <c:v>1.8</c:v>
                </c:pt>
                <c:pt idx="69">
                  <c:v>1.8</c:v>
                </c:pt>
                <c:pt idx="70">
                  <c:v>1.8</c:v>
                </c:pt>
                <c:pt idx="71">
                  <c:v>1.8</c:v>
                </c:pt>
                <c:pt idx="72">
                  <c:v>1.8</c:v>
                </c:pt>
                <c:pt idx="73">
                  <c:v>1.8</c:v>
                </c:pt>
                <c:pt idx="74">
                  <c:v>1.8</c:v>
                </c:pt>
                <c:pt idx="75">
                  <c:v>1.8</c:v>
                </c:pt>
                <c:pt idx="76">
                  <c:v>1.8</c:v>
                </c:pt>
                <c:pt idx="77">
                  <c:v>1.8</c:v>
                </c:pt>
                <c:pt idx="78">
                  <c:v>1.8</c:v>
                </c:pt>
                <c:pt idx="79">
                  <c:v>1.8</c:v>
                </c:pt>
                <c:pt idx="80">
                  <c:v>1.8</c:v>
                </c:pt>
                <c:pt idx="81">
                  <c:v>1.8</c:v>
                </c:pt>
                <c:pt idx="82">
                  <c:v>1.8</c:v>
                </c:pt>
                <c:pt idx="83">
                  <c:v>1.8</c:v>
                </c:pt>
                <c:pt idx="84">
                  <c:v>1.8</c:v>
                </c:pt>
                <c:pt idx="85">
                  <c:v>1.8</c:v>
                </c:pt>
                <c:pt idx="86">
                  <c:v>1.8</c:v>
                </c:pt>
                <c:pt idx="87">
                  <c:v>1.8</c:v>
                </c:pt>
                <c:pt idx="88">
                  <c:v>2</c:v>
                </c:pt>
                <c:pt idx="89">
                  <c:v>1.8</c:v>
                </c:pt>
                <c:pt idx="90">
                  <c:v>1.8</c:v>
                </c:pt>
                <c:pt idx="91">
                  <c:v>1.8</c:v>
                </c:pt>
                <c:pt idx="92">
                  <c:v>1.8</c:v>
                </c:pt>
                <c:pt idx="93">
                  <c:v>1.8</c:v>
                </c:pt>
                <c:pt idx="94">
                  <c:v>1.8</c:v>
                </c:pt>
                <c:pt idx="95">
                  <c:v>1.8</c:v>
                </c:pt>
                <c:pt idx="96">
                  <c:v>1.8</c:v>
                </c:pt>
                <c:pt idx="97">
                  <c:v>1.8</c:v>
                </c:pt>
                <c:pt idx="98">
                  <c:v>1.8</c:v>
                </c:pt>
                <c:pt idx="99">
                  <c:v>1.8</c:v>
                </c:pt>
                <c:pt idx="100">
                  <c:v>1.8</c:v>
                </c:pt>
                <c:pt idx="101">
                  <c:v>1.8</c:v>
                </c:pt>
                <c:pt idx="102">
                  <c:v>1.8</c:v>
                </c:pt>
                <c:pt idx="103">
                  <c:v>1.8</c:v>
                </c:pt>
                <c:pt idx="104">
                  <c:v>1.8</c:v>
                </c:pt>
                <c:pt idx="105">
                  <c:v>1.8</c:v>
                </c:pt>
                <c:pt idx="106">
                  <c:v>1.8</c:v>
                </c:pt>
                <c:pt idx="107">
                  <c:v>1.8</c:v>
                </c:pt>
                <c:pt idx="108">
                  <c:v>1.8</c:v>
                </c:pt>
                <c:pt idx="109">
                  <c:v>1.8</c:v>
                </c:pt>
                <c:pt idx="110">
                  <c:v>1.8</c:v>
                </c:pt>
                <c:pt idx="111">
                  <c:v>1.8</c:v>
                </c:pt>
                <c:pt idx="112">
                  <c:v>1.8</c:v>
                </c:pt>
                <c:pt idx="113">
                  <c:v>1.8</c:v>
                </c:pt>
                <c:pt idx="114">
                  <c:v>1.8</c:v>
                </c:pt>
                <c:pt idx="115">
                  <c:v>1.8</c:v>
                </c:pt>
                <c:pt idx="116">
                  <c:v>1.8</c:v>
                </c:pt>
                <c:pt idx="117">
                  <c:v>1.8</c:v>
                </c:pt>
                <c:pt idx="118">
                  <c:v>1.8</c:v>
                </c:pt>
                <c:pt idx="119">
                  <c:v>1.8</c:v>
                </c:pt>
                <c:pt idx="120">
                  <c:v>1.8</c:v>
                </c:pt>
                <c:pt idx="121">
                  <c:v>1.8</c:v>
                </c:pt>
                <c:pt idx="122">
                  <c:v>1.8</c:v>
                </c:pt>
                <c:pt idx="123">
                  <c:v>1.8</c:v>
                </c:pt>
                <c:pt idx="124">
                  <c:v>1.8</c:v>
                </c:pt>
                <c:pt idx="125">
                  <c:v>1.8</c:v>
                </c:pt>
                <c:pt idx="126">
                  <c:v>1.8</c:v>
                </c:pt>
                <c:pt idx="127">
                  <c:v>1.8</c:v>
                </c:pt>
                <c:pt idx="128">
                  <c:v>1.8</c:v>
                </c:pt>
                <c:pt idx="129">
                  <c:v>1.8</c:v>
                </c:pt>
                <c:pt idx="130">
                  <c:v>1.8</c:v>
                </c:pt>
                <c:pt idx="131">
                  <c:v>1.8</c:v>
                </c:pt>
                <c:pt idx="132">
                  <c:v>1.8</c:v>
                </c:pt>
                <c:pt idx="133">
                  <c:v>1.8</c:v>
                </c:pt>
                <c:pt idx="134">
                  <c:v>1.8</c:v>
                </c:pt>
                <c:pt idx="135">
                  <c:v>1.8</c:v>
                </c:pt>
                <c:pt idx="136">
                  <c:v>1.8</c:v>
                </c:pt>
                <c:pt idx="137">
                  <c:v>1.8</c:v>
                </c:pt>
                <c:pt idx="138">
                  <c:v>1.8</c:v>
                </c:pt>
                <c:pt idx="139">
                  <c:v>1.8</c:v>
                </c:pt>
                <c:pt idx="140">
                  <c:v>1.8</c:v>
                </c:pt>
                <c:pt idx="141">
                  <c:v>1.8</c:v>
                </c:pt>
                <c:pt idx="142">
                  <c:v>1.8</c:v>
                </c:pt>
                <c:pt idx="143">
                  <c:v>1.8</c:v>
                </c:pt>
                <c:pt idx="144">
                  <c:v>1.8</c:v>
                </c:pt>
                <c:pt idx="145">
                  <c:v>1.8</c:v>
                </c:pt>
                <c:pt idx="146">
                  <c:v>1.8</c:v>
                </c:pt>
                <c:pt idx="147">
                  <c:v>1.8</c:v>
                </c:pt>
                <c:pt idx="148">
                  <c:v>1.8</c:v>
                </c:pt>
                <c:pt idx="149">
                  <c:v>1.8</c:v>
                </c:pt>
                <c:pt idx="150">
                  <c:v>1.8</c:v>
                </c:pt>
                <c:pt idx="151">
                  <c:v>1.8</c:v>
                </c:pt>
                <c:pt idx="152">
                  <c:v>1.8</c:v>
                </c:pt>
                <c:pt idx="153">
                  <c:v>1.8</c:v>
                </c:pt>
                <c:pt idx="154">
                  <c:v>1.8</c:v>
                </c:pt>
                <c:pt idx="155">
                  <c:v>1.8</c:v>
                </c:pt>
                <c:pt idx="156">
                  <c:v>1.8</c:v>
                </c:pt>
                <c:pt idx="157">
                  <c:v>1.8</c:v>
                </c:pt>
                <c:pt idx="158">
                  <c:v>1.8</c:v>
                </c:pt>
                <c:pt idx="159">
                  <c:v>1.8</c:v>
                </c:pt>
                <c:pt idx="160">
                  <c:v>1.8</c:v>
                </c:pt>
                <c:pt idx="161">
                  <c:v>1.8</c:v>
                </c:pt>
                <c:pt idx="162">
                  <c:v>1.8</c:v>
                </c:pt>
                <c:pt idx="163">
                  <c:v>1.8</c:v>
                </c:pt>
                <c:pt idx="164">
                  <c:v>1.8</c:v>
                </c:pt>
                <c:pt idx="165">
                  <c:v>1.8</c:v>
                </c:pt>
                <c:pt idx="166">
                  <c:v>1.8</c:v>
                </c:pt>
                <c:pt idx="167">
                  <c:v>1.8</c:v>
                </c:pt>
                <c:pt idx="168">
                  <c:v>1.8</c:v>
                </c:pt>
                <c:pt idx="169">
                  <c:v>1.8</c:v>
                </c:pt>
                <c:pt idx="170">
                  <c:v>1.8</c:v>
                </c:pt>
                <c:pt idx="171">
                  <c:v>1.8</c:v>
                </c:pt>
                <c:pt idx="172">
                  <c:v>1.8</c:v>
                </c:pt>
                <c:pt idx="173">
                  <c:v>1.8</c:v>
                </c:pt>
                <c:pt idx="174">
                  <c:v>1.8</c:v>
                </c:pt>
                <c:pt idx="175">
                  <c:v>1.8</c:v>
                </c:pt>
                <c:pt idx="176">
                  <c:v>1.8</c:v>
                </c:pt>
                <c:pt idx="177">
                  <c:v>1.8</c:v>
                </c:pt>
                <c:pt idx="178">
                  <c:v>1.8</c:v>
                </c:pt>
                <c:pt idx="179">
                  <c:v>1.8</c:v>
                </c:pt>
                <c:pt idx="180">
                  <c:v>1.8</c:v>
                </c:pt>
                <c:pt idx="181">
                  <c:v>1.8</c:v>
                </c:pt>
                <c:pt idx="182">
                  <c:v>1.8</c:v>
                </c:pt>
                <c:pt idx="183">
                  <c:v>1.8</c:v>
                </c:pt>
                <c:pt idx="184">
                  <c:v>1.8</c:v>
                </c:pt>
                <c:pt idx="185">
                  <c:v>1.8</c:v>
                </c:pt>
                <c:pt idx="186">
                  <c:v>1.8</c:v>
                </c:pt>
              </c:numCache>
              <c:extLst xmlns:c15="http://schemas.microsoft.com/office/drawing/2012/chart"/>
            </c:numRef>
          </c:yVal>
          <c:smooth val="0"/>
          <c:extLst xmlns:c15="http://schemas.microsoft.com/office/drawing/2012/chart">
            <c:ext xmlns:c16="http://schemas.microsoft.com/office/drawing/2014/chart" uri="{C3380CC4-5D6E-409C-BE32-E72D297353CC}">
              <c16:uniqueId val="{00000000-DBA2-4AAB-9FFF-3A78679CBD49}"/>
            </c:ext>
          </c:extLst>
        </c:ser>
        <c:ser>
          <c:idx val="1"/>
          <c:order val="1"/>
          <c:tx>
            <c:strRef>
              <c:f>Sheet1!$I$1</c:f>
              <c:strCache>
                <c:ptCount val="1"/>
                <c:pt idx="0">
                  <c:v>NO2 (ppm Vol %)values 50 MPH</c:v>
                </c:pt>
              </c:strCache>
            </c:strRef>
          </c:tx>
          <c:spPr>
            <a:ln w="19050" cap="rnd">
              <a:solidFill>
                <a:schemeClr val="accent2"/>
              </a:solidFill>
              <a:round/>
            </a:ln>
            <a:effectLst/>
          </c:spPr>
          <c:marker>
            <c:symbol val="none"/>
          </c:marker>
          <c:xVal>
            <c:numRef>
              <c:f>Sheet1!$G$2:$G$188</c:f>
              <c:numCache>
                <c:formatCode>General</c:formatCode>
                <c:ptCount val="187"/>
                <c:pt idx="1">
                  <c:v>0</c:v>
                </c:pt>
                <c:pt idx="2">
                  <c:v>1</c:v>
                </c:pt>
                <c:pt idx="3">
                  <c:v>2</c:v>
                </c:pt>
                <c:pt idx="4">
                  <c:v>3</c:v>
                </c:pt>
                <c:pt idx="5">
                  <c:v>4</c:v>
                </c:pt>
                <c:pt idx="6">
                  <c:v>5</c:v>
                </c:pt>
                <c:pt idx="7">
                  <c:v>6</c:v>
                </c:pt>
                <c:pt idx="8">
                  <c:v>7</c:v>
                </c:pt>
                <c:pt idx="9">
                  <c:v>8</c:v>
                </c:pt>
                <c:pt idx="10">
                  <c:v>9</c:v>
                </c:pt>
                <c:pt idx="11">
                  <c:v>10</c:v>
                </c:pt>
                <c:pt idx="12">
                  <c:v>11</c:v>
                </c:pt>
                <c:pt idx="13">
                  <c:v>12</c:v>
                </c:pt>
                <c:pt idx="14">
                  <c:v>13</c:v>
                </c:pt>
                <c:pt idx="15">
                  <c:v>14</c:v>
                </c:pt>
                <c:pt idx="16">
                  <c:v>15</c:v>
                </c:pt>
                <c:pt idx="17">
                  <c:v>16</c:v>
                </c:pt>
                <c:pt idx="18">
                  <c:v>17</c:v>
                </c:pt>
                <c:pt idx="19">
                  <c:v>18</c:v>
                </c:pt>
                <c:pt idx="20">
                  <c:v>19</c:v>
                </c:pt>
                <c:pt idx="21">
                  <c:v>20</c:v>
                </c:pt>
                <c:pt idx="22">
                  <c:v>21</c:v>
                </c:pt>
                <c:pt idx="23">
                  <c:v>22</c:v>
                </c:pt>
                <c:pt idx="24">
                  <c:v>23</c:v>
                </c:pt>
                <c:pt idx="25">
                  <c:v>24</c:v>
                </c:pt>
                <c:pt idx="26">
                  <c:v>25</c:v>
                </c:pt>
                <c:pt idx="27">
                  <c:v>26</c:v>
                </c:pt>
                <c:pt idx="28">
                  <c:v>27</c:v>
                </c:pt>
                <c:pt idx="29">
                  <c:v>28</c:v>
                </c:pt>
                <c:pt idx="30">
                  <c:v>29</c:v>
                </c:pt>
                <c:pt idx="31">
                  <c:v>30</c:v>
                </c:pt>
                <c:pt idx="32">
                  <c:v>31</c:v>
                </c:pt>
                <c:pt idx="33">
                  <c:v>32</c:v>
                </c:pt>
                <c:pt idx="34">
                  <c:v>33</c:v>
                </c:pt>
                <c:pt idx="35">
                  <c:v>34</c:v>
                </c:pt>
                <c:pt idx="36">
                  <c:v>35</c:v>
                </c:pt>
                <c:pt idx="37">
                  <c:v>36</c:v>
                </c:pt>
                <c:pt idx="38">
                  <c:v>37</c:v>
                </c:pt>
                <c:pt idx="39">
                  <c:v>38</c:v>
                </c:pt>
                <c:pt idx="40">
                  <c:v>39</c:v>
                </c:pt>
                <c:pt idx="41">
                  <c:v>40</c:v>
                </c:pt>
                <c:pt idx="42">
                  <c:v>41</c:v>
                </c:pt>
                <c:pt idx="43">
                  <c:v>42</c:v>
                </c:pt>
                <c:pt idx="44">
                  <c:v>43</c:v>
                </c:pt>
                <c:pt idx="45">
                  <c:v>44</c:v>
                </c:pt>
                <c:pt idx="46">
                  <c:v>45</c:v>
                </c:pt>
                <c:pt idx="47">
                  <c:v>46</c:v>
                </c:pt>
                <c:pt idx="48">
                  <c:v>47</c:v>
                </c:pt>
                <c:pt idx="49">
                  <c:v>48</c:v>
                </c:pt>
                <c:pt idx="50">
                  <c:v>49</c:v>
                </c:pt>
                <c:pt idx="51">
                  <c:v>50</c:v>
                </c:pt>
                <c:pt idx="52">
                  <c:v>51</c:v>
                </c:pt>
                <c:pt idx="53">
                  <c:v>52</c:v>
                </c:pt>
                <c:pt idx="54">
                  <c:v>53</c:v>
                </c:pt>
                <c:pt idx="55">
                  <c:v>54</c:v>
                </c:pt>
                <c:pt idx="56">
                  <c:v>55</c:v>
                </c:pt>
                <c:pt idx="57">
                  <c:v>56</c:v>
                </c:pt>
                <c:pt idx="58">
                  <c:v>57</c:v>
                </c:pt>
                <c:pt idx="59">
                  <c:v>58</c:v>
                </c:pt>
                <c:pt idx="60">
                  <c:v>59</c:v>
                </c:pt>
                <c:pt idx="61">
                  <c:v>60</c:v>
                </c:pt>
                <c:pt idx="62">
                  <c:v>61</c:v>
                </c:pt>
                <c:pt idx="63">
                  <c:v>62</c:v>
                </c:pt>
                <c:pt idx="64">
                  <c:v>63</c:v>
                </c:pt>
                <c:pt idx="65">
                  <c:v>64</c:v>
                </c:pt>
                <c:pt idx="66">
                  <c:v>65</c:v>
                </c:pt>
                <c:pt idx="67">
                  <c:v>66</c:v>
                </c:pt>
                <c:pt idx="68">
                  <c:v>67</c:v>
                </c:pt>
                <c:pt idx="69">
                  <c:v>68</c:v>
                </c:pt>
                <c:pt idx="70">
                  <c:v>69</c:v>
                </c:pt>
                <c:pt idx="71">
                  <c:v>70</c:v>
                </c:pt>
                <c:pt idx="72">
                  <c:v>71</c:v>
                </c:pt>
                <c:pt idx="73">
                  <c:v>72</c:v>
                </c:pt>
                <c:pt idx="74">
                  <c:v>73</c:v>
                </c:pt>
                <c:pt idx="75">
                  <c:v>74</c:v>
                </c:pt>
                <c:pt idx="76">
                  <c:v>75</c:v>
                </c:pt>
                <c:pt idx="77">
                  <c:v>76</c:v>
                </c:pt>
                <c:pt idx="78">
                  <c:v>77</c:v>
                </c:pt>
                <c:pt idx="79">
                  <c:v>78</c:v>
                </c:pt>
                <c:pt idx="80">
                  <c:v>79</c:v>
                </c:pt>
                <c:pt idx="81">
                  <c:v>80</c:v>
                </c:pt>
                <c:pt idx="82">
                  <c:v>81</c:v>
                </c:pt>
                <c:pt idx="83">
                  <c:v>82</c:v>
                </c:pt>
                <c:pt idx="84">
                  <c:v>83</c:v>
                </c:pt>
                <c:pt idx="85">
                  <c:v>84</c:v>
                </c:pt>
                <c:pt idx="86">
                  <c:v>85</c:v>
                </c:pt>
                <c:pt idx="87">
                  <c:v>86</c:v>
                </c:pt>
                <c:pt idx="88">
                  <c:v>87</c:v>
                </c:pt>
                <c:pt idx="89">
                  <c:v>88</c:v>
                </c:pt>
                <c:pt idx="90">
                  <c:v>89</c:v>
                </c:pt>
                <c:pt idx="91">
                  <c:v>90</c:v>
                </c:pt>
                <c:pt idx="92">
                  <c:v>91</c:v>
                </c:pt>
                <c:pt idx="93">
                  <c:v>92</c:v>
                </c:pt>
                <c:pt idx="94">
                  <c:v>93</c:v>
                </c:pt>
                <c:pt idx="95">
                  <c:v>94</c:v>
                </c:pt>
                <c:pt idx="96">
                  <c:v>95</c:v>
                </c:pt>
                <c:pt idx="97">
                  <c:v>96</c:v>
                </c:pt>
                <c:pt idx="98">
                  <c:v>97</c:v>
                </c:pt>
                <c:pt idx="99">
                  <c:v>98</c:v>
                </c:pt>
                <c:pt idx="100">
                  <c:v>99</c:v>
                </c:pt>
                <c:pt idx="101">
                  <c:v>100</c:v>
                </c:pt>
                <c:pt idx="102">
                  <c:v>101</c:v>
                </c:pt>
                <c:pt idx="103">
                  <c:v>102</c:v>
                </c:pt>
                <c:pt idx="104">
                  <c:v>103</c:v>
                </c:pt>
                <c:pt idx="105">
                  <c:v>104</c:v>
                </c:pt>
                <c:pt idx="106">
                  <c:v>105</c:v>
                </c:pt>
                <c:pt idx="107">
                  <c:v>106</c:v>
                </c:pt>
                <c:pt idx="108">
                  <c:v>107</c:v>
                </c:pt>
                <c:pt idx="109">
                  <c:v>108</c:v>
                </c:pt>
                <c:pt idx="110">
                  <c:v>109</c:v>
                </c:pt>
                <c:pt idx="111">
                  <c:v>110</c:v>
                </c:pt>
                <c:pt idx="112">
                  <c:v>111</c:v>
                </c:pt>
                <c:pt idx="113">
                  <c:v>112</c:v>
                </c:pt>
                <c:pt idx="114">
                  <c:v>113</c:v>
                </c:pt>
                <c:pt idx="115">
                  <c:v>114</c:v>
                </c:pt>
                <c:pt idx="116">
                  <c:v>115</c:v>
                </c:pt>
                <c:pt idx="117">
                  <c:v>116</c:v>
                </c:pt>
                <c:pt idx="118">
                  <c:v>117</c:v>
                </c:pt>
                <c:pt idx="119">
                  <c:v>118</c:v>
                </c:pt>
                <c:pt idx="120">
                  <c:v>119</c:v>
                </c:pt>
                <c:pt idx="121">
                  <c:v>120</c:v>
                </c:pt>
                <c:pt idx="122">
                  <c:v>121</c:v>
                </c:pt>
                <c:pt idx="123">
                  <c:v>122</c:v>
                </c:pt>
                <c:pt idx="124">
                  <c:v>123</c:v>
                </c:pt>
                <c:pt idx="125">
                  <c:v>124</c:v>
                </c:pt>
                <c:pt idx="126">
                  <c:v>125</c:v>
                </c:pt>
                <c:pt idx="127">
                  <c:v>126</c:v>
                </c:pt>
                <c:pt idx="128">
                  <c:v>127</c:v>
                </c:pt>
                <c:pt idx="129">
                  <c:v>128</c:v>
                </c:pt>
                <c:pt idx="130">
                  <c:v>129</c:v>
                </c:pt>
                <c:pt idx="131">
                  <c:v>130</c:v>
                </c:pt>
                <c:pt idx="132">
                  <c:v>131</c:v>
                </c:pt>
                <c:pt idx="133">
                  <c:v>132</c:v>
                </c:pt>
                <c:pt idx="134">
                  <c:v>133</c:v>
                </c:pt>
                <c:pt idx="135">
                  <c:v>134</c:v>
                </c:pt>
                <c:pt idx="136">
                  <c:v>135</c:v>
                </c:pt>
                <c:pt idx="137">
                  <c:v>136</c:v>
                </c:pt>
                <c:pt idx="138">
                  <c:v>137</c:v>
                </c:pt>
                <c:pt idx="139">
                  <c:v>138</c:v>
                </c:pt>
                <c:pt idx="140">
                  <c:v>139</c:v>
                </c:pt>
                <c:pt idx="141">
                  <c:v>140</c:v>
                </c:pt>
                <c:pt idx="142">
                  <c:v>141</c:v>
                </c:pt>
                <c:pt idx="143">
                  <c:v>142</c:v>
                </c:pt>
                <c:pt idx="144">
                  <c:v>143</c:v>
                </c:pt>
                <c:pt idx="145">
                  <c:v>144</c:v>
                </c:pt>
                <c:pt idx="146">
                  <c:v>145</c:v>
                </c:pt>
                <c:pt idx="147">
                  <c:v>146</c:v>
                </c:pt>
                <c:pt idx="148">
                  <c:v>147</c:v>
                </c:pt>
                <c:pt idx="149">
                  <c:v>148</c:v>
                </c:pt>
                <c:pt idx="150">
                  <c:v>149</c:v>
                </c:pt>
                <c:pt idx="151">
                  <c:v>150</c:v>
                </c:pt>
                <c:pt idx="152">
                  <c:v>151</c:v>
                </c:pt>
                <c:pt idx="153">
                  <c:v>152</c:v>
                </c:pt>
                <c:pt idx="154">
                  <c:v>153</c:v>
                </c:pt>
                <c:pt idx="155">
                  <c:v>154</c:v>
                </c:pt>
                <c:pt idx="156">
                  <c:v>155</c:v>
                </c:pt>
                <c:pt idx="157">
                  <c:v>156</c:v>
                </c:pt>
                <c:pt idx="158">
                  <c:v>157</c:v>
                </c:pt>
                <c:pt idx="159">
                  <c:v>158</c:v>
                </c:pt>
                <c:pt idx="160">
                  <c:v>159</c:v>
                </c:pt>
                <c:pt idx="161">
                  <c:v>160</c:v>
                </c:pt>
                <c:pt idx="162">
                  <c:v>161</c:v>
                </c:pt>
                <c:pt idx="163">
                  <c:v>162</c:v>
                </c:pt>
                <c:pt idx="164">
                  <c:v>163</c:v>
                </c:pt>
                <c:pt idx="165">
                  <c:v>164</c:v>
                </c:pt>
                <c:pt idx="166">
                  <c:v>165</c:v>
                </c:pt>
                <c:pt idx="167">
                  <c:v>166</c:v>
                </c:pt>
                <c:pt idx="168">
                  <c:v>167</c:v>
                </c:pt>
                <c:pt idx="169">
                  <c:v>168</c:v>
                </c:pt>
                <c:pt idx="170">
                  <c:v>169</c:v>
                </c:pt>
                <c:pt idx="171">
                  <c:v>170</c:v>
                </c:pt>
                <c:pt idx="172">
                  <c:v>171</c:v>
                </c:pt>
                <c:pt idx="173">
                  <c:v>172</c:v>
                </c:pt>
                <c:pt idx="174">
                  <c:v>173</c:v>
                </c:pt>
                <c:pt idx="175">
                  <c:v>174</c:v>
                </c:pt>
                <c:pt idx="176">
                  <c:v>175</c:v>
                </c:pt>
                <c:pt idx="177">
                  <c:v>176</c:v>
                </c:pt>
                <c:pt idx="178">
                  <c:v>177</c:v>
                </c:pt>
                <c:pt idx="179">
                  <c:v>178</c:v>
                </c:pt>
                <c:pt idx="180">
                  <c:v>179</c:v>
                </c:pt>
                <c:pt idx="181">
                  <c:v>180</c:v>
                </c:pt>
                <c:pt idx="182">
                  <c:v>181</c:v>
                </c:pt>
                <c:pt idx="183">
                  <c:v>182</c:v>
                </c:pt>
                <c:pt idx="184">
                  <c:v>183</c:v>
                </c:pt>
                <c:pt idx="185">
                  <c:v>184</c:v>
                </c:pt>
                <c:pt idx="186">
                  <c:v>185</c:v>
                </c:pt>
              </c:numCache>
            </c:numRef>
          </c:xVal>
          <c:yVal>
            <c:numRef>
              <c:f>Sheet1!$I$2:$I$188</c:f>
              <c:numCache>
                <c:formatCode>General</c:formatCode>
                <c:ptCount val="187"/>
                <c:pt idx="1">
                  <c:v>30</c:v>
                </c:pt>
                <c:pt idx="2">
                  <c:v>70</c:v>
                </c:pt>
                <c:pt idx="3">
                  <c:v>60</c:v>
                </c:pt>
                <c:pt idx="4">
                  <c:v>50</c:v>
                </c:pt>
                <c:pt idx="5">
                  <c:v>50</c:v>
                </c:pt>
                <c:pt idx="6">
                  <c:v>47</c:v>
                </c:pt>
                <c:pt idx="7">
                  <c:v>47</c:v>
                </c:pt>
                <c:pt idx="8">
                  <c:v>46</c:v>
                </c:pt>
                <c:pt idx="9">
                  <c:v>46</c:v>
                </c:pt>
                <c:pt idx="10">
                  <c:v>45</c:v>
                </c:pt>
                <c:pt idx="11">
                  <c:v>45</c:v>
                </c:pt>
                <c:pt idx="12">
                  <c:v>44</c:v>
                </c:pt>
                <c:pt idx="13">
                  <c:v>44</c:v>
                </c:pt>
                <c:pt idx="14">
                  <c:v>43</c:v>
                </c:pt>
                <c:pt idx="15">
                  <c:v>42</c:v>
                </c:pt>
                <c:pt idx="16">
                  <c:v>42</c:v>
                </c:pt>
                <c:pt idx="17">
                  <c:v>41</c:v>
                </c:pt>
                <c:pt idx="18">
                  <c:v>40</c:v>
                </c:pt>
                <c:pt idx="19">
                  <c:v>40</c:v>
                </c:pt>
                <c:pt idx="20">
                  <c:v>39</c:v>
                </c:pt>
                <c:pt idx="21">
                  <c:v>39</c:v>
                </c:pt>
                <c:pt idx="22">
                  <c:v>36</c:v>
                </c:pt>
                <c:pt idx="23">
                  <c:v>36</c:v>
                </c:pt>
                <c:pt idx="24">
                  <c:v>35</c:v>
                </c:pt>
                <c:pt idx="25">
                  <c:v>37</c:v>
                </c:pt>
                <c:pt idx="26">
                  <c:v>35</c:v>
                </c:pt>
                <c:pt idx="27">
                  <c:v>34</c:v>
                </c:pt>
                <c:pt idx="28">
                  <c:v>35</c:v>
                </c:pt>
                <c:pt idx="29">
                  <c:v>34</c:v>
                </c:pt>
                <c:pt idx="30">
                  <c:v>32</c:v>
                </c:pt>
                <c:pt idx="31">
                  <c:v>32</c:v>
                </c:pt>
                <c:pt idx="32">
                  <c:v>34</c:v>
                </c:pt>
                <c:pt idx="33">
                  <c:v>35</c:v>
                </c:pt>
                <c:pt idx="34">
                  <c:v>36</c:v>
                </c:pt>
                <c:pt idx="35">
                  <c:v>39</c:v>
                </c:pt>
                <c:pt idx="36">
                  <c:v>39</c:v>
                </c:pt>
                <c:pt idx="37">
                  <c:v>38</c:v>
                </c:pt>
                <c:pt idx="38">
                  <c:v>38</c:v>
                </c:pt>
                <c:pt idx="39">
                  <c:v>39</c:v>
                </c:pt>
                <c:pt idx="40">
                  <c:v>39</c:v>
                </c:pt>
                <c:pt idx="41">
                  <c:v>42</c:v>
                </c:pt>
                <c:pt idx="42">
                  <c:v>42</c:v>
                </c:pt>
                <c:pt idx="43">
                  <c:v>41</c:v>
                </c:pt>
                <c:pt idx="44">
                  <c:v>40</c:v>
                </c:pt>
                <c:pt idx="45">
                  <c:v>40</c:v>
                </c:pt>
                <c:pt idx="46">
                  <c:v>40</c:v>
                </c:pt>
                <c:pt idx="47">
                  <c:v>42</c:v>
                </c:pt>
                <c:pt idx="48">
                  <c:v>42</c:v>
                </c:pt>
                <c:pt idx="49">
                  <c:v>39</c:v>
                </c:pt>
                <c:pt idx="50">
                  <c:v>40</c:v>
                </c:pt>
                <c:pt idx="51">
                  <c:v>41</c:v>
                </c:pt>
                <c:pt idx="52">
                  <c:v>42</c:v>
                </c:pt>
                <c:pt idx="53">
                  <c:v>40</c:v>
                </c:pt>
                <c:pt idx="54">
                  <c:v>39</c:v>
                </c:pt>
                <c:pt idx="55">
                  <c:v>38</c:v>
                </c:pt>
                <c:pt idx="56">
                  <c:v>38</c:v>
                </c:pt>
                <c:pt idx="57">
                  <c:v>38</c:v>
                </c:pt>
                <c:pt idx="58">
                  <c:v>39</c:v>
                </c:pt>
                <c:pt idx="59">
                  <c:v>37</c:v>
                </c:pt>
                <c:pt idx="60">
                  <c:v>38</c:v>
                </c:pt>
                <c:pt idx="61">
                  <c:v>40</c:v>
                </c:pt>
                <c:pt idx="62">
                  <c:v>39</c:v>
                </c:pt>
                <c:pt idx="63">
                  <c:v>40</c:v>
                </c:pt>
                <c:pt idx="64">
                  <c:v>40</c:v>
                </c:pt>
                <c:pt idx="65">
                  <c:v>38</c:v>
                </c:pt>
                <c:pt idx="66">
                  <c:v>38</c:v>
                </c:pt>
                <c:pt idx="67">
                  <c:v>35</c:v>
                </c:pt>
                <c:pt idx="68">
                  <c:v>38</c:v>
                </c:pt>
                <c:pt idx="69">
                  <c:v>39</c:v>
                </c:pt>
                <c:pt idx="70">
                  <c:v>40</c:v>
                </c:pt>
                <c:pt idx="71">
                  <c:v>40</c:v>
                </c:pt>
                <c:pt idx="72">
                  <c:v>39</c:v>
                </c:pt>
                <c:pt idx="73">
                  <c:v>35</c:v>
                </c:pt>
                <c:pt idx="74">
                  <c:v>35</c:v>
                </c:pt>
                <c:pt idx="75">
                  <c:v>35</c:v>
                </c:pt>
                <c:pt idx="76">
                  <c:v>34</c:v>
                </c:pt>
                <c:pt idx="77">
                  <c:v>35</c:v>
                </c:pt>
                <c:pt idx="78">
                  <c:v>36</c:v>
                </c:pt>
                <c:pt idx="79">
                  <c:v>34</c:v>
                </c:pt>
                <c:pt idx="80">
                  <c:v>35</c:v>
                </c:pt>
                <c:pt idx="81">
                  <c:v>40</c:v>
                </c:pt>
                <c:pt idx="82">
                  <c:v>39</c:v>
                </c:pt>
                <c:pt idx="83">
                  <c:v>39</c:v>
                </c:pt>
                <c:pt idx="84">
                  <c:v>38</c:v>
                </c:pt>
                <c:pt idx="85">
                  <c:v>40</c:v>
                </c:pt>
                <c:pt idx="86">
                  <c:v>35</c:v>
                </c:pt>
                <c:pt idx="87">
                  <c:v>32</c:v>
                </c:pt>
                <c:pt idx="88">
                  <c:v>34</c:v>
                </c:pt>
                <c:pt idx="89">
                  <c:v>32</c:v>
                </c:pt>
                <c:pt idx="90">
                  <c:v>31</c:v>
                </c:pt>
                <c:pt idx="91">
                  <c:v>33</c:v>
                </c:pt>
                <c:pt idx="92">
                  <c:v>33</c:v>
                </c:pt>
                <c:pt idx="93">
                  <c:v>33</c:v>
                </c:pt>
                <c:pt idx="94">
                  <c:v>35</c:v>
                </c:pt>
                <c:pt idx="95">
                  <c:v>37</c:v>
                </c:pt>
                <c:pt idx="96">
                  <c:v>38</c:v>
                </c:pt>
                <c:pt idx="97">
                  <c:v>38</c:v>
                </c:pt>
                <c:pt idx="98">
                  <c:v>38</c:v>
                </c:pt>
                <c:pt idx="99">
                  <c:v>38</c:v>
                </c:pt>
                <c:pt idx="100">
                  <c:v>34</c:v>
                </c:pt>
                <c:pt idx="101">
                  <c:v>36</c:v>
                </c:pt>
                <c:pt idx="102">
                  <c:v>39</c:v>
                </c:pt>
                <c:pt idx="103">
                  <c:v>37</c:v>
                </c:pt>
                <c:pt idx="104">
                  <c:v>35</c:v>
                </c:pt>
                <c:pt idx="105">
                  <c:v>35</c:v>
                </c:pt>
                <c:pt idx="106">
                  <c:v>35</c:v>
                </c:pt>
                <c:pt idx="107">
                  <c:v>35</c:v>
                </c:pt>
                <c:pt idx="108">
                  <c:v>37</c:v>
                </c:pt>
                <c:pt idx="109">
                  <c:v>38</c:v>
                </c:pt>
                <c:pt idx="110">
                  <c:v>39</c:v>
                </c:pt>
                <c:pt idx="111">
                  <c:v>40</c:v>
                </c:pt>
                <c:pt idx="112">
                  <c:v>39</c:v>
                </c:pt>
                <c:pt idx="113">
                  <c:v>38</c:v>
                </c:pt>
                <c:pt idx="114">
                  <c:v>37</c:v>
                </c:pt>
                <c:pt idx="115">
                  <c:v>37</c:v>
                </c:pt>
                <c:pt idx="116">
                  <c:v>37</c:v>
                </c:pt>
                <c:pt idx="117">
                  <c:v>38</c:v>
                </c:pt>
                <c:pt idx="118">
                  <c:v>36</c:v>
                </c:pt>
                <c:pt idx="119">
                  <c:v>38</c:v>
                </c:pt>
                <c:pt idx="120">
                  <c:v>34</c:v>
                </c:pt>
                <c:pt idx="121">
                  <c:v>40</c:v>
                </c:pt>
                <c:pt idx="122">
                  <c:v>38</c:v>
                </c:pt>
                <c:pt idx="123">
                  <c:v>36</c:v>
                </c:pt>
                <c:pt idx="124">
                  <c:v>38</c:v>
                </c:pt>
                <c:pt idx="125">
                  <c:v>36</c:v>
                </c:pt>
                <c:pt idx="126">
                  <c:v>38</c:v>
                </c:pt>
                <c:pt idx="127">
                  <c:v>38</c:v>
                </c:pt>
                <c:pt idx="128">
                  <c:v>40</c:v>
                </c:pt>
                <c:pt idx="129">
                  <c:v>34</c:v>
                </c:pt>
                <c:pt idx="130">
                  <c:v>32</c:v>
                </c:pt>
                <c:pt idx="131">
                  <c:v>34</c:v>
                </c:pt>
                <c:pt idx="132">
                  <c:v>39</c:v>
                </c:pt>
                <c:pt idx="133">
                  <c:v>34</c:v>
                </c:pt>
                <c:pt idx="134">
                  <c:v>36</c:v>
                </c:pt>
                <c:pt idx="135">
                  <c:v>35</c:v>
                </c:pt>
                <c:pt idx="136">
                  <c:v>36</c:v>
                </c:pt>
                <c:pt idx="137">
                  <c:v>40</c:v>
                </c:pt>
                <c:pt idx="138">
                  <c:v>34</c:v>
                </c:pt>
                <c:pt idx="139">
                  <c:v>32</c:v>
                </c:pt>
                <c:pt idx="140">
                  <c:v>32</c:v>
                </c:pt>
                <c:pt idx="141">
                  <c:v>38</c:v>
                </c:pt>
                <c:pt idx="142">
                  <c:v>39</c:v>
                </c:pt>
                <c:pt idx="143">
                  <c:v>35</c:v>
                </c:pt>
                <c:pt idx="144">
                  <c:v>32</c:v>
                </c:pt>
                <c:pt idx="145">
                  <c:v>32</c:v>
                </c:pt>
                <c:pt idx="146">
                  <c:v>37</c:v>
                </c:pt>
                <c:pt idx="147">
                  <c:v>40</c:v>
                </c:pt>
                <c:pt idx="148">
                  <c:v>35</c:v>
                </c:pt>
                <c:pt idx="149">
                  <c:v>34</c:v>
                </c:pt>
                <c:pt idx="150">
                  <c:v>32</c:v>
                </c:pt>
                <c:pt idx="151">
                  <c:v>36</c:v>
                </c:pt>
                <c:pt idx="152">
                  <c:v>40</c:v>
                </c:pt>
                <c:pt idx="153">
                  <c:v>37</c:v>
                </c:pt>
                <c:pt idx="154">
                  <c:v>34</c:v>
                </c:pt>
                <c:pt idx="155">
                  <c:v>34</c:v>
                </c:pt>
                <c:pt idx="156">
                  <c:v>33</c:v>
                </c:pt>
                <c:pt idx="157">
                  <c:v>35</c:v>
                </c:pt>
                <c:pt idx="158">
                  <c:v>35</c:v>
                </c:pt>
                <c:pt idx="159">
                  <c:v>38</c:v>
                </c:pt>
                <c:pt idx="160">
                  <c:v>33</c:v>
                </c:pt>
                <c:pt idx="161">
                  <c:v>38</c:v>
                </c:pt>
                <c:pt idx="162">
                  <c:v>37</c:v>
                </c:pt>
                <c:pt idx="163">
                  <c:v>35</c:v>
                </c:pt>
                <c:pt idx="164">
                  <c:v>34</c:v>
                </c:pt>
                <c:pt idx="165">
                  <c:v>30</c:v>
                </c:pt>
                <c:pt idx="166">
                  <c:v>34</c:v>
                </c:pt>
                <c:pt idx="167">
                  <c:v>36</c:v>
                </c:pt>
                <c:pt idx="168">
                  <c:v>34</c:v>
                </c:pt>
                <c:pt idx="169">
                  <c:v>32</c:v>
                </c:pt>
                <c:pt idx="170">
                  <c:v>35</c:v>
                </c:pt>
                <c:pt idx="171">
                  <c:v>35</c:v>
                </c:pt>
                <c:pt idx="172">
                  <c:v>30</c:v>
                </c:pt>
                <c:pt idx="173">
                  <c:v>34</c:v>
                </c:pt>
                <c:pt idx="174">
                  <c:v>35</c:v>
                </c:pt>
                <c:pt idx="175">
                  <c:v>32</c:v>
                </c:pt>
                <c:pt idx="176">
                  <c:v>32</c:v>
                </c:pt>
                <c:pt idx="177">
                  <c:v>34</c:v>
                </c:pt>
                <c:pt idx="178">
                  <c:v>36</c:v>
                </c:pt>
                <c:pt idx="179">
                  <c:v>34</c:v>
                </c:pt>
                <c:pt idx="180">
                  <c:v>34</c:v>
                </c:pt>
                <c:pt idx="181">
                  <c:v>34</c:v>
                </c:pt>
                <c:pt idx="182">
                  <c:v>34</c:v>
                </c:pt>
                <c:pt idx="183">
                  <c:v>34</c:v>
                </c:pt>
                <c:pt idx="184">
                  <c:v>33</c:v>
                </c:pt>
                <c:pt idx="185">
                  <c:v>35</c:v>
                </c:pt>
                <c:pt idx="186">
                  <c:v>35</c:v>
                </c:pt>
              </c:numCache>
            </c:numRef>
          </c:yVal>
          <c:smooth val="0"/>
          <c:extLst>
            <c:ext xmlns:c16="http://schemas.microsoft.com/office/drawing/2014/chart" uri="{C3380CC4-5D6E-409C-BE32-E72D297353CC}">
              <c16:uniqueId val="{00000001-DBA2-4AAB-9FFF-3A78679CBD49}"/>
            </c:ext>
          </c:extLst>
        </c:ser>
        <c:dLbls>
          <c:showLegendKey val="0"/>
          <c:showVal val="0"/>
          <c:showCatName val="0"/>
          <c:showSerName val="0"/>
          <c:showPercent val="0"/>
          <c:showBubbleSize val="0"/>
        </c:dLbls>
        <c:axId val="558817048"/>
        <c:axId val="558822624"/>
        <c:extLst/>
      </c:scatterChart>
      <c:valAx>
        <c:axId val="558817048"/>
        <c:scaling>
          <c:orientation val="minMax"/>
          <c:max val="185"/>
          <c:min val="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r>
                  <a:rPr lang="en-GB" sz="1200" b="1"/>
                  <a:t>Time</a:t>
                </a:r>
                <a:r>
                  <a:rPr lang="en-GB" sz="1200" b="1" baseline="0"/>
                  <a:t> ( seconds)</a:t>
                </a:r>
                <a:endParaRPr lang="en-GB" sz="1200" b="1"/>
              </a:p>
            </c:rich>
          </c:tx>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8822624"/>
        <c:crosses val="autoZero"/>
        <c:crossBetween val="midCat"/>
        <c:majorUnit val="10"/>
      </c:valAx>
      <c:valAx>
        <c:axId val="558822624"/>
        <c:scaling>
          <c:orientation val="minMax"/>
          <c:max val="7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r>
                  <a:rPr lang="en-GB" sz="1200" b="1"/>
                  <a:t>NO</a:t>
                </a:r>
                <a:r>
                  <a:rPr lang="en-GB" sz="1200" b="1" baseline="-25000"/>
                  <a:t>2</a:t>
                </a:r>
                <a:r>
                  <a:rPr lang="en-GB" sz="1200" b="1"/>
                  <a:t> ppm vol % / Fuel</a:t>
                </a:r>
                <a:r>
                  <a:rPr lang="en-GB" sz="1200" b="1" baseline="0"/>
                  <a:t> Consumption (l/h)</a:t>
                </a:r>
                <a:endParaRPr lang="en-GB" sz="1200" b="1"/>
              </a:p>
            </c:rich>
          </c:tx>
          <c:layout>
            <c:manualLayout>
              <c:xMode val="edge"/>
              <c:yMode val="edge"/>
              <c:x val="2.1002386634844869E-2"/>
              <c:y val="0.14643712035995499"/>
            </c:manualLayout>
          </c:layout>
          <c:overlay val="0"/>
          <c:spPr>
            <a:noFill/>
            <a:ln>
              <a:noFill/>
            </a:ln>
            <a:effectLst/>
          </c:spPr>
          <c:txPr>
            <a:bodyPr rot="-540000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8817048"/>
        <c:crosses val="autoZero"/>
        <c:crossBetween val="midCat"/>
        <c:majorUnit val="30"/>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a:t>Audi 2.0 Tdi Second</a:t>
            </a:r>
            <a:r>
              <a:rPr lang="en-US" sz="1400" b="1" baseline="0"/>
              <a:t> Test Serviced</a:t>
            </a:r>
            <a:r>
              <a:rPr lang="en-US" sz="1400" b="1"/>
              <a:t> @ 50 MPH</a:t>
            </a:r>
          </a:p>
        </c:rich>
      </c:tx>
      <c:layout>
        <c:manualLayout>
          <c:xMode val="edge"/>
          <c:yMode val="edge"/>
          <c:x val="0.23689499412758691"/>
          <c:y val="1.341218256881928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Sheet1!$H$1</c:f>
              <c:strCache>
                <c:ptCount val="1"/>
                <c:pt idx="0">
                  <c:v>Fuel Consumption (l/h)</c:v>
                </c:pt>
              </c:strCache>
              <c:extLst xmlns:c15="http://schemas.microsoft.com/office/drawing/2012/chart"/>
            </c:strRef>
          </c:tx>
          <c:spPr>
            <a:ln w="19050" cap="rnd">
              <a:solidFill>
                <a:schemeClr val="accent1"/>
              </a:solidFill>
              <a:round/>
            </a:ln>
            <a:effectLst/>
          </c:spPr>
          <c:marker>
            <c:symbol val="none"/>
          </c:marker>
          <c:xVal>
            <c:numRef>
              <c:f>Sheet1!$G$2:$G$188</c:f>
              <c:numCache>
                <c:formatCode>General</c:formatCode>
                <c:ptCount val="187"/>
                <c:pt idx="1">
                  <c:v>0</c:v>
                </c:pt>
                <c:pt idx="2">
                  <c:v>1</c:v>
                </c:pt>
                <c:pt idx="3">
                  <c:v>2</c:v>
                </c:pt>
                <c:pt idx="4">
                  <c:v>3</c:v>
                </c:pt>
                <c:pt idx="5">
                  <c:v>4</c:v>
                </c:pt>
                <c:pt idx="6">
                  <c:v>5</c:v>
                </c:pt>
                <c:pt idx="7">
                  <c:v>6</c:v>
                </c:pt>
                <c:pt idx="8">
                  <c:v>7</c:v>
                </c:pt>
                <c:pt idx="9">
                  <c:v>8</c:v>
                </c:pt>
                <c:pt idx="10">
                  <c:v>9</c:v>
                </c:pt>
                <c:pt idx="11">
                  <c:v>10</c:v>
                </c:pt>
                <c:pt idx="12">
                  <c:v>11</c:v>
                </c:pt>
                <c:pt idx="13">
                  <c:v>12</c:v>
                </c:pt>
                <c:pt idx="14">
                  <c:v>13</c:v>
                </c:pt>
                <c:pt idx="15">
                  <c:v>14</c:v>
                </c:pt>
                <c:pt idx="16">
                  <c:v>15</c:v>
                </c:pt>
                <c:pt idx="17">
                  <c:v>16</c:v>
                </c:pt>
                <c:pt idx="18">
                  <c:v>17</c:v>
                </c:pt>
                <c:pt idx="19">
                  <c:v>18</c:v>
                </c:pt>
                <c:pt idx="20">
                  <c:v>19</c:v>
                </c:pt>
                <c:pt idx="21">
                  <c:v>20</c:v>
                </c:pt>
                <c:pt idx="22">
                  <c:v>21</c:v>
                </c:pt>
                <c:pt idx="23">
                  <c:v>22</c:v>
                </c:pt>
                <c:pt idx="24">
                  <c:v>23</c:v>
                </c:pt>
                <c:pt idx="25">
                  <c:v>24</c:v>
                </c:pt>
                <c:pt idx="26">
                  <c:v>25</c:v>
                </c:pt>
                <c:pt idx="27">
                  <c:v>26</c:v>
                </c:pt>
                <c:pt idx="28">
                  <c:v>27</c:v>
                </c:pt>
                <c:pt idx="29">
                  <c:v>28</c:v>
                </c:pt>
                <c:pt idx="30">
                  <c:v>29</c:v>
                </c:pt>
                <c:pt idx="31">
                  <c:v>30</c:v>
                </c:pt>
                <c:pt idx="32">
                  <c:v>31</c:v>
                </c:pt>
                <c:pt idx="33">
                  <c:v>32</c:v>
                </c:pt>
                <c:pt idx="34">
                  <c:v>33</c:v>
                </c:pt>
                <c:pt idx="35">
                  <c:v>34</c:v>
                </c:pt>
                <c:pt idx="36">
                  <c:v>35</c:v>
                </c:pt>
                <c:pt idx="37">
                  <c:v>36</c:v>
                </c:pt>
                <c:pt idx="38">
                  <c:v>37</c:v>
                </c:pt>
                <c:pt idx="39">
                  <c:v>38</c:v>
                </c:pt>
                <c:pt idx="40">
                  <c:v>39</c:v>
                </c:pt>
                <c:pt idx="41">
                  <c:v>40</c:v>
                </c:pt>
                <c:pt idx="42">
                  <c:v>41</c:v>
                </c:pt>
                <c:pt idx="43">
                  <c:v>42</c:v>
                </c:pt>
                <c:pt idx="44">
                  <c:v>43</c:v>
                </c:pt>
                <c:pt idx="45">
                  <c:v>44</c:v>
                </c:pt>
                <c:pt idx="46">
                  <c:v>45</c:v>
                </c:pt>
                <c:pt idx="47">
                  <c:v>46</c:v>
                </c:pt>
                <c:pt idx="48">
                  <c:v>47</c:v>
                </c:pt>
                <c:pt idx="49">
                  <c:v>48</c:v>
                </c:pt>
                <c:pt idx="50">
                  <c:v>49</c:v>
                </c:pt>
                <c:pt idx="51">
                  <c:v>50</c:v>
                </c:pt>
                <c:pt idx="52">
                  <c:v>51</c:v>
                </c:pt>
                <c:pt idx="53">
                  <c:v>52</c:v>
                </c:pt>
                <c:pt idx="54">
                  <c:v>53</c:v>
                </c:pt>
                <c:pt idx="55">
                  <c:v>54</c:v>
                </c:pt>
                <c:pt idx="56">
                  <c:v>55</c:v>
                </c:pt>
                <c:pt idx="57">
                  <c:v>56</c:v>
                </c:pt>
                <c:pt idx="58">
                  <c:v>57</c:v>
                </c:pt>
                <c:pt idx="59">
                  <c:v>58</c:v>
                </c:pt>
                <c:pt idx="60">
                  <c:v>59</c:v>
                </c:pt>
                <c:pt idx="61">
                  <c:v>60</c:v>
                </c:pt>
                <c:pt idx="62">
                  <c:v>61</c:v>
                </c:pt>
                <c:pt idx="63">
                  <c:v>62</c:v>
                </c:pt>
                <c:pt idx="64">
                  <c:v>63</c:v>
                </c:pt>
                <c:pt idx="65">
                  <c:v>64</c:v>
                </c:pt>
                <c:pt idx="66">
                  <c:v>65</c:v>
                </c:pt>
                <c:pt idx="67">
                  <c:v>66</c:v>
                </c:pt>
                <c:pt idx="68">
                  <c:v>67</c:v>
                </c:pt>
                <c:pt idx="69">
                  <c:v>68</c:v>
                </c:pt>
                <c:pt idx="70">
                  <c:v>69</c:v>
                </c:pt>
                <c:pt idx="71">
                  <c:v>70</c:v>
                </c:pt>
                <c:pt idx="72">
                  <c:v>71</c:v>
                </c:pt>
                <c:pt idx="73">
                  <c:v>72</c:v>
                </c:pt>
                <c:pt idx="74">
                  <c:v>73</c:v>
                </c:pt>
                <c:pt idx="75">
                  <c:v>74</c:v>
                </c:pt>
                <c:pt idx="76">
                  <c:v>75</c:v>
                </c:pt>
                <c:pt idx="77">
                  <c:v>76</c:v>
                </c:pt>
                <c:pt idx="78">
                  <c:v>77</c:v>
                </c:pt>
                <c:pt idx="79">
                  <c:v>78</c:v>
                </c:pt>
                <c:pt idx="80">
                  <c:v>79</c:v>
                </c:pt>
                <c:pt idx="81">
                  <c:v>80</c:v>
                </c:pt>
                <c:pt idx="82">
                  <c:v>81</c:v>
                </c:pt>
                <c:pt idx="83">
                  <c:v>82</c:v>
                </c:pt>
                <c:pt idx="84">
                  <c:v>83</c:v>
                </c:pt>
                <c:pt idx="85">
                  <c:v>84</c:v>
                </c:pt>
                <c:pt idx="86">
                  <c:v>85</c:v>
                </c:pt>
                <c:pt idx="87">
                  <c:v>86</c:v>
                </c:pt>
                <c:pt idx="88">
                  <c:v>87</c:v>
                </c:pt>
                <c:pt idx="89">
                  <c:v>88</c:v>
                </c:pt>
                <c:pt idx="90">
                  <c:v>89</c:v>
                </c:pt>
                <c:pt idx="91">
                  <c:v>90</c:v>
                </c:pt>
                <c:pt idx="92">
                  <c:v>91</c:v>
                </c:pt>
                <c:pt idx="93">
                  <c:v>92</c:v>
                </c:pt>
                <c:pt idx="94">
                  <c:v>93</c:v>
                </c:pt>
                <c:pt idx="95">
                  <c:v>94</c:v>
                </c:pt>
                <c:pt idx="96">
                  <c:v>95</c:v>
                </c:pt>
                <c:pt idx="97">
                  <c:v>96</c:v>
                </c:pt>
                <c:pt idx="98">
                  <c:v>97</c:v>
                </c:pt>
                <c:pt idx="99">
                  <c:v>98</c:v>
                </c:pt>
                <c:pt idx="100">
                  <c:v>99</c:v>
                </c:pt>
                <c:pt idx="101">
                  <c:v>100</c:v>
                </c:pt>
                <c:pt idx="102">
                  <c:v>101</c:v>
                </c:pt>
                <c:pt idx="103">
                  <c:v>102</c:v>
                </c:pt>
                <c:pt idx="104">
                  <c:v>103</c:v>
                </c:pt>
                <c:pt idx="105">
                  <c:v>104</c:v>
                </c:pt>
                <c:pt idx="106">
                  <c:v>105</c:v>
                </c:pt>
                <c:pt idx="107">
                  <c:v>106</c:v>
                </c:pt>
                <c:pt idx="108">
                  <c:v>107</c:v>
                </c:pt>
                <c:pt idx="109">
                  <c:v>108</c:v>
                </c:pt>
                <c:pt idx="110">
                  <c:v>109</c:v>
                </c:pt>
                <c:pt idx="111">
                  <c:v>110</c:v>
                </c:pt>
                <c:pt idx="112">
                  <c:v>111</c:v>
                </c:pt>
                <c:pt idx="113">
                  <c:v>112</c:v>
                </c:pt>
                <c:pt idx="114">
                  <c:v>113</c:v>
                </c:pt>
                <c:pt idx="115">
                  <c:v>114</c:v>
                </c:pt>
                <c:pt idx="116">
                  <c:v>115</c:v>
                </c:pt>
                <c:pt idx="117">
                  <c:v>116</c:v>
                </c:pt>
                <c:pt idx="118">
                  <c:v>117</c:v>
                </c:pt>
                <c:pt idx="119">
                  <c:v>118</c:v>
                </c:pt>
                <c:pt idx="120">
                  <c:v>119</c:v>
                </c:pt>
                <c:pt idx="121">
                  <c:v>120</c:v>
                </c:pt>
                <c:pt idx="122">
                  <c:v>121</c:v>
                </c:pt>
                <c:pt idx="123">
                  <c:v>122</c:v>
                </c:pt>
                <c:pt idx="124">
                  <c:v>123</c:v>
                </c:pt>
                <c:pt idx="125">
                  <c:v>124</c:v>
                </c:pt>
                <c:pt idx="126">
                  <c:v>125</c:v>
                </c:pt>
                <c:pt idx="127">
                  <c:v>126</c:v>
                </c:pt>
                <c:pt idx="128">
                  <c:v>127</c:v>
                </c:pt>
                <c:pt idx="129">
                  <c:v>128</c:v>
                </c:pt>
                <c:pt idx="130">
                  <c:v>129</c:v>
                </c:pt>
                <c:pt idx="131">
                  <c:v>130</c:v>
                </c:pt>
                <c:pt idx="132">
                  <c:v>131</c:v>
                </c:pt>
                <c:pt idx="133">
                  <c:v>132</c:v>
                </c:pt>
                <c:pt idx="134">
                  <c:v>133</c:v>
                </c:pt>
                <c:pt idx="135">
                  <c:v>134</c:v>
                </c:pt>
                <c:pt idx="136">
                  <c:v>135</c:v>
                </c:pt>
                <c:pt idx="137">
                  <c:v>136</c:v>
                </c:pt>
                <c:pt idx="138">
                  <c:v>137</c:v>
                </c:pt>
                <c:pt idx="139">
                  <c:v>138</c:v>
                </c:pt>
                <c:pt idx="140">
                  <c:v>139</c:v>
                </c:pt>
                <c:pt idx="141">
                  <c:v>140</c:v>
                </c:pt>
                <c:pt idx="142">
                  <c:v>141</c:v>
                </c:pt>
                <c:pt idx="143">
                  <c:v>142</c:v>
                </c:pt>
                <c:pt idx="144">
                  <c:v>143</c:v>
                </c:pt>
                <c:pt idx="145">
                  <c:v>144</c:v>
                </c:pt>
                <c:pt idx="146">
                  <c:v>145</c:v>
                </c:pt>
                <c:pt idx="147">
                  <c:v>146</c:v>
                </c:pt>
                <c:pt idx="148">
                  <c:v>147</c:v>
                </c:pt>
                <c:pt idx="149">
                  <c:v>148</c:v>
                </c:pt>
                <c:pt idx="150">
                  <c:v>149</c:v>
                </c:pt>
                <c:pt idx="151">
                  <c:v>150</c:v>
                </c:pt>
                <c:pt idx="152">
                  <c:v>151</c:v>
                </c:pt>
                <c:pt idx="153">
                  <c:v>152</c:v>
                </c:pt>
                <c:pt idx="154">
                  <c:v>153</c:v>
                </c:pt>
                <c:pt idx="155">
                  <c:v>154</c:v>
                </c:pt>
                <c:pt idx="156">
                  <c:v>155</c:v>
                </c:pt>
                <c:pt idx="157">
                  <c:v>156</c:v>
                </c:pt>
                <c:pt idx="158">
                  <c:v>157</c:v>
                </c:pt>
                <c:pt idx="159">
                  <c:v>158</c:v>
                </c:pt>
                <c:pt idx="160">
                  <c:v>159</c:v>
                </c:pt>
                <c:pt idx="161">
                  <c:v>160</c:v>
                </c:pt>
                <c:pt idx="162">
                  <c:v>161</c:v>
                </c:pt>
                <c:pt idx="163">
                  <c:v>162</c:v>
                </c:pt>
                <c:pt idx="164">
                  <c:v>163</c:v>
                </c:pt>
                <c:pt idx="165">
                  <c:v>164</c:v>
                </c:pt>
                <c:pt idx="166">
                  <c:v>165</c:v>
                </c:pt>
                <c:pt idx="167">
                  <c:v>166</c:v>
                </c:pt>
                <c:pt idx="168">
                  <c:v>167</c:v>
                </c:pt>
                <c:pt idx="169">
                  <c:v>168</c:v>
                </c:pt>
                <c:pt idx="170">
                  <c:v>169</c:v>
                </c:pt>
                <c:pt idx="171">
                  <c:v>170</c:v>
                </c:pt>
                <c:pt idx="172">
                  <c:v>171</c:v>
                </c:pt>
                <c:pt idx="173">
                  <c:v>172</c:v>
                </c:pt>
                <c:pt idx="174">
                  <c:v>173</c:v>
                </c:pt>
                <c:pt idx="175">
                  <c:v>174</c:v>
                </c:pt>
                <c:pt idx="176">
                  <c:v>175</c:v>
                </c:pt>
                <c:pt idx="177">
                  <c:v>176</c:v>
                </c:pt>
                <c:pt idx="178">
                  <c:v>177</c:v>
                </c:pt>
                <c:pt idx="179">
                  <c:v>178</c:v>
                </c:pt>
                <c:pt idx="180">
                  <c:v>179</c:v>
                </c:pt>
                <c:pt idx="181">
                  <c:v>180</c:v>
                </c:pt>
                <c:pt idx="182">
                  <c:v>181</c:v>
                </c:pt>
                <c:pt idx="183">
                  <c:v>182</c:v>
                </c:pt>
                <c:pt idx="184">
                  <c:v>183</c:v>
                </c:pt>
                <c:pt idx="185">
                  <c:v>184</c:v>
                </c:pt>
                <c:pt idx="186">
                  <c:v>185</c:v>
                </c:pt>
              </c:numCache>
              <c:extLst xmlns:c15="http://schemas.microsoft.com/office/drawing/2012/chart"/>
            </c:numRef>
          </c:xVal>
          <c:yVal>
            <c:numRef>
              <c:f>Sheet1!$H$2:$H$188</c:f>
              <c:numCache>
                <c:formatCode>General</c:formatCode>
                <c:ptCount val="187"/>
                <c:pt idx="1">
                  <c:v>2.2000000000000002</c:v>
                </c:pt>
                <c:pt idx="2">
                  <c:v>2.2000000000000002</c:v>
                </c:pt>
                <c:pt idx="3">
                  <c:v>2.2000000000000002</c:v>
                </c:pt>
                <c:pt idx="4">
                  <c:v>2</c:v>
                </c:pt>
                <c:pt idx="5">
                  <c:v>2</c:v>
                </c:pt>
                <c:pt idx="6">
                  <c:v>2</c:v>
                </c:pt>
                <c:pt idx="7">
                  <c:v>2</c:v>
                </c:pt>
                <c:pt idx="8">
                  <c:v>2</c:v>
                </c:pt>
                <c:pt idx="9">
                  <c:v>2</c:v>
                </c:pt>
                <c:pt idx="10">
                  <c:v>2</c:v>
                </c:pt>
                <c:pt idx="11">
                  <c:v>2</c:v>
                </c:pt>
                <c:pt idx="12">
                  <c:v>2</c:v>
                </c:pt>
                <c:pt idx="13">
                  <c:v>2</c:v>
                </c:pt>
                <c:pt idx="14">
                  <c:v>1.8</c:v>
                </c:pt>
                <c:pt idx="15">
                  <c:v>1.8</c:v>
                </c:pt>
                <c:pt idx="16">
                  <c:v>1.8</c:v>
                </c:pt>
                <c:pt idx="17">
                  <c:v>1.8</c:v>
                </c:pt>
                <c:pt idx="18">
                  <c:v>1.8</c:v>
                </c:pt>
                <c:pt idx="19">
                  <c:v>1.8</c:v>
                </c:pt>
                <c:pt idx="20">
                  <c:v>1.8</c:v>
                </c:pt>
                <c:pt idx="21">
                  <c:v>1.8</c:v>
                </c:pt>
                <c:pt idx="22">
                  <c:v>1.8</c:v>
                </c:pt>
                <c:pt idx="23">
                  <c:v>1.8</c:v>
                </c:pt>
                <c:pt idx="24">
                  <c:v>1.8</c:v>
                </c:pt>
                <c:pt idx="25">
                  <c:v>1.8</c:v>
                </c:pt>
                <c:pt idx="26">
                  <c:v>1.8</c:v>
                </c:pt>
                <c:pt idx="27">
                  <c:v>1.8</c:v>
                </c:pt>
                <c:pt idx="28">
                  <c:v>1.8</c:v>
                </c:pt>
                <c:pt idx="29">
                  <c:v>1.8</c:v>
                </c:pt>
                <c:pt idx="30">
                  <c:v>1.8</c:v>
                </c:pt>
                <c:pt idx="31">
                  <c:v>1.8</c:v>
                </c:pt>
                <c:pt idx="32">
                  <c:v>1.8</c:v>
                </c:pt>
                <c:pt idx="33">
                  <c:v>1.8</c:v>
                </c:pt>
                <c:pt idx="34">
                  <c:v>1.8</c:v>
                </c:pt>
                <c:pt idx="35">
                  <c:v>1.8</c:v>
                </c:pt>
                <c:pt idx="36">
                  <c:v>1.8</c:v>
                </c:pt>
                <c:pt idx="37">
                  <c:v>1.8</c:v>
                </c:pt>
                <c:pt idx="38">
                  <c:v>1.8</c:v>
                </c:pt>
                <c:pt idx="39">
                  <c:v>1.8</c:v>
                </c:pt>
                <c:pt idx="40">
                  <c:v>1.8</c:v>
                </c:pt>
                <c:pt idx="41">
                  <c:v>1.8</c:v>
                </c:pt>
                <c:pt idx="42">
                  <c:v>1.8</c:v>
                </c:pt>
                <c:pt idx="43">
                  <c:v>1.8</c:v>
                </c:pt>
                <c:pt idx="44">
                  <c:v>1.8</c:v>
                </c:pt>
                <c:pt idx="45">
                  <c:v>1.8</c:v>
                </c:pt>
                <c:pt idx="46">
                  <c:v>1.8</c:v>
                </c:pt>
                <c:pt idx="47">
                  <c:v>1.8</c:v>
                </c:pt>
                <c:pt idx="48">
                  <c:v>1.8</c:v>
                </c:pt>
                <c:pt idx="49">
                  <c:v>1.8</c:v>
                </c:pt>
                <c:pt idx="50">
                  <c:v>1.8</c:v>
                </c:pt>
                <c:pt idx="51">
                  <c:v>1.8</c:v>
                </c:pt>
                <c:pt idx="52">
                  <c:v>1.8</c:v>
                </c:pt>
                <c:pt idx="53">
                  <c:v>1.8</c:v>
                </c:pt>
                <c:pt idx="54">
                  <c:v>1.8</c:v>
                </c:pt>
                <c:pt idx="55">
                  <c:v>1.8</c:v>
                </c:pt>
                <c:pt idx="56">
                  <c:v>1.8</c:v>
                </c:pt>
                <c:pt idx="57">
                  <c:v>1.8</c:v>
                </c:pt>
                <c:pt idx="58">
                  <c:v>1.8</c:v>
                </c:pt>
                <c:pt idx="59">
                  <c:v>1.8</c:v>
                </c:pt>
                <c:pt idx="60">
                  <c:v>1.8</c:v>
                </c:pt>
                <c:pt idx="61">
                  <c:v>1.8</c:v>
                </c:pt>
                <c:pt idx="62">
                  <c:v>1.8</c:v>
                </c:pt>
                <c:pt idx="63">
                  <c:v>1.8</c:v>
                </c:pt>
                <c:pt idx="64">
                  <c:v>1.8</c:v>
                </c:pt>
                <c:pt idx="65">
                  <c:v>1.8</c:v>
                </c:pt>
                <c:pt idx="66">
                  <c:v>1.8</c:v>
                </c:pt>
                <c:pt idx="67">
                  <c:v>1.8</c:v>
                </c:pt>
                <c:pt idx="68">
                  <c:v>1.8</c:v>
                </c:pt>
                <c:pt idx="69">
                  <c:v>1.8</c:v>
                </c:pt>
                <c:pt idx="70">
                  <c:v>1.8</c:v>
                </c:pt>
                <c:pt idx="71">
                  <c:v>1.8</c:v>
                </c:pt>
                <c:pt idx="72">
                  <c:v>1.8</c:v>
                </c:pt>
                <c:pt idx="73">
                  <c:v>1.8</c:v>
                </c:pt>
                <c:pt idx="74">
                  <c:v>1.8</c:v>
                </c:pt>
                <c:pt idx="75">
                  <c:v>1.8</c:v>
                </c:pt>
                <c:pt idx="76">
                  <c:v>1.8</c:v>
                </c:pt>
                <c:pt idx="77">
                  <c:v>1.8</c:v>
                </c:pt>
                <c:pt idx="78">
                  <c:v>1.8</c:v>
                </c:pt>
                <c:pt idx="79">
                  <c:v>1.8</c:v>
                </c:pt>
                <c:pt idx="80">
                  <c:v>1.8</c:v>
                </c:pt>
                <c:pt idx="81">
                  <c:v>1.8</c:v>
                </c:pt>
                <c:pt idx="82">
                  <c:v>1.8</c:v>
                </c:pt>
                <c:pt idx="83">
                  <c:v>1.8</c:v>
                </c:pt>
                <c:pt idx="84">
                  <c:v>1.8</c:v>
                </c:pt>
                <c:pt idx="85">
                  <c:v>1.8</c:v>
                </c:pt>
                <c:pt idx="86">
                  <c:v>1.8</c:v>
                </c:pt>
                <c:pt idx="87">
                  <c:v>1.8</c:v>
                </c:pt>
                <c:pt idx="88">
                  <c:v>1.8</c:v>
                </c:pt>
                <c:pt idx="89">
                  <c:v>1.8</c:v>
                </c:pt>
                <c:pt idx="90">
                  <c:v>1.8</c:v>
                </c:pt>
                <c:pt idx="91">
                  <c:v>1.8</c:v>
                </c:pt>
                <c:pt idx="92">
                  <c:v>1.8</c:v>
                </c:pt>
                <c:pt idx="93">
                  <c:v>1.8</c:v>
                </c:pt>
                <c:pt idx="94">
                  <c:v>1.8</c:v>
                </c:pt>
                <c:pt idx="95">
                  <c:v>1.8</c:v>
                </c:pt>
                <c:pt idx="96">
                  <c:v>1.8</c:v>
                </c:pt>
                <c:pt idx="97">
                  <c:v>1.8</c:v>
                </c:pt>
                <c:pt idx="98">
                  <c:v>1.8</c:v>
                </c:pt>
                <c:pt idx="99">
                  <c:v>1.8</c:v>
                </c:pt>
                <c:pt idx="100">
                  <c:v>1.8</c:v>
                </c:pt>
                <c:pt idx="101">
                  <c:v>1.8</c:v>
                </c:pt>
                <c:pt idx="102">
                  <c:v>1.8</c:v>
                </c:pt>
                <c:pt idx="103">
                  <c:v>1.8</c:v>
                </c:pt>
                <c:pt idx="104">
                  <c:v>1.8</c:v>
                </c:pt>
                <c:pt idx="105">
                  <c:v>1.8</c:v>
                </c:pt>
                <c:pt idx="106">
                  <c:v>1.8</c:v>
                </c:pt>
                <c:pt idx="107">
                  <c:v>1.8</c:v>
                </c:pt>
                <c:pt idx="108">
                  <c:v>1.8</c:v>
                </c:pt>
                <c:pt idx="109">
                  <c:v>1.8</c:v>
                </c:pt>
                <c:pt idx="110">
                  <c:v>1.8</c:v>
                </c:pt>
                <c:pt idx="111">
                  <c:v>1.8</c:v>
                </c:pt>
                <c:pt idx="112">
                  <c:v>1.8</c:v>
                </c:pt>
                <c:pt idx="113">
                  <c:v>1.8</c:v>
                </c:pt>
                <c:pt idx="114">
                  <c:v>1.8</c:v>
                </c:pt>
                <c:pt idx="115">
                  <c:v>1.8</c:v>
                </c:pt>
                <c:pt idx="116">
                  <c:v>1.8</c:v>
                </c:pt>
                <c:pt idx="117">
                  <c:v>1.8</c:v>
                </c:pt>
                <c:pt idx="118">
                  <c:v>1.8</c:v>
                </c:pt>
                <c:pt idx="119">
                  <c:v>1.8</c:v>
                </c:pt>
                <c:pt idx="120">
                  <c:v>1.8</c:v>
                </c:pt>
                <c:pt idx="121">
                  <c:v>1.8</c:v>
                </c:pt>
                <c:pt idx="122">
                  <c:v>1.8</c:v>
                </c:pt>
                <c:pt idx="123">
                  <c:v>1.8</c:v>
                </c:pt>
                <c:pt idx="124">
                  <c:v>1.8</c:v>
                </c:pt>
                <c:pt idx="125">
                  <c:v>1.8</c:v>
                </c:pt>
                <c:pt idx="126">
                  <c:v>1.8</c:v>
                </c:pt>
                <c:pt idx="127">
                  <c:v>1.8</c:v>
                </c:pt>
                <c:pt idx="128">
                  <c:v>1.8</c:v>
                </c:pt>
                <c:pt idx="129">
                  <c:v>1.8</c:v>
                </c:pt>
                <c:pt idx="130">
                  <c:v>1.8</c:v>
                </c:pt>
                <c:pt idx="131">
                  <c:v>1.8</c:v>
                </c:pt>
                <c:pt idx="132">
                  <c:v>1.8</c:v>
                </c:pt>
                <c:pt idx="133">
                  <c:v>1.8</c:v>
                </c:pt>
                <c:pt idx="134">
                  <c:v>1.8</c:v>
                </c:pt>
                <c:pt idx="135">
                  <c:v>1.8</c:v>
                </c:pt>
                <c:pt idx="136">
                  <c:v>1.8</c:v>
                </c:pt>
                <c:pt idx="137">
                  <c:v>1.8</c:v>
                </c:pt>
                <c:pt idx="138">
                  <c:v>1.8</c:v>
                </c:pt>
                <c:pt idx="139">
                  <c:v>1.8</c:v>
                </c:pt>
                <c:pt idx="140">
                  <c:v>1.8</c:v>
                </c:pt>
                <c:pt idx="141">
                  <c:v>1.8</c:v>
                </c:pt>
                <c:pt idx="142">
                  <c:v>1.8</c:v>
                </c:pt>
                <c:pt idx="143">
                  <c:v>1.8</c:v>
                </c:pt>
                <c:pt idx="144">
                  <c:v>1.8</c:v>
                </c:pt>
                <c:pt idx="145">
                  <c:v>1.8</c:v>
                </c:pt>
                <c:pt idx="146">
                  <c:v>1.8</c:v>
                </c:pt>
                <c:pt idx="147">
                  <c:v>1.8</c:v>
                </c:pt>
                <c:pt idx="148">
                  <c:v>1.8</c:v>
                </c:pt>
                <c:pt idx="149">
                  <c:v>1.8</c:v>
                </c:pt>
                <c:pt idx="150">
                  <c:v>1.8</c:v>
                </c:pt>
                <c:pt idx="151">
                  <c:v>1.8</c:v>
                </c:pt>
                <c:pt idx="152">
                  <c:v>1.8</c:v>
                </c:pt>
                <c:pt idx="153">
                  <c:v>1.8</c:v>
                </c:pt>
                <c:pt idx="154">
                  <c:v>1.8</c:v>
                </c:pt>
                <c:pt idx="155">
                  <c:v>1.8</c:v>
                </c:pt>
                <c:pt idx="156">
                  <c:v>1.8</c:v>
                </c:pt>
                <c:pt idx="157">
                  <c:v>1.8</c:v>
                </c:pt>
                <c:pt idx="158">
                  <c:v>1.8</c:v>
                </c:pt>
                <c:pt idx="159">
                  <c:v>1.8</c:v>
                </c:pt>
                <c:pt idx="160">
                  <c:v>1.8</c:v>
                </c:pt>
                <c:pt idx="161">
                  <c:v>1.8</c:v>
                </c:pt>
                <c:pt idx="162">
                  <c:v>1.8</c:v>
                </c:pt>
                <c:pt idx="163">
                  <c:v>1.8</c:v>
                </c:pt>
                <c:pt idx="164">
                  <c:v>1.8</c:v>
                </c:pt>
                <c:pt idx="165">
                  <c:v>1.8</c:v>
                </c:pt>
                <c:pt idx="166">
                  <c:v>1.8</c:v>
                </c:pt>
                <c:pt idx="167">
                  <c:v>1.8</c:v>
                </c:pt>
                <c:pt idx="168">
                  <c:v>1.8</c:v>
                </c:pt>
                <c:pt idx="169">
                  <c:v>1.8</c:v>
                </c:pt>
                <c:pt idx="170">
                  <c:v>1.8</c:v>
                </c:pt>
                <c:pt idx="171">
                  <c:v>1.8</c:v>
                </c:pt>
                <c:pt idx="172">
                  <c:v>1.8</c:v>
                </c:pt>
                <c:pt idx="173">
                  <c:v>1.8</c:v>
                </c:pt>
                <c:pt idx="174">
                  <c:v>1.8</c:v>
                </c:pt>
                <c:pt idx="175">
                  <c:v>1.8</c:v>
                </c:pt>
                <c:pt idx="176">
                  <c:v>1.8</c:v>
                </c:pt>
                <c:pt idx="177">
                  <c:v>1.8</c:v>
                </c:pt>
                <c:pt idx="178">
                  <c:v>1.8</c:v>
                </c:pt>
                <c:pt idx="179">
                  <c:v>1.8</c:v>
                </c:pt>
                <c:pt idx="180">
                  <c:v>1.8</c:v>
                </c:pt>
                <c:pt idx="181">
                  <c:v>1.8</c:v>
                </c:pt>
                <c:pt idx="182">
                  <c:v>1.8</c:v>
                </c:pt>
                <c:pt idx="183">
                  <c:v>1.8</c:v>
                </c:pt>
                <c:pt idx="184">
                  <c:v>1.8</c:v>
                </c:pt>
                <c:pt idx="185">
                  <c:v>1.8</c:v>
                </c:pt>
                <c:pt idx="186">
                  <c:v>1.8</c:v>
                </c:pt>
              </c:numCache>
              <c:extLst xmlns:c15="http://schemas.microsoft.com/office/drawing/2012/chart"/>
            </c:numRef>
          </c:yVal>
          <c:smooth val="0"/>
          <c:extLst xmlns:c15="http://schemas.microsoft.com/office/drawing/2012/chart">
            <c:ext xmlns:c16="http://schemas.microsoft.com/office/drawing/2014/chart" uri="{C3380CC4-5D6E-409C-BE32-E72D297353CC}">
              <c16:uniqueId val="{00000000-46ED-4C74-BD2C-174A1D182198}"/>
            </c:ext>
          </c:extLst>
        </c:ser>
        <c:ser>
          <c:idx val="1"/>
          <c:order val="1"/>
          <c:tx>
            <c:strRef>
              <c:f>Sheet1!$I$1</c:f>
              <c:strCache>
                <c:ptCount val="1"/>
                <c:pt idx="0">
                  <c:v>NO2 (ppm Vol %)values 50 MPH</c:v>
                </c:pt>
              </c:strCache>
            </c:strRef>
          </c:tx>
          <c:spPr>
            <a:ln w="19050" cap="rnd">
              <a:solidFill>
                <a:schemeClr val="accent2"/>
              </a:solidFill>
              <a:round/>
            </a:ln>
            <a:effectLst/>
          </c:spPr>
          <c:marker>
            <c:symbol val="none"/>
          </c:marker>
          <c:xVal>
            <c:numRef>
              <c:f>Sheet1!$G$2:$G$188</c:f>
              <c:numCache>
                <c:formatCode>General</c:formatCode>
                <c:ptCount val="187"/>
                <c:pt idx="1">
                  <c:v>0</c:v>
                </c:pt>
                <c:pt idx="2">
                  <c:v>1</c:v>
                </c:pt>
                <c:pt idx="3">
                  <c:v>2</c:v>
                </c:pt>
                <c:pt idx="4">
                  <c:v>3</c:v>
                </c:pt>
                <c:pt idx="5">
                  <c:v>4</c:v>
                </c:pt>
                <c:pt idx="6">
                  <c:v>5</c:v>
                </c:pt>
                <c:pt idx="7">
                  <c:v>6</c:v>
                </c:pt>
                <c:pt idx="8">
                  <c:v>7</c:v>
                </c:pt>
                <c:pt idx="9">
                  <c:v>8</c:v>
                </c:pt>
                <c:pt idx="10">
                  <c:v>9</c:v>
                </c:pt>
                <c:pt idx="11">
                  <c:v>10</c:v>
                </c:pt>
                <c:pt idx="12">
                  <c:v>11</c:v>
                </c:pt>
                <c:pt idx="13">
                  <c:v>12</c:v>
                </c:pt>
                <c:pt idx="14">
                  <c:v>13</c:v>
                </c:pt>
                <c:pt idx="15">
                  <c:v>14</c:v>
                </c:pt>
                <c:pt idx="16">
                  <c:v>15</c:v>
                </c:pt>
                <c:pt idx="17">
                  <c:v>16</c:v>
                </c:pt>
                <c:pt idx="18">
                  <c:v>17</c:v>
                </c:pt>
                <c:pt idx="19">
                  <c:v>18</c:v>
                </c:pt>
                <c:pt idx="20">
                  <c:v>19</c:v>
                </c:pt>
                <c:pt idx="21">
                  <c:v>20</c:v>
                </c:pt>
                <c:pt idx="22">
                  <c:v>21</c:v>
                </c:pt>
                <c:pt idx="23">
                  <c:v>22</c:v>
                </c:pt>
                <c:pt idx="24">
                  <c:v>23</c:v>
                </c:pt>
                <c:pt idx="25">
                  <c:v>24</c:v>
                </c:pt>
                <c:pt idx="26">
                  <c:v>25</c:v>
                </c:pt>
                <c:pt idx="27">
                  <c:v>26</c:v>
                </c:pt>
                <c:pt idx="28">
                  <c:v>27</c:v>
                </c:pt>
                <c:pt idx="29">
                  <c:v>28</c:v>
                </c:pt>
                <c:pt idx="30">
                  <c:v>29</c:v>
                </c:pt>
                <c:pt idx="31">
                  <c:v>30</c:v>
                </c:pt>
                <c:pt idx="32">
                  <c:v>31</c:v>
                </c:pt>
                <c:pt idx="33">
                  <c:v>32</c:v>
                </c:pt>
                <c:pt idx="34">
                  <c:v>33</c:v>
                </c:pt>
                <c:pt idx="35">
                  <c:v>34</c:v>
                </c:pt>
                <c:pt idx="36">
                  <c:v>35</c:v>
                </c:pt>
                <c:pt idx="37">
                  <c:v>36</c:v>
                </c:pt>
                <c:pt idx="38">
                  <c:v>37</c:v>
                </c:pt>
                <c:pt idx="39">
                  <c:v>38</c:v>
                </c:pt>
                <c:pt idx="40">
                  <c:v>39</c:v>
                </c:pt>
                <c:pt idx="41">
                  <c:v>40</c:v>
                </c:pt>
                <c:pt idx="42">
                  <c:v>41</c:v>
                </c:pt>
                <c:pt idx="43">
                  <c:v>42</c:v>
                </c:pt>
                <c:pt idx="44">
                  <c:v>43</c:v>
                </c:pt>
                <c:pt idx="45">
                  <c:v>44</c:v>
                </c:pt>
                <c:pt idx="46">
                  <c:v>45</c:v>
                </c:pt>
                <c:pt idx="47">
                  <c:v>46</c:v>
                </c:pt>
                <c:pt idx="48">
                  <c:v>47</c:v>
                </c:pt>
                <c:pt idx="49">
                  <c:v>48</c:v>
                </c:pt>
                <c:pt idx="50">
                  <c:v>49</c:v>
                </c:pt>
                <c:pt idx="51">
                  <c:v>50</c:v>
                </c:pt>
                <c:pt idx="52">
                  <c:v>51</c:v>
                </c:pt>
                <c:pt idx="53">
                  <c:v>52</c:v>
                </c:pt>
                <c:pt idx="54">
                  <c:v>53</c:v>
                </c:pt>
                <c:pt idx="55">
                  <c:v>54</c:v>
                </c:pt>
                <c:pt idx="56">
                  <c:v>55</c:v>
                </c:pt>
                <c:pt idx="57">
                  <c:v>56</c:v>
                </c:pt>
                <c:pt idx="58">
                  <c:v>57</c:v>
                </c:pt>
                <c:pt idx="59">
                  <c:v>58</c:v>
                </c:pt>
                <c:pt idx="60">
                  <c:v>59</c:v>
                </c:pt>
                <c:pt idx="61">
                  <c:v>60</c:v>
                </c:pt>
                <c:pt idx="62">
                  <c:v>61</c:v>
                </c:pt>
                <c:pt idx="63">
                  <c:v>62</c:v>
                </c:pt>
                <c:pt idx="64">
                  <c:v>63</c:v>
                </c:pt>
                <c:pt idx="65">
                  <c:v>64</c:v>
                </c:pt>
                <c:pt idx="66">
                  <c:v>65</c:v>
                </c:pt>
                <c:pt idx="67">
                  <c:v>66</c:v>
                </c:pt>
                <c:pt idx="68">
                  <c:v>67</c:v>
                </c:pt>
                <c:pt idx="69">
                  <c:v>68</c:v>
                </c:pt>
                <c:pt idx="70">
                  <c:v>69</c:v>
                </c:pt>
                <c:pt idx="71">
                  <c:v>70</c:v>
                </c:pt>
                <c:pt idx="72">
                  <c:v>71</c:v>
                </c:pt>
                <c:pt idx="73">
                  <c:v>72</c:v>
                </c:pt>
                <c:pt idx="74">
                  <c:v>73</c:v>
                </c:pt>
                <c:pt idx="75">
                  <c:v>74</c:v>
                </c:pt>
                <c:pt idx="76">
                  <c:v>75</c:v>
                </c:pt>
                <c:pt idx="77">
                  <c:v>76</c:v>
                </c:pt>
                <c:pt idx="78">
                  <c:v>77</c:v>
                </c:pt>
                <c:pt idx="79">
                  <c:v>78</c:v>
                </c:pt>
                <c:pt idx="80">
                  <c:v>79</c:v>
                </c:pt>
                <c:pt idx="81">
                  <c:v>80</c:v>
                </c:pt>
                <c:pt idx="82">
                  <c:v>81</c:v>
                </c:pt>
                <c:pt idx="83">
                  <c:v>82</c:v>
                </c:pt>
                <c:pt idx="84">
                  <c:v>83</c:v>
                </c:pt>
                <c:pt idx="85">
                  <c:v>84</c:v>
                </c:pt>
                <c:pt idx="86">
                  <c:v>85</c:v>
                </c:pt>
                <c:pt idx="87">
                  <c:v>86</c:v>
                </c:pt>
                <c:pt idx="88">
                  <c:v>87</c:v>
                </c:pt>
                <c:pt idx="89">
                  <c:v>88</c:v>
                </c:pt>
                <c:pt idx="90">
                  <c:v>89</c:v>
                </c:pt>
                <c:pt idx="91">
                  <c:v>90</c:v>
                </c:pt>
                <c:pt idx="92">
                  <c:v>91</c:v>
                </c:pt>
                <c:pt idx="93">
                  <c:v>92</c:v>
                </c:pt>
                <c:pt idx="94">
                  <c:v>93</c:v>
                </c:pt>
                <c:pt idx="95">
                  <c:v>94</c:v>
                </c:pt>
                <c:pt idx="96">
                  <c:v>95</c:v>
                </c:pt>
                <c:pt idx="97">
                  <c:v>96</c:v>
                </c:pt>
                <c:pt idx="98">
                  <c:v>97</c:v>
                </c:pt>
                <c:pt idx="99">
                  <c:v>98</c:v>
                </c:pt>
                <c:pt idx="100">
                  <c:v>99</c:v>
                </c:pt>
                <c:pt idx="101">
                  <c:v>100</c:v>
                </c:pt>
                <c:pt idx="102">
                  <c:v>101</c:v>
                </c:pt>
                <c:pt idx="103">
                  <c:v>102</c:v>
                </c:pt>
                <c:pt idx="104">
                  <c:v>103</c:v>
                </c:pt>
                <c:pt idx="105">
                  <c:v>104</c:v>
                </c:pt>
                <c:pt idx="106">
                  <c:v>105</c:v>
                </c:pt>
                <c:pt idx="107">
                  <c:v>106</c:v>
                </c:pt>
                <c:pt idx="108">
                  <c:v>107</c:v>
                </c:pt>
                <c:pt idx="109">
                  <c:v>108</c:v>
                </c:pt>
                <c:pt idx="110">
                  <c:v>109</c:v>
                </c:pt>
                <c:pt idx="111">
                  <c:v>110</c:v>
                </c:pt>
                <c:pt idx="112">
                  <c:v>111</c:v>
                </c:pt>
                <c:pt idx="113">
                  <c:v>112</c:v>
                </c:pt>
                <c:pt idx="114">
                  <c:v>113</c:v>
                </c:pt>
                <c:pt idx="115">
                  <c:v>114</c:v>
                </c:pt>
                <c:pt idx="116">
                  <c:v>115</c:v>
                </c:pt>
                <c:pt idx="117">
                  <c:v>116</c:v>
                </c:pt>
                <c:pt idx="118">
                  <c:v>117</c:v>
                </c:pt>
                <c:pt idx="119">
                  <c:v>118</c:v>
                </c:pt>
                <c:pt idx="120">
                  <c:v>119</c:v>
                </c:pt>
                <c:pt idx="121">
                  <c:v>120</c:v>
                </c:pt>
                <c:pt idx="122">
                  <c:v>121</c:v>
                </c:pt>
                <c:pt idx="123">
                  <c:v>122</c:v>
                </c:pt>
                <c:pt idx="124">
                  <c:v>123</c:v>
                </c:pt>
                <c:pt idx="125">
                  <c:v>124</c:v>
                </c:pt>
                <c:pt idx="126">
                  <c:v>125</c:v>
                </c:pt>
                <c:pt idx="127">
                  <c:v>126</c:v>
                </c:pt>
                <c:pt idx="128">
                  <c:v>127</c:v>
                </c:pt>
                <c:pt idx="129">
                  <c:v>128</c:v>
                </c:pt>
                <c:pt idx="130">
                  <c:v>129</c:v>
                </c:pt>
                <c:pt idx="131">
                  <c:v>130</c:v>
                </c:pt>
                <c:pt idx="132">
                  <c:v>131</c:v>
                </c:pt>
                <c:pt idx="133">
                  <c:v>132</c:v>
                </c:pt>
                <c:pt idx="134">
                  <c:v>133</c:v>
                </c:pt>
                <c:pt idx="135">
                  <c:v>134</c:v>
                </c:pt>
                <c:pt idx="136">
                  <c:v>135</c:v>
                </c:pt>
                <c:pt idx="137">
                  <c:v>136</c:v>
                </c:pt>
                <c:pt idx="138">
                  <c:v>137</c:v>
                </c:pt>
                <c:pt idx="139">
                  <c:v>138</c:v>
                </c:pt>
                <c:pt idx="140">
                  <c:v>139</c:v>
                </c:pt>
                <c:pt idx="141">
                  <c:v>140</c:v>
                </c:pt>
                <c:pt idx="142">
                  <c:v>141</c:v>
                </c:pt>
                <c:pt idx="143">
                  <c:v>142</c:v>
                </c:pt>
                <c:pt idx="144">
                  <c:v>143</c:v>
                </c:pt>
                <c:pt idx="145">
                  <c:v>144</c:v>
                </c:pt>
                <c:pt idx="146">
                  <c:v>145</c:v>
                </c:pt>
                <c:pt idx="147">
                  <c:v>146</c:v>
                </c:pt>
                <c:pt idx="148">
                  <c:v>147</c:v>
                </c:pt>
                <c:pt idx="149">
                  <c:v>148</c:v>
                </c:pt>
                <c:pt idx="150">
                  <c:v>149</c:v>
                </c:pt>
                <c:pt idx="151">
                  <c:v>150</c:v>
                </c:pt>
                <c:pt idx="152">
                  <c:v>151</c:v>
                </c:pt>
                <c:pt idx="153">
                  <c:v>152</c:v>
                </c:pt>
                <c:pt idx="154">
                  <c:v>153</c:v>
                </c:pt>
                <c:pt idx="155">
                  <c:v>154</c:v>
                </c:pt>
                <c:pt idx="156">
                  <c:v>155</c:v>
                </c:pt>
                <c:pt idx="157">
                  <c:v>156</c:v>
                </c:pt>
                <c:pt idx="158">
                  <c:v>157</c:v>
                </c:pt>
                <c:pt idx="159">
                  <c:v>158</c:v>
                </c:pt>
                <c:pt idx="160">
                  <c:v>159</c:v>
                </c:pt>
                <c:pt idx="161">
                  <c:v>160</c:v>
                </c:pt>
                <c:pt idx="162">
                  <c:v>161</c:v>
                </c:pt>
                <c:pt idx="163">
                  <c:v>162</c:v>
                </c:pt>
                <c:pt idx="164">
                  <c:v>163</c:v>
                </c:pt>
                <c:pt idx="165">
                  <c:v>164</c:v>
                </c:pt>
                <c:pt idx="166">
                  <c:v>165</c:v>
                </c:pt>
                <c:pt idx="167">
                  <c:v>166</c:v>
                </c:pt>
                <c:pt idx="168">
                  <c:v>167</c:v>
                </c:pt>
                <c:pt idx="169">
                  <c:v>168</c:v>
                </c:pt>
                <c:pt idx="170">
                  <c:v>169</c:v>
                </c:pt>
                <c:pt idx="171">
                  <c:v>170</c:v>
                </c:pt>
                <c:pt idx="172">
                  <c:v>171</c:v>
                </c:pt>
                <c:pt idx="173">
                  <c:v>172</c:v>
                </c:pt>
                <c:pt idx="174">
                  <c:v>173</c:v>
                </c:pt>
                <c:pt idx="175">
                  <c:v>174</c:v>
                </c:pt>
                <c:pt idx="176">
                  <c:v>175</c:v>
                </c:pt>
                <c:pt idx="177">
                  <c:v>176</c:v>
                </c:pt>
                <c:pt idx="178">
                  <c:v>177</c:v>
                </c:pt>
                <c:pt idx="179">
                  <c:v>178</c:v>
                </c:pt>
                <c:pt idx="180">
                  <c:v>179</c:v>
                </c:pt>
                <c:pt idx="181">
                  <c:v>180</c:v>
                </c:pt>
                <c:pt idx="182">
                  <c:v>181</c:v>
                </c:pt>
                <c:pt idx="183">
                  <c:v>182</c:v>
                </c:pt>
                <c:pt idx="184">
                  <c:v>183</c:v>
                </c:pt>
                <c:pt idx="185">
                  <c:v>184</c:v>
                </c:pt>
                <c:pt idx="186">
                  <c:v>185</c:v>
                </c:pt>
              </c:numCache>
            </c:numRef>
          </c:xVal>
          <c:yVal>
            <c:numRef>
              <c:f>Sheet1!$I$2:$I$188</c:f>
              <c:numCache>
                <c:formatCode>General</c:formatCode>
                <c:ptCount val="187"/>
                <c:pt idx="1">
                  <c:v>30</c:v>
                </c:pt>
                <c:pt idx="2">
                  <c:v>29</c:v>
                </c:pt>
                <c:pt idx="3">
                  <c:v>29</c:v>
                </c:pt>
                <c:pt idx="4">
                  <c:v>31</c:v>
                </c:pt>
                <c:pt idx="5">
                  <c:v>31</c:v>
                </c:pt>
                <c:pt idx="6">
                  <c:v>31</c:v>
                </c:pt>
                <c:pt idx="7">
                  <c:v>31</c:v>
                </c:pt>
                <c:pt idx="8">
                  <c:v>31</c:v>
                </c:pt>
                <c:pt idx="9">
                  <c:v>31</c:v>
                </c:pt>
                <c:pt idx="10">
                  <c:v>31</c:v>
                </c:pt>
                <c:pt idx="11">
                  <c:v>30</c:v>
                </c:pt>
                <c:pt idx="12">
                  <c:v>29</c:v>
                </c:pt>
                <c:pt idx="13">
                  <c:v>31</c:v>
                </c:pt>
                <c:pt idx="14">
                  <c:v>30</c:v>
                </c:pt>
                <c:pt idx="15">
                  <c:v>31</c:v>
                </c:pt>
                <c:pt idx="16">
                  <c:v>30</c:v>
                </c:pt>
                <c:pt idx="17">
                  <c:v>31</c:v>
                </c:pt>
                <c:pt idx="18">
                  <c:v>30</c:v>
                </c:pt>
                <c:pt idx="19">
                  <c:v>32</c:v>
                </c:pt>
                <c:pt idx="20">
                  <c:v>30</c:v>
                </c:pt>
                <c:pt idx="21">
                  <c:v>30</c:v>
                </c:pt>
                <c:pt idx="22">
                  <c:v>29</c:v>
                </c:pt>
                <c:pt idx="23">
                  <c:v>32</c:v>
                </c:pt>
                <c:pt idx="24">
                  <c:v>30</c:v>
                </c:pt>
                <c:pt idx="25">
                  <c:v>30</c:v>
                </c:pt>
                <c:pt idx="26">
                  <c:v>29</c:v>
                </c:pt>
                <c:pt idx="27">
                  <c:v>28</c:v>
                </c:pt>
                <c:pt idx="28">
                  <c:v>29</c:v>
                </c:pt>
                <c:pt idx="29">
                  <c:v>30</c:v>
                </c:pt>
                <c:pt idx="30">
                  <c:v>32</c:v>
                </c:pt>
                <c:pt idx="31">
                  <c:v>30</c:v>
                </c:pt>
                <c:pt idx="32">
                  <c:v>29</c:v>
                </c:pt>
                <c:pt idx="33">
                  <c:v>31</c:v>
                </c:pt>
                <c:pt idx="34">
                  <c:v>30</c:v>
                </c:pt>
                <c:pt idx="35">
                  <c:v>31</c:v>
                </c:pt>
                <c:pt idx="36">
                  <c:v>30</c:v>
                </c:pt>
                <c:pt idx="37">
                  <c:v>31</c:v>
                </c:pt>
                <c:pt idx="38">
                  <c:v>30</c:v>
                </c:pt>
                <c:pt idx="39">
                  <c:v>31</c:v>
                </c:pt>
                <c:pt idx="40">
                  <c:v>30</c:v>
                </c:pt>
                <c:pt idx="41">
                  <c:v>31</c:v>
                </c:pt>
                <c:pt idx="42">
                  <c:v>30</c:v>
                </c:pt>
                <c:pt idx="43">
                  <c:v>32</c:v>
                </c:pt>
                <c:pt idx="44">
                  <c:v>30</c:v>
                </c:pt>
                <c:pt idx="45">
                  <c:v>29</c:v>
                </c:pt>
                <c:pt idx="46">
                  <c:v>31</c:v>
                </c:pt>
                <c:pt idx="47">
                  <c:v>30</c:v>
                </c:pt>
                <c:pt idx="48">
                  <c:v>29</c:v>
                </c:pt>
                <c:pt idx="49">
                  <c:v>30</c:v>
                </c:pt>
                <c:pt idx="50">
                  <c:v>29</c:v>
                </c:pt>
                <c:pt idx="51">
                  <c:v>30</c:v>
                </c:pt>
                <c:pt idx="52">
                  <c:v>30</c:v>
                </c:pt>
                <c:pt idx="53">
                  <c:v>30</c:v>
                </c:pt>
                <c:pt idx="54">
                  <c:v>31</c:v>
                </c:pt>
                <c:pt idx="55">
                  <c:v>30</c:v>
                </c:pt>
                <c:pt idx="56">
                  <c:v>29</c:v>
                </c:pt>
                <c:pt idx="57">
                  <c:v>29</c:v>
                </c:pt>
                <c:pt idx="58">
                  <c:v>30</c:v>
                </c:pt>
                <c:pt idx="59">
                  <c:v>31</c:v>
                </c:pt>
                <c:pt idx="60">
                  <c:v>31</c:v>
                </c:pt>
                <c:pt idx="61">
                  <c:v>30</c:v>
                </c:pt>
                <c:pt idx="62">
                  <c:v>30</c:v>
                </c:pt>
                <c:pt idx="63">
                  <c:v>29</c:v>
                </c:pt>
                <c:pt idx="64">
                  <c:v>31</c:v>
                </c:pt>
                <c:pt idx="65">
                  <c:v>30</c:v>
                </c:pt>
                <c:pt idx="66">
                  <c:v>30</c:v>
                </c:pt>
                <c:pt idx="67">
                  <c:v>29</c:v>
                </c:pt>
                <c:pt idx="68">
                  <c:v>30</c:v>
                </c:pt>
                <c:pt idx="69">
                  <c:v>30</c:v>
                </c:pt>
                <c:pt idx="70">
                  <c:v>29</c:v>
                </c:pt>
                <c:pt idx="71">
                  <c:v>30</c:v>
                </c:pt>
                <c:pt idx="72">
                  <c:v>31</c:v>
                </c:pt>
                <c:pt idx="73">
                  <c:v>30</c:v>
                </c:pt>
                <c:pt idx="74">
                  <c:v>28</c:v>
                </c:pt>
                <c:pt idx="75">
                  <c:v>28</c:v>
                </c:pt>
                <c:pt idx="76">
                  <c:v>29</c:v>
                </c:pt>
                <c:pt idx="77">
                  <c:v>29</c:v>
                </c:pt>
                <c:pt idx="78">
                  <c:v>30</c:v>
                </c:pt>
                <c:pt idx="79">
                  <c:v>30</c:v>
                </c:pt>
                <c:pt idx="80">
                  <c:v>29</c:v>
                </c:pt>
                <c:pt idx="81">
                  <c:v>30</c:v>
                </c:pt>
                <c:pt idx="82">
                  <c:v>31</c:v>
                </c:pt>
                <c:pt idx="83">
                  <c:v>30</c:v>
                </c:pt>
                <c:pt idx="84">
                  <c:v>29</c:v>
                </c:pt>
                <c:pt idx="85">
                  <c:v>30</c:v>
                </c:pt>
                <c:pt idx="86">
                  <c:v>30</c:v>
                </c:pt>
                <c:pt idx="87">
                  <c:v>30</c:v>
                </c:pt>
                <c:pt idx="88">
                  <c:v>30</c:v>
                </c:pt>
                <c:pt idx="89">
                  <c:v>30</c:v>
                </c:pt>
                <c:pt idx="90">
                  <c:v>31</c:v>
                </c:pt>
                <c:pt idx="91">
                  <c:v>30</c:v>
                </c:pt>
                <c:pt idx="92">
                  <c:v>29</c:v>
                </c:pt>
                <c:pt idx="93">
                  <c:v>29</c:v>
                </c:pt>
                <c:pt idx="94">
                  <c:v>29</c:v>
                </c:pt>
                <c:pt idx="95">
                  <c:v>30</c:v>
                </c:pt>
                <c:pt idx="96">
                  <c:v>30</c:v>
                </c:pt>
                <c:pt idx="97">
                  <c:v>29</c:v>
                </c:pt>
                <c:pt idx="98">
                  <c:v>30</c:v>
                </c:pt>
                <c:pt idx="99">
                  <c:v>29</c:v>
                </c:pt>
                <c:pt idx="100">
                  <c:v>29</c:v>
                </c:pt>
                <c:pt idx="101">
                  <c:v>29</c:v>
                </c:pt>
                <c:pt idx="102">
                  <c:v>28</c:v>
                </c:pt>
                <c:pt idx="103">
                  <c:v>29</c:v>
                </c:pt>
                <c:pt idx="104">
                  <c:v>30</c:v>
                </c:pt>
                <c:pt idx="105">
                  <c:v>31</c:v>
                </c:pt>
                <c:pt idx="106">
                  <c:v>32</c:v>
                </c:pt>
                <c:pt idx="107">
                  <c:v>29</c:v>
                </c:pt>
                <c:pt idx="108">
                  <c:v>30</c:v>
                </c:pt>
                <c:pt idx="109">
                  <c:v>31</c:v>
                </c:pt>
                <c:pt idx="110">
                  <c:v>30</c:v>
                </c:pt>
                <c:pt idx="111">
                  <c:v>30</c:v>
                </c:pt>
                <c:pt idx="112">
                  <c:v>31</c:v>
                </c:pt>
                <c:pt idx="113">
                  <c:v>31</c:v>
                </c:pt>
                <c:pt idx="114">
                  <c:v>30</c:v>
                </c:pt>
                <c:pt idx="115">
                  <c:v>29</c:v>
                </c:pt>
                <c:pt idx="116">
                  <c:v>30</c:v>
                </c:pt>
                <c:pt idx="117">
                  <c:v>29</c:v>
                </c:pt>
                <c:pt idx="118">
                  <c:v>28</c:v>
                </c:pt>
                <c:pt idx="119">
                  <c:v>30</c:v>
                </c:pt>
                <c:pt idx="120">
                  <c:v>30</c:v>
                </c:pt>
                <c:pt idx="121">
                  <c:v>30</c:v>
                </c:pt>
                <c:pt idx="122">
                  <c:v>30</c:v>
                </c:pt>
                <c:pt idx="123">
                  <c:v>30</c:v>
                </c:pt>
                <c:pt idx="124">
                  <c:v>29</c:v>
                </c:pt>
                <c:pt idx="125">
                  <c:v>31</c:v>
                </c:pt>
                <c:pt idx="126">
                  <c:v>32</c:v>
                </c:pt>
                <c:pt idx="127">
                  <c:v>30</c:v>
                </c:pt>
                <c:pt idx="128">
                  <c:v>29</c:v>
                </c:pt>
                <c:pt idx="129">
                  <c:v>28</c:v>
                </c:pt>
                <c:pt idx="130">
                  <c:v>31</c:v>
                </c:pt>
                <c:pt idx="131">
                  <c:v>30</c:v>
                </c:pt>
                <c:pt idx="132">
                  <c:v>30</c:v>
                </c:pt>
                <c:pt idx="133">
                  <c:v>31</c:v>
                </c:pt>
                <c:pt idx="134">
                  <c:v>32</c:v>
                </c:pt>
                <c:pt idx="135">
                  <c:v>30</c:v>
                </c:pt>
                <c:pt idx="136">
                  <c:v>30</c:v>
                </c:pt>
                <c:pt idx="137">
                  <c:v>29</c:v>
                </c:pt>
                <c:pt idx="138">
                  <c:v>31</c:v>
                </c:pt>
                <c:pt idx="139">
                  <c:v>28</c:v>
                </c:pt>
                <c:pt idx="140">
                  <c:v>29</c:v>
                </c:pt>
                <c:pt idx="141">
                  <c:v>30</c:v>
                </c:pt>
                <c:pt idx="142">
                  <c:v>30</c:v>
                </c:pt>
                <c:pt idx="143">
                  <c:v>29</c:v>
                </c:pt>
                <c:pt idx="144">
                  <c:v>29</c:v>
                </c:pt>
                <c:pt idx="145">
                  <c:v>31</c:v>
                </c:pt>
                <c:pt idx="146">
                  <c:v>30</c:v>
                </c:pt>
                <c:pt idx="147">
                  <c:v>31</c:v>
                </c:pt>
                <c:pt idx="148">
                  <c:v>30</c:v>
                </c:pt>
                <c:pt idx="149">
                  <c:v>29</c:v>
                </c:pt>
                <c:pt idx="150">
                  <c:v>31</c:v>
                </c:pt>
                <c:pt idx="151">
                  <c:v>30</c:v>
                </c:pt>
                <c:pt idx="152">
                  <c:v>31</c:v>
                </c:pt>
                <c:pt idx="153">
                  <c:v>30</c:v>
                </c:pt>
                <c:pt idx="154">
                  <c:v>30</c:v>
                </c:pt>
                <c:pt idx="155">
                  <c:v>31</c:v>
                </c:pt>
                <c:pt idx="156">
                  <c:v>32</c:v>
                </c:pt>
                <c:pt idx="157">
                  <c:v>33</c:v>
                </c:pt>
                <c:pt idx="158">
                  <c:v>32</c:v>
                </c:pt>
                <c:pt idx="159">
                  <c:v>31</c:v>
                </c:pt>
                <c:pt idx="160">
                  <c:v>30</c:v>
                </c:pt>
                <c:pt idx="161">
                  <c:v>32</c:v>
                </c:pt>
                <c:pt idx="162">
                  <c:v>32</c:v>
                </c:pt>
                <c:pt idx="163">
                  <c:v>31</c:v>
                </c:pt>
                <c:pt idx="164">
                  <c:v>30</c:v>
                </c:pt>
                <c:pt idx="165">
                  <c:v>30</c:v>
                </c:pt>
                <c:pt idx="166">
                  <c:v>30</c:v>
                </c:pt>
                <c:pt idx="167">
                  <c:v>31</c:v>
                </c:pt>
                <c:pt idx="168">
                  <c:v>32</c:v>
                </c:pt>
                <c:pt idx="169">
                  <c:v>33</c:v>
                </c:pt>
                <c:pt idx="170">
                  <c:v>32</c:v>
                </c:pt>
                <c:pt idx="171">
                  <c:v>31</c:v>
                </c:pt>
                <c:pt idx="172">
                  <c:v>30</c:v>
                </c:pt>
                <c:pt idx="173">
                  <c:v>30</c:v>
                </c:pt>
                <c:pt idx="174">
                  <c:v>30</c:v>
                </c:pt>
                <c:pt idx="175">
                  <c:v>31</c:v>
                </c:pt>
                <c:pt idx="176">
                  <c:v>32</c:v>
                </c:pt>
                <c:pt idx="177">
                  <c:v>33</c:v>
                </c:pt>
                <c:pt idx="178">
                  <c:v>32</c:v>
                </c:pt>
                <c:pt idx="179">
                  <c:v>31</c:v>
                </c:pt>
                <c:pt idx="180">
                  <c:v>30</c:v>
                </c:pt>
                <c:pt idx="181">
                  <c:v>29</c:v>
                </c:pt>
                <c:pt idx="182">
                  <c:v>28</c:v>
                </c:pt>
                <c:pt idx="183">
                  <c:v>30</c:v>
                </c:pt>
                <c:pt idx="184">
                  <c:v>31</c:v>
                </c:pt>
                <c:pt idx="185">
                  <c:v>30</c:v>
                </c:pt>
                <c:pt idx="186">
                  <c:v>30</c:v>
                </c:pt>
              </c:numCache>
            </c:numRef>
          </c:yVal>
          <c:smooth val="0"/>
          <c:extLst>
            <c:ext xmlns:c16="http://schemas.microsoft.com/office/drawing/2014/chart" uri="{C3380CC4-5D6E-409C-BE32-E72D297353CC}">
              <c16:uniqueId val="{00000001-46ED-4C74-BD2C-174A1D182198}"/>
            </c:ext>
          </c:extLst>
        </c:ser>
        <c:dLbls>
          <c:showLegendKey val="0"/>
          <c:showVal val="0"/>
          <c:showCatName val="0"/>
          <c:showSerName val="0"/>
          <c:showPercent val="0"/>
          <c:showBubbleSize val="0"/>
        </c:dLbls>
        <c:axId val="558817048"/>
        <c:axId val="558822624"/>
        <c:extLst/>
      </c:scatterChart>
      <c:valAx>
        <c:axId val="558817048"/>
        <c:scaling>
          <c:orientation val="minMax"/>
          <c:max val="190"/>
          <c:min val="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r>
                  <a:rPr lang="en-GB" sz="1200" b="1"/>
                  <a:t>Time</a:t>
                </a:r>
                <a:r>
                  <a:rPr lang="en-GB" sz="1200" b="1" baseline="0"/>
                  <a:t> ( Seconds)</a:t>
                </a:r>
                <a:endParaRPr lang="en-GB" sz="1200" b="1"/>
              </a:p>
            </c:rich>
          </c:tx>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8822624"/>
        <c:crosses val="autoZero"/>
        <c:crossBetween val="midCat"/>
        <c:majorUnit val="10"/>
      </c:valAx>
      <c:valAx>
        <c:axId val="558822624"/>
        <c:scaling>
          <c:orientation val="minMax"/>
          <c:max val="6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r>
                  <a:rPr lang="en-GB" sz="1200" b="1"/>
                  <a:t>NO</a:t>
                </a:r>
                <a:r>
                  <a:rPr lang="en-GB" sz="1200" b="1" baseline="-25000"/>
                  <a:t>2</a:t>
                </a:r>
                <a:r>
                  <a:rPr lang="en-GB" sz="1200" b="1"/>
                  <a:t> ppm vol % / Fuel Consumption (l/h)</a:t>
                </a:r>
              </a:p>
            </c:rich>
          </c:tx>
          <c:overlay val="0"/>
          <c:spPr>
            <a:noFill/>
            <a:ln>
              <a:noFill/>
            </a:ln>
            <a:effectLst/>
          </c:spPr>
          <c:txPr>
            <a:bodyPr rot="-540000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8817048"/>
        <c:crosses val="autoZero"/>
        <c:crossBetween val="midCat"/>
        <c:majorUnit val="30"/>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sz="1200" b="1">
                <a:latin typeface="Arial" panose="020B0604020202020204" pitchFamily="34" charset="0"/>
                <a:cs typeface="Arial" panose="020B0604020202020204" pitchFamily="34" charset="0"/>
              </a:rPr>
              <a:t>How</a:t>
            </a:r>
            <a:r>
              <a:rPr lang="en-GB" sz="1200" b="1" baseline="0">
                <a:latin typeface="Arial" panose="020B0604020202020204" pitchFamily="34" charset="0"/>
                <a:cs typeface="Arial" panose="020B0604020202020204" pitchFamily="34" charset="0"/>
              </a:rPr>
              <a:t> often is vehicle serviced?</a:t>
            </a:r>
            <a:endParaRPr lang="en-GB" sz="1200" b="1">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2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spPr>
            <a:solidFill>
              <a:schemeClr val="accent4"/>
            </a:solidFill>
            <a:ln>
              <a:noFill/>
            </a:ln>
            <a:effectLst/>
          </c:spPr>
          <c:invertIfNegative val="0"/>
          <c:cat>
            <c:strRef>
              <c:f>Sheet1!$A$29:$A$35</c:f>
              <c:strCache>
                <c:ptCount val="7"/>
                <c:pt idx="0">
                  <c:v>Once a year</c:v>
                </c:pt>
                <c:pt idx="1">
                  <c:v>Twice a year</c:v>
                </c:pt>
                <c:pt idx="2">
                  <c:v>Every two years</c:v>
                </c:pt>
                <c:pt idx="3">
                  <c:v>Every three years</c:v>
                </c:pt>
                <c:pt idx="4">
                  <c:v>Every 4 years</c:v>
                </c:pt>
                <c:pt idx="5">
                  <c:v>Every 5 years</c:v>
                </c:pt>
                <c:pt idx="6">
                  <c:v>Never</c:v>
                </c:pt>
              </c:strCache>
            </c:strRef>
          </c:cat>
          <c:val>
            <c:numRef>
              <c:f>Sheet1!$B$29:$B$35</c:f>
              <c:numCache>
                <c:formatCode>0%</c:formatCode>
                <c:ptCount val="7"/>
                <c:pt idx="0">
                  <c:v>0.7</c:v>
                </c:pt>
                <c:pt idx="1">
                  <c:v>0.22</c:v>
                </c:pt>
                <c:pt idx="2">
                  <c:v>0.06</c:v>
                </c:pt>
                <c:pt idx="3">
                  <c:v>0</c:v>
                </c:pt>
                <c:pt idx="4">
                  <c:v>0</c:v>
                </c:pt>
                <c:pt idx="5">
                  <c:v>0</c:v>
                </c:pt>
                <c:pt idx="6">
                  <c:v>0.02</c:v>
                </c:pt>
              </c:numCache>
            </c:numRef>
          </c:val>
          <c:extLst>
            <c:ext xmlns:c16="http://schemas.microsoft.com/office/drawing/2014/chart" uri="{C3380CC4-5D6E-409C-BE32-E72D297353CC}">
              <c16:uniqueId val="{00000000-50F0-4630-AC66-888D6B917130}"/>
            </c:ext>
          </c:extLst>
        </c:ser>
        <c:dLbls>
          <c:showLegendKey val="0"/>
          <c:showVal val="0"/>
          <c:showCatName val="0"/>
          <c:showSerName val="0"/>
          <c:showPercent val="0"/>
          <c:showBubbleSize val="0"/>
        </c:dLbls>
        <c:gapWidth val="219"/>
        <c:overlap val="-27"/>
        <c:axId val="440803400"/>
        <c:axId val="440803728"/>
      </c:barChart>
      <c:catAx>
        <c:axId val="4408034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0803728"/>
        <c:crosses val="autoZero"/>
        <c:auto val="1"/>
        <c:lblAlgn val="ctr"/>
        <c:lblOffset val="100"/>
        <c:noMultiLvlLbl val="0"/>
      </c:catAx>
      <c:valAx>
        <c:axId val="440803728"/>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08034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1" i="0" u="none" strike="noStrike" kern="1200" spc="0" baseline="0">
                <a:solidFill>
                  <a:sysClr val="windowText" lastClr="000000">
                    <a:lumMod val="65000"/>
                    <a:lumOff val="35000"/>
                  </a:sysClr>
                </a:solidFill>
                <a:latin typeface="+mn-lt"/>
                <a:ea typeface="+mn-ea"/>
                <a:cs typeface="+mn-cs"/>
              </a:defRPr>
            </a:pPr>
            <a:r>
              <a:rPr lang="en-GB" sz="1400" b="1" i="0" baseline="0">
                <a:effectLst/>
              </a:rPr>
              <a:t>BMW 2.0 TDI First Test Un-Serviced (@ 50 MPH)</a:t>
            </a:r>
            <a:endParaRPr lang="en-GB" sz="1400">
              <a:effectLst/>
            </a:endParaRPr>
          </a:p>
          <a:p>
            <a:pPr marL="0" marR="0" lvl="0" indent="0" algn="ctr" defTabSz="914400" rtl="0" eaLnBrk="1" fontAlgn="auto" latinLnBrk="0" hangingPunct="1">
              <a:lnSpc>
                <a:spcPct val="100000"/>
              </a:lnSpc>
              <a:spcBef>
                <a:spcPts val="0"/>
              </a:spcBef>
              <a:spcAft>
                <a:spcPts val="0"/>
              </a:spcAft>
              <a:buClrTx/>
              <a:buSzTx/>
              <a:buFontTx/>
              <a:buNone/>
              <a:tabLst/>
              <a:defRPr b="1">
                <a:solidFill>
                  <a:sysClr val="windowText" lastClr="000000">
                    <a:lumMod val="65000"/>
                    <a:lumOff val="35000"/>
                  </a:sysClr>
                </a:solidFill>
              </a:defRPr>
            </a:pPr>
            <a:endParaRPr lang="en-US" sz="1400" b="1"/>
          </a:p>
        </c:rich>
      </c:tx>
      <c:layout>
        <c:manualLayout>
          <c:xMode val="edge"/>
          <c:yMode val="edge"/>
          <c:x val="0.26116244228595514"/>
          <c:y val="4.2792999712245275E-2"/>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1"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lineMarker"/>
        <c:varyColors val="0"/>
        <c:ser>
          <c:idx val="0"/>
          <c:order val="0"/>
          <c:tx>
            <c:strRef>
              <c:f>Sheet1!$H$1</c:f>
              <c:strCache>
                <c:ptCount val="1"/>
                <c:pt idx="0">
                  <c:v>Fuel Consumption (l/h)</c:v>
                </c:pt>
              </c:strCache>
              <c:extLst xmlns:c15="http://schemas.microsoft.com/office/drawing/2012/chart"/>
            </c:strRef>
          </c:tx>
          <c:spPr>
            <a:ln w="19050" cap="rnd">
              <a:solidFill>
                <a:schemeClr val="accent1"/>
              </a:solidFill>
              <a:round/>
            </a:ln>
            <a:effectLst/>
          </c:spPr>
          <c:marker>
            <c:symbol val="none"/>
          </c:marker>
          <c:xVal>
            <c:numRef>
              <c:f>Sheet1!$G$2:$G$188</c:f>
              <c:numCache>
                <c:formatCode>General</c:formatCode>
                <c:ptCount val="187"/>
                <c:pt idx="1">
                  <c:v>0</c:v>
                </c:pt>
                <c:pt idx="2">
                  <c:v>1</c:v>
                </c:pt>
                <c:pt idx="3">
                  <c:v>2</c:v>
                </c:pt>
                <c:pt idx="4">
                  <c:v>3</c:v>
                </c:pt>
                <c:pt idx="5">
                  <c:v>4</c:v>
                </c:pt>
                <c:pt idx="6">
                  <c:v>5</c:v>
                </c:pt>
                <c:pt idx="7">
                  <c:v>6</c:v>
                </c:pt>
                <c:pt idx="8">
                  <c:v>7</c:v>
                </c:pt>
                <c:pt idx="9">
                  <c:v>8</c:v>
                </c:pt>
                <c:pt idx="10">
                  <c:v>9</c:v>
                </c:pt>
                <c:pt idx="11">
                  <c:v>10</c:v>
                </c:pt>
                <c:pt idx="12">
                  <c:v>11</c:v>
                </c:pt>
                <c:pt idx="13">
                  <c:v>12</c:v>
                </c:pt>
                <c:pt idx="14">
                  <c:v>13</c:v>
                </c:pt>
                <c:pt idx="15">
                  <c:v>14</c:v>
                </c:pt>
                <c:pt idx="16">
                  <c:v>15</c:v>
                </c:pt>
                <c:pt idx="17">
                  <c:v>16</c:v>
                </c:pt>
                <c:pt idx="18">
                  <c:v>17</c:v>
                </c:pt>
                <c:pt idx="19">
                  <c:v>18</c:v>
                </c:pt>
                <c:pt idx="20">
                  <c:v>19</c:v>
                </c:pt>
                <c:pt idx="21">
                  <c:v>20</c:v>
                </c:pt>
                <c:pt idx="22">
                  <c:v>21</c:v>
                </c:pt>
                <c:pt idx="23">
                  <c:v>22</c:v>
                </c:pt>
                <c:pt idx="24">
                  <c:v>23</c:v>
                </c:pt>
                <c:pt idx="25">
                  <c:v>24</c:v>
                </c:pt>
                <c:pt idx="26">
                  <c:v>25</c:v>
                </c:pt>
                <c:pt idx="27">
                  <c:v>26</c:v>
                </c:pt>
                <c:pt idx="28">
                  <c:v>27</c:v>
                </c:pt>
                <c:pt idx="29">
                  <c:v>28</c:v>
                </c:pt>
                <c:pt idx="30">
                  <c:v>29</c:v>
                </c:pt>
                <c:pt idx="31">
                  <c:v>30</c:v>
                </c:pt>
                <c:pt idx="32">
                  <c:v>31</c:v>
                </c:pt>
                <c:pt idx="33">
                  <c:v>32</c:v>
                </c:pt>
                <c:pt idx="34">
                  <c:v>33</c:v>
                </c:pt>
                <c:pt idx="35">
                  <c:v>34</c:v>
                </c:pt>
                <c:pt idx="36">
                  <c:v>35</c:v>
                </c:pt>
                <c:pt idx="37">
                  <c:v>36</c:v>
                </c:pt>
                <c:pt idx="38">
                  <c:v>37</c:v>
                </c:pt>
                <c:pt idx="39">
                  <c:v>38</c:v>
                </c:pt>
                <c:pt idx="40">
                  <c:v>39</c:v>
                </c:pt>
                <c:pt idx="41">
                  <c:v>40</c:v>
                </c:pt>
                <c:pt idx="42">
                  <c:v>41</c:v>
                </c:pt>
                <c:pt idx="43">
                  <c:v>42</c:v>
                </c:pt>
                <c:pt idx="44">
                  <c:v>43</c:v>
                </c:pt>
                <c:pt idx="45">
                  <c:v>44</c:v>
                </c:pt>
                <c:pt idx="46">
                  <c:v>45</c:v>
                </c:pt>
                <c:pt idx="47">
                  <c:v>46</c:v>
                </c:pt>
                <c:pt idx="48">
                  <c:v>47</c:v>
                </c:pt>
                <c:pt idx="49">
                  <c:v>48</c:v>
                </c:pt>
                <c:pt idx="50">
                  <c:v>49</c:v>
                </c:pt>
                <c:pt idx="51">
                  <c:v>50</c:v>
                </c:pt>
                <c:pt idx="52">
                  <c:v>51</c:v>
                </c:pt>
                <c:pt idx="53">
                  <c:v>52</c:v>
                </c:pt>
                <c:pt idx="54">
                  <c:v>53</c:v>
                </c:pt>
                <c:pt idx="55">
                  <c:v>54</c:v>
                </c:pt>
                <c:pt idx="56">
                  <c:v>55</c:v>
                </c:pt>
                <c:pt idx="57">
                  <c:v>56</c:v>
                </c:pt>
                <c:pt idx="58">
                  <c:v>57</c:v>
                </c:pt>
                <c:pt idx="59">
                  <c:v>58</c:v>
                </c:pt>
                <c:pt idx="60">
                  <c:v>59</c:v>
                </c:pt>
                <c:pt idx="61">
                  <c:v>60</c:v>
                </c:pt>
                <c:pt idx="62">
                  <c:v>61</c:v>
                </c:pt>
                <c:pt idx="63">
                  <c:v>62</c:v>
                </c:pt>
                <c:pt idx="64">
                  <c:v>63</c:v>
                </c:pt>
                <c:pt idx="65">
                  <c:v>64</c:v>
                </c:pt>
                <c:pt idx="66">
                  <c:v>65</c:v>
                </c:pt>
                <c:pt idx="67">
                  <c:v>66</c:v>
                </c:pt>
                <c:pt idx="68">
                  <c:v>67</c:v>
                </c:pt>
                <c:pt idx="69">
                  <c:v>68</c:v>
                </c:pt>
                <c:pt idx="70">
                  <c:v>69</c:v>
                </c:pt>
                <c:pt idx="71">
                  <c:v>70</c:v>
                </c:pt>
                <c:pt idx="72">
                  <c:v>71</c:v>
                </c:pt>
                <c:pt idx="73">
                  <c:v>72</c:v>
                </c:pt>
                <c:pt idx="74">
                  <c:v>73</c:v>
                </c:pt>
                <c:pt idx="75">
                  <c:v>74</c:v>
                </c:pt>
                <c:pt idx="76">
                  <c:v>75</c:v>
                </c:pt>
                <c:pt idx="77">
                  <c:v>76</c:v>
                </c:pt>
                <c:pt idx="78">
                  <c:v>77</c:v>
                </c:pt>
                <c:pt idx="79">
                  <c:v>78</c:v>
                </c:pt>
                <c:pt idx="80">
                  <c:v>79</c:v>
                </c:pt>
                <c:pt idx="81">
                  <c:v>80</c:v>
                </c:pt>
                <c:pt idx="82">
                  <c:v>81</c:v>
                </c:pt>
                <c:pt idx="83">
                  <c:v>82</c:v>
                </c:pt>
                <c:pt idx="84">
                  <c:v>83</c:v>
                </c:pt>
                <c:pt idx="85">
                  <c:v>84</c:v>
                </c:pt>
                <c:pt idx="86">
                  <c:v>85</c:v>
                </c:pt>
                <c:pt idx="87">
                  <c:v>86</c:v>
                </c:pt>
                <c:pt idx="88">
                  <c:v>87</c:v>
                </c:pt>
                <c:pt idx="89">
                  <c:v>88</c:v>
                </c:pt>
                <c:pt idx="90">
                  <c:v>89</c:v>
                </c:pt>
                <c:pt idx="91">
                  <c:v>90</c:v>
                </c:pt>
                <c:pt idx="92">
                  <c:v>91</c:v>
                </c:pt>
                <c:pt idx="93">
                  <c:v>92</c:v>
                </c:pt>
                <c:pt idx="94">
                  <c:v>93</c:v>
                </c:pt>
                <c:pt idx="95">
                  <c:v>94</c:v>
                </c:pt>
                <c:pt idx="96">
                  <c:v>95</c:v>
                </c:pt>
                <c:pt idx="97">
                  <c:v>96</c:v>
                </c:pt>
                <c:pt idx="98">
                  <c:v>97</c:v>
                </c:pt>
                <c:pt idx="99">
                  <c:v>98</c:v>
                </c:pt>
                <c:pt idx="100">
                  <c:v>99</c:v>
                </c:pt>
                <c:pt idx="101">
                  <c:v>100</c:v>
                </c:pt>
                <c:pt idx="102">
                  <c:v>101</c:v>
                </c:pt>
                <c:pt idx="103">
                  <c:v>102</c:v>
                </c:pt>
                <c:pt idx="104">
                  <c:v>103</c:v>
                </c:pt>
                <c:pt idx="105">
                  <c:v>104</c:v>
                </c:pt>
                <c:pt idx="106">
                  <c:v>105</c:v>
                </c:pt>
                <c:pt idx="107">
                  <c:v>106</c:v>
                </c:pt>
                <c:pt idx="108">
                  <c:v>107</c:v>
                </c:pt>
                <c:pt idx="109">
                  <c:v>108</c:v>
                </c:pt>
                <c:pt idx="110">
                  <c:v>109</c:v>
                </c:pt>
                <c:pt idx="111">
                  <c:v>110</c:v>
                </c:pt>
                <c:pt idx="112">
                  <c:v>111</c:v>
                </c:pt>
                <c:pt idx="113">
                  <c:v>112</c:v>
                </c:pt>
                <c:pt idx="114">
                  <c:v>113</c:v>
                </c:pt>
                <c:pt idx="115">
                  <c:v>114</c:v>
                </c:pt>
                <c:pt idx="116">
                  <c:v>115</c:v>
                </c:pt>
                <c:pt idx="117">
                  <c:v>116</c:v>
                </c:pt>
                <c:pt idx="118">
                  <c:v>117</c:v>
                </c:pt>
                <c:pt idx="119">
                  <c:v>118</c:v>
                </c:pt>
                <c:pt idx="120">
                  <c:v>119</c:v>
                </c:pt>
                <c:pt idx="121">
                  <c:v>120</c:v>
                </c:pt>
                <c:pt idx="122">
                  <c:v>121</c:v>
                </c:pt>
                <c:pt idx="123">
                  <c:v>122</c:v>
                </c:pt>
                <c:pt idx="124">
                  <c:v>123</c:v>
                </c:pt>
                <c:pt idx="125">
                  <c:v>124</c:v>
                </c:pt>
                <c:pt idx="126">
                  <c:v>125</c:v>
                </c:pt>
                <c:pt idx="127">
                  <c:v>126</c:v>
                </c:pt>
                <c:pt idx="128">
                  <c:v>127</c:v>
                </c:pt>
                <c:pt idx="129">
                  <c:v>128</c:v>
                </c:pt>
                <c:pt idx="130">
                  <c:v>129</c:v>
                </c:pt>
                <c:pt idx="131">
                  <c:v>130</c:v>
                </c:pt>
                <c:pt idx="132">
                  <c:v>131</c:v>
                </c:pt>
                <c:pt idx="133">
                  <c:v>132</c:v>
                </c:pt>
                <c:pt idx="134">
                  <c:v>133</c:v>
                </c:pt>
                <c:pt idx="135">
                  <c:v>134</c:v>
                </c:pt>
                <c:pt idx="136">
                  <c:v>135</c:v>
                </c:pt>
                <c:pt idx="137">
                  <c:v>136</c:v>
                </c:pt>
                <c:pt idx="138">
                  <c:v>137</c:v>
                </c:pt>
                <c:pt idx="139">
                  <c:v>138</c:v>
                </c:pt>
                <c:pt idx="140">
                  <c:v>139</c:v>
                </c:pt>
                <c:pt idx="141">
                  <c:v>140</c:v>
                </c:pt>
                <c:pt idx="142">
                  <c:v>141</c:v>
                </c:pt>
                <c:pt idx="143">
                  <c:v>142</c:v>
                </c:pt>
                <c:pt idx="144">
                  <c:v>143</c:v>
                </c:pt>
                <c:pt idx="145">
                  <c:v>144</c:v>
                </c:pt>
                <c:pt idx="146">
                  <c:v>145</c:v>
                </c:pt>
                <c:pt idx="147">
                  <c:v>146</c:v>
                </c:pt>
                <c:pt idx="148">
                  <c:v>147</c:v>
                </c:pt>
                <c:pt idx="149">
                  <c:v>148</c:v>
                </c:pt>
                <c:pt idx="150">
                  <c:v>149</c:v>
                </c:pt>
                <c:pt idx="151">
                  <c:v>150</c:v>
                </c:pt>
                <c:pt idx="152">
                  <c:v>151</c:v>
                </c:pt>
                <c:pt idx="153">
                  <c:v>152</c:v>
                </c:pt>
                <c:pt idx="154">
                  <c:v>153</c:v>
                </c:pt>
                <c:pt idx="155">
                  <c:v>154</c:v>
                </c:pt>
                <c:pt idx="156">
                  <c:v>155</c:v>
                </c:pt>
                <c:pt idx="157">
                  <c:v>156</c:v>
                </c:pt>
                <c:pt idx="158">
                  <c:v>157</c:v>
                </c:pt>
                <c:pt idx="159">
                  <c:v>158</c:v>
                </c:pt>
                <c:pt idx="160">
                  <c:v>159</c:v>
                </c:pt>
                <c:pt idx="161">
                  <c:v>160</c:v>
                </c:pt>
                <c:pt idx="162">
                  <c:v>161</c:v>
                </c:pt>
                <c:pt idx="163">
                  <c:v>162</c:v>
                </c:pt>
                <c:pt idx="164">
                  <c:v>163</c:v>
                </c:pt>
                <c:pt idx="165">
                  <c:v>164</c:v>
                </c:pt>
                <c:pt idx="166">
                  <c:v>165</c:v>
                </c:pt>
                <c:pt idx="167">
                  <c:v>166</c:v>
                </c:pt>
                <c:pt idx="168">
                  <c:v>167</c:v>
                </c:pt>
                <c:pt idx="169">
                  <c:v>168</c:v>
                </c:pt>
                <c:pt idx="170">
                  <c:v>169</c:v>
                </c:pt>
                <c:pt idx="171">
                  <c:v>170</c:v>
                </c:pt>
                <c:pt idx="172">
                  <c:v>171</c:v>
                </c:pt>
                <c:pt idx="173">
                  <c:v>172</c:v>
                </c:pt>
                <c:pt idx="174">
                  <c:v>173</c:v>
                </c:pt>
                <c:pt idx="175">
                  <c:v>174</c:v>
                </c:pt>
                <c:pt idx="176">
                  <c:v>175</c:v>
                </c:pt>
                <c:pt idx="177">
                  <c:v>176</c:v>
                </c:pt>
                <c:pt idx="178">
                  <c:v>177</c:v>
                </c:pt>
                <c:pt idx="179">
                  <c:v>178</c:v>
                </c:pt>
                <c:pt idx="180">
                  <c:v>179</c:v>
                </c:pt>
                <c:pt idx="181">
                  <c:v>180</c:v>
                </c:pt>
                <c:pt idx="182">
                  <c:v>181</c:v>
                </c:pt>
                <c:pt idx="183">
                  <c:v>182</c:v>
                </c:pt>
                <c:pt idx="184">
                  <c:v>183</c:v>
                </c:pt>
                <c:pt idx="185">
                  <c:v>184</c:v>
                </c:pt>
                <c:pt idx="186">
                  <c:v>185</c:v>
                </c:pt>
              </c:numCache>
              <c:extLst xmlns:c15="http://schemas.microsoft.com/office/drawing/2012/chart"/>
            </c:numRef>
          </c:xVal>
          <c:yVal>
            <c:numRef>
              <c:f>Sheet1!$H$2:$H$188</c:f>
              <c:numCache>
                <c:formatCode>General</c:formatCode>
                <c:ptCount val="187"/>
                <c:pt idx="1">
                  <c:v>2.4</c:v>
                </c:pt>
                <c:pt idx="2">
                  <c:v>2.4</c:v>
                </c:pt>
                <c:pt idx="3">
                  <c:v>2.4</c:v>
                </c:pt>
                <c:pt idx="4">
                  <c:v>1.8</c:v>
                </c:pt>
                <c:pt idx="5">
                  <c:v>1.8</c:v>
                </c:pt>
                <c:pt idx="6">
                  <c:v>1.8</c:v>
                </c:pt>
                <c:pt idx="7">
                  <c:v>1.8</c:v>
                </c:pt>
                <c:pt idx="8">
                  <c:v>1.8</c:v>
                </c:pt>
                <c:pt idx="9">
                  <c:v>1.8</c:v>
                </c:pt>
                <c:pt idx="10">
                  <c:v>1.8</c:v>
                </c:pt>
                <c:pt idx="11">
                  <c:v>1.8</c:v>
                </c:pt>
                <c:pt idx="12">
                  <c:v>1.8</c:v>
                </c:pt>
                <c:pt idx="13">
                  <c:v>1.8</c:v>
                </c:pt>
                <c:pt idx="14">
                  <c:v>1.8</c:v>
                </c:pt>
                <c:pt idx="15">
                  <c:v>1.8</c:v>
                </c:pt>
                <c:pt idx="16">
                  <c:v>1.8</c:v>
                </c:pt>
                <c:pt idx="17">
                  <c:v>1.8</c:v>
                </c:pt>
                <c:pt idx="18">
                  <c:v>1.8</c:v>
                </c:pt>
                <c:pt idx="19">
                  <c:v>1.8</c:v>
                </c:pt>
                <c:pt idx="20">
                  <c:v>1.8</c:v>
                </c:pt>
                <c:pt idx="21">
                  <c:v>1.8</c:v>
                </c:pt>
                <c:pt idx="22">
                  <c:v>1.8</c:v>
                </c:pt>
                <c:pt idx="23">
                  <c:v>1.8</c:v>
                </c:pt>
                <c:pt idx="24">
                  <c:v>1.8</c:v>
                </c:pt>
                <c:pt idx="25">
                  <c:v>1.8</c:v>
                </c:pt>
                <c:pt idx="26">
                  <c:v>1.8</c:v>
                </c:pt>
                <c:pt idx="27">
                  <c:v>1.8</c:v>
                </c:pt>
                <c:pt idx="28">
                  <c:v>1.8</c:v>
                </c:pt>
                <c:pt idx="29">
                  <c:v>1.8</c:v>
                </c:pt>
                <c:pt idx="30">
                  <c:v>1.8</c:v>
                </c:pt>
                <c:pt idx="31">
                  <c:v>1.8</c:v>
                </c:pt>
                <c:pt idx="32">
                  <c:v>1.8</c:v>
                </c:pt>
                <c:pt idx="33">
                  <c:v>1.8</c:v>
                </c:pt>
                <c:pt idx="34">
                  <c:v>1.8</c:v>
                </c:pt>
                <c:pt idx="35">
                  <c:v>1.8</c:v>
                </c:pt>
                <c:pt idx="36">
                  <c:v>1.8</c:v>
                </c:pt>
                <c:pt idx="37">
                  <c:v>1.8</c:v>
                </c:pt>
                <c:pt idx="38">
                  <c:v>1.8</c:v>
                </c:pt>
                <c:pt idx="39">
                  <c:v>1.8</c:v>
                </c:pt>
                <c:pt idx="40">
                  <c:v>1.8</c:v>
                </c:pt>
                <c:pt idx="41">
                  <c:v>1.8</c:v>
                </c:pt>
                <c:pt idx="42">
                  <c:v>1.6</c:v>
                </c:pt>
                <c:pt idx="43">
                  <c:v>1.8</c:v>
                </c:pt>
                <c:pt idx="44">
                  <c:v>1.8</c:v>
                </c:pt>
                <c:pt idx="45">
                  <c:v>1.8</c:v>
                </c:pt>
                <c:pt idx="46">
                  <c:v>1.8</c:v>
                </c:pt>
                <c:pt idx="47">
                  <c:v>1.8</c:v>
                </c:pt>
                <c:pt idx="48">
                  <c:v>1.8</c:v>
                </c:pt>
                <c:pt idx="49">
                  <c:v>1.8</c:v>
                </c:pt>
                <c:pt idx="50">
                  <c:v>1.8</c:v>
                </c:pt>
                <c:pt idx="51">
                  <c:v>1.8</c:v>
                </c:pt>
                <c:pt idx="52">
                  <c:v>1.8</c:v>
                </c:pt>
                <c:pt idx="53">
                  <c:v>1.8</c:v>
                </c:pt>
                <c:pt idx="54">
                  <c:v>1.8</c:v>
                </c:pt>
                <c:pt idx="55">
                  <c:v>1.6</c:v>
                </c:pt>
                <c:pt idx="56">
                  <c:v>1.8</c:v>
                </c:pt>
                <c:pt idx="57">
                  <c:v>1.8</c:v>
                </c:pt>
                <c:pt idx="58">
                  <c:v>1.8</c:v>
                </c:pt>
                <c:pt idx="59">
                  <c:v>1.8</c:v>
                </c:pt>
                <c:pt idx="60">
                  <c:v>1.8</c:v>
                </c:pt>
                <c:pt idx="61">
                  <c:v>1.8</c:v>
                </c:pt>
                <c:pt idx="62">
                  <c:v>1.8</c:v>
                </c:pt>
                <c:pt idx="63">
                  <c:v>1.8</c:v>
                </c:pt>
                <c:pt idx="64">
                  <c:v>1.8</c:v>
                </c:pt>
                <c:pt idx="65">
                  <c:v>1.6</c:v>
                </c:pt>
                <c:pt idx="66">
                  <c:v>1.6</c:v>
                </c:pt>
                <c:pt idx="67">
                  <c:v>1.6</c:v>
                </c:pt>
                <c:pt idx="68">
                  <c:v>1.6</c:v>
                </c:pt>
                <c:pt idx="69">
                  <c:v>1.8</c:v>
                </c:pt>
                <c:pt idx="70">
                  <c:v>1.8</c:v>
                </c:pt>
                <c:pt idx="71">
                  <c:v>1.8</c:v>
                </c:pt>
                <c:pt idx="72">
                  <c:v>1.8</c:v>
                </c:pt>
                <c:pt idx="73">
                  <c:v>1.8</c:v>
                </c:pt>
                <c:pt idx="74">
                  <c:v>1.8</c:v>
                </c:pt>
                <c:pt idx="75">
                  <c:v>1.8</c:v>
                </c:pt>
                <c:pt idx="76">
                  <c:v>1.8</c:v>
                </c:pt>
                <c:pt idx="77">
                  <c:v>1.8</c:v>
                </c:pt>
                <c:pt idx="78">
                  <c:v>1.8</c:v>
                </c:pt>
                <c:pt idx="79">
                  <c:v>1.8</c:v>
                </c:pt>
                <c:pt idx="80">
                  <c:v>1.8</c:v>
                </c:pt>
                <c:pt idx="81">
                  <c:v>1.8</c:v>
                </c:pt>
                <c:pt idx="82">
                  <c:v>1.8</c:v>
                </c:pt>
                <c:pt idx="83">
                  <c:v>1.8</c:v>
                </c:pt>
                <c:pt idx="84">
                  <c:v>1.8</c:v>
                </c:pt>
                <c:pt idx="85">
                  <c:v>1.8</c:v>
                </c:pt>
                <c:pt idx="86">
                  <c:v>1.8</c:v>
                </c:pt>
                <c:pt idx="87">
                  <c:v>1.8</c:v>
                </c:pt>
                <c:pt idx="88">
                  <c:v>1.8</c:v>
                </c:pt>
                <c:pt idx="89">
                  <c:v>1.8</c:v>
                </c:pt>
                <c:pt idx="90">
                  <c:v>1.8</c:v>
                </c:pt>
                <c:pt idx="91">
                  <c:v>1.8</c:v>
                </c:pt>
                <c:pt idx="92">
                  <c:v>1.8</c:v>
                </c:pt>
                <c:pt idx="93">
                  <c:v>1.8</c:v>
                </c:pt>
                <c:pt idx="94">
                  <c:v>1.8</c:v>
                </c:pt>
                <c:pt idx="95">
                  <c:v>1.6</c:v>
                </c:pt>
                <c:pt idx="96">
                  <c:v>1.6</c:v>
                </c:pt>
                <c:pt idx="97">
                  <c:v>1.6</c:v>
                </c:pt>
                <c:pt idx="98">
                  <c:v>1.6</c:v>
                </c:pt>
                <c:pt idx="99">
                  <c:v>1.8</c:v>
                </c:pt>
                <c:pt idx="100">
                  <c:v>1.8</c:v>
                </c:pt>
                <c:pt idx="101">
                  <c:v>1.8</c:v>
                </c:pt>
                <c:pt idx="102">
                  <c:v>1.8</c:v>
                </c:pt>
                <c:pt idx="103">
                  <c:v>1.8</c:v>
                </c:pt>
                <c:pt idx="104">
                  <c:v>1.8</c:v>
                </c:pt>
                <c:pt idx="105">
                  <c:v>1.8</c:v>
                </c:pt>
                <c:pt idx="106">
                  <c:v>1.8</c:v>
                </c:pt>
                <c:pt idx="107">
                  <c:v>1.8</c:v>
                </c:pt>
                <c:pt idx="108">
                  <c:v>1.8</c:v>
                </c:pt>
                <c:pt idx="109">
                  <c:v>1.8</c:v>
                </c:pt>
                <c:pt idx="110">
                  <c:v>1.8</c:v>
                </c:pt>
                <c:pt idx="111">
                  <c:v>1.8</c:v>
                </c:pt>
                <c:pt idx="112">
                  <c:v>1.8</c:v>
                </c:pt>
                <c:pt idx="113">
                  <c:v>1.8</c:v>
                </c:pt>
                <c:pt idx="114">
                  <c:v>1.8</c:v>
                </c:pt>
                <c:pt idx="115">
                  <c:v>1.8</c:v>
                </c:pt>
                <c:pt idx="116">
                  <c:v>1.8</c:v>
                </c:pt>
                <c:pt idx="117">
                  <c:v>1.8</c:v>
                </c:pt>
                <c:pt idx="118">
                  <c:v>1.8</c:v>
                </c:pt>
                <c:pt idx="119">
                  <c:v>1.8</c:v>
                </c:pt>
                <c:pt idx="120">
                  <c:v>1.8</c:v>
                </c:pt>
                <c:pt idx="121">
                  <c:v>1.8</c:v>
                </c:pt>
                <c:pt idx="122">
                  <c:v>1.8</c:v>
                </c:pt>
                <c:pt idx="123">
                  <c:v>1.8</c:v>
                </c:pt>
                <c:pt idx="124">
                  <c:v>1.8</c:v>
                </c:pt>
                <c:pt idx="125">
                  <c:v>1.8</c:v>
                </c:pt>
                <c:pt idx="126">
                  <c:v>1.8</c:v>
                </c:pt>
                <c:pt idx="127">
                  <c:v>1.8</c:v>
                </c:pt>
                <c:pt idx="128">
                  <c:v>1.8</c:v>
                </c:pt>
                <c:pt idx="129">
                  <c:v>1.8</c:v>
                </c:pt>
                <c:pt idx="130">
                  <c:v>1.8</c:v>
                </c:pt>
                <c:pt idx="131">
                  <c:v>1.8</c:v>
                </c:pt>
                <c:pt idx="132">
                  <c:v>1.8</c:v>
                </c:pt>
                <c:pt idx="133">
                  <c:v>1.8</c:v>
                </c:pt>
                <c:pt idx="134">
                  <c:v>1.8</c:v>
                </c:pt>
                <c:pt idx="135">
                  <c:v>1.8</c:v>
                </c:pt>
                <c:pt idx="136">
                  <c:v>1.8</c:v>
                </c:pt>
                <c:pt idx="137">
                  <c:v>1.8</c:v>
                </c:pt>
                <c:pt idx="138">
                  <c:v>1.8</c:v>
                </c:pt>
                <c:pt idx="139">
                  <c:v>1.8</c:v>
                </c:pt>
                <c:pt idx="140">
                  <c:v>1.8</c:v>
                </c:pt>
                <c:pt idx="141">
                  <c:v>1.8</c:v>
                </c:pt>
                <c:pt idx="142">
                  <c:v>1.8</c:v>
                </c:pt>
                <c:pt idx="143">
                  <c:v>1.8</c:v>
                </c:pt>
                <c:pt idx="144">
                  <c:v>1.8</c:v>
                </c:pt>
                <c:pt idx="145">
                  <c:v>1.6</c:v>
                </c:pt>
                <c:pt idx="146">
                  <c:v>1.6</c:v>
                </c:pt>
                <c:pt idx="147">
                  <c:v>1.8</c:v>
                </c:pt>
                <c:pt idx="148">
                  <c:v>1.8</c:v>
                </c:pt>
                <c:pt idx="149">
                  <c:v>1.8</c:v>
                </c:pt>
                <c:pt idx="150">
                  <c:v>1.8</c:v>
                </c:pt>
                <c:pt idx="151">
                  <c:v>1.8</c:v>
                </c:pt>
                <c:pt idx="152">
                  <c:v>1.8</c:v>
                </c:pt>
                <c:pt idx="153">
                  <c:v>1.8</c:v>
                </c:pt>
                <c:pt idx="154">
                  <c:v>1.8</c:v>
                </c:pt>
                <c:pt idx="155">
                  <c:v>1.8</c:v>
                </c:pt>
                <c:pt idx="156">
                  <c:v>1.8</c:v>
                </c:pt>
                <c:pt idx="157">
                  <c:v>1.8</c:v>
                </c:pt>
                <c:pt idx="158">
                  <c:v>1.8</c:v>
                </c:pt>
                <c:pt idx="159">
                  <c:v>1.8</c:v>
                </c:pt>
                <c:pt idx="160">
                  <c:v>1.8</c:v>
                </c:pt>
                <c:pt idx="161">
                  <c:v>1.8</c:v>
                </c:pt>
                <c:pt idx="162">
                  <c:v>1.8</c:v>
                </c:pt>
                <c:pt idx="163">
                  <c:v>1.8</c:v>
                </c:pt>
                <c:pt idx="164">
                  <c:v>1.8</c:v>
                </c:pt>
                <c:pt idx="165">
                  <c:v>1.8</c:v>
                </c:pt>
                <c:pt idx="166">
                  <c:v>1.8</c:v>
                </c:pt>
                <c:pt idx="167">
                  <c:v>1.8</c:v>
                </c:pt>
                <c:pt idx="168">
                  <c:v>1.8</c:v>
                </c:pt>
                <c:pt idx="169">
                  <c:v>1.8</c:v>
                </c:pt>
                <c:pt idx="170">
                  <c:v>1.8</c:v>
                </c:pt>
                <c:pt idx="171">
                  <c:v>1.8</c:v>
                </c:pt>
                <c:pt idx="172">
                  <c:v>1.8</c:v>
                </c:pt>
                <c:pt idx="173">
                  <c:v>2</c:v>
                </c:pt>
                <c:pt idx="174">
                  <c:v>2</c:v>
                </c:pt>
                <c:pt idx="175">
                  <c:v>1.8</c:v>
                </c:pt>
                <c:pt idx="176">
                  <c:v>1.8</c:v>
                </c:pt>
                <c:pt idx="177">
                  <c:v>1.8</c:v>
                </c:pt>
                <c:pt idx="178">
                  <c:v>1.8</c:v>
                </c:pt>
                <c:pt idx="179">
                  <c:v>1.8</c:v>
                </c:pt>
                <c:pt idx="180">
                  <c:v>2</c:v>
                </c:pt>
                <c:pt idx="181">
                  <c:v>1.8</c:v>
                </c:pt>
                <c:pt idx="182">
                  <c:v>1.8</c:v>
                </c:pt>
                <c:pt idx="183">
                  <c:v>1.8</c:v>
                </c:pt>
                <c:pt idx="184">
                  <c:v>1.8</c:v>
                </c:pt>
                <c:pt idx="185">
                  <c:v>1.8</c:v>
                </c:pt>
                <c:pt idx="186">
                  <c:v>1.8</c:v>
                </c:pt>
              </c:numCache>
              <c:extLst xmlns:c15="http://schemas.microsoft.com/office/drawing/2012/chart"/>
            </c:numRef>
          </c:yVal>
          <c:smooth val="0"/>
          <c:extLst xmlns:c15="http://schemas.microsoft.com/office/drawing/2012/chart">
            <c:ext xmlns:c16="http://schemas.microsoft.com/office/drawing/2014/chart" uri="{C3380CC4-5D6E-409C-BE32-E72D297353CC}">
              <c16:uniqueId val="{00000000-75C0-4F08-9E52-FB041E1BF1D1}"/>
            </c:ext>
          </c:extLst>
        </c:ser>
        <c:ser>
          <c:idx val="1"/>
          <c:order val="1"/>
          <c:tx>
            <c:strRef>
              <c:f>Sheet1!$I$1</c:f>
              <c:strCache>
                <c:ptCount val="1"/>
                <c:pt idx="0">
                  <c:v>NO2 (ppm Vol %) @ 50 MPH</c:v>
                </c:pt>
              </c:strCache>
            </c:strRef>
          </c:tx>
          <c:spPr>
            <a:ln w="19050" cap="rnd">
              <a:solidFill>
                <a:schemeClr val="accent2"/>
              </a:solidFill>
              <a:round/>
            </a:ln>
            <a:effectLst/>
          </c:spPr>
          <c:marker>
            <c:symbol val="none"/>
          </c:marker>
          <c:xVal>
            <c:numRef>
              <c:f>Sheet1!$G$2:$G$188</c:f>
              <c:numCache>
                <c:formatCode>General</c:formatCode>
                <c:ptCount val="187"/>
                <c:pt idx="1">
                  <c:v>0</c:v>
                </c:pt>
                <c:pt idx="2">
                  <c:v>1</c:v>
                </c:pt>
                <c:pt idx="3">
                  <c:v>2</c:v>
                </c:pt>
                <c:pt idx="4">
                  <c:v>3</c:v>
                </c:pt>
                <c:pt idx="5">
                  <c:v>4</c:v>
                </c:pt>
                <c:pt idx="6">
                  <c:v>5</c:v>
                </c:pt>
                <c:pt idx="7">
                  <c:v>6</c:v>
                </c:pt>
                <c:pt idx="8">
                  <c:v>7</c:v>
                </c:pt>
                <c:pt idx="9">
                  <c:v>8</c:v>
                </c:pt>
                <c:pt idx="10">
                  <c:v>9</c:v>
                </c:pt>
                <c:pt idx="11">
                  <c:v>10</c:v>
                </c:pt>
                <c:pt idx="12">
                  <c:v>11</c:v>
                </c:pt>
                <c:pt idx="13">
                  <c:v>12</c:v>
                </c:pt>
                <c:pt idx="14">
                  <c:v>13</c:v>
                </c:pt>
                <c:pt idx="15">
                  <c:v>14</c:v>
                </c:pt>
                <c:pt idx="16">
                  <c:v>15</c:v>
                </c:pt>
                <c:pt idx="17">
                  <c:v>16</c:v>
                </c:pt>
                <c:pt idx="18">
                  <c:v>17</c:v>
                </c:pt>
                <c:pt idx="19">
                  <c:v>18</c:v>
                </c:pt>
                <c:pt idx="20">
                  <c:v>19</c:v>
                </c:pt>
                <c:pt idx="21">
                  <c:v>20</c:v>
                </c:pt>
                <c:pt idx="22">
                  <c:v>21</c:v>
                </c:pt>
                <c:pt idx="23">
                  <c:v>22</c:v>
                </c:pt>
                <c:pt idx="24">
                  <c:v>23</c:v>
                </c:pt>
                <c:pt idx="25">
                  <c:v>24</c:v>
                </c:pt>
                <c:pt idx="26">
                  <c:v>25</c:v>
                </c:pt>
                <c:pt idx="27">
                  <c:v>26</c:v>
                </c:pt>
                <c:pt idx="28">
                  <c:v>27</c:v>
                </c:pt>
                <c:pt idx="29">
                  <c:v>28</c:v>
                </c:pt>
                <c:pt idx="30">
                  <c:v>29</c:v>
                </c:pt>
                <c:pt idx="31">
                  <c:v>30</c:v>
                </c:pt>
                <c:pt idx="32">
                  <c:v>31</c:v>
                </c:pt>
                <c:pt idx="33">
                  <c:v>32</c:v>
                </c:pt>
                <c:pt idx="34">
                  <c:v>33</c:v>
                </c:pt>
                <c:pt idx="35">
                  <c:v>34</c:v>
                </c:pt>
                <c:pt idx="36">
                  <c:v>35</c:v>
                </c:pt>
                <c:pt idx="37">
                  <c:v>36</c:v>
                </c:pt>
                <c:pt idx="38">
                  <c:v>37</c:v>
                </c:pt>
                <c:pt idx="39">
                  <c:v>38</c:v>
                </c:pt>
                <c:pt idx="40">
                  <c:v>39</c:v>
                </c:pt>
                <c:pt idx="41">
                  <c:v>40</c:v>
                </c:pt>
                <c:pt idx="42">
                  <c:v>41</c:v>
                </c:pt>
                <c:pt idx="43">
                  <c:v>42</c:v>
                </c:pt>
                <c:pt idx="44">
                  <c:v>43</c:v>
                </c:pt>
                <c:pt idx="45">
                  <c:v>44</c:v>
                </c:pt>
                <c:pt idx="46">
                  <c:v>45</c:v>
                </c:pt>
                <c:pt idx="47">
                  <c:v>46</c:v>
                </c:pt>
                <c:pt idx="48">
                  <c:v>47</c:v>
                </c:pt>
                <c:pt idx="49">
                  <c:v>48</c:v>
                </c:pt>
                <c:pt idx="50">
                  <c:v>49</c:v>
                </c:pt>
                <c:pt idx="51">
                  <c:v>50</c:v>
                </c:pt>
                <c:pt idx="52">
                  <c:v>51</c:v>
                </c:pt>
                <c:pt idx="53">
                  <c:v>52</c:v>
                </c:pt>
                <c:pt idx="54">
                  <c:v>53</c:v>
                </c:pt>
                <c:pt idx="55">
                  <c:v>54</c:v>
                </c:pt>
                <c:pt idx="56">
                  <c:v>55</c:v>
                </c:pt>
                <c:pt idx="57">
                  <c:v>56</c:v>
                </c:pt>
                <c:pt idx="58">
                  <c:v>57</c:v>
                </c:pt>
                <c:pt idx="59">
                  <c:v>58</c:v>
                </c:pt>
                <c:pt idx="60">
                  <c:v>59</c:v>
                </c:pt>
                <c:pt idx="61">
                  <c:v>60</c:v>
                </c:pt>
                <c:pt idx="62">
                  <c:v>61</c:v>
                </c:pt>
                <c:pt idx="63">
                  <c:v>62</c:v>
                </c:pt>
                <c:pt idx="64">
                  <c:v>63</c:v>
                </c:pt>
                <c:pt idx="65">
                  <c:v>64</c:v>
                </c:pt>
                <c:pt idx="66">
                  <c:v>65</c:v>
                </c:pt>
                <c:pt idx="67">
                  <c:v>66</c:v>
                </c:pt>
                <c:pt idx="68">
                  <c:v>67</c:v>
                </c:pt>
                <c:pt idx="69">
                  <c:v>68</c:v>
                </c:pt>
                <c:pt idx="70">
                  <c:v>69</c:v>
                </c:pt>
                <c:pt idx="71">
                  <c:v>70</c:v>
                </c:pt>
                <c:pt idx="72">
                  <c:v>71</c:v>
                </c:pt>
                <c:pt idx="73">
                  <c:v>72</c:v>
                </c:pt>
                <c:pt idx="74">
                  <c:v>73</c:v>
                </c:pt>
                <c:pt idx="75">
                  <c:v>74</c:v>
                </c:pt>
                <c:pt idx="76">
                  <c:v>75</c:v>
                </c:pt>
                <c:pt idx="77">
                  <c:v>76</c:v>
                </c:pt>
                <c:pt idx="78">
                  <c:v>77</c:v>
                </c:pt>
                <c:pt idx="79">
                  <c:v>78</c:v>
                </c:pt>
                <c:pt idx="80">
                  <c:v>79</c:v>
                </c:pt>
                <c:pt idx="81">
                  <c:v>80</c:v>
                </c:pt>
                <c:pt idx="82">
                  <c:v>81</c:v>
                </c:pt>
                <c:pt idx="83">
                  <c:v>82</c:v>
                </c:pt>
                <c:pt idx="84">
                  <c:v>83</c:v>
                </c:pt>
                <c:pt idx="85">
                  <c:v>84</c:v>
                </c:pt>
                <c:pt idx="86">
                  <c:v>85</c:v>
                </c:pt>
                <c:pt idx="87">
                  <c:v>86</c:v>
                </c:pt>
                <c:pt idx="88">
                  <c:v>87</c:v>
                </c:pt>
                <c:pt idx="89">
                  <c:v>88</c:v>
                </c:pt>
                <c:pt idx="90">
                  <c:v>89</c:v>
                </c:pt>
                <c:pt idx="91">
                  <c:v>90</c:v>
                </c:pt>
                <c:pt idx="92">
                  <c:v>91</c:v>
                </c:pt>
                <c:pt idx="93">
                  <c:v>92</c:v>
                </c:pt>
                <c:pt idx="94">
                  <c:v>93</c:v>
                </c:pt>
                <c:pt idx="95">
                  <c:v>94</c:v>
                </c:pt>
                <c:pt idx="96">
                  <c:v>95</c:v>
                </c:pt>
                <c:pt idx="97">
                  <c:v>96</c:v>
                </c:pt>
                <c:pt idx="98">
                  <c:v>97</c:v>
                </c:pt>
                <c:pt idx="99">
                  <c:v>98</c:v>
                </c:pt>
                <c:pt idx="100">
                  <c:v>99</c:v>
                </c:pt>
                <c:pt idx="101">
                  <c:v>100</c:v>
                </c:pt>
                <c:pt idx="102">
                  <c:v>101</c:v>
                </c:pt>
                <c:pt idx="103">
                  <c:v>102</c:v>
                </c:pt>
                <c:pt idx="104">
                  <c:v>103</c:v>
                </c:pt>
                <c:pt idx="105">
                  <c:v>104</c:v>
                </c:pt>
                <c:pt idx="106">
                  <c:v>105</c:v>
                </c:pt>
                <c:pt idx="107">
                  <c:v>106</c:v>
                </c:pt>
                <c:pt idx="108">
                  <c:v>107</c:v>
                </c:pt>
                <c:pt idx="109">
                  <c:v>108</c:v>
                </c:pt>
                <c:pt idx="110">
                  <c:v>109</c:v>
                </c:pt>
                <c:pt idx="111">
                  <c:v>110</c:v>
                </c:pt>
                <c:pt idx="112">
                  <c:v>111</c:v>
                </c:pt>
                <c:pt idx="113">
                  <c:v>112</c:v>
                </c:pt>
                <c:pt idx="114">
                  <c:v>113</c:v>
                </c:pt>
                <c:pt idx="115">
                  <c:v>114</c:v>
                </c:pt>
                <c:pt idx="116">
                  <c:v>115</c:v>
                </c:pt>
                <c:pt idx="117">
                  <c:v>116</c:v>
                </c:pt>
                <c:pt idx="118">
                  <c:v>117</c:v>
                </c:pt>
                <c:pt idx="119">
                  <c:v>118</c:v>
                </c:pt>
                <c:pt idx="120">
                  <c:v>119</c:v>
                </c:pt>
                <c:pt idx="121">
                  <c:v>120</c:v>
                </c:pt>
                <c:pt idx="122">
                  <c:v>121</c:v>
                </c:pt>
                <c:pt idx="123">
                  <c:v>122</c:v>
                </c:pt>
                <c:pt idx="124">
                  <c:v>123</c:v>
                </c:pt>
                <c:pt idx="125">
                  <c:v>124</c:v>
                </c:pt>
                <c:pt idx="126">
                  <c:v>125</c:v>
                </c:pt>
                <c:pt idx="127">
                  <c:v>126</c:v>
                </c:pt>
                <c:pt idx="128">
                  <c:v>127</c:v>
                </c:pt>
                <c:pt idx="129">
                  <c:v>128</c:v>
                </c:pt>
                <c:pt idx="130">
                  <c:v>129</c:v>
                </c:pt>
                <c:pt idx="131">
                  <c:v>130</c:v>
                </c:pt>
                <c:pt idx="132">
                  <c:v>131</c:v>
                </c:pt>
                <c:pt idx="133">
                  <c:v>132</c:v>
                </c:pt>
                <c:pt idx="134">
                  <c:v>133</c:v>
                </c:pt>
                <c:pt idx="135">
                  <c:v>134</c:v>
                </c:pt>
                <c:pt idx="136">
                  <c:v>135</c:v>
                </c:pt>
                <c:pt idx="137">
                  <c:v>136</c:v>
                </c:pt>
                <c:pt idx="138">
                  <c:v>137</c:v>
                </c:pt>
                <c:pt idx="139">
                  <c:v>138</c:v>
                </c:pt>
                <c:pt idx="140">
                  <c:v>139</c:v>
                </c:pt>
                <c:pt idx="141">
                  <c:v>140</c:v>
                </c:pt>
                <c:pt idx="142">
                  <c:v>141</c:v>
                </c:pt>
                <c:pt idx="143">
                  <c:v>142</c:v>
                </c:pt>
                <c:pt idx="144">
                  <c:v>143</c:v>
                </c:pt>
                <c:pt idx="145">
                  <c:v>144</c:v>
                </c:pt>
                <c:pt idx="146">
                  <c:v>145</c:v>
                </c:pt>
                <c:pt idx="147">
                  <c:v>146</c:v>
                </c:pt>
                <c:pt idx="148">
                  <c:v>147</c:v>
                </c:pt>
                <c:pt idx="149">
                  <c:v>148</c:v>
                </c:pt>
                <c:pt idx="150">
                  <c:v>149</c:v>
                </c:pt>
                <c:pt idx="151">
                  <c:v>150</c:v>
                </c:pt>
                <c:pt idx="152">
                  <c:v>151</c:v>
                </c:pt>
                <c:pt idx="153">
                  <c:v>152</c:v>
                </c:pt>
                <c:pt idx="154">
                  <c:v>153</c:v>
                </c:pt>
                <c:pt idx="155">
                  <c:v>154</c:v>
                </c:pt>
                <c:pt idx="156">
                  <c:v>155</c:v>
                </c:pt>
                <c:pt idx="157">
                  <c:v>156</c:v>
                </c:pt>
                <c:pt idx="158">
                  <c:v>157</c:v>
                </c:pt>
                <c:pt idx="159">
                  <c:v>158</c:v>
                </c:pt>
                <c:pt idx="160">
                  <c:v>159</c:v>
                </c:pt>
                <c:pt idx="161">
                  <c:v>160</c:v>
                </c:pt>
                <c:pt idx="162">
                  <c:v>161</c:v>
                </c:pt>
                <c:pt idx="163">
                  <c:v>162</c:v>
                </c:pt>
                <c:pt idx="164">
                  <c:v>163</c:v>
                </c:pt>
                <c:pt idx="165">
                  <c:v>164</c:v>
                </c:pt>
                <c:pt idx="166">
                  <c:v>165</c:v>
                </c:pt>
                <c:pt idx="167">
                  <c:v>166</c:v>
                </c:pt>
                <c:pt idx="168">
                  <c:v>167</c:v>
                </c:pt>
                <c:pt idx="169">
                  <c:v>168</c:v>
                </c:pt>
                <c:pt idx="170">
                  <c:v>169</c:v>
                </c:pt>
                <c:pt idx="171">
                  <c:v>170</c:v>
                </c:pt>
                <c:pt idx="172">
                  <c:v>171</c:v>
                </c:pt>
                <c:pt idx="173">
                  <c:v>172</c:v>
                </c:pt>
                <c:pt idx="174">
                  <c:v>173</c:v>
                </c:pt>
                <c:pt idx="175">
                  <c:v>174</c:v>
                </c:pt>
                <c:pt idx="176">
                  <c:v>175</c:v>
                </c:pt>
                <c:pt idx="177">
                  <c:v>176</c:v>
                </c:pt>
                <c:pt idx="178">
                  <c:v>177</c:v>
                </c:pt>
                <c:pt idx="179">
                  <c:v>178</c:v>
                </c:pt>
                <c:pt idx="180">
                  <c:v>179</c:v>
                </c:pt>
                <c:pt idx="181">
                  <c:v>180</c:v>
                </c:pt>
                <c:pt idx="182">
                  <c:v>181</c:v>
                </c:pt>
                <c:pt idx="183">
                  <c:v>182</c:v>
                </c:pt>
                <c:pt idx="184">
                  <c:v>183</c:v>
                </c:pt>
                <c:pt idx="185">
                  <c:v>184</c:v>
                </c:pt>
                <c:pt idx="186">
                  <c:v>185</c:v>
                </c:pt>
              </c:numCache>
            </c:numRef>
          </c:xVal>
          <c:yVal>
            <c:numRef>
              <c:f>Sheet1!$I$2:$I$188</c:f>
              <c:numCache>
                <c:formatCode>General</c:formatCode>
                <c:ptCount val="187"/>
                <c:pt idx="1">
                  <c:v>28</c:v>
                </c:pt>
                <c:pt idx="2">
                  <c:v>27</c:v>
                </c:pt>
                <c:pt idx="3">
                  <c:v>26</c:v>
                </c:pt>
                <c:pt idx="4">
                  <c:v>24</c:v>
                </c:pt>
                <c:pt idx="5">
                  <c:v>20</c:v>
                </c:pt>
                <c:pt idx="6">
                  <c:v>25</c:v>
                </c:pt>
                <c:pt idx="7">
                  <c:v>24</c:v>
                </c:pt>
                <c:pt idx="8">
                  <c:v>23</c:v>
                </c:pt>
                <c:pt idx="9">
                  <c:v>24</c:v>
                </c:pt>
                <c:pt idx="10">
                  <c:v>23</c:v>
                </c:pt>
                <c:pt idx="11">
                  <c:v>23</c:v>
                </c:pt>
                <c:pt idx="12">
                  <c:v>25</c:v>
                </c:pt>
                <c:pt idx="13">
                  <c:v>24</c:v>
                </c:pt>
                <c:pt idx="14">
                  <c:v>25</c:v>
                </c:pt>
                <c:pt idx="15">
                  <c:v>25</c:v>
                </c:pt>
                <c:pt idx="16">
                  <c:v>23</c:v>
                </c:pt>
                <c:pt idx="17">
                  <c:v>22</c:v>
                </c:pt>
                <c:pt idx="18">
                  <c:v>22</c:v>
                </c:pt>
                <c:pt idx="19">
                  <c:v>22</c:v>
                </c:pt>
                <c:pt idx="20">
                  <c:v>22</c:v>
                </c:pt>
                <c:pt idx="21">
                  <c:v>22</c:v>
                </c:pt>
                <c:pt idx="22">
                  <c:v>24</c:v>
                </c:pt>
                <c:pt idx="23">
                  <c:v>25</c:v>
                </c:pt>
                <c:pt idx="24">
                  <c:v>26</c:v>
                </c:pt>
                <c:pt idx="25">
                  <c:v>27</c:v>
                </c:pt>
                <c:pt idx="26">
                  <c:v>27</c:v>
                </c:pt>
                <c:pt idx="27">
                  <c:v>25</c:v>
                </c:pt>
                <c:pt idx="28">
                  <c:v>24</c:v>
                </c:pt>
                <c:pt idx="29">
                  <c:v>25</c:v>
                </c:pt>
                <c:pt idx="30">
                  <c:v>26</c:v>
                </c:pt>
                <c:pt idx="31">
                  <c:v>27</c:v>
                </c:pt>
                <c:pt idx="32">
                  <c:v>26</c:v>
                </c:pt>
                <c:pt idx="33">
                  <c:v>27</c:v>
                </c:pt>
                <c:pt idx="34">
                  <c:v>27</c:v>
                </c:pt>
                <c:pt idx="35">
                  <c:v>28</c:v>
                </c:pt>
                <c:pt idx="36">
                  <c:v>28</c:v>
                </c:pt>
                <c:pt idx="37">
                  <c:v>27</c:v>
                </c:pt>
                <c:pt idx="38">
                  <c:v>28</c:v>
                </c:pt>
                <c:pt idx="39">
                  <c:v>27</c:v>
                </c:pt>
                <c:pt idx="40">
                  <c:v>28</c:v>
                </c:pt>
                <c:pt idx="41">
                  <c:v>28</c:v>
                </c:pt>
                <c:pt idx="42">
                  <c:v>29</c:v>
                </c:pt>
                <c:pt idx="43">
                  <c:v>28</c:v>
                </c:pt>
                <c:pt idx="44">
                  <c:v>27</c:v>
                </c:pt>
                <c:pt idx="45">
                  <c:v>27</c:v>
                </c:pt>
                <c:pt idx="46">
                  <c:v>26</c:v>
                </c:pt>
                <c:pt idx="47">
                  <c:v>27</c:v>
                </c:pt>
                <c:pt idx="48">
                  <c:v>27</c:v>
                </c:pt>
                <c:pt idx="49">
                  <c:v>25</c:v>
                </c:pt>
                <c:pt idx="50">
                  <c:v>26</c:v>
                </c:pt>
                <c:pt idx="51">
                  <c:v>27</c:v>
                </c:pt>
                <c:pt idx="52">
                  <c:v>26</c:v>
                </c:pt>
                <c:pt idx="53">
                  <c:v>27</c:v>
                </c:pt>
                <c:pt idx="54">
                  <c:v>27</c:v>
                </c:pt>
                <c:pt idx="55">
                  <c:v>27</c:v>
                </c:pt>
                <c:pt idx="56">
                  <c:v>27</c:v>
                </c:pt>
                <c:pt idx="57">
                  <c:v>28</c:v>
                </c:pt>
                <c:pt idx="58">
                  <c:v>27</c:v>
                </c:pt>
                <c:pt idx="59">
                  <c:v>24</c:v>
                </c:pt>
                <c:pt idx="60">
                  <c:v>26</c:v>
                </c:pt>
                <c:pt idx="61">
                  <c:v>27</c:v>
                </c:pt>
                <c:pt idx="62">
                  <c:v>26</c:v>
                </c:pt>
                <c:pt idx="63">
                  <c:v>26</c:v>
                </c:pt>
                <c:pt idx="64">
                  <c:v>25</c:v>
                </c:pt>
                <c:pt idx="65">
                  <c:v>27</c:v>
                </c:pt>
                <c:pt idx="66">
                  <c:v>28</c:v>
                </c:pt>
                <c:pt idx="67">
                  <c:v>25</c:v>
                </c:pt>
                <c:pt idx="68">
                  <c:v>26</c:v>
                </c:pt>
                <c:pt idx="69">
                  <c:v>25</c:v>
                </c:pt>
                <c:pt idx="70">
                  <c:v>25</c:v>
                </c:pt>
                <c:pt idx="71">
                  <c:v>24</c:v>
                </c:pt>
                <c:pt idx="72">
                  <c:v>24</c:v>
                </c:pt>
                <c:pt idx="73">
                  <c:v>24</c:v>
                </c:pt>
                <c:pt idx="74">
                  <c:v>24</c:v>
                </c:pt>
                <c:pt idx="75">
                  <c:v>23</c:v>
                </c:pt>
                <c:pt idx="76">
                  <c:v>25</c:v>
                </c:pt>
                <c:pt idx="77">
                  <c:v>25</c:v>
                </c:pt>
                <c:pt idx="78">
                  <c:v>24</c:v>
                </c:pt>
                <c:pt idx="79">
                  <c:v>23</c:v>
                </c:pt>
                <c:pt idx="80">
                  <c:v>24</c:v>
                </c:pt>
                <c:pt idx="81">
                  <c:v>25</c:v>
                </c:pt>
                <c:pt idx="82">
                  <c:v>26</c:v>
                </c:pt>
                <c:pt idx="83">
                  <c:v>25</c:v>
                </c:pt>
                <c:pt idx="84">
                  <c:v>26</c:v>
                </c:pt>
                <c:pt idx="85">
                  <c:v>25</c:v>
                </c:pt>
                <c:pt idx="86">
                  <c:v>26</c:v>
                </c:pt>
                <c:pt idx="87">
                  <c:v>25</c:v>
                </c:pt>
                <c:pt idx="88">
                  <c:v>25</c:v>
                </c:pt>
                <c:pt idx="89">
                  <c:v>26</c:v>
                </c:pt>
                <c:pt idx="90">
                  <c:v>26</c:v>
                </c:pt>
                <c:pt idx="91">
                  <c:v>26</c:v>
                </c:pt>
                <c:pt idx="92">
                  <c:v>24</c:v>
                </c:pt>
                <c:pt idx="93">
                  <c:v>23</c:v>
                </c:pt>
                <c:pt idx="94">
                  <c:v>24</c:v>
                </c:pt>
                <c:pt idx="95">
                  <c:v>25</c:v>
                </c:pt>
                <c:pt idx="96">
                  <c:v>24</c:v>
                </c:pt>
                <c:pt idx="97">
                  <c:v>24</c:v>
                </c:pt>
                <c:pt idx="98">
                  <c:v>23</c:v>
                </c:pt>
                <c:pt idx="99">
                  <c:v>23</c:v>
                </c:pt>
                <c:pt idx="100">
                  <c:v>22</c:v>
                </c:pt>
                <c:pt idx="101">
                  <c:v>22</c:v>
                </c:pt>
                <c:pt idx="102">
                  <c:v>23</c:v>
                </c:pt>
                <c:pt idx="103">
                  <c:v>24</c:v>
                </c:pt>
                <c:pt idx="104">
                  <c:v>22</c:v>
                </c:pt>
                <c:pt idx="105">
                  <c:v>24</c:v>
                </c:pt>
                <c:pt idx="106">
                  <c:v>26</c:v>
                </c:pt>
                <c:pt idx="107">
                  <c:v>25</c:v>
                </c:pt>
                <c:pt idx="108">
                  <c:v>25</c:v>
                </c:pt>
                <c:pt idx="109">
                  <c:v>26</c:v>
                </c:pt>
                <c:pt idx="110">
                  <c:v>27</c:v>
                </c:pt>
                <c:pt idx="111">
                  <c:v>28</c:v>
                </c:pt>
                <c:pt idx="112">
                  <c:v>27</c:v>
                </c:pt>
                <c:pt idx="113">
                  <c:v>26</c:v>
                </c:pt>
                <c:pt idx="114">
                  <c:v>26</c:v>
                </c:pt>
                <c:pt idx="115">
                  <c:v>26</c:v>
                </c:pt>
                <c:pt idx="116">
                  <c:v>26</c:v>
                </c:pt>
                <c:pt idx="117">
                  <c:v>26</c:v>
                </c:pt>
                <c:pt idx="118">
                  <c:v>27</c:v>
                </c:pt>
                <c:pt idx="119">
                  <c:v>26</c:v>
                </c:pt>
                <c:pt idx="120">
                  <c:v>26</c:v>
                </c:pt>
                <c:pt idx="121">
                  <c:v>26</c:v>
                </c:pt>
                <c:pt idx="122">
                  <c:v>25</c:v>
                </c:pt>
                <c:pt idx="123">
                  <c:v>26</c:v>
                </c:pt>
                <c:pt idx="124">
                  <c:v>27</c:v>
                </c:pt>
                <c:pt idx="125">
                  <c:v>29</c:v>
                </c:pt>
                <c:pt idx="126">
                  <c:v>27</c:v>
                </c:pt>
                <c:pt idx="127">
                  <c:v>26</c:v>
                </c:pt>
                <c:pt idx="128">
                  <c:v>26</c:v>
                </c:pt>
                <c:pt idx="129">
                  <c:v>27</c:v>
                </c:pt>
                <c:pt idx="130">
                  <c:v>27</c:v>
                </c:pt>
                <c:pt idx="131">
                  <c:v>27</c:v>
                </c:pt>
                <c:pt idx="132">
                  <c:v>27</c:v>
                </c:pt>
                <c:pt idx="133">
                  <c:v>28</c:v>
                </c:pt>
                <c:pt idx="134">
                  <c:v>28</c:v>
                </c:pt>
                <c:pt idx="135">
                  <c:v>26</c:v>
                </c:pt>
                <c:pt idx="136">
                  <c:v>25</c:v>
                </c:pt>
                <c:pt idx="137">
                  <c:v>25</c:v>
                </c:pt>
                <c:pt idx="138">
                  <c:v>24</c:v>
                </c:pt>
                <c:pt idx="139">
                  <c:v>24</c:v>
                </c:pt>
                <c:pt idx="140">
                  <c:v>22</c:v>
                </c:pt>
                <c:pt idx="141">
                  <c:v>24</c:v>
                </c:pt>
                <c:pt idx="142">
                  <c:v>20</c:v>
                </c:pt>
                <c:pt idx="143">
                  <c:v>21</c:v>
                </c:pt>
                <c:pt idx="144">
                  <c:v>23</c:v>
                </c:pt>
                <c:pt idx="145">
                  <c:v>22</c:v>
                </c:pt>
                <c:pt idx="146">
                  <c:v>23</c:v>
                </c:pt>
                <c:pt idx="147">
                  <c:v>23</c:v>
                </c:pt>
                <c:pt idx="148">
                  <c:v>22</c:v>
                </c:pt>
                <c:pt idx="149">
                  <c:v>21</c:v>
                </c:pt>
                <c:pt idx="150">
                  <c:v>20</c:v>
                </c:pt>
                <c:pt idx="151">
                  <c:v>23</c:v>
                </c:pt>
                <c:pt idx="152">
                  <c:v>23</c:v>
                </c:pt>
                <c:pt idx="153">
                  <c:v>24</c:v>
                </c:pt>
                <c:pt idx="154">
                  <c:v>20</c:v>
                </c:pt>
                <c:pt idx="155">
                  <c:v>23</c:v>
                </c:pt>
                <c:pt idx="156">
                  <c:v>27</c:v>
                </c:pt>
                <c:pt idx="157">
                  <c:v>25</c:v>
                </c:pt>
                <c:pt idx="158">
                  <c:v>27</c:v>
                </c:pt>
                <c:pt idx="159">
                  <c:v>29</c:v>
                </c:pt>
                <c:pt idx="160">
                  <c:v>27</c:v>
                </c:pt>
                <c:pt idx="161">
                  <c:v>27</c:v>
                </c:pt>
                <c:pt idx="162">
                  <c:v>27</c:v>
                </c:pt>
                <c:pt idx="163">
                  <c:v>26</c:v>
                </c:pt>
                <c:pt idx="164">
                  <c:v>26</c:v>
                </c:pt>
                <c:pt idx="165">
                  <c:v>26</c:v>
                </c:pt>
                <c:pt idx="166">
                  <c:v>27</c:v>
                </c:pt>
                <c:pt idx="167">
                  <c:v>28</c:v>
                </c:pt>
                <c:pt idx="168">
                  <c:v>29</c:v>
                </c:pt>
                <c:pt idx="169">
                  <c:v>26</c:v>
                </c:pt>
                <c:pt idx="170">
                  <c:v>28</c:v>
                </c:pt>
                <c:pt idx="171">
                  <c:v>29</c:v>
                </c:pt>
                <c:pt idx="172">
                  <c:v>30</c:v>
                </c:pt>
                <c:pt idx="173">
                  <c:v>27</c:v>
                </c:pt>
                <c:pt idx="174">
                  <c:v>26</c:v>
                </c:pt>
                <c:pt idx="175">
                  <c:v>24</c:v>
                </c:pt>
                <c:pt idx="176">
                  <c:v>22</c:v>
                </c:pt>
                <c:pt idx="177">
                  <c:v>23</c:v>
                </c:pt>
                <c:pt idx="178">
                  <c:v>24</c:v>
                </c:pt>
                <c:pt idx="179">
                  <c:v>24</c:v>
                </c:pt>
                <c:pt idx="180">
                  <c:v>23</c:v>
                </c:pt>
                <c:pt idx="181">
                  <c:v>24</c:v>
                </c:pt>
                <c:pt idx="182">
                  <c:v>25</c:v>
                </c:pt>
                <c:pt idx="183">
                  <c:v>24</c:v>
                </c:pt>
                <c:pt idx="184">
                  <c:v>23</c:v>
                </c:pt>
                <c:pt idx="185">
                  <c:v>23</c:v>
                </c:pt>
                <c:pt idx="186">
                  <c:v>21</c:v>
                </c:pt>
              </c:numCache>
            </c:numRef>
          </c:yVal>
          <c:smooth val="0"/>
          <c:extLst>
            <c:ext xmlns:c16="http://schemas.microsoft.com/office/drawing/2014/chart" uri="{C3380CC4-5D6E-409C-BE32-E72D297353CC}">
              <c16:uniqueId val="{00000001-75C0-4F08-9E52-FB041E1BF1D1}"/>
            </c:ext>
          </c:extLst>
        </c:ser>
        <c:dLbls>
          <c:showLegendKey val="0"/>
          <c:showVal val="0"/>
          <c:showCatName val="0"/>
          <c:showSerName val="0"/>
          <c:showPercent val="0"/>
          <c:showBubbleSize val="0"/>
        </c:dLbls>
        <c:axId val="558817048"/>
        <c:axId val="558822624"/>
        <c:extLst/>
      </c:scatterChart>
      <c:valAx>
        <c:axId val="558817048"/>
        <c:scaling>
          <c:orientation val="minMax"/>
          <c:max val="190"/>
          <c:min val="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r>
                  <a:rPr lang="en-GB" sz="1200" b="1"/>
                  <a:t>Time</a:t>
                </a:r>
                <a:r>
                  <a:rPr lang="en-GB" sz="1200" b="1" baseline="0"/>
                  <a:t> ( Seconds)</a:t>
                </a:r>
                <a:endParaRPr lang="en-GB" sz="1200" b="1"/>
              </a:p>
            </c:rich>
          </c:tx>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8822624"/>
        <c:crosses val="autoZero"/>
        <c:crossBetween val="midCat"/>
        <c:majorUnit val="10"/>
      </c:valAx>
      <c:valAx>
        <c:axId val="558822624"/>
        <c:scaling>
          <c:orientation val="minMax"/>
          <c:max val="6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r>
                  <a:rPr lang="en-GB" sz="1200" b="1"/>
                  <a:t>NO</a:t>
                </a:r>
                <a:r>
                  <a:rPr lang="en-GB" sz="1200" b="1" baseline="-25000"/>
                  <a:t>2</a:t>
                </a:r>
                <a:r>
                  <a:rPr lang="en-GB" sz="1200" b="1"/>
                  <a:t> ppm vol % / Fuel</a:t>
                </a:r>
                <a:r>
                  <a:rPr lang="en-GB" sz="1200" b="1" baseline="0"/>
                  <a:t> Consumption (l/h)</a:t>
                </a:r>
                <a:endParaRPr lang="en-GB" sz="1200" b="1"/>
              </a:p>
            </c:rich>
          </c:tx>
          <c:overlay val="0"/>
          <c:spPr>
            <a:noFill/>
            <a:ln>
              <a:noFill/>
            </a:ln>
            <a:effectLst/>
          </c:spPr>
          <c:txPr>
            <a:bodyPr rot="-540000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8817048"/>
        <c:crosses val="autoZero"/>
        <c:crossBetween val="midCat"/>
        <c:majorUnit val="30"/>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GB" sz="1400" b="1" i="0" baseline="0">
                <a:effectLst/>
              </a:rPr>
              <a:t>BMW 2.0 Tdi Second Test Serviced(@ 50 MPH) </a:t>
            </a:r>
            <a:endParaRPr lang="en-GB" sz="1400" b="1">
              <a:effectLst/>
            </a:endParaRPr>
          </a:p>
          <a:p>
            <a:pPr>
              <a:defRPr b="1"/>
            </a:pPr>
            <a:r>
              <a:rPr lang="en-GB" sz="1400" b="1" i="0" baseline="0">
                <a:effectLst/>
              </a:rPr>
              <a:t> </a:t>
            </a:r>
            <a:endParaRPr lang="en-GB" sz="1400" b="1">
              <a:effectLst/>
            </a:endParaRPr>
          </a:p>
          <a:p>
            <a:pPr>
              <a:defRPr b="1"/>
            </a:pPr>
            <a:endParaRPr lang="en-US" sz="1400" b="1"/>
          </a:p>
        </c:rich>
      </c:tx>
      <c:layout>
        <c:manualLayout>
          <c:xMode val="edge"/>
          <c:yMode val="edge"/>
          <c:x val="0.26594564573481633"/>
          <c:y val="1.0609380031113315E-2"/>
        </c:manualLayout>
      </c:layout>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9174407974284109E-2"/>
          <c:y val="0.14585784406221869"/>
          <c:w val="0.87741735232534135"/>
          <c:h val="0.65193694621201237"/>
        </c:manualLayout>
      </c:layout>
      <c:scatterChart>
        <c:scatterStyle val="lineMarker"/>
        <c:varyColors val="0"/>
        <c:ser>
          <c:idx val="0"/>
          <c:order val="0"/>
          <c:tx>
            <c:strRef>
              <c:f>Sheet1!$H$1</c:f>
              <c:strCache>
                <c:ptCount val="1"/>
                <c:pt idx="0">
                  <c:v>Fuel Consumption (l/h)</c:v>
                </c:pt>
              </c:strCache>
              <c:extLst xmlns:c15="http://schemas.microsoft.com/office/drawing/2012/chart"/>
            </c:strRef>
          </c:tx>
          <c:spPr>
            <a:ln w="19050" cap="rnd">
              <a:solidFill>
                <a:schemeClr val="accent1"/>
              </a:solidFill>
              <a:round/>
            </a:ln>
            <a:effectLst/>
          </c:spPr>
          <c:marker>
            <c:symbol val="none"/>
          </c:marker>
          <c:xVal>
            <c:numRef>
              <c:f>Sheet1!$G$2:$G$188</c:f>
              <c:numCache>
                <c:formatCode>General</c:formatCode>
                <c:ptCount val="187"/>
                <c:pt idx="1">
                  <c:v>0</c:v>
                </c:pt>
                <c:pt idx="2">
                  <c:v>1</c:v>
                </c:pt>
                <c:pt idx="3">
                  <c:v>2</c:v>
                </c:pt>
                <c:pt idx="4">
                  <c:v>3</c:v>
                </c:pt>
                <c:pt idx="5">
                  <c:v>4</c:v>
                </c:pt>
                <c:pt idx="6">
                  <c:v>5</c:v>
                </c:pt>
                <c:pt idx="7">
                  <c:v>6</c:v>
                </c:pt>
                <c:pt idx="8">
                  <c:v>7</c:v>
                </c:pt>
                <c:pt idx="9">
                  <c:v>8</c:v>
                </c:pt>
                <c:pt idx="10">
                  <c:v>9</c:v>
                </c:pt>
                <c:pt idx="11">
                  <c:v>10</c:v>
                </c:pt>
                <c:pt idx="12">
                  <c:v>11</c:v>
                </c:pt>
                <c:pt idx="13">
                  <c:v>12</c:v>
                </c:pt>
                <c:pt idx="14">
                  <c:v>13</c:v>
                </c:pt>
                <c:pt idx="15">
                  <c:v>14</c:v>
                </c:pt>
                <c:pt idx="16">
                  <c:v>15</c:v>
                </c:pt>
                <c:pt idx="17">
                  <c:v>16</c:v>
                </c:pt>
                <c:pt idx="18">
                  <c:v>17</c:v>
                </c:pt>
                <c:pt idx="19">
                  <c:v>18</c:v>
                </c:pt>
                <c:pt idx="20">
                  <c:v>19</c:v>
                </c:pt>
                <c:pt idx="21">
                  <c:v>20</c:v>
                </c:pt>
                <c:pt idx="22">
                  <c:v>21</c:v>
                </c:pt>
                <c:pt idx="23">
                  <c:v>22</c:v>
                </c:pt>
                <c:pt idx="24">
                  <c:v>23</c:v>
                </c:pt>
                <c:pt idx="25">
                  <c:v>24</c:v>
                </c:pt>
                <c:pt idx="26">
                  <c:v>25</c:v>
                </c:pt>
                <c:pt idx="27">
                  <c:v>26</c:v>
                </c:pt>
                <c:pt idx="28">
                  <c:v>27</c:v>
                </c:pt>
                <c:pt idx="29">
                  <c:v>28</c:v>
                </c:pt>
                <c:pt idx="30">
                  <c:v>29</c:v>
                </c:pt>
                <c:pt idx="31">
                  <c:v>30</c:v>
                </c:pt>
                <c:pt idx="32">
                  <c:v>31</c:v>
                </c:pt>
                <c:pt idx="33">
                  <c:v>32</c:v>
                </c:pt>
                <c:pt idx="34">
                  <c:v>33</c:v>
                </c:pt>
                <c:pt idx="35">
                  <c:v>34</c:v>
                </c:pt>
                <c:pt idx="36">
                  <c:v>35</c:v>
                </c:pt>
                <c:pt idx="37">
                  <c:v>36</c:v>
                </c:pt>
                <c:pt idx="38">
                  <c:v>37</c:v>
                </c:pt>
                <c:pt idx="39">
                  <c:v>38</c:v>
                </c:pt>
                <c:pt idx="40">
                  <c:v>39</c:v>
                </c:pt>
                <c:pt idx="41">
                  <c:v>40</c:v>
                </c:pt>
                <c:pt idx="42">
                  <c:v>41</c:v>
                </c:pt>
                <c:pt idx="43">
                  <c:v>42</c:v>
                </c:pt>
                <c:pt idx="44">
                  <c:v>43</c:v>
                </c:pt>
                <c:pt idx="45">
                  <c:v>44</c:v>
                </c:pt>
                <c:pt idx="46">
                  <c:v>45</c:v>
                </c:pt>
                <c:pt idx="47">
                  <c:v>46</c:v>
                </c:pt>
                <c:pt idx="48">
                  <c:v>47</c:v>
                </c:pt>
                <c:pt idx="49">
                  <c:v>48</c:v>
                </c:pt>
                <c:pt idx="50">
                  <c:v>49</c:v>
                </c:pt>
                <c:pt idx="51">
                  <c:v>50</c:v>
                </c:pt>
                <c:pt idx="52">
                  <c:v>51</c:v>
                </c:pt>
                <c:pt idx="53">
                  <c:v>52</c:v>
                </c:pt>
                <c:pt idx="54">
                  <c:v>53</c:v>
                </c:pt>
                <c:pt idx="55">
                  <c:v>54</c:v>
                </c:pt>
                <c:pt idx="56">
                  <c:v>55</c:v>
                </c:pt>
                <c:pt idx="57">
                  <c:v>56</c:v>
                </c:pt>
                <c:pt idx="58">
                  <c:v>57</c:v>
                </c:pt>
                <c:pt idx="59">
                  <c:v>58</c:v>
                </c:pt>
                <c:pt idx="60">
                  <c:v>59</c:v>
                </c:pt>
                <c:pt idx="61">
                  <c:v>60</c:v>
                </c:pt>
                <c:pt idx="62">
                  <c:v>61</c:v>
                </c:pt>
                <c:pt idx="63">
                  <c:v>62</c:v>
                </c:pt>
                <c:pt idx="64">
                  <c:v>63</c:v>
                </c:pt>
                <c:pt idx="65">
                  <c:v>64</c:v>
                </c:pt>
                <c:pt idx="66">
                  <c:v>65</c:v>
                </c:pt>
                <c:pt idx="67">
                  <c:v>66</c:v>
                </c:pt>
                <c:pt idx="68">
                  <c:v>67</c:v>
                </c:pt>
                <c:pt idx="69">
                  <c:v>68</c:v>
                </c:pt>
                <c:pt idx="70">
                  <c:v>69</c:v>
                </c:pt>
                <c:pt idx="71">
                  <c:v>70</c:v>
                </c:pt>
                <c:pt idx="72">
                  <c:v>71</c:v>
                </c:pt>
                <c:pt idx="73">
                  <c:v>72</c:v>
                </c:pt>
                <c:pt idx="74">
                  <c:v>73</c:v>
                </c:pt>
                <c:pt idx="75">
                  <c:v>74</c:v>
                </c:pt>
                <c:pt idx="76">
                  <c:v>75</c:v>
                </c:pt>
                <c:pt idx="77">
                  <c:v>76</c:v>
                </c:pt>
                <c:pt idx="78">
                  <c:v>77</c:v>
                </c:pt>
                <c:pt idx="79">
                  <c:v>78</c:v>
                </c:pt>
                <c:pt idx="80">
                  <c:v>79</c:v>
                </c:pt>
                <c:pt idx="81">
                  <c:v>80</c:v>
                </c:pt>
                <c:pt idx="82">
                  <c:v>81</c:v>
                </c:pt>
                <c:pt idx="83">
                  <c:v>82</c:v>
                </c:pt>
                <c:pt idx="84">
                  <c:v>83</c:v>
                </c:pt>
                <c:pt idx="85">
                  <c:v>84</c:v>
                </c:pt>
                <c:pt idx="86">
                  <c:v>85</c:v>
                </c:pt>
                <c:pt idx="87">
                  <c:v>86</c:v>
                </c:pt>
                <c:pt idx="88">
                  <c:v>87</c:v>
                </c:pt>
                <c:pt idx="89">
                  <c:v>88</c:v>
                </c:pt>
                <c:pt idx="90">
                  <c:v>89</c:v>
                </c:pt>
                <c:pt idx="91">
                  <c:v>90</c:v>
                </c:pt>
                <c:pt idx="92">
                  <c:v>91</c:v>
                </c:pt>
                <c:pt idx="93">
                  <c:v>92</c:v>
                </c:pt>
                <c:pt idx="94">
                  <c:v>93</c:v>
                </c:pt>
                <c:pt idx="95">
                  <c:v>94</c:v>
                </c:pt>
                <c:pt idx="96">
                  <c:v>95</c:v>
                </c:pt>
                <c:pt idx="97">
                  <c:v>96</c:v>
                </c:pt>
                <c:pt idx="98">
                  <c:v>97</c:v>
                </c:pt>
                <c:pt idx="99">
                  <c:v>98</c:v>
                </c:pt>
                <c:pt idx="100">
                  <c:v>99</c:v>
                </c:pt>
                <c:pt idx="101">
                  <c:v>100</c:v>
                </c:pt>
                <c:pt idx="102">
                  <c:v>101</c:v>
                </c:pt>
                <c:pt idx="103">
                  <c:v>102</c:v>
                </c:pt>
                <c:pt idx="104">
                  <c:v>103</c:v>
                </c:pt>
                <c:pt idx="105">
                  <c:v>104</c:v>
                </c:pt>
                <c:pt idx="106">
                  <c:v>105</c:v>
                </c:pt>
                <c:pt idx="107">
                  <c:v>106</c:v>
                </c:pt>
                <c:pt idx="108">
                  <c:v>107</c:v>
                </c:pt>
                <c:pt idx="109">
                  <c:v>108</c:v>
                </c:pt>
                <c:pt idx="110">
                  <c:v>109</c:v>
                </c:pt>
                <c:pt idx="111">
                  <c:v>110</c:v>
                </c:pt>
                <c:pt idx="112">
                  <c:v>111</c:v>
                </c:pt>
                <c:pt idx="113">
                  <c:v>112</c:v>
                </c:pt>
                <c:pt idx="114">
                  <c:v>113</c:v>
                </c:pt>
                <c:pt idx="115">
                  <c:v>114</c:v>
                </c:pt>
                <c:pt idx="116">
                  <c:v>115</c:v>
                </c:pt>
                <c:pt idx="117">
                  <c:v>116</c:v>
                </c:pt>
                <c:pt idx="118">
                  <c:v>117</c:v>
                </c:pt>
                <c:pt idx="119">
                  <c:v>118</c:v>
                </c:pt>
                <c:pt idx="120">
                  <c:v>119</c:v>
                </c:pt>
                <c:pt idx="121">
                  <c:v>120</c:v>
                </c:pt>
                <c:pt idx="122">
                  <c:v>121</c:v>
                </c:pt>
                <c:pt idx="123">
                  <c:v>122</c:v>
                </c:pt>
                <c:pt idx="124">
                  <c:v>123</c:v>
                </c:pt>
                <c:pt idx="125">
                  <c:v>124</c:v>
                </c:pt>
                <c:pt idx="126">
                  <c:v>125</c:v>
                </c:pt>
                <c:pt idx="127">
                  <c:v>126</c:v>
                </c:pt>
                <c:pt idx="128">
                  <c:v>127</c:v>
                </c:pt>
                <c:pt idx="129">
                  <c:v>128</c:v>
                </c:pt>
                <c:pt idx="130">
                  <c:v>129</c:v>
                </c:pt>
                <c:pt idx="131">
                  <c:v>130</c:v>
                </c:pt>
                <c:pt idx="132">
                  <c:v>131</c:v>
                </c:pt>
                <c:pt idx="133">
                  <c:v>132</c:v>
                </c:pt>
                <c:pt idx="134">
                  <c:v>133</c:v>
                </c:pt>
                <c:pt idx="135">
                  <c:v>134</c:v>
                </c:pt>
                <c:pt idx="136">
                  <c:v>135</c:v>
                </c:pt>
                <c:pt idx="137">
                  <c:v>136</c:v>
                </c:pt>
                <c:pt idx="138">
                  <c:v>137</c:v>
                </c:pt>
                <c:pt idx="139">
                  <c:v>138</c:v>
                </c:pt>
                <c:pt idx="140">
                  <c:v>139</c:v>
                </c:pt>
                <c:pt idx="141">
                  <c:v>140</c:v>
                </c:pt>
                <c:pt idx="142">
                  <c:v>141</c:v>
                </c:pt>
                <c:pt idx="143">
                  <c:v>142</c:v>
                </c:pt>
                <c:pt idx="144">
                  <c:v>143</c:v>
                </c:pt>
                <c:pt idx="145">
                  <c:v>144</c:v>
                </c:pt>
                <c:pt idx="146">
                  <c:v>145</c:v>
                </c:pt>
                <c:pt idx="147">
                  <c:v>146</c:v>
                </c:pt>
                <c:pt idx="148">
                  <c:v>147</c:v>
                </c:pt>
                <c:pt idx="149">
                  <c:v>148</c:v>
                </c:pt>
                <c:pt idx="150">
                  <c:v>149</c:v>
                </c:pt>
                <c:pt idx="151">
                  <c:v>150</c:v>
                </c:pt>
                <c:pt idx="152">
                  <c:v>151</c:v>
                </c:pt>
                <c:pt idx="153">
                  <c:v>152</c:v>
                </c:pt>
                <c:pt idx="154">
                  <c:v>153</c:v>
                </c:pt>
                <c:pt idx="155">
                  <c:v>154</c:v>
                </c:pt>
                <c:pt idx="156">
                  <c:v>155</c:v>
                </c:pt>
                <c:pt idx="157">
                  <c:v>156</c:v>
                </c:pt>
                <c:pt idx="158">
                  <c:v>157</c:v>
                </c:pt>
                <c:pt idx="159">
                  <c:v>158</c:v>
                </c:pt>
                <c:pt idx="160">
                  <c:v>159</c:v>
                </c:pt>
                <c:pt idx="161">
                  <c:v>160</c:v>
                </c:pt>
                <c:pt idx="162">
                  <c:v>161</c:v>
                </c:pt>
                <c:pt idx="163">
                  <c:v>162</c:v>
                </c:pt>
                <c:pt idx="164">
                  <c:v>163</c:v>
                </c:pt>
                <c:pt idx="165">
                  <c:v>164</c:v>
                </c:pt>
                <c:pt idx="166">
                  <c:v>165</c:v>
                </c:pt>
                <c:pt idx="167">
                  <c:v>166</c:v>
                </c:pt>
                <c:pt idx="168">
                  <c:v>167</c:v>
                </c:pt>
                <c:pt idx="169">
                  <c:v>168</c:v>
                </c:pt>
                <c:pt idx="170">
                  <c:v>169</c:v>
                </c:pt>
                <c:pt idx="171">
                  <c:v>170</c:v>
                </c:pt>
                <c:pt idx="172">
                  <c:v>171</c:v>
                </c:pt>
                <c:pt idx="173">
                  <c:v>172</c:v>
                </c:pt>
                <c:pt idx="174">
                  <c:v>173</c:v>
                </c:pt>
                <c:pt idx="175">
                  <c:v>174</c:v>
                </c:pt>
                <c:pt idx="176">
                  <c:v>175</c:v>
                </c:pt>
                <c:pt idx="177">
                  <c:v>176</c:v>
                </c:pt>
                <c:pt idx="178">
                  <c:v>177</c:v>
                </c:pt>
                <c:pt idx="179">
                  <c:v>178</c:v>
                </c:pt>
                <c:pt idx="180">
                  <c:v>179</c:v>
                </c:pt>
                <c:pt idx="181">
                  <c:v>180</c:v>
                </c:pt>
                <c:pt idx="182">
                  <c:v>181</c:v>
                </c:pt>
                <c:pt idx="183">
                  <c:v>182</c:v>
                </c:pt>
                <c:pt idx="184">
                  <c:v>183</c:v>
                </c:pt>
                <c:pt idx="185">
                  <c:v>184</c:v>
                </c:pt>
                <c:pt idx="186">
                  <c:v>185</c:v>
                </c:pt>
              </c:numCache>
              <c:extLst xmlns:c15="http://schemas.microsoft.com/office/drawing/2012/chart"/>
            </c:numRef>
          </c:xVal>
          <c:yVal>
            <c:numRef>
              <c:f>Sheet1!$H$2:$H$188</c:f>
              <c:numCache>
                <c:formatCode>General</c:formatCode>
                <c:ptCount val="187"/>
                <c:pt idx="1">
                  <c:v>2</c:v>
                </c:pt>
                <c:pt idx="2">
                  <c:v>2</c:v>
                </c:pt>
                <c:pt idx="3">
                  <c:v>2</c:v>
                </c:pt>
                <c:pt idx="4">
                  <c:v>2</c:v>
                </c:pt>
                <c:pt idx="5">
                  <c:v>2</c:v>
                </c:pt>
                <c:pt idx="6">
                  <c:v>2</c:v>
                </c:pt>
                <c:pt idx="7">
                  <c:v>1.6</c:v>
                </c:pt>
                <c:pt idx="8">
                  <c:v>1.6</c:v>
                </c:pt>
                <c:pt idx="9">
                  <c:v>1.6</c:v>
                </c:pt>
                <c:pt idx="10">
                  <c:v>1.6</c:v>
                </c:pt>
                <c:pt idx="11">
                  <c:v>1.6</c:v>
                </c:pt>
                <c:pt idx="12">
                  <c:v>1.6</c:v>
                </c:pt>
                <c:pt idx="13">
                  <c:v>1.6</c:v>
                </c:pt>
                <c:pt idx="14">
                  <c:v>1.6</c:v>
                </c:pt>
                <c:pt idx="15">
                  <c:v>1.6</c:v>
                </c:pt>
                <c:pt idx="16">
                  <c:v>1.6</c:v>
                </c:pt>
                <c:pt idx="17">
                  <c:v>1.6</c:v>
                </c:pt>
                <c:pt idx="18">
                  <c:v>1.6</c:v>
                </c:pt>
                <c:pt idx="19">
                  <c:v>1.6</c:v>
                </c:pt>
                <c:pt idx="20">
                  <c:v>1.6</c:v>
                </c:pt>
                <c:pt idx="21">
                  <c:v>1.6</c:v>
                </c:pt>
                <c:pt idx="22">
                  <c:v>1.6</c:v>
                </c:pt>
                <c:pt idx="23">
                  <c:v>1.6</c:v>
                </c:pt>
                <c:pt idx="24">
                  <c:v>1.6</c:v>
                </c:pt>
                <c:pt idx="25">
                  <c:v>1.6</c:v>
                </c:pt>
                <c:pt idx="26">
                  <c:v>1.6</c:v>
                </c:pt>
                <c:pt idx="27">
                  <c:v>1.6</c:v>
                </c:pt>
                <c:pt idx="28">
                  <c:v>1.6</c:v>
                </c:pt>
                <c:pt idx="29">
                  <c:v>1.6</c:v>
                </c:pt>
                <c:pt idx="30">
                  <c:v>1.6</c:v>
                </c:pt>
                <c:pt idx="31">
                  <c:v>1.6</c:v>
                </c:pt>
                <c:pt idx="32">
                  <c:v>1.6</c:v>
                </c:pt>
                <c:pt idx="33">
                  <c:v>1.6</c:v>
                </c:pt>
                <c:pt idx="34">
                  <c:v>1.6</c:v>
                </c:pt>
                <c:pt idx="35">
                  <c:v>1.6</c:v>
                </c:pt>
                <c:pt idx="36">
                  <c:v>1.6</c:v>
                </c:pt>
                <c:pt idx="37">
                  <c:v>1.8</c:v>
                </c:pt>
                <c:pt idx="38">
                  <c:v>1.6</c:v>
                </c:pt>
                <c:pt idx="39">
                  <c:v>1.6</c:v>
                </c:pt>
                <c:pt idx="40">
                  <c:v>1.6</c:v>
                </c:pt>
                <c:pt idx="41">
                  <c:v>1.6</c:v>
                </c:pt>
                <c:pt idx="42">
                  <c:v>1.6</c:v>
                </c:pt>
                <c:pt idx="43">
                  <c:v>1.6</c:v>
                </c:pt>
                <c:pt idx="44">
                  <c:v>1.6</c:v>
                </c:pt>
                <c:pt idx="45">
                  <c:v>1.6</c:v>
                </c:pt>
                <c:pt idx="46">
                  <c:v>1.6</c:v>
                </c:pt>
                <c:pt idx="47">
                  <c:v>1.6</c:v>
                </c:pt>
                <c:pt idx="48">
                  <c:v>1.6</c:v>
                </c:pt>
                <c:pt idx="49">
                  <c:v>1.6</c:v>
                </c:pt>
                <c:pt idx="50">
                  <c:v>1.6</c:v>
                </c:pt>
                <c:pt idx="51">
                  <c:v>1.6</c:v>
                </c:pt>
                <c:pt idx="52">
                  <c:v>1.6</c:v>
                </c:pt>
                <c:pt idx="53">
                  <c:v>1.8</c:v>
                </c:pt>
                <c:pt idx="54">
                  <c:v>1.8</c:v>
                </c:pt>
                <c:pt idx="55">
                  <c:v>1.6</c:v>
                </c:pt>
                <c:pt idx="56">
                  <c:v>1.6</c:v>
                </c:pt>
                <c:pt idx="57">
                  <c:v>1.6</c:v>
                </c:pt>
                <c:pt idx="58">
                  <c:v>1.6</c:v>
                </c:pt>
                <c:pt idx="59">
                  <c:v>1.6</c:v>
                </c:pt>
                <c:pt idx="60">
                  <c:v>1.6</c:v>
                </c:pt>
                <c:pt idx="61">
                  <c:v>1.6</c:v>
                </c:pt>
                <c:pt idx="62">
                  <c:v>1.6</c:v>
                </c:pt>
                <c:pt idx="63">
                  <c:v>1.8</c:v>
                </c:pt>
                <c:pt idx="64">
                  <c:v>1.8</c:v>
                </c:pt>
                <c:pt idx="65">
                  <c:v>1.8</c:v>
                </c:pt>
                <c:pt idx="66">
                  <c:v>1.6</c:v>
                </c:pt>
                <c:pt idx="67">
                  <c:v>1.6</c:v>
                </c:pt>
                <c:pt idx="68">
                  <c:v>1.6</c:v>
                </c:pt>
                <c:pt idx="69">
                  <c:v>1.6</c:v>
                </c:pt>
                <c:pt idx="70">
                  <c:v>1.6</c:v>
                </c:pt>
                <c:pt idx="71">
                  <c:v>1.6</c:v>
                </c:pt>
                <c:pt idx="72">
                  <c:v>1.6</c:v>
                </c:pt>
                <c:pt idx="73">
                  <c:v>1.6</c:v>
                </c:pt>
                <c:pt idx="74">
                  <c:v>1.6</c:v>
                </c:pt>
                <c:pt idx="75">
                  <c:v>1.6</c:v>
                </c:pt>
                <c:pt idx="76">
                  <c:v>1.6</c:v>
                </c:pt>
                <c:pt idx="77">
                  <c:v>1.6</c:v>
                </c:pt>
                <c:pt idx="78">
                  <c:v>1.6</c:v>
                </c:pt>
                <c:pt idx="79">
                  <c:v>1.6</c:v>
                </c:pt>
                <c:pt idx="80">
                  <c:v>1.6</c:v>
                </c:pt>
                <c:pt idx="81">
                  <c:v>1.6</c:v>
                </c:pt>
                <c:pt idx="82">
                  <c:v>1.6</c:v>
                </c:pt>
                <c:pt idx="83">
                  <c:v>1.6</c:v>
                </c:pt>
                <c:pt idx="84">
                  <c:v>1.6</c:v>
                </c:pt>
                <c:pt idx="85">
                  <c:v>1.6</c:v>
                </c:pt>
                <c:pt idx="86">
                  <c:v>1.6</c:v>
                </c:pt>
                <c:pt idx="87">
                  <c:v>1.6</c:v>
                </c:pt>
                <c:pt idx="88">
                  <c:v>1.6</c:v>
                </c:pt>
                <c:pt idx="89">
                  <c:v>1.6</c:v>
                </c:pt>
                <c:pt idx="90">
                  <c:v>1.6</c:v>
                </c:pt>
                <c:pt idx="91">
                  <c:v>1.6</c:v>
                </c:pt>
                <c:pt idx="92">
                  <c:v>1.6</c:v>
                </c:pt>
                <c:pt idx="93">
                  <c:v>1.6</c:v>
                </c:pt>
                <c:pt idx="94">
                  <c:v>1.6</c:v>
                </c:pt>
                <c:pt idx="95">
                  <c:v>1.6</c:v>
                </c:pt>
                <c:pt idx="96">
                  <c:v>1.6</c:v>
                </c:pt>
                <c:pt idx="97">
                  <c:v>1.6</c:v>
                </c:pt>
                <c:pt idx="98">
                  <c:v>1.6</c:v>
                </c:pt>
                <c:pt idx="99">
                  <c:v>1.6</c:v>
                </c:pt>
                <c:pt idx="100">
                  <c:v>1.6</c:v>
                </c:pt>
                <c:pt idx="101">
                  <c:v>1.6</c:v>
                </c:pt>
                <c:pt idx="102">
                  <c:v>1.6</c:v>
                </c:pt>
                <c:pt idx="103">
                  <c:v>1.6</c:v>
                </c:pt>
                <c:pt idx="104">
                  <c:v>1.6</c:v>
                </c:pt>
                <c:pt idx="105">
                  <c:v>1.6</c:v>
                </c:pt>
                <c:pt idx="106">
                  <c:v>1.6</c:v>
                </c:pt>
                <c:pt idx="107">
                  <c:v>1.6</c:v>
                </c:pt>
                <c:pt idx="108">
                  <c:v>1.6</c:v>
                </c:pt>
                <c:pt idx="109">
                  <c:v>1.6</c:v>
                </c:pt>
                <c:pt idx="110">
                  <c:v>1.6</c:v>
                </c:pt>
                <c:pt idx="111">
                  <c:v>1.6</c:v>
                </c:pt>
                <c:pt idx="112">
                  <c:v>1.6</c:v>
                </c:pt>
                <c:pt idx="113">
                  <c:v>1.6</c:v>
                </c:pt>
                <c:pt idx="114">
                  <c:v>1.6</c:v>
                </c:pt>
                <c:pt idx="115">
                  <c:v>1.6</c:v>
                </c:pt>
                <c:pt idx="116">
                  <c:v>1.6</c:v>
                </c:pt>
                <c:pt idx="117">
                  <c:v>1.6</c:v>
                </c:pt>
                <c:pt idx="118">
                  <c:v>1.6</c:v>
                </c:pt>
                <c:pt idx="119">
                  <c:v>1.6</c:v>
                </c:pt>
                <c:pt idx="120">
                  <c:v>1.6</c:v>
                </c:pt>
                <c:pt idx="121">
                  <c:v>1.6</c:v>
                </c:pt>
                <c:pt idx="122">
                  <c:v>1.6</c:v>
                </c:pt>
                <c:pt idx="123">
                  <c:v>1.6</c:v>
                </c:pt>
                <c:pt idx="124">
                  <c:v>1.6</c:v>
                </c:pt>
                <c:pt idx="125">
                  <c:v>1.6</c:v>
                </c:pt>
                <c:pt idx="126">
                  <c:v>1.6</c:v>
                </c:pt>
                <c:pt idx="127">
                  <c:v>1.6</c:v>
                </c:pt>
                <c:pt idx="128">
                  <c:v>1.6</c:v>
                </c:pt>
                <c:pt idx="129">
                  <c:v>1.6</c:v>
                </c:pt>
                <c:pt idx="130">
                  <c:v>1.6</c:v>
                </c:pt>
                <c:pt idx="131">
                  <c:v>1.6</c:v>
                </c:pt>
                <c:pt idx="132">
                  <c:v>1.6</c:v>
                </c:pt>
                <c:pt idx="133">
                  <c:v>1.6</c:v>
                </c:pt>
                <c:pt idx="134">
                  <c:v>1.6</c:v>
                </c:pt>
                <c:pt idx="135">
                  <c:v>1.6</c:v>
                </c:pt>
                <c:pt idx="136">
                  <c:v>1.6</c:v>
                </c:pt>
                <c:pt idx="137">
                  <c:v>1.6</c:v>
                </c:pt>
                <c:pt idx="138">
                  <c:v>1.6</c:v>
                </c:pt>
                <c:pt idx="139">
                  <c:v>1.6</c:v>
                </c:pt>
                <c:pt idx="140">
                  <c:v>1.6</c:v>
                </c:pt>
                <c:pt idx="141">
                  <c:v>1.6</c:v>
                </c:pt>
                <c:pt idx="142">
                  <c:v>1.6</c:v>
                </c:pt>
                <c:pt idx="143">
                  <c:v>1.6</c:v>
                </c:pt>
                <c:pt idx="144">
                  <c:v>1.6</c:v>
                </c:pt>
                <c:pt idx="145">
                  <c:v>1.6</c:v>
                </c:pt>
                <c:pt idx="146">
                  <c:v>1.6</c:v>
                </c:pt>
                <c:pt idx="147">
                  <c:v>1.6</c:v>
                </c:pt>
                <c:pt idx="148">
                  <c:v>1.6</c:v>
                </c:pt>
                <c:pt idx="149">
                  <c:v>1.6</c:v>
                </c:pt>
                <c:pt idx="150">
                  <c:v>1.6</c:v>
                </c:pt>
                <c:pt idx="151">
                  <c:v>1.6</c:v>
                </c:pt>
                <c:pt idx="152">
                  <c:v>1.6</c:v>
                </c:pt>
                <c:pt idx="153">
                  <c:v>1.6</c:v>
                </c:pt>
                <c:pt idx="154">
                  <c:v>1.6</c:v>
                </c:pt>
                <c:pt idx="155">
                  <c:v>1.6</c:v>
                </c:pt>
                <c:pt idx="156">
                  <c:v>1.6</c:v>
                </c:pt>
                <c:pt idx="157">
                  <c:v>1.6</c:v>
                </c:pt>
                <c:pt idx="158">
                  <c:v>1.6</c:v>
                </c:pt>
                <c:pt idx="159">
                  <c:v>1.6</c:v>
                </c:pt>
                <c:pt idx="160">
                  <c:v>1.6</c:v>
                </c:pt>
                <c:pt idx="161">
                  <c:v>1.6</c:v>
                </c:pt>
                <c:pt idx="162">
                  <c:v>1.6</c:v>
                </c:pt>
                <c:pt idx="163">
                  <c:v>1.6</c:v>
                </c:pt>
                <c:pt idx="164">
                  <c:v>1.6</c:v>
                </c:pt>
                <c:pt idx="165">
                  <c:v>1.6</c:v>
                </c:pt>
                <c:pt idx="166">
                  <c:v>1.6</c:v>
                </c:pt>
                <c:pt idx="167">
                  <c:v>1.6</c:v>
                </c:pt>
                <c:pt idx="168">
                  <c:v>1.6</c:v>
                </c:pt>
                <c:pt idx="169">
                  <c:v>1.6</c:v>
                </c:pt>
                <c:pt idx="170">
                  <c:v>1.6</c:v>
                </c:pt>
                <c:pt idx="171">
                  <c:v>1.6</c:v>
                </c:pt>
                <c:pt idx="172">
                  <c:v>1.6</c:v>
                </c:pt>
                <c:pt idx="173">
                  <c:v>1.6</c:v>
                </c:pt>
                <c:pt idx="174">
                  <c:v>1.6</c:v>
                </c:pt>
                <c:pt idx="175">
                  <c:v>1.6</c:v>
                </c:pt>
                <c:pt idx="176">
                  <c:v>1.6</c:v>
                </c:pt>
                <c:pt idx="177">
                  <c:v>1.6</c:v>
                </c:pt>
                <c:pt idx="178">
                  <c:v>1.6</c:v>
                </c:pt>
                <c:pt idx="179">
                  <c:v>1.6</c:v>
                </c:pt>
                <c:pt idx="180">
                  <c:v>1.6</c:v>
                </c:pt>
                <c:pt idx="181">
                  <c:v>1.6</c:v>
                </c:pt>
                <c:pt idx="182">
                  <c:v>1.6</c:v>
                </c:pt>
                <c:pt idx="183">
                  <c:v>1.6</c:v>
                </c:pt>
                <c:pt idx="184">
                  <c:v>1.6</c:v>
                </c:pt>
                <c:pt idx="185">
                  <c:v>1.6</c:v>
                </c:pt>
                <c:pt idx="186">
                  <c:v>1.6</c:v>
                </c:pt>
              </c:numCache>
              <c:extLst xmlns:c15="http://schemas.microsoft.com/office/drawing/2012/chart"/>
            </c:numRef>
          </c:yVal>
          <c:smooth val="0"/>
          <c:extLst xmlns:c15="http://schemas.microsoft.com/office/drawing/2012/chart">
            <c:ext xmlns:c16="http://schemas.microsoft.com/office/drawing/2014/chart" uri="{C3380CC4-5D6E-409C-BE32-E72D297353CC}">
              <c16:uniqueId val="{00000000-BB1C-4880-8F02-8E3DF8CE19F0}"/>
            </c:ext>
          </c:extLst>
        </c:ser>
        <c:ser>
          <c:idx val="1"/>
          <c:order val="1"/>
          <c:tx>
            <c:strRef>
              <c:f>Sheet1!$I$1</c:f>
              <c:strCache>
                <c:ptCount val="1"/>
                <c:pt idx="0">
                  <c:v>NO2 (ppm Vol %) 50 MPH</c:v>
                </c:pt>
              </c:strCache>
            </c:strRef>
          </c:tx>
          <c:spPr>
            <a:ln w="19050" cap="rnd">
              <a:solidFill>
                <a:schemeClr val="accent2"/>
              </a:solidFill>
              <a:round/>
            </a:ln>
            <a:effectLst/>
          </c:spPr>
          <c:marker>
            <c:symbol val="none"/>
          </c:marker>
          <c:xVal>
            <c:numRef>
              <c:f>Sheet1!$G$2:$G$188</c:f>
              <c:numCache>
                <c:formatCode>General</c:formatCode>
                <c:ptCount val="187"/>
                <c:pt idx="1">
                  <c:v>0</c:v>
                </c:pt>
                <c:pt idx="2">
                  <c:v>1</c:v>
                </c:pt>
                <c:pt idx="3">
                  <c:v>2</c:v>
                </c:pt>
                <c:pt idx="4">
                  <c:v>3</c:v>
                </c:pt>
                <c:pt idx="5">
                  <c:v>4</c:v>
                </c:pt>
                <c:pt idx="6">
                  <c:v>5</c:v>
                </c:pt>
                <c:pt idx="7">
                  <c:v>6</c:v>
                </c:pt>
                <c:pt idx="8">
                  <c:v>7</c:v>
                </c:pt>
                <c:pt idx="9">
                  <c:v>8</c:v>
                </c:pt>
                <c:pt idx="10">
                  <c:v>9</c:v>
                </c:pt>
                <c:pt idx="11">
                  <c:v>10</c:v>
                </c:pt>
                <c:pt idx="12">
                  <c:v>11</c:v>
                </c:pt>
                <c:pt idx="13">
                  <c:v>12</c:v>
                </c:pt>
                <c:pt idx="14">
                  <c:v>13</c:v>
                </c:pt>
                <c:pt idx="15">
                  <c:v>14</c:v>
                </c:pt>
                <c:pt idx="16">
                  <c:v>15</c:v>
                </c:pt>
                <c:pt idx="17">
                  <c:v>16</c:v>
                </c:pt>
                <c:pt idx="18">
                  <c:v>17</c:v>
                </c:pt>
                <c:pt idx="19">
                  <c:v>18</c:v>
                </c:pt>
                <c:pt idx="20">
                  <c:v>19</c:v>
                </c:pt>
                <c:pt idx="21">
                  <c:v>20</c:v>
                </c:pt>
                <c:pt idx="22">
                  <c:v>21</c:v>
                </c:pt>
                <c:pt idx="23">
                  <c:v>22</c:v>
                </c:pt>
                <c:pt idx="24">
                  <c:v>23</c:v>
                </c:pt>
                <c:pt idx="25">
                  <c:v>24</c:v>
                </c:pt>
                <c:pt idx="26">
                  <c:v>25</c:v>
                </c:pt>
                <c:pt idx="27">
                  <c:v>26</c:v>
                </c:pt>
                <c:pt idx="28">
                  <c:v>27</c:v>
                </c:pt>
                <c:pt idx="29">
                  <c:v>28</c:v>
                </c:pt>
                <c:pt idx="30">
                  <c:v>29</c:v>
                </c:pt>
                <c:pt idx="31">
                  <c:v>30</c:v>
                </c:pt>
                <c:pt idx="32">
                  <c:v>31</c:v>
                </c:pt>
                <c:pt idx="33">
                  <c:v>32</c:v>
                </c:pt>
                <c:pt idx="34">
                  <c:v>33</c:v>
                </c:pt>
                <c:pt idx="35">
                  <c:v>34</c:v>
                </c:pt>
                <c:pt idx="36">
                  <c:v>35</c:v>
                </c:pt>
                <c:pt idx="37">
                  <c:v>36</c:v>
                </c:pt>
                <c:pt idx="38">
                  <c:v>37</c:v>
                </c:pt>
                <c:pt idx="39">
                  <c:v>38</c:v>
                </c:pt>
                <c:pt idx="40">
                  <c:v>39</c:v>
                </c:pt>
                <c:pt idx="41">
                  <c:v>40</c:v>
                </c:pt>
                <c:pt idx="42">
                  <c:v>41</c:v>
                </c:pt>
                <c:pt idx="43">
                  <c:v>42</c:v>
                </c:pt>
                <c:pt idx="44">
                  <c:v>43</c:v>
                </c:pt>
                <c:pt idx="45">
                  <c:v>44</c:v>
                </c:pt>
                <c:pt idx="46">
                  <c:v>45</c:v>
                </c:pt>
                <c:pt idx="47">
                  <c:v>46</c:v>
                </c:pt>
                <c:pt idx="48">
                  <c:v>47</c:v>
                </c:pt>
                <c:pt idx="49">
                  <c:v>48</c:v>
                </c:pt>
                <c:pt idx="50">
                  <c:v>49</c:v>
                </c:pt>
                <c:pt idx="51">
                  <c:v>50</c:v>
                </c:pt>
                <c:pt idx="52">
                  <c:v>51</c:v>
                </c:pt>
                <c:pt idx="53">
                  <c:v>52</c:v>
                </c:pt>
                <c:pt idx="54">
                  <c:v>53</c:v>
                </c:pt>
                <c:pt idx="55">
                  <c:v>54</c:v>
                </c:pt>
                <c:pt idx="56">
                  <c:v>55</c:v>
                </c:pt>
                <c:pt idx="57">
                  <c:v>56</c:v>
                </c:pt>
                <c:pt idx="58">
                  <c:v>57</c:v>
                </c:pt>
                <c:pt idx="59">
                  <c:v>58</c:v>
                </c:pt>
                <c:pt idx="60">
                  <c:v>59</c:v>
                </c:pt>
                <c:pt idx="61">
                  <c:v>60</c:v>
                </c:pt>
                <c:pt idx="62">
                  <c:v>61</c:v>
                </c:pt>
                <c:pt idx="63">
                  <c:v>62</c:v>
                </c:pt>
                <c:pt idx="64">
                  <c:v>63</c:v>
                </c:pt>
                <c:pt idx="65">
                  <c:v>64</c:v>
                </c:pt>
                <c:pt idx="66">
                  <c:v>65</c:v>
                </c:pt>
                <c:pt idx="67">
                  <c:v>66</c:v>
                </c:pt>
                <c:pt idx="68">
                  <c:v>67</c:v>
                </c:pt>
                <c:pt idx="69">
                  <c:v>68</c:v>
                </c:pt>
                <c:pt idx="70">
                  <c:v>69</c:v>
                </c:pt>
                <c:pt idx="71">
                  <c:v>70</c:v>
                </c:pt>
                <c:pt idx="72">
                  <c:v>71</c:v>
                </c:pt>
                <c:pt idx="73">
                  <c:v>72</c:v>
                </c:pt>
                <c:pt idx="74">
                  <c:v>73</c:v>
                </c:pt>
                <c:pt idx="75">
                  <c:v>74</c:v>
                </c:pt>
                <c:pt idx="76">
                  <c:v>75</c:v>
                </c:pt>
                <c:pt idx="77">
                  <c:v>76</c:v>
                </c:pt>
                <c:pt idx="78">
                  <c:v>77</c:v>
                </c:pt>
                <c:pt idx="79">
                  <c:v>78</c:v>
                </c:pt>
                <c:pt idx="80">
                  <c:v>79</c:v>
                </c:pt>
                <c:pt idx="81">
                  <c:v>80</c:v>
                </c:pt>
                <c:pt idx="82">
                  <c:v>81</c:v>
                </c:pt>
                <c:pt idx="83">
                  <c:v>82</c:v>
                </c:pt>
                <c:pt idx="84">
                  <c:v>83</c:v>
                </c:pt>
                <c:pt idx="85">
                  <c:v>84</c:v>
                </c:pt>
                <c:pt idx="86">
                  <c:v>85</c:v>
                </c:pt>
                <c:pt idx="87">
                  <c:v>86</c:v>
                </c:pt>
                <c:pt idx="88">
                  <c:v>87</c:v>
                </c:pt>
                <c:pt idx="89">
                  <c:v>88</c:v>
                </c:pt>
                <c:pt idx="90">
                  <c:v>89</c:v>
                </c:pt>
                <c:pt idx="91">
                  <c:v>90</c:v>
                </c:pt>
                <c:pt idx="92">
                  <c:v>91</c:v>
                </c:pt>
                <c:pt idx="93">
                  <c:v>92</c:v>
                </c:pt>
                <c:pt idx="94">
                  <c:v>93</c:v>
                </c:pt>
                <c:pt idx="95">
                  <c:v>94</c:v>
                </c:pt>
                <c:pt idx="96">
                  <c:v>95</c:v>
                </c:pt>
                <c:pt idx="97">
                  <c:v>96</c:v>
                </c:pt>
                <c:pt idx="98">
                  <c:v>97</c:v>
                </c:pt>
                <c:pt idx="99">
                  <c:v>98</c:v>
                </c:pt>
                <c:pt idx="100">
                  <c:v>99</c:v>
                </c:pt>
                <c:pt idx="101">
                  <c:v>100</c:v>
                </c:pt>
                <c:pt idx="102">
                  <c:v>101</c:v>
                </c:pt>
                <c:pt idx="103">
                  <c:v>102</c:v>
                </c:pt>
                <c:pt idx="104">
                  <c:v>103</c:v>
                </c:pt>
                <c:pt idx="105">
                  <c:v>104</c:v>
                </c:pt>
                <c:pt idx="106">
                  <c:v>105</c:v>
                </c:pt>
                <c:pt idx="107">
                  <c:v>106</c:v>
                </c:pt>
                <c:pt idx="108">
                  <c:v>107</c:v>
                </c:pt>
                <c:pt idx="109">
                  <c:v>108</c:v>
                </c:pt>
                <c:pt idx="110">
                  <c:v>109</c:v>
                </c:pt>
                <c:pt idx="111">
                  <c:v>110</c:v>
                </c:pt>
                <c:pt idx="112">
                  <c:v>111</c:v>
                </c:pt>
                <c:pt idx="113">
                  <c:v>112</c:v>
                </c:pt>
                <c:pt idx="114">
                  <c:v>113</c:v>
                </c:pt>
                <c:pt idx="115">
                  <c:v>114</c:v>
                </c:pt>
                <c:pt idx="116">
                  <c:v>115</c:v>
                </c:pt>
                <c:pt idx="117">
                  <c:v>116</c:v>
                </c:pt>
                <c:pt idx="118">
                  <c:v>117</c:v>
                </c:pt>
                <c:pt idx="119">
                  <c:v>118</c:v>
                </c:pt>
                <c:pt idx="120">
                  <c:v>119</c:v>
                </c:pt>
                <c:pt idx="121">
                  <c:v>120</c:v>
                </c:pt>
                <c:pt idx="122">
                  <c:v>121</c:v>
                </c:pt>
                <c:pt idx="123">
                  <c:v>122</c:v>
                </c:pt>
                <c:pt idx="124">
                  <c:v>123</c:v>
                </c:pt>
                <c:pt idx="125">
                  <c:v>124</c:v>
                </c:pt>
                <c:pt idx="126">
                  <c:v>125</c:v>
                </c:pt>
                <c:pt idx="127">
                  <c:v>126</c:v>
                </c:pt>
                <c:pt idx="128">
                  <c:v>127</c:v>
                </c:pt>
                <c:pt idx="129">
                  <c:v>128</c:v>
                </c:pt>
                <c:pt idx="130">
                  <c:v>129</c:v>
                </c:pt>
                <c:pt idx="131">
                  <c:v>130</c:v>
                </c:pt>
                <c:pt idx="132">
                  <c:v>131</c:v>
                </c:pt>
                <c:pt idx="133">
                  <c:v>132</c:v>
                </c:pt>
                <c:pt idx="134">
                  <c:v>133</c:v>
                </c:pt>
                <c:pt idx="135">
                  <c:v>134</c:v>
                </c:pt>
                <c:pt idx="136">
                  <c:v>135</c:v>
                </c:pt>
                <c:pt idx="137">
                  <c:v>136</c:v>
                </c:pt>
                <c:pt idx="138">
                  <c:v>137</c:v>
                </c:pt>
                <c:pt idx="139">
                  <c:v>138</c:v>
                </c:pt>
                <c:pt idx="140">
                  <c:v>139</c:v>
                </c:pt>
                <c:pt idx="141">
                  <c:v>140</c:v>
                </c:pt>
                <c:pt idx="142">
                  <c:v>141</c:v>
                </c:pt>
                <c:pt idx="143">
                  <c:v>142</c:v>
                </c:pt>
                <c:pt idx="144">
                  <c:v>143</c:v>
                </c:pt>
                <c:pt idx="145">
                  <c:v>144</c:v>
                </c:pt>
                <c:pt idx="146">
                  <c:v>145</c:v>
                </c:pt>
                <c:pt idx="147">
                  <c:v>146</c:v>
                </c:pt>
                <c:pt idx="148">
                  <c:v>147</c:v>
                </c:pt>
                <c:pt idx="149">
                  <c:v>148</c:v>
                </c:pt>
                <c:pt idx="150">
                  <c:v>149</c:v>
                </c:pt>
                <c:pt idx="151">
                  <c:v>150</c:v>
                </c:pt>
                <c:pt idx="152">
                  <c:v>151</c:v>
                </c:pt>
                <c:pt idx="153">
                  <c:v>152</c:v>
                </c:pt>
                <c:pt idx="154">
                  <c:v>153</c:v>
                </c:pt>
                <c:pt idx="155">
                  <c:v>154</c:v>
                </c:pt>
                <c:pt idx="156">
                  <c:v>155</c:v>
                </c:pt>
                <c:pt idx="157">
                  <c:v>156</c:v>
                </c:pt>
                <c:pt idx="158">
                  <c:v>157</c:v>
                </c:pt>
                <c:pt idx="159">
                  <c:v>158</c:v>
                </c:pt>
                <c:pt idx="160">
                  <c:v>159</c:v>
                </c:pt>
                <c:pt idx="161">
                  <c:v>160</c:v>
                </c:pt>
                <c:pt idx="162">
                  <c:v>161</c:v>
                </c:pt>
                <c:pt idx="163">
                  <c:v>162</c:v>
                </c:pt>
                <c:pt idx="164">
                  <c:v>163</c:v>
                </c:pt>
                <c:pt idx="165">
                  <c:v>164</c:v>
                </c:pt>
                <c:pt idx="166">
                  <c:v>165</c:v>
                </c:pt>
                <c:pt idx="167">
                  <c:v>166</c:v>
                </c:pt>
                <c:pt idx="168">
                  <c:v>167</c:v>
                </c:pt>
                <c:pt idx="169">
                  <c:v>168</c:v>
                </c:pt>
                <c:pt idx="170">
                  <c:v>169</c:v>
                </c:pt>
                <c:pt idx="171">
                  <c:v>170</c:v>
                </c:pt>
                <c:pt idx="172">
                  <c:v>171</c:v>
                </c:pt>
                <c:pt idx="173">
                  <c:v>172</c:v>
                </c:pt>
                <c:pt idx="174">
                  <c:v>173</c:v>
                </c:pt>
                <c:pt idx="175">
                  <c:v>174</c:v>
                </c:pt>
                <c:pt idx="176">
                  <c:v>175</c:v>
                </c:pt>
                <c:pt idx="177">
                  <c:v>176</c:v>
                </c:pt>
                <c:pt idx="178">
                  <c:v>177</c:v>
                </c:pt>
                <c:pt idx="179">
                  <c:v>178</c:v>
                </c:pt>
                <c:pt idx="180">
                  <c:v>179</c:v>
                </c:pt>
                <c:pt idx="181">
                  <c:v>180</c:v>
                </c:pt>
                <c:pt idx="182">
                  <c:v>181</c:v>
                </c:pt>
                <c:pt idx="183">
                  <c:v>182</c:v>
                </c:pt>
                <c:pt idx="184">
                  <c:v>183</c:v>
                </c:pt>
                <c:pt idx="185">
                  <c:v>184</c:v>
                </c:pt>
                <c:pt idx="186">
                  <c:v>185</c:v>
                </c:pt>
              </c:numCache>
            </c:numRef>
          </c:xVal>
          <c:yVal>
            <c:numRef>
              <c:f>Sheet1!$I$2:$I$188</c:f>
              <c:numCache>
                <c:formatCode>General</c:formatCode>
                <c:ptCount val="187"/>
                <c:pt idx="1">
                  <c:v>27</c:v>
                </c:pt>
                <c:pt idx="2">
                  <c:v>28</c:v>
                </c:pt>
                <c:pt idx="3">
                  <c:v>30</c:v>
                </c:pt>
                <c:pt idx="4">
                  <c:v>29</c:v>
                </c:pt>
                <c:pt idx="5">
                  <c:v>29</c:v>
                </c:pt>
                <c:pt idx="6">
                  <c:v>29</c:v>
                </c:pt>
                <c:pt idx="7">
                  <c:v>31</c:v>
                </c:pt>
                <c:pt idx="8">
                  <c:v>30</c:v>
                </c:pt>
                <c:pt idx="9">
                  <c:v>29</c:v>
                </c:pt>
                <c:pt idx="10">
                  <c:v>30</c:v>
                </c:pt>
                <c:pt idx="11">
                  <c:v>30</c:v>
                </c:pt>
                <c:pt idx="12">
                  <c:v>29</c:v>
                </c:pt>
                <c:pt idx="13">
                  <c:v>28</c:v>
                </c:pt>
                <c:pt idx="14">
                  <c:v>29</c:v>
                </c:pt>
                <c:pt idx="15">
                  <c:v>30</c:v>
                </c:pt>
                <c:pt idx="16">
                  <c:v>28</c:v>
                </c:pt>
                <c:pt idx="17">
                  <c:v>30</c:v>
                </c:pt>
                <c:pt idx="18">
                  <c:v>30</c:v>
                </c:pt>
                <c:pt idx="19">
                  <c:v>30</c:v>
                </c:pt>
                <c:pt idx="20">
                  <c:v>29</c:v>
                </c:pt>
                <c:pt idx="21">
                  <c:v>30</c:v>
                </c:pt>
                <c:pt idx="22">
                  <c:v>31</c:v>
                </c:pt>
                <c:pt idx="23">
                  <c:v>32</c:v>
                </c:pt>
                <c:pt idx="24">
                  <c:v>30</c:v>
                </c:pt>
                <c:pt idx="25">
                  <c:v>29</c:v>
                </c:pt>
                <c:pt idx="26">
                  <c:v>29</c:v>
                </c:pt>
                <c:pt idx="27">
                  <c:v>32</c:v>
                </c:pt>
                <c:pt idx="28">
                  <c:v>30</c:v>
                </c:pt>
                <c:pt idx="29">
                  <c:v>32</c:v>
                </c:pt>
                <c:pt idx="30">
                  <c:v>31</c:v>
                </c:pt>
                <c:pt idx="31">
                  <c:v>30</c:v>
                </c:pt>
                <c:pt idx="32">
                  <c:v>30</c:v>
                </c:pt>
                <c:pt idx="33">
                  <c:v>29</c:v>
                </c:pt>
                <c:pt idx="34">
                  <c:v>28</c:v>
                </c:pt>
                <c:pt idx="35">
                  <c:v>29</c:v>
                </c:pt>
                <c:pt idx="36">
                  <c:v>28</c:v>
                </c:pt>
                <c:pt idx="37">
                  <c:v>26</c:v>
                </c:pt>
                <c:pt idx="38">
                  <c:v>26</c:v>
                </c:pt>
                <c:pt idx="39">
                  <c:v>27</c:v>
                </c:pt>
                <c:pt idx="40">
                  <c:v>26</c:v>
                </c:pt>
                <c:pt idx="41">
                  <c:v>27</c:v>
                </c:pt>
                <c:pt idx="42">
                  <c:v>28</c:v>
                </c:pt>
                <c:pt idx="43">
                  <c:v>29</c:v>
                </c:pt>
                <c:pt idx="44">
                  <c:v>29</c:v>
                </c:pt>
                <c:pt idx="45">
                  <c:v>28</c:v>
                </c:pt>
                <c:pt idx="46">
                  <c:v>29</c:v>
                </c:pt>
                <c:pt idx="47">
                  <c:v>28</c:v>
                </c:pt>
                <c:pt idx="48">
                  <c:v>29</c:v>
                </c:pt>
                <c:pt idx="49">
                  <c:v>28</c:v>
                </c:pt>
                <c:pt idx="50">
                  <c:v>27</c:v>
                </c:pt>
                <c:pt idx="51">
                  <c:v>26</c:v>
                </c:pt>
                <c:pt idx="52">
                  <c:v>26</c:v>
                </c:pt>
                <c:pt idx="53">
                  <c:v>25</c:v>
                </c:pt>
                <c:pt idx="54">
                  <c:v>26</c:v>
                </c:pt>
                <c:pt idx="55">
                  <c:v>27</c:v>
                </c:pt>
                <c:pt idx="56">
                  <c:v>29</c:v>
                </c:pt>
                <c:pt idx="57">
                  <c:v>27</c:v>
                </c:pt>
                <c:pt idx="58">
                  <c:v>26</c:v>
                </c:pt>
                <c:pt idx="59">
                  <c:v>27</c:v>
                </c:pt>
                <c:pt idx="60">
                  <c:v>26</c:v>
                </c:pt>
                <c:pt idx="61">
                  <c:v>29</c:v>
                </c:pt>
                <c:pt idx="62">
                  <c:v>30</c:v>
                </c:pt>
                <c:pt idx="63">
                  <c:v>29</c:v>
                </c:pt>
                <c:pt idx="64">
                  <c:v>29</c:v>
                </c:pt>
                <c:pt idx="65">
                  <c:v>27</c:v>
                </c:pt>
                <c:pt idx="66">
                  <c:v>27</c:v>
                </c:pt>
                <c:pt idx="67">
                  <c:v>27</c:v>
                </c:pt>
                <c:pt idx="68">
                  <c:v>26</c:v>
                </c:pt>
                <c:pt idx="69">
                  <c:v>27</c:v>
                </c:pt>
                <c:pt idx="70">
                  <c:v>29</c:v>
                </c:pt>
                <c:pt idx="71">
                  <c:v>29</c:v>
                </c:pt>
                <c:pt idx="72">
                  <c:v>29</c:v>
                </c:pt>
                <c:pt idx="73">
                  <c:v>27</c:v>
                </c:pt>
                <c:pt idx="74">
                  <c:v>29</c:v>
                </c:pt>
                <c:pt idx="75">
                  <c:v>27</c:v>
                </c:pt>
                <c:pt idx="76">
                  <c:v>26</c:v>
                </c:pt>
                <c:pt idx="77">
                  <c:v>25</c:v>
                </c:pt>
                <c:pt idx="78">
                  <c:v>24</c:v>
                </c:pt>
                <c:pt idx="79">
                  <c:v>26</c:v>
                </c:pt>
                <c:pt idx="80">
                  <c:v>28</c:v>
                </c:pt>
                <c:pt idx="81">
                  <c:v>26</c:v>
                </c:pt>
                <c:pt idx="82">
                  <c:v>27</c:v>
                </c:pt>
                <c:pt idx="83">
                  <c:v>27</c:v>
                </c:pt>
                <c:pt idx="84">
                  <c:v>28</c:v>
                </c:pt>
                <c:pt idx="85">
                  <c:v>30</c:v>
                </c:pt>
                <c:pt idx="86">
                  <c:v>28</c:v>
                </c:pt>
                <c:pt idx="87">
                  <c:v>29</c:v>
                </c:pt>
                <c:pt idx="88">
                  <c:v>29</c:v>
                </c:pt>
                <c:pt idx="89">
                  <c:v>27</c:v>
                </c:pt>
                <c:pt idx="90">
                  <c:v>27</c:v>
                </c:pt>
                <c:pt idx="91">
                  <c:v>26</c:v>
                </c:pt>
                <c:pt idx="92">
                  <c:v>28</c:v>
                </c:pt>
                <c:pt idx="93">
                  <c:v>30</c:v>
                </c:pt>
                <c:pt idx="94">
                  <c:v>29</c:v>
                </c:pt>
                <c:pt idx="95">
                  <c:v>27</c:v>
                </c:pt>
                <c:pt idx="96">
                  <c:v>30</c:v>
                </c:pt>
                <c:pt idx="97">
                  <c:v>28</c:v>
                </c:pt>
                <c:pt idx="98">
                  <c:v>27</c:v>
                </c:pt>
                <c:pt idx="99">
                  <c:v>28</c:v>
                </c:pt>
                <c:pt idx="100">
                  <c:v>28</c:v>
                </c:pt>
                <c:pt idx="101">
                  <c:v>27</c:v>
                </c:pt>
                <c:pt idx="102">
                  <c:v>27</c:v>
                </c:pt>
                <c:pt idx="103">
                  <c:v>28</c:v>
                </c:pt>
                <c:pt idx="104">
                  <c:v>28</c:v>
                </c:pt>
                <c:pt idx="105">
                  <c:v>29</c:v>
                </c:pt>
                <c:pt idx="106">
                  <c:v>26</c:v>
                </c:pt>
                <c:pt idx="107">
                  <c:v>26</c:v>
                </c:pt>
                <c:pt idx="108">
                  <c:v>26</c:v>
                </c:pt>
                <c:pt idx="109">
                  <c:v>27</c:v>
                </c:pt>
                <c:pt idx="110">
                  <c:v>26</c:v>
                </c:pt>
                <c:pt idx="111">
                  <c:v>27</c:v>
                </c:pt>
                <c:pt idx="112">
                  <c:v>27</c:v>
                </c:pt>
                <c:pt idx="113">
                  <c:v>27</c:v>
                </c:pt>
                <c:pt idx="114">
                  <c:v>27</c:v>
                </c:pt>
                <c:pt idx="115">
                  <c:v>26</c:v>
                </c:pt>
                <c:pt idx="116">
                  <c:v>25</c:v>
                </c:pt>
                <c:pt idx="117">
                  <c:v>24</c:v>
                </c:pt>
                <c:pt idx="118">
                  <c:v>25</c:v>
                </c:pt>
                <c:pt idx="119">
                  <c:v>26</c:v>
                </c:pt>
                <c:pt idx="120">
                  <c:v>27</c:v>
                </c:pt>
                <c:pt idx="121">
                  <c:v>27</c:v>
                </c:pt>
                <c:pt idx="122">
                  <c:v>27</c:v>
                </c:pt>
                <c:pt idx="123">
                  <c:v>26</c:v>
                </c:pt>
                <c:pt idx="124">
                  <c:v>28</c:v>
                </c:pt>
                <c:pt idx="125">
                  <c:v>30</c:v>
                </c:pt>
                <c:pt idx="126">
                  <c:v>28</c:v>
                </c:pt>
                <c:pt idx="127">
                  <c:v>27</c:v>
                </c:pt>
                <c:pt idx="128">
                  <c:v>26</c:v>
                </c:pt>
                <c:pt idx="129">
                  <c:v>27</c:v>
                </c:pt>
                <c:pt idx="130">
                  <c:v>26</c:v>
                </c:pt>
                <c:pt idx="131">
                  <c:v>29</c:v>
                </c:pt>
                <c:pt idx="132">
                  <c:v>30</c:v>
                </c:pt>
                <c:pt idx="133">
                  <c:v>29</c:v>
                </c:pt>
                <c:pt idx="134">
                  <c:v>29</c:v>
                </c:pt>
                <c:pt idx="135">
                  <c:v>27</c:v>
                </c:pt>
                <c:pt idx="136">
                  <c:v>27</c:v>
                </c:pt>
                <c:pt idx="137">
                  <c:v>27</c:v>
                </c:pt>
                <c:pt idx="138">
                  <c:v>26</c:v>
                </c:pt>
                <c:pt idx="139">
                  <c:v>27</c:v>
                </c:pt>
                <c:pt idx="140">
                  <c:v>29</c:v>
                </c:pt>
                <c:pt idx="141">
                  <c:v>30</c:v>
                </c:pt>
                <c:pt idx="142">
                  <c:v>29</c:v>
                </c:pt>
                <c:pt idx="143">
                  <c:v>27</c:v>
                </c:pt>
                <c:pt idx="144">
                  <c:v>29</c:v>
                </c:pt>
                <c:pt idx="145">
                  <c:v>27</c:v>
                </c:pt>
                <c:pt idx="146">
                  <c:v>26</c:v>
                </c:pt>
                <c:pt idx="147">
                  <c:v>25</c:v>
                </c:pt>
                <c:pt idx="148">
                  <c:v>24</c:v>
                </c:pt>
                <c:pt idx="149">
                  <c:v>26</c:v>
                </c:pt>
                <c:pt idx="150">
                  <c:v>28</c:v>
                </c:pt>
                <c:pt idx="151">
                  <c:v>27</c:v>
                </c:pt>
                <c:pt idx="152">
                  <c:v>26</c:v>
                </c:pt>
                <c:pt idx="153">
                  <c:v>26</c:v>
                </c:pt>
                <c:pt idx="154">
                  <c:v>28</c:v>
                </c:pt>
                <c:pt idx="155">
                  <c:v>30</c:v>
                </c:pt>
                <c:pt idx="156">
                  <c:v>28</c:v>
                </c:pt>
                <c:pt idx="157">
                  <c:v>28</c:v>
                </c:pt>
                <c:pt idx="158">
                  <c:v>28</c:v>
                </c:pt>
                <c:pt idx="159">
                  <c:v>27</c:v>
                </c:pt>
                <c:pt idx="160">
                  <c:v>26</c:v>
                </c:pt>
                <c:pt idx="161">
                  <c:v>27</c:v>
                </c:pt>
                <c:pt idx="162">
                  <c:v>28</c:v>
                </c:pt>
                <c:pt idx="163">
                  <c:v>30</c:v>
                </c:pt>
                <c:pt idx="164">
                  <c:v>29</c:v>
                </c:pt>
                <c:pt idx="165">
                  <c:v>27</c:v>
                </c:pt>
                <c:pt idx="166">
                  <c:v>29</c:v>
                </c:pt>
                <c:pt idx="167">
                  <c:v>28</c:v>
                </c:pt>
                <c:pt idx="168">
                  <c:v>27</c:v>
                </c:pt>
                <c:pt idx="169">
                  <c:v>26</c:v>
                </c:pt>
                <c:pt idx="170">
                  <c:v>26</c:v>
                </c:pt>
                <c:pt idx="171">
                  <c:v>26</c:v>
                </c:pt>
                <c:pt idx="172">
                  <c:v>26</c:v>
                </c:pt>
                <c:pt idx="173">
                  <c:v>27</c:v>
                </c:pt>
                <c:pt idx="174">
                  <c:v>29</c:v>
                </c:pt>
                <c:pt idx="175">
                  <c:v>28</c:v>
                </c:pt>
                <c:pt idx="176">
                  <c:v>26</c:v>
                </c:pt>
                <c:pt idx="177">
                  <c:v>27</c:v>
                </c:pt>
                <c:pt idx="178">
                  <c:v>26</c:v>
                </c:pt>
                <c:pt idx="179">
                  <c:v>27</c:v>
                </c:pt>
                <c:pt idx="180">
                  <c:v>26</c:v>
                </c:pt>
                <c:pt idx="181">
                  <c:v>27</c:v>
                </c:pt>
                <c:pt idx="182">
                  <c:v>27</c:v>
                </c:pt>
                <c:pt idx="183">
                  <c:v>26</c:v>
                </c:pt>
                <c:pt idx="184">
                  <c:v>27</c:v>
                </c:pt>
                <c:pt idx="185">
                  <c:v>26</c:v>
                </c:pt>
                <c:pt idx="186">
                  <c:v>25</c:v>
                </c:pt>
              </c:numCache>
            </c:numRef>
          </c:yVal>
          <c:smooth val="0"/>
          <c:extLst>
            <c:ext xmlns:c16="http://schemas.microsoft.com/office/drawing/2014/chart" uri="{C3380CC4-5D6E-409C-BE32-E72D297353CC}">
              <c16:uniqueId val="{00000001-BB1C-4880-8F02-8E3DF8CE19F0}"/>
            </c:ext>
          </c:extLst>
        </c:ser>
        <c:dLbls>
          <c:showLegendKey val="0"/>
          <c:showVal val="0"/>
          <c:showCatName val="0"/>
          <c:showSerName val="0"/>
          <c:showPercent val="0"/>
          <c:showBubbleSize val="0"/>
        </c:dLbls>
        <c:axId val="558817048"/>
        <c:axId val="558822624"/>
        <c:extLst/>
      </c:scatterChart>
      <c:valAx>
        <c:axId val="558817048"/>
        <c:scaling>
          <c:orientation val="minMax"/>
          <c:max val="185"/>
          <c:min val="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r>
                  <a:rPr lang="en-GB" sz="1200" b="1"/>
                  <a:t>Time</a:t>
                </a:r>
                <a:r>
                  <a:rPr lang="en-GB" sz="1200" b="1" baseline="0"/>
                  <a:t> ( Seconds)</a:t>
                </a:r>
                <a:endParaRPr lang="en-GB" sz="1200" b="1"/>
              </a:p>
            </c:rich>
          </c:tx>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8822624"/>
        <c:crosses val="autoZero"/>
        <c:crossBetween val="midCat"/>
        <c:majorUnit val="10"/>
      </c:valAx>
      <c:valAx>
        <c:axId val="558822624"/>
        <c:scaling>
          <c:orientation val="minMax"/>
          <c:max val="6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100" b="1" i="0" u="none" strike="noStrike" kern="1200" baseline="0">
                    <a:solidFill>
                      <a:sysClr val="windowText" lastClr="000000">
                        <a:lumMod val="65000"/>
                        <a:lumOff val="35000"/>
                      </a:sysClr>
                    </a:solidFill>
                    <a:latin typeface="+mn-lt"/>
                    <a:ea typeface="+mn-ea"/>
                    <a:cs typeface="+mn-cs"/>
                  </a:defRPr>
                </a:pPr>
                <a:r>
                  <a:rPr lang="en-US" sz="1100" b="1" i="0" baseline="0">
                    <a:effectLst/>
                  </a:rPr>
                  <a:t>NO</a:t>
                </a:r>
                <a:r>
                  <a:rPr lang="en-US" sz="1100" b="1" i="0" baseline="-25000">
                    <a:effectLst/>
                  </a:rPr>
                  <a:t>2</a:t>
                </a:r>
                <a:r>
                  <a:rPr lang="en-US" sz="1100" b="1" i="0" baseline="0">
                    <a:effectLst/>
                  </a:rPr>
                  <a:t> PPM VOL % / Fuel Consumption (l/h)</a:t>
                </a:r>
                <a:endParaRPr lang="en-GB" sz="1100">
                  <a:effectLst/>
                </a:endParaRP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100" b="1"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8817048"/>
        <c:crosses val="autoZero"/>
        <c:crossBetween val="midCat"/>
        <c:majorUnit val="30"/>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1">
                <a:latin typeface="Arial" panose="020B0604020202020204" pitchFamily="34" charset="0"/>
                <a:cs typeface="Arial" panose="020B0604020202020204" pitchFamily="34" charset="0"/>
              </a:rPr>
              <a:t>Number</a:t>
            </a:r>
            <a:r>
              <a:rPr lang="en-US" sz="1200" b="1" baseline="0">
                <a:latin typeface="Arial" panose="020B0604020202020204" pitchFamily="34" charset="0"/>
                <a:cs typeface="Arial" panose="020B0604020202020204" pitchFamily="34" charset="0"/>
              </a:rPr>
              <a:t> of times travelled between J41-42</a:t>
            </a:r>
            <a:endParaRPr lang="en-US" sz="1200" b="1">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4"/>
            </a:solidFill>
            <a:ln>
              <a:noFill/>
            </a:ln>
            <a:effectLst/>
          </c:spPr>
          <c:invertIfNegative val="0"/>
          <c:cat>
            <c:strRef>
              <c:f>Graphs!$AB$38:$AB$44</c:f>
              <c:strCache>
                <c:ptCount val="7"/>
                <c:pt idx="0">
                  <c:v>More than 5 times a week</c:v>
                </c:pt>
                <c:pt idx="1">
                  <c:v>3-5 times a week</c:v>
                </c:pt>
                <c:pt idx="2">
                  <c:v>1-2 times a week</c:v>
                </c:pt>
                <c:pt idx="3">
                  <c:v>less than 3 times per month</c:v>
                </c:pt>
                <c:pt idx="4">
                  <c:v>less than once a month</c:v>
                </c:pt>
                <c:pt idx="5">
                  <c:v>less than 3 times per year</c:v>
                </c:pt>
                <c:pt idx="6">
                  <c:v>A couple of times per year</c:v>
                </c:pt>
              </c:strCache>
            </c:strRef>
          </c:cat>
          <c:val>
            <c:numRef>
              <c:f>Graphs!$AC$38:$AC$44</c:f>
              <c:numCache>
                <c:formatCode>0%</c:formatCode>
                <c:ptCount val="7"/>
                <c:pt idx="0" formatCode="0.00%">
                  <c:v>0.625</c:v>
                </c:pt>
                <c:pt idx="1">
                  <c:v>0</c:v>
                </c:pt>
                <c:pt idx="2" formatCode="0.00%">
                  <c:v>0.375</c:v>
                </c:pt>
                <c:pt idx="3">
                  <c:v>0</c:v>
                </c:pt>
                <c:pt idx="4">
                  <c:v>0</c:v>
                </c:pt>
                <c:pt idx="5">
                  <c:v>0</c:v>
                </c:pt>
                <c:pt idx="6">
                  <c:v>0</c:v>
                </c:pt>
              </c:numCache>
            </c:numRef>
          </c:val>
          <c:extLst>
            <c:ext xmlns:c16="http://schemas.microsoft.com/office/drawing/2014/chart" uri="{C3380CC4-5D6E-409C-BE32-E72D297353CC}">
              <c16:uniqueId val="{00000000-A82F-4F31-A5BF-F4D6B3CC14C4}"/>
            </c:ext>
          </c:extLst>
        </c:ser>
        <c:dLbls>
          <c:showLegendKey val="0"/>
          <c:showVal val="0"/>
          <c:showCatName val="0"/>
          <c:showSerName val="0"/>
          <c:showPercent val="0"/>
          <c:showBubbleSize val="0"/>
        </c:dLbls>
        <c:gapWidth val="219"/>
        <c:overlap val="-27"/>
        <c:axId val="439906608"/>
        <c:axId val="439903328"/>
      </c:barChart>
      <c:catAx>
        <c:axId val="4399066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9903328"/>
        <c:crosses val="autoZero"/>
        <c:auto val="1"/>
        <c:lblAlgn val="ctr"/>
        <c:lblOffset val="100"/>
        <c:noMultiLvlLbl val="0"/>
      </c:catAx>
      <c:valAx>
        <c:axId val="439903328"/>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99066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400" b="1" i="0" baseline="0">
                <a:effectLst/>
              </a:rPr>
              <a:t>Audi 2.0 Tdi First Test Un-Serviced @60 MPH </a:t>
            </a:r>
            <a:endParaRPr lang="en-GB" sz="140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sz="1400"/>
          </a:p>
        </c:rich>
      </c:tx>
      <c:layout>
        <c:manualLayout>
          <c:xMode val="edge"/>
          <c:yMode val="edge"/>
          <c:x val="0.28058455576190056"/>
          <c:y val="3.1963468021179449E-2"/>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manualLayout>
          <c:layoutTarget val="inner"/>
          <c:xMode val="edge"/>
          <c:yMode val="edge"/>
          <c:x val="0.10815825573993545"/>
          <c:y val="0.12806176046728074"/>
          <c:w val="0.85801039064904305"/>
          <c:h val="0.64524074028398659"/>
        </c:manualLayout>
      </c:layout>
      <c:scatterChart>
        <c:scatterStyle val="smoothMarker"/>
        <c:varyColors val="0"/>
        <c:ser>
          <c:idx val="0"/>
          <c:order val="0"/>
          <c:tx>
            <c:strRef>
              <c:f>Sheet1!$M$1</c:f>
              <c:strCache>
                <c:ptCount val="1"/>
                <c:pt idx="0">
                  <c:v>Fuel Consumption (l/h)</c:v>
                </c:pt>
              </c:strCache>
            </c:strRef>
          </c:tx>
          <c:spPr>
            <a:ln w="19050" cap="rnd">
              <a:solidFill>
                <a:schemeClr val="accent1"/>
              </a:solidFill>
              <a:round/>
            </a:ln>
            <a:effectLst/>
          </c:spPr>
          <c:marker>
            <c:symbol val="none"/>
          </c:marker>
          <c:xVal>
            <c:numRef>
              <c:f>Sheet1!$L$2:$L$158</c:f>
              <c:numCache>
                <c:formatCode>General</c:formatCode>
                <c:ptCount val="157"/>
                <c:pt idx="1">
                  <c:v>0</c:v>
                </c:pt>
                <c:pt idx="2">
                  <c:v>1</c:v>
                </c:pt>
                <c:pt idx="3">
                  <c:v>2</c:v>
                </c:pt>
                <c:pt idx="4">
                  <c:v>3</c:v>
                </c:pt>
                <c:pt idx="5">
                  <c:v>4</c:v>
                </c:pt>
                <c:pt idx="6">
                  <c:v>5</c:v>
                </c:pt>
                <c:pt idx="7">
                  <c:v>6</c:v>
                </c:pt>
                <c:pt idx="8">
                  <c:v>7</c:v>
                </c:pt>
                <c:pt idx="9">
                  <c:v>8</c:v>
                </c:pt>
                <c:pt idx="10">
                  <c:v>9</c:v>
                </c:pt>
                <c:pt idx="11">
                  <c:v>10</c:v>
                </c:pt>
                <c:pt idx="12">
                  <c:v>11</c:v>
                </c:pt>
                <c:pt idx="13">
                  <c:v>12</c:v>
                </c:pt>
                <c:pt idx="14">
                  <c:v>13</c:v>
                </c:pt>
                <c:pt idx="15">
                  <c:v>14</c:v>
                </c:pt>
                <c:pt idx="16">
                  <c:v>15</c:v>
                </c:pt>
                <c:pt idx="17">
                  <c:v>16</c:v>
                </c:pt>
                <c:pt idx="18">
                  <c:v>17</c:v>
                </c:pt>
                <c:pt idx="19">
                  <c:v>18</c:v>
                </c:pt>
                <c:pt idx="20">
                  <c:v>19</c:v>
                </c:pt>
                <c:pt idx="21">
                  <c:v>20</c:v>
                </c:pt>
                <c:pt idx="22">
                  <c:v>21</c:v>
                </c:pt>
                <c:pt idx="23">
                  <c:v>22</c:v>
                </c:pt>
                <c:pt idx="24">
                  <c:v>23</c:v>
                </c:pt>
                <c:pt idx="25">
                  <c:v>24</c:v>
                </c:pt>
                <c:pt idx="26">
                  <c:v>25</c:v>
                </c:pt>
                <c:pt idx="27">
                  <c:v>26</c:v>
                </c:pt>
                <c:pt idx="28">
                  <c:v>27</c:v>
                </c:pt>
                <c:pt idx="29">
                  <c:v>28</c:v>
                </c:pt>
                <c:pt idx="30">
                  <c:v>29</c:v>
                </c:pt>
                <c:pt idx="31">
                  <c:v>30</c:v>
                </c:pt>
                <c:pt idx="32">
                  <c:v>31</c:v>
                </c:pt>
                <c:pt idx="33">
                  <c:v>32</c:v>
                </c:pt>
                <c:pt idx="34">
                  <c:v>33</c:v>
                </c:pt>
                <c:pt idx="35">
                  <c:v>34</c:v>
                </c:pt>
                <c:pt idx="36">
                  <c:v>35</c:v>
                </c:pt>
                <c:pt idx="37">
                  <c:v>36</c:v>
                </c:pt>
                <c:pt idx="38">
                  <c:v>37</c:v>
                </c:pt>
                <c:pt idx="39">
                  <c:v>38</c:v>
                </c:pt>
                <c:pt idx="40">
                  <c:v>39</c:v>
                </c:pt>
                <c:pt idx="41">
                  <c:v>40</c:v>
                </c:pt>
                <c:pt idx="42">
                  <c:v>41</c:v>
                </c:pt>
                <c:pt idx="43">
                  <c:v>42</c:v>
                </c:pt>
                <c:pt idx="44">
                  <c:v>43</c:v>
                </c:pt>
                <c:pt idx="45">
                  <c:v>44</c:v>
                </c:pt>
                <c:pt idx="46">
                  <c:v>45</c:v>
                </c:pt>
                <c:pt idx="47">
                  <c:v>46</c:v>
                </c:pt>
                <c:pt idx="48">
                  <c:v>47</c:v>
                </c:pt>
                <c:pt idx="49">
                  <c:v>48</c:v>
                </c:pt>
                <c:pt idx="50">
                  <c:v>49</c:v>
                </c:pt>
                <c:pt idx="51">
                  <c:v>50</c:v>
                </c:pt>
                <c:pt idx="52">
                  <c:v>51</c:v>
                </c:pt>
                <c:pt idx="53">
                  <c:v>52</c:v>
                </c:pt>
                <c:pt idx="54">
                  <c:v>53</c:v>
                </c:pt>
                <c:pt idx="55">
                  <c:v>54</c:v>
                </c:pt>
                <c:pt idx="56">
                  <c:v>55</c:v>
                </c:pt>
                <c:pt idx="57">
                  <c:v>56</c:v>
                </c:pt>
                <c:pt idx="58">
                  <c:v>57</c:v>
                </c:pt>
                <c:pt idx="59">
                  <c:v>58</c:v>
                </c:pt>
                <c:pt idx="60">
                  <c:v>59</c:v>
                </c:pt>
                <c:pt idx="61">
                  <c:v>60</c:v>
                </c:pt>
                <c:pt idx="62">
                  <c:v>61</c:v>
                </c:pt>
                <c:pt idx="63">
                  <c:v>62</c:v>
                </c:pt>
                <c:pt idx="64">
                  <c:v>63</c:v>
                </c:pt>
                <c:pt idx="65">
                  <c:v>64</c:v>
                </c:pt>
                <c:pt idx="66">
                  <c:v>65</c:v>
                </c:pt>
                <c:pt idx="67">
                  <c:v>66</c:v>
                </c:pt>
                <c:pt idx="68">
                  <c:v>67</c:v>
                </c:pt>
                <c:pt idx="69">
                  <c:v>68</c:v>
                </c:pt>
                <c:pt idx="70">
                  <c:v>69</c:v>
                </c:pt>
                <c:pt idx="71">
                  <c:v>70</c:v>
                </c:pt>
                <c:pt idx="72">
                  <c:v>71</c:v>
                </c:pt>
                <c:pt idx="73">
                  <c:v>72</c:v>
                </c:pt>
                <c:pt idx="74">
                  <c:v>73</c:v>
                </c:pt>
                <c:pt idx="75">
                  <c:v>74</c:v>
                </c:pt>
                <c:pt idx="76">
                  <c:v>75</c:v>
                </c:pt>
                <c:pt idx="77">
                  <c:v>76</c:v>
                </c:pt>
                <c:pt idx="78">
                  <c:v>77</c:v>
                </c:pt>
                <c:pt idx="79">
                  <c:v>78</c:v>
                </c:pt>
                <c:pt idx="80">
                  <c:v>79</c:v>
                </c:pt>
                <c:pt idx="81">
                  <c:v>80</c:v>
                </c:pt>
                <c:pt idx="82">
                  <c:v>81</c:v>
                </c:pt>
                <c:pt idx="83">
                  <c:v>82</c:v>
                </c:pt>
                <c:pt idx="84">
                  <c:v>83</c:v>
                </c:pt>
                <c:pt idx="85">
                  <c:v>84</c:v>
                </c:pt>
                <c:pt idx="86">
                  <c:v>85</c:v>
                </c:pt>
                <c:pt idx="87">
                  <c:v>86</c:v>
                </c:pt>
                <c:pt idx="88">
                  <c:v>87</c:v>
                </c:pt>
                <c:pt idx="89">
                  <c:v>88</c:v>
                </c:pt>
                <c:pt idx="90">
                  <c:v>89</c:v>
                </c:pt>
                <c:pt idx="91">
                  <c:v>90</c:v>
                </c:pt>
                <c:pt idx="92">
                  <c:v>91</c:v>
                </c:pt>
                <c:pt idx="93">
                  <c:v>92</c:v>
                </c:pt>
                <c:pt idx="94">
                  <c:v>93</c:v>
                </c:pt>
                <c:pt idx="95">
                  <c:v>94</c:v>
                </c:pt>
                <c:pt idx="96">
                  <c:v>95</c:v>
                </c:pt>
                <c:pt idx="97">
                  <c:v>96</c:v>
                </c:pt>
                <c:pt idx="98">
                  <c:v>97</c:v>
                </c:pt>
                <c:pt idx="99">
                  <c:v>98</c:v>
                </c:pt>
                <c:pt idx="100">
                  <c:v>99</c:v>
                </c:pt>
                <c:pt idx="101">
                  <c:v>100</c:v>
                </c:pt>
                <c:pt idx="102">
                  <c:v>101</c:v>
                </c:pt>
                <c:pt idx="103">
                  <c:v>102</c:v>
                </c:pt>
                <c:pt idx="104">
                  <c:v>103</c:v>
                </c:pt>
                <c:pt idx="105">
                  <c:v>104</c:v>
                </c:pt>
                <c:pt idx="106">
                  <c:v>105</c:v>
                </c:pt>
                <c:pt idx="107">
                  <c:v>106</c:v>
                </c:pt>
                <c:pt idx="108">
                  <c:v>107</c:v>
                </c:pt>
                <c:pt idx="109">
                  <c:v>108</c:v>
                </c:pt>
                <c:pt idx="110">
                  <c:v>109</c:v>
                </c:pt>
                <c:pt idx="111">
                  <c:v>110</c:v>
                </c:pt>
                <c:pt idx="112">
                  <c:v>111</c:v>
                </c:pt>
                <c:pt idx="113">
                  <c:v>112</c:v>
                </c:pt>
                <c:pt idx="114">
                  <c:v>113</c:v>
                </c:pt>
                <c:pt idx="115">
                  <c:v>114</c:v>
                </c:pt>
                <c:pt idx="116">
                  <c:v>115</c:v>
                </c:pt>
                <c:pt idx="117">
                  <c:v>116</c:v>
                </c:pt>
                <c:pt idx="118">
                  <c:v>117</c:v>
                </c:pt>
                <c:pt idx="119">
                  <c:v>118</c:v>
                </c:pt>
                <c:pt idx="120">
                  <c:v>119</c:v>
                </c:pt>
                <c:pt idx="121">
                  <c:v>120</c:v>
                </c:pt>
                <c:pt idx="122">
                  <c:v>121</c:v>
                </c:pt>
                <c:pt idx="123">
                  <c:v>122</c:v>
                </c:pt>
                <c:pt idx="124">
                  <c:v>123</c:v>
                </c:pt>
                <c:pt idx="125">
                  <c:v>124</c:v>
                </c:pt>
                <c:pt idx="126">
                  <c:v>125</c:v>
                </c:pt>
                <c:pt idx="127">
                  <c:v>126</c:v>
                </c:pt>
                <c:pt idx="128">
                  <c:v>127</c:v>
                </c:pt>
                <c:pt idx="129">
                  <c:v>128</c:v>
                </c:pt>
                <c:pt idx="130">
                  <c:v>129</c:v>
                </c:pt>
                <c:pt idx="131">
                  <c:v>130</c:v>
                </c:pt>
                <c:pt idx="132">
                  <c:v>131</c:v>
                </c:pt>
                <c:pt idx="133">
                  <c:v>132</c:v>
                </c:pt>
                <c:pt idx="134">
                  <c:v>133</c:v>
                </c:pt>
                <c:pt idx="135">
                  <c:v>134</c:v>
                </c:pt>
                <c:pt idx="136">
                  <c:v>135</c:v>
                </c:pt>
                <c:pt idx="137">
                  <c:v>136</c:v>
                </c:pt>
                <c:pt idx="138">
                  <c:v>137</c:v>
                </c:pt>
                <c:pt idx="139">
                  <c:v>138</c:v>
                </c:pt>
                <c:pt idx="140">
                  <c:v>139</c:v>
                </c:pt>
                <c:pt idx="141">
                  <c:v>140</c:v>
                </c:pt>
                <c:pt idx="142">
                  <c:v>141</c:v>
                </c:pt>
                <c:pt idx="143">
                  <c:v>142</c:v>
                </c:pt>
                <c:pt idx="144">
                  <c:v>143</c:v>
                </c:pt>
                <c:pt idx="145">
                  <c:v>144</c:v>
                </c:pt>
                <c:pt idx="146">
                  <c:v>145</c:v>
                </c:pt>
                <c:pt idx="147">
                  <c:v>146</c:v>
                </c:pt>
                <c:pt idx="148">
                  <c:v>147</c:v>
                </c:pt>
                <c:pt idx="149">
                  <c:v>148</c:v>
                </c:pt>
                <c:pt idx="150">
                  <c:v>149</c:v>
                </c:pt>
                <c:pt idx="151">
                  <c:v>150</c:v>
                </c:pt>
                <c:pt idx="152">
                  <c:v>151</c:v>
                </c:pt>
                <c:pt idx="153">
                  <c:v>152</c:v>
                </c:pt>
                <c:pt idx="154">
                  <c:v>153</c:v>
                </c:pt>
                <c:pt idx="155">
                  <c:v>154</c:v>
                </c:pt>
                <c:pt idx="156">
                  <c:v>155</c:v>
                </c:pt>
              </c:numCache>
            </c:numRef>
          </c:xVal>
          <c:yVal>
            <c:numRef>
              <c:f>Sheet1!$M$2:$M$158</c:f>
              <c:numCache>
                <c:formatCode>General</c:formatCode>
                <c:ptCount val="157"/>
                <c:pt idx="1">
                  <c:v>3.4</c:v>
                </c:pt>
                <c:pt idx="2">
                  <c:v>3.4</c:v>
                </c:pt>
                <c:pt idx="3">
                  <c:v>3.4</c:v>
                </c:pt>
                <c:pt idx="4">
                  <c:v>3.4</c:v>
                </c:pt>
                <c:pt idx="5">
                  <c:v>3.4</c:v>
                </c:pt>
                <c:pt idx="6">
                  <c:v>3.4</c:v>
                </c:pt>
                <c:pt idx="7">
                  <c:v>3.6</c:v>
                </c:pt>
                <c:pt idx="8">
                  <c:v>3</c:v>
                </c:pt>
                <c:pt idx="9">
                  <c:v>2.6</c:v>
                </c:pt>
                <c:pt idx="10">
                  <c:v>2.2000000000000002</c:v>
                </c:pt>
                <c:pt idx="11">
                  <c:v>2</c:v>
                </c:pt>
                <c:pt idx="12">
                  <c:v>2</c:v>
                </c:pt>
                <c:pt idx="13">
                  <c:v>2</c:v>
                </c:pt>
                <c:pt idx="14">
                  <c:v>2</c:v>
                </c:pt>
                <c:pt idx="15">
                  <c:v>2</c:v>
                </c:pt>
                <c:pt idx="16">
                  <c:v>2</c:v>
                </c:pt>
                <c:pt idx="17">
                  <c:v>2</c:v>
                </c:pt>
                <c:pt idx="18">
                  <c:v>2</c:v>
                </c:pt>
                <c:pt idx="19">
                  <c:v>2</c:v>
                </c:pt>
                <c:pt idx="20">
                  <c:v>2</c:v>
                </c:pt>
                <c:pt idx="21">
                  <c:v>2</c:v>
                </c:pt>
                <c:pt idx="22">
                  <c:v>2</c:v>
                </c:pt>
                <c:pt idx="23">
                  <c:v>2</c:v>
                </c:pt>
                <c:pt idx="24">
                  <c:v>2</c:v>
                </c:pt>
                <c:pt idx="25">
                  <c:v>2</c:v>
                </c:pt>
                <c:pt idx="26">
                  <c:v>2</c:v>
                </c:pt>
                <c:pt idx="27">
                  <c:v>2.2000000000000002</c:v>
                </c:pt>
                <c:pt idx="28">
                  <c:v>2.6</c:v>
                </c:pt>
                <c:pt idx="29">
                  <c:v>2.4</c:v>
                </c:pt>
                <c:pt idx="30">
                  <c:v>2.4</c:v>
                </c:pt>
                <c:pt idx="31">
                  <c:v>2.4</c:v>
                </c:pt>
                <c:pt idx="32">
                  <c:v>2.4</c:v>
                </c:pt>
                <c:pt idx="33">
                  <c:v>2.4</c:v>
                </c:pt>
                <c:pt idx="34">
                  <c:v>2.4</c:v>
                </c:pt>
                <c:pt idx="35">
                  <c:v>2.4</c:v>
                </c:pt>
                <c:pt idx="36">
                  <c:v>2.4</c:v>
                </c:pt>
                <c:pt idx="37">
                  <c:v>2.4</c:v>
                </c:pt>
                <c:pt idx="38">
                  <c:v>2.4</c:v>
                </c:pt>
                <c:pt idx="39">
                  <c:v>2.4</c:v>
                </c:pt>
                <c:pt idx="40">
                  <c:v>2.4</c:v>
                </c:pt>
                <c:pt idx="41">
                  <c:v>2.4</c:v>
                </c:pt>
                <c:pt idx="42">
                  <c:v>2.4</c:v>
                </c:pt>
                <c:pt idx="43">
                  <c:v>2.4</c:v>
                </c:pt>
                <c:pt idx="44">
                  <c:v>2.4</c:v>
                </c:pt>
                <c:pt idx="45">
                  <c:v>2.8</c:v>
                </c:pt>
                <c:pt idx="46">
                  <c:v>2.8</c:v>
                </c:pt>
                <c:pt idx="47">
                  <c:v>2.8</c:v>
                </c:pt>
                <c:pt idx="48">
                  <c:v>2.8</c:v>
                </c:pt>
                <c:pt idx="49">
                  <c:v>2.8</c:v>
                </c:pt>
                <c:pt idx="50">
                  <c:v>2.8</c:v>
                </c:pt>
                <c:pt idx="51">
                  <c:v>2.8</c:v>
                </c:pt>
                <c:pt idx="52">
                  <c:v>2.8</c:v>
                </c:pt>
                <c:pt idx="53">
                  <c:v>2.8</c:v>
                </c:pt>
                <c:pt idx="54">
                  <c:v>2.8</c:v>
                </c:pt>
                <c:pt idx="55">
                  <c:v>2.8</c:v>
                </c:pt>
                <c:pt idx="56">
                  <c:v>2.8</c:v>
                </c:pt>
                <c:pt idx="57">
                  <c:v>3</c:v>
                </c:pt>
                <c:pt idx="58">
                  <c:v>2.8</c:v>
                </c:pt>
                <c:pt idx="59">
                  <c:v>2.8</c:v>
                </c:pt>
                <c:pt idx="60">
                  <c:v>2.8</c:v>
                </c:pt>
                <c:pt idx="61">
                  <c:v>2.8</c:v>
                </c:pt>
                <c:pt idx="62">
                  <c:v>2.8</c:v>
                </c:pt>
                <c:pt idx="63">
                  <c:v>2.8</c:v>
                </c:pt>
                <c:pt idx="64">
                  <c:v>2.8</c:v>
                </c:pt>
                <c:pt idx="65">
                  <c:v>2.8</c:v>
                </c:pt>
                <c:pt idx="66">
                  <c:v>2.8</c:v>
                </c:pt>
                <c:pt idx="67">
                  <c:v>3</c:v>
                </c:pt>
                <c:pt idx="68">
                  <c:v>2.8</c:v>
                </c:pt>
                <c:pt idx="69">
                  <c:v>3</c:v>
                </c:pt>
                <c:pt idx="70">
                  <c:v>2.8</c:v>
                </c:pt>
                <c:pt idx="71">
                  <c:v>2.8</c:v>
                </c:pt>
                <c:pt idx="72">
                  <c:v>2.8</c:v>
                </c:pt>
                <c:pt idx="73">
                  <c:v>2.6</c:v>
                </c:pt>
                <c:pt idx="74">
                  <c:v>2.6</c:v>
                </c:pt>
                <c:pt idx="75">
                  <c:v>2.4</c:v>
                </c:pt>
                <c:pt idx="76">
                  <c:v>2.6</c:v>
                </c:pt>
                <c:pt idx="77">
                  <c:v>2.2000000000000002</c:v>
                </c:pt>
                <c:pt idx="78">
                  <c:v>2.2000000000000002</c:v>
                </c:pt>
                <c:pt idx="79">
                  <c:v>2.2000000000000002</c:v>
                </c:pt>
                <c:pt idx="80">
                  <c:v>2.2000000000000002</c:v>
                </c:pt>
                <c:pt idx="81">
                  <c:v>2</c:v>
                </c:pt>
                <c:pt idx="82">
                  <c:v>2</c:v>
                </c:pt>
                <c:pt idx="83">
                  <c:v>2</c:v>
                </c:pt>
                <c:pt idx="84">
                  <c:v>2</c:v>
                </c:pt>
                <c:pt idx="85">
                  <c:v>2</c:v>
                </c:pt>
                <c:pt idx="86">
                  <c:v>2</c:v>
                </c:pt>
                <c:pt idx="87">
                  <c:v>2</c:v>
                </c:pt>
                <c:pt idx="88">
                  <c:v>2</c:v>
                </c:pt>
                <c:pt idx="89">
                  <c:v>2</c:v>
                </c:pt>
                <c:pt idx="90">
                  <c:v>2</c:v>
                </c:pt>
                <c:pt idx="91">
                  <c:v>2</c:v>
                </c:pt>
                <c:pt idx="92">
                  <c:v>2</c:v>
                </c:pt>
                <c:pt idx="93">
                  <c:v>2</c:v>
                </c:pt>
                <c:pt idx="94">
                  <c:v>2.2000000000000002</c:v>
                </c:pt>
                <c:pt idx="95">
                  <c:v>2</c:v>
                </c:pt>
                <c:pt idx="96">
                  <c:v>2</c:v>
                </c:pt>
                <c:pt idx="97">
                  <c:v>2</c:v>
                </c:pt>
                <c:pt idx="98">
                  <c:v>2</c:v>
                </c:pt>
                <c:pt idx="99">
                  <c:v>2</c:v>
                </c:pt>
                <c:pt idx="100">
                  <c:v>2</c:v>
                </c:pt>
                <c:pt idx="101">
                  <c:v>2</c:v>
                </c:pt>
                <c:pt idx="102">
                  <c:v>2</c:v>
                </c:pt>
                <c:pt idx="103">
                  <c:v>2</c:v>
                </c:pt>
                <c:pt idx="104">
                  <c:v>2</c:v>
                </c:pt>
                <c:pt idx="105">
                  <c:v>2</c:v>
                </c:pt>
                <c:pt idx="106">
                  <c:v>2</c:v>
                </c:pt>
                <c:pt idx="107">
                  <c:v>2</c:v>
                </c:pt>
                <c:pt idx="108">
                  <c:v>2</c:v>
                </c:pt>
                <c:pt idx="109">
                  <c:v>2</c:v>
                </c:pt>
                <c:pt idx="110">
                  <c:v>2</c:v>
                </c:pt>
                <c:pt idx="111">
                  <c:v>2</c:v>
                </c:pt>
                <c:pt idx="112">
                  <c:v>2</c:v>
                </c:pt>
                <c:pt idx="113">
                  <c:v>2</c:v>
                </c:pt>
                <c:pt idx="114">
                  <c:v>2</c:v>
                </c:pt>
                <c:pt idx="115">
                  <c:v>2</c:v>
                </c:pt>
                <c:pt idx="116">
                  <c:v>2</c:v>
                </c:pt>
                <c:pt idx="117">
                  <c:v>2</c:v>
                </c:pt>
                <c:pt idx="118">
                  <c:v>2</c:v>
                </c:pt>
                <c:pt idx="119">
                  <c:v>2</c:v>
                </c:pt>
                <c:pt idx="120">
                  <c:v>2</c:v>
                </c:pt>
                <c:pt idx="121">
                  <c:v>2</c:v>
                </c:pt>
                <c:pt idx="122">
                  <c:v>2</c:v>
                </c:pt>
                <c:pt idx="123">
                  <c:v>2</c:v>
                </c:pt>
                <c:pt idx="124">
                  <c:v>2</c:v>
                </c:pt>
                <c:pt idx="125">
                  <c:v>2</c:v>
                </c:pt>
                <c:pt idx="126">
                  <c:v>2</c:v>
                </c:pt>
                <c:pt idx="127">
                  <c:v>2</c:v>
                </c:pt>
                <c:pt idx="128">
                  <c:v>2</c:v>
                </c:pt>
                <c:pt idx="129">
                  <c:v>2</c:v>
                </c:pt>
                <c:pt idx="130">
                  <c:v>2</c:v>
                </c:pt>
                <c:pt idx="131">
                  <c:v>2</c:v>
                </c:pt>
                <c:pt idx="132">
                  <c:v>2</c:v>
                </c:pt>
                <c:pt idx="133">
                  <c:v>2</c:v>
                </c:pt>
                <c:pt idx="134">
                  <c:v>2</c:v>
                </c:pt>
                <c:pt idx="135">
                  <c:v>2</c:v>
                </c:pt>
                <c:pt idx="136">
                  <c:v>2</c:v>
                </c:pt>
                <c:pt idx="137">
                  <c:v>2</c:v>
                </c:pt>
                <c:pt idx="138">
                  <c:v>2</c:v>
                </c:pt>
                <c:pt idx="139">
                  <c:v>2</c:v>
                </c:pt>
                <c:pt idx="140">
                  <c:v>2</c:v>
                </c:pt>
                <c:pt idx="141">
                  <c:v>2</c:v>
                </c:pt>
                <c:pt idx="142">
                  <c:v>2</c:v>
                </c:pt>
                <c:pt idx="143">
                  <c:v>2</c:v>
                </c:pt>
                <c:pt idx="144">
                  <c:v>2</c:v>
                </c:pt>
                <c:pt idx="145">
                  <c:v>2</c:v>
                </c:pt>
                <c:pt idx="146">
                  <c:v>2</c:v>
                </c:pt>
                <c:pt idx="147">
                  <c:v>2</c:v>
                </c:pt>
                <c:pt idx="148">
                  <c:v>2</c:v>
                </c:pt>
                <c:pt idx="149">
                  <c:v>2</c:v>
                </c:pt>
                <c:pt idx="150">
                  <c:v>2.2000000000000002</c:v>
                </c:pt>
                <c:pt idx="151">
                  <c:v>2.4</c:v>
                </c:pt>
                <c:pt idx="152">
                  <c:v>2.4</c:v>
                </c:pt>
                <c:pt idx="153">
                  <c:v>2.4</c:v>
                </c:pt>
                <c:pt idx="154">
                  <c:v>2.4</c:v>
                </c:pt>
                <c:pt idx="155">
                  <c:v>2.4</c:v>
                </c:pt>
                <c:pt idx="156">
                  <c:v>2.4</c:v>
                </c:pt>
              </c:numCache>
            </c:numRef>
          </c:yVal>
          <c:smooth val="1"/>
          <c:extLst>
            <c:ext xmlns:c16="http://schemas.microsoft.com/office/drawing/2014/chart" uri="{C3380CC4-5D6E-409C-BE32-E72D297353CC}">
              <c16:uniqueId val="{00000000-F5CE-41D7-BBE4-378E50B8B1B4}"/>
            </c:ext>
          </c:extLst>
        </c:ser>
        <c:ser>
          <c:idx val="1"/>
          <c:order val="1"/>
          <c:tx>
            <c:strRef>
              <c:f>Sheet1!$N$1</c:f>
              <c:strCache>
                <c:ptCount val="1"/>
                <c:pt idx="0">
                  <c:v>NO2 (ppm Vol %)values 60  MPH</c:v>
                </c:pt>
              </c:strCache>
            </c:strRef>
          </c:tx>
          <c:spPr>
            <a:ln w="19050" cap="rnd">
              <a:solidFill>
                <a:schemeClr val="accent2"/>
              </a:solidFill>
              <a:round/>
            </a:ln>
            <a:effectLst/>
          </c:spPr>
          <c:marker>
            <c:symbol val="none"/>
          </c:marker>
          <c:xVal>
            <c:numRef>
              <c:f>Sheet1!$L$2:$L$158</c:f>
              <c:numCache>
                <c:formatCode>General</c:formatCode>
                <c:ptCount val="157"/>
                <c:pt idx="1">
                  <c:v>0</c:v>
                </c:pt>
                <c:pt idx="2">
                  <c:v>1</c:v>
                </c:pt>
                <c:pt idx="3">
                  <c:v>2</c:v>
                </c:pt>
                <c:pt idx="4">
                  <c:v>3</c:v>
                </c:pt>
                <c:pt idx="5">
                  <c:v>4</c:v>
                </c:pt>
                <c:pt idx="6">
                  <c:v>5</c:v>
                </c:pt>
                <c:pt idx="7">
                  <c:v>6</c:v>
                </c:pt>
                <c:pt idx="8">
                  <c:v>7</c:v>
                </c:pt>
                <c:pt idx="9">
                  <c:v>8</c:v>
                </c:pt>
                <c:pt idx="10">
                  <c:v>9</c:v>
                </c:pt>
                <c:pt idx="11">
                  <c:v>10</c:v>
                </c:pt>
                <c:pt idx="12">
                  <c:v>11</c:v>
                </c:pt>
                <c:pt idx="13">
                  <c:v>12</c:v>
                </c:pt>
                <c:pt idx="14">
                  <c:v>13</c:v>
                </c:pt>
                <c:pt idx="15">
                  <c:v>14</c:v>
                </c:pt>
                <c:pt idx="16">
                  <c:v>15</c:v>
                </c:pt>
                <c:pt idx="17">
                  <c:v>16</c:v>
                </c:pt>
                <c:pt idx="18">
                  <c:v>17</c:v>
                </c:pt>
                <c:pt idx="19">
                  <c:v>18</c:v>
                </c:pt>
                <c:pt idx="20">
                  <c:v>19</c:v>
                </c:pt>
                <c:pt idx="21">
                  <c:v>20</c:v>
                </c:pt>
                <c:pt idx="22">
                  <c:v>21</c:v>
                </c:pt>
                <c:pt idx="23">
                  <c:v>22</c:v>
                </c:pt>
                <c:pt idx="24">
                  <c:v>23</c:v>
                </c:pt>
                <c:pt idx="25">
                  <c:v>24</c:v>
                </c:pt>
                <c:pt idx="26">
                  <c:v>25</c:v>
                </c:pt>
                <c:pt idx="27">
                  <c:v>26</c:v>
                </c:pt>
                <c:pt idx="28">
                  <c:v>27</c:v>
                </c:pt>
                <c:pt idx="29">
                  <c:v>28</c:v>
                </c:pt>
                <c:pt idx="30">
                  <c:v>29</c:v>
                </c:pt>
                <c:pt idx="31">
                  <c:v>30</c:v>
                </c:pt>
                <c:pt idx="32">
                  <c:v>31</c:v>
                </c:pt>
                <c:pt idx="33">
                  <c:v>32</c:v>
                </c:pt>
                <c:pt idx="34">
                  <c:v>33</c:v>
                </c:pt>
                <c:pt idx="35">
                  <c:v>34</c:v>
                </c:pt>
                <c:pt idx="36">
                  <c:v>35</c:v>
                </c:pt>
                <c:pt idx="37">
                  <c:v>36</c:v>
                </c:pt>
                <c:pt idx="38">
                  <c:v>37</c:v>
                </c:pt>
                <c:pt idx="39">
                  <c:v>38</c:v>
                </c:pt>
                <c:pt idx="40">
                  <c:v>39</c:v>
                </c:pt>
                <c:pt idx="41">
                  <c:v>40</c:v>
                </c:pt>
                <c:pt idx="42">
                  <c:v>41</c:v>
                </c:pt>
                <c:pt idx="43">
                  <c:v>42</c:v>
                </c:pt>
                <c:pt idx="44">
                  <c:v>43</c:v>
                </c:pt>
                <c:pt idx="45">
                  <c:v>44</c:v>
                </c:pt>
                <c:pt idx="46">
                  <c:v>45</c:v>
                </c:pt>
                <c:pt idx="47">
                  <c:v>46</c:v>
                </c:pt>
                <c:pt idx="48">
                  <c:v>47</c:v>
                </c:pt>
                <c:pt idx="49">
                  <c:v>48</c:v>
                </c:pt>
                <c:pt idx="50">
                  <c:v>49</c:v>
                </c:pt>
                <c:pt idx="51">
                  <c:v>50</c:v>
                </c:pt>
                <c:pt idx="52">
                  <c:v>51</c:v>
                </c:pt>
                <c:pt idx="53">
                  <c:v>52</c:v>
                </c:pt>
                <c:pt idx="54">
                  <c:v>53</c:v>
                </c:pt>
                <c:pt idx="55">
                  <c:v>54</c:v>
                </c:pt>
                <c:pt idx="56">
                  <c:v>55</c:v>
                </c:pt>
                <c:pt idx="57">
                  <c:v>56</c:v>
                </c:pt>
                <c:pt idx="58">
                  <c:v>57</c:v>
                </c:pt>
                <c:pt idx="59">
                  <c:v>58</c:v>
                </c:pt>
                <c:pt idx="60">
                  <c:v>59</c:v>
                </c:pt>
                <c:pt idx="61">
                  <c:v>60</c:v>
                </c:pt>
                <c:pt idx="62">
                  <c:v>61</c:v>
                </c:pt>
                <c:pt idx="63">
                  <c:v>62</c:v>
                </c:pt>
                <c:pt idx="64">
                  <c:v>63</c:v>
                </c:pt>
                <c:pt idx="65">
                  <c:v>64</c:v>
                </c:pt>
                <c:pt idx="66">
                  <c:v>65</c:v>
                </c:pt>
                <c:pt idx="67">
                  <c:v>66</c:v>
                </c:pt>
                <c:pt idx="68">
                  <c:v>67</c:v>
                </c:pt>
                <c:pt idx="69">
                  <c:v>68</c:v>
                </c:pt>
                <c:pt idx="70">
                  <c:v>69</c:v>
                </c:pt>
                <c:pt idx="71">
                  <c:v>70</c:v>
                </c:pt>
                <c:pt idx="72">
                  <c:v>71</c:v>
                </c:pt>
                <c:pt idx="73">
                  <c:v>72</c:v>
                </c:pt>
                <c:pt idx="74">
                  <c:v>73</c:v>
                </c:pt>
                <c:pt idx="75">
                  <c:v>74</c:v>
                </c:pt>
                <c:pt idx="76">
                  <c:v>75</c:v>
                </c:pt>
                <c:pt idx="77">
                  <c:v>76</c:v>
                </c:pt>
                <c:pt idx="78">
                  <c:v>77</c:v>
                </c:pt>
                <c:pt idx="79">
                  <c:v>78</c:v>
                </c:pt>
                <c:pt idx="80">
                  <c:v>79</c:v>
                </c:pt>
                <c:pt idx="81">
                  <c:v>80</c:v>
                </c:pt>
                <c:pt idx="82">
                  <c:v>81</c:v>
                </c:pt>
                <c:pt idx="83">
                  <c:v>82</c:v>
                </c:pt>
                <c:pt idx="84">
                  <c:v>83</c:v>
                </c:pt>
                <c:pt idx="85">
                  <c:v>84</c:v>
                </c:pt>
                <c:pt idx="86">
                  <c:v>85</c:v>
                </c:pt>
                <c:pt idx="87">
                  <c:v>86</c:v>
                </c:pt>
                <c:pt idx="88">
                  <c:v>87</c:v>
                </c:pt>
                <c:pt idx="89">
                  <c:v>88</c:v>
                </c:pt>
                <c:pt idx="90">
                  <c:v>89</c:v>
                </c:pt>
                <c:pt idx="91">
                  <c:v>90</c:v>
                </c:pt>
                <c:pt idx="92">
                  <c:v>91</c:v>
                </c:pt>
                <c:pt idx="93">
                  <c:v>92</c:v>
                </c:pt>
                <c:pt idx="94">
                  <c:v>93</c:v>
                </c:pt>
                <c:pt idx="95">
                  <c:v>94</c:v>
                </c:pt>
                <c:pt idx="96">
                  <c:v>95</c:v>
                </c:pt>
                <c:pt idx="97">
                  <c:v>96</c:v>
                </c:pt>
                <c:pt idx="98">
                  <c:v>97</c:v>
                </c:pt>
                <c:pt idx="99">
                  <c:v>98</c:v>
                </c:pt>
                <c:pt idx="100">
                  <c:v>99</c:v>
                </c:pt>
                <c:pt idx="101">
                  <c:v>100</c:v>
                </c:pt>
                <c:pt idx="102">
                  <c:v>101</c:v>
                </c:pt>
                <c:pt idx="103">
                  <c:v>102</c:v>
                </c:pt>
                <c:pt idx="104">
                  <c:v>103</c:v>
                </c:pt>
                <c:pt idx="105">
                  <c:v>104</c:v>
                </c:pt>
                <c:pt idx="106">
                  <c:v>105</c:v>
                </c:pt>
                <c:pt idx="107">
                  <c:v>106</c:v>
                </c:pt>
                <c:pt idx="108">
                  <c:v>107</c:v>
                </c:pt>
                <c:pt idx="109">
                  <c:v>108</c:v>
                </c:pt>
                <c:pt idx="110">
                  <c:v>109</c:v>
                </c:pt>
                <c:pt idx="111">
                  <c:v>110</c:v>
                </c:pt>
                <c:pt idx="112">
                  <c:v>111</c:v>
                </c:pt>
                <c:pt idx="113">
                  <c:v>112</c:v>
                </c:pt>
                <c:pt idx="114">
                  <c:v>113</c:v>
                </c:pt>
                <c:pt idx="115">
                  <c:v>114</c:v>
                </c:pt>
                <c:pt idx="116">
                  <c:v>115</c:v>
                </c:pt>
                <c:pt idx="117">
                  <c:v>116</c:v>
                </c:pt>
                <c:pt idx="118">
                  <c:v>117</c:v>
                </c:pt>
                <c:pt idx="119">
                  <c:v>118</c:v>
                </c:pt>
                <c:pt idx="120">
                  <c:v>119</c:v>
                </c:pt>
                <c:pt idx="121">
                  <c:v>120</c:v>
                </c:pt>
                <c:pt idx="122">
                  <c:v>121</c:v>
                </c:pt>
                <c:pt idx="123">
                  <c:v>122</c:v>
                </c:pt>
                <c:pt idx="124">
                  <c:v>123</c:v>
                </c:pt>
                <c:pt idx="125">
                  <c:v>124</c:v>
                </c:pt>
                <c:pt idx="126">
                  <c:v>125</c:v>
                </c:pt>
                <c:pt idx="127">
                  <c:v>126</c:v>
                </c:pt>
                <c:pt idx="128">
                  <c:v>127</c:v>
                </c:pt>
                <c:pt idx="129">
                  <c:v>128</c:v>
                </c:pt>
                <c:pt idx="130">
                  <c:v>129</c:v>
                </c:pt>
                <c:pt idx="131">
                  <c:v>130</c:v>
                </c:pt>
                <c:pt idx="132">
                  <c:v>131</c:v>
                </c:pt>
                <c:pt idx="133">
                  <c:v>132</c:v>
                </c:pt>
                <c:pt idx="134">
                  <c:v>133</c:v>
                </c:pt>
                <c:pt idx="135">
                  <c:v>134</c:v>
                </c:pt>
                <c:pt idx="136">
                  <c:v>135</c:v>
                </c:pt>
                <c:pt idx="137">
                  <c:v>136</c:v>
                </c:pt>
                <c:pt idx="138">
                  <c:v>137</c:v>
                </c:pt>
                <c:pt idx="139">
                  <c:v>138</c:v>
                </c:pt>
                <c:pt idx="140">
                  <c:v>139</c:v>
                </c:pt>
                <c:pt idx="141">
                  <c:v>140</c:v>
                </c:pt>
                <c:pt idx="142">
                  <c:v>141</c:v>
                </c:pt>
                <c:pt idx="143">
                  <c:v>142</c:v>
                </c:pt>
                <c:pt idx="144">
                  <c:v>143</c:v>
                </c:pt>
                <c:pt idx="145">
                  <c:v>144</c:v>
                </c:pt>
                <c:pt idx="146">
                  <c:v>145</c:v>
                </c:pt>
                <c:pt idx="147">
                  <c:v>146</c:v>
                </c:pt>
                <c:pt idx="148">
                  <c:v>147</c:v>
                </c:pt>
                <c:pt idx="149">
                  <c:v>148</c:v>
                </c:pt>
                <c:pt idx="150">
                  <c:v>149</c:v>
                </c:pt>
                <c:pt idx="151">
                  <c:v>150</c:v>
                </c:pt>
                <c:pt idx="152">
                  <c:v>151</c:v>
                </c:pt>
                <c:pt idx="153">
                  <c:v>152</c:v>
                </c:pt>
                <c:pt idx="154">
                  <c:v>153</c:v>
                </c:pt>
                <c:pt idx="155">
                  <c:v>154</c:v>
                </c:pt>
                <c:pt idx="156">
                  <c:v>155</c:v>
                </c:pt>
              </c:numCache>
            </c:numRef>
          </c:xVal>
          <c:yVal>
            <c:numRef>
              <c:f>Sheet1!$N$2:$N$158</c:f>
              <c:numCache>
                <c:formatCode>General</c:formatCode>
                <c:ptCount val="157"/>
                <c:pt idx="1">
                  <c:v>30</c:v>
                </c:pt>
                <c:pt idx="2">
                  <c:v>40</c:v>
                </c:pt>
                <c:pt idx="3">
                  <c:v>40</c:v>
                </c:pt>
                <c:pt idx="4">
                  <c:v>41</c:v>
                </c:pt>
                <c:pt idx="5">
                  <c:v>42</c:v>
                </c:pt>
                <c:pt idx="6">
                  <c:v>40</c:v>
                </c:pt>
                <c:pt idx="7">
                  <c:v>40</c:v>
                </c:pt>
                <c:pt idx="8">
                  <c:v>39</c:v>
                </c:pt>
                <c:pt idx="9">
                  <c:v>38</c:v>
                </c:pt>
                <c:pt idx="10">
                  <c:v>37</c:v>
                </c:pt>
                <c:pt idx="11">
                  <c:v>39</c:v>
                </c:pt>
                <c:pt idx="12">
                  <c:v>36</c:v>
                </c:pt>
                <c:pt idx="13">
                  <c:v>36</c:v>
                </c:pt>
                <c:pt idx="14">
                  <c:v>35</c:v>
                </c:pt>
                <c:pt idx="15">
                  <c:v>37</c:v>
                </c:pt>
                <c:pt idx="16">
                  <c:v>35</c:v>
                </c:pt>
                <c:pt idx="17">
                  <c:v>34</c:v>
                </c:pt>
                <c:pt idx="18">
                  <c:v>35</c:v>
                </c:pt>
                <c:pt idx="19">
                  <c:v>34</c:v>
                </c:pt>
                <c:pt idx="20">
                  <c:v>32</c:v>
                </c:pt>
                <c:pt idx="21">
                  <c:v>30</c:v>
                </c:pt>
                <c:pt idx="22">
                  <c:v>31</c:v>
                </c:pt>
                <c:pt idx="23">
                  <c:v>30</c:v>
                </c:pt>
                <c:pt idx="24">
                  <c:v>31</c:v>
                </c:pt>
                <c:pt idx="25">
                  <c:v>30</c:v>
                </c:pt>
                <c:pt idx="26">
                  <c:v>31</c:v>
                </c:pt>
                <c:pt idx="27">
                  <c:v>30</c:v>
                </c:pt>
                <c:pt idx="28">
                  <c:v>31</c:v>
                </c:pt>
                <c:pt idx="29">
                  <c:v>30</c:v>
                </c:pt>
                <c:pt idx="30">
                  <c:v>33</c:v>
                </c:pt>
                <c:pt idx="31">
                  <c:v>30</c:v>
                </c:pt>
                <c:pt idx="32">
                  <c:v>31</c:v>
                </c:pt>
                <c:pt idx="33">
                  <c:v>30</c:v>
                </c:pt>
                <c:pt idx="34">
                  <c:v>32</c:v>
                </c:pt>
                <c:pt idx="35">
                  <c:v>30</c:v>
                </c:pt>
                <c:pt idx="36">
                  <c:v>31</c:v>
                </c:pt>
                <c:pt idx="37">
                  <c:v>33</c:v>
                </c:pt>
                <c:pt idx="38">
                  <c:v>30</c:v>
                </c:pt>
                <c:pt idx="39">
                  <c:v>32</c:v>
                </c:pt>
                <c:pt idx="40">
                  <c:v>31</c:v>
                </c:pt>
                <c:pt idx="41">
                  <c:v>30</c:v>
                </c:pt>
                <c:pt idx="42">
                  <c:v>32</c:v>
                </c:pt>
                <c:pt idx="43">
                  <c:v>31</c:v>
                </c:pt>
                <c:pt idx="44">
                  <c:v>33</c:v>
                </c:pt>
                <c:pt idx="45">
                  <c:v>32</c:v>
                </c:pt>
                <c:pt idx="46">
                  <c:v>31</c:v>
                </c:pt>
                <c:pt idx="47">
                  <c:v>32</c:v>
                </c:pt>
                <c:pt idx="48">
                  <c:v>33</c:v>
                </c:pt>
                <c:pt idx="49">
                  <c:v>30</c:v>
                </c:pt>
                <c:pt idx="50">
                  <c:v>32</c:v>
                </c:pt>
                <c:pt idx="51">
                  <c:v>32</c:v>
                </c:pt>
                <c:pt idx="52">
                  <c:v>31</c:v>
                </c:pt>
                <c:pt idx="53">
                  <c:v>30</c:v>
                </c:pt>
                <c:pt idx="54">
                  <c:v>30</c:v>
                </c:pt>
                <c:pt idx="55">
                  <c:v>32</c:v>
                </c:pt>
                <c:pt idx="56">
                  <c:v>33</c:v>
                </c:pt>
                <c:pt idx="57">
                  <c:v>31</c:v>
                </c:pt>
                <c:pt idx="58">
                  <c:v>30</c:v>
                </c:pt>
                <c:pt idx="59">
                  <c:v>32</c:v>
                </c:pt>
                <c:pt idx="60">
                  <c:v>33</c:v>
                </c:pt>
                <c:pt idx="61">
                  <c:v>30</c:v>
                </c:pt>
                <c:pt idx="62">
                  <c:v>32</c:v>
                </c:pt>
                <c:pt idx="63">
                  <c:v>31</c:v>
                </c:pt>
                <c:pt idx="64">
                  <c:v>30</c:v>
                </c:pt>
                <c:pt idx="65">
                  <c:v>33</c:v>
                </c:pt>
                <c:pt idx="66">
                  <c:v>30</c:v>
                </c:pt>
                <c:pt idx="67">
                  <c:v>31</c:v>
                </c:pt>
                <c:pt idx="68">
                  <c:v>32</c:v>
                </c:pt>
                <c:pt idx="69">
                  <c:v>30</c:v>
                </c:pt>
                <c:pt idx="70">
                  <c:v>33</c:v>
                </c:pt>
                <c:pt idx="71">
                  <c:v>32</c:v>
                </c:pt>
                <c:pt idx="72">
                  <c:v>31</c:v>
                </c:pt>
                <c:pt idx="73">
                  <c:v>30</c:v>
                </c:pt>
                <c:pt idx="74">
                  <c:v>33</c:v>
                </c:pt>
                <c:pt idx="75">
                  <c:v>32</c:v>
                </c:pt>
                <c:pt idx="76">
                  <c:v>31</c:v>
                </c:pt>
                <c:pt idx="77">
                  <c:v>30</c:v>
                </c:pt>
                <c:pt idx="78">
                  <c:v>30</c:v>
                </c:pt>
                <c:pt idx="79">
                  <c:v>33</c:v>
                </c:pt>
                <c:pt idx="80">
                  <c:v>30</c:v>
                </c:pt>
                <c:pt idx="81">
                  <c:v>35</c:v>
                </c:pt>
                <c:pt idx="82">
                  <c:v>33</c:v>
                </c:pt>
                <c:pt idx="83">
                  <c:v>32</c:v>
                </c:pt>
                <c:pt idx="84">
                  <c:v>30</c:v>
                </c:pt>
                <c:pt idx="85">
                  <c:v>34</c:v>
                </c:pt>
                <c:pt idx="86">
                  <c:v>30</c:v>
                </c:pt>
                <c:pt idx="87">
                  <c:v>34</c:v>
                </c:pt>
                <c:pt idx="88">
                  <c:v>32</c:v>
                </c:pt>
                <c:pt idx="89">
                  <c:v>30</c:v>
                </c:pt>
                <c:pt idx="90">
                  <c:v>32</c:v>
                </c:pt>
                <c:pt idx="91">
                  <c:v>34</c:v>
                </c:pt>
                <c:pt idx="92">
                  <c:v>32</c:v>
                </c:pt>
                <c:pt idx="93">
                  <c:v>31</c:v>
                </c:pt>
                <c:pt idx="94">
                  <c:v>30</c:v>
                </c:pt>
                <c:pt idx="95">
                  <c:v>33</c:v>
                </c:pt>
                <c:pt idx="96">
                  <c:v>30</c:v>
                </c:pt>
                <c:pt idx="97">
                  <c:v>31</c:v>
                </c:pt>
                <c:pt idx="98">
                  <c:v>32</c:v>
                </c:pt>
                <c:pt idx="99">
                  <c:v>30</c:v>
                </c:pt>
                <c:pt idx="100">
                  <c:v>33</c:v>
                </c:pt>
                <c:pt idx="101">
                  <c:v>32</c:v>
                </c:pt>
                <c:pt idx="102">
                  <c:v>31</c:v>
                </c:pt>
                <c:pt idx="103">
                  <c:v>30</c:v>
                </c:pt>
                <c:pt idx="104">
                  <c:v>33</c:v>
                </c:pt>
                <c:pt idx="105">
                  <c:v>32</c:v>
                </c:pt>
                <c:pt idx="106">
                  <c:v>31</c:v>
                </c:pt>
                <c:pt idx="107">
                  <c:v>30</c:v>
                </c:pt>
                <c:pt idx="108">
                  <c:v>30</c:v>
                </c:pt>
                <c:pt idx="109">
                  <c:v>31</c:v>
                </c:pt>
                <c:pt idx="110">
                  <c:v>33</c:v>
                </c:pt>
                <c:pt idx="111">
                  <c:v>32</c:v>
                </c:pt>
                <c:pt idx="112">
                  <c:v>31</c:v>
                </c:pt>
                <c:pt idx="113">
                  <c:v>32</c:v>
                </c:pt>
                <c:pt idx="114">
                  <c:v>33</c:v>
                </c:pt>
                <c:pt idx="115">
                  <c:v>30</c:v>
                </c:pt>
                <c:pt idx="116">
                  <c:v>32</c:v>
                </c:pt>
                <c:pt idx="117">
                  <c:v>32</c:v>
                </c:pt>
                <c:pt idx="118">
                  <c:v>31</c:v>
                </c:pt>
                <c:pt idx="119">
                  <c:v>30</c:v>
                </c:pt>
                <c:pt idx="120">
                  <c:v>34</c:v>
                </c:pt>
                <c:pt idx="121">
                  <c:v>30</c:v>
                </c:pt>
                <c:pt idx="122">
                  <c:v>34</c:v>
                </c:pt>
                <c:pt idx="123">
                  <c:v>32</c:v>
                </c:pt>
                <c:pt idx="124">
                  <c:v>30</c:v>
                </c:pt>
                <c:pt idx="125">
                  <c:v>32</c:v>
                </c:pt>
                <c:pt idx="126">
                  <c:v>34</c:v>
                </c:pt>
                <c:pt idx="127">
                  <c:v>32</c:v>
                </c:pt>
                <c:pt idx="128">
                  <c:v>31</c:v>
                </c:pt>
                <c:pt idx="129">
                  <c:v>30</c:v>
                </c:pt>
                <c:pt idx="130">
                  <c:v>33</c:v>
                </c:pt>
                <c:pt idx="131">
                  <c:v>30</c:v>
                </c:pt>
                <c:pt idx="132">
                  <c:v>31</c:v>
                </c:pt>
                <c:pt idx="133">
                  <c:v>32</c:v>
                </c:pt>
                <c:pt idx="134">
                  <c:v>32</c:v>
                </c:pt>
                <c:pt idx="135">
                  <c:v>31</c:v>
                </c:pt>
                <c:pt idx="136">
                  <c:v>33</c:v>
                </c:pt>
                <c:pt idx="137">
                  <c:v>32</c:v>
                </c:pt>
                <c:pt idx="138">
                  <c:v>31</c:v>
                </c:pt>
                <c:pt idx="139">
                  <c:v>32</c:v>
                </c:pt>
                <c:pt idx="140">
                  <c:v>33</c:v>
                </c:pt>
                <c:pt idx="141">
                  <c:v>30</c:v>
                </c:pt>
                <c:pt idx="142">
                  <c:v>32</c:v>
                </c:pt>
                <c:pt idx="143">
                  <c:v>32</c:v>
                </c:pt>
                <c:pt idx="144">
                  <c:v>31</c:v>
                </c:pt>
                <c:pt idx="145">
                  <c:v>30</c:v>
                </c:pt>
                <c:pt idx="146">
                  <c:v>30</c:v>
                </c:pt>
                <c:pt idx="147">
                  <c:v>32</c:v>
                </c:pt>
                <c:pt idx="148">
                  <c:v>33</c:v>
                </c:pt>
                <c:pt idx="149">
                  <c:v>31</c:v>
                </c:pt>
                <c:pt idx="150">
                  <c:v>31</c:v>
                </c:pt>
                <c:pt idx="151">
                  <c:v>33</c:v>
                </c:pt>
                <c:pt idx="152">
                  <c:v>32</c:v>
                </c:pt>
                <c:pt idx="153">
                  <c:v>31</c:v>
                </c:pt>
                <c:pt idx="154">
                  <c:v>32</c:v>
                </c:pt>
                <c:pt idx="155">
                  <c:v>33</c:v>
                </c:pt>
                <c:pt idx="156">
                  <c:v>30</c:v>
                </c:pt>
              </c:numCache>
            </c:numRef>
          </c:yVal>
          <c:smooth val="1"/>
          <c:extLst>
            <c:ext xmlns:c16="http://schemas.microsoft.com/office/drawing/2014/chart" uri="{C3380CC4-5D6E-409C-BE32-E72D297353CC}">
              <c16:uniqueId val="{00000001-F5CE-41D7-BBE4-378E50B8B1B4}"/>
            </c:ext>
          </c:extLst>
        </c:ser>
        <c:dLbls>
          <c:showLegendKey val="0"/>
          <c:showVal val="0"/>
          <c:showCatName val="0"/>
          <c:showSerName val="0"/>
          <c:showPercent val="0"/>
          <c:showBubbleSize val="0"/>
        </c:dLbls>
        <c:axId val="558767192"/>
        <c:axId val="558763584"/>
      </c:scatterChart>
      <c:valAx>
        <c:axId val="558767192"/>
        <c:scaling>
          <c:orientation val="minMax"/>
          <c:max val="16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r>
                  <a:rPr lang="en-GB" sz="1200" b="1"/>
                  <a:t>Time ( Seconds)</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8763584"/>
        <c:crosses val="autoZero"/>
        <c:crossBetween val="midCat"/>
        <c:majorUnit val="10"/>
      </c:valAx>
      <c:valAx>
        <c:axId val="558763584"/>
        <c:scaling>
          <c:orientation val="minMax"/>
          <c:max val="6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lumMod val="65000"/>
                        <a:lumOff val="35000"/>
                      </a:sysClr>
                    </a:solidFill>
                    <a:latin typeface="+mn-lt"/>
                    <a:ea typeface="+mn-ea"/>
                    <a:cs typeface="+mn-cs"/>
                  </a:defRPr>
                </a:pPr>
                <a:r>
                  <a:rPr lang="en-GB" sz="1200" b="1" i="0" baseline="0">
                    <a:effectLst/>
                  </a:rPr>
                  <a:t>NO</a:t>
                </a:r>
                <a:r>
                  <a:rPr lang="en-GB" sz="1200" b="1" i="0" baseline="-25000">
                    <a:effectLst/>
                  </a:rPr>
                  <a:t>2</a:t>
                </a:r>
                <a:r>
                  <a:rPr lang="en-GB" sz="1200" b="1" i="0" baseline="0">
                    <a:effectLst/>
                  </a:rPr>
                  <a:t> ppm vol % / Fuel Consumption (l/h)</a:t>
                </a:r>
                <a:endParaRPr lang="en-GB" sz="1200" b="1">
                  <a:effectLst/>
                </a:endParaRPr>
              </a:p>
              <a:p>
                <a:pPr marL="0" marR="0" lvl="0" indent="0" algn="ctr" defTabSz="914400" rtl="0" eaLnBrk="1" fontAlgn="auto" latinLnBrk="0" hangingPunct="1">
                  <a:lnSpc>
                    <a:spcPct val="100000"/>
                  </a:lnSpc>
                  <a:spcBef>
                    <a:spcPts val="0"/>
                  </a:spcBef>
                  <a:spcAft>
                    <a:spcPts val="0"/>
                  </a:spcAft>
                  <a:buClrTx/>
                  <a:buSzTx/>
                  <a:buFontTx/>
                  <a:buNone/>
                  <a:tabLst/>
                  <a:defRPr sz="1200" b="1">
                    <a:solidFill>
                      <a:sysClr val="windowText" lastClr="000000">
                        <a:lumMod val="65000"/>
                        <a:lumOff val="35000"/>
                      </a:sysClr>
                    </a:solidFill>
                  </a:defRPr>
                </a:pPr>
                <a:endParaRPr lang="en-GB" sz="1200" b="1"/>
              </a:p>
            </c:rich>
          </c:tx>
          <c:layout>
            <c:manualLayout>
              <c:xMode val="edge"/>
              <c:yMode val="edge"/>
              <c:x val="3.7927526469755113E-2"/>
              <c:y val="0.15823225410906741"/>
            </c:manualLayout>
          </c:layout>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8767192"/>
        <c:crosses val="autoZero"/>
        <c:crossBetween val="midCat"/>
        <c:majorUnit val="30"/>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1" i="0" u="none" strike="noStrike" kern="1200" spc="0" baseline="0">
                <a:solidFill>
                  <a:sysClr val="windowText" lastClr="000000">
                    <a:lumMod val="65000"/>
                    <a:lumOff val="35000"/>
                  </a:sysClr>
                </a:solidFill>
                <a:latin typeface="+mn-lt"/>
                <a:ea typeface="+mn-ea"/>
                <a:cs typeface="+mn-cs"/>
              </a:defRPr>
            </a:pPr>
            <a:r>
              <a:rPr lang="en-US" sz="1400" b="1" i="0" baseline="0">
                <a:effectLst/>
              </a:rPr>
              <a:t>Audi 2.0 Tdi Second Test Serviced @ 60 MPH</a:t>
            </a:r>
            <a:endParaRPr lang="en-GB" sz="1400">
              <a:effectLst/>
            </a:endParaRPr>
          </a:p>
          <a:p>
            <a:pPr marL="0" marR="0" lvl="0" indent="0" algn="ctr" defTabSz="914400" rtl="0" eaLnBrk="1" fontAlgn="auto" latinLnBrk="0" hangingPunct="1">
              <a:lnSpc>
                <a:spcPct val="100000"/>
              </a:lnSpc>
              <a:spcBef>
                <a:spcPts val="0"/>
              </a:spcBef>
              <a:spcAft>
                <a:spcPts val="0"/>
              </a:spcAft>
              <a:buClrTx/>
              <a:buSzTx/>
              <a:buFontTx/>
              <a:buNone/>
              <a:tabLst/>
              <a:defRPr b="1">
                <a:solidFill>
                  <a:sysClr val="windowText" lastClr="000000">
                    <a:lumMod val="65000"/>
                    <a:lumOff val="35000"/>
                  </a:sysClr>
                </a:solidFill>
              </a:defRPr>
            </a:pPr>
            <a:endParaRPr lang="en-GB" sz="1400" b="1">
              <a:effectLst/>
            </a:endParaRPr>
          </a:p>
          <a:p>
            <a:pPr marL="0" marR="0" lvl="0" indent="0" algn="ctr" defTabSz="914400" rtl="0" eaLnBrk="1" fontAlgn="auto" latinLnBrk="0" hangingPunct="1">
              <a:lnSpc>
                <a:spcPct val="100000"/>
              </a:lnSpc>
              <a:spcBef>
                <a:spcPts val="0"/>
              </a:spcBef>
              <a:spcAft>
                <a:spcPts val="0"/>
              </a:spcAft>
              <a:buClrTx/>
              <a:buSzTx/>
              <a:buFontTx/>
              <a:buNone/>
              <a:tabLst/>
              <a:defRPr b="1">
                <a:solidFill>
                  <a:sysClr val="windowText" lastClr="000000">
                    <a:lumMod val="65000"/>
                    <a:lumOff val="35000"/>
                  </a:sysClr>
                </a:solidFill>
              </a:defRPr>
            </a:pPr>
            <a:endParaRPr lang="en-GB" sz="1400" b="1"/>
          </a:p>
        </c:rich>
      </c:tx>
      <c:layout>
        <c:manualLayout>
          <c:xMode val="edge"/>
          <c:yMode val="edge"/>
          <c:x val="0.25597121651659566"/>
          <c:y val="2.8301730587536728E-2"/>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1"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manualLayout>
          <c:layoutTarget val="inner"/>
          <c:xMode val="edge"/>
          <c:yMode val="edge"/>
          <c:x val="0.11216109708774441"/>
          <c:y val="0.13027844228016633"/>
          <c:w val="0.85369536224239917"/>
          <c:h val="0.64810461219142446"/>
        </c:manualLayout>
      </c:layout>
      <c:scatterChart>
        <c:scatterStyle val="smoothMarker"/>
        <c:varyColors val="0"/>
        <c:ser>
          <c:idx val="0"/>
          <c:order val="0"/>
          <c:tx>
            <c:strRef>
              <c:f>Sheet1!$N$1</c:f>
              <c:strCache>
                <c:ptCount val="1"/>
                <c:pt idx="0">
                  <c:v>NO2 (ppm Vol %)values 60  MPH</c:v>
                </c:pt>
              </c:strCache>
            </c:strRef>
          </c:tx>
          <c:spPr>
            <a:ln w="19050" cap="rnd">
              <a:solidFill>
                <a:schemeClr val="accent2"/>
              </a:solidFill>
              <a:round/>
            </a:ln>
            <a:effectLst/>
          </c:spPr>
          <c:marker>
            <c:symbol val="none"/>
          </c:marker>
          <c:xVal>
            <c:numRef>
              <c:f>Sheet1!$L$2:$L$158</c:f>
              <c:numCache>
                <c:formatCode>General</c:formatCode>
                <c:ptCount val="157"/>
                <c:pt idx="1">
                  <c:v>0</c:v>
                </c:pt>
                <c:pt idx="2">
                  <c:v>1</c:v>
                </c:pt>
                <c:pt idx="3">
                  <c:v>2</c:v>
                </c:pt>
                <c:pt idx="4">
                  <c:v>3</c:v>
                </c:pt>
                <c:pt idx="5">
                  <c:v>4</c:v>
                </c:pt>
                <c:pt idx="6">
                  <c:v>5</c:v>
                </c:pt>
                <c:pt idx="7">
                  <c:v>6</c:v>
                </c:pt>
                <c:pt idx="8">
                  <c:v>7</c:v>
                </c:pt>
                <c:pt idx="9">
                  <c:v>8</c:v>
                </c:pt>
                <c:pt idx="10">
                  <c:v>9</c:v>
                </c:pt>
                <c:pt idx="11">
                  <c:v>10</c:v>
                </c:pt>
                <c:pt idx="12">
                  <c:v>11</c:v>
                </c:pt>
                <c:pt idx="13">
                  <c:v>12</c:v>
                </c:pt>
                <c:pt idx="14">
                  <c:v>13</c:v>
                </c:pt>
                <c:pt idx="15">
                  <c:v>14</c:v>
                </c:pt>
                <c:pt idx="16">
                  <c:v>15</c:v>
                </c:pt>
                <c:pt idx="17">
                  <c:v>16</c:v>
                </c:pt>
                <c:pt idx="18">
                  <c:v>17</c:v>
                </c:pt>
                <c:pt idx="19">
                  <c:v>18</c:v>
                </c:pt>
                <c:pt idx="20">
                  <c:v>19</c:v>
                </c:pt>
                <c:pt idx="21">
                  <c:v>20</c:v>
                </c:pt>
                <c:pt idx="22">
                  <c:v>21</c:v>
                </c:pt>
                <c:pt idx="23">
                  <c:v>22</c:v>
                </c:pt>
                <c:pt idx="24">
                  <c:v>23</c:v>
                </c:pt>
                <c:pt idx="25">
                  <c:v>24</c:v>
                </c:pt>
                <c:pt idx="26">
                  <c:v>25</c:v>
                </c:pt>
                <c:pt idx="27">
                  <c:v>26</c:v>
                </c:pt>
                <c:pt idx="28">
                  <c:v>27</c:v>
                </c:pt>
                <c:pt idx="29">
                  <c:v>28</c:v>
                </c:pt>
                <c:pt idx="30">
                  <c:v>29</c:v>
                </c:pt>
                <c:pt idx="31">
                  <c:v>30</c:v>
                </c:pt>
                <c:pt idx="32">
                  <c:v>31</c:v>
                </c:pt>
                <c:pt idx="33">
                  <c:v>32</c:v>
                </c:pt>
                <c:pt idx="34">
                  <c:v>33</c:v>
                </c:pt>
                <c:pt idx="35">
                  <c:v>34</c:v>
                </c:pt>
                <c:pt idx="36">
                  <c:v>35</c:v>
                </c:pt>
                <c:pt idx="37">
                  <c:v>36</c:v>
                </c:pt>
                <c:pt idx="38">
                  <c:v>37</c:v>
                </c:pt>
                <c:pt idx="39">
                  <c:v>38</c:v>
                </c:pt>
                <c:pt idx="40">
                  <c:v>39</c:v>
                </c:pt>
                <c:pt idx="41">
                  <c:v>40</c:v>
                </c:pt>
                <c:pt idx="42">
                  <c:v>41</c:v>
                </c:pt>
                <c:pt idx="43">
                  <c:v>42</c:v>
                </c:pt>
                <c:pt idx="44">
                  <c:v>43</c:v>
                </c:pt>
                <c:pt idx="45">
                  <c:v>44</c:v>
                </c:pt>
                <c:pt idx="46">
                  <c:v>45</c:v>
                </c:pt>
                <c:pt idx="47">
                  <c:v>46</c:v>
                </c:pt>
                <c:pt idx="48">
                  <c:v>47</c:v>
                </c:pt>
                <c:pt idx="49">
                  <c:v>48</c:v>
                </c:pt>
                <c:pt idx="50">
                  <c:v>49</c:v>
                </c:pt>
                <c:pt idx="51">
                  <c:v>50</c:v>
                </c:pt>
                <c:pt idx="52">
                  <c:v>51</c:v>
                </c:pt>
                <c:pt idx="53">
                  <c:v>52</c:v>
                </c:pt>
                <c:pt idx="54">
                  <c:v>53</c:v>
                </c:pt>
                <c:pt idx="55">
                  <c:v>54</c:v>
                </c:pt>
                <c:pt idx="56">
                  <c:v>55</c:v>
                </c:pt>
                <c:pt idx="57">
                  <c:v>56</c:v>
                </c:pt>
                <c:pt idx="58">
                  <c:v>57</c:v>
                </c:pt>
                <c:pt idx="59">
                  <c:v>58</c:v>
                </c:pt>
                <c:pt idx="60">
                  <c:v>59</c:v>
                </c:pt>
                <c:pt idx="61">
                  <c:v>60</c:v>
                </c:pt>
                <c:pt idx="62">
                  <c:v>61</c:v>
                </c:pt>
                <c:pt idx="63">
                  <c:v>62</c:v>
                </c:pt>
                <c:pt idx="64">
                  <c:v>63</c:v>
                </c:pt>
                <c:pt idx="65">
                  <c:v>64</c:v>
                </c:pt>
                <c:pt idx="66">
                  <c:v>65</c:v>
                </c:pt>
                <c:pt idx="67">
                  <c:v>66</c:v>
                </c:pt>
                <c:pt idx="68">
                  <c:v>67</c:v>
                </c:pt>
                <c:pt idx="69">
                  <c:v>68</c:v>
                </c:pt>
                <c:pt idx="70">
                  <c:v>69</c:v>
                </c:pt>
                <c:pt idx="71">
                  <c:v>70</c:v>
                </c:pt>
                <c:pt idx="72">
                  <c:v>71</c:v>
                </c:pt>
                <c:pt idx="73">
                  <c:v>72</c:v>
                </c:pt>
                <c:pt idx="74">
                  <c:v>73</c:v>
                </c:pt>
                <c:pt idx="75">
                  <c:v>74</c:v>
                </c:pt>
                <c:pt idx="76">
                  <c:v>75</c:v>
                </c:pt>
                <c:pt idx="77">
                  <c:v>76</c:v>
                </c:pt>
                <c:pt idx="78">
                  <c:v>77</c:v>
                </c:pt>
                <c:pt idx="79">
                  <c:v>78</c:v>
                </c:pt>
                <c:pt idx="80">
                  <c:v>79</c:v>
                </c:pt>
                <c:pt idx="81">
                  <c:v>80</c:v>
                </c:pt>
                <c:pt idx="82">
                  <c:v>81</c:v>
                </c:pt>
                <c:pt idx="83">
                  <c:v>82</c:v>
                </c:pt>
                <c:pt idx="84">
                  <c:v>83</c:v>
                </c:pt>
                <c:pt idx="85">
                  <c:v>84</c:v>
                </c:pt>
                <c:pt idx="86">
                  <c:v>85</c:v>
                </c:pt>
                <c:pt idx="87">
                  <c:v>86</c:v>
                </c:pt>
                <c:pt idx="88">
                  <c:v>87</c:v>
                </c:pt>
                <c:pt idx="89">
                  <c:v>88</c:v>
                </c:pt>
                <c:pt idx="90">
                  <c:v>89</c:v>
                </c:pt>
                <c:pt idx="91">
                  <c:v>90</c:v>
                </c:pt>
                <c:pt idx="92">
                  <c:v>91</c:v>
                </c:pt>
                <c:pt idx="93">
                  <c:v>92</c:v>
                </c:pt>
                <c:pt idx="94">
                  <c:v>93</c:v>
                </c:pt>
                <c:pt idx="95">
                  <c:v>94</c:v>
                </c:pt>
                <c:pt idx="96">
                  <c:v>95</c:v>
                </c:pt>
                <c:pt idx="97">
                  <c:v>96</c:v>
                </c:pt>
                <c:pt idx="98">
                  <c:v>97</c:v>
                </c:pt>
                <c:pt idx="99">
                  <c:v>98</c:v>
                </c:pt>
                <c:pt idx="100">
                  <c:v>99</c:v>
                </c:pt>
                <c:pt idx="101">
                  <c:v>100</c:v>
                </c:pt>
                <c:pt idx="102">
                  <c:v>101</c:v>
                </c:pt>
                <c:pt idx="103">
                  <c:v>102</c:v>
                </c:pt>
                <c:pt idx="104">
                  <c:v>103</c:v>
                </c:pt>
                <c:pt idx="105">
                  <c:v>104</c:v>
                </c:pt>
                <c:pt idx="106">
                  <c:v>105</c:v>
                </c:pt>
                <c:pt idx="107">
                  <c:v>106</c:v>
                </c:pt>
                <c:pt idx="108">
                  <c:v>107</c:v>
                </c:pt>
                <c:pt idx="109">
                  <c:v>108</c:v>
                </c:pt>
                <c:pt idx="110">
                  <c:v>109</c:v>
                </c:pt>
                <c:pt idx="111">
                  <c:v>110</c:v>
                </c:pt>
                <c:pt idx="112">
                  <c:v>111</c:v>
                </c:pt>
                <c:pt idx="113">
                  <c:v>112</c:v>
                </c:pt>
                <c:pt idx="114">
                  <c:v>113</c:v>
                </c:pt>
                <c:pt idx="115">
                  <c:v>114</c:v>
                </c:pt>
                <c:pt idx="116">
                  <c:v>115</c:v>
                </c:pt>
                <c:pt idx="117">
                  <c:v>116</c:v>
                </c:pt>
                <c:pt idx="118">
                  <c:v>117</c:v>
                </c:pt>
                <c:pt idx="119">
                  <c:v>118</c:v>
                </c:pt>
                <c:pt idx="120">
                  <c:v>119</c:v>
                </c:pt>
                <c:pt idx="121">
                  <c:v>120</c:v>
                </c:pt>
                <c:pt idx="122">
                  <c:v>121</c:v>
                </c:pt>
                <c:pt idx="123">
                  <c:v>122</c:v>
                </c:pt>
                <c:pt idx="124">
                  <c:v>123</c:v>
                </c:pt>
                <c:pt idx="125">
                  <c:v>124</c:v>
                </c:pt>
                <c:pt idx="126">
                  <c:v>125</c:v>
                </c:pt>
                <c:pt idx="127">
                  <c:v>126</c:v>
                </c:pt>
                <c:pt idx="128">
                  <c:v>127</c:v>
                </c:pt>
                <c:pt idx="129">
                  <c:v>128</c:v>
                </c:pt>
                <c:pt idx="130">
                  <c:v>129</c:v>
                </c:pt>
                <c:pt idx="131">
                  <c:v>130</c:v>
                </c:pt>
                <c:pt idx="132">
                  <c:v>131</c:v>
                </c:pt>
                <c:pt idx="133">
                  <c:v>132</c:v>
                </c:pt>
                <c:pt idx="134">
                  <c:v>133</c:v>
                </c:pt>
                <c:pt idx="135">
                  <c:v>134</c:v>
                </c:pt>
                <c:pt idx="136">
                  <c:v>135</c:v>
                </c:pt>
                <c:pt idx="137">
                  <c:v>136</c:v>
                </c:pt>
                <c:pt idx="138">
                  <c:v>137</c:v>
                </c:pt>
                <c:pt idx="139">
                  <c:v>138</c:v>
                </c:pt>
                <c:pt idx="140">
                  <c:v>139</c:v>
                </c:pt>
                <c:pt idx="141">
                  <c:v>140</c:v>
                </c:pt>
                <c:pt idx="142">
                  <c:v>141</c:v>
                </c:pt>
                <c:pt idx="143">
                  <c:v>142</c:v>
                </c:pt>
                <c:pt idx="144">
                  <c:v>143</c:v>
                </c:pt>
                <c:pt idx="145">
                  <c:v>144</c:v>
                </c:pt>
                <c:pt idx="146">
                  <c:v>145</c:v>
                </c:pt>
                <c:pt idx="147">
                  <c:v>146</c:v>
                </c:pt>
                <c:pt idx="148">
                  <c:v>147</c:v>
                </c:pt>
                <c:pt idx="149">
                  <c:v>148</c:v>
                </c:pt>
                <c:pt idx="150">
                  <c:v>149</c:v>
                </c:pt>
                <c:pt idx="151">
                  <c:v>150</c:v>
                </c:pt>
                <c:pt idx="152">
                  <c:v>151</c:v>
                </c:pt>
                <c:pt idx="153">
                  <c:v>152</c:v>
                </c:pt>
                <c:pt idx="154">
                  <c:v>153</c:v>
                </c:pt>
                <c:pt idx="155">
                  <c:v>154</c:v>
                </c:pt>
                <c:pt idx="156">
                  <c:v>155</c:v>
                </c:pt>
              </c:numCache>
            </c:numRef>
          </c:xVal>
          <c:yVal>
            <c:numRef>
              <c:f>Sheet1!$N$2:$N$158</c:f>
              <c:numCache>
                <c:formatCode>General</c:formatCode>
                <c:ptCount val="157"/>
                <c:pt idx="1">
                  <c:v>30</c:v>
                </c:pt>
                <c:pt idx="2">
                  <c:v>30</c:v>
                </c:pt>
                <c:pt idx="3">
                  <c:v>28</c:v>
                </c:pt>
                <c:pt idx="4">
                  <c:v>28</c:v>
                </c:pt>
                <c:pt idx="5">
                  <c:v>28</c:v>
                </c:pt>
                <c:pt idx="6">
                  <c:v>30</c:v>
                </c:pt>
                <c:pt idx="7">
                  <c:v>28</c:v>
                </c:pt>
                <c:pt idx="8">
                  <c:v>28</c:v>
                </c:pt>
                <c:pt idx="9">
                  <c:v>28</c:v>
                </c:pt>
                <c:pt idx="10">
                  <c:v>28</c:v>
                </c:pt>
                <c:pt idx="11">
                  <c:v>29</c:v>
                </c:pt>
                <c:pt idx="12">
                  <c:v>30</c:v>
                </c:pt>
                <c:pt idx="13">
                  <c:v>30</c:v>
                </c:pt>
                <c:pt idx="14">
                  <c:v>29</c:v>
                </c:pt>
                <c:pt idx="15">
                  <c:v>30</c:v>
                </c:pt>
                <c:pt idx="16">
                  <c:v>31</c:v>
                </c:pt>
                <c:pt idx="17">
                  <c:v>30</c:v>
                </c:pt>
                <c:pt idx="18">
                  <c:v>30</c:v>
                </c:pt>
                <c:pt idx="19">
                  <c:v>31</c:v>
                </c:pt>
                <c:pt idx="20">
                  <c:v>30</c:v>
                </c:pt>
                <c:pt idx="21">
                  <c:v>31</c:v>
                </c:pt>
                <c:pt idx="22">
                  <c:v>31</c:v>
                </c:pt>
                <c:pt idx="23">
                  <c:v>31</c:v>
                </c:pt>
                <c:pt idx="24">
                  <c:v>30</c:v>
                </c:pt>
                <c:pt idx="25">
                  <c:v>32</c:v>
                </c:pt>
                <c:pt idx="26">
                  <c:v>31</c:v>
                </c:pt>
                <c:pt idx="27">
                  <c:v>32</c:v>
                </c:pt>
                <c:pt idx="28">
                  <c:v>31</c:v>
                </c:pt>
                <c:pt idx="29">
                  <c:v>31</c:v>
                </c:pt>
                <c:pt idx="30">
                  <c:v>31</c:v>
                </c:pt>
                <c:pt idx="31">
                  <c:v>31</c:v>
                </c:pt>
                <c:pt idx="32">
                  <c:v>30</c:v>
                </c:pt>
                <c:pt idx="33">
                  <c:v>30</c:v>
                </c:pt>
                <c:pt idx="34">
                  <c:v>30</c:v>
                </c:pt>
                <c:pt idx="35">
                  <c:v>29</c:v>
                </c:pt>
                <c:pt idx="36">
                  <c:v>29</c:v>
                </c:pt>
                <c:pt idx="37">
                  <c:v>29</c:v>
                </c:pt>
                <c:pt idx="38">
                  <c:v>28</c:v>
                </c:pt>
                <c:pt idx="39">
                  <c:v>32</c:v>
                </c:pt>
                <c:pt idx="40">
                  <c:v>30</c:v>
                </c:pt>
                <c:pt idx="41">
                  <c:v>32</c:v>
                </c:pt>
                <c:pt idx="42">
                  <c:v>33</c:v>
                </c:pt>
                <c:pt idx="43">
                  <c:v>32</c:v>
                </c:pt>
                <c:pt idx="44">
                  <c:v>30</c:v>
                </c:pt>
                <c:pt idx="45">
                  <c:v>31</c:v>
                </c:pt>
                <c:pt idx="46">
                  <c:v>29</c:v>
                </c:pt>
                <c:pt idx="47">
                  <c:v>32</c:v>
                </c:pt>
                <c:pt idx="48">
                  <c:v>29</c:v>
                </c:pt>
                <c:pt idx="49">
                  <c:v>30</c:v>
                </c:pt>
                <c:pt idx="50">
                  <c:v>31</c:v>
                </c:pt>
                <c:pt idx="51">
                  <c:v>30</c:v>
                </c:pt>
                <c:pt idx="52">
                  <c:v>30</c:v>
                </c:pt>
                <c:pt idx="53">
                  <c:v>29</c:v>
                </c:pt>
                <c:pt idx="54">
                  <c:v>28</c:v>
                </c:pt>
                <c:pt idx="55">
                  <c:v>28</c:v>
                </c:pt>
                <c:pt idx="56">
                  <c:v>28</c:v>
                </c:pt>
                <c:pt idx="57">
                  <c:v>28</c:v>
                </c:pt>
                <c:pt idx="58">
                  <c:v>29</c:v>
                </c:pt>
                <c:pt idx="59">
                  <c:v>30</c:v>
                </c:pt>
                <c:pt idx="60">
                  <c:v>28</c:v>
                </c:pt>
                <c:pt idx="61">
                  <c:v>30</c:v>
                </c:pt>
                <c:pt idx="62">
                  <c:v>29</c:v>
                </c:pt>
                <c:pt idx="63">
                  <c:v>29</c:v>
                </c:pt>
                <c:pt idx="64">
                  <c:v>29</c:v>
                </c:pt>
                <c:pt idx="65">
                  <c:v>28</c:v>
                </c:pt>
                <c:pt idx="66">
                  <c:v>29</c:v>
                </c:pt>
                <c:pt idx="67">
                  <c:v>29</c:v>
                </c:pt>
                <c:pt idx="68">
                  <c:v>29</c:v>
                </c:pt>
                <c:pt idx="69">
                  <c:v>28</c:v>
                </c:pt>
                <c:pt idx="70">
                  <c:v>28</c:v>
                </c:pt>
                <c:pt idx="71">
                  <c:v>28</c:v>
                </c:pt>
                <c:pt idx="72">
                  <c:v>28</c:v>
                </c:pt>
                <c:pt idx="73">
                  <c:v>29</c:v>
                </c:pt>
                <c:pt idx="74">
                  <c:v>29</c:v>
                </c:pt>
                <c:pt idx="75">
                  <c:v>29</c:v>
                </c:pt>
                <c:pt idx="76">
                  <c:v>29</c:v>
                </c:pt>
                <c:pt idx="77">
                  <c:v>29</c:v>
                </c:pt>
                <c:pt idx="78">
                  <c:v>30</c:v>
                </c:pt>
                <c:pt idx="79">
                  <c:v>31</c:v>
                </c:pt>
                <c:pt idx="80">
                  <c:v>30</c:v>
                </c:pt>
                <c:pt idx="81">
                  <c:v>29</c:v>
                </c:pt>
                <c:pt idx="82">
                  <c:v>29</c:v>
                </c:pt>
                <c:pt idx="83">
                  <c:v>28</c:v>
                </c:pt>
                <c:pt idx="84">
                  <c:v>28</c:v>
                </c:pt>
                <c:pt idx="85">
                  <c:v>28</c:v>
                </c:pt>
                <c:pt idx="86">
                  <c:v>29</c:v>
                </c:pt>
                <c:pt idx="87">
                  <c:v>30</c:v>
                </c:pt>
                <c:pt idx="88">
                  <c:v>30</c:v>
                </c:pt>
                <c:pt idx="89">
                  <c:v>29</c:v>
                </c:pt>
                <c:pt idx="90">
                  <c:v>29</c:v>
                </c:pt>
                <c:pt idx="91">
                  <c:v>29</c:v>
                </c:pt>
                <c:pt idx="92">
                  <c:v>29</c:v>
                </c:pt>
                <c:pt idx="93">
                  <c:v>29</c:v>
                </c:pt>
                <c:pt idx="94">
                  <c:v>29</c:v>
                </c:pt>
                <c:pt idx="95">
                  <c:v>29</c:v>
                </c:pt>
                <c:pt idx="96">
                  <c:v>29</c:v>
                </c:pt>
                <c:pt idx="97">
                  <c:v>29</c:v>
                </c:pt>
                <c:pt idx="98">
                  <c:v>29</c:v>
                </c:pt>
                <c:pt idx="99">
                  <c:v>26</c:v>
                </c:pt>
                <c:pt idx="100">
                  <c:v>28</c:v>
                </c:pt>
                <c:pt idx="101">
                  <c:v>30</c:v>
                </c:pt>
                <c:pt idx="102">
                  <c:v>29</c:v>
                </c:pt>
                <c:pt idx="103">
                  <c:v>28</c:v>
                </c:pt>
                <c:pt idx="104">
                  <c:v>28</c:v>
                </c:pt>
                <c:pt idx="105">
                  <c:v>30</c:v>
                </c:pt>
                <c:pt idx="106">
                  <c:v>29</c:v>
                </c:pt>
                <c:pt idx="107">
                  <c:v>28</c:v>
                </c:pt>
                <c:pt idx="108">
                  <c:v>30</c:v>
                </c:pt>
                <c:pt idx="109">
                  <c:v>29</c:v>
                </c:pt>
                <c:pt idx="110">
                  <c:v>29</c:v>
                </c:pt>
                <c:pt idx="111">
                  <c:v>29</c:v>
                </c:pt>
                <c:pt idx="112">
                  <c:v>30</c:v>
                </c:pt>
                <c:pt idx="113">
                  <c:v>30</c:v>
                </c:pt>
                <c:pt idx="114">
                  <c:v>32</c:v>
                </c:pt>
                <c:pt idx="115">
                  <c:v>30</c:v>
                </c:pt>
                <c:pt idx="116">
                  <c:v>29</c:v>
                </c:pt>
                <c:pt idx="117">
                  <c:v>29</c:v>
                </c:pt>
                <c:pt idx="118">
                  <c:v>30</c:v>
                </c:pt>
                <c:pt idx="119">
                  <c:v>32</c:v>
                </c:pt>
                <c:pt idx="120">
                  <c:v>30</c:v>
                </c:pt>
                <c:pt idx="121">
                  <c:v>30</c:v>
                </c:pt>
                <c:pt idx="122">
                  <c:v>29</c:v>
                </c:pt>
                <c:pt idx="123">
                  <c:v>29</c:v>
                </c:pt>
                <c:pt idx="124">
                  <c:v>30</c:v>
                </c:pt>
                <c:pt idx="125">
                  <c:v>30</c:v>
                </c:pt>
                <c:pt idx="126">
                  <c:v>29</c:v>
                </c:pt>
                <c:pt idx="127">
                  <c:v>31</c:v>
                </c:pt>
                <c:pt idx="128">
                  <c:v>30</c:v>
                </c:pt>
                <c:pt idx="129">
                  <c:v>30</c:v>
                </c:pt>
                <c:pt idx="130">
                  <c:v>30</c:v>
                </c:pt>
                <c:pt idx="131">
                  <c:v>30</c:v>
                </c:pt>
                <c:pt idx="132">
                  <c:v>29</c:v>
                </c:pt>
                <c:pt idx="133">
                  <c:v>31</c:v>
                </c:pt>
                <c:pt idx="134">
                  <c:v>32</c:v>
                </c:pt>
                <c:pt idx="135">
                  <c:v>30</c:v>
                </c:pt>
                <c:pt idx="136">
                  <c:v>29</c:v>
                </c:pt>
                <c:pt idx="137">
                  <c:v>28</c:v>
                </c:pt>
                <c:pt idx="138">
                  <c:v>29</c:v>
                </c:pt>
                <c:pt idx="139">
                  <c:v>30</c:v>
                </c:pt>
                <c:pt idx="140">
                  <c:v>31</c:v>
                </c:pt>
                <c:pt idx="141">
                  <c:v>30</c:v>
                </c:pt>
                <c:pt idx="142">
                  <c:v>31</c:v>
                </c:pt>
                <c:pt idx="143">
                  <c:v>32</c:v>
                </c:pt>
                <c:pt idx="144">
                  <c:v>32</c:v>
                </c:pt>
                <c:pt idx="145">
                  <c:v>31</c:v>
                </c:pt>
                <c:pt idx="146">
                  <c:v>30</c:v>
                </c:pt>
                <c:pt idx="147">
                  <c:v>32</c:v>
                </c:pt>
                <c:pt idx="148">
                  <c:v>32</c:v>
                </c:pt>
                <c:pt idx="149">
                  <c:v>33</c:v>
                </c:pt>
                <c:pt idx="150">
                  <c:v>31</c:v>
                </c:pt>
                <c:pt idx="151">
                  <c:v>30</c:v>
                </c:pt>
                <c:pt idx="152">
                  <c:v>31</c:v>
                </c:pt>
                <c:pt idx="153">
                  <c:v>31</c:v>
                </c:pt>
                <c:pt idx="154">
                  <c:v>32</c:v>
                </c:pt>
                <c:pt idx="155">
                  <c:v>32</c:v>
                </c:pt>
                <c:pt idx="156">
                  <c:v>31</c:v>
                </c:pt>
              </c:numCache>
            </c:numRef>
          </c:yVal>
          <c:smooth val="1"/>
          <c:extLst>
            <c:ext xmlns:c16="http://schemas.microsoft.com/office/drawing/2014/chart" uri="{C3380CC4-5D6E-409C-BE32-E72D297353CC}">
              <c16:uniqueId val="{00000000-AB89-4095-93E9-77574DC513C6}"/>
            </c:ext>
          </c:extLst>
        </c:ser>
        <c:ser>
          <c:idx val="1"/>
          <c:order val="1"/>
          <c:tx>
            <c:strRef>
              <c:f>Sheet1!$M$1</c:f>
              <c:strCache>
                <c:ptCount val="1"/>
                <c:pt idx="0">
                  <c:v>Fuel Consumption (l/h)</c:v>
                </c:pt>
              </c:strCache>
            </c:strRef>
          </c:tx>
          <c:spPr>
            <a:ln w="19050" cap="rnd">
              <a:solidFill>
                <a:srgbClr val="0070C0"/>
              </a:solidFill>
              <a:round/>
            </a:ln>
            <a:effectLst/>
          </c:spPr>
          <c:marker>
            <c:symbol val="none"/>
          </c:marker>
          <c:xVal>
            <c:numRef>
              <c:f>Sheet1!$L$3:$L$158</c:f>
              <c:numCache>
                <c:formatCode>General</c:formatCode>
                <c:ptCount val="156"/>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numCache>
            </c:numRef>
          </c:xVal>
          <c:yVal>
            <c:numRef>
              <c:f>Sheet1!$M$3:$M$158</c:f>
              <c:numCache>
                <c:formatCode>General</c:formatCode>
                <c:ptCount val="156"/>
                <c:pt idx="0">
                  <c:v>3.4</c:v>
                </c:pt>
                <c:pt idx="1">
                  <c:v>3.4</c:v>
                </c:pt>
                <c:pt idx="2">
                  <c:v>3.4</c:v>
                </c:pt>
                <c:pt idx="3">
                  <c:v>3.4</c:v>
                </c:pt>
                <c:pt idx="4">
                  <c:v>3.4</c:v>
                </c:pt>
                <c:pt idx="5">
                  <c:v>3.6</c:v>
                </c:pt>
                <c:pt idx="6">
                  <c:v>3</c:v>
                </c:pt>
                <c:pt idx="7">
                  <c:v>2.6</c:v>
                </c:pt>
                <c:pt idx="8">
                  <c:v>2.2000000000000002</c:v>
                </c:pt>
                <c:pt idx="9">
                  <c:v>2</c:v>
                </c:pt>
                <c:pt idx="10">
                  <c:v>2</c:v>
                </c:pt>
                <c:pt idx="11">
                  <c:v>2</c:v>
                </c:pt>
                <c:pt idx="12">
                  <c:v>2</c:v>
                </c:pt>
                <c:pt idx="13">
                  <c:v>2</c:v>
                </c:pt>
                <c:pt idx="14">
                  <c:v>2</c:v>
                </c:pt>
                <c:pt idx="15">
                  <c:v>2</c:v>
                </c:pt>
                <c:pt idx="16">
                  <c:v>2</c:v>
                </c:pt>
                <c:pt idx="17">
                  <c:v>2</c:v>
                </c:pt>
                <c:pt idx="18">
                  <c:v>2</c:v>
                </c:pt>
                <c:pt idx="19">
                  <c:v>2</c:v>
                </c:pt>
                <c:pt idx="20">
                  <c:v>2</c:v>
                </c:pt>
                <c:pt idx="21">
                  <c:v>2</c:v>
                </c:pt>
                <c:pt idx="22">
                  <c:v>2</c:v>
                </c:pt>
                <c:pt idx="23">
                  <c:v>2</c:v>
                </c:pt>
                <c:pt idx="24">
                  <c:v>2</c:v>
                </c:pt>
                <c:pt idx="25">
                  <c:v>2.2000000000000002</c:v>
                </c:pt>
                <c:pt idx="26">
                  <c:v>2.6</c:v>
                </c:pt>
                <c:pt idx="27">
                  <c:v>2.4</c:v>
                </c:pt>
                <c:pt idx="28">
                  <c:v>2.4</c:v>
                </c:pt>
                <c:pt idx="29">
                  <c:v>2.4</c:v>
                </c:pt>
                <c:pt idx="30">
                  <c:v>2.4</c:v>
                </c:pt>
                <c:pt idx="31">
                  <c:v>2.4</c:v>
                </c:pt>
                <c:pt idx="32">
                  <c:v>2.4</c:v>
                </c:pt>
                <c:pt idx="33">
                  <c:v>2.4</c:v>
                </c:pt>
                <c:pt idx="34">
                  <c:v>2.4</c:v>
                </c:pt>
                <c:pt idx="35">
                  <c:v>2.4</c:v>
                </c:pt>
                <c:pt idx="36">
                  <c:v>2.4</c:v>
                </c:pt>
                <c:pt idx="37">
                  <c:v>2.4</c:v>
                </c:pt>
                <c:pt idx="38">
                  <c:v>2.4</c:v>
                </c:pt>
                <c:pt idx="39">
                  <c:v>2.4</c:v>
                </c:pt>
                <c:pt idx="40">
                  <c:v>2.4</c:v>
                </c:pt>
                <c:pt idx="41">
                  <c:v>2.4</c:v>
                </c:pt>
                <c:pt idx="42">
                  <c:v>2.8</c:v>
                </c:pt>
                <c:pt idx="43">
                  <c:v>2.8</c:v>
                </c:pt>
                <c:pt idx="44">
                  <c:v>2.8</c:v>
                </c:pt>
                <c:pt idx="45">
                  <c:v>2.8</c:v>
                </c:pt>
                <c:pt idx="46">
                  <c:v>2.8</c:v>
                </c:pt>
                <c:pt idx="47">
                  <c:v>2.8</c:v>
                </c:pt>
                <c:pt idx="48">
                  <c:v>2.8</c:v>
                </c:pt>
                <c:pt idx="49">
                  <c:v>2.8</c:v>
                </c:pt>
                <c:pt idx="50">
                  <c:v>2.8</c:v>
                </c:pt>
                <c:pt idx="51">
                  <c:v>2.8</c:v>
                </c:pt>
                <c:pt idx="52">
                  <c:v>2.8</c:v>
                </c:pt>
                <c:pt idx="53">
                  <c:v>3</c:v>
                </c:pt>
                <c:pt idx="54">
                  <c:v>2.8</c:v>
                </c:pt>
                <c:pt idx="55">
                  <c:v>2.8</c:v>
                </c:pt>
                <c:pt idx="56">
                  <c:v>2.8</c:v>
                </c:pt>
                <c:pt idx="57">
                  <c:v>2.8</c:v>
                </c:pt>
                <c:pt idx="58">
                  <c:v>2.8</c:v>
                </c:pt>
                <c:pt idx="59">
                  <c:v>2.8</c:v>
                </c:pt>
                <c:pt idx="60">
                  <c:v>2.8</c:v>
                </c:pt>
                <c:pt idx="61">
                  <c:v>2.8</c:v>
                </c:pt>
                <c:pt idx="62">
                  <c:v>2.8</c:v>
                </c:pt>
                <c:pt idx="63">
                  <c:v>3</c:v>
                </c:pt>
                <c:pt idx="64">
                  <c:v>2.8</c:v>
                </c:pt>
                <c:pt idx="65">
                  <c:v>2.8</c:v>
                </c:pt>
                <c:pt idx="66">
                  <c:v>2.8</c:v>
                </c:pt>
                <c:pt idx="67">
                  <c:v>2.6</c:v>
                </c:pt>
                <c:pt idx="68">
                  <c:v>2.6</c:v>
                </c:pt>
                <c:pt idx="69">
                  <c:v>2.4</c:v>
                </c:pt>
                <c:pt idx="70">
                  <c:v>2.6</c:v>
                </c:pt>
                <c:pt idx="71">
                  <c:v>2.2000000000000002</c:v>
                </c:pt>
                <c:pt idx="72">
                  <c:v>2.2000000000000002</c:v>
                </c:pt>
                <c:pt idx="73">
                  <c:v>2.2000000000000002</c:v>
                </c:pt>
                <c:pt idx="74">
                  <c:v>2.2000000000000002</c:v>
                </c:pt>
                <c:pt idx="75">
                  <c:v>2</c:v>
                </c:pt>
                <c:pt idx="76">
                  <c:v>2</c:v>
                </c:pt>
                <c:pt idx="77">
                  <c:v>2</c:v>
                </c:pt>
                <c:pt idx="78">
                  <c:v>2</c:v>
                </c:pt>
                <c:pt idx="79">
                  <c:v>2</c:v>
                </c:pt>
                <c:pt idx="80">
                  <c:v>2</c:v>
                </c:pt>
                <c:pt idx="81">
                  <c:v>2</c:v>
                </c:pt>
                <c:pt idx="82">
                  <c:v>2</c:v>
                </c:pt>
                <c:pt idx="83">
                  <c:v>2</c:v>
                </c:pt>
                <c:pt idx="84">
                  <c:v>2</c:v>
                </c:pt>
                <c:pt idx="85">
                  <c:v>2</c:v>
                </c:pt>
                <c:pt idx="86">
                  <c:v>2</c:v>
                </c:pt>
                <c:pt idx="87">
                  <c:v>2</c:v>
                </c:pt>
                <c:pt idx="88">
                  <c:v>2.2000000000000002</c:v>
                </c:pt>
                <c:pt idx="89">
                  <c:v>2</c:v>
                </c:pt>
                <c:pt idx="90">
                  <c:v>2</c:v>
                </c:pt>
                <c:pt idx="91">
                  <c:v>2</c:v>
                </c:pt>
                <c:pt idx="92">
                  <c:v>2</c:v>
                </c:pt>
                <c:pt idx="93">
                  <c:v>2</c:v>
                </c:pt>
                <c:pt idx="94">
                  <c:v>2</c:v>
                </c:pt>
                <c:pt idx="95">
                  <c:v>2</c:v>
                </c:pt>
                <c:pt idx="96">
                  <c:v>2</c:v>
                </c:pt>
                <c:pt idx="97">
                  <c:v>2</c:v>
                </c:pt>
                <c:pt idx="98">
                  <c:v>2</c:v>
                </c:pt>
                <c:pt idx="99">
                  <c:v>2</c:v>
                </c:pt>
                <c:pt idx="100">
                  <c:v>2</c:v>
                </c:pt>
                <c:pt idx="101">
                  <c:v>2</c:v>
                </c:pt>
                <c:pt idx="102">
                  <c:v>2</c:v>
                </c:pt>
                <c:pt idx="103">
                  <c:v>2</c:v>
                </c:pt>
                <c:pt idx="104">
                  <c:v>2</c:v>
                </c:pt>
                <c:pt idx="105">
                  <c:v>2</c:v>
                </c:pt>
                <c:pt idx="106">
                  <c:v>2</c:v>
                </c:pt>
                <c:pt idx="107">
                  <c:v>2</c:v>
                </c:pt>
                <c:pt idx="108">
                  <c:v>2</c:v>
                </c:pt>
                <c:pt idx="109">
                  <c:v>2</c:v>
                </c:pt>
                <c:pt idx="110">
                  <c:v>2</c:v>
                </c:pt>
                <c:pt idx="111">
                  <c:v>2</c:v>
                </c:pt>
                <c:pt idx="112">
                  <c:v>2</c:v>
                </c:pt>
                <c:pt idx="113">
                  <c:v>2</c:v>
                </c:pt>
                <c:pt idx="114">
                  <c:v>2</c:v>
                </c:pt>
                <c:pt idx="115">
                  <c:v>2</c:v>
                </c:pt>
                <c:pt idx="116">
                  <c:v>2</c:v>
                </c:pt>
                <c:pt idx="117">
                  <c:v>2</c:v>
                </c:pt>
                <c:pt idx="118">
                  <c:v>2</c:v>
                </c:pt>
                <c:pt idx="119">
                  <c:v>2</c:v>
                </c:pt>
                <c:pt idx="120">
                  <c:v>2</c:v>
                </c:pt>
                <c:pt idx="121">
                  <c:v>2</c:v>
                </c:pt>
                <c:pt idx="122">
                  <c:v>2</c:v>
                </c:pt>
                <c:pt idx="123">
                  <c:v>2</c:v>
                </c:pt>
                <c:pt idx="124">
                  <c:v>2</c:v>
                </c:pt>
                <c:pt idx="125">
                  <c:v>2</c:v>
                </c:pt>
                <c:pt idx="126">
                  <c:v>2</c:v>
                </c:pt>
                <c:pt idx="127">
                  <c:v>2</c:v>
                </c:pt>
                <c:pt idx="128">
                  <c:v>2</c:v>
                </c:pt>
                <c:pt idx="129">
                  <c:v>2</c:v>
                </c:pt>
                <c:pt idx="130">
                  <c:v>2</c:v>
                </c:pt>
                <c:pt idx="131">
                  <c:v>2</c:v>
                </c:pt>
                <c:pt idx="132">
                  <c:v>2</c:v>
                </c:pt>
                <c:pt idx="133">
                  <c:v>2</c:v>
                </c:pt>
                <c:pt idx="134">
                  <c:v>2</c:v>
                </c:pt>
                <c:pt idx="135">
                  <c:v>2</c:v>
                </c:pt>
                <c:pt idx="136">
                  <c:v>2</c:v>
                </c:pt>
                <c:pt idx="137">
                  <c:v>2</c:v>
                </c:pt>
                <c:pt idx="138">
                  <c:v>2</c:v>
                </c:pt>
                <c:pt idx="139">
                  <c:v>2</c:v>
                </c:pt>
                <c:pt idx="140">
                  <c:v>2</c:v>
                </c:pt>
                <c:pt idx="141">
                  <c:v>2</c:v>
                </c:pt>
                <c:pt idx="142">
                  <c:v>2</c:v>
                </c:pt>
                <c:pt idx="143">
                  <c:v>2</c:v>
                </c:pt>
                <c:pt idx="144">
                  <c:v>2.2000000000000002</c:v>
                </c:pt>
                <c:pt idx="145">
                  <c:v>2.4</c:v>
                </c:pt>
                <c:pt idx="146">
                  <c:v>2.4</c:v>
                </c:pt>
                <c:pt idx="147">
                  <c:v>2.4</c:v>
                </c:pt>
                <c:pt idx="148">
                  <c:v>2.4</c:v>
                </c:pt>
                <c:pt idx="149">
                  <c:v>2.4</c:v>
                </c:pt>
                <c:pt idx="150">
                  <c:v>2.4</c:v>
                </c:pt>
                <c:pt idx="151">
                  <c:v>2.4</c:v>
                </c:pt>
                <c:pt idx="152">
                  <c:v>2.4</c:v>
                </c:pt>
                <c:pt idx="153">
                  <c:v>2.4</c:v>
                </c:pt>
                <c:pt idx="154">
                  <c:v>2.4</c:v>
                </c:pt>
                <c:pt idx="155">
                  <c:v>2.4</c:v>
                </c:pt>
              </c:numCache>
            </c:numRef>
          </c:yVal>
          <c:smooth val="1"/>
          <c:extLst>
            <c:ext xmlns:c16="http://schemas.microsoft.com/office/drawing/2014/chart" uri="{C3380CC4-5D6E-409C-BE32-E72D297353CC}">
              <c16:uniqueId val="{00000001-AB89-4095-93E9-77574DC513C6}"/>
            </c:ext>
          </c:extLst>
        </c:ser>
        <c:dLbls>
          <c:showLegendKey val="0"/>
          <c:showVal val="0"/>
          <c:showCatName val="0"/>
          <c:showSerName val="0"/>
          <c:showPercent val="0"/>
          <c:showBubbleSize val="0"/>
        </c:dLbls>
        <c:axId val="558767192"/>
        <c:axId val="558763584"/>
      </c:scatterChart>
      <c:valAx>
        <c:axId val="558767192"/>
        <c:scaling>
          <c:orientation val="minMax"/>
          <c:max val="16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r>
                  <a:rPr lang="en-GB" sz="1200" b="1"/>
                  <a:t>Time ( Seconds)</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8763584"/>
        <c:crosses val="autoZero"/>
        <c:crossBetween val="midCat"/>
        <c:majorUnit val="10"/>
      </c:valAx>
      <c:valAx>
        <c:axId val="5587635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100" b="1" i="0" baseline="0">
                    <a:effectLst/>
                  </a:rPr>
                  <a:t>NO</a:t>
                </a:r>
                <a:r>
                  <a:rPr lang="en-GB" sz="1100" b="1" i="0" baseline="-25000">
                    <a:effectLst/>
                  </a:rPr>
                  <a:t>2</a:t>
                </a:r>
                <a:r>
                  <a:rPr lang="en-GB" sz="1100" b="1" i="0" baseline="0">
                    <a:effectLst/>
                  </a:rPr>
                  <a:t> ppm vol % / Fuel Consumption (l/h)</a:t>
                </a:r>
                <a:endParaRPr lang="en-GB" sz="110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8767192"/>
        <c:crosses val="autoZero"/>
        <c:crossBetween val="midCat"/>
        <c:majorUnit val="30"/>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200" b="0" i="0" u="none" strike="noStrike" kern="1200" spc="0" baseline="0">
                <a:solidFill>
                  <a:sysClr val="windowText" lastClr="000000">
                    <a:lumMod val="65000"/>
                    <a:lumOff val="35000"/>
                  </a:sysClr>
                </a:solidFill>
                <a:latin typeface="Arial" panose="020B0604020202020204" pitchFamily="34" charset="0"/>
                <a:ea typeface="+mn-ea"/>
                <a:cs typeface="Arial" panose="020B0604020202020204" pitchFamily="34" charset="0"/>
              </a:defRPr>
            </a:pPr>
            <a:r>
              <a:rPr lang="en-GB" sz="1200" b="1" i="0" baseline="0">
                <a:effectLst/>
                <a:latin typeface="Arial" panose="020B0604020202020204" pitchFamily="34" charset="0"/>
                <a:cs typeface="Arial" panose="020B0604020202020204" pitchFamily="34" charset="0"/>
              </a:rPr>
              <a:t>BMW 2.0 TDI First Test Un-Serviced (@ 60 MPH)</a:t>
            </a:r>
            <a:endParaRPr lang="en-GB" sz="1200">
              <a:effectLst/>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200" b="0" i="0" u="none" strike="noStrike" kern="1200" spc="0" baseline="0">
              <a:solidFill>
                <a:sysClr val="windowText" lastClr="000000">
                  <a:lumMod val="65000"/>
                  <a:lumOff val="35000"/>
                </a:sysClr>
              </a:solidFill>
              <a:latin typeface="Arial" panose="020B0604020202020204" pitchFamily="34" charset="0"/>
              <a:ea typeface="+mn-ea"/>
              <a:cs typeface="Arial" panose="020B0604020202020204" pitchFamily="34" charset="0"/>
            </a:defRPr>
          </a:pPr>
          <a:endParaRPr lang="en-US"/>
        </a:p>
      </c:txPr>
    </c:title>
    <c:autoTitleDeleted val="0"/>
    <c:plotArea>
      <c:layout/>
      <c:scatterChart>
        <c:scatterStyle val="smoothMarker"/>
        <c:varyColors val="0"/>
        <c:ser>
          <c:idx val="0"/>
          <c:order val="0"/>
          <c:tx>
            <c:strRef>
              <c:f>Sheet1!$N$1</c:f>
              <c:strCache>
                <c:ptCount val="1"/>
                <c:pt idx="0">
                  <c:v>NO2 (ppm Vol %) @ 60  MPH</c:v>
                </c:pt>
              </c:strCache>
            </c:strRef>
          </c:tx>
          <c:spPr>
            <a:ln w="19050" cap="rnd">
              <a:solidFill>
                <a:schemeClr val="accent2"/>
              </a:solidFill>
              <a:round/>
            </a:ln>
            <a:effectLst/>
          </c:spPr>
          <c:marker>
            <c:symbol val="none"/>
          </c:marker>
          <c:xVal>
            <c:numRef>
              <c:f>Sheet1!$L$2:$L$158</c:f>
              <c:numCache>
                <c:formatCode>General</c:formatCode>
                <c:ptCount val="157"/>
                <c:pt idx="1">
                  <c:v>0</c:v>
                </c:pt>
                <c:pt idx="2">
                  <c:v>1</c:v>
                </c:pt>
                <c:pt idx="3">
                  <c:v>2</c:v>
                </c:pt>
                <c:pt idx="4">
                  <c:v>3</c:v>
                </c:pt>
                <c:pt idx="5">
                  <c:v>4</c:v>
                </c:pt>
                <c:pt idx="6">
                  <c:v>5</c:v>
                </c:pt>
                <c:pt idx="7">
                  <c:v>6</c:v>
                </c:pt>
                <c:pt idx="8">
                  <c:v>7</c:v>
                </c:pt>
                <c:pt idx="9">
                  <c:v>8</c:v>
                </c:pt>
                <c:pt idx="10">
                  <c:v>9</c:v>
                </c:pt>
                <c:pt idx="11">
                  <c:v>10</c:v>
                </c:pt>
                <c:pt idx="12">
                  <c:v>11</c:v>
                </c:pt>
                <c:pt idx="13">
                  <c:v>12</c:v>
                </c:pt>
                <c:pt idx="14">
                  <c:v>13</c:v>
                </c:pt>
                <c:pt idx="15">
                  <c:v>14</c:v>
                </c:pt>
                <c:pt idx="16">
                  <c:v>15</c:v>
                </c:pt>
                <c:pt idx="17">
                  <c:v>16</c:v>
                </c:pt>
                <c:pt idx="18">
                  <c:v>17</c:v>
                </c:pt>
                <c:pt idx="19">
                  <c:v>18</c:v>
                </c:pt>
                <c:pt idx="20">
                  <c:v>19</c:v>
                </c:pt>
                <c:pt idx="21">
                  <c:v>20</c:v>
                </c:pt>
                <c:pt idx="22">
                  <c:v>21</c:v>
                </c:pt>
                <c:pt idx="23">
                  <c:v>22</c:v>
                </c:pt>
                <c:pt idx="24">
                  <c:v>23</c:v>
                </c:pt>
                <c:pt idx="25">
                  <c:v>24</c:v>
                </c:pt>
                <c:pt idx="26">
                  <c:v>25</c:v>
                </c:pt>
                <c:pt idx="27">
                  <c:v>26</c:v>
                </c:pt>
                <c:pt idx="28">
                  <c:v>27</c:v>
                </c:pt>
                <c:pt idx="29">
                  <c:v>28</c:v>
                </c:pt>
                <c:pt idx="30">
                  <c:v>29</c:v>
                </c:pt>
                <c:pt idx="31">
                  <c:v>30</c:v>
                </c:pt>
                <c:pt idx="32">
                  <c:v>31</c:v>
                </c:pt>
                <c:pt idx="33">
                  <c:v>32</c:v>
                </c:pt>
                <c:pt idx="34">
                  <c:v>33</c:v>
                </c:pt>
                <c:pt idx="35">
                  <c:v>34</c:v>
                </c:pt>
                <c:pt idx="36">
                  <c:v>35</c:v>
                </c:pt>
                <c:pt idx="37">
                  <c:v>36</c:v>
                </c:pt>
                <c:pt idx="38">
                  <c:v>37</c:v>
                </c:pt>
                <c:pt idx="39">
                  <c:v>38</c:v>
                </c:pt>
                <c:pt idx="40">
                  <c:v>39</c:v>
                </c:pt>
                <c:pt idx="41">
                  <c:v>40</c:v>
                </c:pt>
                <c:pt idx="42">
                  <c:v>41</c:v>
                </c:pt>
                <c:pt idx="43">
                  <c:v>42</c:v>
                </c:pt>
                <c:pt idx="44">
                  <c:v>43</c:v>
                </c:pt>
                <c:pt idx="45">
                  <c:v>44</c:v>
                </c:pt>
                <c:pt idx="46">
                  <c:v>45</c:v>
                </c:pt>
                <c:pt idx="47">
                  <c:v>46</c:v>
                </c:pt>
                <c:pt idx="48">
                  <c:v>47</c:v>
                </c:pt>
                <c:pt idx="49">
                  <c:v>48</c:v>
                </c:pt>
                <c:pt idx="50">
                  <c:v>49</c:v>
                </c:pt>
                <c:pt idx="51">
                  <c:v>50</c:v>
                </c:pt>
                <c:pt idx="52">
                  <c:v>51</c:v>
                </c:pt>
                <c:pt idx="53">
                  <c:v>52</c:v>
                </c:pt>
                <c:pt idx="54">
                  <c:v>53</c:v>
                </c:pt>
                <c:pt idx="55">
                  <c:v>54</c:v>
                </c:pt>
                <c:pt idx="56">
                  <c:v>55</c:v>
                </c:pt>
                <c:pt idx="57">
                  <c:v>56</c:v>
                </c:pt>
                <c:pt idx="58">
                  <c:v>57</c:v>
                </c:pt>
                <c:pt idx="59">
                  <c:v>58</c:v>
                </c:pt>
                <c:pt idx="60">
                  <c:v>59</c:v>
                </c:pt>
                <c:pt idx="61">
                  <c:v>60</c:v>
                </c:pt>
                <c:pt idx="62">
                  <c:v>61</c:v>
                </c:pt>
                <c:pt idx="63">
                  <c:v>62</c:v>
                </c:pt>
                <c:pt idx="64">
                  <c:v>63</c:v>
                </c:pt>
                <c:pt idx="65">
                  <c:v>64</c:v>
                </c:pt>
                <c:pt idx="66">
                  <c:v>65</c:v>
                </c:pt>
                <c:pt idx="67">
                  <c:v>66</c:v>
                </c:pt>
                <c:pt idx="68">
                  <c:v>67</c:v>
                </c:pt>
                <c:pt idx="69">
                  <c:v>68</c:v>
                </c:pt>
                <c:pt idx="70">
                  <c:v>69</c:v>
                </c:pt>
                <c:pt idx="71">
                  <c:v>70</c:v>
                </c:pt>
                <c:pt idx="72">
                  <c:v>71</c:v>
                </c:pt>
                <c:pt idx="73">
                  <c:v>72</c:v>
                </c:pt>
                <c:pt idx="74">
                  <c:v>73</c:v>
                </c:pt>
                <c:pt idx="75">
                  <c:v>74</c:v>
                </c:pt>
                <c:pt idx="76">
                  <c:v>75</c:v>
                </c:pt>
                <c:pt idx="77">
                  <c:v>76</c:v>
                </c:pt>
                <c:pt idx="78">
                  <c:v>77</c:v>
                </c:pt>
                <c:pt idx="79">
                  <c:v>78</c:v>
                </c:pt>
                <c:pt idx="80">
                  <c:v>79</c:v>
                </c:pt>
                <c:pt idx="81">
                  <c:v>80</c:v>
                </c:pt>
                <c:pt idx="82">
                  <c:v>81</c:v>
                </c:pt>
                <c:pt idx="83">
                  <c:v>82</c:v>
                </c:pt>
                <c:pt idx="84">
                  <c:v>83</c:v>
                </c:pt>
                <c:pt idx="85">
                  <c:v>84</c:v>
                </c:pt>
                <c:pt idx="86">
                  <c:v>85</c:v>
                </c:pt>
                <c:pt idx="87">
                  <c:v>86</c:v>
                </c:pt>
                <c:pt idx="88">
                  <c:v>87</c:v>
                </c:pt>
                <c:pt idx="89">
                  <c:v>88</c:v>
                </c:pt>
                <c:pt idx="90">
                  <c:v>89</c:v>
                </c:pt>
                <c:pt idx="91">
                  <c:v>90</c:v>
                </c:pt>
                <c:pt idx="92">
                  <c:v>91</c:v>
                </c:pt>
                <c:pt idx="93">
                  <c:v>92</c:v>
                </c:pt>
                <c:pt idx="94">
                  <c:v>93</c:v>
                </c:pt>
                <c:pt idx="95">
                  <c:v>94</c:v>
                </c:pt>
                <c:pt idx="96">
                  <c:v>95</c:v>
                </c:pt>
                <c:pt idx="97">
                  <c:v>96</c:v>
                </c:pt>
                <c:pt idx="98">
                  <c:v>97</c:v>
                </c:pt>
                <c:pt idx="99">
                  <c:v>98</c:v>
                </c:pt>
                <c:pt idx="100">
                  <c:v>99</c:v>
                </c:pt>
                <c:pt idx="101">
                  <c:v>100</c:v>
                </c:pt>
                <c:pt idx="102">
                  <c:v>101</c:v>
                </c:pt>
                <c:pt idx="103">
                  <c:v>102</c:v>
                </c:pt>
                <c:pt idx="104">
                  <c:v>103</c:v>
                </c:pt>
                <c:pt idx="105">
                  <c:v>104</c:v>
                </c:pt>
                <c:pt idx="106">
                  <c:v>105</c:v>
                </c:pt>
                <c:pt idx="107">
                  <c:v>106</c:v>
                </c:pt>
                <c:pt idx="108">
                  <c:v>107</c:v>
                </c:pt>
                <c:pt idx="109">
                  <c:v>108</c:v>
                </c:pt>
                <c:pt idx="110">
                  <c:v>109</c:v>
                </c:pt>
                <c:pt idx="111">
                  <c:v>110</c:v>
                </c:pt>
                <c:pt idx="112">
                  <c:v>111</c:v>
                </c:pt>
                <c:pt idx="113">
                  <c:v>112</c:v>
                </c:pt>
                <c:pt idx="114">
                  <c:v>113</c:v>
                </c:pt>
                <c:pt idx="115">
                  <c:v>114</c:v>
                </c:pt>
                <c:pt idx="116">
                  <c:v>115</c:v>
                </c:pt>
                <c:pt idx="117">
                  <c:v>116</c:v>
                </c:pt>
                <c:pt idx="118">
                  <c:v>117</c:v>
                </c:pt>
                <c:pt idx="119">
                  <c:v>118</c:v>
                </c:pt>
                <c:pt idx="120">
                  <c:v>119</c:v>
                </c:pt>
                <c:pt idx="121">
                  <c:v>120</c:v>
                </c:pt>
                <c:pt idx="122">
                  <c:v>121</c:v>
                </c:pt>
                <c:pt idx="123">
                  <c:v>122</c:v>
                </c:pt>
                <c:pt idx="124">
                  <c:v>123</c:v>
                </c:pt>
                <c:pt idx="125">
                  <c:v>124</c:v>
                </c:pt>
                <c:pt idx="126">
                  <c:v>125</c:v>
                </c:pt>
                <c:pt idx="127">
                  <c:v>126</c:v>
                </c:pt>
                <c:pt idx="128">
                  <c:v>127</c:v>
                </c:pt>
                <c:pt idx="129">
                  <c:v>128</c:v>
                </c:pt>
                <c:pt idx="130">
                  <c:v>129</c:v>
                </c:pt>
                <c:pt idx="131">
                  <c:v>130</c:v>
                </c:pt>
                <c:pt idx="132">
                  <c:v>131</c:v>
                </c:pt>
                <c:pt idx="133">
                  <c:v>132</c:v>
                </c:pt>
                <c:pt idx="134">
                  <c:v>133</c:v>
                </c:pt>
                <c:pt idx="135">
                  <c:v>134</c:v>
                </c:pt>
                <c:pt idx="136">
                  <c:v>135</c:v>
                </c:pt>
                <c:pt idx="137">
                  <c:v>136</c:v>
                </c:pt>
                <c:pt idx="138">
                  <c:v>137</c:v>
                </c:pt>
                <c:pt idx="139">
                  <c:v>138</c:v>
                </c:pt>
                <c:pt idx="140">
                  <c:v>139</c:v>
                </c:pt>
                <c:pt idx="141">
                  <c:v>140</c:v>
                </c:pt>
                <c:pt idx="142">
                  <c:v>141</c:v>
                </c:pt>
                <c:pt idx="143">
                  <c:v>142</c:v>
                </c:pt>
                <c:pt idx="144">
                  <c:v>143</c:v>
                </c:pt>
                <c:pt idx="145">
                  <c:v>144</c:v>
                </c:pt>
                <c:pt idx="146">
                  <c:v>145</c:v>
                </c:pt>
                <c:pt idx="147">
                  <c:v>146</c:v>
                </c:pt>
                <c:pt idx="148">
                  <c:v>147</c:v>
                </c:pt>
                <c:pt idx="149">
                  <c:v>148</c:v>
                </c:pt>
                <c:pt idx="150">
                  <c:v>149</c:v>
                </c:pt>
                <c:pt idx="151">
                  <c:v>150</c:v>
                </c:pt>
                <c:pt idx="152">
                  <c:v>151</c:v>
                </c:pt>
                <c:pt idx="153">
                  <c:v>152</c:v>
                </c:pt>
                <c:pt idx="154">
                  <c:v>153</c:v>
                </c:pt>
                <c:pt idx="155">
                  <c:v>154</c:v>
                </c:pt>
                <c:pt idx="156">
                  <c:v>155</c:v>
                </c:pt>
              </c:numCache>
            </c:numRef>
          </c:xVal>
          <c:yVal>
            <c:numRef>
              <c:f>Sheet1!$N$2:$N$158</c:f>
              <c:numCache>
                <c:formatCode>General</c:formatCode>
                <c:ptCount val="157"/>
                <c:pt idx="1">
                  <c:v>34</c:v>
                </c:pt>
                <c:pt idx="2">
                  <c:v>34</c:v>
                </c:pt>
                <c:pt idx="3">
                  <c:v>33</c:v>
                </c:pt>
                <c:pt idx="4">
                  <c:v>34</c:v>
                </c:pt>
                <c:pt idx="5">
                  <c:v>35</c:v>
                </c:pt>
                <c:pt idx="6">
                  <c:v>35</c:v>
                </c:pt>
                <c:pt idx="7">
                  <c:v>34</c:v>
                </c:pt>
                <c:pt idx="8">
                  <c:v>35</c:v>
                </c:pt>
                <c:pt idx="9">
                  <c:v>35</c:v>
                </c:pt>
                <c:pt idx="10">
                  <c:v>34</c:v>
                </c:pt>
                <c:pt idx="11">
                  <c:v>33</c:v>
                </c:pt>
                <c:pt idx="12">
                  <c:v>34</c:v>
                </c:pt>
                <c:pt idx="13">
                  <c:v>36</c:v>
                </c:pt>
                <c:pt idx="14">
                  <c:v>34</c:v>
                </c:pt>
                <c:pt idx="15">
                  <c:v>32</c:v>
                </c:pt>
                <c:pt idx="16">
                  <c:v>32</c:v>
                </c:pt>
                <c:pt idx="17">
                  <c:v>34</c:v>
                </c:pt>
                <c:pt idx="18">
                  <c:v>33</c:v>
                </c:pt>
                <c:pt idx="19">
                  <c:v>34</c:v>
                </c:pt>
                <c:pt idx="20">
                  <c:v>33</c:v>
                </c:pt>
                <c:pt idx="21">
                  <c:v>31</c:v>
                </c:pt>
                <c:pt idx="22">
                  <c:v>31</c:v>
                </c:pt>
                <c:pt idx="23">
                  <c:v>31</c:v>
                </c:pt>
                <c:pt idx="24">
                  <c:v>33</c:v>
                </c:pt>
                <c:pt idx="25">
                  <c:v>32</c:v>
                </c:pt>
                <c:pt idx="26">
                  <c:v>32</c:v>
                </c:pt>
                <c:pt idx="27">
                  <c:v>31</c:v>
                </c:pt>
                <c:pt idx="28">
                  <c:v>31</c:v>
                </c:pt>
                <c:pt idx="29">
                  <c:v>32</c:v>
                </c:pt>
                <c:pt idx="30">
                  <c:v>31</c:v>
                </c:pt>
                <c:pt idx="31">
                  <c:v>30</c:v>
                </c:pt>
                <c:pt idx="32">
                  <c:v>29</c:v>
                </c:pt>
                <c:pt idx="33">
                  <c:v>30</c:v>
                </c:pt>
                <c:pt idx="34">
                  <c:v>31</c:v>
                </c:pt>
                <c:pt idx="35">
                  <c:v>32</c:v>
                </c:pt>
                <c:pt idx="36">
                  <c:v>30</c:v>
                </c:pt>
                <c:pt idx="37">
                  <c:v>32</c:v>
                </c:pt>
                <c:pt idx="38">
                  <c:v>30</c:v>
                </c:pt>
                <c:pt idx="39">
                  <c:v>32</c:v>
                </c:pt>
                <c:pt idx="40">
                  <c:v>30</c:v>
                </c:pt>
                <c:pt idx="41">
                  <c:v>32</c:v>
                </c:pt>
                <c:pt idx="42">
                  <c:v>29</c:v>
                </c:pt>
                <c:pt idx="43">
                  <c:v>31</c:v>
                </c:pt>
                <c:pt idx="44">
                  <c:v>32</c:v>
                </c:pt>
                <c:pt idx="45">
                  <c:v>30</c:v>
                </c:pt>
                <c:pt idx="46">
                  <c:v>31</c:v>
                </c:pt>
                <c:pt idx="47">
                  <c:v>29</c:v>
                </c:pt>
                <c:pt idx="48">
                  <c:v>30</c:v>
                </c:pt>
                <c:pt idx="49">
                  <c:v>29</c:v>
                </c:pt>
                <c:pt idx="50">
                  <c:v>30</c:v>
                </c:pt>
                <c:pt idx="51">
                  <c:v>31</c:v>
                </c:pt>
                <c:pt idx="52">
                  <c:v>31</c:v>
                </c:pt>
                <c:pt idx="53">
                  <c:v>32</c:v>
                </c:pt>
                <c:pt idx="54">
                  <c:v>33</c:v>
                </c:pt>
                <c:pt idx="55">
                  <c:v>32</c:v>
                </c:pt>
                <c:pt idx="56">
                  <c:v>33</c:v>
                </c:pt>
                <c:pt idx="57">
                  <c:v>33</c:v>
                </c:pt>
                <c:pt idx="58">
                  <c:v>32</c:v>
                </c:pt>
                <c:pt idx="59">
                  <c:v>32</c:v>
                </c:pt>
                <c:pt idx="60">
                  <c:v>30</c:v>
                </c:pt>
                <c:pt idx="61">
                  <c:v>32</c:v>
                </c:pt>
                <c:pt idx="62">
                  <c:v>31</c:v>
                </c:pt>
                <c:pt idx="63">
                  <c:v>30</c:v>
                </c:pt>
                <c:pt idx="64">
                  <c:v>31</c:v>
                </c:pt>
                <c:pt idx="65">
                  <c:v>30</c:v>
                </c:pt>
                <c:pt idx="66">
                  <c:v>31</c:v>
                </c:pt>
                <c:pt idx="67">
                  <c:v>32</c:v>
                </c:pt>
                <c:pt idx="68">
                  <c:v>31</c:v>
                </c:pt>
                <c:pt idx="69">
                  <c:v>30</c:v>
                </c:pt>
                <c:pt idx="70">
                  <c:v>28</c:v>
                </c:pt>
                <c:pt idx="71">
                  <c:v>30</c:v>
                </c:pt>
                <c:pt idx="72">
                  <c:v>31</c:v>
                </c:pt>
                <c:pt idx="73">
                  <c:v>34</c:v>
                </c:pt>
                <c:pt idx="74">
                  <c:v>31</c:v>
                </c:pt>
                <c:pt idx="75">
                  <c:v>30</c:v>
                </c:pt>
                <c:pt idx="76">
                  <c:v>30</c:v>
                </c:pt>
                <c:pt idx="77">
                  <c:v>32</c:v>
                </c:pt>
                <c:pt idx="78">
                  <c:v>31</c:v>
                </c:pt>
                <c:pt idx="79">
                  <c:v>30</c:v>
                </c:pt>
                <c:pt idx="80">
                  <c:v>31</c:v>
                </c:pt>
                <c:pt idx="81">
                  <c:v>32</c:v>
                </c:pt>
                <c:pt idx="82">
                  <c:v>31</c:v>
                </c:pt>
                <c:pt idx="83">
                  <c:v>30</c:v>
                </c:pt>
                <c:pt idx="84">
                  <c:v>29</c:v>
                </c:pt>
                <c:pt idx="85">
                  <c:v>30</c:v>
                </c:pt>
                <c:pt idx="86">
                  <c:v>30</c:v>
                </c:pt>
                <c:pt idx="87">
                  <c:v>30</c:v>
                </c:pt>
                <c:pt idx="88">
                  <c:v>34</c:v>
                </c:pt>
                <c:pt idx="89">
                  <c:v>32</c:v>
                </c:pt>
                <c:pt idx="90">
                  <c:v>31</c:v>
                </c:pt>
                <c:pt idx="91">
                  <c:v>31</c:v>
                </c:pt>
                <c:pt idx="92">
                  <c:v>32</c:v>
                </c:pt>
                <c:pt idx="93">
                  <c:v>30</c:v>
                </c:pt>
                <c:pt idx="94">
                  <c:v>29</c:v>
                </c:pt>
                <c:pt idx="95">
                  <c:v>30</c:v>
                </c:pt>
                <c:pt idx="96">
                  <c:v>29</c:v>
                </c:pt>
                <c:pt idx="97">
                  <c:v>30</c:v>
                </c:pt>
                <c:pt idx="98">
                  <c:v>31</c:v>
                </c:pt>
                <c:pt idx="99">
                  <c:v>30</c:v>
                </c:pt>
                <c:pt idx="100">
                  <c:v>30</c:v>
                </c:pt>
                <c:pt idx="101">
                  <c:v>30</c:v>
                </c:pt>
                <c:pt idx="102">
                  <c:v>31</c:v>
                </c:pt>
                <c:pt idx="103">
                  <c:v>32</c:v>
                </c:pt>
                <c:pt idx="104">
                  <c:v>30</c:v>
                </c:pt>
                <c:pt idx="105">
                  <c:v>31</c:v>
                </c:pt>
                <c:pt idx="106">
                  <c:v>30</c:v>
                </c:pt>
                <c:pt idx="107">
                  <c:v>30</c:v>
                </c:pt>
                <c:pt idx="108">
                  <c:v>32</c:v>
                </c:pt>
                <c:pt idx="109">
                  <c:v>32</c:v>
                </c:pt>
                <c:pt idx="110">
                  <c:v>28</c:v>
                </c:pt>
                <c:pt idx="111">
                  <c:v>28</c:v>
                </c:pt>
                <c:pt idx="112">
                  <c:v>29</c:v>
                </c:pt>
                <c:pt idx="113">
                  <c:v>30</c:v>
                </c:pt>
                <c:pt idx="114">
                  <c:v>29</c:v>
                </c:pt>
                <c:pt idx="115">
                  <c:v>28</c:v>
                </c:pt>
                <c:pt idx="116">
                  <c:v>28</c:v>
                </c:pt>
                <c:pt idx="117">
                  <c:v>27</c:v>
                </c:pt>
                <c:pt idx="118">
                  <c:v>28</c:v>
                </c:pt>
                <c:pt idx="119">
                  <c:v>29</c:v>
                </c:pt>
                <c:pt idx="120">
                  <c:v>28</c:v>
                </c:pt>
                <c:pt idx="121">
                  <c:v>30</c:v>
                </c:pt>
                <c:pt idx="122">
                  <c:v>29</c:v>
                </c:pt>
                <c:pt idx="123">
                  <c:v>28</c:v>
                </c:pt>
                <c:pt idx="124">
                  <c:v>30</c:v>
                </c:pt>
                <c:pt idx="125">
                  <c:v>28</c:v>
                </c:pt>
                <c:pt idx="126">
                  <c:v>27</c:v>
                </c:pt>
                <c:pt idx="127">
                  <c:v>28</c:v>
                </c:pt>
                <c:pt idx="128">
                  <c:v>30</c:v>
                </c:pt>
                <c:pt idx="129">
                  <c:v>28</c:v>
                </c:pt>
                <c:pt idx="130">
                  <c:v>30</c:v>
                </c:pt>
                <c:pt idx="131">
                  <c:v>30</c:v>
                </c:pt>
                <c:pt idx="132">
                  <c:v>29</c:v>
                </c:pt>
                <c:pt idx="133">
                  <c:v>29</c:v>
                </c:pt>
                <c:pt idx="134">
                  <c:v>29</c:v>
                </c:pt>
                <c:pt idx="135">
                  <c:v>30</c:v>
                </c:pt>
                <c:pt idx="136">
                  <c:v>29</c:v>
                </c:pt>
                <c:pt idx="137">
                  <c:v>29</c:v>
                </c:pt>
                <c:pt idx="138">
                  <c:v>29</c:v>
                </c:pt>
                <c:pt idx="139">
                  <c:v>30</c:v>
                </c:pt>
                <c:pt idx="140">
                  <c:v>28</c:v>
                </c:pt>
                <c:pt idx="141">
                  <c:v>29</c:v>
                </c:pt>
                <c:pt idx="142">
                  <c:v>30</c:v>
                </c:pt>
                <c:pt idx="143">
                  <c:v>30</c:v>
                </c:pt>
                <c:pt idx="144">
                  <c:v>29</c:v>
                </c:pt>
                <c:pt idx="145">
                  <c:v>29</c:v>
                </c:pt>
                <c:pt idx="146">
                  <c:v>30</c:v>
                </c:pt>
                <c:pt idx="147">
                  <c:v>29</c:v>
                </c:pt>
                <c:pt idx="148">
                  <c:v>28</c:v>
                </c:pt>
                <c:pt idx="149">
                  <c:v>28</c:v>
                </c:pt>
                <c:pt idx="150">
                  <c:v>28</c:v>
                </c:pt>
                <c:pt idx="151">
                  <c:v>30</c:v>
                </c:pt>
                <c:pt idx="152">
                  <c:v>30</c:v>
                </c:pt>
                <c:pt idx="153">
                  <c:v>31</c:v>
                </c:pt>
                <c:pt idx="154">
                  <c:v>30</c:v>
                </c:pt>
                <c:pt idx="155">
                  <c:v>28</c:v>
                </c:pt>
                <c:pt idx="156">
                  <c:v>30</c:v>
                </c:pt>
              </c:numCache>
            </c:numRef>
          </c:yVal>
          <c:smooth val="1"/>
          <c:extLst>
            <c:ext xmlns:c16="http://schemas.microsoft.com/office/drawing/2014/chart" uri="{C3380CC4-5D6E-409C-BE32-E72D297353CC}">
              <c16:uniqueId val="{00000000-6A26-4D95-A3EA-FAB8A81B45E1}"/>
            </c:ext>
          </c:extLst>
        </c:ser>
        <c:ser>
          <c:idx val="1"/>
          <c:order val="1"/>
          <c:tx>
            <c:strRef>
              <c:f>Sheet1!$M$1</c:f>
              <c:strCache>
                <c:ptCount val="1"/>
                <c:pt idx="0">
                  <c:v>Fuel Consumption (l/h)</c:v>
                </c:pt>
              </c:strCache>
            </c:strRef>
          </c:tx>
          <c:spPr>
            <a:ln w="19050" cap="rnd">
              <a:solidFill>
                <a:srgbClr val="0070C0"/>
              </a:solidFill>
              <a:round/>
            </a:ln>
            <a:effectLst/>
          </c:spPr>
          <c:marker>
            <c:symbol val="none"/>
          </c:marker>
          <c:xVal>
            <c:numRef>
              <c:f>Sheet1!$L$3:$L$158</c:f>
              <c:numCache>
                <c:formatCode>General</c:formatCode>
                <c:ptCount val="156"/>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numCache>
            </c:numRef>
          </c:xVal>
          <c:yVal>
            <c:numRef>
              <c:f>Sheet1!$M$3:$M$158</c:f>
              <c:numCache>
                <c:formatCode>General</c:formatCode>
                <c:ptCount val="156"/>
                <c:pt idx="0">
                  <c:v>3.6</c:v>
                </c:pt>
                <c:pt idx="1">
                  <c:v>3.6</c:v>
                </c:pt>
                <c:pt idx="2">
                  <c:v>3.6</c:v>
                </c:pt>
                <c:pt idx="3">
                  <c:v>3.6</c:v>
                </c:pt>
                <c:pt idx="4">
                  <c:v>3.6</c:v>
                </c:pt>
                <c:pt idx="5">
                  <c:v>3.4</c:v>
                </c:pt>
                <c:pt idx="6">
                  <c:v>2.8</c:v>
                </c:pt>
                <c:pt idx="7">
                  <c:v>2.2999999999999998</c:v>
                </c:pt>
                <c:pt idx="8">
                  <c:v>1.8</c:v>
                </c:pt>
                <c:pt idx="9">
                  <c:v>1.8</c:v>
                </c:pt>
                <c:pt idx="10">
                  <c:v>1.8</c:v>
                </c:pt>
                <c:pt idx="11">
                  <c:v>1.8</c:v>
                </c:pt>
                <c:pt idx="12">
                  <c:v>1.8</c:v>
                </c:pt>
                <c:pt idx="13">
                  <c:v>1.8</c:v>
                </c:pt>
                <c:pt idx="14">
                  <c:v>1.8</c:v>
                </c:pt>
                <c:pt idx="15">
                  <c:v>1.8</c:v>
                </c:pt>
                <c:pt idx="16">
                  <c:v>1.8</c:v>
                </c:pt>
                <c:pt idx="17">
                  <c:v>1.8</c:v>
                </c:pt>
                <c:pt idx="18">
                  <c:v>1.8</c:v>
                </c:pt>
                <c:pt idx="19">
                  <c:v>2</c:v>
                </c:pt>
                <c:pt idx="20">
                  <c:v>2</c:v>
                </c:pt>
                <c:pt idx="21">
                  <c:v>1.8</c:v>
                </c:pt>
                <c:pt idx="22">
                  <c:v>1.8</c:v>
                </c:pt>
                <c:pt idx="23">
                  <c:v>1.8</c:v>
                </c:pt>
                <c:pt idx="24">
                  <c:v>1.8</c:v>
                </c:pt>
                <c:pt idx="25">
                  <c:v>2</c:v>
                </c:pt>
                <c:pt idx="26">
                  <c:v>2</c:v>
                </c:pt>
                <c:pt idx="27">
                  <c:v>2.6</c:v>
                </c:pt>
                <c:pt idx="28">
                  <c:v>2.6</c:v>
                </c:pt>
                <c:pt idx="29">
                  <c:v>2.2000000000000002</c:v>
                </c:pt>
                <c:pt idx="30">
                  <c:v>2.2000000000000002</c:v>
                </c:pt>
                <c:pt idx="31">
                  <c:v>2.2000000000000002</c:v>
                </c:pt>
                <c:pt idx="32">
                  <c:v>2.2000000000000002</c:v>
                </c:pt>
                <c:pt idx="33">
                  <c:v>2.2000000000000002</c:v>
                </c:pt>
                <c:pt idx="34">
                  <c:v>2.2000000000000002</c:v>
                </c:pt>
                <c:pt idx="35">
                  <c:v>2.2000000000000002</c:v>
                </c:pt>
                <c:pt idx="36">
                  <c:v>2.2000000000000002</c:v>
                </c:pt>
                <c:pt idx="37">
                  <c:v>2.2000000000000002</c:v>
                </c:pt>
                <c:pt idx="38">
                  <c:v>2.2000000000000002</c:v>
                </c:pt>
                <c:pt idx="39">
                  <c:v>2.2000000000000002</c:v>
                </c:pt>
                <c:pt idx="40">
                  <c:v>2.2000000000000002</c:v>
                </c:pt>
                <c:pt idx="41">
                  <c:v>2.2000000000000002</c:v>
                </c:pt>
                <c:pt idx="42">
                  <c:v>2.2000000000000002</c:v>
                </c:pt>
                <c:pt idx="43">
                  <c:v>2</c:v>
                </c:pt>
                <c:pt idx="44">
                  <c:v>2</c:v>
                </c:pt>
                <c:pt idx="45">
                  <c:v>2.2000000000000002</c:v>
                </c:pt>
                <c:pt idx="46">
                  <c:v>2.2000000000000002</c:v>
                </c:pt>
                <c:pt idx="47">
                  <c:v>3</c:v>
                </c:pt>
                <c:pt idx="48">
                  <c:v>3</c:v>
                </c:pt>
                <c:pt idx="49">
                  <c:v>2.6</c:v>
                </c:pt>
                <c:pt idx="50">
                  <c:v>2.6</c:v>
                </c:pt>
                <c:pt idx="51">
                  <c:v>2.6</c:v>
                </c:pt>
                <c:pt idx="52">
                  <c:v>2.6</c:v>
                </c:pt>
                <c:pt idx="53">
                  <c:v>2.6</c:v>
                </c:pt>
                <c:pt idx="54">
                  <c:v>2.6</c:v>
                </c:pt>
                <c:pt idx="55">
                  <c:v>2.6</c:v>
                </c:pt>
                <c:pt idx="56">
                  <c:v>2.6</c:v>
                </c:pt>
                <c:pt idx="57">
                  <c:v>2.6</c:v>
                </c:pt>
                <c:pt idx="58">
                  <c:v>2.6</c:v>
                </c:pt>
                <c:pt idx="59">
                  <c:v>2.6</c:v>
                </c:pt>
                <c:pt idx="60">
                  <c:v>2.8</c:v>
                </c:pt>
                <c:pt idx="61">
                  <c:v>3</c:v>
                </c:pt>
                <c:pt idx="62">
                  <c:v>3</c:v>
                </c:pt>
                <c:pt idx="63">
                  <c:v>2.8</c:v>
                </c:pt>
                <c:pt idx="64">
                  <c:v>2.6</c:v>
                </c:pt>
                <c:pt idx="65">
                  <c:v>2.6</c:v>
                </c:pt>
                <c:pt idx="66">
                  <c:v>2.6</c:v>
                </c:pt>
                <c:pt idx="67">
                  <c:v>2.4</c:v>
                </c:pt>
                <c:pt idx="68">
                  <c:v>2.4</c:v>
                </c:pt>
                <c:pt idx="69">
                  <c:v>2.2000000000000002</c:v>
                </c:pt>
                <c:pt idx="70">
                  <c:v>2.2000000000000002</c:v>
                </c:pt>
                <c:pt idx="71">
                  <c:v>2.2000000000000002</c:v>
                </c:pt>
                <c:pt idx="72">
                  <c:v>2</c:v>
                </c:pt>
                <c:pt idx="73">
                  <c:v>2.2000000000000002</c:v>
                </c:pt>
                <c:pt idx="74">
                  <c:v>2.2000000000000002</c:v>
                </c:pt>
                <c:pt idx="75">
                  <c:v>2.2000000000000002</c:v>
                </c:pt>
                <c:pt idx="76">
                  <c:v>1.8</c:v>
                </c:pt>
                <c:pt idx="77">
                  <c:v>1.8</c:v>
                </c:pt>
                <c:pt idx="78">
                  <c:v>1.8</c:v>
                </c:pt>
                <c:pt idx="79">
                  <c:v>1.8</c:v>
                </c:pt>
                <c:pt idx="80">
                  <c:v>1.8</c:v>
                </c:pt>
                <c:pt idx="81">
                  <c:v>1.8</c:v>
                </c:pt>
                <c:pt idx="82">
                  <c:v>1.8</c:v>
                </c:pt>
                <c:pt idx="83">
                  <c:v>1.8</c:v>
                </c:pt>
                <c:pt idx="84">
                  <c:v>1.8</c:v>
                </c:pt>
                <c:pt idx="85">
                  <c:v>1.8</c:v>
                </c:pt>
                <c:pt idx="86">
                  <c:v>1.8</c:v>
                </c:pt>
                <c:pt idx="87">
                  <c:v>1.8</c:v>
                </c:pt>
                <c:pt idx="88">
                  <c:v>2</c:v>
                </c:pt>
                <c:pt idx="89">
                  <c:v>2</c:v>
                </c:pt>
                <c:pt idx="90">
                  <c:v>2</c:v>
                </c:pt>
                <c:pt idx="91">
                  <c:v>2</c:v>
                </c:pt>
                <c:pt idx="92">
                  <c:v>2</c:v>
                </c:pt>
                <c:pt idx="93">
                  <c:v>1.8</c:v>
                </c:pt>
                <c:pt idx="94">
                  <c:v>1.8</c:v>
                </c:pt>
                <c:pt idx="95">
                  <c:v>1.8</c:v>
                </c:pt>
                <c:pt idx="96">
                  <c:v>1.8</c:v>
                </c:pt>
                <c:pt idx="97">
                  <c:v>1.8</c:v>
                </c:pt>
                <c:pt idx="98">
                  <c:v>1.8</c:v>
                </c:pt>
                <c:pt idx="99">
                  <c:v>1.8</c:v>
                </c:pt>
                <c:pt idx="100">
                  <c:v>1.8</c:v>
                </c:pt>
                <c:pt idx="101">
                  <c:v>1.8</c:v>
                </c:pt>
                <c:pt idx="102">
                  <c:v>1.8</c:v>
                </c:pt>
                <c:pt idx="103">
                  <c:v>1.8</c:v>
                </c:pt>
                <c:pt idx="104">
                  <c:v>1.8</c:v>
                </c:pt>
                <c:pt idx="105">
                  <c:v>1.8</c:v>
                </c:pt>
                <c:pt idx="106">
                  <c:v>1.8</c:v>
                </c:pt>
                <c:pt idx="107">
                  <c:v>1.8</c:v>
                </c:pt>
                <c:pt idx="108">
                  <c:v>1.8</c:v>
                </c:pt>
                <c:pt idx="109">
                  <c:v>1.8</c:v>
                </c:pt>
                <c:pt idx="110">
                  <c:v>1.8</c:v>
                </c:pt>
                <c:pt idx="111">
                  <c:v>1.8</c:v>
                </c:pt>
                <c:pt idx="112">
                  <c:v>1.8</c:v>
                </c:pt>
                <c:pt idx="113">
                  <c:v>1.8</c:v>
                </c:pt>
                <c:pt idx="114">
                  <c:v>1.8</c:v>
                </c:pt>
                <c:pt idx="115">
                  <c:v>1.8</c:v>
                </c:pt>
                <c:pt idx="116">
                  <c:v>2</c:v>
                </c:pt>
                <c:pt idx="117">
                  <c:v>2</c:v>
                </c:pt>
                <c:pt idx="118">
                  <c:v>2</c:v>
                </c:pt>
                <c:pt idx="119">
                  <c:v>2</c:v>
                </c:pt>
                <c:pt idx="120">
                  <c:v>2</c:v>
                </c:pt>
                <c:pt idx="121">
                  <c:v>2</c:v>
                </c:pt>
                <c:pt idx="122">
                  <c:v>2</c:v>
                </c:pt>
                <c:pt idx="123">
                  <c:v>2</c:v>
                </c:pt>
                <c:pt idx="124">
                  <c:v>2</c:v>
                </c:pt>
                <c:pt idx="125">
                  <c:v>2</c:v>
                </c:pt>
                <c:pt idx="126">
                  <c:v>2</c:v>
                </c:pt>
                <c:pt idx="127">
                  <c:v>2</c:v>
                </c:pt>
                <c:pt idx="128">
                  <c:v>1.8</c:v>
                </c:pt>
                <c:pt idx="129">
                  <c:v>1.8</c:v>
                </c:pt>
                <c:pt idx="130">
                  <c:v>1.8</c:v>
                </c:pt>
                <c:pt idx="131">
                  <c:v>1.8</c:v>
                </c:pt>
                <c:pt idx="132">
                  <c:v>1.8</c:v>
                </c:pt>
                <c:pt idx="133">
                  <c:v>1.8</c:v>
                </c:pt>
                <c:pt idx="134">
                  <c:v>1.8</c:v>
                </c:pt>
                <c:pt idx="135">
                  <c:v>1.8</c:v>
                </c:pt>
                <c:pt idx="136">
                  <c:v>1.8</c:v>
                </c:pt>
                <c:pt idx="137">
                  <c:v>1.8</c:v>
                </c:pt>
                <c:pt idx="138">
                  <c:v>1.8</c:v>
                </c:pt>
                <c:pt idx="139">
                  <c:v>2.2000000000000002</c:v>
                </c:pt>
                <c:pt idx="140">
                  <c:v>2.2000000000000002</c:v>
                </c:pt>
                <c:pt idx="141">
                  <c:v>2.2000000000000002</c:v>
                </c:pt>
                <c:pt idx="142">
                  <c:v>2.2000000000000002</c:v>
                </c:pt>
                <c:pt idx="143">
                  <c:v>2.2000000000000002</c:v>
                </c:pt>
                <c:pt idx="144">
                  <c:v>2</c:v>
                </c:pt>
                <c:pt idx="145">
                  <c:v>2</c:v>
                </c:pt>
                <c:pt idx="146">
                  <c:v>2</c:v>
                </c:pt>
                <c:pt idx="147">
                  <c:v>2</c:v>
                </c:pt>
                <c:pt idx="148">
                  <c:v>2</c:v>
                </c:pt>
                <c:pt idx="149">
                  <c:v>2</c:v>
                </c:pt>
                <c:pt idx="150">
                  <c:v>2</c:v>
                </c:pt>
                <c:pt idx="151">
                  <c:v>1.8</c:v>
                </c:pt>
                <c:pt idx="152">
                  <c:v>1.8</c:v>
                </c:pt>
                <c:pt idx="153">
                  <c:v>1.8</c:v>
                </c:pt>
                <c:pt idx="154">
                  <c:v>1.8</c:v>
                </c:pt>
                <c:pt idx="155">
                  <c:v>1.8</c:v>
                </c:pt>
              </c:numCache>
            </c:numRef>
          </c:yVal>
          <c:smooth val="1"/>
          <c:extLst>
            <c:ext xmlns:c16="http://schemas.microsoft.com/office/drawing/2014/chart" uri="{C3380CC4-5D6E-409C-BE32-E72D297353CC}">
              <c16:uniqueId val="{00000001-6A26-4D95-A3EA-FAB8A81B45E1}"/>
            </c:ext>
          </c:extLst>
        </c:ser>
        <c:dLbls>
          <c:showLegendKey val="0"/>
          <c:showVal val="0"/>
          <c:showCatName val="0"/>
          <c:showSerName val="0"/>
          <c:showPercent val="0"/>
          <c:showBubbleSize val="0"/>
        </c:dLbls>
        <c:axId val="558767192"/>
        <c:axId val="558763584"/>
      </c:scatterChart>
      <c:valAx>
        <c:axId val="558767192"/>
        <c:scaling>
          <c:orientation val="minMax"/>
          <c:max val="155"/>
          <c:min val="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r>
                  <a:rPr lang="en-GB" sz="1200" b="1"/>
                  <a:t>Time ( Seconds)</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8763584"/>
        <c:crosses val="autoZero"/>
        <c:crossBetween val="midCat"/>
        <c:majorUnit val="10"/>
      </c:valAx>
      <c:valAx>
        <c:axId val="558763584"/>
        <c:scaling>
          <c:orientation val="minMax"/>
          <c:max val="6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r>
                  <a:rPr lang="en-GB" sz="1200" b="1" i="0" u="none" strike="noStrike" baseline="0">
                    <a:effectLst/>
                  </a:rPr>
                  <a:t>NO</a:t>
                </a:r>
                <a:r>
                  <a:rPr lang="en-GB" sz="1200" b="1" i="0" u="none" strike="noStrike" baseline="-25000">
                    <a:effectLst/>
                  </a:rPr>
                  <a:t>2</a:t>
                </a:r>
                <a:r>
                  <a:rPr lang="en-GB" sz="1200" b="1" i="0" u="none" strike="noStrike" baseline="0">
                    <a:effectLst/>
                  </a:rPr>
                  <a:t> ppm vol % / Fuel Consumption (l/h</a:t>
                </a:r>
                <a:endParaRPr lang="en-GB" sz="1200"/>
              </a:p>
            </c:rich>
          </c:tx>
          <c:overlay val="0"/>
          <c:spPr>
            <a:noFill/>
            <a:ln>
              <a:noFill/>
            </a:ln>
            <a:effectLst/>
          </c:spPr>
          <c:txPr>
            <a:bodyPr rot="-54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8767192"/>
        <c:crosses val="autoZero"/>
        <c:crossBetween val="midCat"/>
        <c:majorUnit val="30"/>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GB" sz="1400" b="1" i="0" baseline="0">
                <a:effectLst/>
              </a:rPr>
              <a:t>BMW 2.0 Tdi Second Test Serviced(@ 60 MPH) </a:t>
            </a:r>
            <a:endParaRPr lang="en-GB" sz="1400" b="1">
              <a:effectLst/>
            </a:endParaRPr>
          </a:p>
          <a:p>
            <a:pPr>
              <a:defRPr b="1"/>
            </a:pPr>
            <a:r>
              <a:rPr lang="en-GB" sz="1400" b="1" i="0" baseline="0">
                <a:effectLst/>
              </a:rPr>
              <a:t> </a:t>
            </a:r>
            <a:endParaRPr lang="en-GB" sz="1400" b="1">
              <a:effectLst/>
            </a:endParaRP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1"/>
          <c:order val="0"/>
          <c:tx>
            <c:strRef>
              <c:f>Sheet1!$M$1</c:f>
              <c:strCache>
                <c:ptCount val="1"/>
                <c:pt idx="0">
                  <c:v>Fuel Consumption (l/h)</c:v>
                </c:pt>
              </c:strCache>
            </c:strRef>
          </c:tx>
          <c:spPr>
            <a:ln w="19050" cap="rnd">
              <a:solidFill>
                <a:srgbClr val="0070C0"/>
              </a:solidFill>
              <a:round/>
            </a:ln>
            <a:effectLst/>
          </c:spPr>
          <c:marker>
            <c:symbol val="none"/>
          </c:marker>
          <c:xVal>
            <c:numRef>
              <c:f>Sheet1!$L$3:$L$158</c:f>
              <c:numCache>
                <c:formatCode>General</c:formatCode>
                <c:ptCount val="156"/>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numCache>
            </c:numRef>
          </c:xVal>
          <c:yVal>
            <c:numRef>
              <c:f>Sheet1!$M$3:$M$158</c:f>
              <c:numCache>
                <c:formatCode>General</c:formatCode>
                <c:ptCount val="156"/>
                <c:pt idx="0">
                  <c:v>3</c:v>
                </c:pt>
                <c:pt idx="1">
                  <c:v>3</c:v>
                </c:pt>
                <c:pt idx="2">
                  <c:v>3.2</c:v>
                </c:pt>
                <c:pt idx="3">
                  <c:v>3.6</c:v>
                </c:pt>
                <c:pt idx="4">
                  <c:v>3.6</c:v>
                </c:pt>
                <c:pt idx="5">
                  <c:v>3.6</c:v>
                </c:pt>
                <c:pt idx="6">
                  <c:v>2.2000000000000002</c:v>
                </c:pt>
                <c:pt idx="7">
                  <c:v>2</c:v>
                </c:pt>
                <c:pt idx="8">
                  <c:v>2</c:v>
                </c:pt>
                <c:pt idx="9">
                  <c:v>2</c:v>
                </c:pt>
                <c:pt idx="10">
                  <c:v>2</c:v>
                </c:pt>
                <c:pt idx="11">
                  <c:v>2</c:v>
                </c:pt>
                <c:pt idx="12">
                  <c:v>2</c:v>
                </c:pt>
                <c:pt idx="13">
                  <c:v>2</c:v>
                </c:pt>
                <c:pt idx="14">
                  <c:v>2</c:v>
                </c:pt>
                <c:pt idx="15">
                  <c:v>2</c:v>
                </c:pt>
                <c:pt idx="16">
                  <c:v>2</c:v>
                </c:pt>
                <c:pt idx="17">
                  <c:v>2</c:v>
                </c:pt>
                <c:pt idx="18">
                  <c:v>2</c:v>
                </c:pt>
                <c:pt idx="19">
                  <c:v>2</c:v>
                </c:pt>
                <c:pt idx="20">
                  <c:v>2</c:v>
                </c:pt>
                <c:pt idx="21">
                  <c:v>2</c:v>
                </c:pt>
                <c:pt idx="22">
                  <c:v>2</c:v>
                </c:pt>
                <c:pt idx="23">
                  <c:v>2</c:v>
                </c:pt>
                <c:pt idx="24">
                  <c:v>2</c:v>
                </c:pt>
                <c:pt idx="25">
                  <c:v>2</c:v>
                </c:pt>
                <c:pt idx="26">
                  <c:v>2.2000000000000002</c:v>
                </c:pt>
                <c:pt idx="27">
                  <c:v>2</c:v>
                </c:pt>
                <c:pt idx="28">
                  <c:v>2</c:v>
                </c:pt>
                <c:pt idx="29">
                  <c:v>2</c:v>
                </c:pt>
                <c:pt idx="30">
                  <c:v>2</c:v>
                </c:pt>
                <c:pt idx="31">
                  <c:v>2</c:v>
                </c:pt>
                <c:pt idx="32">
                  <c:v>2</c:v>
                </c:pt>
                <c:pt idx="33">
                  <c:v>2.2000000000000002</c:v>
                </c:pt>
                <c:pt idx="34">
                  <c:v>2</c:v>
                </c:pt>
                <c:pt idx="35">
                  <c:v>2</c:v>
                </c:pt>
                <c:pt idx="36">
                  <c:v>2</c:v>
                </c:pt>
                <c:pt idx="37">
                  <c:v>2</c:v>
                </c:pt>
                <c:pt idx="38">
                  <c:v>2</c:v>
                </c:pt>
                <c:pt idx="39">
                  <c:v>2</c:v>
                </c:pt>
                <c:pt idx="40">
                  <c:v>2</c:v>
                </c:pt>
                <c:pt idx="41">
                  <c:v>2.2000000000000002</c:v>
                </c:pt>
                <c:pt idx="42">
                  <c:v>2.2000000000000002</c:v>
                </c:pt>
                <c:pt idx="43">
                  <c:v>2.2000000000000002</c:v>
                </c:pt>
                <c:pt idx="44">
                  <c:v>2</c:v>
                </c:pt>
                <c:pt idx="45">
                  <c:v>2</c:v>
                </c:pt>
                <c:pt idx="46">
                  <c:v>2</c:v>
                </c:pt>
                <c:pt idx="47">
                  <c:v>2</c:v>
                </c:pt>
                <c:pt idx="48">
                  <c:v>2</c:v>
                </c:pt>
                <c:pt idx="49">
                  <c:v>2</c:v>
                </c:pt>
                <c:pt idx="50">
                  <c:v>2</c:v>
                </c:pt>
                <c:pt idx="51">
                  <c:v>2</c:v>
                </c:pt>
                <c:pt idx="52">
                  <c:v>2</c:v>
                </c:pt>
                <c:pt idx="53">
                  <c:v>2</c:v>
                </c:pt>
                <c:pt idx="54">
                  <c:v>2</c:v>
                </c:pt>
                <c:pt idx="55">
                  <c:v>2</c:v>
                </c:pt>
                <c:pt idx="56">
                  <c:v>2</c:v>
                </c:pt>
                <c:pt idx="57">
                  <c:v>2.2000000000000002</c:v>
                </c:pt>
                <c:pt idx="58">
                  <c:v>2</c:v>
                </c:pt>
                <c:pt idx="59">
                  <c:v>2.2000000000000002</c:v>
                </c:pt>
                <c:pt idx="60">
                  <c:v>2.2000000000000002</c:v>
                </c:pt>
                <c:pt idx="61">
                  <c:v>2.2000000000000002</c:v>
                </c:pt>
                <c:pt idx="62">
                  <c:v>2.2000000000000002</c:v>
                </c:pt>
                <c:pt idx="63">
                  <c:v>2</c:v>
                </c:pt>
                <c:pt idx="64">
                  <c:v>2</c:v>
                </c:pt>
                <c:pt idx="65">
                  <c:v>2</c:v>
                </c:pt>
                <c:pt idx="66">
                  <c:v>2</c:v>
                </c:pt>
                <c:pt idx="67">
                  <c:v>2</c:v>
                </c:pt>
                <c:pt idx="68">
                  <c:v>2</c:v>
                </c:pt>
                <c:pt idx="69">
                  <c:v>2</c:v>
                </c:pt>
                <c:pt idx="70">
                  <c:v>2.2000000000000002</c:v>
                </c:pt>
                <c:pt idx="71">
                  <c:v>2.2000000000000002</c:v>
                </c:pt>
                <c:pt idx="72">
                  <c:v>2.2000000000000002</c:v>
                </c:pt>
                <c:pt idx="73">
                  <c:v>2</c:v>
                </c:pt>
                <c:pt idx="74">
                  <c:v>2</c:v>
                </c:pt>
                <c:pt idx="75">
                  <c:v>2</c:v>
                </c:pt>
                <c:pt idx="76">
                  <c:v>2</c:v>
                </c:pt>
                <c:pt idx="77">
                  <c:v>2</c:v>
                </c:pt>
                <c:pt idx="78">
                  <c:v>2</c:v>
                </c:pt>
                <c:pt idx="79">
                  <c:v>2.2000000000000002</c:v>
                </c:pt>
                <c:pt idx="80">
                  <c:v>2.2000000000000002</c:v>
                </c:pt>
                <c:pt idx="81">
                  <c:v>2</c:v>
                </c:pt>
                <c:pt idx="82">
                  <c:v>2</c:v>
                </c:pt>
                <c:pt idx="83">
                  <c:v>2</c:v>
                </c:pt>
                <c:pt idx="84">
                  <c:v>2</c:v>
                </c:pt>
                <c:pt idx="85">
                  <c:v>2</c:v>
                </c:pt>
                <c:pt idx="86">
                  <c:v>2</c:v>
                </c:pt>
                <c:pt idx="87">
                  <c:v>2.2000000000000002</c:v>
                </c:pt>
                <c:pt idx="88">
                  <c:v>2.2000000000000002</c:v>
                </c:pt>
                <c:pt idx="89">
                  <c:v>2.2000000000000002</c:v>
                </c:pt>
                <c:pt idx="90">
                  <c:v>2</c:v>
                </c:pt>
                <c:pt idx="91">
                  <c:v>2</c:v>
                </c:pt>
                <c:pt idx="92">
                  <c:v>2</c:v>
                </c:pt>
                <c:pt idx="93">
                  <c:v>2.2000000000000002</c:v>
                </c:pt>
                <c:pt idx="94">
                  <c:v>2</c:v>
                </c:pt>
                <c:pt idx="95">
                  <c:v>2</c:v>
                </c:pt>
                <c:pt idx="96">
                  <c:v>2.2000000000000002</c:v>
                </c:pt>
                <c:pt idx="97">
                  <c:v>2.2000000000000002</c:v>
                </c:pt>
                <c:pt idx="98">
                  <c:v>2.2000000000000002</c:v>
                </c:pt>
                <c:pt idx="99">
                  <c:v>2.2000000000000002</c:v>
                </c:pt>
                <c:pt idx="100">
                  <c:v>2</c:v>
                </c:pt>
                <c:pt idx="101">
                  <c:v>2</c:v>
                </c:pt>
                <c:pt idx="102">
                  <c:v>2</c:v>
                </c:pt>
                <c:pt idx="103">
                  <c:v>2</c:v>
                </c:pt>
                <c:pt idx="104">
                  <c:v>2</c:v>
                </c:pt>
                <c:pt idx="105">
                  <c:v>2</c:v>
                </c:pt>
                <c:pt idx="106">
                  <c:v>2</c:v>
                </c:pt>
                <c:pt idx="107">
                  <c:v>2</c:v>
                </c:pt>
                <c:pt idx="108">
                  <c:v>2.2000000000000002</c:v>
                </c:pt>
                <c:pt idx="109">
                  <c:v>2</c:v>
                </c:pt>
                <c:pt idx="110">
                  <c:v>2</c:v>
                </c:pt>
                <c:pt idx="111">
                  <c:v>2</c:v>
                </c:pt>
                <c:pt idx="112">
                  <c:v>2</c:v>
                </c:pt>
                <c:pt idx="113">
                  <c:v>2</c:v>
                </c:pt>
                <c:pt idx="114">
                  <c:v>2</c:v>
                </c:pt>
                <c:pt idx="115">
                  <c:v>2.2000000000000002</c:v>
                </c:pt>
                <c:pt idx="116">
                  <c:v>2.2000000000000002</c:v>
                </c:pt>
                <c:pt idx="117">
                  <c:v>2.2000000000000002</c:v>
                </c:pt>
                <c:pt idx="118">
                  <c:v>2</c:v>
                </c:pt>
                <c:pt idx="119">
                  <c:v>2</c:v>
                </c:pt>
                <c:pt idx="120">
                  <c:v>2</c:v>
                </c:pt>
                <c:pt idx="121">
                  <c:v>2</c:v>
                </c:pt>
                <c:pt idx="122">
                  <c:v>2.2000000000000002</c:v>
                </c:pt>
                <c:pt idx="123">
                  <c:v>2.2000000000000002</c:v>
                </c:pt>
                <c:pt idx="124">
                  <c:v>2</c:v>
                </c:pt>
                <c:pt idx="125">
                  <c:v>2</c:v>
                </c:pt>
                <c:pt idx="126">
                  <c:v>2</c:v>
                </c:pt>
                <c:pt idx="127">
                  <c:v>2</c:v>
                </c:pt>
                <c:pt idx="128">
                  <c:v>2</c:v>
                </c:pt>
                <c:pt idx="129">
                  <c:v>2</c:v>
                </c:pt>
                <c:pt idx="130">
                  <c:v>2</c:v>
                </c:pt>
                <c:pt idx="131">
                  <c:v>2</c:v>
                </c:pt>
                <c:pt idx="132">
                  <c:v>2</c:v>
                </c:pt>
                <c:pt idx="133">
                  <c:v>2</c:v>
                </c:pt>
                <c:pt idx="134">
                  <c:v>2</c:v>
                </c:pt>
                <c:pt idx="135">
                  <c:v>2</c:v>
                </c:pt>
                <c:pt idx="136">
                  <c:v>2.2000000000000002</c:v>
                </c:pt>
                <c:pt idx="137">
                  <c:v>2.2000000000000002</c:v>
                </c:pt>
                <c:pt idx="138">
                  <c:v>2</c:v>
                </c:pt>
                <c:pt idx="139">
                  <c:v>2</c:v>
                </c:pt>
                <c:pt idx="140">
                  <c:v>2</c:v>
                </c:pt>
                <c:pt idx="141">
                  <c:v>2</c:v>
                </c:pt>
                <c:pt idx="142">
                  <c:v>2</c:v>
                </c:pt>
                <c:pt idx="143">
                  <c:v>2</c:v>
                </c:pt>
                <c:pt idx="144">
                  <c:v>2</c:v>
                </c:pt>
                <c:pt idx="145">
                  <c:v>2</c:v>
                </c:pt>
                <c:pt idx="146">
                  <c:v>2.2000000000000002</c:v>
                </c:pt>
                <c:pt idx="147">
                  <c:v>2.2000000000000002</c:v>
                </c:pt>
                <c:pt idx="148">
                  <c:v>2.2000000000000002</c:v>
                </c:pt>
                <c:pt idx="149">
                  <c:v>2</c:v>
                </c:pt>
                <c:pt idx="150">
                  <c:v>2</c:v>
                </c:pt>
                <c:pt idx="151">
                  <c:v>2</c:v>
                </c:pt>
                <c:pt idx="152">
                  <c:v>2</c:v>
                </c:pt>
                <c:pt idx="153">
                  <c:v>2</c:v>
                </c:pt>
                <c:pt idx="154">
                  <c:v>2</c:v>
                </c:pt>
                <c:pt idx="155">
                  <c:v>2</c:v>
                </c:pt>
              </c:numCache>
            </c:numRef>
          </c:yVal>
          <c:smooth val="1"/>
          <c:extLst>
            <c:ext xmlns:c16="http://schemas.microsoft.com/office/drawing/2014/chart" uri="{C3380CC4-5D6E-409C-BE32-E72D297353CC}">
              <c16:uniqueId val="{00000000-D7D1-4CD7-8A6F-BC7B286CA3B1}"/>
            </c:ext>
          </c:extLst>
        </c:ser>
        <c:ser>
          <c:idx val="2"/>
          <c:order val="1"/>
          <c:tx>
            <c:strRef>
              <c:f>Sheet1!$N$1</c:f>
              <c:strCache>
                <c:ptCount val="1"/>
                <c:pt idx="0">
                  <c:v>NO2 (ppm Vol %) 60  MPH</c:v>
                </c:pt>
              </c:strCache>
            </c:strRef>
          </c:tx>
          <c:spPr>
            <a:ln w="19050" cap="rnd">
              <a:solidFill>
                <a:schemeClr val="accent2"/>
              </a:solidFill>
              <a:round/>
            </a:ln>
            <a:effectLst/>
          </c:spPr>
          <c:marker>
            <c:symbol val="none"/>
          </c:marker>
          <c:xVal>
            <c:numRef>
              <c:f>Sheet1!$L$3:$L$158</c:f>
              <c:numCache>
                <c:formatCode>General</c:formatCode>
                <c:ptCount val="156"/>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numCache>
            </c:numRef>
          </c:xVal>
          <c:yVal>
            <c:numRef>
              <c:f>Sheet1!$N$3:$N$158</c:f>
              <c:numCache>
                <c:formatCode>General</c:formatCode>
                <c:ptCount val="156"/>
                <c:pt idx="0">
                  <c:v>24</c:v>
                </c:pt>
                <c:pt idx="1">
                  <c:v>25</c:v>
                </c:pt>
                <c:pt idx="2">
                  <c:v>24</c:v>
                </c:pt>
                <c:pt idx="3">
                  <c:v>24</c:v>
                </c:pt>
                <c:pt idx="4">
                  <c:v>26</c:v>
                </c:pt>
                <c:pt idx="5">
                  <c:v>26</c:v>
                </c:pt>
                <c:pt idx="6">
                  <c:v>26</c:v>
                </c:pt>
                <c:pt idx="7">
                  <c:v>26</c:v>
                </c:pt>
                <c:pt idx="8">
                  <c:v>25</c:v>
                </c:pt>
                <c:pt idx="9">
                  <c:v>24</c:v>
                </c:pt>
                <c:pt idx="10">
                  <c:v>23</c:v>
                </c:pt>
                <c:pt idx="11">
                  <c:v>23</c:v>
                </c:pt>
                <c:pt idx="12">
                  <c:v>23</c:v>
                </c:pt>
                <c:pt idx="13">
                  <c:v>23</c:v>
                </c:pt>
                <c:pt idx="14">
                  <c:v>23</c:v>
                </c:pt>
                <c:pt idx="15">
                  <c:v>23</c:v>
                </c:pt>
                <c:pt idx="16">
                  <c:v>25</c:v>
                </c:pt>
                <c:pt idx="17">
                  <c:v>23</c:v>
                </c:pt>
                <c:pt idx="18">
                  <c:v>23</c:v>
                </c:pt>
                <c:pt idx="19">
                  <c:v>23</c:v>
                </c:pt>
                <c:pt idx="20">
                  <c:v>23</c:v>
                </c:pt>
                <c:pt idx="21">
                  <c:v>23</c:v>
                </c:pt>
                <c:pt idx="22">
                  <c:v>23</c:v>
                </c:pt>
                <c:pt idx="23">
                  <c:v>23</c:v>
                </c:pt>
                <c:pt idx="24">
                  <c:v>23</c:v>
                </c:pt>
                <c:pt idx="25">
                  <c:v>26</c:v>
                </c:pt>
                <c:pt idx="26">
                  <c:v>25</c:v>
                </c:pt>
                <c:pt idx="27">
                  <c:v>24</c:v>
                </c:pt>
                <c:pt idx="28">
                  <c:v>25</c:v>
                </c:pt>
                <c:pt idx="29">
                  <c:v>26</c:v>
                </c:pt>
                <c:pt idx="30">
                  <c:v>27</c:v>
                </c:pt>
                <c:pt idx="31">
                  <c:v>26</c:v>
                </c:pt>
                <c:pt idx="32">
                  <c:v>25</c:v>
                </c:pt>
                <c:pt idx="33">
                  <c:v>24</c:v>
                </c:pt>
                <c:pt idx="34">
                  <c:v>24</c:v>
                </c:pt>
                <c:pt idx="35">
                  <c:v>25</c:v>
                </c:pt>
                <c:pt idx="36">
                  <c:v>24</c:v>
                </c:pt>
                <c:pt idx="37">
                  <c:v>23</c:v>
                </c:pt>
                <c:pt idx="38">
                  <c:v>24</c:v>
                </c:pt>
                <c:pt idx="39">
                  <c:v>24</c:v>
                </c:pt>
                <c:pt idx="40">
                  <c:v>25</c:v>
                </c:pt>
                <c:pt idx="41">
                  <c:v>24</c:v>
                </c:pt>
                <c:pt idx="42">
                  <c:v>25</c:v>
                </c:pt>
                <c:pt idx="43">
                  <c:v>24</c:v>
                </c:pt>
                <c:pt idx="44">
                  <c:v>24</c:v>
                </c:pt>
                <c:pt idx="45">
                  <c:v>25</c:v>
                </c:pt>
                <c:pt idx="46">
                  <c:v>24</c:v>
                </c:pt>
                <c:pt idx="47">
                  <c:v>24</c:v>
                </c:pt>
                <c:pt idx="48">
                  <c:v>25</c:v>
                </c:pt>
                <c:pt idx="49">
                  <c:v>25</c:v>
                </c:pt>
                <c:pt idx="50">
                  <c:v>26</c:v>
                </c:pt>
                <c:pt idx="51">
                  <c:v>25</c:v>
                </c:pt>
                <c:pt idx="52">
                  <c:v>24</c:v>
                </c:pt>
                <c:pt idx="53">
                  <c:v>25</c:v>
                </c:pt>
                <c:pt idx="54">
                  <c:v>26</c:v>
                </c:pt>
                <c:pt idx="55">
                  <c:v>25</c:v>
                </c:pt>
                <c:pt idx="56">
                  <c:v>24</c:v>
                </c:pt>
                <c:pt idx="57">
                  <c:v>23</c:v>
                </c:pt>
                <c:pt idx="58">
                  <c:v>23</c:v>
                </c:pt>
                <c:pt idx="59">
                  <c:v>24</c:v>
                </c:pt>
                <c:pt idx="60">
                  <c:v>26</c:v>
                </c:pt>
                <c:pt idx="61">
                  <c:v>25</c:v>
                </c:pt>
                <c:pt idx="62">
                  <c:v>24</c:v>
                </c:pt>
                <c:pt idx="63">
                  <c:v>24</c:v>
                </c:pt>
                <c:pt idx="64">
                  <c:v>23</c:v>
                </c:pt>
                <c:pt idx="65">
                  <c:v>23</c:v>
                </c:pt>
                <c:pt idx="66">
                  <c:v>24</c:v>
                </c:pt>
                <c:pt idx="67">
                  <c:v>24</c:v>
                </c:pt>
                <c:pt idx="68">
                  <c:v>24</c:v>
                </c:pt>
                <c:pt idx="69">
                  <c:v>25</c:v>
                </c:pt>
                <c:pt idx="70">
                  <c:v>26</c:v>
                </c:pt>
                <c:pt idx="71">
                  <c:v>25</c:v>
                </c:pt>
                <c:pt idx="72">
                  <c:v>24</c:v>
                </c:pt>
                <c:pt idx="73">
                  <c:v>23</c:v>
                </c:pt>
                <c:pt idx="74">
                  <c:v>23</c:v>
                </c:pt>
                <c:pt idx="75">
                  <c:v>24</c:v>
                </c:pt>
                <c:pt idx="76">
                  <c:v>23</c:v>
                </c:pt>
                <c:pt idx="77">
                  <c:v>24</c:v>
                </c:pt>
                <c:pt idx="78">
                  <c:v>24</c:v>
                </c:pt>
                <c:pt idx="79">
                  <c:v>25</c:v>
                </c:pt>
                <c:pt idx="80">
                  <c:v>25</c:v>
                </c:pt>
                <c:pt idx="81">
                  <c:v>25</c:v>
                </c:pt>
                <c:pt idx="82">
                  <c:v>24</c:v>
                </c:pt>
                <c:pt idx="83">
                  <c:v>24</c:v>
                </c:pt>
                <c:pt idx="84">
                  <c:v>25</c:v>
                </c:pt>
                <c:pt idx="85">
                  <c:v>24</c:v>
                </c:pt>
                <c:pt idx="86">
                  <c:v>24</c:v>
                </c:pt>
                <c:pt idx="87">
                  <c:v>23</c:v>
                </c:pt>
                <c:pt idx="88">
                  <c:v>24</c:v>
                </c:pt>
                <c:pt idx="89">
                  <c:v>25</c:v>
                </c:pt>
                <c:pt idx="90">
                  <c:v>24</c:v>
                </c:pt>
                <c:pt idx="91">
                  <c:v>24</c:v>
                </c:pt>
                <c:pt idx="92">
                  <c:v>24</c:v>
                </c:pt>
                <c:pt idx="93">
                  <c:v>25</c:v>
                </c:pt>
                <c:pt idx="94">
                  <c:v>24</c:v>
                </c:pt>
                <c:pt idx="95">
                  <c:v>23</c:v>
                </c:pt>
                <c:pt idx="96">
                  <c:v>22</c:v>
                </c:pt>
                <c:pt idx="97">
                  <c:v>23</c:v>
                </c:pt>
                <c:pt idx="98">
                  <c:v>24</c:v>
                </c:pt>
                <c:pt idx="99">
                  <c:v>25</c:v>
                </c:pt>
                <c:pt idx="100">
                  <c:v>25</c:v>
                </c:pt>
                <c:pt idx="101">
                  <c:v>26</c:v>
                </c:pt>
                <c:pt idx="102">
                  <c:v>25</c:v>
                </c:pt>
                <c:pt idx="103">
                  <c:v>25</c:v>
                </c:pt>
                <c:pt idx="104">
                  <c:v>26</c:v>
                </c:pt>
                <c:pt idx="105">
                  <c:v>26</c:v>
                </c:pt>
                <c:pt idx="106">
                  <c:v>25</c:v>
                </c:pt>
                <c:pt idx="107">
                  <c:v>26</c:v>
                </c:pt>
                <c:pt idx="108">
                  <c:v>25</c:v>
                </c:pt>
                <c:pt idx="109">
                  <c:v>24</c:v>
                </c:pt>
                <c:pt idx="110">
                  <c:v>24</c:v>
                </c:pt>
                <c:pt idx="111">
                  <c:v>25</c:v>
                </c:pt>
                <c:pt idx="112">
                  <c:v>26</c:v>
                </c:pt>
                <c:pt idx="113">
                  <c:v>27</c:v>
                </c:pt>
                <c:pt idx="114">
                  <c:v>25</c:v>
                </c:pt>
                <c:pt idx="115">
                  <c:v>25</c:v>
                </c:pt>
                <c:pt idx="116">
                  <c:v>25</c:v>
                </c:pt>
                <c:pt idx="117">
                  <c:v>26</c:v>
                </c:pt>
                <c:pt idx="118">
                  <c:v>25</c:v>
                </c:pt>
                <c:pt idx="119">
                  <c:v>25</c:v>
                </c:pt>
                <c:pt idx="120">
                  <c:v>25</c:v>
                </c:pt>
                <c:pt idx="121">
                  <c:v>25</c:v>
                </c:pt>
                <c:pt idx="122">
                  <c:v>25</c:v>
                </c:pt>
                <c:pt idx="123">
                  <c:v>25</c:v>
                </c:pt>
                <c:pt idx="124">
                  <c:v>25</c:v>
                </c:pt>
                <c:pt idx="125">
                  <c:v>25</c:v>
                </c:pt>
                <c:pt idx="126">
                  <c:v>26</c:v>
                </c:pt>
                <c:pt idx="127">
                  <c:v>27</c:v>
                </c:pt>
                <c:pt idx="128">
                  <c:v>26</c:v>
                </c:pt>
                <c:pt idx="129">
                  <c:v>25</c:v>
                </c:pt>
                <c:pt idx="130">
                  <c:v>25</c:v>
                </c:pt>
                <c:pt idx="131">
                  <c:v>25</c:v>
                </c:pt>
                <c:pt idx="132">
                  <c:v>25</c:v>
                </c:pt>
                <c:pt idx="133">
                  <c:v>25</c:v>
                </c:pt>
                <c:pt idx="134">
                  <c:v>26</c:v>
                </c:pt>
                <c:pt idx="135">
                  <c:v>25</c:v>
                </c:pt>
                <c:pt idx="136">
                  <c:v>25</c:v>
                </c:pt>
                <c:pt idx="137">
                  <c:v>26</c:v>
                </c:pt>
                <c:pt idx="138">
                  <c:v>27</c:v>
                </c:pt>
                <c:pt idx="139">
                  <c:v>26</c:v>
                </c:pt>
                <c:pt idx="140">
                  <c:v>25</c:v>
                </c:pt>
                <c:pt idx="141">
                  <c:v>25</c:v>
                </c:pt>
                <c:pt idx="142">
                  <c:v>24</c:v>
                </c:pt>
                <c:pt idx="143">
                  <c:v>25</c:v>
                </c:pt>
                <c:pt idx="144">
                  <c:v>24</c:v>
                </c:pt>
                <c:pt idx="145">
                  <c:v>24</c:v>
                </c:pt>
                <c:pt idx="146">
                  <c:v>25</c:v>
                </c:pt>
                <c:pt idx="147">
                  <c:v>24</c:v>
                </c:pt>
                <c:pt idx="148">
                  <c:v>23</c:v>
                </c:pt>
                <c:pt idx="149">
                  <c:v>24</c:v>
                </c:pt>
                <c:pt idx="150">
                  <c:v>25</c:v>
                </c:pt>
                <c:pt idx="151">
                  <c:v>26</c:v>
                </c:pt>
                <c:pt idx="152">
                  <c:v>25</c:v>
                </c:pt>
                <c:pt idx="153">
                  <c:v>25</c:v>
                </c:pt>
                <c:pt idx="154">
                  <c:v>25</c:v>
                </c:pt>
                <c:pt idx="155">
                  <c:v>26</c:v>
                </c:pt>
              </c:numCache>
            </c:numRef>
          </c:yVal>
          <c:smooth val="1"/>
          <c:extLst>
            <c:ext xmlns:c16="http://schemas.microsoft.com/office/drawing/2014/chart" uri="{C3380CC4-5D6E-409C-BE32-E72D297353CC}">
              <c16:uniqueId val="{00000001-D7D1-4CD7-8A6F-BC7B286CA3B1}"/>
            </c:ext>
          </c:extLst>
        </c:ser>
        <c:dLbls>
          <c:showLegendKey val="0"/>
          <c:showVal val="0"/>
          <c:showCatName val="0"/>
          <c:showSerName val="0"/>
          <c:showPercent val="0"/>
          <c:showBubbleSize val="0"/>
        </c:dLbls>
        <c:axId val="558767192"/>
        <c:axId val="558763584"/>
      </c:scatterChart>
      <c:valAx>
        <c:axId val="558767192"/>
        <c:scaling>
          <c:orientation val="minMax"/>
          <c:max val="16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r>
                  <a:rPr lang="en-GB" sz="1200" b="1"/>
                  <a:t>Time ( Seconds)</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8763584"/>
        <c:crosses val="autoZero"/>
        <c:crossBetween val="midCat"/>
        <c:majorUnit val="10"/>
      </c:valAx>
      <c:valAx>
        <c:axId val="558763584"/>
        <c:scaling>
          <c:orientation val="minMax"/>
          <c:max val="6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200" b="0" i="0" u="none" strike="noStrike" kern="1200" baseline="0">
                    <a:solidFill>
                      <a:sysClr val="windowText" lastClr="000000">
                        <a:lumMod val="65000"/>
                        <a:lumOff val="35000"/>
                      </a:sysClr>
                    </a:solidFill>
                    <a:latin typeface="+mn-lt"/>
                    <a:ea typeface="+mn-ea"/>
                    <a:cs typeface="+mn-cs"/>
                  </a:defRPr>
                </a:pPr>
                <a:r>
                  <a:rPr lang="en-US" sz="1200" b="1" i="0" baseline="0">
                    <a:effectLst/>
                  </a:rPr>
                  <a:t>NO</a:t>
                </a:r>
                <a:r>
                  <a:rPr lang="en-US" sz="1200" b="1" i="0" baseline="-25000">
                    <a:effectLst/>
                  </a:rPr>
                  <a:t>2</a:t>
                </a:r>
                <a:r>
                  <a:rPr lang="en-US" sz="1200" b="1" i="0" baseline="0">
                    <a:effectLst/>
                  </a:rPr>
                  <a:t> PPM VOL % / Fuel Consumption (l/h)</a:t>
                </a:r>
                <a:endParaRPr lang="en-GB" sz="1200">
                  <a:effectLst/>
                </a:endParaRP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2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8767192"/>
        <c:crosses val="autoZero"/>
        <c:crossBetween val="midCat"/>
        <c:majorUnit val="30"/>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sz="1200" b="1">
                <a:latin typeface="Arial" panose="020B0604020202020204" pitchFamily="34" charset="0"/>
                <a:cs typeface="Arial" panose="020B0604020202020204" pitchFamily="34" charset="0"/>
              </a:rPr>
              <a:t>Number</a:t>
            </a:r>
            <a:r>
              <a:rPr lang="en-GB" sz="1200" b="1" baseline="0">
                <a:latin typeface="Arial" panose="020B0604020202020204" pitchFamily="34" charset="0"/>
                <a:cs typeface="Arial" panose="020B0604020202020204" pitchFamily="34" charset="0"/>
              </a:rPr>
              <a:t> of times participants check oil levels</a:t>
            </a:r>
            <a:endParaRPr lang="en-GB" sz="1200" b="1">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2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bar"/>
        <c:grouping val="clustered"/>
        <c:varyColors val="0"/>
        <c:ser>
          <c:idx val="0"/>
          <c:order val="0"/>
          <c:spPr>
            <a:solidFill>
              <a:schemeClr val="accent4"/>
            </a:solidFill>
            <a:ln>
              <a:noFill/>
            </a:ln>
            <a:effectLst/>
          </c:spPr>
          <c:invertIfNegative val="0"/>
          <c:cat>
            <c:strRef>
              <c:f>Graphs!$AB$29:$AB$34</c:f>
              <c:strCache>
                <c:ptCount val="6"/>
                <c:pt idx="0">
                  <c:v>More than once a month</c:v>
                </c:pt>
                <c:pt idx="1">
                  <c:v>Once a month</c:v>
                </c:pt>
                <c:pt idx="2">
                  <c:v>Between 2-6 months (once)</c:v>
                </c:pt>
                <c:pt idx="3">
                  <c:v>Between 6-12 months (once)</c:v>
                </c:pt>
                <c:pt idx="4">
                  <c:v>Once a year12.5%</c:v>
                </c:pt>
                <c:pt idx="5">
                  <c:v>Once a year +</c:v>
                </c:pt>
              </c:strCache>
            </c:strRef>
          </c:cat>
          <c:val>
            <c:numRef>
              <c:f>Graphs!$AC$29:$AC$34</c:f>
              <c:numCache>
                <c:formatCode>0.00%</c:formatCode>
                <c:ptCount val="6"/>
                <c:pt idx="0">
                  <c:v>0.625</c:v>
                </c:pt>
                <c:pt idx="1">
                  <c:v>0.125</c:v>
                </c:pt>
                <c:pt idx="2">
                  <c:v>0.125</c:v>
                </c:pt>
                <c:pt idx="3" formatCode="0%">
                  <c:v>0</c:v>
                </c:pt>
                <c:pt idx="5" formatCode="0%">
                  <c:v>0</c:v>
                </c:pt>
              </c:numCache>
            </c:numRef>
          </c:val>
          <c:extLst>
            <c:ext xmlns:c16="http://schemas.microsoft.com/office/drawing/2014/chart" uri="{C3380CC4-5D6E-409C-BE32-E72D297353CC}">
              <c16:uniqueId val="{00000000-0CD7-459D-BA88-B65AD2E5B3EC}"/>
            </c:ext>
          </c:extLst>
        </c:ser>
        <c:dLbls>
          <c:showLegendKey val="0"/>
          <c:showVal val="0"/>
          <c:showCatName val="0"/>
          <c:showSerName val="0"/>
          <c:showPercent val="0"/>
          <c:showBubbleSize val="0"/>
        </c:dLbls>
        <c:gapWidth val="182"/>
        <c:axId val="622032472"/>
        <c:axId val="622034440"/>
      </c:barChart>
      <c:catAx>
        <c:axId val="622032472"/>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2034440"/>
        <c:crosses val="autoZero"/>
        <c:auto val="1"/>
        <c:lblAlgn val="ctr"/>
        <c:lblOffset val="100"/>
        <c:noMultiLvlLbl val="0"/>
      </c:catAx>
      <c:valAx>
        <c:axId val="622034440"/>
        <c:scaling>
          <c:orientation val="minMax"/>
          <c:max val="1"/>
        </c:scaling>
        <c:delete val="0"/>
        <c:axPos val="t"/>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2032472"/>
        <c:crosses val="autoZero"/>
        <c:crossBetween val="between"/>
        <c:majorUnit val="0.2"/>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sz="1200" b="1">
                <a:latin typeface="Arial" panose="020B0604020202020204" pitchFamily="34" charset="0"/>
                <a:cs typeface="Arial" panose="020B0604020202020204" pitchFamily="34" charset="0"/>
              </a:rPr>
              <a:t>Amount</a:t>
            </a:r>
            <a:r>
              <a:rPr lang="en-GB" sz="1200" b="1" baseline="0">
                <a:latin typeface="Arial" panose="020B0604020202020204" pitchFamily="34" charset="0"/>
                <a:cs typeface="Arial" panose="020B0604020202020204" pitchFamily="34" charset="0"/>
              </a:rPr>
              <a:t> of times participants use J41-42 (70MPH)</a:t>
            </a:r>
            <a:endParaRPr lang="en-GB" sz="1200" b="1">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2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bar"/>
        <c:grouping val="clustered"/>
        <c:varyColors val="0"/>
        <c:ser>
          <c:idx val="0"/>
          <c:order val="0"/>
          <c:spPr>
            <a:solidFill>
              <a:schemeClr val="accent4"/>
            </a:solidFill>
            <a:ln>
              <a:noFill/>
            </a:ln>
            <a:effectLst/>
          </c:spPr>
          <c:invertIfNegative val="0"/>
          <c:cat>
            <c:strRef>
              <c:f>Graphs!$AA$21:$AA$26</c:f>
              <c:strCache>
                <c:ptCount val="6"/>
                <c:pt idx="0">
                  <c:v>More than 5 times a week</c:v>
                </c:pt>
                <c:pt idx="1">
                  <c:v>3-5 times a week</c:v>
                </c:pt>
                <c:pt idx="2">
                  <c:v>Once or twice a week</c:v>
                </c:pt>
                <c:pt idx="3">
                  <c:v>Less than 3 times per month</c:v>
                </c:pt>
                <c:pt idx="4">
                  <c:v>Less than once month</c:v>
                </c:pt>
                <c:pt idx="5">
                  <c:v>A couple of times per year</c:v>
                </c:pt>
              </c:strCache>
            </c:strRef>
          </c:cat>
          <c:val>
            <c:numRef>
              <c:f>Graphs!$AB$21:$AB$26</c:f>
              <c:numCache>
                <c:formatCode>0%</c:formatCode>
                <c:ptCount val="6"/>
                <c:pt idx="0">
                  <c:v>0</c:v>
                </c:pt>
                <c:pt idx="1">
                  <c:v>0.11</c:v>
                </c:pt>
                <c:pt idx="2">
                  <c:v>0.23</c:v>
                </c:pt>
                <c:pt idx="3">
                  <c:v>0.45</c:v>
                </c:pt>
                <c:pt idx="4">
                  <c:v>0</c:v>
                </c:pt>
                <c:pt idx="5">
                  <c:v>0.22</c:v>
                </c:pt>
              </c:numCache>
            </c:numRef>
          </c:val>
          <c:extLst>
            <c:ext xmlns:c16="http://schemas.microsoft.com/office/drawing/2014/chart" uri="{C3380CC4-5D6E-409C-BE32-E72D297353CC}">
              <c16:uniqueId val="{00000000-2833-4545-990C-3D31B6CF131D}"/>
            </c:ext>
          </c:extLst>
        </c:ser>
        <c:dLbls>
          <c:showLegendKey val="0"/>
          <c:showVal val="0"/>
          <c:showCatName val="0"/>
          <c:showSerName val="0"/>
          <c:showPercent val="0"/>
          <c:showBubbleSize val="0"/>
        </c:dLbls>
        <c:gapWidth val="182"/>
        <c:axId val="631285808"/>
        <c:axId val="631277608"/>
      </c:barChart>
      <c:catAx>
        <c:axId val="631285808"/>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1277608"/>
        <c:crosses val="autoZero"/>
        <c:auto val="1"/>
        <c:lblAlgn val="ctr"/>
        <c:lblOffset val="100"/>
        <c:noMultiLvlLbl val="0"/>
      </c:catAx>
      <c:valAx>
        <c:axId val="631277608"/>
        <c:scaling>
          <c:orientation val="minMax"/>
          <c:max val="1"/>
        </c:scaling>
        <c:delete val="0"/>
        <c:axPos val="t"/>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1285808"/>
        <c:crosses val="autoZero"/>
        <c:crossBetween val="between"/>
        <c:majorUnit val="0.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400" b="1" i="0" baseline="0">
                <a:effectLst/>
              </a:rPr>
              <a:t>Audi 2.0 Tdi First Test Un-Serviced @70 MPH </a:t>
            </a:r>
            <a:endParaRPr lang="en-GB" sz="140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sz="1400"/>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manualLayout>
          <c:layoutTarget val="inner"/>
          <c:xMode val="edge"/>
          <c:yMode val="edge"/>
          <c:x val="8.5783438206638821E-2"/>
          <c:y val="0.14306361704786902"/>
          <c:w val="0.88033931671638577"/>
          <c:h val="0.6317810273715786"/>
        </c:manualLayout>
      </c:layout>
      <c:scatterChart>
        <c:scatterStyle val="smoothMarker"/>
        <c:varyColors val="0"/>
        <c:ser>
          <c:idx val="0"/>
          <c:order val="0"/>
          <c:tx>
            <c:strRef>
              <c:f>Sheet1!$R$1</c:f>
              <c:strCache>
                <c:ptCount val="1"/>
                <c:pt idx="0">
                  <c:v>Fuel Consumption (l/h)</c:v>
                </c:pt>
              </c:strCache>
              <c:extLst xmlns:c15="http://schemas.microsoft.com/office/drawing/2012/chart"/>
            </c:strRef>
          </c:tx>
          <c:spPr>
            <a:ln w="19050" cap="rnd">
              <a:solidFill>
                <a:schemeClr val="accent1"/>
              </a:solidFill>
              <a:round/>
            </a:ln>
            <a:effectLst/>
          </c:spPr>
          <c:marker>
            <c:symbol val="none"/>
          </c:marker>
          <c:xVal>
            <c:numRef>
              <c:f>Sheet1!$Q$2:$Q$133</c:f>
              <c:numCache>
                <c:formatCode>General</c:formatCode>
                <c:ptCount val="132"/>
                <c:pt idx="1">
                  <c:v>0</c:v>
                </c:pt>
                <c:pt idx="2">
                  <c:v>1</c:v>
                </c:pt>
                <c:pt idx="3">
                  <c:v>2</c:v>
                </c:pt>
                <c:pt idx="4">
                  <c:v>3</c:v>
                </c:pt>
                <c:pt idx="5">
                  <c:v>4</c:v>
                </c:pt>
                <c:pt idx="6">
                  <c:v>5</c:v>
                </c:pt>
                <c:pt idx="7">
                  <c:v>6</c:v>
                </c:pt>
                <c:pt idx="8">
                  <c:v>7</c:v>
                </c:pt>
                <c:pt idx="9">
                  <c:v>8</c:v>
                </c:pt>
                <c:pt idx="10">
                  <c:v>9</c:v>
                </c:pt>
                <c:pt idx="11">
                  <c:v>10</c:v>
                </c:pt>
                <c:pt idx="12">
                  <c:v>11</c:v>
                </c:pt>
                <c:pt idx="13">
                  <c:v>12</c:v>
                </c:pt>
                <c:pt idx="14">
                  <c:v>13</c:v>
                </c:pt>
                <c:pt idx="15">
                  <c:v>14</c:v>
                </c:pt>
                <c:pt idx="16">
                  <c:v>15</c:v>
                </c:pt>
                <c:pt idx="17">
                  <c:v>16</c:v>
                </c:pt>
                <c:pt idx="18">
                  <c:v>17</c:v>
                </c:pt>
                <c:pt idx="19">
                  <c:v>18</c:v>
                </c:pt>
                <c:pt idx="20">
                  <c:v>19</c:v>
                </c:pt>
                <c:pt idx="21">
                  <c:v>20</c:v>
                </c:pt>
                <c:pt idx="22">
                  <c:v>21</c:v>
                </c:pt>
                <c:pt idx="23">
                  <c:v>22</c:v>
                </c:pt>
                <c:pt idx="24">
                  <c:v>23</c:v>
                </c:pt>
                <c:pt idx="25">
                  <c:v>24</c:v>
                </c:pt>
                <c:pt idx="26">
                  <c:v>25</c:v>
                </c:pt>
                <c:pt idx="27">
                  <c:v>26</c:v>
                </c:pt>
                <c:pt idx="28">
                  <c:v>27</c:v>
                </c:pt>
                <c:pt idx="29">
                  <c:v>28</c:v>
                </c:pt>
                <c:pt idx="30">
                  <c:v>29</c:v>
                </c:pt>
                <c:pt idx="31">
                  <c:v>30</c:v>
                </c:pt>
                <c:pt idx="32">
                  <c:v>31</c:v>
                </c:pt>
                <c:pt idx="33">
                  <c:v>32</c:v>
                </c:pt>
                <c:pt idx="34">
                  <c:v>33</c:v>
                </c:pt>
                <c:pt idx="35">
                  <c:v>34</c:v>
                </c:pt>
                <c:pt idx="36">
                  <c:v>35</c:v>
                </c:pt>
                <c:pt idx="37">
                  <c:v>36</c:v>
                </c:pt>
                <c:pt idx="38">
                  <c:v>37</c:v>
                </c:pt>
                <c:pt idx="39">
                  <c:v>38</c:v>
                </c:pt>
                <c:pt idx="40">
                  <c:v>39</c:v>
                </c:pt>
                <c:pt idx="41">
                  <c:v>40</c:v>
                </c:pt>
                <c:pt idx="42">
                  <c:v>41</c:v>
                </c:pt>
                <c:pt idx="43">
                  <c:v>42</c:v>
                </c:pt>
                <c:pt idx="44">
                  <c:v>43</c:v>
                </c:pt>
                <c:pt idx="45">
                  <c:v>44</c:v>
                </c:pt>
                <c:pt idx="46">
                  <c:v>45</c:v>
                </c:pt>
                <c:pt idx="47">
                  <c:v>46</c:v>
                </c:pt>
                <c:pt idx="48">
                  <c:v>47</c:v>
                </c:pt>
                <c:pt idx="49">
                  <c:v>48</c:v>
                </c:pt>
                <c:pt idx="50">
                  <c:v>49</c:v>
                </c:pt>
                <c:pt idx="51">
                  <c:v>50</c:v>
                </c:pt>
                <c:pt idx="52">
                  <c:v>51</c:v>
                </c:pt>
                <c:pt idx="53">
                  <c:v>52</c:v>
                </c:pt>
                <c:pt idx="54">
                  <c:v>53</c:v>
                </c:pt>
                <c:pt idx="55">
                  <c:v>54</c:v>
                </c:pt>
                <c:pt idx="56">
                  <c:v>55</c:v>
                </c:pt>
                <c:pt idx="57">
                  <c:v>56</c:v>
                </c:pt>
                <c:pt idx="58">
                  <c:v>57</c:v>
                </c:pt>
                <c:pt idx="59">
                  <c:v>58</c:v>
                </c:pt>
                <c:pt idx="60">
                  <c:v>59</c:v>
                </c:pt>
                <c:pt idx="61">
                  <c:v>60</c:v>
                </c:pt>
                <c:pt idx="62">
                  <c:v>61</c:v>
                </c:pt>
                <c:pt idx="63">
                  <c:v>62</c:v>
                </c:pt>
                <c:pt idx="64">
                  <c:v>63</c:v>
                </c:pt>
                <c:pt idx="65">
                  <c:v>64</c:v>
                </c:pt>
                <c:pt idx="66">
                  <c:v>65</c:v>
                </c:pt>
                <c:pt idx="67">
                  <c:v>66</c:v>
                </c:pt>
                <c:pt idx="68">
                  <c:v>67</c:v>
                </c:pt>
                <c:pt idx="69">
                  <c:v>68</c:v>
                </c:pt>
                <c:pt idx="70">
                  <c:v>69</c:v>
                </c:pt>
                <c:pt idx="71">
                  <c:v>70</c:v>
                </c:pt>
                <c:pt idx="72">
                  <c:v>71</c:v>
                </c:pt>
                <c:pt idx="73">
                  <c:v>72</c:v>
                </c:pt>
                <c:pt idx="74">
                  <c:v>73</c:v>
                </c:pt>
                <c:pt idx="75">
                  <c:v>74</c:v>
                </c:pt>
                <c:pt idx="76">
                  <c:v>75</c:v>
                </c:pt>
                <c:pt idx="77">
                  <c:v>76</c:v>
                </c:pt>
                <c:pt idx="78">
                  <c:v>77</c:v>
                </c:pt>
                <c:pt idx="79">
                  <c:v>78</c:v>
                </c:pt>
                <c:pt idx="80">
                  <c:v>79</c:v>
                </c:pt>
                <c:pt idx="81">
                  <c:v>80</c:v>
                </c:pt>
                <c:pt idx="82">
                  <c:v>81</c:v>
                </c:pt>
                <c:pt idx="83">
                  <c:v>82</c:v>
                </c:pt>
                <c:pt idx="84">
                  <c:v>83</c:v>
                </c:pt>
                <c:pt idx="85">
                  <c:v>84</c:v>
                </c:pt>
                <c:pt idx="86">
                  <c:v>85</c:v>
                </c:pt>
                <c:pt idx="87">
                  <c:v>86</c:v>
                </c:pt>
                <c:pt idx="88">
                  <c:v>87</c:v>
                </c:pt>
                <c:pt idx="89">
                  <c:v>88</c:v>
                </c:pt>
                <c:pt idx="90">
                  <c:v>89</c:v>
                </c:pt>
                <c:pt idx="91">
                  <c:v>90</c:v>
                </c:pt>
                <c:pt idx="92">
                  <c:v>91</c:v>
                </c:pt>
                <c:pt idx="93">
                  <c:v>92</c:v>
                </c:pt>
                <c:pt idx="94">
                  <c:v>93</c:v>
                </c:pt>
                <c:pt idx="95">
                  <c:v>94</c:v>
                </c:pt>
                <c:pt idx="96">
                  <c:v>95</c:v>
                </c:pt>
                <c:pt idx="97">
                  <c:v>96</c:v>
                </c:pt>
                <c:pt idx="98">
                  <c:v>97</c:v>
                </c:pt>
                <c:pt idx="99">
                  <c:v>98</c:v>
                </c:pt>
                <c:pt idx="100">
                  <c:v>99</c:v>
                </c:pt>
                <c:pt idx="101">
                  <c:v>100</c:v>
                </c:pt>
                <c:pt idx="102">
                  <c:v>101</c:v>
                </c:pt>
                <c:pt idx="103">
                  <c:v>102</c:v>
                </c:pt>
                <c:pt idx="104">
                  <c:v>103</c:v>
                </c:pt>
                <c:pt idx="105">
                  <c:v>104</c:v>
                </c:pt>
                <c:pt idx="106">
                  <c:v>105</c:v>
                </c:pt>
                <c:pt idx="107">
                  <c:v>106</c:v>
                </c:pt>
                <c:pt idx="108">
                  <c:v>107</c:v>
                </c:pt>
                <c:pt idx="109">
                  <c:v>108</c:v>
                </c:pt>
                <c:pt idx="110">
                  <c:v>109</c:v>
                </c:pt>
                <c:pt idx="111">
                  <c:v>110</c:v>
                </c:pt>
                <c:pt idx="112">
                  <c:v>111</c:v>
                </c:pt>
                <c:pt idx="113">
                  <c:v>112</c:v>
                </c:pt>
                <c:pt idx="114">
                  <c:v>113</c:v>
                </c:pt>
                <c:pt idx="115">
                  <c:v>114</c:v>
                </c:pt>
                <c:pt idx="116">
                  <c:v>115</c:v>
                </c:pt>
                <c:pt idx="117">
                  <c:v>116</c:v>
                </c:pt>
                <c:pt idx="118">
                  <c:v>117</c:v>
                </c:pt>
                <c:pt idx="119">
                  <c:v>118</c:v>
                </c:pt>
                <c:pt idx="120">
                  <c:v>119</c:v>
                </c:pt>
                <c:pt idx="121">
                  <c:v>120</c:v>
                </c:pt>
                <c:pt idx="122">
                  <c:v>121</c:v>
                </c:pt>
                <c:pt idx="123">
                  <c:v>122</c:v>
                </c:pt>
                <c:pt idx="124">
                  <c:v>123</c:v>
                </c:pt>
                <c:pt idx="125">
                  <c:v>124</c:v>
                </c:pt>
                <c:pt idx="126">
                  <c:v>125</c:v>
                </c:pt>
                <c:pt idx="127">
                  <c:v>126</c:v>
                </c:pt>
                <c:pt idx="128">
                  <c:v>127</c:v>
                </c:pt>
                <c:pt idx="129">
                  <c:v>128</c:v>
                </c:pt>
                <c:pt idx="130">
                  <c:v>129</c:v>
                </c:pt>
                <c:pt idx="131">
                  <c:v>130</c:v>
                </c:pt>
              </c:numCache>
              <c:extLst xmlns:c15="http://schemas.microsoft.com/office/drawing/2012/chart"/>
            </c:numRef>
          </c:xVal>
          <c:yVal>
            <c:numRef>
              <c:f>Sheet1!$R$2:$R$133</c:f>
              <c:numCache>
                <c:formatCode>General</c:formatCode>
                <c:ptCount val="132"/>
                <c:pt idx="1">
                  <c:v>2.2000000000000002</c:v>
                </c:pt>
                <c:pt idx="2">
                  <c:v>2.2000000000000002</c:v>
                </c:pt>
                <c:pt idx="3">
                  <c:v>2.2000000000000002</c:v>
                </c:pt>
                <c:pt idx="4">
                  <c:v>2.2000000000000002</c:v>
                </c:pt>
                <c:pt idx="5">
                  <c:v>2.2000000000000002</c:v>
                </c:pt>
                <c:pt idx="6">
                  <c:v>2.2000000000000002</c:v>
                </c:pt>
                <c:pt idx="7">
                  <c:v>2.2000000000000002</c:v>
                </c:pt>
                <c:pt idx="8">
                  <c:v>2.2000000000000002</c:v>
                </c:pt>
                <c:pt idx="9">
                  <c:v>2.2000000000000002</c:v>
                </c:pt>
                <c:pt idx="10">
                  <c:v>2.2000000000000002</c:v>
                </c:pt>
                <c:pt idx="11">
                  <c:v>2.2000000000000002</c:v>
                </c:pt>
                <c:pt idx="12">
                  <c:v>2.2000000000000002</c:v>
                </c:pt>
                <c:pt idx="13">
                  <c:v>2.2000000000000002</c:v>
                </c:pt>
                <c:pt idx="14">
                  <c:v>2.2000000000000002</c:v>
                </c:pt>
                <c:pt idx="15">
                  <c:v>2.2000000000000002</c:v>
                </c:pt>
                <c:pt idx="16">
                  <c:v>2.2000000000000002</c:v>
                </c:pt>
                <c:pt idx="17">
                  <c:v>2.2000000000000002</c:v>
                </c:pt>
                <c:pt idx="18">
                  <c:v>2.2000000000000002</c:v>
                </c:pt>
                <c:pt idx="19">
                  <c:v>2.2000000000000002</c:v>
                </c:pt>
                <c:pt idx="20">
                  <c:v>2.2000000000000002</c:v>
                </c:pt>
                <c:pt idx="21">
                  <c:v>2.2000000000000002</c:v>
                </c:pt>
                <c:pt idx="22">
                  <c:v>2.2000000000000002</c:v>
                </c:pt>
                <c:pt idx="23">
                  <c:v>2.2000000000000002</c:v>
                </c:pt>
                <c:pt idx="24">
                  <c:v>2.2000000000000002</c:v>
                </c:pt>
                <c:pt idx="25">
                  <c:v>2.2000000000000002</c:v>
                </c:pt>
                <c:pt idx="26">
                  <c:v>2.2000000000000002</c:v>
                </c:pt>
                <c:pt idx="27">
                  <c:v>2.2000000000000002</c:v>
                </c:pt>
                <c:pt idx="28">
                  <c:v>2.2000000000000002</c:v>
                </c:pt>
                <c:pt idx="29">
                  <c:v>2.2000000000000002</c:v>
                </c:pt>
                <c:pt idx="30">
                  <c:v>2.2000000000000002</c:v>
                </c:pt>
                <c:pt idx="31">
                  <c:v>2.2000000000000002</c:v>
                </c:pt>
                <c:pt idx="32">
                  <c:v>2.4</c:v>
                </c:pt>
                <c:pt idx="33">
                  <c:v>3.2</c:v>
                </c:pt>
                <c:pt idx="34">
                  <c:v>3.4</c:v>
                </c:pt>
                <c:pt idx="35">
                  <c:v>3.2</c:v>
                </c:pt>
                <c:pt idx="36">
                  <c:v>3.4</c:v>
                </c:pt>
                <c:pt idx="37">
                  <c:v>3.4</c:v>
                </c:pt>
                <c:pt idx="38">
                  <c:v>3.2</c:v>
                </c:pt>
                <c:pt idx="39">
                  <c:v>3.4</c:v>
                </c:pt>
                <c:pt idx="40">
                  <c:v>3.4</c:v>
                </c:pt>
                <c:pt idx="41">
                  <c:v>3.4</c:v>
                </c:pt>
                <c:pt idx="42">
                  <c:v>3.4</c:v>
                </c:pt>
                <c:pt idx="43">
                  <c:v>3.4</c:v>
                </c:pt>
                <c:pt idx="44">
                  <c:v>3.4</c:v>
                </c:pt>
                <c:pt idx="45">
                  <c:v>3.4</c:v>
                </c:pt>
                <c:pt idx="46">
                  <c:v>3.4</c:v>
                </c:pt>
                <c:pt idx="47">
                  <c:v>3.4</c:v>
                </c:pt>
                <c:pt idx="48">
                  <c:v>3.4</c:v>
                </c:pt>
                <c:pt idx="49">
                  <c:v>3.4</c:v>
                </c:pt>
                <c:pt idx="50">
                  <c:v>3.4</c:v>
                </c:pt>
                <c:pt idx="51">
                  <c:v>3.4</c:v>
                </c:pt>
                <c:pt idx="52">
                  <c:v>3.4</c:v>
                </c:pt>
                <c:pt idx="53">
                  <c:v>3.4</c:v>
                </c:pt>
                <c:pt idx="54">
                  <c:v>3.4</c:v>
                </c:pt>
                <c:pt idx="55">
                  <c:v>3.2</c:v>
                </c:pt>
                <c:pt idx="56">
                  <c:v>3.4</c:v>
                </c:pt>
                <c:pt idx="57">
                  <c:v>3.2</c:v>
                </c:pt>
                <c:pt idx="58">
                  <c:v>3.2</c:v>
                </c:pt>
                <c:pt idx="59">
                  <c:v>3.4</c:v>
                </c:pt>
                <c:pt idx="60">
                  <c:v>2.8</c:v>
                </c:pt>
                <c:pt idx="61">
                  <c:v>2.8</c:v>
                </c:pt>
                <c:pt idx="62">
                  <c:v>2.8</c:v>
                </c:pt>
                <c:pt idx="63">
                  <c:v>2.6</c:v>
                </c:pt>
                <c:pt idx="64">
                  <c:v>2.4</c:v>
                </c:pt>
                <c:pt idx="65">
                  <c:v>2.4</c:v>
                </c:pt>
                <c:pt idx="66">
                  <c:v>2.4</c:v>
                </c:pt>
                <c:pt idx="67">
                  <c:v>2.2000000000000002</c:v>
                </c:pt>
                <c:pt idx="68">
                  <c:v>2</c:v>
                </c:pt>
                <c:pt idx="69">
                  <c:v>2</c:v>
                </c:pt>
                <c:pt idx="70">
                  <c:v>2</c:v>
                </c:pt>
                <c:pt idx="71">
                  <c:v>2</c:v>
                </c:pt>
                <c:pt idx="72">
                  <c:v>2</c:v>
                </c:pt>
                <c:pt idx="73">
                  <c:v>2</c:v>
                </c:pt>
                <c:pt idx="74">
                  <c:v>1.8</c:v>
                </c:pt>
                <c:pt idx="75">
                  <c:v>1.6</c:v>
                </c:pt>
                <c:pt idx="76">
                  <c:v>1.6</c:v>
                </c:pt>
                <c:pt idx="77">
                  <c:v>1.6</c:v>
                </c:pt>
                <c:pt idx="78">
                  <c:v>1.6</c:v>
                </c:pt>
                <c:pt idx="79">
                  <c:v>1.6</c:v>
                </c:pt>
                <c:pt idx="80">
                  <c:v>1.6</c:v>
                </c:pt>
                <c:pt idx="81">
                  <c:v>1.6</c:v>
                </c:pt>
                <c:pt idx="82">
                  <c:v>1.6</c:v>
                </c:pt>
                <c:pt idx="83">
                  <c:v>1.6</c:v>
                </c:pt>
                <c:pt idx="84">
                  <c:v>1.6</c:v>
                </c:pt>
                <c:pt idx="85">
                  <c:v>1.6</c:v>
                </c:pt>
                <c:pt idx="86">
                  <c:v>1.8</c:v>
                </c:pt>
                <c:pt idx="87">
                  <c:v>1.8</c:v>
                </c:pt>
                <c:pt idx="88">
                  <c:v>2</c:v>
                </c:pt>
                <c:pt idx="89">
                  <c:v>2</c:v>
                </c:pt>
                <c:pt idx="90">
                  <c:v>2</c:v>
                </c:pt>
                <c:pt idx="91">
                  <c:v>2</c:v>
                </c:pt>
                <c:pt idx="92">
                  <c:v>2.2000000000000002</c:v>
                </c:pt>
                <c:pt idx="93">
                  <c:v>2.4</c:v>
                </c:pt>
                <c:pt idx="94">
                  <c:v>2.4</c:v>
                </c:pt>
                <c:pt idx="95">
                  <c:v>2.4</c:v>
                </c:pt>
                <c:pt idx="96">
                  <c:v>2.4</c:v>
                </c:pt>
                <c:pt idx="97">
                  <c:v>2.4</c:v>
                </c:pt>
                <c:pt idx="98">
                  <c:v>2.4</c:v>
                </c:pt>
                <c:pt idx="99">
                  <c:v>2.4</c:v>
                </c:pt>
                <c:pt idx="100">
                  <c:v>2.6</c:v>
                </c:pt>
                <c:pt idx="101">
                  <c:v>2.6</c:v>
                </c:pt>
                <c:pt idx="102">
                  <c:v>3</c:v>
                </c:pt>
                <c:pt idx="103">
                  <c:v>2.8</c:v>
                </c:pt>
                <c:pt idx="104">
                  <c:v>2.8</c:v>
                </c:pt>
                <c:pt idx="105">
                  <c:v>2.8</c:v>
                </c:pt>
                <c:pt idx="106">
                  <c:v>2.8</c:v>
                </c:pt>
                <c:pt idx="107">
                  <c:v>2.8</c:v>
                </c:pt>
                <c:pt idx="108">
                  <c:v>3</c:v>
                </c:pt>
                <c:pt idx="109">
                  <c:v>3</c:v>
                </c:pt>
                <c:pt idx="110">
                  <c:v>2.8</c:v>
                </c:pt>
                <c:pt idx="111">
                  <c:v>2.8</c:v>
                </c:pt>
                <c:pt idx="112">
                  <c:v>2.8</c:v>
                </c:pt>
                <c:pt idx="113">
                  <c:v>2.8</c:v>
                </c:pt>
                <c:pt idx="114">
                  <c:v>2.8</c:v>
                </c:pt>
                <c:pt idx="115">
                  <c:v>2.8</c:v>
                </c:pt>
                <c:pt idx="116">
                  <c:v>2.8</c:v>
                </c:pt>
                <c:pt idx="117">
                  <c:v>3</c:v>
                </c:pt>
                <c:pt idx="118">
                  <c:v>2.8</c:v>
                </c:pt>
                <c:pt idx="119">
                  <c:v>2.8</c:v>
                </c:pt>
                <c:pt idx="120">
                  <c:v>2.8</c:v>
                </c:pt>
                <c:pt idx="121">
                  <c:v>2.8</c:v>
                </c:pt>
                <c:pt idx="122">
                  <c:v>2.8</c:v>
                </c:pt>
                <c:pt idx="123">
                  <c:v>2.8</c:v>
                </c:pt>
                <c:pt idx="124">
                  <c:v>3</c:v>
                </c:pt>
                <c:pt idx="125">
                  <c:v>3</c:v>
                </c:pt>
                <c:pt idx="126">
                  <c:v>2.8</c:v>
                </c:pt>
                <c:pt idx="127">
                  <c:v>2.8</c:v>
                </c:pt>
                <c:pt idx="128">
                  <c:v>2.8</c:v>
                </c:pt>
                <c:pt idx="129">
                  <c:v>2.8</c:v>
                </c:pt>
                <c:pt idx="130">
                  <c:v>2.8</c:v>
                </c:pt>
                <c:pt idx="131">
                  <c:v>2.8</c:v>
                </c:pt>
              </c:numCache>
              <c:extLst xmlns:c15="http://schemas.microsoft.com/office/drawing/2012/chart"/>
            </c:numRef>
          </c:yVal>
          <c:smooth val="1"/>
          <c:extLst xmlns:c15="http://schemas.microsoft.com/office/drawing/2012/chart">
            <c:ext xmlns:c16="http://schemas.microsoft.com/office/drawing/2014/chart" uri="{C3380CC4-5D6E-409C-BE32-E72D297353CC}">
              <c16:uniqueId val="{00000000-2120-40B2-A5B0-C717D5E5C6AA}"/>
            </c:ext>
          </c:extLst>
        </c:ser>
        <c:ser>
          <c:idx val="1"/>
          <c:order val="1"/>
          <c:tx>
            <c:strRef>
              <c:f>Sheet1!$S$1</c:f>
              <c:strCache>
                <c:ptCount val="1"/>
                <c:pt idx="0">
                  <c:v>NO2 (ppm Vol %)values 70  MPH</c:v>
                </c:pt>
              </c:strCache>
            </c:strRef>
          </c:tx>
          <c:spPr>
            <a:ln w="19050" cap="rnd">
              <a:solidFill>
                <a:schemeClr val="accent2"/>
              </a:solidFill>
              <a:round/>
            </a:ln>
            <a:effectLst/>
          </c:spPr>
          <c:marker>
            <c:symbol val="none"/>
          </c:marker>
          <c:xVal>
            <c:numRef>
              <c:f>Sheet1!$Q$2:$Q$133</c:f>
              <c:numCache>
                <c:formatCode>General</c:formatCode>
                <c:ptCount val="132"/>
                <c:pt idx="1">
                  <c:v>0</c:v>
                </c:pt>
                <c:pt idx="2">
                  <c:v>1</c:v>
                </c:pt>
                <c:pt idx="3">
                  <c:v>2</c:v>
                </c:pt>
                <c:pt idx="4">
                  <c:v>3</c:v>
                </c:pt>
                <c:pt idx="5">
                  <c:v>4</c:v>
                </c:pt>
                <c:pt idx="6">
                  <c:v>5</c:v>
                </c:pt>
                <c:pt idx="7">
                  <c:v>6</c:v>
                </c:pt>
                <c:pt idx="8">
                  <c:v>7</c:v>
                </c:pt>
                <c:pt idx="9">
                  <c:v>8</c:v>
                </c:pt>
                <c:pt idx="10">
                  <c:v>9</c:v>
                </c:pt>
                <c:pt idx="11">
                  <c:v>10</c:v>
                </c:pt>
                <c:pt idx="12">
                  <c:v>11</c:v>
                </c:pt>
                <c:pt idx="13">
                  <c:v>12</c:v>
                </c:pt>
                <c:pt idx="14">
                  <c:v>13</c:v>
                </c:pt>
                <c:pt idx="15">
                  <c:v>14</c:v>
                </c:pt>
                <c:pt idx="16">
                  <c:v>15</c:v>
                </c:pt>
                <c:pt idx="17">
                  <c:v>16</c:v>
                </c:pt>
                <c:pt idx="18">
                  <c:v>17</c:v>
                </c:pt>
                <c:pt idx="19">
                  <c:v>18</c:v>
                </c:pt>
                <c:pt idx="20">
                  <c:v>19</c:v>
                </c:pt>
                <c:pt idx="21">
                  <c:v>20</c:v>
                </c:pt>
                <c:pt idx="22">
                  <c:v>21</c:v>
                </c:pt>
                <c:pt idx="23">
                  <c:v>22</c:v>
                </c:pt>
                <c:pt idx="24">
                  <c:v>23</c:v>
                </c:pt>
                <c:pt idx="25">
                  <c:v>24</c:v>
                </c:pt>
                <c:pt idx="26">
                  <c:v>25</c:v>
                </c:pt>
                <c:pt idx="27">
                  <c:v>26</c:v>
                </c:pt>
                <c:pt idx="28">
                  <c:v>27</c:v>
                </c:pt>
                <c:pt idx="29">
                  <c:v>28</c:v>
                </c:pt>
                <c:pt idx="30">
                  <c:v>29</c:v>
                </c:pt>
                <c:pt idx="31">
                  <c:v>30</c:v>
                </c:pt>
                <c:pt idx="32">
                  <c:v>31</c:v>
                </c:pt>
                <c:pt idx="33">
                  <c:v>32</c:v>
                </c:pt>
                <c:pt idx="34">
                  <c:v>33</c:v>
                </c:pt>
                <c:pt idx="35">
                  <c:v>34</c:v>
                </c:pt>
                <c:pt idx="36">
                  <c:v>35</c:v>
                </c:pt>
                <c:pt idx="37">
                  <c:v>36</c:v>
                </c:pt>
                <c:pt idx="38">
                  <c:v>37</c:v>
                </c:pt>
                <c:pt idx="39">
                  <c:v>38</c:v>
                </c:pt>
                <c:pt idx="40">
                  <c:v>39</c:v>
                </c:pt>
                <c:pt idx="41">
                  <c:v>40</c:v>
                </c:pt>
                <c:pt idx="42">
                  <c:v>41</c:v>
                </c:pt>
                <c:pt idx="43">
                  <c:v>42</c:v>
                </c:pt>
                <c:pt idx="44">
                  <c:v>43</c:v>
                </c:pt>
                <c:pt idx="45">
                  <c:v>44</c:v>
                </c:pt>
                <c:pt idx="46">
                  <c:v>45</c:v>
                </c:pt>
                <c:pt idx="47">
                  <c:v>46</c:v>
                </c:pt>
                <c:pt idx="48">
                  <c:v>47</c:v>
                </c:pt>
                <c:pt idx="49">
                  <c:v>48</c:v>
                </c:pt>
                <c:pt idx="50">
                  <c:v>49</c:v>
                </c:pt>
                <c:pt idx="51">
                  <c:v>50</c:v>
                </c:pt>
                <c:pt idx="52">
                  <c:v>51</c:v>
                </c:pt>
                <c:pt idx="53">
                  <c:v>52</c:v>
                </c:pt>
                <c:pt idx="54">
                  <c:v>53</c:v>
                </c:pt>
                <c:pt idx="55">
                  <c:v>54</c:v>
                </c:pt>
                <c:pt idx="56">
                  <c:v>55</c:v>
                </c:pt>
                <c:pt idx="57">
                  <c:v>56</c:v>
                </c:pt>
                <c:pt idx="58">
                  <c:v>57</c:v>
                </c:pt>
                <c:pt idx="59">
                  <c:v>58</c:v>
                </c:pt>
                <c:pt idx="60">
                  <c:v>59</c:v>
                </c:pt>
                <c:pt idx="61">
                  <c:v>60</c:v>
                </c:pt>
                <c:pt idx="62">
                  <c:v>61</c:v>
                </c:pt>
                <c:pt idx="63">
                  <c:v>62</c:v>
                </c:pt>
                <c:pt idx="64">
                  <c:v>63</c:v>
                </c:pt>
                <c:pt idx="65">
                  <c:v>64</c:v>
                </c:pt>
                <c:pt idx="66">
                  <c:v>65</c:v>
                </c:pt>
                <c:pt idx="67">
                  <c:v>66</c:v>
                </c:pt>
                <c:pt idx="68">
                  <c:v>67</c:v>
                </c:pt>
                <c:pt idx="69">
                  <c:v>68</c:v>
                </c:pt>
                <c:pt idx="70">
                  <c:v>69</c:v>
                </c:pt>
                <c:pt idx="71">
                  <c:v>70</c:v>
                </c:pt>
                <c:pt idx="72">
                  <c:v>71</c:v>
                </c:pt>
                <c:pt idx="73">
                  <c:v>72</c:v>
                </c:pt>
                <c:pt idx="74">
                  <c:v>73</c:v>
                </c:pt>
                <c:pt idx="75">
                  <c:v>74</c:v>
                </c:pt>
                <c:pt idx="76">
                  <c:v>75</c:v>
                </c:pt>
                <c:pt idx="77">
                  <c:v>76</c:v>
                </c:pt>
                <c:pt idx="78">
                  <c:v>77</c:v>
                </c:pt>
                <c:pt idx="79">
                  <c:v>78</c:v>
                </c:pt>
                <c:pt idx="80">
                  <c:v>79</c:v>
                </c:pt>
                <c:pt idx="81">
                  <c:v>80</c:v>
                </c:pt>
                <c:pt idx="82">
                  <c:v>81</c:v>
                </c:pt>
                <c:pt idx="83">
                  <c:v>82</c:v>
                </c:pt>
                <c:pt idx="84">
                  <c:v>83</c:v>
                </c:pt>
                <c:pt idx="85">
                  <c:v>84</c:v>
                </c:pt>
                <c:pt idx="86">
                  <c:v>85</c:v>
                </c:pt>
                <c:pt idx="87">
                  <c:v>86</c:v>
                </c:pt>
                <c:pt idx="88">
                  <c:v>87</c:v>
                </c:pt>
                <c:pt idx="89">
                  <c:v>88</c:v>
                </c:pt>
                <c:pt idx="90">
                  <c:v>89</c:v>
                </c:pt>
                <c:pt idx="91">
                  <c:v>90</c:v>
                </c:pt>
                <c:pt idx="92">
                  <c:v>91</c:v>
                </c:pt>
                <c:pt idx="93">
                  <c:v>92</c:v>
                </c:pt>
                <c:pt idx="94">
                  <c:v>93</c:v>
                </c:pt>
                <c:pt idx="95">
                  <c:v>94</c:v>
                </c:pt>
                <c:pt idx="96">
                  <c:v>95</c:v>
                </c:pt>
                <c:pt idx="97">
                  <c:v>96</c:v>
                </c:pt>
                <c:pt idx="98">
                  <c:v>97</c:v>
                </c:pt>
                <c:pt idx="99">
                  <c:v>98</c:v>
                </c:pt>
                <c:pt idx="100">
                  <c:v>99</c:v>
                </c:pt>
                <c:pt idx="101">
                  <c:v>100</c:v>
                </c:pt>
                <c:pt idx="102">
                  <c:v>101</c:v>
                </c:pt>
                <c:pt idx="103">
                  <c:v>102</c:v>
                </c:pt>
                <c:pt idx="104">
                  <c:v>103</c:v>
                </c:pt>
                <c:pt idx="105">
                  <c:v>104</c:v>
                </c:pt>
                <c:pt idx="106">
                  <c:v>105</c:v>
                </c:pt>
                <c:pt idx="107">
                  <c:v>106</c:v>
                </c:pt>
                <c:pt idx="108">
                  <c:v>107</c:v>
                </c:pt>
                <c:pt idx="109">
                  <c:v>108</c:v>
                </c:pt>
                <c:pt idx="110">
                  <c:v>109</c:v>
                </c:pt>
                <c:pt idx="111">
                  <c:v>110</c:v>
                </c:pt>
                <c:pt idx="112">
                  <c:v>111</c:v>
                </c:pt>
                <c:pt idx="113">
                  <c:v>112</c:v>
                </c:pt>
                <c:pt idx="114">
                  <c:v>113</c:v>
                </c:pt>
                <c:pt idx="115">
                  <c:v>114</c:v>
                </c:pt>
                <c:pt idx="116">
                  <c:v>115</c:v>
                </c:pt>
                <c:pt idx="117">
                  <c:v>116</c:v>
                </c:pt>
                <c:pt idx="118">
                  <c:v>117</c:v>
                </c:pt>
                <c:pt idx="119">
                  <c:v>118</c:v>
                </c:pt>
                <c:pt idx="120">
                  <c:v>119</c:v>
                </c:pt>
                <c:pt idx="121">
                  <c:v>120</c:v>
                </c:pt>
                <c:pt idx="122">
                  <c:v>121</c:v>
                </c:pt>
                <c:pt idx="123">
                  <c:v>122</c:v>
                </c:pt>
                <c:pt idx="124">
                  <c:v>123</c:v>
                </c:pt>
                <c:pt idx="125">
                  <c:v>124</c:v>
                </c:pt>
                <c:pt idx="126">
                  <c:v>125</c:v>
                </c:pt>
                <c:pt idx="127">
                  <c:v>126</c:v>
                </c:pt>
                <c:pt idx="128">
                  <c:v>127</c:v>
                </c:pt>
                <c:pt idx="129">
                  <c:v>128</c:v>
                </c:pt>
                <c:pt idx="130">
                  <c:v>129</c:v>
                </c:pt>
                <c:pt idx="131">
                  <c:v>130</c:v>
                </c:pt>
              </c:numCache>
            </c:numRef>
          </c:xVal>
          <c:yVal>
            <c:numRef>
              <c:f>Sheet1!$S$2:$S$133</c:f>
              <c:numCache>
                <c:formatCode>General</c:formatCode>
                <c:ptCount val="132"/>
                <c:pt idx="1">
                  <c:v>30</c:v>
                </c:pt>
                <c:pt idx="2">
                  <c:v>50</c:v>
                </c:pt>
                <c:pt idx="3">
                  <c:v>47</c:v>
                </c:pt>
                <c:pt idx="4">
                  <c:v>45</c:v>
                </c:pt>
                <c:pt idx="5">
                  <c:v>40</c:v>
                </c:pt>
                <c:pt idx="6">
                  <c:v>38</c:v>
                </c:pt>
                <c:pt idx="7">
                  <c:v>35</c:v>
                </c:pt>
                <c:pt idx="8">
                  <c:v>34</c:v>
                </c:pt>
                <c:pt idx="9">
                  <c:v>32</c:v>
                </c:pt>
                <c:pt idx="10">
                  <c:v>32</c:v>
                </c:pt>
                <c:pt idx="11">
                  <c:v>30</c:v>
                </c:pt>
                <c:pt idx="12">
                  <c:v>31</c:v>
                </c:pt>
                <c:pt idx="13">
                  <c:v>32</c:v>
                </c:pt>
                <c:pt idx="14">
                  <c:v>30</c:v>
                </c:pt>
                <c:pt idx="15">
                  <c:v>29</c:v>
                </c:pt>
                <c:pt idx="16">
                  <c:v>28</c:v>
                </c:pt>
                <c:pt idx="17">
                  <c:v>30</c:v>
                </c:pt>
                <c:pt idx="18">
                  <c:v>30</c:v>
                </c:pt>
                <c:pt idx="19">
                  <c:v>30</c:v>
                </c:pt>
                <c:pt idx="20">
                  <c:v>30</c:v>
                </c:pt>
                <c:pt idx="21">
                  <c:v>31</c:v>
                </c:pt>
                <c:pt idx="22">
                  <c:v>29</c:v>
                </c:pt>
                <c:pt idx="23">
                  <c:v>29</c:v>
                </c:pt>
                <c:pt idx="24">
                  <c:v>28</c:v>
                </c:pt>
                <c:pt idx="25">
                  <c:v>28</c:v>
                </c:pt>
                <c:pt idx="26">
                  <c:v>29</c:v>
                </c:pt>
                <c:pt idx="27">
                  <c:v>27</c:v>
                </c:pt>
                <c:pt idx="28">
                  <c:v>27</c:v>
                </c:pt>
                <c:pt idx="29">
                  <c:v>30</c:v>
                </c:pt>
                <c:pt idx="30">
                  <c:v>27</c:v>
                </c:pt>
                <c:pt idx="31">
                  <c:v>30</c:v>
                </c:pt>
                <c:pt idx="32">
                  <c:v>27</c:v>
                </c:pt>
                <c:pt idx="33">
                  <c:v>30</c:v>
                </c:pt>
                <c:pt idx="34">
                  <c:v>30</c:v>
                </c:pt>
                <c:pt idx="35">
                  <c:v>30</c:v>
                </c:pt>
                <c:pt idx="36">
                  <c:v>26</c:v>
                </c:pt>
                <c:pt idx="37">
                  <c:v>30</c:v>
                </c:pt>
                <c:pt idx="38">
                  <c:v>27</c:v>
                </c:pt>
                <c:pt idx="39">
                  <c:v>30</c:v>
                </c:pt>
                <c:pt idx="40">
                  <c:v>30</c:v>
                </c:pt>
                <c:pt idx="41">
                  <c:v>27</c:v>
                </c:pt>
                <c:pt idx="42">
                  <c:v>28</c:v>
                </c:pt>
                <c:pt idx="43">
                  <c:v>30</c:v>
                </c:pt>
                <c:pt idx="44">
                  <c:v>30</c:v>
                </c:pt>
                <c:pt idx="45">
                  <c:v>27</c:v>
                </c:pt>
                <c:pt idx="46">
                  <c:v>27</c:v>
                </c:pt>
                <c:pt idx="47">
                  <c:v>30</c:v>
                </c:pt>
                <c:pt idx="48">
                  <c:v>30</c:v>
                </c:pt>
                <c:pt idx="49">
                  <c:v>26</c:v>
                </c:pt>
                <c:pt idx="50">
                  <c:v>27</c:v>
                </c:pt>
                <c:pt idx="51">
                  <c:v>30</c:v>
                </c:pt>
                <c:pt idx="52">
                  <c:v>27</c:v>
                </c:pt>
                <c:pt idx="53">
                  <c:v>25</c:v>
                </c:pt>
                <c:pt idx="54">
                  <c:v>26</c:v>
                </c:pt>
                <c:pt idx="55">
                  <c:v>25</c:v>
                </c:pt>
                <c:pt idx="56">
                  <c:v>24</c:v>
                </c:pt>
                <c:pt idx="57">
                  <c:v>26</c:v>
                </c:pt>
                <c:pt idx="58">
                  <c:v>24</c:v>
                </c:pt>
                <c:pt idx="59">
                  <c:v>25</c:v>
                </c:pt>
                <c:pt idx="60">
                  <c:v>22</c:v>
                </c:pt>
                <c:pt idx="61">
                  <c:v>20</c:v>
                </c:pt>
                <c:pt idx="62">
                  <c:v>21</c:v>
                </c:pt>
                <c:pt idx="63">
                  <c:v>23</c:v>
                </c:pt>
                <c:pt idx="64">
                  <c:v>20</c:v>
                </c:pt>
                <c:pt idx="65">
                  <c:v>23</c:v>
                </c:pt>
                <c:pt idx="66">
                  <c:v>20</c:v>
                </c:pt>
                <c:pt idx="67">
                  <c:v>21</c:v>
                </c:pt>
                <c:pt idx="68">
                  <c:v>23</c:v>
                </c:pt>
                <c:pt idx="69">
                  <c:v>20</c:v>
                </c:pt>
                <c:pt idx="70">
                  <c:v>20</c:v>
                </c:pt>
                <c:pt idx="71">
                  <c:v>25</c:v>
                </c:pt>
                <c:pt idx="72">
                  <c:v>26</c:v>
                </c:pt>
                <c:pt idx="73">
                  <c:v>25</c:v>
                </c:pt>
                <c:pt idx="74">
                  <c:v>27</c:v>
                </c:pt>
                <c:pt idx="75">
                  <c:v>25</c:v>
                </c:pt>
                <c:pt idx="76">
                  <c:v>26</c:v>
                </c:pt>
                <c:pt idx="77">
                  <c:v>23</c:v>
                </c:pt>
                <c:pt idx="78">
                  <c:v>20</c:v>
                </c:pt>
                <c:pt idx="79">
                  <c:v>23</c:v>
                </c:pt>
                <c:pt idx="80">
                  <c:v>25</c:v>
                </c:pt>
                <c:pt idx="81">
                  <c:v>21</c:v>
                </c:pt>
                <c:pt idx="82">
                  <c:v>22</c:v>
                </c:pt>
                <c:pt idx="83">
                  <c:v>25</c:v>
                </c:pt>
                <c:pt idx="84">
                  <c:v>20</c:v>
                </c:pt>
                <c:pt idx="85">
                  <c:v>23</c:v>
                </c:pt>
                <c:pt idx="86">
                  <c:v>20</c:v>
                </c:pt>
                <c:pt idx="87">
                  <c:v>24</c:v>
                </c:pt>
                <c:pt idx="88">
                  <c:v>21</c:v>
                </c:pt>
                <c:pt idx="89">
                  <c:v>23</c:v>
                </c:pt>
                <c:pt idx="90">
                  <c:v>20</c:v>
                </c:pt>
                <c:pt idx="91">
                  <c:v>24</c:v>
                </c:pt>
                <c:pt idx="92">
                  <c:v>25</c:v>
                </c:pt>
                <c:pt idx="93">
                  <c:v>22</c:v>
                </c:pt>
                <c:pt idx="94">
                  <c:v>21</c:v>
                </c:pt>
                <c:pt idx="95">
                  <c:v>23</c:v>
                </c:pt>
                <c:pt idx="96">
                  <c:v>25</c:v>
                </c:pt>
                <c:pt idx="97">
                  <c:v>24</c:v>
                </c:pt>
                <c:pt idx="98">
                  <c:v>22</c:v>
                </c:pt>
                <c:pt idx="99">
                  <c:v>21</c:v>
                </c:pt>
                <c:pt idx="100">
                  <c:v>20</c:v>
                </c:pt>
                <c:pt idx="101">
                  <c:v>19</c:v>
                </c:pt>
                <c:pt idx="102">
                  <c:v>18</c:v>
                </c:pt>
                <c:pt idx="103">
                  <c:v>19</c:v>
                </c:pt>
                <c:pt idx="104">
                  <c:v>21</c:v>
                </c:pt>
                <c:pt idx="105">
                  <c:v>24</c:v>
                </c:pt>
                <c:pt idx="106">
                  <c:v>25</c:v>
                </c:pt>
                <c:pt idx="107">
                  <c:v>23</c:v>
                </c:pt>
                <c:pt idx="108">
                  <c:v>22</c:v>
                </c:pt>
                <c:pt idx="109">
                  <c:v>24</c:v>
                </c:pt>
                <c:pt idx="110">
                  <c:v>20</c:v>
                </c:pt>
                <c:pt idx="111">
                  <c:v>22</c:v>
                </c:pt>
                <c:pt idx="112">
                  <c:v>23</c:v>
                </c:pt>
                <c:pt idx="113">
                  <c:v>19</c:v>
                </c:pt>
                <c:pt idx="114">
                  <c:v>22</c:v>
                </c:pt>
                <c:pt idx="115">
                  <c:v>24</c:v>
                </c:pt>
                <c:pt idx="116">
                  <c:v>25</c:v>
                </c:pt>
                <c:pt idx="117">
                  <c:v>23</c:v>
                </c:pt>
                <c:pt idx="118">
                  <c:v>21</c:v>
                </c:pt>
                <c:pt idx="119">
                  <c:v>22</c:v>
                </c:pt>
                <c:pt idx="120">
                  <c:v>25</c:v>
                </c:pt>
                <c:pt idx="121">
                  <c:v>25</c:v>
                </c:pt>
                <c:pt idx="122">
                  <c:v>25</c:v>
                </c:pt>
                <c:pt idx="123">
                  <c:v>24</c:v>
                </c:pt>
                <c:pt idx="124">
                  <c:v>25</c:v>
                </c:pt>
                <c:pt idx="125">
                  <c:v>23</c:v>
                </c:pt>
                <c:pt idx="126">
                  <c:v>21</c:v>
                </c:pt>
                <c:pt idx="127">
                  <c:v>20</c:v>
                </c:pt>
                <c:pt idx="128">
                  <c:v>22</c:v>
                </c:pt>
                <c:pt idx="129">
                  <c:v>24</c:v>
                </c:pt>
                <c:pt idx="130">
                  <c:v>26</c:v>
                </c:pt>
                <c:pt idx="131">
                  <c:v>26</c:v>
                </c:pt>
              </c:numCache>
            </c:numRef>
          </c:yVal>
          <c:smooth val="1"/>
          <c:extLst>
            <c:ext xmlns:c16="http://schemas.microsoft.com/office/drawing/2014/chart" uri="{C3380CC4-5D6E-409C-BE32-E72D297353CC}">
              <c16:uniqueId val="{00000001-2120-40B2-A5B0-C717D5E5C6AA}"/>
            </c:ext>
          </c:extLst>
        </c:ser>
        <c:dLbls>
          <c:showLegendKey val="0"/>
          <c:showVal val="0"/>
          <c:showCatName val="0"/>
          <c:showSerName val="0"/>
          <c:showPercent val="0"/>
          <c:showBubbleSize val="0"/>
        </c:dLbls>
        <c:axId val="625907504"/>
        <c:axId val="625905536"/>
        <c:extLst/>
      </c:scatterChart>
      <c:valAx>
        <c:axId val="625907504"/>
        <c:scaling>
          <c:orientation val="minMax"/>
          <c:max val="130"/>
          <c:min val="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r>
                  <a:rPr lang="en-GB" sz="1200" b="1"/>
                  <a:t>Time ( Seconds)</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5905536"/>
        <c:crosses val="autoZero"/>
        <c:crossBetween val="midCat"/>
        <c:majorUnit val="10"/>
      </c:valAx>
      <c:valAx>
        <c:axId val="625905536"/>
        <c:scaling>
          <c:orientation val="minMax"/>
          <c:max val="6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lumMod val="65000"/>
                        <a:lumOff val="35000"/>
                      </a:sysClr>
                    </a:solidFill>
                    <a:latin typeface="+mn-lt"/>
                    <a:ea typeface="+mn-ea"/>
                    <a:cs typeface="+mn-cs"/>
                  </a:defRPr>
                </a:pPr>
                <a:r>
                  <a:rPr lang="en-GB" sz="1200" b="1" i="0" baseline="0">
                    <a:effectLst/>
                  </a:rPr>
                  <a:t>NO</a:t>
                </a:r>
                <a:r>
                  <a:rPr lang="en-GB" sz="1200" b="1" i="0" baseline="-25000">
                    <a:effectLst/>
                  </a:rPr>
                  <a:t>2</a:t>
                </a:r>
                <a:r>
                  <a:rPr lang="en-GB" sz="1200" b="1" i="0" baseline="0">
                    <a:effectLst/>
                  </a:rPr>
                  <a:t> ppm vol % / Fuel Consumption (l/h)</a:t>
                </a:r>
                <a:endParaRPr lang="en-GB" sz="1200" b="1">
                  <a:effectLst/>
                </a:endParaRPr>
              </a:p>
              <a:p>
                <a:pPr marL="0" marR="0" lvl="0" indent="0" algn="ctr" defTabSz="914400" rtl="0" eaLnBrk="1" fontAlgn="auto" latinLnBrk="0" hangingPunct="1">
                  <a:lnSpc>
                    <a:spcPct val="100000"/>
                  </a:lnSpc>
                  <a:spcBef>
                    <a:spcPts val="0"/>
                  </a:spcBef>
                  <a:spcAft>
                    <a:spcPts val="0"/>
                  </a:spcAft>
                  <a:buClrTx/>
                  <a:buSzTx/>
                  <a:buFontTx/>
                  <a:buNone/>
                  <a:tabLst/>
                  <a:defRPr sz="1200" b="1">
                    <a:solidFill>
                      <a:sysClr val="windowText" lastClr="000000">
                        <a:lumMod val="65000"/>
                        <a:lumOff val="35000"/>
                      </a:sysClr>
                    </a:solidFill>
                  </a:defRPr>
                </a:pPr>
                <a:endParaRPr lang="en-GB" sz="1200" b="1"/>
              </a:p>
            </c:rich>
          </c:tx>
          <c:layout>
            <c:manualLayout>
              <c:xMode val="edge"/>
              <c:yMode val="edge"/>
              <c:x val="1.5191589720616797E-2"/>
              <c:y val="0.16628746406699163"/>
            </c:manualLayout>
          </c:layout>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5907504"/>
        <c:crosses val="autoZero"/>
        <c:crossBetween val="midCat"/>
        <c:majorUnit val="30"/>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1" i="0" u="none" strike="noStrike" kern="1200" spc="0" baseline="0">
                <a:solidFill>
                  <a:sysClr val="windowText" lastClr="000000">
                    <a:lumMod val="65000"/>
                    <a:lumOff val="35000"/>
                  </a:sysClr>
                </a:solidFill>
                <a:latin typeface="+mn-lt"/>
                <a:ea typeface="+mn-ea"/>
                <a:cs typeface="+mn-cs"/>
              </a:defRPr>
            </a:pPr>
            <a:r>
              <a:rPr lang="en-US" sz="1400" b="1" i="0" baseline="0">
                <a:effectLst/>
              </a:rPr>
              <a:t>Audi 2.0 Tdi Second Test Serviced @ 70 MPH</a:t>
            </a:r>
            <a:endParaRPr lang="en-GB" sz="1400">
              <a:effectLst/>
            </a:endParaRPr>
          </a:p>
          <a:p>
            <a:pPr marL="0" marR="0" lvl="0" indent="0" algn="ctr" defTabSz="914400" rtl="0" eaLnBrk="1" fontAlgn="auto" latinLnBrk="0" hangingPunct="1">
              <a:lnSpc>
                <a:spcPct val="100000"/>
              </a:lnSpc>
              <a:spcBef>
                <a:spcPts val="0"/>
              </a:spcBef>
              <a:spcAft>
                <a:spcPts val="0"/>
              </a:spcAft>
              <a:buClrTx/>
              <a:buSzTx/>
              <a:buFontTx/>
              <a:buNone/>
              <a:tabLst/>
              <a:defRPr b="1">
                <a:solidFill>
                  <a:sysClr val="windowText" lastClr="000000">
                    <a:lumMod val="65000"/>
                    <a:lumOff val="35000"/>
                  </a:sysClr>
                </a:solidFill>
              </a:defRPr>
            </a:pPr>
            <a:endParaRPr lang="en-GB" sz="1400" b="1"/>
          </a:p>
        </c:rich>
      </c:tx>
      <c:layout>
        <c:manualLayout>
          <c:xMode val="edge"/>
          <c:yMode val="edge"/>
          <c:x val="0.29205562095548226"/>
          <c:y val="2.2764227642276424E-2"/>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1"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manualLayout>
          <c:layoutTarget val="inner"/>
          <c:xMode val="edge"/>
          <c:yMode val="edge"/>
          <c:x val="0.11128631945012427"/>
          <c:y val="0.11765853658536583"/>
          <c:w val="0.85483643547290034"/>
          <c:h val="0.65956622495358808"/>
        </c:manualLayout>
      </c:layout>
      <c:scatterChart>
        <c:scatterStyle val="smoothMarker"/>
        <c:varyColors val="0"/>
        <c:ser>
          <c:idx val="0"/>
          <c:order val="0"/>
          <c:tx>
            <c:strRef>
              <c:f>Sheet1!$R$1</c:f>
              <c:strCache>
                <c:ptCount val="1"/>
                <c:pt idx="0">
                  <c:v>Fuel Consumption (l/h)</c:v>
                </c:pt>
              </c:strCache>
              <c:extLst xmlns:c15="http://schemas.microsoft.com/office/drawing/2012/chart"/>
            </c:strRef>
          </c:tx>
          <c:spPr>
            <a:ln w="19050" cap="rnd">
              <a:solidFill>
                <a:schemeClr val="accent1"/>
              </a:solidFill>
              <a:round/>
            </a:ln>
            <a:effectLst/>
          </c:spPr>
          <c:marker>
            <c:symbol val="none"/>
          </c:marker>
          <c:xVal>
            <c:numRef>
              <c:f>Sheet1!$Q$2:$Q$133</c:f>
              <c:numCache>
                <c:formatCode>General</c:formatCode>
                <c:ptCount val="132"/>
                <c:pt idx="1">
                  <c:v>0</c:v>
                </c:pt>
                <c:pt idx="2">
                  <c:v>1</c:v>
                </c:pt>
                <c:pt idx="3">
                  <c:v>2</c:v>
                </c:pt>
                <c:pt idx="4">
                  <c:v>3</c:v>
                </c:pt>
                <c:pt idx="5">
                  <c:v>4</c:v>
                </c:pt>
                <c:pt idx="6">
                  <c:v>5</c:v>
                </c:pt>
                <c:pt idx="7">
                  <c:v>6</c:v>
                </c:pt>
                <c:pt idx="8">
                  <c:v>7</c:v>
                </c:pt>
                <c:pt idx="9">
                  <c:v>8</c:v>
                </c:pt>
                <c:pt idx="10">
                  <c:v>9</c:v>
                </c:pt>
                <c:pt idx="11">
                  <c:v>10</c:v>
                </c:pt>
                <c:pt idx="12">
                  <c:v>11</c:v>
                </c:pt>
                <c:pt idx="13">
                  <c:v>12</c:v>
                </c:pt>
                <c:pt idx="14">
                  <c:v>13</c:v>
                </c:pt>
                <c:pt idx="15">
                  <c:v>14</c:v>
                </c:pt>
                <c:pt idx="16">
                  <c:v>15</c:v>
                </c:pt>
                <c:pt idx="17">
                  <c:v>16</c:v>
                </c:pt>
                <c:pt idx="18">
                  <c:v>17</c:v>
                </c:pt>
                <c:pt idx="19">
                  <c:v>18</c:v>
                </c:pt>
                <c:pt idx="20">
                  <c:v>19</c:v>
                </c:pt>
                <c:pt idx="21">
                  <c:v>20</c:v>
                </c:pt>
                <c:pt idx="22">
                  <c:v>21</c:v>
                </c:pt>
                <c:pt idx="23">
                  <c:v>22</c:v>
                </c:pt>
                <c:pt idx="24">
                  <c:v>23</c:v>
                </c:pt>
                <c:pt idx="25">
                  <c:v>24</c:v>
                </c:pt>
                <c:pt idx="26">
                  <c:v>25</c:v>
                </c:pt>
                <c:pt idx="27">
                  <c:v>26</c:v>
                </c:pt>
                <c:pt idx="28">
                  <c:v>27</c:v>
                </c:pt>
                <c:pt idx="29">
                  <c:v>28</c:v>
                </c:pt>
                <c:pt idx="30">
                  <c:v>29</c:v>
                </c:pt>
                <c:pt idx="31">
                  <c:v>30</c:v>
                </c:pt>
                <c:pt idx="32">
                  <c:v>31</c:v>
                </c:pt>
                <c:pt idx="33">
                  <c:v>32</c:v>
                </c:pt>
                <c:pt idx="34">
                  <c:v>33</c:v>
                </c:pt>
                <c:pt idx="35">
                  <c:v>34</c:v>
                </c:pt>
                <c:pt idx="36">
                  <c:v>35</c:v>
                </c:pt>
                <c:pt idx="37">
                  <c:v>36</c:v>
                </c:pt>
                <c:pt idx="38">
                  <c:v>37</c:v>
                </c:pt>
                <c:pt idx="39">
                  <c:v>38</c:v>
                </c:pt>
                <c:pt idx="40">
                  <c:v>39</c:v>
                </c:pt>
                <c:pt idx="41">
                  <c:v>40</c:v>
                </c:pt>
                <c:pt idx="42">
                  <c:v>41</c:v>
                </c:pt>
                <c:pt idx="43">
                  <c:v>42</c:v>
                </c:pt>
                <c:pt idx="44">
                  <c:v>43</c:v>
                </c:pt>
                <c:pt idx="45">
                  <c:v>44</c:v>
                </c:pt>
                <c:pt idx="46">
                  <c:v>45</c:v>
                </c:pt>
                <c:pt idx="47">
                  <c:v>46</c:v>
                </c:pt>
                <c:pt idx="48">
                  <c:v>47</c:v>
                </c:pt>
                <c:pt idx="49">
                  <c:v>48</c:v>
                </c:pt>
                <c:pt idx="50">
                  <c:v>49</c:v>
                </c:pt>
                <c:pt idx="51">
                  <c:v>50</c:v>
                </c:pt>
                <c:pt idx="52">
                  <c:v>51</c:v>
                </c:pt>
                <c:pt idx="53">
                  <c:v>52</c:v>
                </c:pt>
                <c:pt idx="54">
                  <c:v>53</c:v>
                </c:pt>
                <c:pt idx="55">
                  <c:v>54</c:v>
                </c:pt>
                <c:pt idx="56">
                  <c:v>55</c:v>
                </c:pt>
                <c:pt idx="57">
                  <c:v>56</c:v>
                </c:pt>
                <c:pt idx="58">
                  <c:v>57</c:v>
                </c:pt>
                <c:pt idx="59">
                  <c:v>58</c:v>
                </c:pt>
                <c:pt idx="60">
                  <c:v>59</c:v>
                </c:pt>
                <c:pt idx="61">
                  <c:v>60</c:v>
                </c:pt>
                <c:pt idx="62">
                  <c:v>61</c:v>
                </c:pt>
                <c:pt idx="63">
                  <c:v>62</c:v>
                </c:pt>
                <c:pt idx="64">
                  <c:v>63</c:v>
                </c:pt>
                <c:pt idx="65">
                  <c:v>64</c:v>
                </c:pt>
                <c:pt idx="66">
                  <c:v>65</c:v>
                </c:pt>
                <c:pt idx="67">
                  <c:v>66</c:v>
                </c:pt>
                <c:pt idx="68">
                  <c:v>67</c:v>
                </c:pt>
                <c:pt idx="69">
                  <c:v>68</c:v>
                </c:pt>
                <c:pt idx="70">
                  <c:v>69</c:v>
                </c:pt>
                <c:pt idx="71">
                  <c:v>70</c:v>
                </c:pt>
                <c:pt idx="72">
                  <c:v>71</c:v>
                </c:pt>
                <c:pt idx="73">
                  <c:v>72</c:v>
                </c:pt>
                <c:pt idx="74">
                  <c:v>73</c:v>
                </c:pt>
                <c:pt idx="75">
                  <c:v>74</c:v>
                </c:pt>
                <c:pt idx="76">
                  <c:v>75</c:v>
                </c:pt>
                <c:pt idx="77">
                  <c:v>76</c:v>
                </c:pt>
                <c:pt idx="78">
                  <c:v>77</c:v>
                </c:pt>
                <c:pt idx="79">
                  <c:v>78</c:v>
                </c:pt>
                <c:pt idx="80">
                  <c:v>79</c:v>
                </c:pt>
                <c:pt idx="81">
                  <c:v>80</c:v>
                </c:pt>
                <c:pt idx="82">
                  <c:v>81</c:v>
                </c:pt>
                <c:pt idx="83">
                  <c:v>82</c:v>
                </c:pt>
                <c:pt idx="84">
                  <c:v>83</c:v>
                </c:pt>
                <c:pt idx="85">
                  <c:v>84</c:v>
                </c:pt>
                <c:pt idx="86">
                  <c:v>85</c:v>
                </c:pt>
                <c:pt idx="87">
                  <c:v>86</c:v>
                </c:pt>
                <c:pt idx="88">
                  <c:v>87</c:v>
                </c:pt>
                <c:pt idx="89">
                  <c:v>88</c:v>
                </c:pt>
                <c:pt idx="90">
                  <c:v>89</c:v>
                </c:pt>
                <c:pt idx="91">
                  <c:v>90</c:v>
                </c:pt>
                <c:pt idx="92">
                  <c:v>91</c:v>
                </c:pt>
                <c:pt idx="93">
                  <c:v>92</c:v>
                </c:pt>
                <c:pt idx="94">
                  <c:v>93</c:v>
                </c:pt>
                <c:pt idx="95">
                  <c:v>94</c:v>
                </c:pt>
                <c:pt idx="96">
                  <c:v>95</c:v>
                </c:pt>
                <c:pt idx="97">
                  <c:v>96</c:v>
                </c:pt>
                <c:pt idx="98">
                  <c:v>97</c:v>
                </c:pt>
                <c:pt idx="99">
                  <c:v>98</c:v>
                </c:pt>
                <c:pt idx="100">
                  <c:v>99</c:v>
                </c:pt>
                <c:pt idx="101">
                  <c:v>100</c:v>
                </c:pt>
                <c:pt idx="102">
                  <c:v>101</c:v>
                </c:pt>
                <c:pt idx="103">
                  <c:v>102</c:v>
                </c:pt>
                <c:pt idx="104">
                  <c:v>103</c:v>
                </c:pt>
                <c:pt idx="105">
                  <c:v>104</c:v>
                </c:pt>
                <c:pt idx="106">
                  <c:v>105</c:v>
                </c:pt>
                <c:pt idx="107">
                  <c:v>106</c:v>
                </c:pt>
                <c:pt idx="108">
                  <c:v>107</c:v>
                </c:pt>
                <c:pt idx="109">
                  <c:v>108</c:v>
                </c:pt>
                <c:pt idx="110">
                  <c:v>109</c:v>
                </c:pt>
                <c:pt idx="111">
                  <c:v>110</c:v>
                </c:pt>
                <c:pt idx="112">
                  <c:v>111</c:v>
                </c:pt>
                <c:pt idx="113">
                  <c:v>112</c:v>
                </c:pt>
                <c:pt idx="114">
                  <c:v>113</c:v>
                </c:pt>
                <c:pt idx="115">
                  <c:v>114</c:v>
                </c:pt>
                <c:pt idx="116">
                  <c:v>115</c:v>
                </c:pt>
                <c:pt idx="117">
                  <c:v>116</c:v>
                </c:pt>
                <c:pt idx="118">
                  <c:v>117</c:v>
                </c:pt>
                <c:pt idx="119">
                  <c:v>118</c:v>
                </c:pt>
                <c:pt idx="120">
                  <c:v>119</c:v>
                </c:pt>
                <c:pt idx="121">
                  <c:v>120</c:v>
                </c:pt>
                <c:pt idx="122">
                  <c:v>121</c:v>
                </c:pt>
                <c:pt idx="123">
                  <c:v>122</c:v>
                </c:pt>
                <c:pt idx="124">
                  <c:v>123</c:v>
                </c:pt>
                <c:pt idx="125">
                  <c:v>124</c:v>
                </c:pt>
                <c:pt idx="126">
                  <c:v>125</c:v>
                </c:pt>
                <c:pt idx="127">
                  <c:v>126</c:v>
                </c:pt>
                <c:pt idx="128">
                  <c:v>127</c:v>
                </c:pt>
                <c:pt idx="129">
                  <c:v>128</c:v>
                </c:pt>
                <c:pt idx="130">
                  <c:v>129</c:v>
                </c:pt>
                <c:pt idx="131">
                  <c:v>130</c:v>
                </c:pt>
              </c:numCache>
              <c:extLst xmlns:c15="http://schemas.microsoft.com/office/drawing/2012/chart"/>
            </c:numRef>
          </c:xVal>
          <c:yVal>
            <c:numRef>
              <c:f>Sheet1!$R$2:$R$133</c:f>
              <c:numCache>
                <c:formatCode>General</c:formatCode>
                <c:ptCount val="132"/>
                <c:pt idx="1">
                  <c:v>2.2000000000000002</c:v>
                </c:pt>
                <c:pt idx="2">
                  <c:v>2.2000000000000002</c:v>
                </c:pt>
                <c:pt idx="3">
                  <c:v>2.2000000000000002</c:v>
                </c:pt>
                <c:pt idx="4">
                  <c:v>2.2000000000000002</c:v>
                </c:pt>
                <c:pt idx="5">
                  <c:v>2.2000000000000002</c:v>
                </c:pt>
                <c:pt idx="6">
                  <c:v>2.2000000000000002</c:v>
                </c:pt>
                <c:pt idx="7">
                  <c:v>2.2000000000000002</c:v>
                </c:pt>
                <c:pt idx="8">
                  <c:v>2.2000000000000002</c:v>
                </c:pt>
                <c:pt idx="9">
                  <c:v>2.2000000000000002</c:v>
                </c:pt>
                <c:pt idx="10">
                  <c:v>2.2000000000000002</c:v>
                </c:pt>
                <c:pt idx="11">
                  <c:v>2.2000000000000002</c:v>
                </c:pt>
                <c:pt idx="12">
                  <c:v>2.2000000000000002</c:v>
                </c:pt>
                <c:pt idx="13">
                  <c:v>2.2000000000000002</c:v>
                </c:pt>
                <c:pt idx="14">
                  <c:v>2.2000000000000002</c:v>
                </c:pt>
                <c:pt idx="15">
                  <c:v>2.2000000000000002</c:v>
                </c:pt>
                <c:pt idx="16">
                  <c:v>2.2000000000000002</c:v>
                </c:pt>
                <c:pt idx="17">
                  <c:v>2.2000000000000002</c:v>
                </c:pt>
                <c:pt idx="18">
                  <c:v>2.2000000000000002</c:v>
                </c:pt>
                <c:pt idx="19">
                  <c:v>2.2000000000000002</c:v>
                </c:pt>
                <c:pt idx="20">
                  <c:v>2.2000000000000002</c:v>
                </c:pt>
                <c:pt idx="21">
                  <c:v>2.2000000000000002</c:v>
                </c:pt>
                <c:pt idx="22">
                  <c:v>2.2000000000000002</c:v>
                </c:pt>
                <c:pt idx="23">
                  <c:v>2.2000000000000002</c:v>
                </c:pt>
                <c:pt idx="24">
                  <c:v>2.2000000000000002</c:v>
                </c:pt>
                <c:pt idx="25">
                  <c:v>2.2000000000000002</c:v>
                </c:pt>
                <c:pt idx="26">
                  <c:v>2.2000000000000002</c:v>
                </c:pt>
                <c:pt idx="27">
                  <c:v>2.2000000000000002</c:v>
                </c:pt>
                <c:pt idx="28">
                  <c:v>2.2000000000000002</c:v>
                </c:pt>
                <c:pt idx="29">
                  <c:v>2.2000000000000002</c:v>
                </c:pt>
                <c:pt idx="30">
                  <c:v>2.2000000000000002</c:v>
                </c:pt>
                <c:pt idx="31">
                  <c:v>2.4</c:v>
                </c:pt>
                <c:pt idx="32">
                  <c:v>2.4</c:v>
                </c:pt>
                <c:pt idx="33">
                  <c:v>3.2</c:v>
                </c:pt>
                <c:pt idx="34">
                  <c:v>3.4</c:v>
                </c:pt>
                <c:pt idx="35">
                  <c:v>3.2</c:v>
                </c:pt>
                <c:pt idx="36">
                  <c:v>3.4</c:v>
                </c:pt>
                <c:pt idx="37">
                  <c:v>3.4</c:v>
                </c:pt>
                <c:pt idx="38">
                  <c:v>3.4</c:v>
                </c:pt>
                <c:pt idx="39">
                  <c:v>3.4</c:v>
                </c:pt>
                <c:pt idx="40">
                  <c:v>3.4</c:v>
                </c:pt>
                <c:pt idx="41">
                  <c:v>3.4</c:v>
                </c:pt>
                <c:pt idx="42">
                  <c:v>3.4</c:v>
                </c:pt>
                <c:pt idx="43">
                  <c:v>3.4</c:v>
                </c:pt>
                <c:pt idx="44">
                  <c:v>3.4</c:v>
                </c:pt>
                <c:pt idx="45">
                  <c:v>3.4</c:v>
                </c:pt>
                <c:pt idx="46">
                  <c:v>3.4</c:v>
                </c:pt>
                <c:pt idx="47">
                  <c:v>3.4</c:v>
                </c:pt>
                <c:pt idx="48">
                  <c:v>3.4</c:v>
                </c:pt>
                <c:pt idx="49">
                  <c:v>3.4</c:v>
                </c:pt>
                <c:pt idx="50">
                  <c:v>3.2</c:v>
                </c:pt>
                <c:pt idx="51">
                  <c:v>3.2</c:v>
                </c:pt>
                <c:pt idx="52">
                  <c:v>3.2</c:v>
                </c:pt>
                <c:pt idx="53">
                  <c:v>3.2</c:v>
                </c:pt>
                <c:pt idx="54">
                  <c:v>3.2</c:v>
                </c:pt>
                <c:pt idx="55">
                  <c:v>3.2</c:v>
                </c:pt>
                <c:pt idx="56">
                  <c:v>3.2</c:v>
                </c:pt>
                <c:pt idx="57">
                  <c:v>3.4</c:v>
                </c:pt>
                <c:pt idx="58">
                  <c:v>2.8</c:v>
                </c:pt>
                <c:pt idx="59">
                  <c:v>2.8</c:v>
                </c:pt>
                <c:pt idx="60">
                  <c:v>2.8</c:v>
                </c:pt>
                <c:pt idx="61">
                  <c:v>2.6</c:v>
                </c:pt>
                <c:pt idx="62">
                  <c:v>2.4</c:v>
                </c:pt>
                <c:pt idx="63">
                  <c:v>2.4</c:v>
                </c:pt>
                <c:pt idx="64">
                  <c:v>2.4</c:v>
                </c:pt>
                <c:pt idx="65">
                  <c:v>2.2000000000000002</c:v>
                </c:pt>
                <c:pt idx="66">
                  <c:v>2</c:v>
                </c:pt>
                <c:pt idx="67">
                  <c:v>2</c:v>
                </c:pt>
                <c:pt idx="68">
                  <c:v>2</c:v>
                </c:pt>
                <c:pt idx="69">
                  <c:v>2</c:v>
                </c:pt>
                <c:pt idx="70">
                  <c:v>2</c:v>
                </c:pt>
                <c:pt idx="71">
                  <c:v>1.8</c:v>
                </c:pt>
                <c:pt idx="72">
                  <c:v>1.6</c:v>
                </c:pt>
                <c:pt idx="73">
                  <c:v>1.6</c:v>
                </c:pt>
                <c:pt idx="74">
                  <c:v>1.6</c:v>
                </c:pt>
                <c:pt idx="75">
                  <c:v>1.6</c:v>
                </c:pt>
                <c:pt idx="76">
                  <c:v>1.6</c:v>
                </c:pt>
                <c:pt idx="77">
                  <c:v>1.6</c:v>
                </c:pt>
                <c:pt idx="78">
                  <c:v>1.6</c:v>
                </c:pt>
                <c:pt idx="79">
                  <c:v>1.6</c:v>
                </c:pt>
                <c:pt idx="80">
                  <c:v>1.6</c:v>
                </c:pt>
                <c:pt idx="81">
                  <c:v>1.6</c:v>
                </c:pt>
                <c:pt idx="82">
                  <c:v>1.6</c:v>
                </c:pt>
                <c:pt idx="83">
                  <c:v>1.8</c:v>
                </c:pt>
                <c:pt idx="84">
                  <c:v>1.8</c:v>
                </c:pt>
                <c:pt idx="85">
                  <c:v>2</c:v>
                </c:pt>
                <c:pt idx="86">
                  <c:v>2</c:v>
                </c:pt>
                <c:pt idx="87">
                  <c:v>2</c:v>
                </c:pt>
                <c:pt idx="88">
                  <c:v>2</c:v>
                </c:pt>
                <c:pt idx="89">
                  <c:v>2.2000000000000002</c:v>
                </c:pt>
                <c:pt idx="90">
                  <c:v>2.4</c:v>
                </c:pt>
                <c:pt idx="91">
                  <c:v>2.4</c:v>
                </c:pt>
                <c:pt idx="92">
                  <c:v>2.4</c:v>
                </c:pt>
                <c:pt idx="93">
                  <c:v>2.4</c:v>
                </c:pt>
                <c:pt idx="94">
                  <c:v>2.4</c:v>
                </c:pt>
                <c:pt idx="95">
                  <c:v>2.4</c:v>
                </c:pt>
                <c:pt idx="96">
                  <c:v>2.4</c:v>
                </c:pt>
                <c:pt idx="97">
                  <c:v>2.6</c:v>
                </c:pt>
                <c:pt idx="98">
                  <c:v>2.6</c:v>
                </c:pt>
                <c:pt idx="99">
                  <c:v>3</c:v>
                </c:pt>
                <c:pt idx="100">
                  <c:v>2.8</c:v>
                </c:pt>
                <c:pt idx="101">
                  <c:v>2.8</c:v>
                </c:pt>
                <c:pt idx="102">
                  <c:v>2.8</c:v>
                </c:pt>
                <c:pt idx="103">
                  <c:v>2.8</c:v>
                </c:pt>
                <c:pt idx="104">
                  <c:v>3</c:v>
                </c:pt>
                <c:pt idx="105">
                  <c:v>3</c:v>
                </c:pt>
                <c:pt idx="106">
                  <c:v>2.8</c:v>
                </c:pt>
                <c:pt idx="107">
                  <c:v>3</c:v>
                </c:pt>
                <c:pt idx="108">
                  <c:v>3</c:v>
                </c:pt>
                <c:pt idx="109">
                  <c:v>3</c:v>
                </c:pt>
                <c:pt idx="110">
                  <c:v>2.8</c:v>
                </c:pt>
                <c:pt idx="111">
                  <c:v>3</c:v>
                </c:pt>
                <c:pt idx="112">
                  <c:v>3</c:v>
                </c:pt>
                <c:pt idx="113">
                  <c:v>3</c:v>
                </c:pt>
                <c:pt idx="114">
                  <c:v>3</c:v>
                </c:pt>
                <c:pt idx="115">
                  <c:v>3</c:v>
                </c:pt>
                <c:pt idx="116">
                  <c:v>2.8</c:v>
                </c:pt>
                <c:pt idx="117">
                  <c:v>2.8</c:v>
                </c:pt>
                <c:pt idx="118">
                  <c:v>2.8</c:v>
                </c:pt>
                <c:pt idx="119">
                  <c:v>2.8</c:v>
                </c:pt>
                <c:pt idx="120">
                  <c:v>2.8</c:v>
                </c:pt>
                <c:pt idx="121">
                  <c:v>2.8</c:v>
                </c:pt>
                <c:pt idx="122">
                  <c:v>2.8</c:v>
                </c:pt>
                <c:pt idx="123">
                  <c:v>2.8</c:v>
                </c:pt>
                <c:pt idx="124">
                  <c:v>2.8</c:v>
                </c:pt>
                <c:pt idx="125">
                  <c:v>2.8</c:v>
                </c:pt>
                <c:pt idx="126">
                  <c:v>2.8</c:v>
                </c:pt>
                <c:pt idx="127">
                  <c:v>2.8</c:v>
                </c:pt>
                <c:pt idx="128">
                  <c:v>2.8</c:v>
                </c:pt>
                <c:pt idx="129">
                  <c:v>2.8</c:v>
                </c:pt>
                <c:pt idx="130">
                  <c:v>2.8</c:v>
                </c:pt>
                <c:pt idx="131">
                  <c:v>2.8</c:v>
                </c:pt>
              </c:numCache>
              <c:extLst xmlns:c15="http://schemas.microsoft.com/office/drawing/2012/chart"/>
            </c:numRef>
          </c:yVal>
          <c:smooth val="1"/>
          <c:extLst xmlns:c15="http://schemas.microsoft.com/office/drawing/2012/chart">
            <c:ext xmlns:c16="http://schemas.microsoft.com/office/drawing/2014/chart" uri="{C3380CC4-5D6E-409C-BE32-E72D297353CC}">
              <c16:uniqueId val="{00000000-E7AC-4F14-B8CE-371ED426ABA5}"/>
            </c:ext>
          </c:extLst>
        </c:ser>
        <c:ser>
          <c:idx val="1"/>
          <c:order val="1"/>
          <c:tx>
            <c:strRef>
              <c:f>Sheet1!$S$1</c:f>
              <c:strCache>
                <c:ptCount val="1"/>
                <c:pt idx="0">
                  <c:v>NO2 (ppm Vol %)values 70  MPH</c:v>
                </c:pt>
              </c:strCache>
            </c:strRef>
          </c:tx>
          <c:spPr>
            <a:ln w="19050" cap="rnd">
              <a:solidFill>
                <a:schemeClr val="accent2"/>
              </a:solidFill>
              <a:round/>
            </a:ln>
            <a:effectLst/>
          </c:spPr>
          <c:marker>
            <c:symbol val="none"/>
          </c:marker>
          <c:xVal>
            <c:numRef>
              <c:f>Sheet1!$Q$2:$Q$133</c:f>
              <c:numCache>
                <c:formatCode>General</c:formatCode>
                <c:ptCount val="132"/>
                <c:pt idx="1">
                  <c:v>0</c:v>
                </c:pt>
                <c:pt idx="2">
                  <c:v>1</c:v>
                </c:pt>
                <c:pt idx="3">
                  <c:v>2</c:v>
                </c:pt>
                <c:pt idx="4">
                  <c:v>3</c:v>
                </c:pt>
                <c:pt idx="5">
                  <c:v>4</c:v>
                </c:pt>
                <c:pt idx="6">
                  <c:v>5</c:v>
                </c:pt>
                <c:pt idx="7">
                  <c:v>6</c:v>
                </c:pt>
                <c:pt idx="8">
                  <c:v>7</c:v>
                </c:pt>
                <c:pt idx="9">
                  <c:v>8</c:v>
                </c:pt>
                <c:pt idx="10">
                  <c:v>9</c:v>
                </c:pt>
                <c:pt idx="11">
                  <c:v>10</c:v>
                </c:pt>
                <c:pt idx="12">
                  <c:v>11</c:v>
                </c:pt>
                <c:pt idx="13">
                  <c:v>12</c:v>
                </c:pt>
                <c:pt idx="14">
                  <c:v>13</c:v>
                </c:pt>
                <c:pt idx="15">
                  <c:v>14</c:v>
                </c:pt>
                <c:pt idx="16">
                  <c:v>15</c:v>
                </c:pt>
                <c:pt idx="17">
                  <c:v>16</c:v>
                </c:pt>
                <c:pt idx="18">
                  <c:v>17</c:v>
                </c:pt>
                <c:pt idx="19">
                  <c:v>18</c:v>
                </c:pt>
                <c:pt idx="20">
                  <c:v>19</c:v>
                </c:pt>
                <c:pt idx="21">
                  <c:v>20</c:v>
                </c:pt>
                <c:pt idx="22">
                  <c:v>21</c:v>
                </c:pt>
                <c:pt idx="23">
                  <c:v>22</c:v>
                </c:pt>
                <c:pt idx="24">
                  <c:v>23</c:v>
                </c:pt>
                <c:pt idx="25">
                  <c:v>24</c:v>
                </c:pt>
                <c:pt idx="26">
                  <c:v>25</c:v>
                </c:pt>
                <c:pt idx="27">
                  <c:v>26</c:v>
                </c:pt>
                <c:pt idx="28">
                  <c:v>27</c:v>
                </c:pt>
                <c:pt idx="29">
                  <c:v>28</c:v>
                </c:pt>
                <c:pt idx="30">
                  <c:v>29</c:v>
                </c:pt>
                <c:pt idx="31">
                  <c:v>30</c:v>
                </c:pt>
                <c:pt idx="32">
                  <c:v>31</c:v>
                </c:pt>
                <c:pt idx="33">
                  <c:v>32</c:v>
                </c:pt>
                <c:pt idx="34">
                  <c:v>33</c:v>
                </c:pt>
                <c:pt idx="35">
                  <c:v>34</c:v>
                </c:pt>
                <c:pt idx="36">
                  <c:v>35</c:v>
                </c:pt>
                <c:pt idx="37">
                  <c:v>36</c:v>
                </c:pt>
                <c:pt idx="38">
                  <c:v>37</c:v>
                </c:pt>
                <c:pt idx="39">
                  <c:v>38</c:v>
                </c:pt>
                <c:pt idx="40">
                  <c:v>39</c:v>
                </c:pt>
                <c:pt idx="41">
                  <c:v>40</c:v>
                </c:pt>
                <c:pt idx="42">
                  <c:v>41</c:v>
                </c:pt>
                <c:pt idx="43">
                  <c:v>42</c:v>
                </c:pt>
                <c:pt idx="44">
                  <c:v>43</c:v>
                </c:pt>
                <c:pt idx="45">
                  <c:v>44</c:v>
                </c:pt>
                <c:pt idx="46">
                  <c:v>45</c:v>
                </c:pt>
                <c:pt idx="47">
                  <c:v>46</c:v>
                </c:pt>
                <c:pt idx="48">
                  <c:v>47</c:v>
                </c:pt>
                <c:pt idx="49">
                  <c:v>48</c:v>
                </c:pt>
                <c:pt idx="50">
                  <c:v>49</c:v>
                </c:pt>
                <c:pt idx="51">
                  <c:v>50</c:v>
                </c:pt>
                <c:pt idx="52">
                  <c:v>51</c:v>
                </c:pt>
                <c:pt idx="53">
                  <c:v>52</c:v>
                </c:pt>
                <c:pt idx="54">
                  <c:v>53</c:v>
                </c:pt>
                <c:pt idx="55">
                  <c:v>54</c:v>
                </c:pt>
                <c:pt idx="56">
                  <c:v>55</c:v>
                </c:pt>
                <c:pt idx="57">
                  <c:v>56</c:v>
                </c:pt>
                <c:pt idx="58">
                  <c:v>57</c:v>
                </c:pt>
                <c:pt idx="59">
                  <c:v>58</c:v>
                </c:pt>
                <c:pt idx="60">
                  <c:v>59</c:v>
                </c:pt>
                <c:pt idx="61">
                  <c:v>60</c:v>
                </c:pt>
                <c:pt idx="62">
                  <c:v>61</c:v>
                </c:pt>
                <c:pt idx="63">
                  <c:v>62</c:v>
                </c:pt>
                <c:pt idx="64">
                  <c:v>63</c:v>
                </c:pt>
                <c:pt idx="65">
                  <c:v>64</c:v>
                </c:pt>
                <c:pt idx="66">
                  <c:v>65</c:v>
                </c:pt>
                <c:pt idx="67">
                  <c:v>66</c:v>
                </c:pt>
                <c:pt idx="68">
                  <c:v>67</c:v>
                </c:pt>
                <c:pt idx="69">
                  <c:v>68</c:v>
                </c:pt>
                <c:pt idx="70">
                  <c:v>69</c:v>
                </c:pt>
                <c:pt idx="71">
                  <c:v>70</c:v>
                </c:pt>
                <c:pt idx="72">
                  <c:v>71</c:v>
                </c:pt>
                <c:pt idx="73">
                  <c:v>72</c:v>
                </c:pt>
                <c:pt idx="74">
                  <c:v>73</c:v>
                </c:pt>
                <c:pt idx="75">
                  <c:v>74</c:v>
                </c:pt>
                <c:pt idx="76">
                  <c:v>75</c:v>
                </c:pt>
                <c:pt idx="77">
                  <c:v>76</c:v>
                </c:pt>
                <c:pt idx="78">
                  <c:v>77</c:v>
                </c:pt>
                <c:pt idx="79">
                  <c:v>78</c:v>
                </c:pt>
                <c:pt idx="80">
                  <c:v>79</c:v>
                </c:pt>
                <c:pt idx="81">
                  <c:v>80</c:v>
                </c:pt>
                <c:pt idx="82">
                  <c:v>81</c:v>
                </c:pt>
                <c:pt idx="83">
                  <c:v>82</c:v>
                </c:pt>
                <c:pt idx="84">
                  <c:v>83</c:v>
                </c:pt>
                <c:pt idx="85">
                  <c:v>84</c:v>
                </c:pt>
                <c:pt idx="86">
                  <c:v>85</c:v>
                </c:pt>
                <c:pt idx="87">
                  <c:v>86</c:v>
                </c:pt>
                <c:pt idx="88">
                  <c:v>87</c:v>
                </c:pt>
                <c:pt idx="89">
                  <c:v>88</c:v>
                </c:pt>
                <c:pt idx="90">
                  <c:v>89</c:v>
                </c:pt>
                <c:pt idx="91">
                  <c:v>90</c:v>
                </c:pt>
                <c:pt idx="92">
                  <c:v>91</c:v>
                </c:pt>
                <c:pt idx="93">
                  <c:v>92</c:v>
                </c:pt>
                <c:pt idx="94">
                  <c:v>93</c:v>
                </c:pt>
                <c:pt idx="95">
                  <c:v>94</c:v>
                </c:pt>
                <c:pt idx="96">
                  <c:v>95</c:v>
                </c:pt>
                <c:pt idx="97">
                  <c:v>96</c:v>
                </c:pt>
                <c:pt idx="98">
                  <c:v>97</c:v>
                </c:pt>
                <c:pt idx="99">
                  <c:v>98</c:v>
                </c:pt>
                <c:pt idx="100">
                  <c:v>99</c:v>
                </c:pt>
                <c:pt idx="101">
                  <c:v>100</c:v>
                </c:pt>
                <c:pt idx="102">
                  <c:v>101</c:v>
                </c:pt>
                <c:pt idx="103">
                  <c:v>102</c:v>
                </c:pt>
                <c:pt idx="104">
                  <c:v>103</c:v>
                </c:pt>
                <c:pt idx="105">
                  <c:v>104</c:v>
                </c:pt>
                <c:pt idx="106">
                  <c:v>105</c:v>
                </c:pt>
                <c:pt idx="107">
                  <c:v>106</c:v>
                </c:pt>
                <c:pt idx="108">
                  <c:v>107</c:v>
                </c:pt>
                <c:pt idx="109">
                  <c:v>108</c:v>
                </c:pt>
                <c:pt idx="110">
                  <c:v>109</c:v>
                </c:pt>
                <c:pt idx="111">
                  <c:v>110</c:v>
                </c:pt>
                <c:pt idx="112">
                  <c:v>111</c:v>
                </c:pt>
                <c:pt idx="113">
                  <c:v>112</c:v>
                </c:pt>
                <c:pt idx="114">
                  <c:v>113</c:v>
                </c:pt>
                <c:pt idx="115">
                  <c:v>114</c:v>
                </c:pt>
                <c:pt idx="116">
                  <c:v>115</c:v>
                </c:pt>
                <c:pt idx="117">
                  <c:v>116</c:v>
                </c:pt>
                <c:pt idx="118">
                  <c:v>117</c:v>
                </c:pt>
                <c:pt idx="119">
                  <c:v>118</c:v>
                </c:pt>
                <c:pt idx="120">
                  <c:v>119</c:v>
                </c:pt>
                <c:pt idx="121">
                  <c:v>120</c:v>
                </c:pt>
                <c:pt idx="122">
                  <c:v>121</c:v>
                </c:pt>
                <c:pt idx="123">
                  <c:v>122</c:v>
                </c:pt>
                <c:pt idx="124">
                  <c:v>123</c:v>
                </c:pt>
                <c:pt idx="125">
                  <c:v>124</c:v>
                </c:pt>
                <c:pt idx="126">
                  <c:v>125</c:v>
                </c:pt>
                <c:pt idx="127">
                  <c:v>126</c:v>
                </c:pt>
                <c:pt idx="128">
                  <c:v>127</c:v>
                </c:pt>
                <c:pt idx="129">
                  <c:v>128</c:v>
                </c:pt>
                <c:pt idx="130">
                  <c:v>129</c:v>
                </c:pt>
                <c:pt idx="131">
                  <c:v>130</c:v>
                </c:pt>
              </c:numCache>
            </c:numRef>
          </c:xVal>
          <c:yVal>
            <c:numRef>
              <c:f>Sheet1!$S$2:$S$133</c:f>
              <c:numCache>
                <c:formatCode>General</c:formatCode>
                <c:ptCount val="132"/>
                <c:pt idx="1">
                  <c:v>30</c:v>
                </c:pt>
                <c:pt idx="2">
                  <c:v>28</c:v>
                </c:pt>
                <c:pt idx="3">
                  <c:v>28</c:v>
                </c:pt>
                <c:pt idx="4">
                  <c:v>30</c:v>
                </c:pt>
                <c:pt idx="5">
                  <c:v>30</c:v>
                </c:pt>
                <c:pt idx="6">
                  <c:v>31</c:v>
                </c:pt>
                <c:pt idx="7">
                  <c:v>32</c:v>
                </c:pt>
                <c:pt idx="8">
                  <c:v>30</c:v>
                </c:pt>
                <c:pt idx="9">
                  <c:v>31</c:v>
                </c:pt>
                <c:pt idx="10">
                  <c:v>33</c:v>
                </c:pt>
                <c:pt idx="11">
                  <c:v>30</c:v>
                </c:pt>
                <c:pt idx="12">
                  <c:v>29</c:v>
                </c:pt>
                <c:pt idx="13">
                  <c:v>29</c:v>
                </c:pt>
                <c:pt idx="14">
                  <c:v>30</c:v>
                </c:pt>
                <c:pt idx="15">
                  <c:v>31</c:v>
                </c:pt>
                <c:pt idx="16">
                  <c:v>31</c:v>
                </c:pt>
                <c:pt idx="17">
                  <c:v>29</c:v>
                </c:pt>
                <c:pt idx="18">
                  <c:v>28</c:v>
                </c:pt>
                <c:pt idx="19">
                  <c:v>29</c:v>
                </c:pt>
                <c:pt idx="20">
                  <c:v>30</c:v>
                </c:pt>
                <c:pt idx="21">
                  <c:v>27</c:v>
                </c:pt>
                <c:pt idx="22">
                  <c:v>27</c:v>
                </c:pt>
                <c:pt idx="23">
                  <c:v>26</c:v>
                </c:pt>
                <c:pt idx="24">
                  <c:v>26</c:v>
                </c:pt>
                <c:pt idx="25">
                  <c:v>27</c:v>
                </c:pt>
                <c:pt idx="26">
                  <c:v>27</c:v>
                </c:pt>
                <c:pt idx="27">
                  <c:v>29</c:v>
                </c:pt>
                <c:pt idx="28">
                  <c:v>27</c:v>
                </c:pt>
                <c:pt idx="29">
                  <c:v>29</c:v>
                </c:pt>
                <c:pt idx="30">
                  <c:v>27</c:v>
                </c:pt>
                <c:pt idx="31">
                  <c:v>25</c:v>
                </c:pt>
                <c:pt idx="32">
                  <c:v>24</c:v>
                </c:pt>
                <c:pt idx="33">
                  <c:v>23</c:v>
                </c:pt>
                <c:pt idx="34">
                  <c:v>23</c:v>
                </c:pt>
                <c:pt idx="35">
                  <c:v>23</c:v>
                </c:pt>
                <c:pt idx="36">
                  <c:v>22</c:v>
                </c:pt>
                <c:pt idx="37">
                  <c:v>25</c:v>
                </c:pt>
                <c:pt idx="38">
                  <c:v>23</c:v>
                </c:pt>
                <c:pt idx="39">
                  <c:v>20</c:v>
                </c:pt>
                <c:pt idx="40">
                  <c:v>24</c:v>
                </c:pt>
                <c:pt idx="41">
                  <c:v>25</c:v>
                </c:pt>
                <c:pt idx="42">
                  <c:v>25</c:v>
                </c:pt>
                <c:pt idx="43">
                  <c:v>24</c:v>
                </c:pt>
                <c:pt idx="44">
                  <c:v>25</c:v>
                </c:pt>
                <c:pt idx="45">
                  <c:v>25</c:v>
                </c:pt>
                <c:pt idx="46">
                  <c:v>24</c:v>
                </c:pt>
                <c:pt idx="47">
                  <c:v>25</c:v>
                </c:pt>
                <c:pt idx="48">
                  <c:v>26</c:v>
                </c:pt>
                <c:pt idx="49">
                  <c:v>25</c:v>
                </c:pt>
                <c:pt idx="50">
                  <c:v>26</c:v>
                </c:pt>
                <c:pt idx="51">
                  <c:v>27</c:v>
                </c:pt>
                <c:pt idx="52">
                  <c:v>26</c:v>
                </c:pt>
                <c:pt idx="53">
                  <c:v>25</c:v>
                </c:pt>
                <c:pt idx="54">
                  <c:v>25</c:v>
                </c:pt>
                <c:pt idx="55">
                  <c:v>26</c:v>
                </c:pt>
                <c:pt idx="56">
                  <c:v>24</c:v>
                </c:pt>
                <c:pt idx="57">
                  <c:v>26</c:v>
                </c:pt>
                <c:pt idx="58">
                  <c:v>28</c:v>
                </c:pt>
                <c:pt idx="59">
                  <c:v>29</c:v>
                </c:pt>
                <c:pt idx="60">
                  <c:v>27</c:v>
                </c:pt>
                <c:pt idx="61">
                  <c:v>28</c:v>
                </c:pt>
                <c:pt idx="62">
                  <c:v>28</c:v>
                </c:pt>
                <c:pt idx="63">
                  <c:v>28</c:v>
                </c:pt>
                <c:pt idx="64">
                  <c:v>28</c:v>
                </c:pt>
                <c:pt idx="65">
                  <c:v>26</c:v>
                </c:pt>
                <c:pt idx="66">
                  <c:v>26</c:v>
                </c:pt>
                <c:pt idx="67">
                  <c:v>29</c:v>
                </c:pt>
                <c:pt idx="68">
                  <c:v>29</c:v>
                </c:pt>
                <c:pt idx="69">
                  <c:v>29</c:v>
                </c:pt>
                <c:pt idx="70">
                  <c:v>29</c:v>
                </c:pt>
                <c:pt idx="71">
                  <c:v>27</c:v>
                </c:pt>
                <c:pt idx="72">
                  <c:v>30</c:v>
                </c:pt>
                <c:pt idx="73">
                  <c:v>28</c:v>
                </c:pt>
                <c:pt idx="74">
                  <c:v>27</c:v>
                </c:pt>
                <c:pt idx="75">
                  <c:v>28</c:v>
                </c:pt>
                <c:pt idx="76">
                  <c:v>30</c:v>
                </c:pt>
                <c:pt idx="77">
                  <c:v>28</c:v>
                </c:pt>
                <c:pt idx="78">
                  <c:v>27</c:v>
                </c:pt>
                <c:pt idx="79">
                  <c:v>28</c:v>
                </c:pt>
                <c:pt idx="80">
                  <c:v>29</c:v>
                </c:pt>
                <c:pt idx="81">
                  <c:v>30</c:v>
                </c:pt>
                <c:pt idx="82">
                  <c:v>29</c:v>
                </c:pt>
                <c:pt idx="83">
                  <c:v>28</c:v>
                </c:pt>
                <c:pt idx="84">
                  <c:v>27</c:v>
                </c:pt>
                <c:pt idx="85">
                  <c:v>27</c:v>
                </c:pt>
                <c:pt idx="86">
                  <c:v>28</c:v>
                </c:pt>
                <c:pt idx="87">
                  <c:v>27</c:v>
                </c:pt>
                <c:pt idx="88">
                  <c:v>26</c:v>
                </c:pt>
                <c:pt idx="89">
                  <c:v>27</c:v>
                </c:pt>
                <c:pt idx="90">
                  <c:v>28</c:v>
                </c:pt>
                <c:pt idx="91">
                  <c:v>28</c:v>
                </c:pt>
                <c:pt idx="92">
                  <c:v>27</c:v>
                </c:pt>
                <c:pt idx="93">
                  <c:v>28</c:v>
                </c:pt>
                <c:pt idx="94">
                  <c:v>30</c:v>
                </c:pt>
                <c:pt idx="95">
                  <c:v>28</c:v>
                </c:pt>
                <c:pt idx="96">
                  <c:v>30</c:v>
                </c:pt>
                <c:pt idx="97">
                  <c:v>28</c:v>
                </c:pt>
                <c:pt idx="98">
                  <c:v>29</c:v>
                </c:pt>
                <c:pt idx="99">
                  <c:v>29</c:v>
                </c:pt>
                <c:pt idx="100">
                  <c:v>27</c:v>
                </c:pt>
                <c:pt idx="101">
                  <c:v>26</c:v>
                </c:pt>
                <c:pt idx="102">
                  <c:v>26</c:v>
                </c:pt>
                <c:pt idx="103">
                  <c:v>26</c:v>
                </c:pt>
                <c:pt idx="104">
                  <c:v>27</c:v>
                </c:pt>
                <c:pt idx="105">
                  <c:v>27</c:v>
                </c:pt>
                <c:pt idx="106">
                  <c:v>26</c:v>
                </c:pt>
                <c:pt idx="107">
                  <c:v>26</c:v>
                </c:pt>
                <c:pt idx="108">
                  <c:v>27</c:v>
                </c:pt>
                <c:pt idx="109">
                  <c:v>28</c:v>
                </c:pt>
                <c:pt idx="110">
                  <c:v>26</c:v>
                </c:pt>
                <c:pt idx="111">
                  <c:v>30</c:v>
                </c:pt>
                <c:pt idx="112">
                  <c:v>30</c:v>
                </c:pt>
                <c:pt idx="113">
                  <c:v>30</c:v>
                </c:pt>
                <c:pt idx="114">
                  <c:v>25</c:v>
                </c:pt>
                <c:pt idx="115">
                  <c:v>26</c:v>
                </c:pt>
                <c:pt idx="116">
                  <c:v>28</c:v>
                </c:pt>
                <c:pt idx="117">
                  <c:v>29</c:v>
                </c:pt>
                <c:pt idx="118">
                  <c:v>29</c:v>
                </c:pt>
                <c:pt idx="119">
                  <c:v>28</c:v>
                </c:pt>
                <c:pt idx="120">
                  <c:v>28</c:v>
                </c:pt>
                <c:pt idx="121">
                  <c:v>28</c:v>
                </c:pt>
                <c:pt idx="122">
                  <c:v>29</c:v>
                </c:pt>
                <c:pt idx="123">
                  <c:v>29</c:v>
                </c:pt>
                <c:pt idx="124">
                  <c:v>29</c:v>
                </c:pt>
                <c:pt idx="125">
                  <c:v>29</c:v>
                </c:pt>
                <c:pt idx="126">
                  <c:v>30</c:v>
                </c:pt>
                <c:pt idx="127">
                  <c:v>28</c:v>
                </c:pt>
                <c:pt idx="128">
                  <c:v>30</c:v>
                </c:pt>
                <c:pt idx="129">
                  <c:v>28</c:v>
                </c:pt>
                <c:pt idx="130">
                  <c:v>28</c:v>
                </c:pt>
                <c:pt idx="131">
                  <c:v>28</c:v>
                </c:pt>
              </c:numCache>
            </c:numRef>
          </c:yVal>
          <c:smooth val="1"/>
          <c:extLst>
            <c:ext xmlns:c16="http://schemas.microsoft.com/office/drawing/2014/chart" uri="{C3380CC4-5D6E-409C-BE32-E72D297353CC}">
              <c16:uniqueId val="{00000001-E7AC-4F14-B8CE-371ED426ABA5}"/>
            </c:ext>
          </c:extLst>
        </c:ser>
        <c:dLbls>
          <c:showLegendKey val="0"/>
          <c:showVal val="0"/>
          <c:showCatName val="0"/>
          <c:showSerName val="0"/>
          <c:showPercent val="0"/>
          <c:showBubbleSize val="0"/>
        </c:dLbls>
        <c:axId val="625907504"/>
        <c:axId val="625905536"/>
        <c:extLst/>
      </c:scatterChart>
      <c:valAx>
        <c:axId val="625907504"/>
        <c:scaling>
          <c:orientation val="minMax"/>
          <c:max val="130"/>
          <c:min val="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r>
                  <a:rPr lang="en-GB" sz="1200" b="1"/>
                  <a:t>Time ( Seconds)</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5905536"/>
        <c:crosses val="autoZero"/>
        <c:crossBetween val="midCat"/>
        <c:majorUnit val="10"/>
      </c:valAx>
      <c:valAx>
        <c:axId val="625905536"/>
        <c:scaling>
          <c:orientation val="minMax"/>
          <c:max val="6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100" b="1" i="0" baseline="0">
                    <a:effectLst/>
                  </a:rPr>
                  <a:t>NO</a:t>
                </a:r>
                <a:r>
                  <a:rPr lang="en-GB" sz="1100" b="1" i="0" baseline="-25000">
                    <a:effectLst/>
                  </a:rPr>
                  <a:t>2</a:t>
                </a:r>
                <a:r>
                  <a:rPr lang="en-GB" sz="1100" b="1" i="0" baseline="0">
                    <a:effectLst/>
                  </a:rPr>
                  <a:t> ppm vol % / Fuel Consumption (l/h)</a:t>
                </a:r>
                <a:endParaRPr lang="en-GB" sz="110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5907504"/>
        <c:crosses val="autoZero"/>
        <c:crossBetween val="midCat"/>
        <c:majorUnit val="30"/>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400" b="1" i="0" baseline="0">
                <a:effectLst/>
              </a:rPr>
              <a:t>BMW 2.0 TDI First Test Un-Serviced (@ 70 MPH)</a:t>
            </a:r>
            <a:endParaRPr lang="en-GB" sz="1400">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smoothMarker"/>
        <c:varyColors val="0"/>
        <c:ser>
          <c:idx val="0"/>
          <c:order val="0"/>
          <c:tx>
            <c:strRef>
              <c:f>Sheet1!$R$1</c:f>
              <c:strCache>
                <c:ptCount val="1"/>
                <c:pt idx="0">
                  <c:v>Fuel Consumption (l/h)</c:v>
                </c:pt>
              </c:strCache>
              <c:extLst xmlns:c15="http://schemas.microsoft.com/office/drawing/2012/chart"/>
            </c:strRef>
          </c:tx>
          <c:spPr>
            <a:ln w="19050" cap="rnd">
              <a:solidFill>
                <a:schemeClr val="accent1"/>
              </a:solidFill>
              <a:round/>
            </a:ln>
            <a:effectLst/>
          </c:spPr>
          <c:marker>
            <c:symbol val="none"/>
          </c:marker>
          <c:xVal>
            <c:numRef>
              <c:f>Sheet1!$Q$2:$Q$133</c:f>
              <c:numCache>
                <c:formatCode>General</c:formatCode>
                <c:ptCount val="132"/>
                <c:pt idx="1">
                  <c:v>0</c:v>
                </c:pt>
                <c:pt idx="2">
                  <c:v>1</c:v>
                </c:pt>
                <c:pt idx="3">
                  <c:v>2</c:v>
                </c:pt>
                <c:pt idx="4">
                  <c:v>3</c:v>
                </c:pt>
                <c:pt idx="5">
                  <c:v>4</c:v>
                </c:pt>
                <c:pt idx="6">
                  <c:v>5</c:v>
                </c:pt>
                <c:pt idx="7">
                  <c:v>6</c:v>
                </c:pt>
                <c:pt idx="8">
                  <c:v>7</c:v>
                </c:pt>
                <c:pt idx="9">
                  <c:v>8</c:v>
                </c:pt>
                <c:pt idx="10">
                  <c:v>9</c:v>
                </c:pt>
                <c:pt idx="11">
                  <c:v>10</c:v>
                </c:pt>
                <c:pt idx="12">
                  <c:v>11</c:v>
                </c:pt>
                <c:pt idx="13">
                  <c:v>12</c:v>
                </c:pt>
                <c:pt idx="14">
                  <c:v>13</c:v>
                </c:pt>
                <c:pt idx="15">
                  <c:v>14</c:v>
                </c:pt>
                <c:pt idx="16">
                  <c:v>15</c:v>
                </c:pt>
                <c:pt idx="17">
                  <c:v>16</c:v>
                </c:pt>
                <c:pt idx="18">
                  <c:v>17</c:v>
                </c:pt>
                <c:pt idx="19">
                  <c:v>18</c:v>
                </c:pt>
                <c:pt idx="20">
                  <c:v>19</c:v>
                </c:pt>
                <c:pt idx="21">
                  <c:v>20</c:v>
                </c:pt>
                <c:pt idx="22">
                  <c:v>21</c:v>
                </c:pt>
                <c:pt idx="23">
                  <c:v>22</c:v>
                </c:pt>
                <c:pt idx="24">
                  <c:v>23</c:v>
                </c:pt>
                <c:pt idx="25">
                  <c:v>24</c:v>
                </c:pt>
                <c:pt idx="26">
                  <c:v>25</c:v>
                </c:pt>
                <c:pt idx="27">
                  <c:v>26</c:v>
                </c:pt>
                <c:pt idx="28">
                  <c:v>27</c:v>
                </c:pt>
                <c:pt idx="29">
                  <c:v>28</c:v>
                </c:pt>
                <c:pt idx="30">
                  <c:v>29</c:v>
                </c:pt>
                <c:pt idx="31">
                  <c:v>30</c:v>
                </c:pt>
                <c:pt idx="32">
                  <c:v>31</c:v>
                </c:pt>
                <c:pt idx="33">
                  <c:v>32</c:v>
                </c:pt>
                <c:pt idx="34">
                  <c:v>33</c:v>
                </c:pt>
                <c:pt idx="35">
                  <c:v>34</c:v>
                </c:pt>
                <c:pt idx="36">
                  <c:v>35</c:v>
                </c:pt>
                <c:pt idx="37">
                  <c:v>36</c:v>
                </c:pt>
                <c:pt idx="38">
                  <c:v>37</c:v>
                </c:pt>
                <c:pt idx="39">
                  <c:v>38</c:v>
                </c:pt>
                <c:pt idx="40">
                  <c:v>39</c:v>
                </c:pt>
                <c:pt idx="41">
                  <c:v>40</c:v>
                </c:pt>
                <c:pt idx="42">
                  <c:v>41</c:v>
                </c:pt>
                <c:pt idx="43">
                  <c:v>42</c:v>
                </c:pt>
                <c:pt idx="44">
                  <c:v>43</c:v>
                </c:pt>
                <c:pt idx="45">
                  <c:v>44</c:v>
                </c:pt>
                <c:pt idx="46">
                  <c:v>45</c:v>
                </c:pt>
                <c:pt idx="47">
                  <c:v>46</c:v>
                </c:pt>
                <c:pt idx="48">
                  <c:v>47</c:v>
                </c:pt>
                <c:pt idx="49">
                  <c:v>48</c:v>
                </c:pt>
                <c:pt idx="50">
                  <c:v>49</c:v>
                </c:pt>
                <c:pt idx="51">
                  <c:v>50</c:v>
                </c:pt>
                <c:pt idx="52">
                  <c:v>51</c:v>
                </c:pt>
                <c:pt idx="53">
                  <c:v>52</c:v>
                </c:pt>
                <c:pt idx="54">
                  <c:v>53</c:v>
                </c:pt>
                <c:pt idx="55">
                  <c:v>54</c:v>
                </c:pt>
                <c:pt idx="56">
                  <c:v>55</c:v>
                </c:pt>
                <c:pt idx="57">
                  <c:v>56</c:v>
                </c:pt>
                <c:pt idx="58">
                  <c:v>57</c:v>
                </c:pt>
                <c:pt idx="59">
                  <c:v>58</c:v>
                </c:pt>
                <c:pt idx="60">
                  <c:v>59</c:v>
                </c:pt>
                <c:pt idx="61">
                  <c:v>60</c:v>
                </c:pt>
                <c:pt idx="62">
                  <c:v>61</c:v>
                </c:pt>
                <c:pt idx="63">
                  <c:v>62</c:v>
                </c:pt>
                <c:pt idx="64">
                  <c:v>63</c:v>
                </c:pt>
                <c:pt idx="65">
                  <c:v>64</c:v>
                </c:pt>
                <c:pt idx="66">
                  <c:v>65</c:v>
                </c:pt>
                <c:pt idx="67">
                  <c:v>66</c:v>
                </c:pt>
                <c:pt idx="68">
                  <c:v>67</c:v>
                </c:pt>
                <c:pt idx="69">
                  <c:v>68</c:v>
                </c:pt>
                <c:pt idx="70">
                  <c:v>69</c:v>
                </c:pt>
                <c:pt idx="71">
                  <c:v>70</c:v>
                </c:pt>
                <c:pt idx="72">
                  <c:v>71</c:v>
                </c:pt>
                <c:pt idx="73">
                  <c:v>72</c:v>
                </c:pt>
                <c:pt idx="74">
                  <c:v>73</c:v>
                </c:pt>
                <c:pt idx="75">
                  <c:v>74</c:v>
                </c:pt>
                <c:pt idx="76">
                  <c:v>75</c:v>
                </c:pt>
                <c:pt idx="77">
                  <c:v>76</c:v>
                </c:pt>
                <c:pt idx="78">
                  <c:v>77</c:v>
                </c:pt>
                <c:pt idx="79">
                  <c:v>78</c:v>
                </c:pt>
                <c:pt idx="80">
                  <c:v>79</c:v>
                </c:pt>
                <c:pt idx="81">
                  <c:v>80</c:v>
                </c:pt>
                <c:pt idx="82">
                  <c:v>81</c:v>
                </c:pt>
                <c:pt idx="83">
                  <c:v>82</c:v>
                </c:pt>
                <c:pt idx="84">
                  <c:v>83</c:v>
                </c:pt>
                <c:pt idx="85">
                  <c:v>84</c:v>
                </c:pt>
                <c:pt idx="86">
                  <c:v>85</c:v>
                </c:pt>
                <c:pt idx="87">
                  <c:v>86</c:v>
                </c:pt>
                <c:pt idx="88">
                  <c:v>87</c:v>
                </c:pt>
                <c:pt idx="89">
                  <c:v>88</c:v>
                </c:pt>
                <c:pt idx="90">
                  <c:v>89</c:v>
                </c:pt>
                <c:pt idx="91">
                  <c:v>90</c:v>
                </c:pt>
                <c:pt idx="92">
                  <c:v>91</c:v>
                </c:pt>
                <c:pt idx="93">
                  <c:v>92</c:v>
                </c:pt>
                <c:pt idx="94">
                  <c:v>93</c:v>
                </c:pt>
                <c:pt idx="95">
                  <c:v>94</c:v>
                </c:pt>
                <c:pt idx="96">
                  <c:v>95</c:v>
                </c:pt>
                <c:pt idx="97">
                  <c:v>96</c:v>
                </c:pt>
                <c:pt idx="98">
                  <c:v>97</c:v>
                </c:pt>
                <c:pt idx="99">
                  <c:v>98</c:v>
                </c:pt>
                <c:pt idx="100">
                  <c:v>99</c:v>
                </c:pt>
                <c:pt idx="101">
                  <c:v>100</c:v>
                </c:pt>
                <c:pt idx="102">
                  <c:v>101</c:v>
                </c:pt>
                <c:pt idx="103">
                  <c:v>102</c:v>
                </c:pt>
                <c:pt idx="104">
                  <c:v>103</c:v>
                </c:pt>
                <c:pt idx="105">
                  <c:v>104</c:v>
                </c:pt>
                <c:pt idx="106">
                  <c:v>105</c:v>
                </c:pt>
                <c:pt idx="107">
                  <c:v>106</c:v>
                </c:pt>
                <c:pt idx="108">
                  <c:v>107</c:v>
                </c:pt>
                <c:pt idx="109">
                  <c:v>108</c:v>
                </c:pt>
                <c:pt idx="110">
                  <c:v>109</c:v>
                </c:pt>
                <c:pt idx="111">
                  <c:v>110</c:v>
                </c:pt>
                <c:pt idx="112">
                  <c:v>111</c:v>
                </c:pt>
                <c:pt idx="113">
                  <c:v>112</c:v>
                </c:pt>
                <c:pt idx="114">
                  <c:v>113</c:v>
                </c:pt>
                <c:pt idx="115">
                  <c:v>114</c:v>
                </c:pt>
                <c:pt idx="116">
                  <c:v>115</c:v>
                </c:pt>
                <c:pt idx="117">
                  <c:v>116</c:v>
                </c:pt>
                <c:pt idx="118">
                  <c:v>117</c:v>
                </c:pt>
                <c:pt idx="119">
                  <c:v>118</c:v>
                </c:pt>
                <c:pt idx="120">
                  <c:v>119</c:v>
                </c:pt>
                <c:pt idx="121">
                  <c:v>120</c:v>
                </c:pt>
                <c:pt idx="122">
                  <c:v>121</c:v>
                </c:pt>
                <c:pt idx="123">
                  <c:v>122</c:v>
                </c:pt>
                <c:pt idx="124">
                  <c:v>123</c:v>
                </c:pt>
                <c:pt idx="125">
                  <c:v>124</c:v>
                </c:pt>
                <c:pt idx="126">
                  <c:v>125</c:v>
                </c:pt>
                <c:pt idx="127">
                  <c:v>126</c:v>
                </c:pt>
                <c:pt idx="128">
                  <c:v>127</c:v>
                </c:pt>
                <c:pt idx="129">
                  <c:v>128</c:v>
                </c:pt>
                <c:pt idx="130">
                  <c:v>129</c:v>
                </c:pt>
                <c:pt idx="131">
                  <c:v>130</c:v>
                </c:pt>
              </c:numCache>
              <c:extLst xmlns:c15="http://schemas.microsoft.com/office/drawing/2012/chart"/>
            </c:numRef>
          </c:xVal>
          <c:yVal>
            <c:numRef>
              <c:f>Sheet1!$R$2:$R$133</c:f>
              <c:numCache>
                <c:formatCode>General</c:formatCode>
                <c:ptCount val="132"/>
                <c:pt idx="1">
                  <c:v>2</c:v>
                </c:pt>
                <c:pt idx="2">
                  <c:v>2</c:v>
                </c:pt>
                <c:pt idx="3">
                  <c:v>2</c:v>
                </c:pt>
                <c:pt idx="4">
                  <c:v>2</c:v>
                </c:pt>
                <c:pt idx="5">
                  <c:v>2</c:v>
                </c:pt>
                <c:pt idx="6">
                  <c:v>2</c:v>
                </c:pt>
                <c:pt idx="7">
                  <c:v>2</c:v>
                </c:pt>
                <c:pt idx="8">
                  <c:v>2</c:v>
                </c:pt>
                <c:pt idx="9">
                  <c:v>2</c:v>
                </c:pt>
                <c:pt idx="10">
                  <c:v>2</c:v>
                </c:pt>
                <c:pt idx="11">
                  <c:v>2</c:v>
                </c:pt>
                <c:pt idx="12">
                  <c:v>2</c:v>
                </c:pt>
                <c:pt idx="13">
                  <c:v>2</c:v>
                </c:pt>
                <c:pt idx="14">
                  <c:v>2</c:v>
                </c:pt>
                <c:pt idx="15">
                  <c:v>2</c:v>
                </c:pt>
                <c:pt idx="16">
                  <c:v>2</c:v>
                </c:pt>
                <c:pt idx="17">
                  <c:v>2</c:v>
                </c:pt>
                <c:pt idx="18">
                  <c:v>2</c:v>
                </c:pt>
                <c:pt idx="19">
                  <c:v>2</c:v>
                </c:pt>
                <c:pt idx="20">
                  <c:v>2</c:v>
                </c:pt>
                <c:pt idx="21">
                  <c:v>2</c:v>
                </c:pt>
                <c:pt idx="22">
                  <c:v>2</c:v>
                </c:pt>
                <c:pt idx="23">
                  <c:v>2</c:v>
                </c:pt>
                <c:pt idx="24">
                  <c:v>2</c:v>
                </c:pt>
                <c:pt idx="25">
                  <c:v>2</c:v>
                </c:pt>
                <c:pt idx="26">
                  <c:v>2</c:v>
                </c:pt>
                <c:pt idx="27">
                  <c:v>2</c:v>
                </c:pt>
                <c:pt idx="28">
                  <c:v>2</c:v>
                </c:pt>
                <c:pt idx="29">
                  <c:v>2</c:v>
                </c:pt>
                <c:pt idx="30">
                  <c:v>2</c:v>
                </c:pt>
                <c:pt idx="31">
                  <c:v>2</c:v>
                </c:pt>
                <c:pt idx="32">
                  <c:v>2</c:v>
                </c:pt>
                <c:pt idx="33">
                  <c:v>2</c:v>
                </c:pt>
                <c:pt idx="34">
                  <c:v>2</c:v>
                </c:pt>
                <c:pt idx="35">
                  <c:v>2</c:v>
                </c:pt>
                <c:pt idx="36">
                  <c:v>2</c:v>
                </c:pt>
                <c:pt idx="37">
                  <c:v>2</c:v>
                </c:pt>
                <c:pt idx="38">
                  <c:v>2</c:v>
                </c:pt>
                <c:pt idx="39">
                  <c:v>2</c:v>
                </c:pt>
                <c:pt idx="40">
                  <c:v>2</c:v>
                </c:pt>
                <c:pt idx="41">
                  <c:v>2</c:v>
                </c:pt>
                <c:pt idx="42">
                  <c:v>2</c:v>
                </c:pt>
                <c:pt idx="43">
                  <c:v>2</c:v>
                </c:pt>
                <c:pt idx="44">
                  <c:v>2</c:v>
                </c:pt>
                <c:pt idx="45">
                  <c:v>2</c:v>
                </c:pt>
                <c:pt idx="46">
                  <c:v>2</c:v>
                </c:pt>
                <c:pt idx="47">
                  <c:v>2</c:v>
                </c:pt>
                <c:pt idx="48">
                  <c:v>2</c:v>
                </c:pt>
                <c:pt idx="49">
                  <c:v>2</c:v>
                </c:pt>
                <c:pt idx="50">
                  <c:v>2</c:v>
                </c:pt>
                <c:pt idx="51">
                  <c:v>2</c:v>
                </c:pt>
                <c:pt idx="52">
                  <c:v>1.8</c:v>
                </c:pt>
                <c:pt idx="53">
                  <c:v>2.2000000000000002</c:v>
                </c:pt>
                <c:pt idx="54">
                  <c:v>2.2000000000000002</c:v>
                </c:pt>
                <c:pt idx="55">
                  <c:v>3</c:v>
                </c:pt>
                <c:pt idx="56">
                  <c:v>3</c:v>
                </c:pt>
                <c:pt idx="57">
                  <c:v>3</c:v>
                </c:pt>
                <c:pt idx="58">
                  <c:v>3.2</c:v>
                </c:pt>
                <c:pt idx="59">
                  <c:v>3.4</c:v>
                </c:pt>
                <c:pt idx="60">
                  <c:v>3.2</c:v>
                </c:pt>
                <c:pt idx="61">
                  <c:v>3.2</c:v>
                </c:pt>
                <c:pt idx="62">
                  <c:v>3.2</c:v>
                </c:pt>
                <c:pt idx="63">
                  <c:v>3.2</c:v>
                </c:pt>
                <c:pt idx="64">
                  <c:v>3.2</c:v>
                </c:pt>
                <c:pt idx="65">
                  <c:v>3.2</c:v>
                </c:pt>
                <c:pt idx="66">
                  <c:v>3.2</c:v>
                </c:pt>
                <c:pt idx="67">
                  <c:v>3.2</c:v>
                </c:pt>
                <c:pt idx="68">
                  <c:v>3.2</c:v>
                </c:pt>
                <c:pt idx="69">
                  <c:v>3.2</c:v>
                </c:pt>
                <c:pt idx="70">
                  <c:v>3.2</c:v>
                </c:pt>
                <c:pt idx="71">
                  <c:v>3.2</c:v>
                </c:pt>
                <c:pt idx="72">
                  <c:v>3.2</c:v>
                </c:pt>
                <c:pt idx="73">
                  <c:v>3.2</c:v>
                </c:pt>
                <c:pt idx="74">
                  <c:v>3.2</c:v>
                </c:pt>
                <c:pt idx="75">
                  <c:v>3.2</c:v>
                </c:pt>
                <c:pt idx="76">
                  <c:v>3.2</c:v>
                </c:pt>
                <c:pt idx="77">
                  <c:v>3.2</c:v>
                </c:pt>
                <c:pt idx="78">
                  <c:v>3.2</c:v>
                </c:pt>
                <c:pt idx="79">
                  <c:v>3.2</c:v>
                </c:pt>
                <c:pt idx="80">
                  <c:v>3</c:v>
                </c:pt>
                <c:pt idx="81">
                  <c:v>3</c:v>
                </c:pt>
                <c:pt idx="82">
                  <c:v>3</c:v>
                </c:pt>
                <c:pt idx="83">
                  <c:v>3</c:v>
                </c:pt>
                <c:pt idx="84">
                  <c:v>3</c:v>
                </c:pt>
                <c:pt idx="85">
                  <c:v>3</c:v>
                </c:pt>
                <c:pt idx="86">
                  <c:v>3</c:v>
                </c:pt>
                <c:pt idx="87">
                  <c:v>3</c:v>
                </c:pt>
                <c:pt idx="88">
                  <c:v>3</c:v>
                </c:pt>
                <c:pt idx="89">
                  <c:v>3</c:v>
                </c:pt>
                <c:pt idx="90">
                  <c:v>3</c:v>
                </c:pt>
                <c:pt idx="91">
                  <c:v>3</c:v>
                </c:pt>
                <c:pt idx="92">
                  <c:v>2.6</c:v>
                </c:pt>
                <c:pt idx="93">
                  <c:v>2.6</c:v>
                </c:pt>
                <c:pt idx="94">
                  <c:v>2.4</c:v>
                </c:pt>
                <c:pt idx="95">
                  <c:v>2.4</c:v>
                </c:pt>
                <c:pt idx="96">
                  <c:v>2.2000000000000002</c:v>
                </c:pt>
                <c:pt idx="97">
                  <c:v>2.2000000000000002</c:v>
                </c:pt>
                <c:pt idx="98">
                  <c:v>2.2000000000000002</c:v>
                </c:pt>
                <c:pt idx="99">
                  <c:v>2.2000000000000002</c:v>
                </c:pt>
                <c:pt idx="100">
                  <c:v>2</c:v>
                </c:pt>
                <c:pt idx="101">
                  <c:v>2</c:v>
                </c:pt>
                <c:pt idx="102">
                  <c:v>2</c:v>
                </c:pt>
                <c:pt idx="103">
                  <c:v>2</c:v>
                </c:pt>
                <c:pt idx="104">
                  <c:v>2</c:v>
                </c:pt>
                <c:pt idx="105">
                  <c:v>2</c:v>
                </c:pt>
                <c:pt idx="106">
                  <c:v>2</c:v>
                </c:pt>
                <c:pt idx="107">
                  <c:v>2</c:v>
                </c:pt>
                <c:pt idx="108">
                  <c:v>2.4</c:v>
                </c:pt>
                <c:pt idx="109">
                  <c:v>2.4</c:v>
                </c:pt>
                <c:pt idx="110">
                  <c:v>2.4</c:v>
                </c:pt>
                <c:pt idx="111">
                  <c:v>2.4</c:v>
                </c:pt>
                <c:pt idx="112">
                  <c:v>2.4</c:v>
                </c:pt>
                <c:pt idx="113">
                  <c:v>2.6</c:v>
                </c:pt>
                <c:pt idx="114">
                  <c:v>2.6</c:v>
                </c:pt>
                <c:pt idx="115">
                  <c:v>2.8</c:v>
                </c:pt>
                <c:pt idx="116">
                  <c:v>2.8</c:v>
                </c:pt>
                <c:pt idx="117">
                  <c:v>2.8</c:v>
                </c:pt>
                <c:pt idx="118">
                  <c:v>2.8</c:v>
                </c:pt>
                <c:pt idx="119">
                  <c:v>2.8</c:v>
                </c:pt>
                <c:pt idx="120">
                  <c:v>2.8</c:v>
                </c:pt>
                <c:pt idx="121">
                  <c:v>2.8</c:v>
                </c:pt>
                <c:pt idx="122">
                  <c:v>2.8</c:v>
                </c:pt>
                <c:pt idx="123">
                  <c:v>2.8</c:v>
                </c:pt>
                <c:pt idx="124">
                  <c:v>2.8</c:v>
                </c:pt>
                <c:pt idx="125">
                  <c:v>2.8</c:v>
                </c:pt>
                <c:pt idx="126">
                  <c:v>2.6</c:v>
                </c:pt>
                <c:pt idx="127">
                  <c:v>2.6</c:v>
                </c:pt>
                <c:pt idx="128">
                  <c:v>2.6</c:v>
                </c:pt>
                <c:pt idx="129">
                  <c:v>2.6</c:v>
                </c:pt>
                <c:pt idx="130">
                  <c:v>2.6</c:v>
                </c:pt>
                <c:pt idx="131">
                  <c:v>2.6</c:v>
                </c:pt>
              </c:numCache>
              <c:extLst xmlns:c15="http://schemas.microsoft.com/office/drawing/2012/chart"/>
            </c:numRef>
          </c:yVal>
          <c:smooth val="1"/>
          <c:extLst xmlns:c15="http://schemas.microsoft.com/office/drawing/2012/chart">
            <c:ext xmlns:c16="http://schemas.microsoft.com/office/drawing/2014/chart" uri="{C3380CC4-5D6E-409C-BE32-E72D297353CC}">
              <c16:uniqueId val="{00000000-DEB6-4B40-96E2-82D34C9D8A5F}"/>
            </c:ext>
          </c:extLst>
        </c:ser>
        <c:ser>
          <c:idx val="1"/>
          <c:order val="1"/>
          <c:tx>
            <c:strRef>
              <c:f>Sheet1!$S$1</c:f>
              <c:strCache>
                <c:ptCount val="1"/>
                <c:pt idx="0">
                  <c:v>NO2 (ppm Vol %)@ 70  MPH</c:v>
                </c:pt>
              </c:strCache>
            </c:strRef>
          </c:tx>
          <c:spPr>
            <a:ln w="19050" cap="rnd">
              <a:solidFill>
                <a:schemeClr val="accent2"/>
              </a:solidFill>
              <a:round/>
            </a:ln>
            <a:effectLst/>
          </c:spPr>
          <c:marker>
            <c:symbol val="none"/>
          </c:marker>
          <c:xVal>
            <c:numRef>
              <c:f>Sheet1!$Q$2:$Q$133</c:f>
              <c:numCache>
                <c:formatCode>General</c:formatCode>
                <c:ptCount val="132"/>
                <c:pt idx="1">
                  <c:v>0</c:v>
                </c:pt>
                <c:pt idx="2">
                  <c:v>1</c:v>
                </c:pt>
                <c:pt idx="3">
                  <c:v>2</c:v>
                </c:pt>
                <c:pt idx="4">
                  <c:v>3</c:v>
                </c:pt>
                <c:pt idx="5">
                  <c:v>4</c:v>
                </c:pt>
                <c:pt idx="6">
                  <c:v>5</c:v>
                </c:pt>
                <c:pt idx="7">
                  <c:v>6</c:v>
                </c:pt>
                <c:pt idx="8">
                  <c:v>7</c:v>
                </c:pt>
                <c:pt idx="9">
                  <c:v>8</c:v>
                </c:pt>
                <c:pt idx="10">
                  <c:v>9</c:v>
                </c:pt>
                <c:pt idx="11">
                  <c:v>10</c:v>
                </c:pt>
                <c:pt idx="12">
                  <c:v>11</c:v>
                </c:pt>
                <c:pt idx="13">
                  <c:v>12</c:v>
                </c:pt>
                <c:pt idx="14">
                  <c:v>13</c:v>
                </c:pt>
                <c:pt idx="15">
                  <c:v>14</c:v>
                </c:pt>
                <c:pt idx="16">
                  <c:v>15</c:v>
                </c:pt>
                <c:pt idx="17">
                  <c:v>16</c:v>
                </c:pt>
                <c:pt idx="18">
                  <c:v>17</c:v>
                </c:pt>
                <c:pt idx="19">
                  <c:v>18</c:v>
                </c:pt>
                <c:pt idx="20">
                  <c:v>19</c:v>
                </c:pt>
                <c:pt idx="21">
                  <c:v>20</c:v>
                </c:pt>
                <c:pt idx="22">
                  <c:v>21</c:v>
                </c:pt>
                <c:pt idx="23">
                  <c:v>22</c:v>
                </c:pt>
                <c:pt idx="24">
                  <c:v>23</c:v>
                </c:pt>
                <c:pt idx="25">
                  <c:v>24</c:v>
                </c:pt>
                <c:pt idx="26">
                  <c:v>25</c:v>
                </c:pt>
                <c:pt idx="27">
                  <c:v>26</c:v>
                </c:pt>
                <c:pt idx="28">
                  <c:v>27</c:v>
                </c:pt>
                <c:pt idx="29">
                  <c:v>28</c:v>
                </c:pt>
                <c:pt idx="30">
                  <c:v>29</c:v>
                </c:pt>
                <c:pt idx="31">
                  <c:v>30</c:v>
                </c:pt>
                <c:pt idx="32">
                  <c:v>31</c:v>
                </c:pt>
                <c:pt idx="33">
                  <c:v>32</c:v>
                </c:pt>
                <c:pt idx="34">
                  <c:v>33</c:v>
                </c:pt>
                <c:pt idx="35">
                  <c:v>34</c:v>
                </c:pt>
                <c:pt idx="36">
                  <c:v>35</c:v>
                </c:pt>
                <c:pt idx="37">
                  <c:v>36</c:v>
                </c:pt>
                <c:pt idx="38">
                  <c:v>37</c:v>
                </c:pt>
                <c:pt idx="39">
                  <c:v>38</c:v>
                </c:pt>
                <c:pt idx="40">
                  <c:v>39</c:v>
                </c:pt>
                <c:pt idx="41">
                  <c:v>40</c:v>
                </c:pt>
                <c:pt idx="42">
                  <c:v>41</c:v>
                </c:pt>
                <c:pt idx="43">
                  <c:v>42</c:v>
                </c:pt>
                <c:pt idx="44">
                  <c:v>43</c:v>
                </c:pt>
                <c:pt idx="45">
                  <c:v>44</c:v>
                </c:pt>
                <c:pt idx="46">
                  <c:v>45</c:v>
                </c:pt>
                <c:pt idx="47">
                  <c:v>46</c:v>
                </c:pt>
                <c:pt idx="48">
                  <c:v>47</c:v>
                </c:pt>
                <c:pt idx="49">
                  <c:v>48</c:v>
                </c:pt>
                <c:pt idx="50">
                  <c:v>49</c:v>
                </c:pt>
                <c:pt idx="51">
                  <c:v>50</c:v>
                </c:pt>
                <c:pt idx="52">
                  <c:v>51</c:v>
                </c:pt>
                <c:pt idx="53">
                  <c:v>52</c:v>
                </c:pt>
                <c:pt idx="54">
                  <c:v>53</c:v>
                </c:pt>
                <c:pt idx="55">
                  <c:v>54</c:v>
                </c:pt>
                <c:pt idx="56">
                  <c:v>55</c:v>
                </c:pt>
                <c:pt idx="57">
                  <c:v>56</c:v>
                </c:pt>
                <c:pt idx="58">
                  <c:v>57</c:v>
                </c:pt>
                <c:pt idx="59">
                  <c:v>58</c:v>
                </c:pt>
                <c:pt idx="60">
                  <c:v>59</c:v>
                </c:pt>
                <c:pt idx="61">
                  <c:v>60</c:v>
                </c:pt>
                <c:pt idx="62">
                  <c:v>61</c:v>
                </c:pt>
                <c:pt idx="63">
                  <c:v>62</c:v>
                </c:pt>
                <c:pt idx="64">
                  <c:v>63</c:v>
                </c:pt>
                <c:pt idx="65">
                  <c:v>64</c:v>
                </c:pt>
                <c:pt idx="66">
                  <c:v>65</c:v>
                </c:pt>
                <c:pt idx="67">
                  <c:v>66</c:v>
                </c:pt>
                <c:pt idx="68">
                  <c:v>67</c:v>
                </c:pt>
                <c:pt idx="69">
                  <c:v>68</c:v>
                </c:pt>
                <c:pt idx="70">
                  <c:v>69</c:v>
                </c:pt>
                <c:pt idx="71">
                  <c:v>70</c:v>
                </c:pt>
                <c:pt idx="72">
                  <c:v>71</c:v>
                </c:pt>
                <c:pt idx="73">
                  <c:v>72</c:v>
                </c:pt>
                <c:pt idx="74">
                  <c:v>73</c:v>
                </c:pt>
                <c:pt idx="75">
                  <c:v>74</c:v>
                </c:pt>
                <c:pt idx="76">
                  <c:v>75</c:v>
                </c:pt>
                <c:pt idx="77">
                  <c:v>76</c:v>
                </c:pt>
                <c:pt idx="78">
                  <c:v>77</c:v>
                </c:pt>
                <c:pt idx="79">
                  <c:v>78</c:v>
                </c:pt>
                <c:pt idx="80">
                  <c:v>79</c:v>
                </c:pt>
                <c:pt idx="81">
                  <c:v>80</c:v>
                </c:pt>
                <c:pt idx="82">
                  <c:v>81</c:v>
                </c:pt>
                <c:pt idx="83">
                  <c:v>82</c:v>
                </c:pt>
                <c:pt idx="84">
                  <c:v>83</c:v>
                </c:pt>
                <c:pt idx="85">
                  <c:v>84</c:v>
                </c:pt>
                <c:pt idx="86">
                  <c:v>85</c:v>
                </c:pt>
                <c:pt idx="87">
                  <c:v>86</c:v>
                </c:pt>
                <c:pt idx="88">
                  <c:v>87</c:v>
                </c:pt>
                <c:pt idx="89">
                  <c:v>88</c:v>
                </c:pt>
                <c:pt idx="90">
                  <c:v>89</c:v>
                </c:pt>
                <c:pt idx="91">
                  <c:v>90</c:v>
                </c:pt>
                <c:pt idx="92">
                  <c:v>91</c:v>
                </c:pt>
                <c:pt idx="93">
                  <c:v>92</c:v>
                </c:pt>
                <c:pt idx="94">
                  <c:v>93</c:v>
                </c:pt>
                <c:pt idx="95">
                  <c:v>94</c:v>
                </c:pt>
                <c:pt idx="96">
                  <c:v>95</c:v>
                </c:pt>
                <c:pt idx="97">
                  <c:v>96</c:v>
                </c:pt>
                <c:pt idx="98">
                  <c:v>97</c:v>
                </c:pt>
                <c:pt idx="99">
                  <c:v>98</c:v>
                </c:pt>
                <c:pt idx="100">
                  <c:v>99</c:v>
                </c:pt>
                <c:pt idx="101">
                  <c:v>100</c:v>
                </c:pt>
                <c:pt idx="102">
                  <c:v>101</c:v>
                </c:pt>
                <c:pt idx="103">
                  <c:v>102</c:v>
                </c:pt>
                <c:pt idx="104">
                  <c:v>103</c:v>
                </c:pt>
                <c:pt idx="105">
                  <c:v>104</c:v>
                </c:pt>
                <c:pt idx="106">
                  <c:v>105</c:v>
                </c:pt>
                <c:pt idx="107">
                  <c:v>106</c:v>
                </c:pt>
                <c:pt idx="108">
                  <c:v>107</c:v>
                </c:pt>
                <c:pt idx="109">
                  <c:v>108</c:v>
                </c:pt>
                <c:pt idx="110">
                  <c:v>109</c:v>
                </c:pt>
                <c:pt idx="111">
                  <c:v>110</c:v>
                </c:pt>
                <c:pt idx="112">
                  <c:v>111</c:v>
                </c:pt>
                <c:pt idx="113">
                  <c:v>112</c:v>
                </c:pt>
                <c:pt idx="114">
                  <c:v>113</c:v>
                </c:pt>
                <c:pt idx="115">
                  <c:v>114</c:v>
                </c:pt>
                <c:pt idx="116">
                  <c:v>115</c:v>
                </c:pt>
                <c:pt idx="117">
                  <c:v>116</c:v>
                </c:pt>
                <c:pt idx="118">
                  <c:v>117</c:v>
                </c:pt>
                <c:pt idx="119">
                  <c:v>118</c:v>
                </c:pt>
                <c:pt idx="120">
                  <c:v>119</c:v>
                </c:pt>
                <c:pt idx="121">
                  <c:v>120</c:v>
                </c:pt>
                <c:pt idx="122">
                  <c:v>121</c:v>
                </c:pt>
                <c:pt idx="123">
                  <c:v>122</c:v>
                </c:pt>
                <c:pt idx="124">
                  <c:v>123</c:v>
                </c:pt>
                <c:pt idx="125">
                  <c:v>124</c:v>
                </c:pt>
                <c:pt idx="126">
                  <c:v>125</c:v>
                </c:pt>
                <c:pt idx="127">
                  <c:v>126</c:v>
                </c:pt>
                <c:pt idx="128">
                  <c:v>127</c:v>
                </c:pt>
                <c:pt idx="129">
                  <c:v>128</c:v>
                </c:pt>
                <c:pt idx="130">
                  <c:v>129</c:v>
                </c:pt>
                <c:pt idx="131">
                  <c:v>130</c:v>
                </c:pt>
              </c:numCache>
            </c:numRef>
          </c:xVal>
          <c:yVal>
            <c:numRef>
              <c:f>Sheet1!$S$2:$S$133</c:f>
              <c:numCache>
                <c:formatCode>General</c:formatCode>
                <c:ptCount val="132"/>
                <c:pt idx="1">
                  <c:v>88</c:v>
                </c:pt>
                <c:pt idx="2">
                  <c:v>86</c:v>
                </c:pt>
                <c:pt idx="3">
                  <c:v>85</c:v>
                </c:pt>
                <c:pt idx="4">
                  <c:v>86</c:v>
                </c:pt>
                <c:pt idx="5">
                  <c:v>87</c:v>
                </c:pt>
                <c:pt idx="6">
                  <c:v>87</c:v>
                </c:pt>
                <c:pt idx="7">
                  <c:v>88</c:v>
                </c:pt>
                <c:pt idx="8">
                  <c:v>89</c:v>
                </c:pt>
                <c:pt idx="9">
                  <c:v>89</c:v>
                </c:pt>
                <c:pt idx="10">
                  <c:v>89</c:v>
                </c:pt>
                <c:pt idx="11">
                  <c:v>90</c:v>
                </c:pt>
                <c:pt idx="12">
                  <c:v>96</c:v>
                </c:pt>
                <c:pt idx="13">
                  <c:v>98</c:v>
                </c:pt>
                <c:pt idx="14">
                  <c:v>103</c:v>
                </c:pt>
                <c:pt idx="15">
                  <c:v>106</c:v>
                </c:pt>
                <c:pt idx="16">
                  <c:v>108</c:v>
                </c:pt>
                <c:pt idx="17">
                  <c:v>110</c:v>
                </c:pt>
                <c:pt idx="18">
                  <c:v>112</c:v>
                </c:pt>
                <c:pt idx="19">
                  <c:v>115</c:v>
                </c:pt>
                <c:pt idx="20">
                  <c:v>116</c:v>
                </c:pt>
                <c:pt idx="21">
                  <c:v>116</c:v>
                </c:pt>
                <c:pt idx="22">
                  <c:v>116</c:v>
                </c:pt>
                <c:pt idx="23">
                  <c:v>115</c:v>
                </c:pt>
                <c:pt idx="24">
                  <c:v>116</c:v>
                </c:pt>
                <c:pt idx="25">
                  <c:v>115</c:v>
                </c:pt>
                <c:pt idx="26">
                  <c:v>117</c:v>
                </c:pt>
                <c:pt idx="27">
                  <c:v>117</c:v>
                </c:pt>
                <c:pt idx="28">
                  <c:v>118</c:v>
                </c:pt>
                <c:pt idx="29">
                  <c:v>118</c:v>
                </c:pt>
                <c:pt idx="30">
                  <c:v>116</c:v>
                </c:pt>
                <c:pt idx="31">
                  <c:v>116</c:v>
                </c:pt>
                <c:pt idx="32">
                  <c:v>118</c:v>
                </c:pt>
                <c:pt idx="33">
                  <c:v>118</c:v>
                </c:pt>
                <c:pt idx="34">
                  <c:v>118</c:v>
                </c:pt>
                <c:pt idx="35">
                  <c:v>116</c:v>
                </c:pt>
                <c:pt idx="36">
                  <c:v>118</c:v>
                </c:pt>
                <c:pt idx="37">
                  <c:v>116</c:v>
                </c:pt>
                <c:pt idx="38">
                  <c:v>117</c:v>
                </c:pt>
                <c:pt idx="39">
                  <c:v>116</c:v>
                </c:pt>
                <c:pt idx="40">
                  <c:v>118</c:v>
                </c:pt>
                <c:pt idx="41">
                  <c:v>118</c:v>
                </c:pt>
                <c:pt idx="42">
                  <c:v>116</c:v>
                </c:pt>
                <c:pt idx="43">
                  <c:v>116</c:v>
                </c:pt>
                <c:pt idx="44">
                  <c:v>114</c:v>
                </c:pt>
                <c:pt idx="45">
                  <c:v>117</c:v>
                </c:pt>
                <c:pt idx="46">
                  <c:v>116</c:v>
                </c:pt>
                <c:pt idx="47">
                  <c:v>109</c:v>
                </c:pt>
                <c:pt idx="48">
                  <c:v>101</c:v>
                </c:pt>
                <c:pt idx="49">
                  <c:v>98</c:v>
                </c:pt>
                <c:pt idx="50">
                  <c:v>97</c:v>
                </c:pt>
                <c:pt idx="51">
                  <c:v>96</c:v>
                </c:pt>
                <c:pt idx="52">
                  <c:v>97</c:v>
                </c:pt>
                <c:pt idx="53">
                  <c:v>97</c:v>
                </c:pt>
                <c:pt idx="54">
                  <c:v>96</c:v>
                </c:pt>
                <c:pt idx="55">
                  <c:v>95</c:v>
                </c:pt>
                <c:pt idx="56">
                  <c:v>95</c:v>
                </c:pt>
                <c:pt idx="57">
                  <c:v>93</c:v>
                </c:pt>
                <c:pt idx="58">
                  <c:v>93</c:v>
                </c:pt>
                <c:pt idx="59">
                  <c:v>92</c:v>
                </c:pt>
                <c:pt idx="60">
                  <c:v>92</c:v>
                </c:pt>
                <c:pt idx="61">
                  <c:v>93</c:v>
                </c:pt>
                <c:pt idx="62">
                  <c:v>94</c:v>
                </c:pt>
                <c:pt idx="63">
                  <c:v>93</c:v>
                </c:pt>
                <c:pt idx="64">
                  <c:v>92</c:v>
                </c:pt>
                <c:pt idx="65">
                  <c:v>93</c:v>
                </c:pt>
                <c:pt idx="66">
                  <c:v>92</c:v>
                </c:pt>
                <c:pt idx="67">
                  <c:v>91</c:v>
                </c:pt>
                <c:pt idx="68">
                  <c:v>92</c:v>
                </c:pt>
                <c:pt idx="69">
                  <c:v>91</c:v>
                </c:pt>
                <c:pt idx="70">
                  <c:v>91</c:v>
                </c:pt>
                <c:pt idx="71">
                  <c:v>91</c:v>
                </c:pt>
                <c:pt idx="72">
                  <c:v>93</c:v>
                </c:pt>
                <c:pt idx="73">
                  <c:v>92</c:v>
                </c:pt>
                <c:pt idx="74">
                  <c:v>92</c:v>
                </c:pt>
                <c:pt idx="75">
                  <c:v>91</c:v>
                </c:pt>
                <c:pt idx="76">
                  <c:v>91</c:v>
                </c:pt>
                <c:pt idx="77">
                  <c:v>91</c:v>
                </c:pt>
                <c:pt idx="78">
                  <c:v>93</c:v>
                </c:pt>
                <c:pt idx="79">
                  <c:v>92</c:v>
                </c:pt>
                <c:pt idx="80">
                  <c:v>91</c:v>
                </c:pt>
                <c:pt idx="81">
                  <c:v>90</c:v>
                </c:pt>
                <c:pt idx="82">
                  <c:v>92</c:v>
                </c:pt>
                <c:pt idx="83">
                  <c:v>92</c:v>
                </c:pt>
                <c:pt idx="84">
                  <c:v>93</c:v>
                </c:pt>
                <c:pt idx="85">
                  <c:v>92</c:v>
                </c:pt>
                <c:pt idx="86">
                  <c:v>94</c:v>
                </c:pt>
                <c:pt idx="87">
                  <c:v>93</c:v>
                </c:pt>
                <c:pt idx="88">
                  <c:v>92</c:v>
                </c:pt>
                <c:pt idx="89">
                  <c:v>91</c:v>
                </c:pt>
                <c:pt idx="90">
                  <c:v>94</c:v>
                </c:pt>
                <c:pt idx="91">
                  <c:v>96</c:v>
                </c:pt>
                <c:pt idx="92">
                  <c:v>93</c:v>
                </c:pt>
                <c:pt idx="93">
                  <c:v>95</c:v>
                </c:pt>
                <c:pt idx="94">
                  <c:v>93</c:v>
                </c:pt>
                <c:pt idx="95">
                  <c:v>99</c:v>
                </c:pt>
                <c:pt idx="96">
                  <c:v>105</c:v>
                </c:pt>
                <c:pt idx="97">
                  <c:v>112</c:v>
                </c:pt>
                <c:pt idx="98">
                  <c:v>114</c:v>
                </c:pt>
                <c:pt idx="99">
                  <c:v>115</c:v>
                </c:pt>
                <c:pt idx="100">
                  <c:v>113</c:v>
                </c:pt>
                <c:pt idx="101">
                  <c:v>110</c:v>
                </c:pt>
                <c:pt idx="102">
                  <c:v>112</c:v>
                </c:pt>
                <c:pt idx="103">
                  <c:v>109</c:v>
                </c:pt>
                <c:pt idx="104">
                  <c:v>107</c:v>
                </c:pt>
                <c:pt idx="105">
                  <c:v>105</c:v>
                </c:pt>
                <c:pt idx="106">
                  <c:v>103</c:v>
                </c:pt>
                <c:pt idx="107">
                  <c:v>100</c:v>
                </c:pt>
                <c:pt idx="108">
                  <c:v>106</c:v>
                </c:pt>
                <c:pt idx="109">
                  <c:v>97</c:v>
                </c:pt>
                <c:pt idx="110">
                  <c:v>94</c:v>
                </c:pt>
                <c:pt idx="111">
                  <c:v>92</c:v>
                </c:pt>
                <c:pt idx="112">
                  <c:v>88</c:v>
                </c:pt>
                <c:pt idx="113">
                  <c:v>87</c:v>
                </c:pt>
                <c:pt idx="114">
                  <c:v>86</c:v>
                </c:pt>
                <c:pt idx="115">
                  <c:v>87</c:v>
                </c:pt>
                <c:pt idx="116">
                  <c:v>86</c:v>
                </c:pt>
                <c:pt idx="117">
                  <c:v>85</c:v>
                </c:pt>
                <c:pt idx="118">
                  <c:v>87</c:v>
                </c:pt>
                <c:pt idx="119">
                  <c:v>86</c:v>
                </c:pt>
                <c:pt idx="120">
                  <c:v>86</c:v>
                </c:pt>
                <c:pt idx="121">
                  <c:v>84</c:v>
                </c:pt>
                <c:pt idx="122">
                  <c:v>86</c:v>
                </c:pt>
                <c:pt idx="123">
                  <c:v>85</c:v>
                </c:pt>
                <c:pt idx="124">
                  <c:v>85</c:v>
                </c:pt>
                <c:pt idx="125">
                  <c:v>86</c:v>
                </c:pt>
                <c:pt idx="126">
                  <c:v>87</c:v>
                </c:pt>
                <c:pt idx="127">
                  <c:v>86</c:v>
                </c:pt>
                <c:pt idx="128">
                  <c:v>88</c:v>
                </c:pt>
                <c:pt idx="129">
                  <c:v>84</c:v>
                </c:pt>
                <c:pt idx="130">
                  <c:v>85</c:v>
                </c:pt>
                <c:pt idx="131">
                  <c:v>85</c:v>
                </c:pt>
              </c:numCache>
            </c:numRef>
          </c:yVal>
          <c:smooth val="1"/>
          <c:extLst>
            <c:ext xmlns:c16="http://schemas.microsoft.com/office/drawing/2014/chart" uri="{C3380CC4-5D6E-409C-BE32-E72D297353CC}">
              <c16:uniqueId val="{00000001-DEB6-4B40-96E2-82D34C9D8A5F}"/>
            </c:ext>
          </c:extLst>
        </c:ser>
        <c:dLbls>
          <c:showLegendKey val="0"/>
          <c:showVal val="0"/>
          <c:showCatName val="0"/>
          <c:showSerName val="0"/>
          <c:showPercent val="0"/>
          <c:showBubbleSize val="0"/>
        </c:dLbls>
        <c:axId val="625907504"/>
        <c:axId val="625905536"/>
        <c:extLst/>
      </c:scatterChart>
      <c:valAx>
        <c:axId val="625907504"/>
        <c:scaling>
          <c:orientation val="minMax"/>
          <c:max val="130"/>
          <c:min val="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r>
                  <a:rPr lang="en-GB" sz="1200" b="1"/>
                  <a:t>Time ( Seconds)</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5905536"/>
        <c:crosses val="autoZero"/>
        <c:crossBetween val="midCat"/>
        <c:majorUnit val="10"/>
      </c:valAx>
      <c:valAx>
        <c:axId val="625905536"/>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r>
                  <a:rPr lang="en-GB" sz="1200" b="1" i="0" u="none" strike="noStrike" baseline="0">
                    <a:effectLst/>
                  </a:rPr>
                  <a:t>NO</a:t>
                </a:r>
                <a:r>
                  <a:rPr lang="en-GB" sz="1200" b="1" i="0" u="none" strike="noStrike" baseline="-25000">
                    <a:effectLst/>
                  </a:rPr>
                  <a:t>2</a:t>
                </a:r>
                <a:r>
                  <a:rPr lang="en-GB" sz="1200" b="1" i="0" u="none" strike="noStrike" baseline="0">
                    <a:effectLst/>
                  </a:rPr>
                  <a:t> ppm vol % / Fuel Consumption (l/h</a:t>
                </a:r>
                <a:endParaRPr lang="en-GB" sz="1200"/>
              </a:p>
            </c:rich>
          </c:tx>
          <c:overlay val="0"/>
          <c:spPr>
            <a:noFill/>
            <a:ln>
              <a:noFill/>
            </a:ln>
            <a:effectLst/>
          </c:spPr>
          <c:txPr>
            <a:bodyPr rot="-54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5907504"/>
        <c:crosses val="autoZero"/>
        <c:crossBetween val="midCat"/>
        <c:majorUnit val="30"/>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sz="1200" b="1">
                <a:latin typeface="Arial" panose="020B0604020202020204" pitchFamily="34" charset="0"/>
                <a:cs typeface="Arial" panose="020B0604020202020204" pitchFamily="34" charset="0"/>
              </a:rPr>
              <a:t>How often</a:t>
            </a:r>
            <a:r>
              <a:rPr lang="en-GB" sz="1200" b="1" baseline="0">
                <a:latin typeface="Arial" panose="020B0604020202020204" pitchFamily="34" charset="0"/>
                <a:cs typeface="Arial" panose="020B0604020202020204" pitchFamily="34" charset="0"/>
              </a:rPr>
              <a:t> participants check tyre pressure</a:t>
            </a:r>
            <a:endParaRPr lang="en-GB" sz="1200" b="1">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2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spPr>
            <a:solidFill>
              <a:schemeClr val="accent4"/>
            </a:solidFill>
            <a:ln>
              <a:noFill/>
            </a:ln>
            <a:effectLst/>
          </c:spPr>
          <c:invertIfNegative val="0"/>
          <c:cat>
            <c:strRef>
              <c:f>Sheet1!$A$10:$A$15</c:f>
              <c:strCache>
                <c:ptCount val="6"/>
                <c:pt idx="0">
                  <c:v>More than once a month</c:v>
                </c:pt>
                <c:pt idx="1">
                  <c:v>Once a month</c:v>
                </c:pt>
                <c:pt idx="2">
                  <c:v>Once every 2- 6 months</c:v>
                </c:pt>
                <c:pt idx="3">
                  <c:v>Once every 6- 12 months</c:v>
                </c:pt>
                <c:pt idx="4">
                  <c:v>Once a year</c:v>
                </c:pt>
                <c:pt idx="5">
                  <c:v>A year +</c:v>
                </c:pt>
              </c:strCache>
            </c:strRef>
          </c:cat>
          <c:val>
            <c:numRef>
              <c:f>Sheet1!$B$10:$B$15</c:f>
              <c:numCache>
                <c:formatCode>0.00%</c:formatCode>
                <c:ptCount val="6"/>
                <c:pt idx="0">
                  <c:v>0.44900000000000001</c:v>
                </c:pt>
                <c:pt idx="1">
                  <c:v>0.28570000000000001</c:v>
                </c:pt>
                <c:pt idx="2">
                  <c:v>0.1837</c:v>
                </c:pt>
                <c:pt idx="3">
                  <c:v>4.0800000000000003E-2</c:v>
                </c:pt>
                <c:pt idx="4">
                  <c:v>2.0400000000000001E-2</c:v>
                </c:pt>
                <c:pt idx="5">
                  <c:v>2.0400000000000001E-2</c:v>
                </c:pt>
              </c:numCache>
            </c:numRef>
          </c:val>
          <c:extLst>
            <c:ext xmlns:c16="http://schemas.microsoft.com/office/drawing/2014/chart" uri="{C3380CC4-5D6E-409C-BE32-E72D297353CC}">
              <c16:uniqueId val="{00000000-6ADF-44FD-83E6-0FC024B51F93}"/>
            </c:ext>
          </c:extLst>
        </c:ser>
        <c:dLbls>
          <c:showLegendKey val="0"/>
          <c:showVal val="0"/>
          <c:showCatName val="0"/>
          <c:showSerName val="0"/>
          <c:showPercent val="0"/>
          <c:showBubbleSize val="0"/>
        </c:dLbls>
        <c:gapWidth val="219"/>
        <c:overlap val="-27"/>
        <c:axId val="521862576"/>
        <c:axId val="521864216"/>
      </c:barChart>
      <c:catAx>
        <c:axId val="5218625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1864216"/>
        <c:crosses val="autoZero"/>
        <c:auto val="1"/>
        <c:lblAlgn val="ctr"/>
        <c:lblOffset val="100"/>
        <c:noMultiLvlLbl val="0"/>
      </c:catAx>
      <c:valAx>
        <c:axId val="52186421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18625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baseline="0">
                <a:effectLst/>
              </a:rPr>
              <a:t>BMW 2.0 Tdi Second Test Serviced(@70 MPH) </a:t>
            </a:r>
            <a:endParaRPr lang="en-GB" sz="1400">
              <a:effectLst/>
            </a:endParaRPr>
          </a:p>
          <a:p>
            <a:pPr>
              <a:defRPr/>
            </a:pPr>
            <a:r>
              <a:rPr lang="en-GB" sz="1400" b="1" i="0" baseline="0">
                <a:effectLst/>
              </a:rPr>
              <a:t> </a:t>
            </a:r>
            <a:endParaRPr lang="en-GB" sz="1400">
              <a:effectLst/>
            </a:endParaRPr>
          </a:p>
          <a:p>
            <a:pPr>
              <a:defRPr/>
            </a:pPr>
            <a:endParaRPr lang="en-GB" sz="14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5696254433534513E-2"/>
          <c:y val="0.1764102564102564"/>
          <c:w val="0.88046093074910581"/>
          <c:h val="0.60402760952957801"/>
        </c:manualLayout>
      </c:layout>
      <c:scatterChart>
        <c:scatterStyle val="smoothMarker"/>
        <c:varyColors val="0"/>
        <c:ser>
          <c:idx val="0"/>
          <c:order val="0"/>
          <c:tx>
            <c:strRef>
              <c:f>Sheet1!$R$1</c:f>
              <c:strCache>
                <c:ptCount val="1"/>
                <c:pt idx="0">
                  <c:v>Fuel Consumption (l/h)</c:v>
                </c:pt>
              </c:strCache>
              <c:extLst xmlns:c15="http://schemas.microsoft.com/office/drawing/2012/chart"/>
            </c:strRef>
          </c:tx>
          <c:spPr>
            <a:ln w="19050" cap="rnd">
              <a:solidFill>
                <a:schemeClr val="accent1"/>
              </a:solidFill>
              <a:round/>
            </a:ln>
            <a:effectLst/>
          </c:spPr>
          <c:marker>
            <c:symbol val="none"/>
          </c:marker>
          <c:xVal>
            <c:numRef>
              <c:f>Sheet1!$Q$2:$Q$133</c:f>
              <c:numCache>
                <c:formatCode>General</c:formatCode>
                <c:ptCount val="132"/>
                <c:pt idx="1">
                  <c:v>0</c:v>
                </c:pt>
                <c:pt idx="2">
                  <c:v>1</c:v>
                </c:pt>
                <c:pt idx="3">
                  <c:v>2</c:v>
                </c:pt>
                <c:pt idx="4">
                  <c:v>3</c:v>
                </c:pt>
                <c:pt idx="5">
                  <c:v>4</c:v>
                </c:pt>
                <c:pt idx="6">
                  <c:v>5</c:v>
                </c:pt>
                <c:pt idx="7">
                  <c:v>6</c:v>
                </c:pt>
                <c:pt idx="8">
                  <c:v>7</c:v>
                </c:pt>
                <c:pt idx="9">
                  <c:v>8</c:v>
                </c:pt>
                <c:pt idx="10">
                  <c:v>9</c:v>
                </c:pt>
                <c:pt idx="11">
                  <c:v>10</c:v>
                </c:pt>
                <c:pt idx="12">
                  <c:v>11</c:v>
                </c:pt>
                <c:pt idx="13">
                  <c:v>12</c:v>
                </c:pt>
                <c:pt idx="14">
                  <c:v>13</c:v>
                </c:pt>
                <c:pt idx="15">
                  <c:v>14</c:v>
                </c:pt>
                <c:pt idx="16">
                  <c:v>15</c:v>
                </c:pt>
                <c:pt idx="17">
                  <c:v>16</c:v>
                </c:pt>
                <c:pt idx="18">
                  <c:v>17</c:v>
                </c:pt>
                <c:pt idx="19">
                  <c:v>18</c:v>
                </c:pt>
                <c:pt idx="20">
                  <c:v>19</c:v>
                </c:pt>
                <c:pt idx="21">
                  <c:v>20</c:v>
                </c:pt>
                <c:pt idx="22">
                  <c:v>21</c:v>
                </c:pt>
                <c:pt idx="23">
                  <c:v>22</c:v>
                </c:pt>
                <c:pt idx="24">
                  <c:v>23</c:v>
                </c:pt>
                <c:pt idx="25">
                  <c:v>24</c:v>
                </c:pt>
                <c:pt idx="26">
                  <c:v>25</c:v>
                </c:pt>
                <c:pt idx="27">
                  <c:v>26</c:v>
                </c:pt>
                <c:pt idx="28">
                  <c:v>27</c:v>
                </c:pt>
                <c:pt idx="29">
                  <c:v>28</c:v>
                </c:pt>
                <c:pt idx="30">
                  <c:v>29</c:v>
                </c:pt>
                <c:pt idx="31">
                  <c:v>30</c:v>
                </c:pt>
                <c:pt idx="32">
                  <c:v>31</c:v>
                </c:pt>
                <c:pt idx="33">
                  <c:v>32</c:v>
                </c:pt>
                <c:pt idx="34">
                  <c:v>33</c:v>
                </c:pt>
                <c:pt idx="35">
                  <c:v>34</c:v>
                </c:pt>
                <c:pt idx="36">
                  <c:v>35</c:v>
                </c:pt>
                <c:pt idx="37">
                  <c:v>36</c:v>
                </c:pt>
                <c:pt idx="38">
                  <c:v>37</c:v>
                </c:pt>
                <c:pt idx="39">
                  <c:v>38</c:v>
                </c:pt>
                <c:pt idx="40">
                  <c:v>39</c:v>
                </c:pt>
                <c:pt idx="41">
                  <c:v>40</c:v>
                </c:pt>
                <c:pt idx="42">
                  <c:v>41</c:v>
                </c:pt>
                <c:pt idx="43">
                  <c:v>42</c:v>
                </c:pt>
                <c:pt idx="44">
                  <c:v>43</c:v>
                </c:pt>
                <c:pt idx="45">
                  <c:v>44</c:v>
                </c:pt>
                <c:pt idx="46">
                  <c:v>45</c:v>
                </c:pt>
                <c:pt idx="47">
                  <c:v>46</c:v>
                </c:pt>
                <c:pt idx="48">
                  <c:v>47</c:v>
                </c:pt>
                <c:pt idx="49">
                  <c:v>48</c:v>
                </c:pt>
                <c:pt idx="50">
                  <c:v>49</c:v>
                </c:pt>
                <c:pt idx="51">
                  <c:v>50</c:v>
                </c:pt>
                <c:pt idx="52">
                  <c:v>51</c:v>
                </c:pt>
                <c:pt idx="53">
                  <c:v>52</c:v>
                </c:pt>
                <c:pt idx="54">
                  <c:v>53</c:v>
                </c:pt>
                <c:pt idx="55">
                  <c:v>54</c:v>
                </c:pt>
                <c:pt idx="56">
                  <c:v>55</c:v>
                </c:pt>
                <c:pt idx="57">
                  <c:v>56</c:v>
                </c:pt>
                <c:pt idx="58">
                  <c:v>57</c:v>
                </c:pt>
                <c:pt idx="59">
                  <c:v>58</c:v>
                </c:pt>
                <c:pt idx="60">
                  <c:v>59</c:v>
                </c:pt>
                <c:pt idx="61">
                  <c:v>60</c:v>
                </c:pt>
                <c:pt idx="62">
                  <c:v>61</c:v>
                </c:pt>
                <c:pt idx="63">
                  <c:v>62</c:v>
                </c:pt>
                <c:pt idx="64">
                  <c:v>63</c:v>
                </c:pt>
                <c:pt idx="65">
                  <c:v>64</c:v>
                </c:pt>
                <c:pt idx="66">
                  <c:v>65</c:v>
                </c:pt>
                <c:pt idx="67">
                  <c:v>66</c:v>
                </c:pt>
                <c:pt idx="68">
                  <c:v>67</c:v>
                </c:pt>
                <c:pt idx="69">
                  <c:v>68</c:v>
                </c:pt>
                <c:pt idx="70">
                  <c:v>69</c:v>
                </c:pt>
                <c:pt idx="71">
                  <c:v>70</c:v>
                </c:pt>
                <c:pt idx="72">
                  <c:v>71</c:v>
                </c:pt>
                <c:pt idx="73">
                  <c:v>72</c:v>
                </c:pt>
                <c:pt idx="74">
                  <c:v>73</c:v>
                </c:pt>
                <c:pt idx="75">
                  <c:v>74</c:v>
                </c:pt>
                <c:pt idx="76">
                  <c:v>75</c:v>
                </c:pt>
                <c:pt idx="77">
                  <c:v>76</c:v>
                </c:pt>
                <c:pt idx="78">
                  <c:v>77</c:v>
                </c:pt>
                <c:pt idx="79">
                  <c:v>78</c:v>
                </c:pt>
                <c:pt idx="80">
                  <c:v>79</c:v>
                </c:pt>
                <c:pt idx="81">
                  <c:v>80</c:v>
                </c:pt>
                <c:pt idx="82">
                  <c:v>81</c:v>
                </c:pt>
                <c:pt idx="83">
                  <c:v>82</c:v>
                </c:pt>
                <c:pt idx="84">
                  <c:v>83</c:v>
                </c:pt>
                <c:pt idx="85">
                  <c:v>84</c:v>
                </c:pt>
                <c:pt idx="86">
                  <c:v>85</c:v>
                </c:pt>
                <c:pt idx="87">
                  <c:v>86</c:v>
                </c:pt>
                <c:pt idx="88">
                  <c:v>87</c:v>
                </c:pt>
                <c:pt idx="89">
                  <c:v>88</c:v>
                </c:pt>
                <c:pt idx="90">
                  <c:v>89</c:v>
                </c:pt>
                <c:pt idx="91">
                  <c:v>90</c:v>
                </c:pt>
                <c:pt idx="92">
                  <c:v>91</c:v>
                </c:pt>
                <c:pt idx="93">
                  <c:v>92</c:v>
                </c:pt>
                <c:pt idx="94">
                  <c:v>93</c:v>
                </c:pt>
                <c:pt idx="95">
                  <c:v>94</c:v>
                </c:pt>
                <c:pt idx="96">
                  <c:v>95</c:v>
                </c:pt>
                <c:pt idx="97">
                  <c:v>96</c:v>
                </c:pt>
                <c:pt idx="98">
                  <c:v>97</c:v>
                </c:pt>
                <c:pt idx="99">
                  <c:v>98</c:v>
                </c:pt>
                <c:pt idx="100">
                  <c:v>99</c:v>
                </c:pt>
                <c:pt idx="101">
                  <c:v>100</c:v>
                </c:pt>
                <c:pt idx="102">
                  <c:v>101</c:v>
                </c:pt>
                <c:pt idx="103">
                  <c:v>102</c:v>
                </c:pt>
                <c:pt idx="104">
                  <c:v>103</c:v>
                </c:pt>
                <c:pt idx="105">
                  <c:v>104</c:v>
                </c:pt>
                <c:pt idx="106">
                  <c:v>105</c:v>
                </c:pt>
                <c:pt idx="107">
                  <c:v>106</c:v>
                </c:pt>
                <c:pt idx="108">
                  <c:v>107</c:v>
                </c:pt>
                <c:pt idx="109">
                  <c:v>108</c:v>
                </c:pt>
                <c:pt idx="110">
                  <c:v>109</c:v>
                </c:pt>
                <c:pt idx="111">
                  <c:v>110</c:v>
                </c:pt>
                <c:pt idx="112">
                  <c:v>111</c:v>
                </c:pt>
                <c:pt idx="113">
                  <c:v>112</c:v>
                </c:pt>
                <c:pt idx="114">
                  <c:v>113</c:v>
                </c:pt>
                <c:pt idx="115">
                  <c:v>114</c:v>
                </c:pt>
                <c:pt idx="116">
                  <c:v>115</c:v>
                </c:pt>
                <c:pt idx="117">
                  <c:v>116</c:v>
                </c:pt>
                <c:pt idx="118">
                  <c:v>117</c:v>
                </c:pt>
                <c:pt idx="119">
                  <c:v>118</c:v>
                </c:pt>
                <c:pt idx="120">
                  <c:v>119</c:v>
                </c:pt>
                <c:pt idx="121">
                  <c:v>120</c:v>
                </c:pt>
                <c:pt idx="122">
                  <c:v>121</c:v>
                </c:pt>
                <c:pt idx="123">
                  <c:v>122</c:v>
                </c:pt>
                <c:pt idx="124">
                  <c:v>123</c:v>
                </c:pt>
                <c:pt idx="125">
                  <c:v>124</c:v>
                </c:pt>
                <c:pt idx="126">
                  <c:v>125</c:v>
                </c:pt>
                <c:pt idx="127">
                  <c:v>126</c:v>
                </c:pt>
                <c:pt idx="128">
                  <c:v>127</c:v>
                </c:pt>
                <c:pt idx="129">
                  <c:v>128</c:v>
                </c:pt>
                <c:pt idx="130">
                  <c:v>129</c:v>
                </c:pt>
                <c:pt idx="131">
                  <c:v>130</c:v>
                </c:pt>
              </c:numCache>
              <c:extLst xmlns:c15="http://schemas.microsoft.com/office/drawing/2012/chart"/>
            </c:numRef>
          </c:xVal>
          <c:yVal>
            <c:numRef>
              <c:f>Sheet1!$R$2:$R$133</c:f>
              <c:numCache>
                <c:formatCode>General</c:formatCode>
                <c:ptCount val="132"/>
                <c:pt idx="1">
                  <c:v>2</c:v>
                </c:pt>
                <c:pt idx="2">
                  <c:v>2</c:v>
                </c:pt>
                <c:pt idx="3">
                  <c:v>2</c:v>
                </c:pt>
                <c:pt idx="4">
                  <c:v>2</c:v>
                </c:pt>
                <c:pt idx="5">
                  <c:v>2</c:v>
                </c:pt>
                <c:pt idx="6">
                  <c:v>2.2000000000000002</c:v>
                </c:pt>
                <c:pt idx="7">
                  <c:v>2.4</c:v>
                </c:pt>
                <c:pt idx="8">
                  <c:v>2.6</c:v>
                </c:pt>
                <c:pt idx="9">
                  <c:v>2.6</c:v>
                </c:pt>
                <c:pt idx="10">
                  <c:v>2.6</c:v>
                </c:pt>
                <c:pt idx="11">
                  <c:v>2.8</c:v>
                </c:pt>
                <c:pt idx="12">
                  <c:v>2.8</c:v>
                </c:pt>
                <c:pt idx="13">
                  <c:v>2.8</c:v>
                </c:pt>
                <c:pt idx="14">
                  <c:v>2.8</c:v>
                </c:pt>
                <c:pt idx="15">
                  <c:v>2.8</c:v>
                </c:pt>
                <c:pt idx="16">
                  <c:v>2.8</c:v>
                </c:pt>
                <c:pt idx="17">
                  <c:v>2.8</c:v>
                </c:pt>
                <c:pt idx="18">
                  <c:v>2.8</c:v>
                </c:pt>
                <c:pt idx="19">
                  <c:v>2.8</c:v>
                </c:pt>
                <c:pt idx="20">
                  <c:v>2.8</c:v>
                </c:pt>
                <c:pt idx="21">
                  <c:v>2.8</c:v>
                </c:pt>
                <c:pt idx="22">
                  <c:v>2.8</c:v>
                </c:pt>
                <c:pt idx="23">
                  <c:v>2.8</c:v>
                </c:pt>
                <c:pt idx="24">
                  <c:v>3</c:v>
                </c:pt>
                <c:pt idx="25">
                  <c:v>3</c:v>
                </c:pt>
                <c:pt idx="26">
                  <c:v>3</c:v>
                </c:pt>
                <c:pt idx="27">
                  <c:v>3</c:v>
                </c:pt>
                <c:pt idx="28">
                  <c:v>3</c:v>
                </c:pt>
                <c:pt idx="29">
                  <c:v>3.2</c:v>
                </c:pt>
                <c:pt idx="30">
                  <c:v>3.2</c:v>
                </c:pt>
                <c:pt idx="31">
                  <c:v>3.2</c:v>
                </c:pt>
                <c:pt idx="32">
                  <c:v>3</c:v>
                </c:pt>
                <c:pt idx="33">
                  <c:v>3</c:v>
                </c:pt>
                <c:pt idx="34">
                  <c:v>3</c:v>
                </c:pt>
                <c:pt idx="35">
                  <c:v>3</c:v>
                </c:pt>
                <c:pt idx="36">
                  <c:v>2.8</c:v>
                </c:pt>
                <c:pt idx="37">
                  <c:v>2.8</c:v>
                </c:pt>
                <c:pt idx="38">
                  <c:v>2.8</c:v>
                </c:pt>
                <c:pt idx="39">
                  <c:v>2.8</c:v>
                </c:pt>
                <c:pt idx="40">
                  <c:v>2.4</c:v>
                </c:pt>
                <c:pt idx="41">
                  <c:v>2.4</c:v>
                </c:pt>
                <c:pt idx="42">
                  <c:v>2.2000000000000002</c:v>
                </c:pt>
                <c:pt idx="43">
                  <c:v>2.2000000000000002</c:v>
                </c:pt>
                <c:pt idx="44">
                  <c:v>2.4</c:v>
                </c:pt>
                <c:pt idx="45">
                  <c:v>2.4</c:v>
                </c:pt>
                <c:pt idx="46">
                  <c:v>2.2000000000000002</c:v>
                </c:pt>
                <c:pt idx="47">
                  <c:v>2.2000000000000002</c:v>
                </c:pt>
                <c:pt idx="48">
                  <c:v>2.2000000000000002</c:v>
                </c:pt>
                <c:pt idx="49">
                  <c:v>2</c:v>
                </c:pt>
                <c:pt idx="50">
                  <c:v>2</c:v>
                </c:pt>
                <c:pt idx="51">
                  <c:v>1.8</c:v>
                </c:pt>
                <c:pt idx="52">
                  <c:v>1.8</c:v>
                </c:pt>
                <c:pt idx="53">
                  <c:v>1.8</c:v>
                </c:pt>
                <c:pt idx="54">
                  <c:v>1.8</c:v>
                </c:pt>
                <c:pt idx="55">
                  <c:v>1.8</c:v>
                </c:pt>
                <c:pt idx="56">
                  <c:v>1.8</c:v>
                </c:pt>
                <c:pt idx="57">
                  <c:v>1.8</c:v>
                </c:pt>
                <c:pt idx="58">
                  <c:v>1.8</c:v>
                </c:pt>
                <c:pt idx="59">
                  <c:v>1.8</c:v>
                </c:pt>
                <c:pt idx="60">
                  <c:v>1.8</c:v>
                </c:pt>
                <c:pt idx="61">
                  <c:v>1.8</c:v>
                </c:pt>
                <c:pt idx="62">
                  <c:v>1.8</c:v>
                </c:pt>
                <c:pt idx="63">
                  <c:v>1.8</c:v>
                </c:pt>
                <c:pt idx="64">
                  <c:v>1.8</c:v>
                </c:pt>
                <c:pt idx="65">
                  <c:v>1.8</c:v>
                </c:pt>
                <c:pt idx="66">
                  <c:v>1.8</c:v>
                </c:pt>
                <c:pt idx="67">
                  <c:v>1.8</c:v>
                </c:pt>
                <c:pt idx="68">
                  <c:v>1.8</c:v>
                </c:pt>
                <c:pt idx="69">
                  <c:v>1.8</c:v>
                </c:pt>
                <c:pt idx="70">
                  <c:v>1.8</c:v>
                </c:pt>
                <c:pt idx="71">
                  <c:v>1.8</c:v>
                </c:pt>
                <c:pt idx="72">
                  <c:v>1.8</c:v>
                </c:pt>
                <c:pt idx="73">
                  <c:v>1.8</c:v>
                </c:pt>
                <c:pt idx="74">
                  <c:v>1.8</c:v>
                </c:pt>
                <c:pt idx="75">
                  <c:v>1.8</c:v>
                </c:pt>
                <c:pt idx="76">
                  <c:v>1.8</c:v>
                </c:pt>
                <c:pt idx="77">
                  <c:v>2</c:v>
                </c:pt>
                <c:pt idx="78">
                  <c:v>2</c:v>
                </c:pt>
                <c:pt idx="79">
                  <c:v>2</c:v>
                </c:pt>
                <c:pt idx="80">
                  <c:v>2.2000000000000002</c:v>
                </c:pt>
                <c:pt idx="81">
                  <c:v>2</c:v>
                </c:pt>
                <c:pt idx="82">
                  <c:v>2</c:v>
                </c:pt>
                <c:pt idx="83">
                  <c:v>2</c:v>
                </c:pt>
                <c:pt idx="84">
                  <c:v>2</c:v>
                </c:pt>
                <c:pt idx="85">
                  <c:v>2</c:v>
                </c:pt>
                <c:pt idx="86">
                  <c:v>2</c:v>
                </c:pt>
                <c:pt idx="87">
                  <c:v>2</c:v>
                </c:pt>
                <c:pt idx="88">
                  <c:v>2</c:v>
                </c:pt>
                <c:pt idx="89">
                  <c:v>1.8</c:v>
                </c:pt>
                <c:pt idx="90">
                  <c:v>1.8</c:v>
                </c:pt>
                <c:pt idx="91">
                  <c:v>2</c:v>
                </c:pt>
                <c:pt idx="92">
                  <c:v>2</c:v>
                </c:pt>
                <c:pt idx="93">
                  <c:v>2.2000000000000002</c:v>
                </c:pt>
                <c:pt idx="94">
                  <c:v>2.2000000000000002</c:v>
                </c:pt>
                <c:pt idx="95">
                  <c:v>2.2000000000000002</c:v>
                </c:pt>
                <c:pt idx="96">
                  <c:v>2.2000000000000002</c:v>
                </c:pt>
                <c:pt idx="97">
                  <c:v>2.2000000000000002</c:v>
                </c:pt>
                <c:pt idx="98">
                  <c:v>2</c:v>
                </c:pt>
                <c:pt idx="99">
                  <c:v>2</c:v>
                </c:pt>
                <c:pt idx="100">
                  <c:v>2</c:v>
                </c:pt>
                <c:pt idx="101">
                  <c:v>2</c:v>
                </c:pt>
                <c:pt idx="102">
                  <c:v>2.2000000000000002</c:v>
                </c:pt>
                <c:pt idx="103">
                  <c:v>2.2000000000000002</c:v>
                </c:pt>
                <c:pt idx="104">
                  <c:v>1.8</c:v>
                </c:pt>
                <c:pt idx="105">
                  <c:v>1.8</c:v>
                </c:pt>
                <c:pt idx="106">
                  <c:v>1.8</c:v>
                </c:pt>
                <c:pt idx="107">
                  <c:v>1.8</c:v>
                </c:pt>
                <c:pt idx="108">
                  <c:v>1.8</c:v>
                </c:pt>
                <c:pt idx="109">
                  <c:v>1.8</c:v>
                </c:pt>
                <c:pt idx="110">
                  <c:v>1.8</c:v>
                </c:pt>
                <c:pt idx="111">
                  <c:v>1.8</c:v>
                </c:pt>
                <c:pt idx="112">
                  <c:v>2</c:v>
                </c:pt>
                <c:pt idx="113">
                  <c:v>2</c:v>
                </c:pt>
                <c:pt idx="114">
                  <c:v>2</c:v>
                </c:pt>
                <c:pt idx="115">
                  <c:v>2</c:v>
                </c:pt>
                <c:pt idx="116">
                  <c:v>2</c:v>
                </c:pt>
                <c:pt idx="117">
                  <c:v>2</c:v>
                </c:pt>
                <c:pt idx="118">
                  <c:v>2</c:v>
                </c:pt>
                <c:pt idx="119">
                  <c:v>2</c:v>
                </c:pt>
                <c:pt idx="120">
                  <c:v>2</c:v>
                </c:pt>
                <c:pt idx="121">
                  <c:v>2</c:v>
                </c:pt>
                <c:pt idx="122">
                  <c:v>2</c:v>
                </c:pt>
                <c:pt idx="123">
                  <c:v>2</c:v>
                </c:pt>
                <c:pt idx="124">
                  <c:v>2</c:v>
                </c:pt>
                <c:pt idx="125">
                  <c:v>2</c:v>
                </c:pt>
                <c:pt idx="126">
                  <c:v>2</c:v>
                </c:pt>
                <c:pt idx="127">
                  <c:v>2</c:v>
                </c:pt>
                <c:pt idx="128">
                  <c:v>2</c:v>
                </c:pt>
                <c:pt idx="129">
                  <c:v>2</c:v>
                </c:pt>
                <c:pt idx="130">
                  <c:v>2</c:v>
                </c:pt>
                <c:pt idx="131">
                  <c:v>2</c:v>
                </c:pt>
              </c:numCache>
              <c:extLst xmlns:c15="http://schemas.microsoft.com/office/drawing/2012/chart"/>
            </c:numRef>
          </c:yVal>
          <c:smooth val="1"/>
          <c:extLst xmlns:c15="http://schemas.microsoft.com/office/drawing/2012/chart">
            <c:ext xmlns:c16="http://schemas.microsoft.com/office/drawing/2014/chart" uri="{C3380CC4-5D6E-409C-BE32-E72D297353CC}">
              <c16:uniqueId val="{00000000-B492-4F5C-80B3-B8F571494C75}"/>
            </c:ext>
          </c:extLst>
        </c:ser>
        <c:ser>
          <c:idx val="1"/>
          <c:order val="1"/>
          <c:tx>
            <c:strRef>
              <c:f>Sheet1!$S$1</c:f>
              <c:strCache>
                <c:ptCount val="1"/>
                <c:pt idx="0">
                  <c:v>NO2 (ppm Vol %) 70  MPH</c:v>
                </c:pt>
              </c:strCache>
            </c:strRef>
          </c:tx>
          <c:spPr>
            <a:ln w="19050" cap="rnd">
              <a:solidFill>
                <a:schemeClr val="accent2"/>
              </a:solidFill>
              <a:round/>
            </a:ln>
            <a:effectLst/>
          </c:spPr>
          <c:marker>
            <c:symbol val="none"/>
          </c:marker>
          <c:xVal>
            <c:numRef>
              <c:f>Sheet1!$Q$2:$Q$133</c:f>
              <c:numCache>
                <c:formatCode>General</c:formatCode>
                <c:ptCount val="132"/>
                <c:pt idx="1">
                  <c:v>0</c:v>
                </c:pt>
                <c:pt idx="2">
                  <c:v>1</c:v>
                </c:pt>
                <c:pt idx="3">
                  <c:v>2</c:v>
                </c:pt>
                <c:pt idx="4">
                  <c:v>3</c:v>
                </c:pt>
                <c:pt idx="5">
                  <c:v>4</c:v>
                </c:pt>
                <c:pt idx="6">
                  <c:v>5</c:v>
                </c:pt>
                <c:pt idx="7">
                  <c:v>6</c:v>
                </c:pt>
                <c:pt idx="8">
                  <c:v>7</c:v>
                </c:pt>
                <c:pt idx="9">
                  <c:v>8</c:v>
                </c:pt>
                <c:pt idx="10">
                  <c:v>9</c:v>
                </c:pt>
                <c:pt idx="11">
                  <c:v>10</c:v>
                </c:pt>
                <c:pt idx="12">
                  <c:v>11</c:v>
                </c:pt>
                <c:pt idx="13">
                  <c:v>12</c:v>
                </c:pt>
                <c:pt idx="14">
                  <c:v>13</c:v>
                </c:pt>
                <c:pt idx="15">
                  <c:v>14</c:v>
                </c:pt>
                <c:pt idx="16">
                  <c:v>15</c:v>
                </c:pt>
                <c:pt idx="17">
                  <c:v>16</c:v>
                </c:pt>
                <c:pt idx="18">
                  <c:v>17</c:v>
                </c:pt>
                <c:pt idx="19">
                  <c:v>18</c:v>
                </c:pt>
                <c:pt idx="20">
                  <c:v>19</c:v>
                </c:pt>
                <c:pt idx="21">
                  <c:v>20</c:v>
                </c:pt>
                <c:pt idx="22">
                  <c:v>21</c:v>
                </c:pt>
                <c:pt idx="23">
                  <c:v>22</c:v>
                </c:pt>
                <c:pt idx="24">
                  <c:v>23</c:v>
                </c:pt>
                <c:pt idx="25">
                  <c:v>24</c:v>
                </c:pt>
                <c:pt idx="26">
                  <c:v>25</c:v>
                </c:pt>
                <c:pt idx="27">
                  <c:v>26</c:v>
                </c:pt>
                <c:pt idx="28">
                  <c:v>27</c:v>
                </c:pt>
                <c:pt idx="29">
                  <c:v>28</c:v>
                </c:pt>
                <c:pt idx="30">
                  <c:v>29</c:v>
                </c:pt>
                <c:pt idx="31">
                  <c:v>30</c:v>
                </c:pt>
                <c:pt idx="32">
                  <c:v>31</c:v>
                </c:pt>
                <c:pt idx="33">
                  <c:v>32</c:v>
                </c:pt>
                <c:pt idx="34">
                  <c:v>33</c:v>
                </c:pt>
                <c:pt idx="35">
                  <c:v>34</c:v>
                </c:pt>
                <c:pt idx="36">
                  <c:v>35</c:v>
                </c:pt>
                <c:pt idx="37">
                  <c:v>36</c:v>
                </c:pt>
                <c:pt idx="38">
                  <c:v>37</c:v>
                </c:pt>
                <c:pt idx="39">
                  <c:v>38</c:v>
                </c:pt>
                <c:pt idx="40">
                  <c:v>39</c:v>
                </c:pt>
                <c:pt idx="41">
                  <c:v>40</c:v>
                </c:pt>
                <c:pt idx="42">
                  <c:v>41</c:v>
                </c:pt>
                <c:pt idx="43">
                  <c:v>42</c:v>
                </c:pt>
                <c:pt idx="44">
                  <c:v>43</c:v>
                </c:pt>
                <c:pt idx="45">
                  <c:v>44</c:v>
                </c:pt>
                <c:pt idx="46">
                  <c:v>45</c:v>
                </c:pt>
                <c:pt idx="47">
                  <c:v>46</c:v>
                </c:pt>
                <c:pt idx="48">
                  <c:v>47</c:v>
                </c:pt>
                <c:pt idx="49">
                  <c:v>48</c:v>
                </c:pt>
                <c:pt idx="50">
                  <c:v>49</c:v>
                </c:pt>
                <c:pt idx="51">
                  <c:v>50</c:v>
                </c:pt>
                <c:pt idx="52">
                  <c:v>51</c:v>
                </c:pt>
                <c:pt idx="53">
                  <c:v>52</c:v>
                </c:pt>
                <c:pt idx="54">
                  <c:v>53</c:v>
                </c:pt>
                <c:pt idx="55">
                  <c:v>54</c:v>
                </c:pt>
                <c:pt idx="56">
                  <c:v>55</c:v>
                </c:pt>
                <c:pt idx="57">
                  <c:v>56</c:v>
                </c:pt>
                <c:pt idx="58">
                  <c:v>57</c:v>
                </c:pt>
                <c:pt idx="59">
                  <c:v>58</c:v>
                </c:pt>
                <c:pt idx="60">
                  <c:v>59</c:v>
                </c:pt>
                <c:pt idx="61">
                  <c:v>60</c:v>
                </c:pt>
                <c:pt idx="62">
                  <c:v>61</c:v>
                </c:pt>
                <c:pt idx="63">
                  <c:v>62</c:v>
                </c:pt>
                <c:pt idx="64">
                  <c:v>63</c:v>
                </c:pt>
                <c:pt idx="65">
                  <c:v>64</c:v>
                </c:pt>
                <c:pt idx="66">
                  <c:v>65</c:v>
                </c:pt>
                <c:pt idx="67">
                  <c:v>66</c:v>
                </c:pt>
                <c:pt idx="68">
                  <c:v>67</c:v>
                </c:pt>
                <c:pt idx="69">
                  <c:v>68</c:v>
                </c:pt>
                <c:pt idx="70">
                  <c:v>69</c:v>
                </c:pt>
                <c:pt idx="71">
                  <c:v>70</c:v>
                </c:pt>
                <c:pt idx="72">
                  <c:v>71</c:v>
                </c:pt>
                <c:pt idx="73">
                  <c:v>72</c:v>
                </c:pt>
                <c:pt idx="74">
                  <c:v>73</c:v>
                </c:pt>
                <c:pt idx="75">
                  <c:v>74</c:v>
                </c:pt>
                <c:pt idx="76">
                  <c:v>75</c:v>
                </c:pt>
                <c:pt idx="77">
                  <c:v>76</c:v>
                </c:pt>
                <c:pt idx="78">
                  <c:v>77</c:v>
                </c:pt>
                <c:pt idx="79">
                  <c:v>78</c:v>
                </c:pt>
                <c:pt idx="80">
                  <c:v>79</c:v>
                </c:pt>
                <c:pt idx="81">
                  <c:v>80</c:v>
                </c:pt>
                <c:pt idx="82">
                  <c:v>81</c:v>
                </c:pt>
                <c:pt idx="83">
                  <c:v>82</c:v>
                </c:pt>
                <c:pt idx="84">
                  <c:v>83</c:v>
                </c:pt>
                <c:pt idx="85">
                  <c:v>84</c:v>
                </c:pt>
                <c:pt idx="86">
                  <c:v>85</c:v>
                </c:pt>
                <c:pt idx="87">
                  <c:v>86</c:v>
                </c:pt>
                <c:pt idx="88">
                  <c:v>87</c:v>
                </c:pt>
                <c:pt idx="89">
                  <c:v>88</c:v>
                </c:pt>
                <c:pt idx="90">
                  <c:v>89</c:v>
                </c:pt>
                <c:pt idx="91">
                  <c:v>90</c:v>
                </c:pt>
                <c:pt idx="92">
                  <c:v>91</c:v>
                </c:pt>
                <c:pt idx="93">
                  <c:v>92</c:v>
                </c:pt>
                <c:pt idx="94">
                  <c:v>93</c:v>
                </c:pt>
                <c:pt idx="95">
                  <c:v>94</c:v>
                </c:pt>
                <c:pt idx="96">
                  <c:v>95</c:v>
                </c:pt>
                <c:pt idx="97">
                  <c:v>96</c:v>
                </c:pt>
                <c:pt idx="98">
                  <c:v>97</c:v>
                </c:pt>
                <c:pt idx="99">
                  <c:v>98</c:v>
                </c:pt>
                <c:pt idx="100">
                  <c:v>99</c:v>
                </c:pt>
                <c:pt idx="101">
                  <c:v>100</c:v>
                </c:pt>
                <c:pt idx="102">
                  <c:v>101</c:v>
                </c:pt>
                <c:pt idx="103">
                  <c:v>102</c:v>
                </c:pt>
                <c:pt idx="104">
                  <c:v>103</c:v>
                </c:pt>
                <c:pt idx="105">
                  <c:v>104</c:v>
                </c:pt>
                <c:pt idx="106">
                  <c:v>105</c:v>
                </c:pt>
                <c:pt idx="107">
                  <c:v>106</c:v>
                </c:pt>
                <c:pt idx="108">
                  <c:v>107</c:v>
                </c:pt>
                <c:pt idx="109">
                  <c:v>108</c:v>
                </c:pt>
                <c:pt idx="110">
                  <c:v>109</c:v>
                </c:pt>
                <c:pt idx="111">
                  <c:v>110</c:v>
                </c:pt>
                <c:pt idx="112">
                  <c:v>111</c:v>
                </c:pt>
                <c:pt idx="113">
                  <c:v>112</c:v>
                </c:pt>
                <c:pt idx="114">
                  <c:v>113</c:v>
                </c:pt>
                <c:pt idx="115">
                  <c:v>114</c:v>
                </c:pt>
                <c:pt idx="116">
                  <c:v>115</c:v>
                </c:pt>
                <c:pt idx="117">
                  <c:v>116</c:v>
                </c:pt>
                <c:pt idx="118">
                  <c:v>117</c:v>
                </c:pt>
                <c:pt idx="119">
                  <c:v>118</c:v>
                </c:pt>
                <c:pt idx="120">
                  <c:v>119</c:v>
                </c:pt>
                <c:pt idx="121">
                  <c:v>120</c:v>
                </c:pt>
                <c:pt idx="122">
                  <c:v>121</c:v>
                </c:pt>
                <c:pt idx="123">
                  <c:v>122</c:v>
                </c:pt>
                <c:pt idx="124">
                  <c:v>123</c:v>
                </c:pt>
                <c:pt idx="125">
                  <c:v>124</c:v>
                </c:pt>
                <c:pt idx="126">
                  <c:v>125</c:v>
                </c:pt>
                <c:pt idx="127">
                  <c:v>126</c:v>
                </c:pt>
                <c:pt idx="128">
                  <c:v>127</c:v>
                </c:pt>
                <c:pt idx="129">
                  <c:v>128</c:v>
                </c:pt>
                <c:pt idx="130">
                  <c:v>129</c:v>
                </c:pt>
                <c:pt idx="131">
                  <c:v>130</c:v>
                </c:pt>
              </c:numCache>
            </c:numRef>
          </c:xVal>
          <c:yVal>
            <c:numRef>
              <c:f>Sheet1!$S$2:$S$133</c:f>
              <c:numCache>
                <c:formatCode>General</c:formatCode>
                <c:ptCount val="132"/>
                <c:pt idx="1">
                  <c:v>58</c:v>
                </c:pt>
                <c:pt idx="2">
                  <c:v>59</c:v>
                </c:pt>
                <c:pt idx="3">
                  <c:v>58</c:v>
                </c:pt>
                <c:pt idx="4">
                  <c:v>57</c:v>
                </c:pt>
                <c:pt idx="5">
                  <c:v>57</c:v>
                </c:pt>
                <c:pt idx="6">
                  <c:v>58</c:v>
                </c:pt>
                <c:pt idx="7">
                  <c:v>58</c:v>
                </c:pt>
                <c:pt idx="8">
                  <c:v>54</c:v>
                </c:pt>
                <c:pt idx="9">
                  <c:v>56</c:v>
                </c:pt>
                <c:pt idx="10">
                  <c:v>55</c:v>
                </c:pt>
                <c:pt idx="11">
                  <c:v>56</c:v>
                </c:pt>
                <c:pt idx="12">
                  <c:v>57</c:v>
                </c:pt>
                <c:pt idx="13">
                  <c:v>58</c:v>
                </c:pt>
                <c:pt idx="14">
                  <c:v>57</c:v>
                </c:pt>
                <c:pt idx="15">
                  <c:v>57</c:v>
                </c:pt>
                <c:pt idx="16">
                  <c:v>50</c:v>
                </c:pt>
                <c:pt idx="17">
                  <c:v>52</c:v>
                </c:pt>
                <c:pt idx="18">
                  <c:v>53</c:v>
                </c:pt>
                <c:pt idx="19">
                  <c:v>52</c:v>
                </c:pt>
                <c:pt idx="20">
                  <c:v>52</c:v>
                </c:pt>
                <c:pt idx="21">
                  <c:v>50</c:v>
                </c:pt>
                <c:pt idx="22">
                  <c:v>49</c:v>
                </c:pt>
                <c:pt idx="23">
                  <c:v>48</c:v>
                </c:pt>
                <c:pt idx="24">
                  <c:v>48</c:v>
                </c:pt>
                <c:pt idx="25">
                  <c:v>50</c:v>
                </c:pt>
                <c:pt idx="26">
                  <c:v>51</c:v>
                </c:pt>
                <c:pt idx="27">
                  <c:v>52</c:v>
                </c:pt>
                <c:pt idx="28">
                  <c:v>51</c:v>
                </c:pt>
                <c:pt idx="29">
                  <c:v>52</c:v>
                </c:pt>
                <c:pt idx="30">
                  <c:v>52</c:v>
                </c:pt>
                <c:pt idx="31">
                  <c:v>51</c:v>
                </c:pt>
                <c:pt idx="32">
                  <c:v>49</c:v>
                </c:pt>
                <c:pt idx="33">
                  <c:v>50</c:v>
                </c:pt>
                <c:pt idx="34">
                  <c:v>51</c:v>
                </c:pt>
                <c:pt idx="35">
                  <c:v>52</c:v>
                </c:pt>
                <c:pt idx="36">
                  <c:v>50</c:v>
                </c:pt>
                <c:pt idx="37">
                  <c:v>50</c:v>
                </c:pt>
                <c:pt idx="38">
                  <c:v>49</c:v>
                </c:pt>
                <c:pt idx="39">
                  <c:v>47</c:v>
                </c:pt>
                <c:pt idx="40">
                  <c:v>45</c:v>
                </c:pt>
                <c:pt idx="41">
                  <c:v>46</c:v>
                </c:pt>
                <c:pt idx="42">
                  <c:v>46</c:v>
                </c:pt>
                <c:pt idx="43">
                  <c:v>45</c:v>
                </c:pt>
                <c:pt idx="44">
                  <c:v>44</c:v>
                </c:pt>
                <c:pt idx="45">
                  <c:v>45</c:v>
                </c:pt>
                <c:pt idx="46">
                  <c:v>46</c:v>
                </c:pt>
                <c:pt idx="47">
                  <c:v>44</c:v>
                </c:pt>
                <c:pt idx="48">
                  <c:v>47</c:v>
                </c:pt>
                <c:pt idx="49">
                  <c:v>46</c:v>
                </c:pt>
                <c:pt idx="50">
                  <c:v>45</c:v>
                </c:pt>
                <c:pt idx="51">
                  <c:v>45</c:v>
                </c:pt>
                <c:pt idx="52">
                  <c:v>44</c:v>
                </c:pt>
                <c:pt idx="53">
                  <c:v>43</c:v>
                </c:pt>
                <c:pt idx="54">
                  <c:v>44</c:v>
                </c:pt>
                <c:pt idx="55">
                  <c:v>45</c:v>
                </c:pt>
                <c:pt idx="56">
                  <c:v>46</c:v>
                </c:pt>
                <c:pt idx="57">
                  <c:v>47</c:v>
                </c:pt>
                <c:pt idx="58">
                  <c:v>45</c:v>
                </c:pt>
                <c:pt idx="59">
                  <c:v>47</c:v>
                </c:pt>
                <c:pt idx="60">
                  <c:v>46</c:v>
                </c:pt>
                <c:pt idx="61">
                  <c:v>45</c:v>
                </c:pt>
                <c:pt idx="62">
                  <c:v>45</c:v>
                </c:pt>
                <c:pt idx="63">
                  <c:v>43</c:v>
                </c:pt>
                <c:pt idx="64">
                  <c:v>46</c:v>
                </c:pt>
                <c:pt idx="65">
                  <c:v>45</c:v>
                </c:pt>
                <c:pt idx="66">
                  <c:v>46</c:v>
                </c:pt>
                <c:pt idx="67">
                  <c:v>45</c:v>
                </c:pt>
                <c:pt idx="68">
                  <c:v>45</c:v>
                </c:pt>
                <c:pt idx="69">
                  <c:v>45</c:v>
                </c:pt>
                <c:pt idx="70">
                  <c:v>44</c:v>
                </c:pt>
                <c:pt idx="71">
                  <c:v>44</c:v>
                </c:pt>
                <c:pt idx="72">
                  <c:v>45</c:v>
                </c:pt>
                <c:pt idx="73">
                  <c:v>46</c:v>
                </c:pt>
                <c:pt idx="74">
                  <c:v>45</c:v>
                </c:pt>
                <c:pt idx="75">
                  <c:v>45</c:v>
                </c:pt>
                <c:pt idx="76">
                  <c:v>43</c:v>
                </c:pt>
                <c:pt idx="77">
                  <c:v>44</c:v>
                </c:pt>
                <c:pt idx="78">
                  <c:v>43</c:v>
                </c:pt>
                <c:pt idx="79">
                  <c:v>44</c:v>
                </c:pt>
                <c:pt idx="80">
                  <c:v>46</c:v>
                </c:pt>
                <c:pt idx="81">
                  <c:v>44</c:v>
                </c:pt>
                <c:pt idx="82">
                  <c:v>44</c:v>
                </c:pt>
                <c:pt idx="83">
                  <c:v>44</c:v>
                </c:pt>
                <c:pt idx="84">
                  <c:v>45</c:v>
                </c:pt>
                <c:pt idx="85">
                  <c:v>45</c:v>
                </c:pt>
                <c:pt idx="86">
                  <c:v>44</c:v>
                </c:pt>
                <c:pt idx="87">
                  <c:v>45</c:v>
                </c:pt>
                <c:pt idx="88">
                  <c:v>43</c:v>
                </c:pt>
                <c:pt idx="89">
                  <c:v>42</c:v>
                </c:pt>
                <c:pt idx="90">
                  <c:v>43</c:v>
                </c:pt>
                <c:pt idx="91">
                  <c:v>44</c:v>
                </c:pt>
                <c:pt idx="92">
                  <c:v>44</c:v>
                </c:pt>
                <c:pt idx="93">
                  <c:v>44</c:v>
                </c:pt>
                <c:pt idx="94">
                  <c:v>44</c:v>
                </c:pt>
                <c:pt idx="95">
                  <c:v>44</c:v>
                </c:pt>
                <c:pt idx="96">
                  <c:v>44</c:v>
                </c:pt>
                <c:pt idx="97">
                  <c:v>44</c:v>
                </c:pt>
                <c:pt idx="98">
                  <c:v>44</c:v>
                </c:pt>
                <c:pt idx="99">
                  <c:v>44</c:v>
                </c:pt>
                <c:pt idx="100">
                  <c:v>44</c:v>
                </c:pt>
                <c:pt idx="101">
                  <c:v>46</c:v>
                </c:pt>
                <c:pt idx="102">
                  <c:v>44</c:v>
                </c:pt>
                <c:pt idx="103">
                  <c:v>44</c:v>
                </c:pt>
                <c:pt idx="104">
                  <c:v>43</c:v>
                </c:pt>
                <c:pt idx="105">
                  <c:v>44</c:v>
                </c:pt>
                <c:pt idx="106">
                  <c:v>45</c:v>
                </c:pt>
                <c:pt idx="107">
                  <c:v>44</c:v>
                </c:pt>
                <c:pt idx="108">
                  <c:v>45</c:v>
                </c:pt>
                <c:pt idx="109">
                  <c:v>47</c:v>
                </c:pt>
                <c:pt idx="110">
                  <c:v>48</c:v>
                </c:pt>
                <c:pt idx="111">
                  <c:v>49</c:v>
                </c:pt>
                <c:pt idx="112">
                  <c:v>50</c:v>
                </c:pt>
                <c:pt idx="113">
                  <c:v>48</c:v>
                </c:pt>
                <c:pt idx="114">
                  <c:v>47</c:v>
                </c:pt>
                <c:pt idx="115">
                  <c:v>52</c:v>
                </c:pt>
                <c:pt idx="116">
                  <c:v>51</c:v>
                </c:pt>
                <c:pt idx="117">
                  <c:v>52</c:v>
                </c:pt>
                <c:pt idx="118">
                  <c:v>51</c:v>
                </c:pt>
                <c:pt idx="119">
                  <c:v>50</c:v>
                </c:pt>
                <c:pt idx="120">
                  <c:v>52</c:v>
                </c:pt>
                <c:pt idx="121">
                  <c:v>50</c:v>
                </c:pt>
                <c:pt idx="122">
                  <c:v>50</c:v>
                </c:pt>
                <c:pt idx="123">
                  <c:v>51</c:v>
                </c:pt>
                <c:pt idx="124">
                  <c:v>53</c:v>
                </c:pt>
                <c:pt idx="125">
                  <c:v>55</c:v>
                </c:pt>
                <c:pt idx="126">
                  <c:v>56</c:v>
                </c:pt>
                <c:pt idx="127">
                  <c:v>55</c:v>
                </c:pt>
                <c:pt idx="128">
                  <c:v>56</c:v>
                </c:pt>
                <c:pt idx="129">
                  <c:v>55</c:v>
                </c:pt>
                <c:pt idx="130">
                  <c:v>56</c:v>
                </c:pt>
                <c:pt idx="131">
                  <c:v>56</c:v>
                </c:pt>
              </c:numCache>
            </c:numRef>
          </c:yVal>
          <c:smooth val="1"/>
          <c:extLst>
            <c:ext xmlns:c16="http://schemas.microsoft.com/office/drawing/2014/chart" uri="{C3380CC4-5D6E-409C-BE32-E72D297353CC}">
              <c16:uniqueId val="{00000001-B492-4F5C-80B3-B8F571494C75}"/>
            </c:ext>
          </c:extLst>
        </c:ser>
        <c:dLbls>
          <c:showLegendKey val="0"/>
          <c:showVal val="0"/>
          <c:showCatName val="0"/>
          <c:showSerName val="0"/>
          <c:showPercent val="0"/>
          <c:showBubbleSize val="0"/>
        </c:dLbls>
        <c:axId val="625907504"/>
        <c:axId val="625905536"/>
        <c:extLst/>
      </c:scatterChart>
      <c:valAx>
        <c:axId val="625907504"/>
        <c:scaling>
          <c:orientation val="minMax"/>
          <c:max val="130"/>
          <c:min val="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r>
                  <a:rPr lang="en-GB" sz="1200" b="1"/>
                  <a:t>Time ( Seconds)</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5905536"/>
        <c:crosses val="autoZero"/>
        <c:crossBetween val="midCat"/>
        <c:majorUnit val="10"/>
      </c:valAx>
      <c:valAx>
        <c:axId val="625905536"/>
        <c:scaling>
          <c:orientation val="minMax"/>
          <c:max val="9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200" b="0" i="0" u="none" strike="noStrike" kern="1200" baseline="0">
                    <a:solidFill>
                      <a:sysClr val="windowText" lastClr="000000">
                        <a:lumMod val="65000"/>
                        <a:lumOff val="35000"/>
                      </a:sysClr>
                    </a:solidFill>
                    <a:latin typeface="+mn-lt"/>
                    <a:ea typeface="+mn-ea"/>
                    <a:cs typeface="+mn-cs"/>
                  </a:defRPr>
                </a:pPr>
                <a:r>
                  <a:rPr lang="en-US" sz="1200" b="1" i="0" baseline="0">
                    <a:effectLst/>
                  </a:rPr>
                  <a:t>NO</a:t>
                </a:r>
                <a:r>
                  <a:rPr lang="en-US" sz="1200" b="1" i="0" baseline="-25000">
                    <a:effectLst/>
                  </a:rPr>
                  <a:t>2</a:t>
                </a:r>
                <a:r>
                  <a:rPr lang="en-US" sz="1200" b="1" i="0" baseline="0">
                    <a:effectLst/>
                  </a:rPr>
                  <a:t> PPM VOL % / Fuel Consumption (l/h)</a:t>
                </a:r>
                <a:endParaRPr lang="en-GB" sz="1200">
                  <a:effectLst/>
                </a:endParaRP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2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5907504"/>
        <c:crosses val="autoZero"/>
        <c:crossBetween val="midCat"/>
        <c:majorUnit val="30"/>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en-GB" sz="1000"/>
              <a:t>Major Project</a:t>
            </a:r>
          </a:p>
        </c:rich>
      </c:tx>
      <c:layout>
        <c:manualLayout>
          <c:xMode val="edge"/>
          <c:yMode val="edge"/>
          <c:x val="0.17572800065736388"/>
          <c:y val="2.2711144346609022E-2"/>
        </c:manualLayout>
      </c:layout>
      <c:overlay val="0"/>
      <c:spPr>
        <a:noFill/>
        <a:ln>
          <a:noFill/>
        </a:ln>
        <a:effectLst/>
      </c:spPr>
      <c:txPr>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7207400868613396"/>
          <c:y val="0.11940083401328309"/>
          <c:w val="0.7207511034214894"/>
          <c:h val="0.86699530174919204"/>
        </c:manualLayout>
      </c:layout>
      <c:barChart>
        <c:barDir val="bar"/>
        <c:grouping val="stacked"/>
        <c:varyColors val="0"/>
        <c:ser>
          <c:idx val="0"/>
          <c:order val="0"/>
          <c:tx>
            <c:strRef>
              <c:f>Sheet1!$B$3:$C$3</c:f>
              <c:strCache>
                <c:ptCount val="1"/>
              </c:strCache>
            </c:strRef>
          </c:tx>
          <c:spPr>
            <a:noFill/>
            <a:ln>
              <a:solidFill>
                <a:schemeClr val="bg1"/>
              </a:solidFill>
            </a:ln>
            <a:effectLst/>
          </c:spPr>
          <c:invertIfNegative val="0"/>
          <c:cat>
            <c:strRef>
              <c:f>Sheet1!$A$4:$A$42</c:f>
              <c:strCache>
                <c:ptCount val="39"/>
                <c:pt idx="0">
                  <c:v>Identify project subject area</c:v>
                </c:pt>
                <c:pt idx="1">
                  <c:v>Read relevant background literature</c:v>
                </c:pt>
                <c:pt idx="2">
                  <c:v>Write project proposal</c:v>
                </c:pt>
                <c:pt idx="3">
                  <c:v>Meet with supervisor to discuss proposal</c:v>
                </c:pt>
                <c:pt idx="4">
                  <c:v>Further background research</c:v>
                </c:pt>
                <c:pt idx="5">
                  <c:v>Determine suitable experimental work</c:v>
                </c:pt>
                <c:pt idx="6">
                  <c:v>Write project seminar paper</c:v>
                </c:pt>
                <c:pt idx="7">
                  <c:v>Meet project supervisor to discuss seminar paper</c:v>
                </c:pt>
                <c:pt idx="8">
                  <c:v>Create presentation on project</c:v>
                </c:pt>
                <c:pt idx="9">
                  <c:v>Present to supervisor</c:v>
                </c:pt>
                <c:pt idx="10">
                  <c:v>Complete first draft introduction</c:v>
                </c:pt>
                <c:pt idx="11">
                  <c:v>Complete first draft literature review</c:v>
                </c:pt>
                <c:pt idx="12">
                  <c:v>Complete first draft methodology </c:v>
                </c:pt>
                <c:pt idx="13">
                  <c:v>Draft questionnaires</c:v>
                </c:pt>
                <c:pt idx="14">
                  <c:v>Meet with supervisor to discuss questionnaires</c:v>
                </c:pt>
                <c:pt idx="15">
                  <c:v>Distribute questionnaires</c:v>
                </c:pt>
                <c:pt idx="16">
                  <c:v>Collate questionnaires and analyse data</c:v>
                </c:pt>
                <c:pt idx="17">
                  <c:v>Meet with supervisor to discuss testing</c:v>
                </c:pt>
                <c:pt idx="18">
                  <c:v>Complete live driving cycle</c:v>
                </c:pt>
                <c:pt idx="19">
                  <c:v>Complete Audi testing (before service)</c:v>
                </c:pt>
                <c:pt idx="20">
                  <c:v>Service Audi</c:v>
                </c:pt>
                <c:pt idx="21">
                  <c:v>Complete Audi testing (after service)</c:v>
                </c:pt>
                <c:pt idx="22">
                  <c:v>Complete BMW testing (before service)</c:v>
                </c:pt>
                <c:pt idx="23">
                  <c:v>Service BMW </c:v>
                </c:pt>
                <c:pt idx="24">
                  <c:v>Complete BMW testing (after service)</c:v>
                </c:pt>
                <c:pt idx="25">
                  <c:v>Meet with supervisor to discuss test results</c:v>
                </c:pt>
                <c:pt idx="26">
                  <c:v>Complete final draft of introduction</c:v>
                </c:pt>
                <c:pt idx="27">
                  <c:v>Complete final draft of literature review</c:v>
                </c:pt>
                <c:pt idx="28">
                  <c:v>Complete final draft of methodology</c:v>
                </c:pt>
                <c:pt idx="29">
                  <c:v>Send introduction, literature review and methodology to supervisor</c:v>
                </c:pt>
                <c:pt idx="30">
                  <c:v>Analyse all data and write up results section</c:v>
                </c:pt>
                <c:pt idx="31">
                  <c:v>Write discussion section</c:v>
                </c:pt>
                <c:pt idx="32">
                  <c:v>Write conclusion</c:v>
                </c:pt>
                <c:pt idx="33">
                  <c:v>Write report summary and abstract</c:v>
                </c:pt>
                <c:pt idx="34">
                  <c:v>Create technical poster</c:v>
                </c:pt>
                <c:pt idx="35">
                  <c:v>Proof read dissertation</c:v>
                </c:pt>
                <c:pt idx="36">
                  <c:v>Submit final dissertation</c:v>
                </c:pt>
                <c:pt idx="37">
                  <c:v>Prepare for viva</c:v>
                </c:pt>
                <c:pt idx="38">
                  <c:v>Sit final viva</c:v>
                </c:pt>
              </c:strCache>
            </c:strRef>
          </c:cat>
          <c:val>
            <c:numRef>
              <c:f>Sheet1!$B$4:$B$42</c:f>
              <c:numCache>
                <c:formatCode>[$-809]d\ mmmm\ yyyy;@</c:formatCode>
                <c:ptCount val="39"/>
                <c:pt idx="0" formatCode="[$-809]dd\ mmmm\ yyyy;@">
                  <c:v>43283</c:v>
                </c:pt>
                <c:pt idx="1">
                  <c:v>43283</c:v>
                </c:pt>
                <c:pt idx="2" formatCode="m/d/yyyy">
                  <c:v>43290</c:v>
                </c:pt>
                <c:pt idx="3" formatCode="m/d/yyyy">
                  <c:v>43374</c:v>
                </c:pt>
                <c:pt idx="4" formatCode="m/d/yyyy">
                  <c:v>43374</c:v>
                </c:pt>
                <c:pt idx="5" formatCode="m/d/yyyy">
                  <c:v>43381</c:v>
                </c:pt>
                <c:pt idx="6" formatCode="m/d/yy;@">
                  <c:v>43388</c:v>
                </c:pt>
                <c:pt idx="7" formatCode="m/d/yy;@">
                  <c:v>43402</c:v>
                </c:pt>
                <c:pt idx="8" formatCode="m/d/yy;@">
                  <c:v>43409</c:v>
                </c:pt>
                <c:pt idx="9" formatCode="m/d/yyyy">
                  <c:v>43430</c:v>
                </c:pt>
                <c:pt idx="10" formatCode="m/d/yyyy">
                  <c:v>43451</c:v>
                </c:pt>
                <c:pt idx="11" formatCode="m/d/yyyy">
                  <c:v>43465</c:v>
                </c:pt>
                <c:pt idx="12" formatCode="m/d/yyyy">
                  <c:v>43472</c:v>
                </c:pt>
                <c:pt idx="13" formatCode="m/d/yyyy">
                  <c:v>43486</c:v>
                </c:pt>
                <c:pt idx="14" formatCode="m/d/yyyy">
                  <c:v>43493</c:v>
                </c:pt>
                <c:pt idx="15" formatCode="m/d/yyyy">
                  <c:v>43493</c:v>
                </c:pt>
                <c:pt idx="16" formatCode="m/d/yyyy">
                  <c:v>43514</c:v>
                </c:pt>
                <c:pt idx="17" formatCode="m/d/yyyy">
                  <c:v>43521</c:v>
                </c:pt>
                <c:pt idx="18" formatCode="m/d/yyyy">
                  <c:v>43521</c:v>
                </c:pt>
                <c:pt idx="19" formatCode="m/d/yyyy">
                  <c:v>43525</c:v>
                </c:pt>
                <c:pt idx="20" formatCode="m/d/yyyy">
                  <c:v>43529</c:v>
                </c:pt>
                <c:pt idx="21" formatCode="m/d/yyyy">
                  <c:v>43531</c:v>
                </c:pt>
                <c:pt idx="22" formatCode="m/d/yyyy">
                  <c:v>43535</c:v>
                </c:pt>
                <c:pt idx="23" formatCode="m/d/yyyy">
                  <c:v>43535</c:v>
                </c:pt>
                <c:pt idx="24" formatCode="m/d/yyyy">
                  <c:v>43542</c:v>
                </c:pt>
                <c:pt idx="25" formatCode="m/d/yyyy">
                  <c:v>43554</c:v>
                </c:pt>
                <c:pt idx="26" formatCode="m/d/yyyy">
                  <c:v>43556</c:v>
                </c:pt>
                <c:pt idx="27" formatCode="m/d/yyyy">
                  <c:v>43563</c:v>
                </c:pt>
                <c:pt idx="28" formatCode="m/d/yyyy">
                  <c:v>43563</c:v>
                </c:pt>
                <c:pt idx="29" formatCode="m/d/yyyy">
                  <c:v>43570</c:v>
                </c:pt>
                <c:pt idx="30" formatCode="m/d/yyyy">
                  <c:v>43570</c:v>
                </c:pt>
                <c:pt idx="31" formatCode="m/d/yyyy">
                  <c:v>43577</c:v>
                </c:pt>
                <c:pt idx="32" formatCode="m/d/yyyy">
                  <c:v>43577</c:v>
                </c:pt>
                <c:pt idx="33" formatCode="m/d/yyyy">
                  <c:v>43577</c:v>
                </c:pt>
                <c:pt idx="34" formatCode="m/d/yyyy">
                  <c:v>43584</c:v>
                </c:pt>
                <c:pt idx="35" formatCode="m/d/yyyy">
                  <c:v>43579</c:v>
                </c:pt>
                <c:pt idx="36" formatCode="m/d/yyyy">
                  <c:v>43584</c:v>
                </c:pt>
                <c:pt idx="37" formatCode="m/d/yyyy">
                  <c:v>43584</c:v>
                </c:pt>
                <c:pt idx="38" formatCode="m/d/yyyy">
                  <c:v>43592</c:v>
                </c:pt>
              </c:numCache>
            </c:numRef>
          </c:val>
          <c:extLst>
            <c:ext xmlns:c16="http://schemas.microsoft.com/office/drawing/2014/chart" uri="{C3380CC4-5D6E-409C-BE32-E72D297353CC}">
              <c16:uniqueId val="{00000000-B2EA-4527-9128-553A133BD935}"/>
            </c:ext>
          </c:extLst>
        </c:ser>
        <c:ser>
          <c:idx val="1"/>
          <c:order val="1"/>
          <c:tx>
            <c:strRef>
              <c:f>Sheet1!$C$3</c:f>
              <c:strCache>
                <c:ptCount val="1"/>
              </c:strCache>
            </c:strRef>
          </c:tx>
          <c:spPr>
            <a:solidFill>
              <a:schemeClr val="accent2"/>
            </a:solidFill>
            <a:ln>
              <a:noFill/>
            </a:ln>
            <a:effectLst/>
          </c:spPr>
          <c:invertIfNegative val="0"/>
          <c:cat>
            <c:strRef>
              <c:f>Sheet1!$A$4:$A$42</c:f>
              <c:strCache>
                <c:ptCount val="39"/>
                <c:pt idx="0">
                  <c:v>Identify project subject area</c:v>
                </c:pt>
                <c:pt idx="1">
                  <c:v>Read relevant background literature</c:v>
                </c:pt>
                <c:pt idx="2">
                  <c:v>Write project proposal</c:v>
                </c:pt>
                <c:pt idx="3">
                  <c:v>Meet with supervisor to discuss proposal</c:v>
                </c:pt>
                <c:pt idx="4">
                  <c:v>Further background research</c:v>
                </c:pt>
                <c:pt idx="5">
                  <c:v>Determine suitable experimental work</c:v>
                </c:pt>
                <c:pt idx="6">
                  <c:v>Write project seminar paper</c:v>
                </c:pt>
                <c:pt idx="7">
                  <c:v>Meet project supervisor to discuss seminar paper</c:v>
                </c:pt>
                <c:pt idx="8">
                  <c:v>Create presentation on project</c:v>
                </c:pt>
                <c:pt idx="9">
                  <c:v>Present to supervisor</c:v>
                </c:pt>
                <c:pt idx="10">
                  <c:v>Complete first draft introduction</c:v>
                </c:pt>
                <c:pt idx="11">
                  <c:v>Complete first draft literature review</c:v>
                </c:pt>
                <c:pt idx="12">
                  <c:v>Complete first draft methodology </c:v>
                </c:pt>
                <c:pt idx="13">
                  <c:v>Draft questionnaires</c:v>
                </c:pt>
                <c:pt idx="14">
                  <c:v>Meet with supervisor to discuss questionnaires</c:v>
                </c:pt>
                <c:pt idx="15">
                  <c:v>Distribute questionnaires</c:v>
                </c:pt>
                <c:pt idx="16">
                  <c:v>Collate questionnaires and analyse data</c:v>
                </c:pt>
                <c:pt idx="17">
                  <c:v>Meet with supervisor to discuss testing</c:v>
                </c:pt>
                <c:pt idx="18">
                  <c:v>Complete live driving cycle</c:v>
                </c:pt>
                <c:pt idx="19">
                  <c:v>Complete Audi testing (before service)</c:v>
                </c:pt>
                <c:pt idx="20">
                  <c:v>Service Audi</c:v>
                </c:pt>
                <c:pt idx="21">
                  <c:v>Complete Audi testing (after service)</c:v>
                </c:pt>
                <c:pt idx="22">
                  <c:v>Complete BMW testing (before service)</c:v>
                </c:pt>
                <c:pt idx="23">
                  <c:v>Service BMW </c:v>
                </c:pt>
                <c:pt idx="24">
                  <c:v>Complete BMW testing (after service)</c:v>
                </c:pt>
                <c:pt idx="25">
                  <c:v>Meet with supervisor to discuss test results</c:v>
                </c:pt>
                <c:pt idx="26">
                  <c:v>Complete final draft of introduction</c:v>
                </c:pt>
                <c:pt idx="27">
                  <c:v>Complete final draft of literature review</c:v>
                </c:pt>
                <c:pt idx="28">
                  <c:v>Complete final draft of methodology</c:v>
                </c:pt>
                <c:pt idx="29">
                  <c:v>Send introduction, literature review and methodology to supervisor</c:v>
                </c:pt>
                <c:pt idx="30">
                  <c:v>Analyse all data and write up results section</c:v>
                </c:pt>
                <c:pt idx="31">
                  <c:v>Write discussion section</c:v>
                </c:pt>
                <c:pt idx="32">
                  <c:v>Write conclusion</c:v>
                </c:pt>
                <c:pt idx="33">
                  <c:v>Write report summary and abstract</c:v>
                </c:pt>
                <c:pt idx="34">
                  <c:v>Create technical poster</c:v>
                </c:pt>
                <c:pt idx="35">
                  <c:v>Proof read dissertation</c:v>
                </c:pt>
                <c:pt idx="36">
                  <c:v>Submit final dissertation</c:v>
                </c:pt>
                <c:pt idx="37">
                  <c:v>Prepare for viva</c:v>
                </c:pt>
                <c:pt idx="38">
                  <c:v>Sit final viva</c:v>
                </c:pt>
              </c:strCache>
            </c:strRef>
          </c:cat>
          <c:val>
            <c:numRef>
              <c:f>Sheet1!$C$4:$C$41</c:f>
              <c:numCache>
                <c:formatCode>General</c:formatCode>
                <c:ptCount val="38"/>
                <c:pt idx="0">
                  <c:v>10</c:v>
                </c:pt>
                <c:pt idx="1">
                  <c:v>12</c:v>
                </c:pt>
                <c:pt idx="2">
                  <c:v>12</c:v>
                </c:pt>
                <c:pt idx="3">
                  <c:v>5</c:v>
                </c:pt>
                <c:pt idx="4">
                  <c:v>10</c:v>
                </c:pt>
                <c:pt idx="5">
                  <c:v>10</c:v>
                </c:pt>
                <c:pt idx="6">
                  <c:v>20</c:v>
                </c:pt>
                <c:pt idx="7">
                  <c:v>7</c:v>
                </c:pt>
                <c:pt idx="8">
                  <c:v>10</c:v>
                </c:pt>
                <c:pt idx="9">
                  <c:v>7</c:v>
                </c:pt>
                <c:pt idx="10">
                  <c:v>10</c:v>
                </c:pt>
                <c:pt idx="11">
                  <c:v>10</c:v>
                </c:pt>
                <c:pt idx="12">
                  <c:v>10</c:v>
                </c:pt>
                <c:pt idx="13">
                  <c:v>5</c:v>
                </c:pt>
                <c:pt idx="14">
                  <c:v>1</c:v>
                </c:pt>
                <c:pt idx="15">
                  <c:v>20</c:v>
                </c:pt>
                <c:pt idx="16">
                  <c:v>10</c:v>
                </c:pt>
                <c:pt idx="17">
                  <c:v>1</c:v>
                </c:pt>
                <c:pt idx="18">
                  <c:v>10</c:v>
                </c:pt>
                <c:pt idx="19">
                  <c:v>10</c:v>
                </c:pt>
                <c:pt idx="20">
                  <c:v>7</c:v>
                </c:pt>
                <c:pt idx="21">
                  <c:v>10</c:v>
                </c:pt>
                <c:pt idx="22">
                  <c:v>10</c:v>
                </c:pt>
                <c:pt idx="23">
                  <c:v>7</c:v>
                </c:pt>
                <c:pt idx="24">
                  <c:v>10</c:v>
                </c:pt>
                <c:pt idx="25">
                  <c:v>1</c:v>
                </c:pt>
                <c:pt idx="26">
                  <c:v>7</c:v>
                </c:pt>
                <c:pt idx="27">
                  <c:v>7</c:v>
                </c:pt>
                <c:pt idx="28">
                  <c:v>7</c:v>
                </c:pt>
                <c:pt idx="29">
                  <c:v>2</c:v>
                </c:pt>
                <c:pt idx="30">
                  <c:v>10</c:v>
                </c:pt>
                <c:pt idx="31">
                  <c:v>7</c:v>
                </c:pt>
                <c:pt idx="32">
                  <c:v>7</c:v>
                </c:pt>
                <c:pt idx="33">
                  <c:v>7</c:v>
                </c:pt>
                <c:pt idx="34">
                  <c:v>7</c:v>
                </c:pt>
                <c:pt idx="35">
                  <c:v>3</c:v>
                </c:pt>
                <c:pt idx="36">
                  <c:v>1</c:v>
                </c:pt>
                <c:pt idx="37">
                  <c:v>7</c:v>
                </c:pt>
              </c:numCache>
            </c:numRef>
          </c:val>
          <c:extLst>
            <c:ext xmlns:c16="http://schemas.microsoft.com/office/drawing/2014/chart" uri="{C3380CC4-5D6E-409C-BE32-E72D297353CC}">
              <c16:uniqueId val="{00000001-B2EA-4527-9128-553A133BD935}"/>
            </c:ext>
          </c:extLst>
        </c:ser>
        <c:dLbls>
          <c:showLegendKey val="0"/>
          <c:showVal val="0"/>
          <c:showCatName val="0"/>
          <c:showSerName val="0"/>
          <c:showPercent val="0"/>
          <c:showBubbleSize val="0"/>
        </c:dLbls>
        <c:gapWidth val="130"/>
        <c:overlap val="67"/>
        <c:axId val="575764624"/>
        <c:axId val="575763968"/>
      </c:barChart>
      <c:catAx>
        <c:axId val="575764624"/>
        <c:scaling>
          <c:orientation val="maxMin"/>
        </c:scaling>
        <c:delete val="0"/>
        <c:axPos val="l"/>
        <c:numFmt formatCode="General" sourceLinked="1"/>
        <c:majorTickMark val="in"/>
        <c:minorTickMark val="out"/>
        <c:tickLblPos val="nextTo"/>
        <c:spPr>
          <a:noFill/>
          <a:ln w="9525" cap="flat" cmpd="sng" algn="ctr">
            <a:solidFill>
              <a:schemeClr val="tx1">
                <a:lumMod val="15000"/>
                <a:lumOff val="85000"/>
              </a:schemeClr>
            </a:solidFill>
            <a:round/>
          </a:ln>
          <a:effectLst/>
        </c:spPr>
        <c:txPr>
          <a:bodyPr rot="0" spcFirstLastPara="1" vertOverflow="ellipsis" wrap="square" anchor="t" anchorCtr="0"/>
          <a:lstStyle/>
          <a:p>
            <a:pPr>
              <a:defRPr sz="800" b="0" i="0" u="none" strike="noStrike" kern="1200" baseline="0">
                <a:solidFill>
                  <a:schemeClr val="tx1">
                    <a:lumMod val="65000"/>
                    <a:lumOff val="35000"/>
                  </a:schemeClr>
                </a:solidFill>
                <a:latin typeface="+mn-lt"/>
                <a:ea typeface="+mn-ea"/>
                <a:cs typeface="+mn-cs"/>
              </a:defRPr>
            </a:pPr>
            <a:endParaRPr lang="en-US"/>
          </a:p>
        </c:txPr>
        <c:crossAx val="575763968"/>
        <c:crosses val="autoZero"/>
        <c:auto val="1"/>
        <c:lblAlgn val="ctr"/>
        <c:lblOffset val="20"/>
        <c:tickLblSkip val="1"/>
        <c:noMultiLvlLbl val="0"/>
      </c:catAx>
      <c:valAx>
        <c:axId val="575763968"/>
        <c:scaling>
          <c:orientation val="minMax"/>
          <c:max val="43626"/>
          <c:min val="43276"/>
        </c:scaling>
        <c:delete val="0"/>
        <c:axPos val="t"/>
        <c:majorGridlines>
          <c:spPr>
            <a:ln w="9525" cap="flat" cmpd="sng" algn="ctr">
              <a:solidFill>
                <a:schemeClr val="tx1">
                  <a:lumMod val="15000"/>
                  <a:lumOff val="85000"/>
                </a:schemeClr>
              </a:solidFill>
              <a:round/>
            </a:ln>
            <a:effectLst/>
          </c:spPr>
        </c:majorGridlines>
        <c:numFmt formatCode="[$-809]dd\ mmmm\ yyyy;@" sourceLinked="0"/>
        <c:majorTickMark val="none"/>
        <c:minorTickMark val="none"/>
        <c:tickLblPos val="nextTo"/>
        <c:spPr>
          <a:noFill/>
          <a:ln>
            <a:noFill/>
          </a:ln>
          <a:effectLst/>
        </c:spPr>
        <c:txPr>
          <a:bodyPr rot="-5400000" spcFirstLastPara="1" vertOverflow="ellipsis"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575764624"/>
        <c:crossesAt val="1"/>
        <c:crossBetween val="between"/>
        <c:majorUnit val="7"/>
      </c:valAx>
      <c:spPr>
        <a:noFill/>
        <a:ln>
          <a:noFill/>
        </a:ln>
        <a:effectLst/>
      </c:spPr>
    </c:plotArea>
    <c:plotVisOnly val="1"/>
    <c:dispBlanksAs val="gap"/>
    <c:showDLblsOverMax val="0"/>
  </c:chart>
  <c:spPr>
    <a:solidFill>
      <a:schemeClr val="bg1"/>
    </a:solidFill>
    <a:ln w="63500" cap="flat" cmpd="sng" algn="ctr">
      <a:solidFill>
        <a:schemeClr val="tx1">
          <a:lumMod val="15000"/>
          <a:lumOff val="85000"/>
        </a:schemeClr>
      </a:solidFill>
      <a:round/>
    </a:ln>
    <a:effectLst/>
  </c:spPr>
  <c:txPr>
    <a:bodyPr/>
    <a:lstStyle/>
    <a:p>
      <a:pPr>
        <a:defRPr sz="800"/>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343">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7.xml><?xml version="1.0" encoding="utf-8"?>
<cs:chartStyle xmlns:cs="http://schemas.microsoft.com/office/drawing/2012/chartStyle" xmlns:a="http://schemas.openxmlformats.org/drawingml/2006/main" id="343">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343">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9.xml><?xml version="1.0" encoding="utf-8"?>
<cs:chartStyle xmlns:cs="http://schemas.microsoft.com/office/drawing/2012/chartStyle" xmlns:a="http://schemas.openxmlformats.org/drawingml/2006/main" id="343">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0.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0.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P148299</Abstract>
  <CompanyAddress/>
  <CompanyPhone/>
  <CompanyFax/>
  <CompanyEmail>29th April 2019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14734</Words>
  <Characters>83989</Characters>
  <Application>Microsoft Office Word</Application>
  <DocSecurity>0</DocSecurity>
  <Lines>699</Lines>
  <Paragraphs>197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98526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From 70mph to 50mph: What effect does lowering the speed limits on motorways have on the reduction of emissions and fuel consumption in diesel passenger cars?</dc:title>
  <dc:subject/>
  <dc:creator>Research Methods and Project -</dc:creator>
  <cp:keywords/>
  <dc:description/>
  <cp:lastModifiedBy>Laura Hutchings</cp:lastModifiedBy>
  <cp:revision>2</cp:revision>
  <dcterms:created xsi:type="dcterms:W3CDTF">2019-04-24T13:18:00Z</dcterms:created>
  <dcterms:modified xsi:type="dcterms:W3CDTF">2019-04-24T13:18:00Z</dcterms:modified>
</cp:coreProperties>
</file>