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5A33A1C8" w14:textId="77777777" w:rsidR="007F40E4" w:rsidRDefault="007F40E4" w:rsidP="007F40E4">
      <w:pPr>
        <w:ind w:left="2880" w:firstLine="720"/>
        <w:rPr>
          <w:rFonts w:ascii="Arial" w:hAnsi="Arial" w:cs="Arial"/>
          <w:b/>
        </w:rPr>
      </w:pPr>
    </w:p>
    <w:p w14:paraId="66DB6ECE" w14:textId="77777777" w:rsidR="007F40E4" w:rsidRDefault="007F40E4" w:rsidP="007F40E4">
      <w:pPr>
        <w:ind w:left="2880" w:firstLine="720"/>
        <w:rPr>
          <w:rFonts w:ascii="Arial" w:hAnsi="Arial" w:cs="Arial"/>
          <w:b/>
        </w:rPr>
      </w:pPr>
    </w:p>
    <w:p w14:paraId="4C39B01F" w14:textId="77777777" w:rsidR="007F40E4" w:rsidRDefault="007F40E4" w:rsidP="007F40E4">
      <w:pPr>
        <w:ind w:left="2880" w:firstLine="720"/>
        <w:rPr>
          <w:rFonts w:ascii="Arial" w:hAnsi="Arial" w:cs="Arial"/>
          <w:b/>
        </w:rPr>
      </w:pPr>
    </w:p>
    <w:p w14:paraId="4B6F73DF" w14:textId="77777777" w:rsidR="007F40E4" w:rsidRDefault="007F40E4" w:rsidP="007F40E4">
      <w:pPr>
        <w:ind w:left="2880" w:firstLine="720"/>
        <w:rPr>
          <w:rFonts w:ascii="Arial" w:hAnsi="Arial" w:cs="Arial"/>
          <w:b/>
        </w:rPr>
      </w:pPr>
    </w:p>
    <w:p w14:paraId="2B6D99FC" w14:textId="77777777" w:rsidR="007F40E4" w:rsidRDefault="007F40E4" w:rsidP="007F40E4">
      <w:pPr>
        <w:ind w:left="2880" w:firstLine="720"/>
        <w:rPr>
          <w:rFonts w:ascii="Arial" w:hAnsi="Arial" w:cs="Arial"/>
          <w:b/>
        </w:rPr>
      </w:pPr>
    </w:p>
    <w:p w14:paraId="28E8DBFC" w14:textId="77777777" w:rsidR="007F40E4" w:rsidRDefault="007F40E4" w:rsidP="007F40E4">
      <w:pPr>
        <w:ind w:left="2880" w:firstLine="720"/>
        <w:rPr>
          <w:rFonts w:ascii="Arial" w:hAnsi="Arial" w:cs="Arial"/>
          <w:b/>
        </w:rPr>
      </w:pPr>
    </w:p>
    <w:p w14:paraId="6AE87F4F" w14:textId="77777777" w:rsidR="007F40E4" w:rsidRDefault="007F40E4" w:rsidP="007F40E4">
      <w:pPr>
        <w:ind w:left="2880" w:firstLine="720"/>
        <w:rPr>
          <w:rFonts w:ascii="Arial" w:hAnsi="Arial" w:cs="Arial"/>
          <w:b/>
        </w:rPr>
      </w:pPr>
    </w:p>
    <w:p w14:paraId="633EC214" w14:textId="18DDA463" w:rsidR="007F40E4" w:rsidRDefault="007F40E4" w:rsidP="007F40E4">
      <w:pPr>
        <w:jc w:val="center"/>
        <w:rPr>
          <w:rFonts w:ascii="Arial" w:hAnsi="Arial" w:cs="Arial"/>
          <w:b/>
          <w:bCs/>
          <w:sz w:val="28"/>
          <w:szCs w:val="28"/>
        </w:rPr>
      </w:pPr>
      <w:r>
        <w:rPr>
          <w:rFonts w:ascii="Arial" w:hAnsi="Arial" w:cs="Arial"/>
          <w:b/>
          <w:bCs/>
          <w:sz w:val="28"/>
          <w:szCs w:val="28"/>
        </w:rPr>
        <w:t>Y Tri R/The Three Rs</w:t>
      </w:r>
    </w:p>
    <w:p w14:paraId="79A867C8" w14:textId="77777777" w:rsidR="007F40E4" w:rsidRPr="00A770B3" w:rsidRDefault="007F40E4" w:rsidP="007F40E4">
      <w:pPr>
        <w:jc w:val="center"/>
        <w:rPr>
          <w:rFonts w:ascii="Arial" w:hAnsi="Arial" w:cs="Arial"/>
          <w:b/>
          <w:bCs/>
          <w:sz w:val="28"/>
          <w:szCs w:val="28"/>
        </w:rPr>
      </w:pPr>
    </w:p>
    <w:p w14:paraId="4CA260C9" w14:textId="77777777" w:rsidR="007F40E4" w:rsidRDefault="007F40E4" w:rsidP="007F40E4">
      <w:pPr>
        <w:jc w:val="center"/>
        <w:rPr>
          <w:b/>
          <w:bCs/>
        </w:rPr>
      </w:pPr>
      <w:r w:rsidRPr="346B23EE">
        <w:rPr>
          <w:rFonts w:ascii="Arial" w:hAnsi="Arial" w:cs="Arial"/>
          <w:b/>
          <w:bCs/>
          <w:sz w:val="28"/>
          <w:szCs w:val="28"/>
        </w:rPr>
        <w:t>ECES</w:t>
      </w:r>
      <w:r>
        <w:rPr>
          <w:rFonts w:ascii="Arial" w:hAnsi="Arial" w:cs="Arial"/>
          <w:b/>
          <w:bCs/>
          <w:sz w:val="28"/>
          <w:szCs w:val="28"/>
        </w:rPr>
        <w:t>5</w:t>
      </w:r>
      <w:r w:rsidRPr="346B23EE">
        <w:rPr>
          <w:rFonts w:ascii="Arial" w:hAnsi="Arial" w:cs="Arial"/>
          <w:b/>
          <w:bCs/>
          <w:sz w:val="28"/>
          <w:szCs w:val="28"/>
        </w:rPr>
        <w:t>0</w:t>
      </w:r>
      <w:r>
        <w:rPr>
          <w:rFonts w:ascii="Arial" w:hAnsi="Arial" w:cs="Arial"/>
          <w:b/>
          <w:bCs/>
          <w:sz w:val="28"/>
          <w:szCs w:val="28"/>
        </w:rPr>
        <w:t>22C</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64FE0D03" w:rsidR="00F946DD" w:rsidRDefault="007F40E4" w:rsidP="00A413E6">
      <w:pPr>
        <w:tabs>
          <w:tab w:val="left" w:pos="3600"/>
        </w:tabs>
        <w:jc w:val="center"/>
        <w:rPr>
          <w:rFonts w:ascii="Arial" w:hAnsi="Arial" w:cs="Arial"/>
          <w:b/>
          <w:bCs/>
        </w:rPr>
      </w:pPr>
      <w:r>
        <w:rPr>
          <w:noProof/>
        </w:rPr>
        <w:drawing>
          <wp:inline distT="0" distB="0" distL="0" distR="0" wp14:anchorId="4298789E" wp14:editId="1E30A3DF">
            <wp:extent cx="2895600" cy="1709898"/>
            <wp:effectExtent l="0" t="0" r="0" b="5080"/>
            <wp:docPr id="793851655" name="Picture 1" descr="A group of school suppl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51655" name="Picture 1" descr="A group of school supplies&#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905723" cy="1715876"/>
                    </a:xfrm>
                    <a:prstGeom prst="rect">
                      <a:avLst/>
                    </a:prstGeom>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68639A4E" w14:textId="4547BB9D" w:rsidR="00832DAD" w:rsidRDefault="00A413E6" w:rsidP="00293F16">
      <w:pPr>
        <w:tabs>
          <w:tab w:val="left" w:pos="3600"/>
        </w:tabs>
        <w:jc w:val="center"/>
        <w:rPr>
          <w:rFonts w:ascii="Arial" w:hAnsi="Arial" w:cs="Arial"/>
          <w:b/>
          <w:bCs/>
        </w:rPr>
      </w:pPr>
      <w:r w:rsidRPr="00FF3582">
        <w:rPr>
          <w:rFonts w:ascii="Arial" w:hAnsi="Arial" w:cs="Arial"/>
          <w:b/>
          <w:bCs/>
        </w:rPr>
        <w:t>Module Co-ordinator</w:t>
      </w:r>
      <w:r w:rsidR="00293F16">
        <w:rPr>
          <w:rFonts w:ascii="Arial" w:hAnsi="Arial" w:cs="Arial"/>
          <w:b/>
          <w:bCs/>
        </w:rPr>
        <w:t xml:space="preserve"> </w:t>
      </w:r>
      <w:r w:rsidR="002F6A1E">
        <w:rPr>
          <w:rFonts w:ascii="Arial" w:hAnsi="Arial" w:cs="Arial"/>
          <w:b/>
          <w:bCs/>
        </w:rPr>
        <w:t xml:space="preserve">/ </w:t>
      </w:r>
      <w:r w:rsidR="00BA1905">
        <w:rPr>
          <w:rFonts w:ascii="Arial" w:hAnsi="Arial" w:cs="Arial"/>
          <w:b/>
          <w:bCs/>
        </w:rPr>
        <w:t>Lecturer</w:t>
      </w:r>
      <w:r w:rsidR="00892098">
        <w:rPr>
          <w:rFonts w:ascii="Arial" w:hAnsi="Arial" w:cs="Arial"/>
          <w:b/>
          <w:bCs/>
        </w:rPr>
        <w:t xml:space="preserve"> </w:t>
      </w:r>
    </w:p>
    <w:p w14:paraId="7A9CDC3F" w14:textId="77777777" w:rsidR="007F40E4" w:rsidRDefault="007F40E4" w:rsidP="00293F16">
      <w:pPr>
        <w:tabs>
          <w:tab w:val="left" w:pos="3600"/>
        </w:tabs>
        <w:jc w:val="center"/>
        <w:rPr>
          <w:rFonts w:ascii="Arial" w:hAnsi="Arial" w:cs="Arial"/>
          <w:b/>
          <w:bCs/>
        </w:rPr>
      </w:pPr>
    </w:p>
    <w:p w14:paraId="17429011" w14:textId="2F9F9B37" w:rsidR="007F40E4" w:rsidRDefault="00057912" w:rsidP="00293F16">
      <w:pPr>
        <w:tabs>
          <w:tab w:val="left" w:pos="3600"/>
        </w:tabs>
        <w:jc w:val="center"/>
        <w:rPr>
          <w:rFonts w:ascii="Arial" w:hAnsi="Arial" w:cs="Arial"/>
          <w:b/>
          <w:bCs/>
        </w:rPr>
      </w:pPr>
      <w:r>
        <w:rPr>
          <w:rFonts w:ascii="Arial" w:hAnsi="Arial" w:cs="Arial"/>
          <w:b/>
          <w:bCs/>
        </w:rPr>
        <w:t>Helen Griffiths</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15DCD046" w14:textId="77777777" w:rsidR="007F40E4" w:rsidRDefault="007F40E4" w:rsidP="0052266E">
      <w:pPr>
        <w:jc w:val="center"/>
        <w:rPr>
          <w:rFonts w:ascii="Arial" w:hAnsi="Arial" w:cs="Arial"/>
          <w:b/>
          <w:bCs/>
        </w:rPr>
      </w:pPr>
    </w:p>
    <w:p w14:paraId="45A2C0DB" w14:textId="77777777" w:rsidR="00892098" w:rsidRDefault="00892098" w:rsidP="0052266E">
      <w:pPr>
        <w:jc w:val="center"/>
        <w:rPr>
          <w:rFonts w:ascii="Arial" w:hAnsi="Arial" w:cs="Arial"/>
          <w:b/>
          <w:bCs/>
        </w:rPr>
      </w:pPr>
    </w:p>
    <w:p w14:paraId="470CFFD6" w14:textId="4C9BE04A" w:rsidR="00832DAD" w:rsidRPr="009715F8" w:rsidRDefault="002F6A1E" w:rsidP="009715F8">
      <w:pPr>
        <w:spacing w:after="200" w:line="276" w:lineRule="auto"/>
        <w:jc w:val="center"/>
        <w:rPr>
          <w:rFonts w:ascii="Arial" w:eastAsiaTheme="minorHAnsi" w:hAnsi="Arial" w:cs="Arial"/>
          <w:bCs/>
          <w:color w:val="0000FF"/>
          <w:sz w:val="22"/>
          <w:szCs w:val="22"/>
          <w:u w:val="single"/>
          <w:lang w:eastAsia="en-US"/>
        </w:rPr>
      </w:pPr>
      <w:r w:rsidRPr="009715F8">
        <w:rPr>
          <w:rFonts w:ascii="Arial" w:hAnsi="Arial" w:cs="Arial"/>
          <w:bCs/>
          <w:sz w:val="22"/>
          <w:szCs w:val="22"/>
        </w:rPr>
        <w:t>Email:</w:t>
      </w:r>
      <w:r w:rsidR="00293F16">
        <w:rPr>
          <w:rFonts w:ascii="Arial" w:hAnsi="Arial" w:cs="Arial"/>
          <w:bCs/>
          <w:sz w:val="22"/>
          <w:szCs w:val="22"/>
        </w:rPr>
        <w:t xml:space="preserve"> </w:t>
      </w:r>
      <w:hyperlink r:id="rId13" w:history="1">
        <w:r w:rsidR="00293F16" w:rsidRPr="005931D0">
          <w:rPr>
            <w:rStyle w:val="Hyperlink"/>
            <w:rFonts w:ascii="Arial" w:hAnsi="Arial" w:cs="Arial"/>
            <w:bCs/>
            <w:sz w:val="22"/>
            <w:szCs w:val="22"/>
          </w:rPr>
          <w:t>helen.a.griffiths@uwtsd.ac.uk</w:t>
        </w:r>
      </w:hyperlink>
      <w:r w:rsidR="00293F16">
        <w:rPr>
          <w:rFonts w:ascii="Arial" w:hAnsi="Arial" w:cs="Arial"/>
          <w:bCs/>
          <w:sz w:val="22"/>
          <w:szCs w:val="22"/>
        </w:rPr>
        <w:t xml:space="preserve"> </w:t>
      </w:r>
    </w:p>
    <w:p w14:paraId="02166AFB" w14:textId="0821C4C7" w:rsidR="009715F8" w:rsidRDefault="009715F8" w:rsidP="009715F8">
      <w:pPr>
        <w:tabs>
          <w:tab w:val="left" w:pos="3600"/>
        </w:tabs>
        <w:jc w:val="center"/>
        <w:rPr>
          <w:rFonts w:ascii="Arial" w:hAnsi="Arial" w:cs="Arial"/>
          <w:bCs/>
          <w:sz w:val="22"/>
          <w:szCs w:val="22"/>
        </w:rPr>
      </w:pPr>
    </w:p>
    <w:p w14:paraId="31BC14C1" w14:textId="15913237" w:rsidR="00293F16" w:rsidRDefault="00293F16" w:rsidP="00293F16">
      <w:pPr>
        <w:tabs>
          <w:tab w:val="left" w:pos="3600"/>
        </w:tabs>
        <w:jc w:val="center"/>
        <w:rPr>
          <w:rFonts w:ascii="Arial" w:hAnsi="Arial" w:cs="Arial"/>
          <w:bCs/>
          <w:sz w:val="22"/>
          <w:szCs w:val="22"/>
        </w:rPr>
      </w:pPr>
    </w:p>
    <w:p w14:paraId="3AF3DC68" w14:textId="77777777" w:rsidR="00293F16" w:rsidRPr="009715F8" w:rsidRDefault="00293F16" w:rsidP="009715F8">
      <w:pPr>
        <w:tabs>
          <w:tab w:val="left" w:pos="3600"/>
        </w:tabs>
        <w:jc w:val="center"/>
        <w:rPr>
          <w:rFonts w:ascii="Arial" w:hAnsi="Arial" w:cs="Arial"/>
          <w:bCs/>
          <w:sz w:val="22"/>
          <w:szCs w:val="22"/>
        </w:rPr>
      </w:pPr>
    </w:p>
    <w:p w14:paraId="713D32A5" w14:textId="77777777" w:rsidR="0052266E" w:rsidRPr="00FF3582" w:rsidRDefault="0052266E" w:rsidP="00A413E6">
      <w:pPr>
        <w:tabs>
          <w:tab w:val="left" w:pos="3600"/>
        </w:tabs>
        <w:jc w:val="center"/>
        <w:rPr>
          <w:rFonts w:ascii="Arial" w:hAnsi="Arial" w:cs="Arial"/>
          <w:b/>
          <w:bCs/>
        </w:rPr>
      </w:pP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2504F2F5" w:rsidR="00F946DD" w:rsidRPr="00FF3582" w:rsidRDefault="00F946DD" w:rsidP="00F946DD">
      <w:pPr>
        <w:rPr>
          <w:rFonts w:ascii="Arial" w:hAnsi="Arial" w:cs="Arial"/>
          <w:b/>
        </w:rPr>
      </w:pPr>
      <w:r w:rsidRPr="00FF3582">
        <w:rPr>
          <w:rFonts w:ascii="Arial" w:hAnsi="Arial" w:cs="Arial"/>
          <w:b/>
        </w:rPr>
        <w:t xml:space="preserve">The aims of the module </w:t>
      </w:r>
      <w:r w:rsidR="007F40E4">
        <w:rPr>
          <w:rFonts w:ascii="Arial" w:hAnsi="Arial" w:cs="Arial"/>
          <w:b/>
        </w:rPr>
        <w:t>is to</w:t>
      </w:r>
      <w:r w:rsidRPr="00FF3582">
        <w:rPr>
          <w:rFonts w:ascii="Arial" w:hAnsi="Arial" w:cs="Arial"/>
          <w:b/>
        </w:rPr>
        <w:t>:</w:t>
      </w:r>
    </w:p>
    <w:p w14:paraId="53082FEB" w14:textId="77777777" w:rsidR="00B43DFB" w:rsidRPr="00FF3582" w:rsidRDefault="00B43DFB" w:rsidP="00F946DD">
      <w:pPr>
        <w:rPr>
          <w:rFonts w:ascii="Arial" w:hAnsi="Arial" w:cs="Arial"/>
          <w:b/>
        </w:rPr>
      </w:pPr>
    </w:p>
    <w:p w14:paraId="5B4E68CA" w14:textId="3152CAB1" w:rsidR="00B571D7" w:rsidRDefault="007F40E4" w:rsidP="00B571D7">
      <w:pPr>
        <w:pStyle w:val="ListParagraph"/>
        <w:rPr>
          <w:rFonts w:ascii="Arial" w:hAnsi="Arial" w:cs="Arial"/>
        </w:rPr>
      </w:pPr>
      <w:r w:rsidRPr="007F40E4">
        <w:rPr>
          <w:rFonts w:ascii="Arial" w:hAnsi="Arial" w:cs="Arial"/>
        </w:rPr>
        <w:t>Understand the legislation, policy and practice relating to the development of literacy, numeracy and digital skills and analyse the role of literacy, numeracy and digital skills in improving lifelong learning and achievement.</w:t>
      </w: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27DFACE9" w14:textId="77777777" w:rsidR="006B5C5E" w:rsidRPr="0074030B" w:rsidRDefault="006B5C5E" w:rsidP="006B5C5E">
      <w:pPr>
        <w:rPr>
          <w:rFonts w:ascii="Arial" w:hAnsi="Arial" w:cs="Arial"/>
          <w:b/>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68E8EEE7" w14:textId="5337C941" w:rsidR="00057912" w:rsidRPr="00057912" w:rsidRDefault="007F40E4" w:rsidP="00057912">
      <w:pPr>
        <w:pStyle w:val="paragraph"/>
        <w:numPr>
          <w:ilvl w:val="0"/>
          <w:numId w:val="10"/>
        </w:numPr>
        <w:textAlignment w:val="baseline"/>
        <w:rPr>
          <w:rFonts w:ascii="Arial" w:eastAsia="Calibri" w:hAnsi="Arial" w:cs="Arial"/>
          <w:shd w:val="clear" w:color="auto" w:fill="FAF9F8"/>
          <w:lang w:eastAsia="en-US"/>
        </w:rPr>
      </w:pPr>
      <w:r w:rsidRPr="00057912">
        <w:rPr>
          <w:rFonts w:ascii="Arial" w:eastAsia="Calibri" w:hAnsi="Arial" w:cs="Arial"/>
          <w:shd w:val="clear" w:color="auto" w:fill="FAF9F8"/>
          <w:lang w:eastAsia="en-US"/>
        </w:rPr>
        <w:t xml:space="preserve">identify, analyse and evaluate effective methods of raising attainment levels in numeracy and literacy including the use of digital technologies; </w:t>
      </w:r>
    </w:p>
    <w:p w14:paraId="607D0A9B" w14:textId="15986689" w:rsidR="00BA1905" w:rsidRPr="00057912" w:rsidRDefault="007F40E4" w:rsidP="007F40E4">
      <w:pPr>
        <w:pStyle w:val="paragraph"/>
        <w:numPr>
          <w:ilvl w:val="0"/>
          <w:numId w:val="10"/>
        </w:numPr>
        <w:spacing w:before="0" w:beforeAutospacing="0" w:after="0" w:afterAutospacing="0"/>
        <w:textAlignment w:val="baseline"/>
        <w:rPr>
          <w:rStyle w:val="eop"/>
          <w:rFonts w:ascii="Arial" w:hAnsi="Arial" w:cs="Arial"/>
        </w:rPr>
      </w:pPr>
      <w:r w:rsidRPr="00057912">
        <w:rPr>
          <w:rFonts w:ascii="Arial" w:eastAsia="Calibri" w:hAnsi="Arial" w:cs="Arial"/>
          <w:shd w:val="clear" w:color="auto" w:fill="FAF9F8"/>
          <w:lang w:eastAsia="en-US"/>
        </w:rPr>
        <w:t>evaluate the links between literacy, numeracy and digital competence skills and other curriculum areas.</w:t>
      </w:r>
    </w:p>
    <w:p w14:paraId="13577C40" w14:textId="1E465F0C" w:rsidR="00A770B3" w:rsidRPr="00057912" w:rsidRDefault="00A770B3" w:rsidP="00BA1905">
      <w:pPr>
        <w:pStyle w:val="paragraph"/>
        <w:spacing w:before="0" w:beforeAutospacing="0" w:after="0" w:afterAutospacing="0"/>
        <w:textAlignment w:val="baseline"/>
        <w:rPr>
          <w:rFonts w:ascii="Arial" w:hAnsi="Arial" w:cs="Arial"/>
        </w:rPr>
      </w:pPr>
    </w:p>
    <w:p w14:paraId="08333B95" w14:textId="77777777" w:rsidR="00DE4EAE" w:rsidRPr="00FF3582" w:rsidRDefault="00DE4EAE" w:rsidP="00C7714E">
      <w:pPr>
        <w:jc w:val="cente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141CB35B" w:rsidR="00B571D7" w:rsidRPr="00A770B3" w:rsidRDefault="00B571D7"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79F0076E" w14:textId="1384E835" w:rsidR="00A770B3" w:rsidRDefault="00A770B3"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16D8877C" w14:textId="7A0A8E65" w:rsidR="0044315B" w:rsidRDefault="00BA1905" w:rsidP="00891240">
      <w:pPr>
        <w:pStyle w:val="Default"/>
        <w:jc w:val="center"/>
        <w:rPr>
          <w:rFonts w:ascii="Arial" w:hAnsi="Arial" w:cs="Arial"/>
          <w:b/>
          <w:bCs/>
        </w:rPr>
      </w:pPr>
      <w:r>
        <w:rPr>
          <w:rFonts w:ascii="Arial" w:hAnsi="Arial" w:cs="Arial"/>
          <w:b/>
          <w:bCs/>
        </w:rPr>
        <w:t xml:space="preserve">MODULE </w:t>
      </w:r>
      <w:r w:rsidR="00293F16">
        <w:rPr>
          <w:rFonts w:ascii="Arial" w:hAnsi="Arial" w:cs="Arial"/>
          <w:b/>
          <w:bCs/>
        </w:rPr>
        <w:t>TIMETABLE</w:t>
      </w:r>
      <w:r w:rsidR="00891240" w:rsidRPr="00FF3582">
        <w:rPr>
          <w:rFonts w:ascii="Arial" w:hAnsi="Arial" w:cs="Arial"/>
          <w:b/>
          <w:bCs/>
        </w:rPr>
        <w:t xml:space="preserve"> </w:t>
      </w:r>
    </w:p>
    <w:p w14:paraId="75116956" w14:textId="77777777" w:rsidR="007F40E4" w:rsidRPr="00FF3582" w:rsidRDefault="007F40E4" w:rsidP="007F40E4">
      <w:pPr>
        <w:pStyle w:val="Default"/>
        <w:jc w:val="center"/>
        <w:rPr>
          <w:rFonts w:ascii="Arial" w:hAnsi="Arial" w:cs="Arial"/>
          <w:b/>
          <w:bCs/>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7F40E4" w14:paraId="0CFE67D5"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38030B71"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SESIWN</w:t>
            </w:r>
          </w:p>
        </w:tc>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67DAC9FC"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PWNC</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9DFEF" w:themeFill="accent1" w:themeFillTint="33"/>
            <w:hideMark/>
          </w:tcPr>
          <w:p w14:paraId="4F83C3E1"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SUBJECT</w:t>
            </w:r>
            <w:r>
              <w:rPr>
                <w:rStyle w:val="eop"/>
                <w:rFonts w:ascii="Calibri" w:hAnsi="Calibri" w:cs="Calibri"/>
                <w:sz w:val="28"/>
                <w:szCs w:val="28"/>
              </w:rPr>
              <w:t> </w:t>
            </w:r>
          </w:p>
        </w:tc>
      </w:tr>
      <w:tr w:rsidR="007F40E4" w14:paraId="1252D1FD"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6E208BC"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W1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875CA2B"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Cyflwyniad</w:t>
            </w:r>
            <w:proofErr w:type="spellEnd"/>
            <w:r>
              <w:rPr>
                <w:rStyle w:val="normaltextrun"/>
                <w:rFonts w:ascii="Calibri" w:hAnsi="Calibri" w:cs="Calibri"/>
                <w:sz w:val="28"/>
                <w:szCs w:val="28"/>
              </w:rPr>
              <w:t xml:space="preserve"> ac </w:t>
            </w:r>
            <w:proofErr w:type="spellStart"/>
            <w:r>
              <w:rPr>
                <w:rStyle w:val="normaltextrun"/>
                <w:rFonts w:ascii="Calibri" w:hAnsi="Calibri" w:cs="Calibri"/>
                <w:sz w:val="28"/>
                <w:szCs w:val="28"/>
              </w:rPr>
              <w:t>asesiad</w:t>
            </w:r>
            <w:proofErr w:type="spellEnd"/>
            <w:r>
              <w:rPr>
                <w:rStyle w:val="normaltextrun"/>
                <w:rFonts w:ascii="Calibri" w:hAnsi="Calibri" w:cs="Calibri"/>
                <w:sz w:val="28"/>
                <w:szCs w:val="28"/>
              </w:rPr>
              <w:t xml:space="preserve"> y modiwl</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9D9C476"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Introduction and module assessment </w:t>
            </w:r>
            <w:r>
              <w:rPr>
                <w:rStyle w:val="eop"/>
                <w:rFonts w:ascii="Calibri" w:hAnsi="Calibri" w:cs="Calibri"/>
                <w:sz w:val="28"/>
                <w:szCs w:val="28"/>
              </w:rPr>
              <w:t> </w:t>
            </w:r>
          </w:p>
        </w:tc>
      </w:tr>
      <w:tr w:rsidR="007F40E4" w14:paraId="235C1E44"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4E98B3"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W1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844D0EF"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Cyflwyno’r</w:t>
            </w:r>
            <w:proofErr w:type="spellEnd"/>
            <w:r>
              <w:rPr>
                <w:rStyle w:val="normaltextrun"/>
                <w:rFonts w:ascii="Calibri" w:hAnsi="Calibri" w:cs="Calibri"/>
                <w:sz w:val="28"/>
                <w:szCs w:val="28"/>
              </w:rPr>
              <w:t xml:space="preserve"> </w:t>
            </w:r>
            <w:proofErr w:type="spellStart"/>
            <w:r>
              <w:rPr>
                <w:rStyle w:val="normaltextrun"/>
                <w:rFonts w:ascii="Calibri" w:hAnsi="Calibri" w:cs="Calibri"/>
                <w:sz w:val="28"/>
                <w:szCs w:val="28"/>
              </w:rPr>
              <w:t>Fframwaith</w:t>
            </w:r>
            <w:proofErr w:type="spellEnd"/>
            <w:r>
              <w:rPr>
                <w:rStyle w:val="normaltextrun"/>
                <w:rFonts w:ascii="Calibri" w:hAnsi="Calibri" w:cs="Calibri"/>
                <w:sz w:val="28"/>
                <w:szCs w:val="28"/>
              </w:rPr>
              <w:t xml:space="preserve"> </w:t>
            </w:r>
            <w:proofErr w:type="spellStart"/>
            <w:r>
              <w:rPr>
                <w:rStyle w:val="normaltextrun"/>
                <w:rFonts w:ascii="Calibri" w:hAnsi="Calibri" w:cs="Calibri"/>
                <w:sz w:val="28"/>
                <w:szCs w:val="28"/>
              </w:rPr>
              <w:t>Llythrennedd</w:t>
            </w:r>
            <w:proofErr w:type="spellEnd"/>
            <w:r>
              <w:rPr>
                <w:rStyle w:val="normaltextrun"/>
                <w:rFonts w:ascii="Calibri" w:hAnsi="Calibri" w:cs="Calibri"/>
                <w:sz w:val="28"/>
                <w:szCs w:val="28"/>
              </w:rPr>
              <w:t xml:space="preserve"> a </w:t>
            </w:r>
            <w:proofErr w:type="spellStart"/>
            <w:r>
              <w:rPr>
                <w:rStyle w:val="normaltextrun"/>
                <w:rFonts w:ascii="Calibri" w:hAnsi="Calibri" w:cs="Calibri"/>
                <w:sz w:val="28"/>
                <w:szCs w:val="28"/>
              </w:rPr>
              <w:t>Rhifedd</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3104CBA"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Introduction to the Literacy and Numeracy Framework</w:t>
            </w:r>
            <w:r>
              <w:rPr>
                <w:rStyle w:val="eop"/>
                <w:rFonts w:ascii="Calibri" w:hAnsi="Calibri" w:cs="Calibri"/>
                <w:sz w:val="28"/>
                <w:szCs w:val="28"/>
              </w:rPr>
              <w:t> </w:t>
            </w:r>
          </w:p>
        </w:tc>
      </w:tr>
      <w:tr w:rsidR="007F40E4" w14:paraId="0EB91547"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001CE01"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W1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048C8CB"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Mathemateg</w:t>
            </w:r>
            <w:proofErr w:type="spellEnd"/>
            <w:r>
              <w:rPr>
                <w:rStyle w:val="normaltextrun"/>
                <w:rFonts w:ascii="Calibri" w:hAnsi="Calibri" w:cs="Calibri"/>
                <w:sz w:val="28"/>
                <w:szCs w:val="28"/>
              </w:rPr>
              <w:t xml:space="preserve"> a </w:t>
            </w:r>
            <w:proofErr w:type="spellStart"/>
            <w:r>
              <w:rPr>
                <w:rStyle w:val="normaltextrun"/>
                <w:rFonts w:ascii="Calibri" w:hAnsi="Calibri" w:cs="Calibri"/>
                <w:sz w:val="28"/>
                <w:szCs w:val="28"/>
              </w:rPr>
              <w:t>Rhifedd</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34BD1B7"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Mathematics and Numeracy</w:t>
            </w:r>
            <w:r>
              <w:rPr>
                <w:rStyle w:val="eop"/>
                <w:rFonts w:ascii="Calibri" w:hAnsi="Calibri" w:cs="Calibri"/>
                <w:sz w:val="28"/>
                <w:szCs w:val="28"/>
              </w:rPr>
              <w:t> </w:t>
            </w:r>
          </w:p>
        </w:tc>
      </w:tr>
      <w:tr w:rsidR="007F40E4" w14:paraId="02A7B553"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6D7204B1"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ASYNCH</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4A2AF84B"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roofErr w:type="spellStart"/>
            <w:r>
              <w:rPr>
                <w:rStyle w:val="eop"/>
                <w:rFonts w:ascii="Calibri" w:hAnsi="Calibri" w:cs="Calibri"/>
                <w:sz w:val="28"/>
                <w:szCs w:val="28"/>
              </w:rPr>
              <w:t>Tasgau</w:t>
            </w:r>
            <w:proofErr w:type="spellEnd"/>
            <w:r>
              <w:rPr>
                <w:rStyle w:val="eop"/>
                <w:rFonts w:ascii="Calibri" w:hAnsi="Calibri" w:cs="Calibri"/>
                <w:sz w:val="28"/>
                <w:szCs w:val="28"/>
              </w:rPr>
              <w:t xml:space="preserve"> </w:t>
            </w:r>
            <w:proofErr w:type="spellStart"/>
            <w:r>
              <w:rPr>
                <w:rStyle w:val="eop"/>
                <w:rFonts w:ascii="Calibri" w:hAnsi="Calibri" w:cs="Calibri"/>
                <w:sz w:val="28"/>
                <w:szCs w:val="28"/>
              </w:rPr>
              <w:t>annibynnol</w:t>
            </w:r>
            <w:proofErr w:type="spellEnd"/>
            <w:r>
              <w:rPr>
                <w:rStyle w:val="eop"/>
                <w:rFonts w:ascii="Calibri" w:hAnsi="Calibri" w:cs="Calibri"/>
                <w:sz w:val="28"/>
                <w:szCs w:val="28"/>
              </w:rPr>
              <w:t xml:space="preserve"> – </w:t>
            </w:r>
            <w:proofErr w:type="spellStart"/>
            <w:r>
              <w:rPr>
                <w:rStyle w:val="eop"/>
                <w:rFonts w:ascii="Calibri" w:hAnsi="Calibri" w:cs="Calibri"/>
                <w:sz w:val="28"/>
                <w:szCs w:val="28"/>
              </w:rPr>
              <w:t>gweler</w:t>
            </w:r>
            <w:proofErr w:type="spellEnd"/>
            <w:r>
              <w:rPr>
                <w:rStyle w:val="eop"/>
                <w:rFonts w:ascii="Calibri" w:hAnsi="Calibri" w:cs="Calibri"/>
                <w:sz w:val="28"/>
                <w:szCs w:val="28"/>
              </w:rPr>
              <w:t xml:space="preserve"> Moodle</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6D842C63"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Independent tasks – see Moodle</w:t>
            </w:r>
          </w:p>
        </w:tc>
      </w:tr>
      <w:tr w:rsidR="007F40E4" w14:paraId="45F04450"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6E3DF3B"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W2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EF7CF7A"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Datblygu Darllen</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3DF3B3C"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Developing reading</w:t>
            </w:r>
            <w:r>
              <w:rPr>
                <w:rStyle w:val="eop"/>
                <w:rFonts w:ascii="Calibri" w:hAnsi="Calibri" w:cs="Calibri"/>
                <w:sz w:val="28"/>
                <w:szCs w:val="28"/>
              </w:rPr>
              <w:t> </w:t>
            </w:r>
          </w:p>
        </w:tc>
      </w:tr>
      <w:tr w:rsidR="007F40E4" w14:paraId="064F7A56"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D7990E6"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W2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BB8873F"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xml:space="preserve">Datblygu </w:t>
            </w:r>
            <w:proofErr w:type="spellStart"/>
            <w:r>
              <w:rPr>
                <w:rStyle w:val="normaltextrun"/>
                <w:rFonts w:ascii="Calibri" w:hAnsi="Calibri" w:cs="Calibri"/>
                <w:sz w:val="28"/>
                <w:szCs w:val="28"/>
              </w:rPr>
              <w:t>Llafaredd</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1293E7F"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Developing speaking</w:t>
            </w:r>
            <w:r>
              <w:rPr>
                <w:rStyle w:val="eop"/>
                <w:rFonts w:ascii="Calibri" w:hAnsi="Calibri" w:cs="Calibri"/>
                <w:sz w:val="28"/>
                <w:szCs w:val="28"/>
              </w:rPr>
              <w:t> </w:t>
            </w:r>
          </w:p>
        </w:tc>
      </w:tr>
      <w:tr w:rsidR="007F40E4" w14:paraId="7E2BE533"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214F3CF"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W2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8DA1960"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xml:space="preserve">Datblygu </w:t>
            </w:r>
            <w:proofErr w:type="spellStart"/>
            <w:r>
              <w:rPr>
                <w:rStyle w:val="normaltextrun"/>
                <w:rFonts w:ascii="Calibri" w:hAnsi="Calibri" w:cs="Calibri"/>
                <w:sz w:val="28"/>
                <w:szCs w:val="28"/>
              </w:rPr>
              <w:t>Ysgrifennu</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20C552A"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Developing writing </w:t>
            </w:r>
            <w:r>
              <w:rPr>
                <w:rStyle w:val="eop"/>
                <w:rFonts w:ascii="Calibri" w:hAnsi="Calibri" w:cs="Calibri"/>
                <w:sz w:val="28"/>
                <w:szCs w:val="28"/>
              </w:rPr>
              <w:t> </w:t>
            </w:r>
          </w:p>
        </w:tc>
      </w:tr>
      <w:tr w:rsidR="007F40E4" w14:paraId="10D14EE2"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7504D786"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ASYNCH</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55CD3593"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roofErr w:type="spellStart"/>
            <w:r>
              <w:rPr>
                <w:rStyle w:val="eop"/>
                <w:rFonts w:ascii="Calibri" w:hAnsi="Calibri" w:cs="Calibri"/>
                <w:sz w:val="28"/>
                <w:szCs w:val="28"/>
              </w:rPr>
              <w:t>Tasgau</w:t>
            </w:r>
            <w:proofErr w:type="spellEnd"/>
            <w:r>
              <w:rPr>
                <w:rStyle w:val="eop"/>
                <w:rFonts w:ascii="Calibri" w:hAnsi="Calibri" w:cs="Calibri"/>
                <w:sz w:val="28"/>
                <w:szCs w:val="28"/>
              </w:rPr>
              <w:t xml:space="preserve"> </w:t>
            </w:r>
            <w:proofErr w:type="spellStart"/>
            <w:r>
              <w:rPr>
                <w:rStyle w:val="eop"/>
                <w:rFonts w:ascii="Calibri" w:hAnsi="Calibri" w:cs="Calibri"/>
                <w:sz w:val="28"/>
                <w:szCs w:val="28"/>
              </w:rPr>
              <w:t>annibynnol</w:t>
            </w:r>
            <w:proofErr w:type="spellEnd"/>
            <w:r>
              <w:rPr>
                <w:rStyle w:val="eop"/>
                <w:rFonts w:ascii="Calibri" w:hAnsi="Calibri" w:cs="Calibri"/>
                <w:sz w:val="28"/>
                <w:szCs w:val="28"/>
              </w:rPr>
              <w:t xml:space="preserve"> – </w:t>
            </w:r>
            <w:proofErr w:type="spellStart"/>
            <w:r>
              <w:rPr>
                <w:rStyle w:val="eop"/>
                <w:rFonts w:ascii="Calibri" w:hAnsi="Calibri" w:cs="Calibri"/>
                <w:sz w:val="28"/>
                <w:szCs w:val="28"/>
              </w:rPr>
              <w:t>gweler</w:t>
            </w:r>
            <w:proofErr w:type="spellEnd"/>
            <w:r>
              <w:rPr>
                <w:rStyle w:val="eop"/>
                <w:rFonts w:ascii="Calibri" w:hAnsi="Calibri" w:cs="Calibri"/>
                <w:sz w:val="28"/>
                <w:szCs w:val="28"/>
              </w:rPr>
              <w:t xml:space="preserve"> Moodle</w:t>
            </w:r>
          </w:p>
        </w:tc>
        <w:tc>
          <w:tcPr>
            <w:tcW w:w="3000" w:type="dxa"/>
            <w:tcBorders>
              <w:top w:val="single" w:sz="6" w:space="0" w:color="auto"/>
              <w:left w:val="single" w:sz="6" w:space="0" w:color="auto"/>
              <w:bottom w:val="single" w:sz="6" w:space="0" w:color="auto"/>
              <w:right w:val="single" w:sz="6" w:space="0" w:color="auto"/>
            </w:tcBorders>
            <w:shd w:val="clear" w:color="auto" w:fill="DBDBDB"/>
            <w:hideMark/>
          </w:tcPr>
          <w:p w14:paraId="3C8D3905"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Independent tasks – see Moodle</w:t>
            </w:r>
          </w:p>
        </w:tc>
      </w:tr>
      <w:tr w:rsidR="007F40E4" w14:paraId="0EBDA3F7"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8CBF451"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W3 S1</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53689474"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xml:space="preserve">Datblygu sgiliau </w:t>
            </w:r>
            <w:proofErr w:type="spellStart"/>
            <w:r>
              <w:rPr>
                <w:rStyle w:val="normaltextrun"/>
                <w:rFonts w:ascii="Calibri" w:hAnsi="Calibri" w:cs="Calibri"/>
                <w:sz w:val="28"/>
                <w:szCs w:val="28"/>
              </w:rPr>
              <w:t>cymhwysedd</w:t>
            </w:r>
            <w:proofErr w:type="spellEnd"/>
            <w:r>
              <w:rPr>
                <w:rStyle w:val="normaltextrun"/>
                <w:rFonts w:ascii="Calibri" w:hAnsi="Calibri" w:cs="Calibri"/>
                <w:sz w:val="28"/>
                <w:szCs w:val="28"/>
              </w:rPr>
              <w:t xml:space="preserve"> digidol</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E13F57D"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Developing digital competence skills</w:t>
            </w:r>
            <w:r>
              <w:rPr>
                <w:rStyle w:val="eop"/>
                <w:rFonts w:ascii="Calibri" w:hAnsi="Calibri" w:cs="Calibri"/>
                <w:sz w:val="28"/>
                <w:szCs w:val="28"/>
              </w:rPr>
              <w:t> </w:t>
            </w:r>
          </w:p>
        </w:tc>
      </w:tr>
      <w:tr w:rsidR="007F40E4" w14:paraId="1C224DE2"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1C47EF68"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W3 S2</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EB836DC"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Gweithdy</w:t>
            </w:r>
            <w:proofErr w:type="spellEnd"/>
            <w:r>
              <w:rPr>
                <w:rStyle w:val="normaltextrun"/>
                <w:rFonts w:ascii="Calibri" w:hAnsi="Calibri" w:cs="Calibri"/>
                <w:sz w:val="28"/>
                <w:szCs w:val="28"/>
              </w:rPr>
              <w:t xml:space="preserve"> </w:t>
            </w:r>
            <w:proofErr w:type="spellStart"/>
            <w:r>
              <w:rPr>
                <w:rStyle w:val="normaltextrun"/>
                <w:rFonts w:ascii="Calibri" w:hAnsi="Calibri" w:cs="Calibri"/>
                <w:sz w:val="28"/>
                <w:szCs w:val="28"/>
              </w:rPr>
              <w:t>gweithgareddau</w:t>
            </w:r>
            <w:proofErr w:type="spellEnd"/>
            <w:r>
              <w:rPr>
                <w:rStyle w:val="normaltextrun"/>
                <w:rFonts w:ascii="Calibri" w:hAnsi="Calibri" w:cs="Calibri"/>
                <w:sz w:val="28"/>
                <w:szCs w:val="28"/>
              </w:rPr>
              <w:t xml:space="preserve"> a </w:t>
            </w:r>
            <w:proofErr w:type="spellStart"/>
            <w:r>
              <w:rPr>
                <w:rStyle w:val="normaltextrun"/>
                <w:rFonts w:ascii="Calibri" w:hAnsi="Calibri" w:cs="Calibri"/>
                <w:sz w:val="28"/>
                <w:szCs w:val="28"/>
              </w:rPr>
              <w:t>chynllunio</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C1D53BD"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Activity workshop and planning</w:t>
            </w:r>
            <w:r>
              <w:rPr>
                <w:rStyle w:val="eop"/>
                <w:rFonts w:ascii="Calibri" w:hAnsi="Calibri" w:cs="Calibri"/>
                <w:sz w:val="28"/>
                <w:szCs w:val="28"/>
              </w:rPr>
              <w:t> </w:t>
            </w:r>
          </w:p>
        </w:tc>
      </w:tr>
      <w:tr w:rsidR="007F40E4" w14:paraId="26D9A144" w14:textId="77777777" w:rsidTr="007B038A">
        <w:trPr>
          <w:trHeight w:val="300"/>
        </w:trPr>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B1290DE"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W3 S3</w:t>
            </w:r>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424C9693"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8"/>
                <w:szCs w:val="28"/>
              </w:rPr>
              <w:t>Tiwtorialau</w:t>
            </w:r>
            <w:proofErr w:type="spellEnd"/>
            <w:r>
              <w:rPr>
                <w:rStyle w:val="eop"/>
                <w:rFonts w:ascii="Calibri" w:hAnsi="Calibri" w:cs="Calibri"/>
                <w:sz w:val="28"/>
                <w:szCs w:val="28"/>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F395E0C" w14:textId="77777777" w:rsidR="007F40E4" w:rsidRDefault="007F40E4" w:rsidP="007B038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Tutorials</w:t>
            </w:r>
            <w:r>
              <w:rPr>
                <w:rStyle w:val="eop"/>
                <w:rFonts w:ascii="Calibri" w:hAnsi="Calibri" w:cs="Calibri"/>
                <w:sz w:val="28"/>
                <w:szCs w:val="28"/>
              </w:rPr>
              <w:t> </w:t>
            </w:r>
          </w:p>
        </w:tc>
      </w:tr>
    </w:tbl>
    <w:p w14:paraId="18B0C1EF" w14:textId="0EC4B120" w:rsidR="00A96911" w:rsidRDefault="00A96911"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1D7859">
      <w:pPr>
        <w:pStyle w:val="Default"/>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00FF3582">
        <w:rPr>
          <w:rFonts w:ascii="Arial" w:hAnsi="Arial" w:cs="Arial"/>
          <w:b/>
        </w:rPr>
        <w:t xml:space="preserve">Assessment Component 1 – </w:t>
      </w:r>
      <w:r w:rsidR="00617073" w:rsidRPr="00FF3582">
        <w:rPr>
          <w:rFonts w:ascii="Arial" w:hAnsi="Arial" w:cs="Arial"/>
          <w:b/>
        </w:rPr>
        <w:t>100%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A53ACF9" w14:textId="77777777" w:rsidR="007F40E4" w:rsidRPr="007F40E4" w:rsidRDefault="007F40E4" w:rsidP="007F40E4">
      <w:pPr>
        <w:rPr>
          <w:rStyle w:val="Strong"/>
          <w:rFonts w:ascii="Arial" w:hAnsi="Arial" w:cs="Arial"/>
          <w:b w:val="0"/>
        </w:rPr>
      </w:pPr>
      <w:r w:rsidRPr="007F40E4">
        <w:rPr>
          <w:rStyle w:val="Strong"/>
          <w:rFonts w:ascii="Arial" w:hAnsi="Arial" w:cs="Arial"/>
          <w:b w:val="0"/>
        </w:rPr>
        <w:t xml:space="preserve">Case Study of Effective Practice (4000 words +/- 10%) </w:t>
      </w:r>
    </w:p>
    <w:p w14:paraId="171F8BD9" w14:textId="77777777" w:rsidR="007F40E4" w:rsidRPr="007F40E4" w:rsidRDefault="007F40E4" w:rsidP="007F40E4">
      <w:pPr>
        <w:rPr>
          <w:rStyle w:val="Strong"/>
          <w:rFonts w:ascii="Arial" w:hAnsi="Arial" w:cs="Arial"/>
          <w:b w:val="0"/>
        </w:rPr>
      </w:pPr>
    </w:p>
    <w:p w14:paraId="3044D0EF" w14:textId="77777777" w:rsidR="007F40E4" w:rsidRPr="007F40E4" w:rsidRDefault="007F40E4" w:rsidP="007F40E4">
      <w:pPr>
        <w:rPr>
          <w:rStyle w:val="Strong"/>
          <w:rFonts w:ascii="Arial" w:hAnsi="Arial" w:cs="Arial"/>
          <w:b w:val="0"/>
        </w:rPr>
      </w:pPr>
      <w:r w:rsidRPr="007F40E4">
        <w:rPr>
          <w:rStyle w:val="Strong"/>
          <w:rFonts w:ascii="Arial" w:hAnsi="Arial" w:cs="Arial"/>
          <w:b w:val="0"/>
        </w:rPr>
        <w:t xml:space="preserve">Task: Present a case study demonstrating effective cross-curricular teaching and learning for the development of literacy </w:t>
      </w:r>
      <w:r w:rsidRPr="007F40E4">
        <w:rPr>
          <w:rStyle w:val="Strong"/>
          <w:rFonts w:ascii="Arial" w:hAnsi="Arial" w:cs="Arial"/>
          <w:bCs w:val="0"/>
        </w:rPr>
        <w:t>or</w:t>
      </w:r>
      <w:r w:rsidRPr="007F40E4">
        <w:rPr>
          <w:rStyle w:val="Strong"/>
          <w:rFonts w:ascii="Arial" w:hAnsi="Arial" w:cs="Arial"/>
          <w:b w:val="0"/>
        </w:rPr>
        <w:t xml:space="preserve"> numeracy skills, </w:t>
      </w:r>
      <w:r w:rsidRPr="007F40E4">
        <w:rPr>
          <w:rStyle w:val="Strong"/>
          <w:rFonts w:ascii="Arial" w:hAnsi="Arial" w:cs="Arial"/>
          <w:bCs w:val="0"/>
        </w:rPr>
        <w:t>and</w:t>
      </w:r>
      <w:r w:rsidRPr="007F40E4">
        <w:rPr>
          <w:rStyle w:val="Strong"/>
          <w:rFonts w:ascii="Arial" w:hAnsi="Arial" w:cs="Arial"/>
          <w:b w:val="0"/>
        </w:rPr>
        <w:t xml:space="preserve"> digital competency skills, of a group of learners.</w:t>
      </w:r>
    </w:p>
    <w:p w14:paraId="5B103724" w14:textId="77777777" w:rsidR="007F40E4" w:rsidRPr="007F40E4" w:rsidRDefault="007F40E4" w:rsidP="007F40E4">
      <w:pPr>
        <w:rPr>
          <w:rStyle w:val="Strong"/>
          <w:rFonts w:ascii="Arial" w:hAnsi="Arial" w:cs="Arial"/>
          <w:b w:val="0"/>
        </w:rPr>
      </w:pPr>
    </w:p>
    <w:p w14:paraId="18204383" w14:textId="77777777" w:rsidR="007F40E4" w:rsidRPr="007F40E4" w:rsidRDefault="007F40E4" w:rsidP="007F40E4">
      <w:pPr>
        <w:rPr>
          <w:rStyle w:val="Strong"/>
          <w:rFonts w:ascii="Arial" w:hAnsi="Arial" w:cs="Arial"/>
          <w:b w:val="0"/>
        </w:rPr>
      </w:pPr>
      <w:r w:rsidRPr="007F40E4">
        <w:rPr>
          <w:rStyle w:val="Strong"/>
          <w:rFonts w:ascii="Arial" w:hAnsi="Arial" w:cs="Arial"/>
          <w:b w:val="0"/>
        </w:rPr>
        <w:t>Read:</w:t>
      </w:r>
    </w:p>
    <w:p w14:paraId="28CAAD7E" w14:textId="77777777" w:rsidR="007F40E4" w:rsidRPr="007F40E4" w:rsidRDefault="007F40E4" w:rsidP="007F40E4">
      <w:pPr>
        <w:rPr>
          <w:rStyle w:val="Strong"/>
          <w:rFonts w:ascii="Arial" w:hAnsi="Arial" w:cs="Arial"/>
          <w:b w:val="0"/>
        </w:rPr>
      </w:pPr>
    </w:p>
    <w:p w14:paraId="3622E094" w14:textId="38D4B993" w:rsidR="00B571D7" w:rsidRDefault="007F40E4" w:rsidP="007F40E4">
      <w:pPr>
        <w:rPr>
          <w:rStyle w:val="Strong"/>
          <w:rFonts w:ascii="Arial" w:hAnsi="Arial" w:cs="Arial"/>
          <w:b w:val="0"/>
        </w:rPr>
      </w:pPr>
      <w:r w:rsidRPr="007F40E4">
        <w:rPr>
          <w:rStyle w:val="Strong"/>
          <w:rFonts w:ascii="Arial" w:hAnsi="Arial" w:cs="Arial"/>
          <w:b w:val="0"/>
        </w:rPr>
        <w:t>It is important to remember that you are reading for a degree in education. The more you read, the more the concepts and ideas will make sense to you. Teaching sessions are not exhaustive; They are designed to give you an insight into a specific aspect of the subject and will not give you all the answers. In addition, you may be asked to attend sessions after reading certain material or after undertaking certain tasks. When this happens, it is essential that this is done.</w:t>
      </w:r>
    </w:p>
    <w:p w14:paraId="104B8EC2" w14:textId="77777777" w:rsidR="007F40E4" w:rsidRPr="007F40E4" w:rsidRDefault="007F40E4" w:rsidP="007F40E4">
      <w:pPr>
        <w:rPr>
          <w:rStyle w:val="Strong"/>
          <w:rFonts w:ascii="Arial" w:hAnsi="Arial" w:cs="Arial"/>
          <w:b w:val="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43A8E27" w14:textId="77777777" w:rsidR="00482988" w:rsidRPr="00FF3582" w:rsidRDefault="00482988" w:rsidP="00482988">
      <w:pPr>
        <w:rPr>
          <w:rFonts w:ascii="Arial" w:hAnsi="Arial" w:cs="Arial"/>
          <w:b/>
        </w:rPr>
      </w:pPr>
    </w:p>
    <w:p w14:paraId="2100CA1D" w14:textId="77777777" w:rsidR="00DE210E" w:rsidRDefault="00DE210E" w:rsidP="00B571D7">
      <w:pPr>
        <w:rPr>
          <w:rFonts w:ascii="Arial" w:hAnsi="Arial" w:cs="Arial"/>
          <w:b/>
          <w:bCs/>
        </w:rPr>
      </w:pPr>
    </w:p>
    <w:p w14:paraId="72784E6A" w14:textId="702D9D84" w:rsidR="00B571D7" w:rsidRDefault="00B571D7" w:rsidP="00B571D7">
      <w:pPr>
        <w:rPr>
          <w:rFonts w:ascii="Arial" w:hAnsi="Arial" w:cs="Arial"/>
          <w:b/>
          <w:bCs/>
        </w:rPr>
      </w:pPr>
      <w:r w:rsidRPr="0074030B">
        <w:rPr>
          <w:rFonts w:ascii="Arial" w:hAnsi="Arial" w:cs="Arial"/>
          <w:b/>
          <w:bCs/>
        </w:rPr>
        <w:t>INDICATIVE READING LIST</w:t>
      </w:r>
    </w:p>
    <w:p w14:paraId="58F5E8BD" w14:textId="77777777" w:rsidR="00B571D7" w:rsidRPr="0074030B" w:rsidRDefault="00B571D7" w:rsidP="00B571D7">
      <w:pPr>
        <w:rPr>
          <w:rFonts w:ascii="Arial" w:hAnsi="Arial" w:cs="Arial"/>
          <w:b/>
          <w:bCs/>
        </w:rPr>
      </w:pPr>
    </w:p>
    <w:tbl>
      <w:tblPr>
        <w:tblStyle w:val="TableGrid"/>
        <w:tblW w:w="10785" w:type="dxa"/>
        <w:tblLook w:val="04A0" w:firstRow="1" w:lastRow="0" w:firstColumn="1" w:lastColumn="0" w:noHBand="0" w:noVBand="1"/>
      </w:tblPr>
      <w:tblGrid>
        <w:gridCol w:w="1781"/>
        <w:gridCol w:w="7532"/>
        <w:gridCol w:w="1472"/>
      </w:tblGrid>
      <w:tr w:rsidR="00B571D7" w:rsidRPr="0074030B" w14:paraId="1AC23122" w14:textId="77777777" w:rsidTr="007F40E4">
        <w:tc>
          <w:tcPr>
            <w:tcW w:w="1781" w:type="dxa"/>
            <w:shd w:val="clear" w:color="auto" w:fill="BFBFBF" w:themeFill="background1" w:themeFillShade="BF"/>
          </w:tcPr>
          <w:p w14:paraId="0C652322"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Code</w:t>
            </w:r>
          </w:p>
        </w:tc>
        <w:tc>
          <w:tcPr>
            <w:tcW w:w="9004" w:type="dxa"/>
            <w:gridSpan w:val="2"/>
          </w:tcPr>
          <w:p w14:paraId="1F01951D" w14:textId="45FC3A6D" w:rsidR="00B571D7" w:rsidRPr="0074030B" w:rsidRDefault="00B571D7" w:rsidP="00D74FBD">
            <w:pPr>
              <w:tabs>
                <w:tab w:val="num" w:pos="720"/>
                <w:tab w:val="left" w:pos="1440"/>
              </w:tabs>
              <w:rPr>
                <w:rFonts w:ascii="Arial" w:hAnsi="Arial" w:cs="Arial"/>
                <w:b/>
              </w:rPr>
            </w:pPr>
            <w:r w:rsidRPr="0074030B">
              <w:rPr>
                <w:rFonts w:ascii="Arial" w:hAnsi="Arial" w:cs="Arial"/>
                <w:b/>
              </w:rPr>
              <w:t>ECES50</w:t>
            </w:r>
            <w:r w:rsidR="007F40E4">
              <w:rPr>
                <w:rFonts w:ascii="Arial" w:hAnsi="Arial" w:cs="Arial"/>
                <w:b/>
              </w:rPr>
              <w:t>22</w:t>
            </w:r>
            <w:r w:rsidR="00293F16">
              <w:rPr>
                <w:rFonts w:ascii="Arial" w:hAnsi="Arial" w:cs="Arial"/>
                <w:b/>
              </w:rPr>
              <w:t>C</w:t>
            </w:r>
          </w:p>
        </w:tc>
      </w:tr>
      <w:tr w:rsidR="00B571D7" w:rsidRPr="0074030B" w14:paraId="0200AFD1" w14:textId="77777777" w:rsidTr="007F40E4">
        <w:tc>
          <w:tcPr>
            <w:tcW w:w="1781" w:type="dxa"/>
            <w:shd w:val="clear" w:color="auto" w:fill="BFBFBF" w:themeFill="background1" w:themeFillShade="BF"/>
          </w:tcPr>
          <w:p w14:paraId="26E3B6A7"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Title</w:t>
            </w:r>
          </w:p>
        </w:tc>
        <w:tc>
          <w:tcPr>
            <w:tcW w:w="9004" w:type="dxa"/>
            <w:gridSpan w:val="2"/>
          </w:tcPr>
          <w:p w14:paraId="08E2DB38" w14:textId="4E0E87BB" w:rsidR="00B571D7" w:rsidRPr="0074030B" w:rsidRDefault="007F40E4" w:rsidP="00D74FBD">
            <w:pPr>
              <w:tabs>
                <w:tab w:val="num" w:pos="720"/>
                <w:tab w:val="left" w:pos="1440"/>
              </w:tabs>
              <w:rPr>
                <w:rFonts w:ascii="Arial" w:hAnsi="Arial" w:cs="Arial"/>
                <w:b/>
              </w:rPr>
            </w:pPr>
            <w:r>
              <w:rPr>
                <w:rFonts w:ascii="Arial" w:hAnsi="Arial" w:cs="Arial"/>
                <w:b/>
              </w:rPr>
              <w:t>Y Tri R/The Three Rs</w:t>
            </w:r>
          </w:p>
        </w:tc>
      </w:tr>
      <w:tr w:rsidR="00B571D7" w:rsidRPr="0074030B" w14:paraId="18126AB9" w14:textId="77777777" w:rsidTr="007F40E4">
        <w:tc>
          <w:tcPr>
            <w:tcW w:w="1781" w:type="dxa"/>
            <w:shd w:val="clear" w:color="auto" w:fill="BFBFBF" w:themeFill="background1" w:themeFillShade="BF"/>
          </w:tcPr>
          <w:p w14:paraId="6F658870"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Classification</w:t>
            </w:r>
          </w:p>
        </w:tc>
        <w:tc>
          <w:tcPr>
            <w:tcW w:w="7532" w:type="dxa"/>
            <w:shd w:val="clear" w:color="auto" w:fill="BFBFBF" w:themeFill="background1" w:themeFillShade="BF"/>
          </w:tcPr>
          <w:p w14:paraId="253034A4"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Reading List entry</w:t>
            </w:r>
          </w:p>
        </w:tc>
        <w:tc>
          <w:tcPr>
            <w:tcW w:w="1472" w:type="dxa"/>
            <w:shd w:val="clear" w:color="auto" w:fill="BFBFBF" w:themeFill="background1" w:themeFillShade="BF"/>
          </w:tcPr>
          <w:p w14:paraId="45603D09"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Electronic*</w:t>
            </w:r>
          </w:p>
        </w:tc>
      </w:tr>
      <w:tr w:rsidR="007F40E4" w:rsidRPr="0074030B" w14:paraId="7EECC1AE" w14:textId="77777777" w:rsidTr="007F40E4">
        <w:tc>
          <w:tcPr>
            <w:tcW w:w="1781" w:type="dxa"/>
          </w:tcPr>
          <w:p w14:paraId="1594F6A1" w14:textId="77777777" w:rsidR="007F40E4" w:rsidRPr="0074030B" w:rsidRDefault="007F40E4" w:rsidP="007F40E4">
            <w:pPr>
              <w:tabs>
                <w:tab w:val="num" w:pos="720"/>
                <w:tab w:val="left" w:pos="1440"/>
              </w:tabs>
              <w:rPr>
                <w:rFonts w:ascii="Arial" w:hAnsi="Arial" w:cs="Arial"/>
              </w:rPr>
            </w:pPr>
            <w:r w:rsidRPr="0074030B">
              <w:rPr>
                <w:rFonts w:ascii="Arial" w:hAnsi="Arial" w:cs="Arial"/>
              </w:rPr>
              <w:t>Essential</w:t>
            </w:r>
          </w:p>
        </w:tc>
        <w:tc>
          <w:tcPr>
            <w:tcW w:w="7532" w:type="dxa"/>
          </w:tcPr>
          <w:p w14:paraId="0EC6338A" w14:textId="09C76796" w:rsidR="007F40E4" w:rsidRPr="008E4423" w:rsidRDefault="007F40E4" w:rsidP="007F40E4">
            <w:pPr>
              <w:rPr>
                <w:rFonts w:ascii="Arial" w:hAnsi="Arial" w:cs="Arial"/>
                <w:shd w:val="clear" w:color="auto" w:fill="FAF9F8"/>
              </w:rPr>
            </w:pPr>
            <w:r w:rsidRPr="004A1DD2">
              <w:rPr>
                <w:rFonts w:ascii="Arial" w:hAnsi="Arial" w:cs="Arial"/>
                <w:color w:val="000000"/>
              </w:rPr>
              <w:t>Barnes, J. (2015)</w:t>
            </w:r>
            <w:r w:rsidRPr="004D5A5E">
              <w:rPr>
                <w:rFonts w:ascii="Arial" w:hAnsi="Arial" w:cs="Arial"/>
                <w:i/>
                <w:iCs/>
                <w:color w:val="000000"/>
              </w:rPr>
              <w:t xml:space="preserve"> Cross-Curricular learning 3-14</w:t>
            </w:r>
            <w:r w:rsidRPr="004A1DD2">
              <w:rPr>
                <w:rFonts w:ascii="Arial" w:hAnsi="Arial" w:cs="Arial"/>
                <w:color w:val="000000"/>
              </w:rPr>
              <w:t xml:space="preserve">. 3rd </w:t>
            </w:r>
            <w:proofErr w:type="spellStart"/>
            <w:r w:rsidRPr="004A1DD2">
              <w:rPr>
                <w:rFonts w:ascii="Arial" w:hAnsi="Arial" w:cs="Arial"/>
                <w:color w:val="000000"/>
              </w:rPr>
              <w:t>edn</w:t>
            </w:r>
            <w:proofErr w:type="spellEnd"/>
            <w:r w:rsidRPr="004A1DD2">
              <w:rPr>
                <w:rFonts w:ascii="Arial" w:hAnsi="Arial" w:cs="Arial"/>
                <w:color w:val="000000"/>
              </w:rPr>
              <w:t>. London: Sage Publications.</w:t>
            </w:r>
          </w:p>
        </w:tc>
        <w:tc>
          <w:tcPr>
            <w:tcW w:w="1472" w:type="dxa"/>
          </w:tcPr>
          <w:sdt>
            <w:sdtPr>
              <w:rPr>
                <w:rFonts w:ascii="Arial" w:hAnsi="Arial" w:cs="Arial"/>
              </w:rPr>
              <w:id w:val="-937836791"/>
              <w14:checkbox>
                <w14:checked w14:val="0"/>
                <w14:checkedState w14:val="2612" w14:font="MS Gothic"/>
                <w14:uncheckedState w14:val="2610" w14:font="MS Gothic"/>
              </w14:checkbox>
            </w:sdtPr>
            <w:sdtContent>
              <w:p w14:paraId="41DDAC00" w14:textId="77777777" w:rsidR="007F40E4" w:rsidRDefault="007F40E4" w:rsidP="00012573">
                <w:pPr>
                  <w:jc w:val="center"/>
                  <w:rPr>
                    <w:rFonts w:ascii="Arial" w:hAnsi="Arial" w:cs="Arial"/>
                  </w:rPr>
                </w:pPr>
                <w:r w:rsidRPr="004138D4">
                  <w:rPr>
                    <w:rFonts w:ascii="MS Gothic" w:eastAsia="MS Gothic" w:hAnsi="MS Gothic" w:cs="Arial" w:hint="eastAsia"/>
                  </w:rPr>
                  <w:t>☐</w:t>
                </w:r>
              </w:p>
            </w:sdtContent>
          </w:sdt>
          <w:p w14:paraId="6864D282" w14:textId="77777777" w:rsidR="007F40E4" w:rsidRPr="0074030B" w:rsidRDefault="007F40E4" w:rsidP="00012573">
            <w:pPr>
              <w:jc w:val="center"/>
              <w:rPr>
                <w:rFonts w:ascii="Arial" w:hAnsi="Arial" w:cs="Arial"/>
              </w:rPr>
            </w:pPr>
          </w:p>
        </w:tc>
      </w:tr>
      <w:tr w:rsidR="007F40E4" w:rsidRPr="0074030B" w14:paraId="3A567285" w14:textId="77777777" w:rsidTr="007F40E4">
        <w:tc>
          <w:tcPr>
            <w:tcW w:w="1781" w:type="dxa"/>
          </w:tcPr>
          <w:p w14:paraId="5BCF2519" w14:textId="77777777" w:rsidR="007F40E4" w:rsidRPr="0074030B" w:rsidRDefault="007F40E4" w:rsidP="007F40E4">
            <w:pPr>
              <w:tabs>
                <w:tab w:val="num" w:pos="720"/>
                <w:tab w:val="left" w:pos="1440"/>
              </w:tabs>
              <w:rPr>
                <w:rFonts w:ascii="Arial" w:hAnsi="Arial" w:cs="Arial"/>
              </w:rPr>
            </w:pPr>
            <w:r w:rsidRPr="0074030B">
              <w:rPr>
                <w:rFonts w:ascii="Arial" w:hAnsi="Arial" w:cs="Arial"/>
              </w:rPr>
              <w:t>Essential</w:t>
            </w:r>
          </w:p>
        </w:tc>
        <w:tc>
          <w:tcPr>
            <w:tcW w:w="7532" w:type="dxa"/>
          </w:tcPr>
          <w:p w14:paraId="34CF17B5" w14:textId="701C52EA" w:rsidR="007F40E4" w:rsidRPr="008E4423" w:rsidRDefault="007F40E4" w:rsidP="007F40E4">
            <w:pPr>
              <w:rPr>
                <w:rFonts w:ascii="Arial" w:hAnsi="Arial" w:cs="Arial"/>
                <w:shd w:val="clear" w:color="auto" w:fill="FAF9F8"/>
              </w:rPr>
            </w:pPr>
            <w:r w:rsidRPr="004A1DD2">
              <w:rPr>
                <w:rFonts w:ascii="Arial" w:hAnsi="Arial" w:cs="Arial"/>
                <w:color w:val="000000"/>
              </w:rPr>
              <w:t xml:space="preserve">Beauchamp, G. (2017) </w:t>
            </w:r>
            <w:r w:rsidRPr="004D5A5E">
              <w:rPr>
                <w:rFonts w:ascii="Arial" w:hAnsi="Arial" w:cs="Arial"/>
                <w:i/>
                <w:iCs/>
                <w:color w:val="000000"/>
              </w:rPr>
              <w:t>Computing and ICT in the Primary School: From Pedagogy to Practice</w:t>
            </w:r>
            <w:r w:rsidRPr="004A1DD2">
              <w:rPr>
                <w:rFonts w:ascii="Arial" w:hAnsi="Arial" w:cs="Arial"/>
                <w:color w:val="000000"/>
              </w:rPr>
              <w:t>, London: Longman.</w:t>
            </w:r>
          </w:p>
        </w:tc>
        <w:tc>
          <w:tcPr>
            <w:tcW w:w="1472" w:type="dxa"/>
          </w:tcPr>
          <w:p w14:paraId="6C66AF0D" w14:textId="09A5CFD3" w:rsidR="007F40E4" w:rsidRPr="0074030B" w:rsidRDefault="007F40E4" w:rsidP="00012573">
            <w:pPr>
              <w:jc w:val="center"/>
              <w:rPr>
                <w:rFonts w:ascii="Arial" w:hAnsi="Arial" w:cs="Arial"/>
              </w:rPr>
            </w:pPr>
            <w:r w:rsidRPr="007E1B4D">
              <w:rPr>
                <w:rFonts w:ascii="Segoe UI Symbol" w:eastAsia="MS Gothic" w:hAnsi="Segoe UI Symbol" w:cs="Segoe UI Symbol"/>
                <w:lang w:eastAsia="cy-GB"/>
              </w:rPr>
              <w:t>☒</w:t>
            </w:r>
          </w:p>
        </w:tc>
      </w:tr>
      <w:tr w:rsidR="007F40E4" w:rsidRPr="0074030B" w14:paraId="5E705B08" w14:textId="77777777" w:rsidTr="007F40E4">
        <w:tc>
          <w:tcPr>
            <w:tcW w:w="1781" w:type="dxa"/>
          </w:tcPr>
          <w:p w14:paraId="21742844" w14:textId="77777777" w:rsidR="007F40E4" w:rsidRPr="0074030B" w:rsidRDefault="007F40E4" w:rsidP="007F40E4">
            <w:pPr>
              <w:tabs>
                <w:tab w:val="num" w:pos="720"/>
                <w:tab w:val="left" w:pos="1440"/>
              </w:tabs>
              <w:rPr>
                <w:rFonts w:ascii="Arial" w:hAnsi="Arial" w:cs="Arial"/>
              </w:rPr>
            </w:pPr>
            <w:r w:rsidRPr="0074030B">
              <w:rPr>
                <w:rFonts w:ascii="Arial" w:hAnsi="Arial" w:cs="Arial"/>
              </w:rPr>
              <w:t>Essential</w:t>
            </w:r>
          </w:p>
        </w:tc>
        <w:tc>
          <w:tcPr>
            <w:tcW w:w="7532" w:type="dxa"/>
          </w:tcPr>
          <w:p w14:paraId="00398B47" w14:textId="39228C06" w:rsidR="007F40E4" w:rsidRPr="008E4423" w:rsidRDefault="007F40E4" w:rsidP="007F40E4">
            <w:pPr>
              <w:rPr>
                <w:rFonts w:ascii="Arial" w:hAnsi="Arial" w:cs="Arial"/>
                <w:shd w:val="clear" w:color="auto" w:fill="FAF9F8"/>
              </w:rPr>
            </w:pPr>
            <w:r w:rsidRPr="004A1DD2">
              <w:rPr>
                <w:rFonts w:ascii="Arial" w:hAnsi="Arial" w:cs="Arial"/>
                <w:color w:val="000000"/>
              </w:rPr>
              <w:t xml:space="preserve">Wales (2013) </w:t>
            </w:r>
            <w:r w:rsidRPr="004D5A5E">
              <w:rPr>
                <w:rFonts w:ascii="Arial" w:hAnsi="Arial" w:cs="Arial"/>
                <w:i/>
                <w:iCs/>
                <w:color w:val="000000"/>
              </w:rPr>
              <w:t>National Literacy and Numeracy Framework</w:t>
            </w:r>
            <w:r w:rsidRPr="004A1DD2">
              <w:rPr>
                <w:rFonts w:ascii="Arial" w:hAnsi="Arial" w:cs="Arial"/>
                <w:color w:val="000000"/>
              </w:rPr>
              <w:t xml:space="preserve">. Cardiff: Welsh Government. Available at </w:t>
            </w:r>
            <w:hyperlink r:id="rId14" w:history="1">
              <w:r w:rsidRPr="00B64BB0">
                <w:rPr>
                  <w:rStyle w:val="Hyperlink"/>
                  <w:rFonts w:ascii="Arial" w:hAnsi="Arial" w:cs="Arial"/>
                </w:rPr>
                <w:t>http://learning.wales.gov.uk/docs/learningwales/publications/130415-lnf-guidance-en.pdf</w:t>
              </w:r>
            </w:hyperlink>
            <w:r>
              <w:rPr>
                <w:rFonts w:ascii="Arial" w:hAnsi="Arial" w:cs="Arial"/>
                <w:color w:val="000000"/>
              </w:rPr>
              <w:t xml:space="preserve"> </w:t>
            </w:r>
          </w:p>
        </w:tc>
        <w:tc>
          <w:tcPr>
            <w:tcW w:w="1472" w:type="dxa"/>
          </w:tcPr>
          <w:p w14:paraId="48401B9E" w14:textId="7D6288C2" w:rsidR="007F40E4" w:rsidRPr="0074030B" w:rsidRDefault="007F40E4" w:rsidP="00012573">
            <w:pPr>
              <w:jc w:val="center"/>
              <w:rPr>
                <w:rFonts w:ascii="Arial" w:hAnsi="Arial" w:cs="Arial"/>
              </w:rPr>
            </w:pPr>
            <w:r w:rsidRPr="007E1B4D">
              <w:rPr>
                <w:rFonts w:ascii="Segoe UI Symbol" w:eastAsia="MS Gothic" w:hAnsi="Segoe UI Symbol" w:cs="Segoe UI Symbol"/>
                <w:lang w:eastAsia="cy-GB"/>
              </w:rPr>
              <w:t>☒</w:t>
            </w:r>
          </w:p>
        </w:tc>
      </w:tr>
      <w:tr w:rsidR="007F40E4" w:rsidRPr="0074030B" w14:paraId="7EB7517C" w14:textId="77777777" w:rsidTr="007F40E4">
        <w:tc>
          <w:tcPr>
            <w:tcW w:w="1781" w:type="dxa"/>
          </w:tcPr>
          <w:p w14:paraId="17612B8F" w14:textId="03300716" w:rsidR="007F40E4" w:rsidRPr="0074030B" w:rsidRDefault="007F40E4" w:rsidP="007F40E4">
            <w:pPr>
              <w:tabs>
                <w:tab w:val="num" w:pos="720"/>
                <w:tab w:val="left" w:pos="1440"/>
              </w:tabs>
              <w:rPr>
                <w:rFonts w:ascii="Arial" w:hAnsi="Arial" w:cs="Arial"/>
              </w:rPr>
            </w:pPr>
            <w:r w:rsidRPr="0074030B">
              <w:rPr>
                <w:rFonts w:ascii="Arial" w:hAnsi="Arial" w:cs="Arial"/>
              </w:rPr>
              <w:t>Further</w:t>
            </w:r>
          </w:p>
        </w:tc>
        <w:tc>
          <w:tcPr>
            <w:tcW w:w="7532" w:type="dxa"/>
          </w:tcPr>
          <w:p w14:paraId="05D0C4C6" w14:textId="1576C8BA" w:rsidR="007F40E4" w:rsidRPr="008E4423" w:rsidRDefault="007F40E4" w:rsidP="007F40E4">
            <w:pPr>
              <w:rPr>
                <w:rFonts w:ascii="Arial" w:hAnsi="Arial" w:cs="Arial"/>
                <w:shd w:val="clear" w:color="auto" w:fill="FAF9F8"/>
              </w:rPr>
            </w:pPr>
            <w:r w:rsidRPr="004A1DD2">
              <w:rPr>
                <w:rFonts w:ascii="Arial" w:hAnsi="Arial" w:cs="Arial"/>
                <w:sz w:val="22"/>
                <w:szCs w:val="22"/>
              </w:rPr>
              <w:t xml:space="preserve">Browne, A. (2009) </w:t>
            </w:r>
            <w:r w:rsidRPr="004D5A5E">
              <w:rPr>
                <w:rFonts w:ascii="Arial" w:hAnsi="Arial" w:cs="Arial"/>
                <w:i/>
                <w:iCs/>
                <w:sz w:val="22"/>
                <w:szCs w:val="22"/>
              </w:rPr>
              <w:t>Developing Language and Literacy 3-8</w:t>
            </w:r>
            <w:r w:rsidRPr="004A1DD2">
              <w:rPr>
                <w:rFonts w:ascii="Arial" w:hAnsi="Arial" w:cs="Arial"/>
                <w:sz w:val="22"/>
                <w:szCs w:val="22"/>
              </w:rPr>
              <w:t xml:space="preserve">. London: Paul Chapman Publishing. </w:t>
            </w:r>
          </w:p>
        </w:tc>
        <w:tc>
          <w:tcPr>
            <w:tcW w:w="1472" w:type="dxa"/>
          </w:tcPr>
          <w:sdt>
            <w:sdtPr>
              <w:rPr>
                <w:rFonts w:ascii="Arial" w:hAnsi="Arial" w:cs="Arial"/>
              </w:rPr>
              <w:id w:val="-946464027"/>
              <w14:checkbox>
                <w14:checked w14:val="0"/>
                <w14:checkedState w14:val="2612" w14:font="MS Gothic"/>
                <w14:uncheckedState w14:val="2610" w14:font="MS Gothic"/>
              </w14:checkbox>
            </w:sdtPr>
            <w:sdtContent>
              <w:p w14:paraId="08FF3787" w14:textId="77777777" w:rsidR="007F40E4" w:rsidRDefault="007F40E4" w:rsidP="00012573">
                <w:pPr>
                  <w:jc w:val="center"/>
                  <w:rPr>
                    <w:rFonts w:ascii="Arial" w:hAnsi="Arial" w:cs="Arial"/>
                  </w:rPr>
                </w:pPr>
                <w:r w:rsidRPr="004138D4">
                  <w:rPr>
                    <w:rFonts w:ascii="MS Gothic" w:eastAsia="MS Gothic" w:hAnsi="MS Gothic" w:cs="Arial" w:hint="eastAsia"/>
                  </w:rPr>
                  <w:t>☐</w:t>
                </w:r>
              </w:p>
            </w:sdtContent>
          </w:sdt>
          <w:p w14:paraId="3313191E" w14:textId="77777777" w:rsidR="007F40E4" w:rsidRPr="0074030B" w:rsidRDefault="007F40E4" w:rsidP="00012573">
            <w:pPr>
              <w:jc w:val="center"/>
              <w:rPr>
                <w:rFonts w:ascii="Arial" w:hAnsi="Arial" w:cs="Arial"/>
              </w:rPr>
            </w:pPr>
          </w:p>
        </w:tc>
      </w:tr>
      <w:tr w:rsidR="007F40E4" w:rsidRPr="0074030B" w14:paraId="59ED2173" w14:textId="77777777" w:rsidTr="007F40E4">
        <w:tc>
          <w:tcPr>
            <w:tcW w:w="1781" w:type="dxa"/>
          </w:tcPr>
          <w:p w14:paraId="59BE0E16" w14:textId="648C9375" w:rsidR="007F40E4" w:rsidRPr="0074030B" w:rsidRDefault="007F40E4" w:rsidP="007F40E4">
            <w:pPr>
              <w:tabs>
                <w:tab w:val="num" w:pos="720"/>
                <w:tab w:val="left" w:pos="1440"/>
              </w:tabs>
              <w:rPr>
                <w:rFonts w:ascii="Arial" w:hAnsi="Arial" w:cs="Arial"/>
              </w:rPr>
            </w:pPr>
            <w:r w:rsidRPr="0074030B">
              <w:rPr>
                <w:rFonts w:ascii="Arial" w:hAnsi="Arial" w:cs="Arial"/>
              </w:rPr>
              <w:t>Further</w:t>
            </w:r>
          </w:p>
        </w:tc>
        <w:tc>
          <w:tcPr>
            <w:tcW w:w="7532" w:type="dxa"/>
          </w:tcPr>
          <w:p w14:paraId="6B2F4E90" w14:textId="4201F31C" w:rsidR="007F40E4" w:rsidRPr="008E4423" w:rsidRDefault="007F40E4" w:rsidP="007F40E4">
            <w:pPr>
              <w:rPr>
                <w:rFonts w:ascii="Arial" w:hAnsi="Arial" w:cs="Arial"/>
                <w:shd w:val="clear" w:color="auto" w:fill="FAF9F8"/>
              </w:rPr>
            </w:pPr>
            <w:r w:rsidRPr="004A1DD2">
              <w:rPr>
                <w:rFonts w:ascii="Arial" w:hAnsi="Arial" w:cs="Arial"/>
                <w:color w:val="000000"/>
              </w:rPr>
              <w:t xml:space="preserve">Fisher, R. &amp; Williams, M. (2006) </w:t>
            </w:r>
            <w:r w:rsidRPr="004D5A5E">
              <w:rPr>
                <w:rFonts w:ascii="Arial" w:hAnsi="Arial" w:cs="Arial"/>
                <w:i/>
                <w:iCs/>
                <w:color w:val="000000"/>
              </w:rPr>
              <w:t>Unlocking Literacy</w:t>
            </w:r>
            <w:r w:rsidRPr="004A1DD2">
              <w:rPr>
                <w:rFonts w:ascii="Arial" w:hAnsi="Arial" w:cs="Arial"/>
                <w:color w:val="000000"/>
              </w:rPr>
              <w:t>. (2nd edition) London: David Fulton Publishers.</w:t>
            </w:r>
          </w:p>
        </w:tc>
        <w:tc>
          <w:tcPr>
            <w:tcW w:w="1472" w:type="dxa"/>
          </w:tcPr>
          <w:sdt>
            <w:sdtPr>
              <w:rPr>
                <w:rFonts w:ascii="Arial" w:hAnsi="Arial" w:cs="Arial"/>
              </w:rPr>
              <w:id w:val="-290600002"/>
              <w14:checkbox>
                <w14:checked w14:val="0"/>
                <w14:checkedState w14:val="2612" w14:font="MS Gothic"/>
                <w14:uncheckedState w14:val="2610" w14:font="MS Gothic"/>
              </w14:checkbox>
            </w:sdtPr>
            <w:sdtContent>
              <w:p w14:paraId="5FD8546F" w14:textId="77777777" w:rsidR="007F40E4" w:rsidRDefault="007F40E4" w:rsidP="00012573">
                <w:pPr>
                  <w:jc w:val="center"/>
                  <w:rPr>
                    <w:rFonts w:ascii="Arial" w:hAnsi="Arial" w:cs="Arial"/>
                  </w:rPr>
                </w:pPr>
                <w:r w:rsidRPr="004138D4">
                  <w:rPr>
                    <w:rFonts w:ascii="MS Gothic" w:eastAsia="MS Gothic" w:hAnsi="MS Gothic" w:cs="Arial" w:hint="eastAsia"/>
                  </w:rPr>
                  <w:t>☐</w:t>
                </w:r>
              </w:p>
            </w:sdtContent>
          </w:sdt>
          <w:p w14:paraId="5AC530C7" w14:textId="77777777" w:rsidR="007F40E4" w:rsidRPr="0074030B" w:rsidRDefault="007F40E4" w:rsidP="00012573">
            <w:pPr>
              <w:jc w:val="center"/>
              <w:rPr>
                <w:rFonts w:ascii="Arial" w:hAnsi="Arial" w:cs="Arial"/>
              </w:rPr>
            </w:pPr>
          </w:p>
        </w:tc>
      </w:tr>
      <w:tr w:rsidR="007F40E4" w:rsidRPr="0074030B" w14:paraId="140086D7" w14:textId="77777777" w:rsidTr="007F40E4">
        <w:tc>
          <w:tcPr>
            <w:tcW w:w="1781" w:type="dxa"/>
          </w:tcPr>
          <w:p w14:paraId="79292CD7" w14:textId="0001DFC1" w:rsidR="007F40E4" w:rsidRPr="0074030B" w:rsidRDefault="007F40E4" w:rsidP="007F40E4">
            <w:pPr>
              <w:tabs>
                <w:tab w:val="num" w:pos="720"/>
                <w:tab w:val="left" w:pos="1440"/>
              </w:tabs>
              <w:rPr>
                <w:rFonts w:ascii="Arial" w:hAnsi="Arial" w:cs="Arial"/>
              </w:rPr>
            </w:pPr>
            <w:r w:rsidRPr="0074030B">
              <w:rPr>
                <w:rFonts w:ascii="Arial" w:hAnsi="Arial" w:cs="Arial"/>
              </w:rPr>
              <w:t>Further</w:t>
            </w:r>
          </w:p>
        </w:tc>
        <w:tc>
          <w:tcPr>
            <w:tcW w:w="7532" w:type="dxa"/>
          </w:tcPr>
          <w:p w14:paraId="3BAA1BCF" w14:textId="092C094F" w:rsidR="007F40E4" w:rsidRPr="008E4423" w:rsidRDefault="007F40E4" w:rsidP="007F40E4">
            <w:pPr>
              <w:rPr>
                <w:rFonts w:ascii="Arial" w:hAnsi="Arial" w:cs="Arial"/>
                <w:shd w:val="clear" w:color="auto" w:fill="FAF9F8"/>
              </w:rPr>
            </w:pPr>
            <w:r w:rsidRPr="004A1DD2">
              <w:rPr>
                <w:rFonts w:ascii="Arial" w:hAnsi="Arial" w:cs="Arial"/>
                <w:sz w:val="22"/>
                <w:szCs w:val="22"/>
              </w:rPr>
              <w:t xml:space="preserve">Jones, S., Davies, A., Tanner, H. (2020) </w:t>
            </w:r>
            <w:r w:rsidRPr="004D5A5E">
              <w:rPr>
                <w:rFonts w:ascii="Arial" w:hAnsi="Arial" w:cs="Arial"/>
                <w:i/>
                <w:iCs/>
                <w:sz w:val="22"/>
                <w:szCs w:val="22"/>
              </w:rPr>
              <w:t>Developing numeracy in the secondary school: a practical guide for students and teachers</w:t>
            </w:r>
            <w:r w:rsidRPr="004A1DD2">
              <w:rPr>
                <w:rFonts w:ascii="Arial" w:hAnsi="Arial" w:cs="Arial"/>
                <w:sz w:val="22"/>
                <w:szCs w:val="22"/>
              </w:rPr>
              <w:t>, London: Routledge</w:t>
            </w:r>
          </w:p>
        </w:tc>
        <w:tc>
          <w:tcPr>
            <w:tcW w:w="1472" w:type="dxa"/>
          </w:tcPr>
          <w:p w14:paraId="0D15AFA8" w14:textId="796DCD26" w:rsidR="007F40E4" w:rsidRPr="0074030B" w:rsidRDefault="007F40E4" w:rsidP="00012573">
            <w:pPr>
              <w:jc w:val="center"/>
              <w:rPr>
                <w:rFonts w:ascii="Arial" w:hAnsi="Arial" w:cs="Arial"/>
              </w:rPr>
            </w:pPr>
            <w:r w:rsidRPr="006A2F2F">
              <w:rPr>
                <w:rFonts w:ascii="Segoe UI Symbol" w:eastAsia="MS Gothic" w:hAnsi="Segoe UI Symbol" w:cs="Segoe UI Symbol"/>
                <w:lang w:eastAsia="cy-GB"/>
              </w:rPr>
              <w:t>☒</w:t>
            </w:r>
          </w:p>
        </w:tc>
      </w:tr>
      <w:tr w:rsidR="007F40E4" w:rsidRPr="0074030B" w14:paraId="204C341C" w14:textId="77777777" w:rsidTr="007F40E4">
        <w:tc>
          <w:tcPr>
            <w:tcW w:w="1781" w:type="dxa"/>
          </w:tcPr>
          <w:p w14:paraId="7341B288" w14:textId="62F196F9" w:rsidR="007F40E4" w:rsidRPr="0074030B" w:rsidRDefault="007F40E4" w:rsidP="007F40E4">
            <w:pPr>
              <w:tabs>
                <w:tab w:val="num" w:pos="720"/>
                <w:tab w:val="left" w:pos="1440"/>
              </w:tabs>
              <w:rPr>
                <w:rFonts w:ascii="Arial" w:hAnsi="Arial" w:cs="Arial"/>
              </w:rPr>
            </w:pPr>
            <w:r w:rsidRPr="0074030B">
              <w:rPr>
                <w:rFonts w:ascii="Arial" w:hAnsi="Arial" w:cs="Arial"/>
              </w:rPr>
              <w:t>Further</w:t>
            </w:r>
          </w:p>
        </w:tc>
        <w:tc>
          <w:tcPr>
            <w:tcW w:w="7532" w:type="dxa"/>
          </w:tcPr>
          <w:p w14:paraId="3A6AEFBC" w14:textId="04642684" w:rsidR="007F40E4" w:rsidRPr="008E4423" w:rsidRDefault="007F40E4" w:rsidP="007F40E4">
            <w:pPr>
              <w:rPr>
                <w:rFonts w:ascii="Arial" w:hAnsi="Arial" w:cs="Arial"/>
                <w:shd w:val="clear" w:color="auto" w:fill="FAF9F8"/>
              </w:rPr>
            </w:pPr>
            <w:r w:rsidRPr="004A1DD2">
              <w:rPr>
                <w:rFonts w:ascii="Arial" w:hAnsi="Arial" w:cs="Arial"/>
                <w:color w:val="000000"/>
              </w:rPr>
              <w:t xml:space="preserve">Koshy, V. &amp; Murray, J. (2002) </w:t>
            </w:r>
            <w:r w:rsidRPr="004D5A5E">
              <w:rPr>
                <w:rFonts w:ascii="Arial" w:hAnsi="Arial" w:cs="Arial"/>
                <w:i/>
                <w:iCs/>
                <w:color w:val="000000"/>
              </w:rPr>
              <w:t>Unlocking Numeracy</w:t>
            </w:r>
            <w:r w:rsidRPr="004A1DD2">
              <w:rPr>
                <w:rFonts w:ascii="Arial" w:hAnsi="Arial" w:cs="Arial"/>
                <w:color w:val="000000"/>
              </w:rPr>
              <w:t>. London: David Fulton Publishers</w:t>
            </w:r>
          </w:p>
        </w:tc>
        <w:tc>
          <w:tcPr>
            <w:tcW w:w="1472" w:type="dxa"/>
          </w:tcPr>
          <w:sdt>
            <w:sdtPr>
              <w:rPr>
                <w:rFonts w:ascii="Arial" w:hAnsi="Arial" w:cs="Arial"/>
              </w:rPr>
              <w:id w:val="516352586"/>
              <w14:checkbox>
                <w14:checked w14:val="0"/>
                <w14:checkedState w14:val="2612" w14:font="MS Gothic"/>
                <w14:uncheckedState w14:val="2610" w14:font="MS Gothic"/>
              </w14:checkbox>
            </w:sdtPr>
            <w:sdtContent>
              <w:p w14:paraId="3287D6E7" w14:textId="1126453C" w:rsidR="007F40E4" w:rsidRPr="0074030B" w:rsidRDefault="007F40E4" w:rsidP="00012573">
                <w:pPr>
                  <w:jc w:val="center"/>
                  <w:rPr>
                    <w:rFonts w:ascii="Arial" w:hAnsi="Arial" w:cs="Arial"/>
                  </w:rPr>
                </w:pPr>
                <w:r w:rsidRPr="004138D4">
                  <w:rPr>
                    <w:rFonts w:ascii="MS Gothic" w:eastAsia="MS Gothic" w:hAnsi="MS Gothic" w:cs="Arial" w:hint="eastAsia"/>
                  </w:rPr>
                  <w:t>☐</w:t>
                </w:r>
              </w:p>
            </w:sdtContent>
          </w:sdt>
        </w:tc>
      </w:tr>
      <w:tr w:rsidR="007F40E4" w:rsidRPr="0074030B" w14:paraId="4E7671AA" w14:textId="77777777" w:rsidTr="007F40E4">
        <w:tc>
          <w:tcPr>
            <w:tcW w:w="1781" w:type="dxa"/>
          </w:tcPr>
          <w:p w14:paraId="2677E7FF" w14:textId="55FD57E1" w:rsidR="007F40E4" w:rsidRPr="0074030B" w:rsidRDefault="007F40E4" w:rsidP="007F40E4">
            <w:pPr>
              <w:tabs>
                <w:tab w:val="num" w:pos="720"/>
                <w:tab w:val="left" w:pos="1440"/>
              </w:tabs>
              <w:rPr>
                <w:rFonts w:ascii="Arial" w:hAnsi="Arial" w:cs="Arial"/>
              </w:rPr>
            </w:pPr>
          </w:p>
        </w:tc>
        <w:tc>
          <w:tcPr>
            <w:tcW w:w="7532" w:type="dxa"/>
          </w:tcPr>
          <w:p w14:paraId="610BE299" w14:textId="043AD9E1" w:rsidR="007F40E4" w:rsidRPr="008E4423" w:rsidRDefault="007F40E4" w:rsidP="007F40E4">
            <w:pPr>
              <w:rPr>
                <w:rFonts w:ascii="Arial" w:hAnsi="Arial" w:cs="Arial"/>
                <w:shd w:val="clear" w:color="auto" w:fill="FAF9F8"/>
              </w:rPr>
            </w:pPr>
            <w:r w:rsidRPr="004A1DD2">
              <w:rPr>
                <w:rFonts w:ascii="Arial" w:hAnsi="Arial" w:cs="Arial"/>
                <w:bCs/>
              </w:rPr>
              <w:t xml:space="preserve">Welsh Government (2022) </w:t>
            </w:r>
            <w:r w:rsidRPr="004D5A5E">
              <w:rPr>
                <w:rFonts w:ascii="Arial" w:hAnsi="Arial" w:cs="Arial"/>
                <w:bCs/>
                <w:i/>
                <w:iCs/>
              </w:rPr>
              <w:t>Curriculum for Wales</w:t>
            </w:r>
            <w:r w:rsidRPr="004A1DD2">
              <w:rPr>
                <w:rFonts w:ascii="Arial" w:hAnsi="Arial" w:cs="Arial"/>
                <w:bCs/>
              </w:rPr>
              <w:t xml:space="preserve">, Available at: </w:t>
            </w:r>
            <w:hyperlink r:id="rId15" w:history="1">
              <w:r w:rsidRPr="004A1DD2">
                <w:rPr>
                  <w:rStyle w:val="Hyperlink"/>
                  <w:rFonts w:ascii="Arial" w:hAnsi="Arial" w:cs="Arial"/>
                </w:rPr>
                <w:t>Curriculum for Wales - Hwb (</w:t>
              </w:r>
              <w:proofErr w:type="spellStart"/>
              <w:r w:rsidRPr="004A1DD2">
                <w:rPr>
                  <w:rStyle w:val="Hyperlink"/>
                  <w:rFonts w:ascii="Arial" w:hAnsi="Arial" w:cs="Arial"/>
                </w:rPr>
                <w:t>gov.wales</w:t>
              </w:r>
              <w:proofErr w:type="spellEnd"/>
              <w:r w:rsidRPr="004A1DD2">
                <w:rPr>
                  <w:rStyle w:val="Hyperlink"/>
                  <w:rFonts w:ascii="Arial" w:hAnsi="Arial" w:cs="Arial"/>
                </w:rPr>
                <w:t>)</w:t>
              </w:r>
            </w:hyperlink>
          </w:p>
        </w:tc>
        <w:tc>
          <w:tcPr>
            <w:tcW w:w="1472" w:type="dxa"/>
          </w:tcPr>
          <w:p w14:paraId="5F9ABDF6" w14:textId="60C5405D" w:rsidR="007F40E4" w:rsidRPr="0074030B" w:rsidRDefault="007F40E4" w:rsidP="00012573">
            <w:pPr>
              <w:jc w:val="center"/>
              <w:rPr>
                <w:rFonts w:ascii="Arial" w:hAnsi="Arial" w:cs="Arial"/>
              </w:rPr>
            </w:pPr>
            <w:r w:rsidRPr="007F0283">
              <w:rPr>
                <w:rFonts w:ascii="Segoe UI Symbol" w:eastAsia="MS Gothic" w:hAnsi="Segoe UI Symbol" w:cs="Segoe UI Symbol"/>
                <w:lang w:eastAsia="cy-GB"/>
              </w:rPr>
              <w:t>☒</w:t>
            </w:r>
          </w:p>
        </w:tc>
      </w:tr>
      <w:tr w:rsidR="007F40E4" w:rsidRPr="0074030B" w14:paraId="2DB2D746" w14:textId="77777777" w:rsidTr="007F40E4">
        <w:tc>
          <w:tcPr>
            <w:tcW w:w="1781" w:type="dxa"/>
          </w:tcPr>
          <w:p w14:paraId="30F364CB" w14:textId="3201F67A" w:rsidR="007F40E4" w:rsidRPr="0074030B" w:rsidRDefault="007F40E4" w:rsidP="007F40E4">
            <w:pPr>
              <w:tabs>
                <w:tab w:val="num" w:pos="720"/>
                <w:tab w:val="left" w:pos="1440"/>
              </w:tabs>
              <w:rPr>
                <w:rFonts w:ascii="Arial" w:hAnsi="Arial" w:cs="Arial"/>
              </w:rPr>
            </w:pPr>
          </w:p>
        </w:tc>
        <w:tc>
          <w:tcPr>
            <w:tcW w:w="7532" w:type="dxa"/>
          </w:tcPr>
          <w:p w14:paraId="046E9804" w14:textId="0A430F66" w:rsidR="007F40E4" w:rsidRPr="0074030B" w:rsidRDefault="007F40E4" w:rsidP="007F40E4">
            <w:pPr>
              <w:tabs>
                <w:tab w:val="num" w:pos="720"/>
                <w:tab w:val="left" w:pos="1440"/>
              </w:tabs>
              <w:rPr>
                <w:rFonts w:ascii="Arial" w:hAnsi="Arial" w:cs="Arial"/>
              </w:rPr>
            </w:pPr>
            <w:r w:rsidRPr="004A1DD2">
              <w:rPr>
                <w:rFonts w:ascii="Arial" w:hAnsi="Arial" w:cs="Arial"/>
                <w:color w:val="000000"/>
              </w:rPr>
              <w:t xml:space="preserve">Widin, J., Yasukawa, K. and </w:t>
            </w:r>
            <w:proofErr w:type="spellStart"/>
            <w:r w:rsidRPr="004A1DD2">
              <w:rPr>
                <w:rFonts w:ascii="Arial" w:hAnsi="Arial" w:cs="Arial"/>
                <w:color w:val="000000"/>
              </w:rPr>
              <w:t>Chodkiewicz</w:t>
            </w:r>
            <w:proofErr w:type="spellEnd"/>
            <w:r w:rsidRPr="004A1DD2">
              <w:rPr>
                <w:rFonts w:ascii="Arial" w:hAnsi="Arial" w:cs="Arial"/>
                <w:color w:val="000000"/>
              </w:rPr>
              <w:t xml:space="preserve">, A (2012) </w:t>
            </w:r>
            <w:r w:rsidRPr="004A1DD2">
              <w:rPr>
                <w:rFonts w:ascii="Arial" w:hAnsi="Arial" w:cs="Arial"/>
                <w:i/>
                <w:iCs/>
                <w:color w:val="000000"/>
              </w:rPr>
              <w:t>Teaching Practice in the Making: Shaping and Reshaping the field of adult language, literacy and numeracy teaching</w:t>
            </w:r>
            <w:r w:rsidRPr="004A1DD2">
              <w:rPr>
                <w:rFonts w:ascii="Arial" w:hAnsi="Arial" w:cs="Arial"/>
                <w:color w:val="000000"/>
              </w:rPr>
              <w:t>, Australian Journal of Adult Learning, 2012, Vol. 52 (1), p.9-38</w:t>
            </w:r>
          </w:p>
        </w:tc>
        <w:tc>
          <w:tcPr>
            <w:tcW w:w="1472" w:type="dxa"/>
          </w:tcPr>
          <w:p w14:paraId="713231F1" w14:textId="49B266D7" w:rsidR="007F40E4" w:rsidRPr="0074030B" w:rsidRDefault="007F40E4" w:rsidP="00012573">
            <w:pPr>
              <w:jc w:val="center"/>
              <w:rPr>
                <w:rFonts w:ascii="Arial" w:hAnsi="Arial" w:cs="Arial"/>
              </w:rPr>
            </w:pPr>
            <w:r w:rsidRPr="007F0283">
              <w:rPr>
                <w:rFonts w:ascii="Segoe UI Symbol" w:eastAsia="MS Gothic" w:hAnsi="Segoe UI Symbol" w:cs="Segoe UI Symbol"/>
                <w:lang w:eastAsia="cy-GB"/>
              </w:rPr>
              <w:t>☒</w:t>
            </w:r>
          </w:p>
        </w:tc>
      </w:tr>
    </w:tbl>
    <w:p w14:paraId="4D5D8B70" w14:textId="77777777" w:rsidR="008E672A" w:rsidRPr="00FF3582" w:rsidRDefault="008E672A" w:rsidP="00482988">
      <w:pPr>
        <w:pStyle w:val="heading"/>
        <w:spacing w:before="0" w:after="0"/>
        <w:ind w:left="0" w:firstLine="0"/>
        <w:rPr>
          <w:rFonts w:ascii="Arial" w:hAnsi="Arial" w:cs="Arial"/>
          <w:szCs w:val="24"/>
        </w:rPr>
      </w:pPr>
    </w:p>
    <w:p w14:paraId="4317AE70" w14:textId="77777777" w:rsidR="00D05AB9" w:rsidRPr="00D05AB9" w:rsidRDefault="00D05AB9" w:rsidP="00D05AB9">
      <w:pPr>
        <w:contextualSpacing/>
        <w:rPr>
          <w:rFonts w:ascii="Arial" w:hAnsi="Arial" w:cs="Arial"/>
          <w:b/>
        </w:rPr>
      </w:pPr>
    </w:p>
    <w:p w14:paraId="03B68097" w14:textId="38F4DDD1" w:rsidR="00D05AB9" w:rsidRPr="00D05AB9" w:rsidRDefault="00D05AB9" w:rsidP="00482988">
      <w:pPr>
        <w:pStyle w:val="heading"/>
        <w:spacing w:before="0" w:after="0"/>
        <w:rPr>
          <w:rFonts w:ascii="Arial" w:hAnsi="Arial" w:cs="Arial"/>
          <w:szCs w:val="24"/>
          <w:u w:val="single"/>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88285" w14:textId="77777777" w:rsidR="00713578" w:rsidRDefault="00713578" w:rsidP="00C07885">
      <w:r>
        <w:separator/>
      </w:r>
    </w:p>
  </w:endnote>
  <w:endnote w:type="continuationSeparator" w:id="0">
    <w:p w14:paraId="4B98C32A" w14:textId="77777777" w:rsidR="00713578" w:rsidRDefault="00713578"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72F0A" w14:textId="77777777" w:rsidR="00713578" w:rsidRDefault="00713578" w:rsidP="00C07885">
      <w:r>
        <w:separator/>
      </w:r>
    </w:p>
  </w:footnote>
  <w:footnote w:type="continuationSeparator" w:id="0">
    <w:p w14:paraId="6F444680" w14:textId="77777777" w:rsidR="00713578" w:rsidRDefault="00713578"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D1D3B"/>
    <w:multiLevelType w:val="hybridMultilevel"/>
    <w:tmpl w:val="6CB6D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504181">
    <w:abstractNumId w:val="3"/>
  </w:num>
  <w:num w:numId="2" w16cid:durableId="570576420">
    <w:abstractNumId w:val="4"/>
  </w:num>
  <w:num w:numId="3" w16cid:durableId="977955037">
    <w:abstractNumId w:val="6"/>
  </w:num>
  <w:num w:numId="4" w16cid:durableId="1590848049">
    <w:abstractNumId w:val="0"/>
  </w:num>
  <w:num w:numId="5" w16cid:durableId="465200707">
    <w:abstractNumId w:val="7"/>
  </w:num>
  <w:num w:numId="6" w16cid:durableId="479344203">
    <w:abstractNumId w:val="2"/>
  </w:num>
  <w:num w:numId="7" w16cid:durableId="264046530">
    <w:abstractNumId w:val="8"/>
  </w:num>
  <w:num w:numId="8" w16cid:durableId="1861889159">
    <w:abstractNumId w:val="5"/>
  </w:num>
  <w:num w:numId="9" w16cid:durableId="29648438">
    <w:abstractNumId w:val="9"/>
  </w:num>
  <w:num w:numId="10" w16cid:durableId="14705127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2573"/>
    <w:rsid w:val="00017D56"/>
    <w:rsid w:val="000238C9"/>
    <w:rsid w:val="00035AF9"/>
    <w:rsid w:val="00040B46"/>
    <w:rsid w:val="00042039"/>
    <w:rsid w:val="00057912"/>
    <w:rsid w:val="000606CB"/>
    <w:rsid w:val="00060CCD"/>
    <w:rsid w:val="00064CC6"/>
    <w:rsid w:val="0006603D"/>
    <w:rsid w:val="00077384"/>
    <w:rsid w:val="000835D1"/>
    <w:rsid w:val="00085043"/>
    <w:rsid w:val="00085291"/>
    <w:rsid w:val="00094047"/>
    <w:rsid w:val="00094A6C"/>
    <w:rsid w:val="000B1E4B"/>
    <w:rsid w:val="000C0F69"/>
    <w:rsid w:val="000D26BB"/>
    <w:rsid w:val="000D4CC3"/>
    <w:rsid w:val="000F4D15"/>
    <w:rsid w:val="00101556"/>
    <w:rsid w:val="00103178"/>
    <w:rsid w:val="00104111"/>
    <w:rsid w:val="00133A41"/>
    <w:rsid w:val="001D7859"/>
    <w:rsid w:val="001D78CF"/>
    <w:rsid w:val="001E1480"/>
    <w:rsid w:val="001E6E25"/>
    <w:rsid w:val="001E727F"/>
    <w:rsid w:val="001F15BB"/>
    <w:rsid w:val="001F1DB1"/>
    <w:rsid w:val="001F2F8D"/>
    <w:rsid w:val="001F4796"/>
    <w:rsid w:val="00206726"/>
    <w:rsid w:val="0021090D"/>
    <w:rsid w:val="00221260"/>
    <w:rsid w:val="00224155"/>
    <w:rsid w:val="00251A84"/>
    <w:rsid w:val="002635F2"/>
    <w:rsid w:val="00267DC9"/>
    <w:rsid w:val="00270A28"/>
    <w:rsid w:val="002714E9"/>
    <w:rsid w:val="00281F6A"/>
    <w:rsid w:val="002843C5"/>
    <w:rsid w:val="002902F7"/>
    <w:rsid w:val="00291C76"/>
    <w:rsid w:val="00293F16"/>
    <w:rsid w:val="002A20EC"/>
    <w:rsid w:val="002B3B28"/>
    <w:rsid w:val="002B5420"/>
    <w:rsid w:val="002B56E6"/>
    <w:rsid w:val="002B6433"/>
    <w:rsid w:val="002B7264"/>
    <w:rsid w:val="002B7FBF"/>
    <w:rsid w:val="002C101B"/>
    <w:rsid w:val="002C4186"/>
    <w:rsid w:val="002C7736"/>
    <w:rsid w:val="002E0B35"/>
    <w:rsid w:val="002F1FDC"/>
    <w:rsid w:val="002F6A1E"/>
    <w:rsid w:val="00300456"/>
    <w:rsid w:val="00303BA2"/>
    <w:rsid w:val="00304B07"/>
    <w:rsid w:val="00305FC7"/>
    <w:rsid w:val="003103BE"/>
    <w:rsid w:val="00311606"/>
    <w:rsid w:val="00314A44"/>
    <w:rsid w:val="003172DD"/>
    <w:rsid w:val="003344DA"/>
    <w:rsid w:val="00340CB8"/>
    <w:rsid w:val="0036572A"/>
    <w:rsid w:val="00371937"/>
    <w:rsid w:val="003803E6"/>
    <w:rsid w:val="00386417"/>
    <w:rsid w:val="003914E1"/>
    <w:rsid w:val="00393B3F"/>
    <w:rsid w:val="0039754F"/>
    <w:rsid w:val="003A2E38"/>
    <w:rsid w:val="003B7948"/>
    <w:rsid w:val="003C4189"/>
    <w:rsid w:val="003D23D9"/>
    <w:rsid w:val="003D3878"/>
    <w:rsid w:val="003D4A2C"/>
    <w:rsid w:val="003E2ED0"/>
    <w:rsid w:val="003F3E8D"/>
    <w:rsid w:val="003F75CD"/>
    <w:rsid w:val="004214CE"/>
    <w:rsid w:val="0044315B"/>
    <w:rsid w:val="00447CE5"/>
    <w:rsid w:val="0045524C"/>
    <w:rsid w:val="004650C7"/>
    <w:rsid w:val="00470154"/>
    <w:rsid w:val="00470A53"/>
    <w:rsid w:val="00474763"/>
    <w:rsid w:val="0047719F"/>
    <w:rsid w:val="004820E9"/>
    <w:rsid w:val="00482988"/>
    <w:rsid w:val="0049216A"/>
    <w:rsid w:val="00496F4E"/>
    <w:rsid w:val="004A2F65"/>
    <w:rsid w:val="004A383C"/>
    <w:rsid w:val="004A6426"/>
    <w:rsid w:val="004B5113"/>
    <w:rsid w:val="004B7CBA"/>
    <w:rsid w:val="004B7E26"/>
    <w:rsid w:val="004C1EF1"/>
    <w:rsid w:val="004D1BFD"/>
    <w:rsid w:val="004D40AB"/>
    <w:rsid w:val="004D5EA9"/>
    <w:rsid w:val="005127E5"/>
    <w:rsid w:val="0051705D"/>
    <w:rsid w:val="0052266E"/>
    <w:rsid w:val="0052367B"/>
    <w:rsid w:val="00525215"/>
    <w:rsid w:val="00532FA2"/>
    <w:rsid w:val="00535A14"/>
    <w:rsid w:val="005403B3"/>
    <w:rsid w:val="00541DBE"/>
    <w:rsid w:val="00553F2B"/>
    <w:rsid w:val="00554748"/>
    <w:rsid w:val="005626C7"/>
    <w:rsid w:val="00564AE2"/>
    <w:rsid w:val="00567938"/>
    <w:rsid w:val="00571362"/>
    <w:rsid w:val="0058541C"/>
    <w:rsid w:val="00586492"/>
    <w:rsid w:val="00592042"/>
    <w:rsid w:val="005A37F1"/>
    <w:rsid w:val="005A6EF7"/>
    <w:rsid w:val="005B36BB"/>
    <w:rsid w:val="005C314E"/>
    <w:rsid w:val="005C413A"/>
    <w:rsid w:val="005F0715"/>
    <w:rsid w:val="005F37EB"/>
    <w:rsid w:val="005F4FEA"/>
    <w:rsid w:val="00604875"/>
    <w:rsid w:val="00614AA7"/>
    <w:rsid w:val="00616382"/>
    <w:rsid w:val="00617073"/>
    <w:rsid w:val="00620F39"/>
    <w:rsid w:val="00621479"/>
    <w:rsid w:val="00627AAB"/>
    <w:rsid w:val="00641FD4"/>
    <w:rsid w:val="00642F07"/>
    <w:rsid w:val="00647FE8"/>
    <w:rsid w:val="00656E9C"/>
    <w:rsid w:val="006672A0"/>
    <w:rsid w:val="0068135E"/>
    <w:rsid w:val="0069408B"/>
    <w:rsid w:val="00694E91"/>
    <w:rsid w:val="006A06F5"/>
    <w:rsid w:val="006A3691"/>
    <w:rsid w:val="006A68B3"/>
    <w:rsid w:val="006B5C5E"/>
    <w:rsid w:val="006C1168"/>
    <w:rsid w:val="006C2FCB"/>
    <w:rsid w:val="006D19C9"/>
    <w:rsid w:val="006E5994"/>
    <w:rsid w:val="006F0D31"/>
    <w:rsid w:val="006F30A9"/>
    <w:rsid w:val="00704D3F"/>
    <w:rsid w:val="00707F10"/>
    <w:rsid w:val="00710D15"/>
    <w:rsid w:val="00713578"/>
    <w:rsid w:val="007214AE"/>
    <w:rsid w:val="00722B8A"/>
    <w:rsid w:val="00726D95"/>
    <w:rsid w:val="0074536F"/>
    <w:rsid w:val="0075222D"/>
    <w:rsid w:val="00756123"/>
    <w:rsid w:val="0077153F"/>
    <w:rsid w:val="0077304D"/>
    <w:rsid w:val="00780137"/>
    <w:rsid w:val="00783287"/>
    <w:rsid w:val="00787A85"/>
    <w:rsid w:val="007B1D60"/>
    <w:rsid w:val="007C0957"/>
    <w:rsid w:val="007D0D23"/>
    <w:rsid w:val="007D513C"/>
    <w:rsid w:val="007E67A3"/>
    <w:rsid w:val="007F27C3"/>
    <w:rsid w:val="007F2B29"/>
    <w:rsid w:val="007F40E4"/>
    <w:rsid w:val="007F7447"/>
    <w:rsid w:val="00802AF1"/>
    <w:rsid w:val="00802CCD"/>
    <w:rsid w:val="00807542"/>
    <w:rsid w:val="00807927"/>
    <w:rsid w:val="008146C4"/>
    <w:rsid w:val="00820290"/>
    <w:rsid w:val="008224FC"/>
    <w:rsid w:val="00823A22"/>
    <w:rsid w:val="00827EBE"/>
    <w:rsid w:val="008307B0"/>
    <w:rsid w:val="00832DAD"/>
    <w:rsid w:val="00834326"/>
    <w:rsid w:val="00834808"/>
    <w:rsid w:val="0084193C"/>
    <w:rsid w:val="00842ACC"/>
    <w:rsid w:val="008453AD"/>
    <w:rsid w:val="00847AB4"/>
    <w:rsid w:val="0085117C"/>
    <w:rsid w:val="00851859"/>
    <w:rsid w:val="008540A0"/>
    <w:rsid w:val="00855159"/>
    <w:rsid w:val="00865E7F"/>
    <w:rsid w:val="00872CD0"/>
    <w:rsid w:val="00876E8C"/>
    <w:rsid w:val="00891240"/>
    <w:rsid w:val="00892098"/>
    <w:rsid w:val="008974F3"/>
    <w:rsid w:val="00897E6A"/>
    <w:rsid w:val="008A45FC"/>
    <w:rsid w:val="008C0155"/>
    <w:rsid w:val="008C144F"/>
    <w:rsid w:val="008C5268"/>
    <w:rsid w:val="008D0945"/>
    <w:rsid w:val="008E672A"/>
    <w:rsid w:val="008F01AD"/>
    <w:rsid w:val="008F135C"/>
    <w:rsid w:val="008F47CE"/>
    <w:rsid w:val="00900CD7"/>
    <w:rsid w:val="00910159"/>
    <w:rsid w:val="0091473E"/>
    <w:rsid w:val="00915ABC"/>
    <w:rsid w:val="0095078C"/>
    <w:rsid w:val="0095196E"/>
    <w:rsid w:val="00953098"/>
    <w:rsid w:val="009609E8"/>
    <w:rsid w:val="009715F8"/>
    <w:rsid w:val="00971AFC"/>
    <w:rsid w:val="009870E6"/>
    <w:rsid w:val="009875FB"/>
    <w:rsid w:val="009931C9"/>
    <w:rsid w:val="00995E8E"/>
    <w:rsid w:val="00996BED"/>
    <w:rsid w:val="009974DA"/>
    <w:rsid w:val="009A4A99"/>
    <w:rsid w:val="009A79C8"/>
    <w:rsid w:val="009B09AF"/>
    <w:rsid w:val="009B7596"/>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32AC0"/>
    <w:rsid w:val="00B3430F"/>
    <w:rsid w:val="00B42B25"/>
    <w:rsid w:val="00B43C68"/>
    <w:rsid w:val="00B43DFB"/>
    <w:rsid w:val="00B54EC3"/>
    <w:rsid w:val="00B571D7"/>
    <w:rsid w:val="00B61C87"/>
    <w:rsid w:val="00B644E3"/>
    <w:rsid w:val="00B76EAE"/>
    <w:rsid w:val="00B77D2C"/>
    <w:rsid w:val="00B93E26"/>
    <w:rsid w:val="00BA07D0"/>
    <w:rsid w:val="00BA1905"/>
    <w:rsid w:val="00BB31EE"/>
    <w:rsid w:val="00BC03EA"/>
    <w:rsid w:val="00BC66C1"/>
    <w:rsid w:val="00BD0817"/>
    <w:rsid w:val="00BE2084"/>
    <w:rsid w:val="00BE5660"/>
    <w:rsid w:val="00BF3A18"/>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978FE"/>
    <w:rsid w:val="00CA7231"/>
    <w:rsid w:val="00CB0C68"/>
    <w:rsid w:val="00CB4B21"/>
    <w:rsid w:val="00CB634E"/>
    <w:rsid w:val="00CB709E"/>
    <w:rsid w:val="00CE0C02"/>
    <w:rsid w:val="00CE6CF9"/>
    <w:rsid w:val="00D05AB9"/>
    <w:rsid w:val="00D064BB"/>
    <w:rsid w:val="00D14F3A"/>
    <w:rsid w:val="00D20BA8"/>
    <w:rsid w:val="00D3394C"/>
    <w:rsid w:val="00D514AA"/>
    <w:rsid w:val="00D53BF2"/>
    <w:rsid w:val="00D568F9"/>
    <w:rsid w:val="00D649CA"/>
    <w:rsid w:val="00D64A9E"/>
    <w:rsid w:val="00D67592"/>
    <w:rsid w:val="00D74F66"/>
    <w:rsid w:val="00D74FBD"/>
    <w:rsid w:val="00DB30CA"/>
    <w:rsid w:val="00DB4A5F"/>
    <w:rsid w:val="00DC4C5F"/>
    <w:rsid w:val="00DE189C"/>
    <w:rsid w:val="00DE210E"/>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C1ABA"/>
    <w:rsid w:val="00ED3F6E"/>
    <w:rsid w:val="00EE4EFA"/>
    <w:rsid w:val="00EF7161"/>
    <w:rsid w:val="00F0488A"/>
    <w:rsid w:val="00F20057"/>
    <w:rsid w:val="00F354BA"/>
    <w:rsid w:val="00F41216"/>
    <w:rsid w:val="00F44E09"/>
    <w:rsid w:val="00F47749"/>
    <w:rsid w:val="00F52DE0"/>
    <w:rsid w:val="00F5589C"/>
    <w:rsid w:val="00F60552"/>
    <w:rsid w:val="00F611E2"/>
    <w:rsid w:val="00F66A0D"/>
    <w:rsid w:val="00F67D2F"/>
    <w:rsid w:val="00F74D23"/>
    <w:rsid w:val="00F776BF"/>
    <w:rsid w:val="00F946DD"/>
    <w:rsid w:val="00FA5926"/>
    <w:rsid w:val="00FC1238"/>
    <w:rsid w:val="00FC1295"/>
    <w:rsid w:val="00FC2DAC"/>
    <w:rsid w:val="00FD0C46"/>
    <w:rsid w:val="00FD341E"/>
    <w:rsid w:val="00FD4C08"/>
    <w:rsid w:val="00FD650E"/>
    <w:rsid w:val="00FE1280"/>
    <w:rsid w:val="00FE5044"/>
    <w:rsid w:val="00FE7561"/>
    <w:rsid w:val="00FF2830"/>
    <w:rsid w:val="00FF3582"/>
    <w:rsid w:val="08429EF4"/>
    <w:rsid w:val="181A828E"/>
    <w:rsid w:val="70F0A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51BF4"/>
  <w15:docId w15:val="{C61DC7A2-0E68-41EA-AAF3-F70FD97A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58093">
      <w:bodyDiv w:val="1"/>
      <w:marLeft w:val="0"/>
      <w:marRight w:val="0"/>
      <w:marTop w:val="0"/>
      <w:marBottom w:val="0"/>
      <w:divBdr>
        <w:top w:val="none" w:sz="0" w:space="0" w:color="auto"/>
        <w:left w:val="none" w:sz="0" w:space="0" w:color="auto"/>
        <w:bottom w:val="none" w:sz="0" w:space="0" w:color="auto"/>
        <w:right w:val="none" w:sz="0" w:space="0" w:color="auto"/>
      </w:divBdr>
    </w:div>
    <w:div w:id="108790860">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915285708">
              <w:marLeft w:val="0"/>
              <w:marRight w:val="0"/>
              <w:marTop w:val="0"/>
              <w:marBottom w:val="0"/>
              <w:divBdr>
                <w:top w:val="none" w:sz="0" w:space="0" w:color="auto"/>
                <w:left w:val="none" w:sz="0" w:space="0" w:color="auto"/>
                <w:bottom w:val="none" w:sz="0" w:space="0" w:color="auto"/>
                <w:right w:val="none" w:sz="0" w:space="0" w:color="auto"/>
              </w:divBdr>
            </w:div>
            <w:div w:id="1351644760">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7635">
      <w:bodyDiv w:val="1"/>
      <w:marLeft w:val="0"/>
      <w:marRight w:val="0"/>
      <w:marTop w:val="0"/>
      <w:marBottom w:val="0"/>
      <w:divBdr>
        <w:top w:val="none" w:sz="0" w:space="0" w:color="auto"/>
        <w:left w:val="none" w:sz="0" w:space="0" w:color="auto"/>
        <w:bottom w:val="none" w:sz="0" w:space="0" w:color="auto"/>
        <w:right w:val="none" w:sz="0" w:space="0" w:color="auto"/>
      </w:divBdr>
    </w:div>
    <w:div w:id="275799125">
      <w:bodyDiv w:val="1"/>
      <w:marLeft w:val="0"/>
      <w:marRight w:val="0"/>
      <w:marTop w:val="0"/>
      <w:marBottom w:val="0"/>
      <w:divBdr>
        <w:top w:val="none" w:sz="0" w:space="0" w:color="auto"/>
        <w:left w:val="none" w:sz="0" w:space="0" w:color="auto"/>
        <w:bottom w:val="none" w:sz="0" w:space="0" w:color="auto"/>
        <w:right w:val="none" w:sz="0" w:space="0" w:color="auto"/>
      </w:divBdr>
    </w:div>
    <w:div w:id="303698673">
      <w:bodyDiv w:val="1"/>
      <w:marLeft w:val="0"/>
      <w:marRight w:val="0"/>
      <w:marTop w:val="0"/>
      <w:marBottom w:val="0"/>
      <w:divBdr>
        <w:top w:val="none" w:sz="0" w:space="0" w:color="auto"/>
        <w:left w:val="none" w:sz="0" w:space="0" w:color="auto"/>
        <w:bottom w:val="none" w:sz="0" w:space="0" w:color="auto"/>
        <w:right w:val="none" w:sz="0" w:space="0" w:color="auto"/>
      </w:divBdr>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 w:id="2146580301">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215898929">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1950309518">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sChild>
    </w:div>
    <w:div w:id="523833020">
      <w:bodyDiv w:val="1"/>
      <w:marLeft w:val="0"/>
      <w:marRight w:val="0"/>
      <w:marTop w:val="0"/>
      <w:marBottom w:val="0"/>
      <w:divBdr>
        <w:top w:val="none" w:sz="0" w:space="0" w:color="auto"/>
        <w:left w:val="none" w:sz="0" w:space="0" w:color="auto"/>
        <w:bottom w:val="none" w:sz="0" w:space="0" w:color="auto"/>
        <w:right w:val="none" w:sz="0" w:space="0" w:color="auto"/>
      </w:divBdr>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60885886">
      <w:bodyDiv w:val="1"/>
      <w:marLeft w:val="0"/>
      <w:marRight w:val="0"/>
      <w:marTop w:val="0"/>
      <w:marBottom w:val="0"/>
      <w:divBdr>
        <w:top w:val="none" w:sz="0" w:space="0" w:color="auto"/>
        <w:left w:val="none" w:sz="0" w:space="0" w:color="auto"/>
        <w:bottom w:val="none" w:sz="0" w:space="0" w:color="auto"/>
        <w:right w:val="none" w:sz="0" w:space="0" w:color="auto"/>
      </w:divBdr>
    </w:div>
    <w:div w:id="881790498">
      <w:bodyDiv w:val="1"/>
      <w:marLeft w:val="0"/>
      <w:marRight w:val="0"/>
      <w:marTop w:val="0"/>
      <w:marBottom w:val="0"/>
      <w:divBdr>
        <w:top w:val="none" w:sz="0" w:space="0" w:color="auto"/>
        <w:left w:val="none" w:sz="0" w:space="0" w:color="auto"/>
        <w:bottom w:val="none" w:sz="0" w:space="0" w:color="auto"/>
        <w:right w:val="none" w:sz="0" w:space="0" w:color="auto"/>
      </w:divBdr>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232083938">
              <w:marLeft w:val="0"/>
              <w:marRight w:val="0"/>
              <w:marTop w:val="0"/>
              <w:marBottom w:val="0"/>
              <w:divBdr>
                <w:top w:val="none" w:sz="0" w:space="0" w:color="auto"/>
                <w:left w:val="none" w:sz="0" w:space="0" w:color="auto"/>
                <w:bottom w:val="none" w:sz="0" w:space="0" w:color="auto"/>
                <w:right w:val="none" w:sz="0" w:space="0" w:color="auto"/>
              </w:divBdr>
            </w:div>
            <w:div w:id="1891576373">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931166125">
              <w:marLeft w:val="0"/>
              <w:marRight w:val="0"/>
              <w:marTop w:val="0"/>
              <w:marBottom w:val="0"/>
              <w:divBdr>
                <w:top w:val="none" w:sz="0" w:space="0" w:color="auto"/>
                <w:left w:val="none" w:sz="0" w:space="0" w:color="auto"/>
                <w:bottom w:val="none" w:sz="0" w:space="0" w:color="auto"/>
                <w:right w:val="none" w:sz="0" w:space="0" w:color="auto"/>
              </w:divBdr>
            </w:div>
            <w:div w:id="1867405950">
              <w:marLeft w:val="0"/>
              <w:marRight w:val="0"/>
              <w:marTop w:val="0"/>
              <w:marBottom w:val="0"/>
              <w:divBdr>
                <w:top w:val="none" w:sz="0" w:space="0" w:color="auto"/>
                <w:left w:val="none" w:sz="0" w:space="0" w:color="auto"/>
                <w:bottom w:val="none" w:sz="0" w:space="0" w:color="auto"/>
                <w:right w:val="none" w:sz="0" w:space="0" w:color="auto"/>
              </w:divBdr>
            </w:div>
          </w:divsChild>
        </w:div>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41053605">
              <w:marLeft w:val="0"/>
              <w:marRight w:val="0"/>
              <w:marTop w:val="0"/>
              <w:marBottom w:val="0"/>
              <w:divBdr>
                <w:top w:val="none" w:sz="0" w:space="0" w:color="auto"/>
                <w:left w:val="none" w:sz="0" w:space="0" w:color="auto"/>
                <w:bottom w:val="none" w:sz="0" w:space="0" w:color="auto"/>
                <w:right w:val="none" w:sz="0" w:space="0" w:color="auto"/>
              </w:divBdr>
            </w:div>
            <w:div w:id="1731924406">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1638">
      <w:bodyDiv w:val="1"/>
      <w:marLeft w:val="0"/>
      <w:marRight w:val="0"/>
      <w:marTop w:val="0"/>
      <w:marBottom w:val="0"/>
      <w:divBdr>
        <w:top w:val="none" w:sz="0" w:space="0" w:color="auto"/>
        <w:left w:val="none" w:sz="0" w:space="0" w:color="auto"/>
        <w:bottom w:val="none" w:sz="0" w:space="0" w:color="auto"/>
        <w:right w:val="none" w:sz="0" w:space="0" w:color="auto"/>
      </w:divBdr>
    </w:div>
    <w:div w:id="1137990404">
      <w:bodyDiv w:val="1"/>
      <w:marLeft w:val="0"/>
      <w:marRight w:val="0"/>
      <w:marTop w:val="0"/>
      <w:marBottom w:val="0"/>
      <w:divBdr>
        <w:top w:val="none" w:sz="0" w:space="0" w:color="auto"/>
        <w:left w:val="none" w:sz="0" w:space="0" w:color="auto"/>
        <w:bottom w:val="none" w:sz="0" w:space="0" w:color="auto"/>
        <w:right w:val="none" w:sz="0" w:space="0" w:color="auto"/>
      </w:divBdr>
    </w:div>
    <w:div w:id="1180655708">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226911130">
      <w:bodyDiv w:val="1"/>
      <w:marLeft w:val="0"/>
      <w:marRight w:val="0"/>
      <w:marTop w:val="0"/>
      <w:marBottom w:val="0"/>
      <w:divBdr>
        <w:top w:val="none" w:sz="0" w:space="0" w:color="auto"/>
        <w:left w:val="none" w:sz="0" w:space="0" w:color="auto"/>
        <w:bottom w:val="none" w:sz="0" w:space="0" w:color="auto"/>
        <w:right w:val="none" w:sz="0" w:space="0" w:color="auto"/>
      </w:divBdr>
    </w:div>
    <w:div w:id="1262026888">
      <w:bodyDiv w:val="1"/>
      <w:marLeft w:val="0"/>
      <w:marRight w:val="0"/>
      <w:marTop w:val="0"/>
      <w:marBottom w:val="0"/>
      <w:divBdr>
        <w:top w:val="none" w:sz="0" w:space="0" w:color="auto"/>
        <w:left w:val="none" w:sz="0" w:space="0" w:color="auto"/>
        <w:bottom w:val="none" w:sz="0" w:space="0" w:color="auto"/>
        <w:right w:val="none" w:sz="0" w:space="0" w:color="auto"/>
      </w:divBdr>
    </w:div>
    <w:div w:id="1501696360">
      <w:bodyDiv w:val="1"/>
      <w:marLeft w:val="0"/>
      <w:marRight w:val="0"/>
      <w:marTop w:val="0"/>
      <w:marBottom w:val="0"/>
      <w:divBdr>
        <w:top w:val="none" w:sz="0" w:space="0" w:color="auto"/>
        <w:left w:val="none" w:sz="0" w:space="0" w:color="auto"/>
        <w:bottom w:val="none" w:sz="0" w:space="0" w:color="auto"/>
        <w:right w:val="none" w:sz="0" w:space="0" w:color="auto"/>
      </w:divBdr>
    </w:div>
    <w:div w:id="1565292815">
      <w:bodyDiv w:val="1"/>
      <w:marLeft w:val="0"/>
      <w:marRight w:val="0"/>
      <w:marTop w:val="0"/>
      <w:marBottom w:val="0"/>
      <w:divBdr>
        <w:top w:val="none" w:sz="0" w:space="0" w:color="auto"/>
        <w:left w:val="none" w:sz="0" w:space="0" w:color="auto"/>
        <w:bottom w:val="none" w:sz="0" w:space="0" w:color="auto"/>
        <w:right w:val="none" w:sz="0" w:space="0" w:color="auto"/>
      </w:divBdr>
    </w:div>
    <w:div w:id="1623000025">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08753541">
          <w:marLeft w:val="0"/>
          <w:marRight w:val="0"/>
          <w:marTop w:val="0"/>
          <w:marBottom w:val="0"/>
          <w:divBdr>
            <w:top w:val="none" w:sz="0" w:space="0" w:color="auto"/>
            <w:left w:val="none" w:sz="0" w:space="0" w:color="auto"/>
            <w:bottom w:val="none" w:sz="0" w:space="0" w:color="auto"/>
            <w:right w:val="none" w:sz="0" w:space="0" w:color="auto"/>
          </w:divBdr>
          <w:divsChild>
            <w:div w:id="1632202043">
              <w:marLeft w:val="0"/>
              <w:marRight w:val="0"/>
              <w:marTop w:val="0"/>
              <w:marBottom w:val="0"/>
              <w:divBdr>
                <w:top w:val="none" w:sz="0" w:space="0" w:color="auto"/>
                <w:left w:val="none" w:sz="0" w:space="0" w:color="auto"/>
                <w:bottom w:val="none" w:sz="0" w:space="0" w:color="auto"/>
                <w:right w:val="none" w:sz="0" w:space="0" w:color="auto"/>
              </w:divBdr>
            </w:div>
            <w:div w:id="1705522576">
              <w:marLeft w:val="0"/>
              <w:marRight w:val="0"/>
              <w:marTop w:val="0"/>
              <w:marBottom w:val="0"/>
              <w:divBdr>
                <w:top w:val="none" w:sz="0" w:space="0" w:color="auto"/>
                <w:left w:val="none" w:sz="0" w:space="0" w:color="auto"/>
                <w:bottom w:val="none" w:sz="0" w:space="0" w:color="auto"/>
                <w:right w:val="none" w:sz="0" w:space="0" w:color="auto"/>
              </w:divBdr>
            </w:div>
          </w:divsChild>
        </w:div>
        <w:div w:id="389546129">
          <w:marLeft w:val="0"/>
          <w:marRight w:val="0"/>
          <w:marTop w:val="0"/>
          <w:marBottom w:val="0"/>
          <w:divBdr>
            <w:top w:val="none" w:sz="0" w:space="0" w:color="auto"/>
            <w:left w:val="none" w:sz="0" w:space="0" w:color="auto"/>
            <w:bottom w:val="none" w:sz="0" w:space="0" w:color="auto"/>
            <w:right w:val="none" w:sz="0" w:space="0" w:color="auto"/>
          </w:divBdr>
          <w:divsChild>
            <w:div w:id="604701096">
              <w:marLeft w:val="0"/>
              <w:marRight w:val="0"/>
              <w:marTop w:val="0"/>
              <w:marBottom w:val="0"/>
              <w:divBdr>
                <w:top w:val="none" w:sz="0" w:space="0" w:color="auto"/>
                <w:left w:val="none" w:sz="0" w:space="0" w:color="auto"/>
                <w:bottom w:val="none" w:sz="0" w:space="0" w:color="auto"/>
                <w:right w:val="none" w:sz="0" w:space="0" w:color="auto"/>
              </w:divBdr>
            </w:div>
            <w:div w:id="17203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468520395">
              <w:marLeft w:val="0"/>
              <w:marRight w:val="0"/>
              <w:marTop w:val="0"/>
              <w:marBottom w:val="0"/>
              <w:divBdr>
                <w:top w:val="none" w:sz="0" w:space="0" w:color="auto"/>
                <w:left w:val="none" w:sz="0" w:space="0" w:color="auto"/>
                <w:bottom w:val="none" w:sz="0" w:space="0" w:color="auto"/>
                <w:right w:val="none" w:sz="0" w:space="0" w:color="auto"/>
              </w:divBdr>
            </w:div>
            <w:div w:id="578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67274">
      <w:bodyDiv w:val="1"/>
      <w:marLeft w:val="0"/>
      <w:marRight w:val="0"/>
      <w:marTop w:val="0"/>
      <w:marBottom w:val="0"/>
      <w:divBdr>
        <w:top w:val="none" w:sz="0" w:space="0" w:color="auto"/>
        <w:left w:val="none" w:sz="0" w:space="0" w:color="auto"/>
        <w:bottom w:val="none" w:sz="0" w:space="0" w:color="auto"/>
        <w:right w:val="none" w:sz="0" w:space="0" w:color="auto"/>
      </w:divBdr>
    </w:div>
    <w:div w:id="2121603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len.a.griffiths@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lyclipart.com/math-clipart-math-clip-art-images-math-book-clipart-3007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hwb.gov.wales/curriculum-for-wales/"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arning.wales.gov.uk/docs/learningwales/publications/130415-lnf-guidance-en.pdf"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2.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edu-cl</dc:creator>
  <cp:keywords/>
  <dc:description/>
  <cp:lastModifiedBy>Helen A Griffiths</cp:lastModifiedBy>
  <cp:revision>2</cp:revision>
  <cp:lastPrinted>2012-08-14T12:00:00Z</cp:lastPrinted>
  <dcterms:created xsi:type="dcterms:W3CDTF">2025-08-05T15:42:00Z</dcterms:created>
  <dcterms:modified xsi:type="dcterms:W3CDTF">2025-08-05T15:42:00Z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