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4B0EE" w14:textId="77777777" w:rsidR="00515F26" w:rsidRDefault="00515F26" w:rsidP="0021686C">
      <w:pPr>
        <w:jc w:val="center"/>
        <w:rPr>
          <w:b/>
          <w:sz w:val="32"/>
        </w:rPr>
      </w:pPr>
    </w:p>
    <w:p w14:paraId="6CC2C418" w14:textId="77777777" w:rsidR="00515F26" w:rsidRDefault="00515F26" w:rsidP="0021686C">
      <w:pPr>
        <w:jc w:val="center"/>
        <w:rPr>
          <w:b/>
          <w:sz w:val="32"/>
        </w:rPr>
      </w:pPr>
    </w:p>
    <w:p w14:paraId="53056471" w14:textId="77777777" w:rsidR="00515F26" w:rsidRDefault="00515F26" w:rsidP="0021686C">
      <w:pPr>
        <w:jc w:val="center"/>
        <w:rPr>
          <w:b/>
          <w:sz w:val="32"/>
        </w:rPr>
      </w:pPr>
    </w:p>
    <w:p w14:paraId="294CAB25" w14:textId="77777777" w:rsidR="00515F26" w:rsidRDefault="00515F26" w:rsidP="0021686C">
      <w:pPr>
        <w:jc w:val="center"/>
        <w:rPr>
          <w:b/>
          <w:sz w:val="32"/>
        </w:rPr>
      </w:pPr>
    </w:p>
    <w:p w14:paraId="7EC3021B" w14:textId="77777777" w:rsidR="00D80F51" w:rsidRDefault="00D80F51" w:rsidP="0021686C">
      <w:pPr>
        <w:jc w:val="center"/>
        <w:rPr>
          <w:b/>
          <w:sz w:val="32"/>
        </w:rPr>
      </w:pPr>
    </w:p>
    <w:p w14:paraId="65CC4D1A" w14:textId="5B2392C9" w:rsidR="00BD5775" w:rsidRPr="0021686C" w:rsidRDefault="0021686C" w:rsidP="0021686C">
      <w:pPr>
        <w:jc w:val="center"/>
        <w:rPr>
          <w:b/>
          <w:sz w:val="32"/>
        </w:rPr>
      </w:pPr>
      <w:r w:rsidRPr="0021686C">
        <w:rPr>
          <w:b/>
          <w:sz w:val="32"/>
        </w:rPr>
        <w:t>Financial Management in Small and Medium Enterprises (SMEs): Challenges and Opportunities in Food Sector of India</w:t>
      </w:r>
    </w:p>
    <w:p w14:paraId="69B6BBBB" w14:textId="77777777" w:rsidR="00BD5775" w:rsidRDefault="00BD5775" w:rsidP="00BD5775">
      <w:pPr>
        <w:tabs>
          <w:tab w:val="left" w:pos="3885"/>
          <w:tab w:val="center" w:pos="4680"/>
        </w:tabs>
        <w:spacing w:line="259" w:lineRule="auto"/>
        <w:jc w:val="center"/>
        <w:rPr>
          <w:b/>
          <w:sz w:val="36"/>
          <w:szCs w:val="36"/>
        </w:rPr>
      </w:pPr>
    </w:p>
    <w:p w14:paraId="224CD43F" w14:textId="77777777" w:rsidR="00BD5775" w:rsidRDefault="00BD5775" w:rsidP="00BD5775">
      <w:pPr>
        <w:tabs>
          <w:tab w:val="left" w:pos="3885"/>
          <w:tab w:val="center" w:pos="4680"/>
        </w:tabs>
        <w:spacing w:line="259" w:lineRule="auto"/>
        <w:jc w:val="center"/>
        <w:rPr>
          <w:b/>
          <w:sz w:val="36"/>
          <w:szCs w:val="36"/>
        </w:rPr>
      </w:pPr>
    </w:p>
    <w:p w14:paraId="78772A28" w14:textId="77777777" w:rsidR="00BD5775" w:rsidRDefault="00BD5775" w:rsidP="00BD5775">
      <w:pPr>
        <w:tabs>
          <w:tab w:val="left" w:pos="3885"/>
          <w:tab w:val="center" w:pos="4680"/>
        </w:tabs>
        <w:spacing w:line="259" w:lineRule="auto"/>
        <w:jc w:val="center"/>
        <w:rPr>
          <w:b/>
          <w:sz w:val="36"/>
          <w:szCs w:val="36"/>
        </w:rPr>
      </w:pPr>
    </w:p>
    <w:p w14:paraId="0E99465B" w14:textId="77777777" w:rsidR="00BD5775" w:rsidRDefault="00BD5775" w:rsidP="00BD5775">
      <w:pPr>
        <w:tabs>
          <w:tab w:val="left" w:pos="3885"/>
          <w:tab w:val="center" w:pos="4680"/>
        </w:tabs>
        <w:spacing w:line="259" w:lineRule="auto"/>
        <w:jc w:val="center"/>
        <w:rPr>
          <w:b/>
          <w:sz w:val="36"/>
          <w:szCs w:val="36"/>
        </w:rPr>
      </w:pPr>
    </w:p>
    <w:p w14:paraId="292CD46C" w14:textId="77777777" w:rsidR="00BD5775" w:rsidRDefault="00BD5775" w:rsidP="00BD5775">
      <w:pPr>
        <w:tabs>
          <w:tab w:val="left" w:pos="3885"/>
          <w:tab w:val="center" w:pos="4680"/>
        </w:tabs>
        <w:spacing w:line="259" w:lineRule="auto"/>
        <w:jc w:val="center"/>
        <w:rPr>
          <w:b/>
          <w:sz w:val="36"/>
          <w:szCs w:val="36"/>
        </w:rPr>
      </w:pPr>
    </w:p>
    <w:p w14:paraId="6BC63BC5" w14:textId="77777777" w:rsidR="00BD5775" w:rsidRDefault="00BD5775" w:rsidP="00BD5775">
      <w:pPr>
        <w:tabs>
          <w:tab w:val="left" w:pos="3885"/>
          <w:tab w:val="center" w:pos="4680"/>
        </w:tabs>
        <w:spacing w:line="259" w:lineRule="auto"/>
        <w:jc w:val="center"/>
        <w:rPr>
          <w:b/>
          <w:sz w:val="36"/>
          <w:szCs w:val="36"/>
        </w:rPr>
      </w:pPr>
    </w:p>
    <w:p w14:paraId="2EEFEC01" w14:textId="77777777" w:rsidR="00BD5775" w:rsidRDefault="00BD5775" w:rsidP="00BD5775">
      <w:pPr>
        <w:tabs>
          <w:tab w:val="left" w:pos="3885"/>
          <w:tab w:val="center" w:pos="4680"/>
        </w:tabs>
        <w:spacing w:line="259" w:lineRule="auto"/>
        <w:jc w:val="center"/>
        <w:rPr>
          <w:b/>
          <w:sz w:val="36"/>
          <w:szCs w:val="36"/>
        </w:rPr>
      </w:pPr>
    </w:p>
    <w:p w14:paraId="453DAA85" w14:textId="77777777" w:rsidR="00BD5775" w:rsidRDefault="00BD5775" w:rsidP="00BD5775">
      <w:pPr>
        <w:tabs>
          <w:tab w:val="left" w:pos="3885"/>
          <w:tab w:val="center" w:pos="4680"/>
        </w:tabs>
        <w:jc w:val="center"/>
        <w:rPr>
          <w:b/>
          <w:szCs w:val="24"/>
        </w:rPr>
      </w:pPr>
      <w:r>
        <w:rPr>
          <w:b/>
          <w:szCs w:val="24"/>
        </w:rPr>
        <w:t>Student’s Name:</w:t>
      </w:r>
    </w:p>
    <w:p w14:paraId="69C38715" w14:textId="77777777" w:rsidR="00BD5775" w:rsidRDefault="00BD5775" w:rsidP="00BD5775">
      <w:pPr>
        <w:tabs>
          <w:tab w:val="left" w:pos="3885"/>
          <w:tab w:val="center" w:pos="4680"/>
        </w:tabs>
        <w:jc w:val="center"/>
        <w:rPr>
          <w:b/>
          <w:szCs w:val="24"/>
        </w:rPr>
      </w:pPr>
      <w:r>
        <w:rPr>
          <w:b/>
          <w:szCs w:val="24"/>
        </w:rPr>
        <w:t>Teacher’s Name:</w:t>
      </w:r>
    </w:p>
    <w:p w14:paraId="0D221782" w14:textId="77777777" w:rsidR="00BD5775" w:rsidRDefault="00BD5775" w:rsidP="00BD5775">
      <w:pPr>
        <w:tabs>
          <w:tab w:val="left" w:pos="3885"/>
          <w:tab w:val="center" w:pos="4680"/>
        </w:tabs>
        <w:jc w:val="center"/>
        <w:rPr>
          <w:b/>
          <w:szCs w:val="24"/>
        </w:rPr>
      </w:pPr>
      <w:r>
        <w:rPr>
          <w:b/>
          <w:szCs w:val="24"/>
        </w:rPr>
        <w:t>University:</w:t>
      </w:r>
    </w:p>
    <w:p w14:paraId="6FEC98C3" w14:textId="77777777" w:rsidR="00CA4431" w:rsidRDefault="00BD5775" w:rsidP="008415F3">
      <w:pPr>
        <w:tabs>
          <w:tab w:val="left" w:pos="3885"/>
          <w:tab w:val="center" w:pos="4680"/>
        </w:tabs>
        <w:jc w:val="center"/>
        <w:rPr>
          <w:b/>
          <w:sz w:val="36"/>
          <w:szCs w:val="36"/>
        </w:rPr>
      </w:pPr>
      <w:r>
        <w:rPr>
          <w:b/>
          <w:szCs w:val="24"/>
        </w:rPr>
        <w:t>Date:</w:t>
      </w:r>
    </w:p>
    <w:p w14:paraId="62AD5611" w14:textId="77777777" w:rsidR="008415F3" w:rsidRDefault="008415F3" w:rsidP="008415F3">
      <w:pPr>
        <w:tabs>
          <w:tab w:val="left" w:pos="3885"/>
          <w:tab w:val="center" w:pos="4680"/>
        </w:tabs>
        <w:jc w:val="center"/>
        <w:rPr>
          <w:b/>
          <w:sz w:val="36"/>
          <w:szCs w:val="36"/>
        </w:rPr>
      </w:pPr>
    </w:p>
    <w:p w14:paraId="5866790B" w14:textId="77777777" w:rsidR="00751E99" w:rsidRPr="00372585" w:rsidRDefault="00751E99" w:rsidP="00B93F5C">
      <w:pPr>
        <w:tabs>
          <w:tab w:val="left" w:pos="3885"/>
          <w:tab w:val="center" w:pos="4680"/>
        </w:tabs>
        <w:rPr>
          <w:szCs w:val="28"/>
        </w:rPr>
      </w:pPr>
    </w:p>
    <w:sdt>
      <w:sdtPr>
        <w:rPr>
          <w:rFonts w:ascii="Times New Roman" w:eastAsiaTheme="minorHAnsi" w:hAnsi="Times New Roman" w:cstheme="minorBidi"/>
          <w:color w:val="auto"/>
          <w:sz w:val="24"/>
          <w:szCs w:val="22"/>
          <w:lang w:val="en-GB"/>
        </w:rPr>
        <w:id w:val="893788239"/>
        <w:docPartObj>
          <w:docPartGallery w:val="Table of Contents"/>
          <w:docPartUnique/>
        </w:docPartObj>
      </w:sdtPr>
      <w:sdtEndPr>
        <w:rPr>
          <w:b/>
          <w:bCs/>
          <w:noProof/>
        </w:rPr>
      </w:sdtEndPr>
      <w:sdtContent>
        <w:p w14:paraId="6E3E713C" w14:textId="77777777" w:rsidR="008415F3" w:rsidRPr="003F2420" w:rsidRDefault="008415F3" w:rsidP="003F2420">
          <w:pPr>
            <w:pStyle w:val="TOCHeading"/>
            <w:jc w:val="center"/>
            <w:rPr>
              <w:rFonts w:ascii="Times New Roman" w:hAnsi="Times New Roman" w:cs="Times New Roman"/>
              <w:b/>
              <w:color w:val="auto"/>
              <w:sz w:val="24"/>
              <w:szCs w:val="24"/>
            </w:rPr>
          </w:pPr>
          <w:r w:rsidRPr="003F2420">
            <w:rPr>
              <w:rFonts w:ascii="Times New Roman" w:hAnsi="Times New Roman" w:cs="Times New Roman"/>
              <w:b/>
              <w:color w:val="auto"/>
              <w:sz w:val="24"/>
              <w:szCs w:val="24"/>
            </w:rPr>
            <w:t>Table of Contents</w:t>
          </w:r>
        </w:p>
        <w:p w14:paraId="368C7ED0" w14:textId="3FCA9F8C" w:rsidR="007F0868" w:rsidRDefault="008415F3">
          <w:pPr>
            <w:pStyle w:val="TOC1"/>
            <w:tabs>
              <w:tab w:val="right" w:leader="dot" w:pos="9350"/>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54144589" w:history="1">
            <w:r w:rsidR="007F0868" w:rsidRPr="00987246">
              <w:rPr>
                <w:rStyle w:val="Hyperlink"/>
                <w:noProof/>
              </w:rPr>
              <w:t>1. Introduction</w:t>
            </w:r>
            <w:r w:rsidR="007F0868">
              <w:rPr>
                <w:noProof/>
                <w:webHidden/>
              </w:rPr>
              <w:tab/>
            </w:r>
            <w:r w:rsidR="007F0868">
              <w:rPr>
                <w:noProof/>
                <w:webHidden/>
              </w:rPr>
              <w:fldChar w:fldCharType="begin"/>
            </w:r>
            <w:r w:rsidR="007F0868">
              <w:rPr>
                <w:noProof/>
                <w:webHidden/>
              </w:rPr>
              <w:instrText xml:space="preserve"> PAGEREF _Toc154144589 \h </w:instrText>
            </w:r>
            <w:r w:rsidR="007F0868">
              <w:rPr>
                <w:noProof/>
                <w:webHidden/>
              </w:rPr>
            </w:r>
            <w:r w:rsidR="007F0868">
              <w:rPr>
                <w:noProof/>
                <w:webHidden/>
              </w:rPr>
              <w:fldChar w:fldCharType="separate"/>
            </w:r>
            <w:r w:rsidR="007F0868">
              <w:rPr>
                <w:noProof/>
                <w:webHidden/>
              </w:rPr>
              <w:t>3</w:t>
            </w:r>
            <w:r w:rsidR="007F0868">
              <w:rPr>
                <w:noProof/>
                <w:webHidden/>
              </w:rPr>
              <w:fldChar w:fldCharType="end"/>
            </w:r>
          </w:hyperlink>
        </w:p>
        <w:p w14:paraId="46E9BCF1" w14:textId="26DC073D" w:rsidR="007F0868" w:rsidRDefault="00357696">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54144590" w:history="1">
            <w:r w:rsidR="007F0868" w:rsidRPr="00987246">
              <w:rPr>
                <w:rStyle w:val="Hyperlink"/>
                <w:noProof/>
              </w:rPr>
              <w:t>2. Main Body</w:t>
            </w:r>
            <w:r w:rsidR="007F0868">
              <w:rPr>
                <w:noProof/>
                <w:webHidden/>
              </w:rPr>
              <w:tab/>
            </w:r>
            <w:r w:rsidR="007F0868">
              <w:rPr>
                <w:noProof/>
                <w:webHidden/>
              </w:rPr>
              <w:fldChar w:fldCharType="begin"/>
            </w:r>
            <w:r w:rsidR="007F0868">
              <w:rPr>
                <w:noProof/>
                <w:webHidden/>
              </w:rPr>
              <w:instrText xml:space="preserve"> PAGEREF _Toc154144590 \h </w:instrText>
            </w:r>
            <w:r w:rsidR="007F0868">
              <w:rPr>
                <w:noProof/>
                <w:webHidden/>
              </w:rPr>
            </w:r>
            <w:r w:rsidR="007F0868">
              <w:rPr>
                <w:noProof/>
                <w:webHidden/>
              </w:rPr>
              <w:fldChar w:fldCharType="separate"/>
            </w:r>
            <w:r w:rsidR="007F0868">
              <w:rPr>
                <w:noProof/>
                <w:webHidden/>
              </w:rPr>
              <w:t>3</w:t>
            </w:r>
            <w:r w:rsidR="007F0868">
              <w:rPr>
                <w:noProof/>
                <w:webHidden/>
              </w:rPr>
              <w:fldChar w:fldCharType="end"/>
            </w:r>
          </w:hyperlink>
        </w:p>
        <w:p w14:paraId="1002390E" w14:textId="2AA387E0"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1" w:history="1">
            <w:r w:rsidR="007F0868" w:rsidRPr="00987246">
              <w:rPr>
                <w:rStyle w:val="Hyperlink"/>
                <w:noProof/>
                <w:lang w:val="en-US"/>
              </w:rPr>
              <w:t>2.1 Methodology</w:t>
            </w:r>
            <w:r w:rsidR="007F0868">
              <w:rPr>
                <w:noProof/>
                <w:webHidden/>
              </w:rPr>
              <w:tab/>
            </w:r>
            <w:r w:rsidR="007F0868">
              <w:rPr>
                <w:noProof/>
                <w:webHidden/>
              </w:rPr>
              <w:fldChar w:fldCharType="begin"/>
            </w:r>
            <w:r w:rsidR="007F0868">
              <w:rPr>
                <w:noProof/>
                <w:webHidden/>
              </w:rPr>
              <w:instrText xml:space="preserve"> PAGEREF _Toc154144591 \h </w:instrText>
            </w:r>
            <w:r w:rsidR="007F0868">
              <w:rPr>
                <w:noProof/>
                <w:webHidden/>
              </w:rPr>
            </w:r>
            <w:r w:rsidR="007F0868">
              <w:rPr>
                <w:noProof/>
                <w:webHidden/>
              </w:rPr>
              <w:fldChar w:fldCharType="separate"/>
            </w:r>
            <w:r w:rsidR="007F0868">
              <w:rPr>
                <w:noProof/>
                <w:webHidden/>
              </w:rPr>
              <w:t>3</w:t>
            </w:r>
            <w:r w:rsidR="007F0868">
              <w:rPr>
                <w:noProof/>
                <w:webHidden/>
              </w:rPr>
              <w:fldChar w:fldCharType="end"/>
            </w:r>
          </w:hyperlink>
        </w:p>
        <w:p w14:paraId="405376D9" w14:textId="48100E14"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2" w:history="1">
            <w:r w:rsidR="007F0868" w:rsidRPr="00987246">
              <w:rPr>
                <w:rStyle w:val="Hyperlink"/>
                <w:noProof/>
                <w:lang w:val="en-US"/>
              </w:rPr>
              <w:t>2.2 Aim and Objectives</w:t>
            </w:r>
            <w:r w:rsidR="007F0868">
              <w:rPr>
                <w:noProof/>
                <w:webHidden/>
              </w:rPr>
              <w:tab/>
            </w:r>
            <w:r w:rsidR="007F0868">
              <w:rPr>
                <w:noProof/>
                <w:webHidden/>
              </w:rPr>
              <w:fldChar w:fldCharType="begin"/>
            </w:r>
            <w:r w:rsidR="007F0868">
              <w:rPr>
                <w:noProof/>
                <w:webHidden/>
              </w:rPr>
              <w:instrText xml:space="preserve"> PAGEREF _Toc154144592 \h </w:instrText>
            </w:r>
            <w:r w:rsidR="007F0868">
              <w:rPr>
                <w:noProof/>
                <w:webHidden/>
              </w:rPr>
            </w:r>
            <w:r w:rsidR="007F0868">
              <w:rPr>
                <w:noProof/>
                <w:webHidden/>
              </w:rPr>
              <w:fldChar w:fldCharType="separate"/>
            </w:r>
            <w:r w:rsidR="007F0868">
              <w:rPr>
                <w:noProof/>
                <w:webHidden/>
              </w:rPr>
              <w:t>4</w:t>
            </w:r>
            <w:r w:rsidR="007F0868">
              <w:rPr>
                <w:noProof/>
                <w:webHidden/>
              </w:rPr>
              <w:fldChar w:fldCharType="end"/>
            </w:r>
          </w:hyperlink>
        </w:p>
        <w:p w14:paraId="5D03357A" w14:textId="3678DC2E"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3" w:history="1">
            <w:r w:rsidR="007F0868" w:rsidRPr="00987246">
              <w:rPr>
                <w:rStyle w:val="Hyperlink"/>
                <w:noProof/>
                <w:lang w:val="en-US"/>
              </w:rPr>
              <w:t>2.3 Literature Review</w:t>
            </w:r>
            <w:r w:rsidR="007F0868">
              <w:rPr>
                <w:noProof/>
                <w:webHidden/>
              </w:rPr>
              <w:tab/>
            </w:r>
            <w:r w:rsidR="007F0868">
              <w:rPr>
                <w:noProof/>
                <w:webHidden/>
              </w:rPr>
              <w:fldChar w:fldCharType="begin"/>
            </w:r>
            <w:r w:rsidR="007F0868">
              <w:rPr>
                <w:noProof/>
                <w:webHidden/>
              </w:rPr>
              <w:instrText xml:space="preserve"> PAGEREF _Toc154144593 \h </w:instrText>
            </w:r>
            <w:r w:rsidR="007F0868">
              <w:rPr>
                <w:noProof/>
                <w:webHidden/>
              </w:rPr>
            </w:r>
            <w:r w:rsidR="007F0868">
              <w:rPr>
                <w:noProof/>
                <w:webHidden/>
              </w:rPr>
              <w:fldChar w:fldCharType="separate"/>
            </w:r>
            <w:r w:rsidR="007F0868">
              <w:rPr>
                <w:noProof/>
                <w:webHidden/>
              </w:rPr>
              <w:t>4</w:t>
            </w:r>
            <w:r w:rsidR="007F0868">
              <w:rPr>
                <w:noProof/>
                <w:webHidden/>
              </w:rPr>
              <w:fldChar w:fldCharType="end"/>
            </w:r>
          </w:hyperlink>
        </w:p>
        <w:p w14:paraId="5F277092" w14:textId="593B6E12"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4" w:history="1">
            <w:r w:rsidR="007F0868" w:rsidRPr="00987246">
              <w:rPr>
                <w:rStyle w:val="Hyperlink"/>
                <w:noProof/>
                <w:lang w:val="en-US"/>
              </w:rPr>
              <w:t>2.3.1 Impact of financial management for SMEs operating as a part of the international food sector</w:t>
            </w:r>
            <w:r w:rsidR="007F0868">
              <w:rPr>
                <w:noProof/>
                <w:webHidden/>
              </w:rPr>
              <w:tab/>
            </w:r>
            <w:r w:rsidR="007F0868">
              <w:rPr>
                <w:noProof/>
                <w:webHidden/>
              </w:rPr>
              <w:fldChar w:fldCharType="begin"/>
            </w:r>
            <w:r w:rsidR="007F0868">
              <w:rPr>
                <w:noProof/>
                <w:webHidden/>
              </w:rPr>
              <w:instrText xml:space="preserve"> PAGEREF _Toc154144594 \h </w:instrText>
            </w:r>
            <w:r w:rsidR="007F0868">
              <w:rPr>
                <w:noProof/>
                <w:webHidden/>
              </w:rPr>
            </w:r>
            <w:r w:rsidR="007F0868">
              <w:rPr>
                <w:noProof/>
                <w:webHidden/>
              </w:rPr>
              <w:fldChar w:fldCharType="separate"/>
            </w:r>
            <w:r w:rsidR="007F0868">
              <w:rPr>
                <w:noProof/>
                <w:webHidden/>
              </w:rPr>
              <w:t>4</w:t>
            </w:r>
            <w:r w:rsidR="007F0868">
              <w:rPr>
                <w:noProof/>
                <w:webHidden/>
              </w:rPr>
              <w:fldChar w:fldCharType="end"/>
            </w:r>
          </w:hyperlink>
        </w:p>
        <w:p w14:paraId="0716766C" w14:textId="0B318A61"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5" w:history="1">
            <w:r w:rsidR="007F0868" w:rsidRPr="00987246">
              <w:rPr>
                <w:rStyle w:val="Hyperlink"/>
                <w:noProof/>
                <w:lang w:val="en-US"/>
              </w:rPr>
              <w:t>2.3.2 Issues confronted by SMEs due to ineffective financial management with respect to the global food industry</w:t>
            </w:r>
            <w:r w:rsidR="007F0868">
              <w:rPr>
                <w:noProof/>
                <w:webHidden/>
              </w:rPr>
              <w:tab/>
            </w:r>
            <w:r w:rsidR="007F0868">
              <w:rPr>
                <w:noProof/>
                <w:webHidden/>
              </w:rPr>
              <w:fldChar w:fldCharType="begin"/>
            </w:r>
            <w:r w:rsidR="007F0868">
              <w:rPr>
                <w:noProof/>
                <w:webHidden/>
              </w:rPr>
              <w:instrText xml:space="preserve"> PAGEREF _Toc154144595 \h </w:instrText>
            </w:r>
            <w:r w:rsidR="007F0868">
              <w:rPr>
                <w:noProof/>
                <w:webHidden/>
              </w:rPr>
            </w:r>
            <w:r w:rsidR="007F0868">
              <w:rPr>
                <w:noProof/>
                <w:webHidden/>
              </w:rPr>
              <w:fldChar w:fldCharType="separate"/>
            </w:r>
            <w:r w:rsidR="007F0868">
              <w:rPr>
                <w:noProof/>
                <w:webHidden/>
              </w:rPr>
              <w:t>5</w:t>
            </w:r>
            <w:r w:rsidR="007F0868">
              <w:rPr>
                <w:noProof/>
                <w:webHidden/>
              </w:rPr>
              <w:fldChar w:fldCharType="end"/>
            </w:r>
          </w:hyperlink>
        </w:p>
        <w:p w14:paraId="03C9B77F" w14:textId="1FC8BC3C"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6" w:history="1">
            <w:r w:rsidR="007F0868" w:rsidRPr="00987246">
              <w:rPr>
                <w:rStyle w:val="Hyperlink"/>
                <w:noProof/>
                <w:lang w:val="en-US"/>
              </w:rPr>
              <w:t>2.3.4 Pecking Order Theory</w:t>
            </w:r>
            <w:r w:rsidR="007F0868">
              <w:rPr>
                <w:noProof/>
                <w:webHidden/>
              </w:rPr>
              <w:tab/>
            </w:r>
            <w:r w:rsidR="007F0868">
              <w:rPr>
                <w:noProof/>
                <w:webHidden/>
              </w:rPr>
              <w:fldChar w:fldCharType="begin"/>
            </w:r>
            <w:r w:rsidR="007F0868">
              <w:rPr>
                <w:noProof/>
                <w:webHidden/>
              </w:rPr>
              <w:instrText xml:space="preserve"> PAGEREF _Toc154144596 \h </w:instrText>
            </w:r>
            <w:r w:rsidR="007F0868">
              <w:rPr>
                <w:noProof/>
                <w:webHidden/>
              </w:rPr>
            </w:r>
            <w:r w:rsidR="007F0868">
              <w:rPr>
                <w:noProof/>
                <w:webHidden/>
              </w:rPr>
              <w:fldChar w:fldCharType="separate"/>
            </w:r>
            <w:r w:rsidR="007F0868">
              <w:rPr>
                <w:noProof/>
                <w:webHidden/>
              </w:rPr>
              <w:t>5</w:t>
            </w:r>
            <w:r w:rsidR="007F0868">
              <w:rPr>
                <w:noProof/>
                <w:webHidden/>
              </w:rPr>
              <w:fldChar w:fldCharType="end"/>
            </w:r>
          </w:hyperlink>
        </w:p>
        <w:p w14:paraId="6C9147B2" w14:textId="2E458B4E"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7" w:history="1">
            <w:r w:rsidR="007F0868" w:rsidRPr="00987246">
              <w:rPr>
                <w:rStyle w:val="Hyperlink"/>
                <w:noProof/>
                <w:lang w:val="en-US"/>
              </w:rPr>
              <w:t>2.3.4 Strategies utilized by SMEs operating within the food processing sector concerning improvement of their financial management activities</w:t>
            </w:r>
            <w:r w:rsidR="007F0868">
              <w:rPr>
                <w:noProof/>
                <w:webHidden/>
              </w:rPr>
              <w:tab/>
            </w:r>
            <w:r w:rsidR="007F0868">
              <w:rPr>
                <w:noProof/>
                <w:webHidden/>
              </w:rPr>
              <w:fldChar w:fldCharType="begin"/>
            </w:r>
            <w:r w:rsidR="007F0868">
              <w:rPr>
                <w:noProof/>
                <w:webHidden/>
              </w:rPr>
              <w:instrText xml:space="preserve"> PAGEREF _Toc154144597 \h </w:instrText>
            </w:r>
            <w:r w:rsidR="007F0868">
              <w:rPr>
                <w:noProof/>
                <w:webHidden/>
              </w:rPr>
            </w:r>
            <w:r w:rsidR="007F0868">
              <w:rPr>
                <w:noProof/>
                <w:webHidden/>
              </w:rPr>
              <w:fldChar w:fldCharType="separate"/>
            </w:r>
            <w:r w:rsidR="007F0868">
              <w:rPr>
                <w:noProof/>
                <w:webHidden/>
              </w:rPr>
              <w:t>6</w:t>
            </w:r>
            <w:r w:rsidR="007F0868">
              <w:rPr>
                <w:noProof/>
                <w:webHidden/>
              </w:rPr>
              <w:fldChar w:fldCharType="end"/>
            </w:r>
          </w:hyperlink>
        </w:p>
        <w:p w14:paraId="1C785939" w14:textId="700E825F"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8" w:history="1">
            <w:r w:rsidR="007F0868" w:rsidRPr="00987246">
              <w:rPr>
                <w:rStyle w:val="Hyperlink"/>
                <w:noProof/>
                <w:lang w:val="en-US"/>
              </w:rPr>
              <w:t>2.3.5 Literature Gap</w:t>
            </w:r>
            <w:r w:rsidR="007F0868">
              <w:rPr>
                <w:noProof/>
                <w:webHidden/>
              </w:rPr>
              <w:tab/>
            </w:r>
            <w:r w:rsidR="007F0868">
              <w:rPr>
                <w:noProof/>
                <w:webHidden/>
              </w:rPr>
              <w:fldChar w:fldCharType="begin"/>
            </w:r>
            <w:r w:rsidR="007F0868">
              <w:rPr>
                <w:noProof/>
                <w:webHidden/>
              </w:rPr>
              <w:instrText xml:space="preserve"> PAGEREF _Toc154144598 \h </w:instrText>
            </w:r>
            <w:r w:rsidR="007F0868">
              <w:rPr>
                <w:noProof/>
                <w:webHidden/>
              </w:rPr>
            </w:r>
            <w:r w:rsidR="007F0868">
              <w:rPr>
                <w:noProof/>
                <w:webHidden/>
              </w:rPr>
              <w:fldChar w:fldCharType="separate"/>
            </w:r>
            <w:r w:rsidR="007F0868">
              <w:rPr>
                <w:noProof/>
                <w:webHidden/>
              </w:rPr>
              <w:t>7</w:t>
            </w:r>
            <w:r w:rsidR="007F0868">
              <w:rPr>
                <w:noProof/>
                <w:webHidden/>
              </w:rPr>
              <w:fldChar w:fldCharType="end"/>
            </w:r>
          </w:hyperlink>
        </w:p>
        <w:p w14:paraId="5003A65D" w14:textId="3FBA1150"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599" w:history="1">
            <w:r w:rsidR="007F0868" w:rsidRPr="00987246">
              <w:rPr>
                <w:rStyle w:val="Hyperlink"/>
                <w:noProof/>
                <w:lang w:val="en-US"/>
              </w:rPr>
              <w:t>2.4 Limitations</w:t>
            </w:r>
            <w:r w:rsidR="007F0868">
              <w:rPr>
                <w:noProof/>
                <w:webHidden/>
              </w:rPr>
              <w:tab/>
            </w:r>
            <w:r w:rsidR="007F0868">
              <w:rPr>
                <w:noProof/>
                <w:webHidden/>
              </w:rPr>
              <w:fldChar w:fldCharType="begin"/>
            </w:r>
            <w:r w:rsidR="007F0868">
              <w:rPr>
                <w:noProof/>
                <w:webHidden/>
              </w:rPr>
              <w:instrText xml:space="preserve"> PAGEREF _Toc154144599 \h </w:instrText>
            </w:r>
            <w:r w:rsidR="007F0868">
              <w:rPr>
                <w:noProof/>
                <w:webHidden/>
              </w:rPr>
            </w:r>
            <w:r w:rsidR="007F0868">
              <w:rPr>
                <w:noProof/>
                <w:webHidden/>
              </w:rPr>
              <w:fldChar w:fldCharType="separate"/>
            </w:r>
            <w:r w:rsidR="007F0868">
              <w:rPr>
                <w:noProof/>
                <w:webHidden/>
              </w:rPr>
              <w:t>7</w:t>
            </w:r>
            <w:r w:rsidR="007F0868">
              <w:rPr>
                <w:noProof/>
                <w:webHidden/>
              </w:rPr>
              <w:fldChar w:fldCharType="end"/>
            </w:r>
          </w:hyperlink>
        </w:p>
        <w:p w14:paraId="371222A4" w14:textId="755F2E19"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600" w:history="1">
            <w:r w:rsidR="007F0868" w:rsidRPr="00987246">
              <w:rPr>
                <w:rStyle w:val="Hyperlink"/>
                <w:noProof/>
                <w:lang w:val="en-US"/>
              </w:rPr>
              <w:t>2.5 Ethical Considerations</w:t>
            </w:r>
            <w:r w:rsidR="007F0868">
              <w:rPr>
                <w:noProof/>
                <w:webHidden/>
              </w:rPr>
              <w:tab/>
            </w:r>
            <w:r w:rsidR="007F0868">
              <w:rPr>
                <w:noProof/>
                <w:webHidden/>
              </w:rPr>
              <w:fldChar w:fldCharType="begin"/>
            </w:r>
            <w:r w:rsidR="007F0868">
              <w:rPr>
                <w:noProof/>
                <w:webHidden/>
              </w:rPr>
              <w:instrText xml:space="preserve"> PAGEREF _Toc154144600 \h </w:instrText>
            </w:r>
            <w:r w:rsidR="007F0868">
              <w:rPr>
                <w:noProof/>
                <w:webHidden/>
              </w:rPr>
            </w:r>
            <w:r w:rsidR="007F0868">
              <w:rPr>
                <w:noProof/>
                <w:webHidden/>
              </w:rPr>
              <w:fldChar w:fldCharType="separate"/>
            </w:r>
            <w:r w:rsidR="007F0868">
              <w:rPr>
                <w:noProof/>
                <w:webHidden/>
              </w:rPr>
              <w:t>7</w:t>
            </w:r>
            <w:r w:rsidR="007F0868">
              <w:rPr>
                <w:noProof/>
                <w:webHidden/>
              </w:rPr>
              <w:fldChar w:fldCharType="end"/>
            </w:r>
          </w:hyperlink>
        </w:p>
        <w:p w14:paraId="4DC7B3C9" w14:textId="2341304D" w:rsidR="007F0868" w:rsidRDefault="00357696">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54144601" w:history="1">
            <w:r w:rsidR="007F0868" w:rsidRPr="00987246">
              <w:rPr>
                <w:rStyle w:val="Hyperlink"/>
                <w:noProof/>
                <w:lang w:val="en-US"/>
              </w:rPr>
              <w:t>2.6 Time Frame</w:t>
            </w:r>
            <w:r w:rsidR="007F0868">
              <w:rPr>
                <w:noProof/>
                <w:webHidden/>
              </w:rPr>
              <w:tab/>
            </w:r>
            <w:r w:rsidR="007F0868">
              <w:rPr>
                <w:noProof/>
                <w:webHidden/>
              </w:rPr>
              <w:fldChar w:fldCharType="begin"/>
            </w:r>
            <w:r w:rsidR="007F0868">
              <w:rPr>
                <w:noProof/>
                <w:webHidden/>
              </w:rPr>
              <w:instrText xml:space="preserve"> PAGEREF _Toc154144601 \h </w:instrText>
            </w:r>
            <w:r w:rsidR="007F0868">
              <w:rPr>
                <w:noProof/>
                <w:webHidden/>
              </w:rPr>
            </w:r>
            <w:r w:rsidR="007F0868">
              <w:rPr>
                <w:noProof/>
                <w:webHidden/>
              </w:rPr>
              <w:fldChar w:fldCharType="separate"/>
            </w:r>
            <w:r w:rsidR="007F0868">
              <w:rPr>
                <w:noProof/>
                <w:webHidden/>
              </w:rPr>
              <w:t>8</w:t>
            </w:r>
            <w:r w:rsidR="007F0868">
              <w:rPr>
                <w:noProof/>
                <w:webHidden/>
              </w:rPr>
              <w:fldChar w:fldCharType="end"/>
            </w:r>
          </w:hyperlink>
        </w:p>
        <w:p w14:paraId="0149076E" w14:textId="6A40CF62" w:rsidR="007F0868" w:rsidRDefault="00357696">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54144602" w:history="1">
            <w:r w:rsidR="007F0868" w:rsidRPr="00987246">
              <w:rPr>
                <w:rStyle w:val="Hyperlink"/>
                <w:noProof/>
              </w:rPr>
              <w:t>3. Mini Conclusion</w:t>
            </w:r>
            <w:r w:rsidR="007F0868">
              <w:rPr>
                <w:noProof/>
                <w:webHidden/>
              </w:rPr>
              <w:tab/>
            </w:r>
            <w:r w:rsidR="007F0868">
              <w:rPr>
                <w:noProof/>
                <w:webHidden/>
              </w:rPr>
              <w:fldChar w:fldCharType="begin"/>
            </w:r>
            <w:r w:rsidR="007F0868">
              <w:rPr>
                <w:noProof/>
                <w:webHidden/>
              </w:rPr>
              <w:instrText xml:space="preserve"> PAGEREF _Toc154144602 \h </w:instrText>
            </w:r>
            <w:r w:rsidR="007F0868">
              <w:rPr>
                <w:noProof/>
                <w:webHidden/>
              </w:rPr>
            </w:r>
            <w:r w:rsidR="007F0868">
              <w:rPr>
                <w:noProof/>
                <w:webHidden/>
              </w:rPr>
              <w:fldChar w:fldCharType="separate"/>
            </w:r>
            <w:r w:rsidR="007F0868">
              <w:rPr>
                <w:noProof/>
                <w:webHidden/>
              </w:rPr>
              <w:t>8</w:t>
            </w:r>
            <w:r w:rsidR="007F0868">
              <w:rPr>
                <w:noProof/>
                <w:webHidden/>
              </w:rPr>
              <w:fldChar w:fldCharType="end"/>
            </w:r>
          </w:hyperlink>
        </w:p>
        <w:p w14:paraId="69AEBF88" w14:textId="7EA876A7" w:rsidR="007F0868" w:rsidRDefault="00357696">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54144603" w:history="1">
            <w:r w:rsidR="007F0868" w:rsidRPr="00987246">
              <w:rPr>
                <w:rStyle w:val="Hyperlink"/>
                <w:noProof/>
              </w:rPr>
              <w:t>Reference List</w:t>
            </w:r>
            <w:r w:rsidR="007F0868">
              <w:rPr>
                <w:noProof/>
                <w:webHidden/>
              </w:rPr>
              <w:tab/>
            </w:r>
            <w:r w:rsidR="007F0868">
              <w:rPr>
                <w:noProof/>
                <w:webHidden/>
              </w:rPr>
              <w:fldChar w:fldCharType="begin"/>
            </w:r>
            <w:r w:rsidR="007F0868">
              <w:rPr>
                <w:noProof/>
                <w:webHidden/>
              </w:rPr>
              <w:instrText xml:space="preserve"> PAGEREF _Toc154144603 \h </w:instrText>
            </w:r>
            <w:r w:rsidR="007F0868">
              <w:rPr>
                <w:noProof/>
                <w:webHidden/>
              </w:rPr>
            </w:r>
            <w:r w:rsidR="007F0868">
              <w:rPr>
                <w:noProof/>
                <w:webHidden/>
              </w:rPr>
              <w:fldChar w:fldCharType="separate"/>
            </w:r>
            <w:r w:rsidR="007F0868">
              <w:rPr>
                <w:noProof/>
                <w:webHidden/>
              </w:rPr>
              <w:t>10</w:t>
            </w:r>
            <w:r w:rsidR="007F0868">
              <w:rPr>
                <w:noProof/>
                <w:webHidden/>
              </w:rPr>
              <w:fldChar w:fldCharType="end"/>
            </w:r>
          </w:hyperlink>
        </w:p>
        <w:p w14:paraId="74DC23EC" w14:textId="6FF6A390" w:rsidR="004C0C3F" w:rsidRDefault="008415F3" w:rsidP="00515F26">
          <w:r>
            <w:rPr>
              <w:b/>
              <w:bCs/>
              <w:noProof/>
            </w:rPr>
            <w:fldChar w:fldCharType="end"/>
          </w:r>
        </w:p>
      </w:sdtContent>
    </w:sdt>
    <w:p w14:paraId="3C5B0B46" w14:textId="77777777" w:rsidR="004C0C3F" w:rsidRDefault="004C0C3F" w:rsidP="005B5496">
      <w:pPr>
        <w:pStyle w:val="Heading1"/>
      </w:pPr>
    </w:p>
    <w:p w14:paraId="0BCC3DB2" w14:textId="77777777" w:rsidR="004C0C3F" w:rsidRDefault="004C0C3F" w:rsidP="005B5496">
      <w:pPr>
        <w:pStyle w:val="Heading1"/>
      </w:pPr>
    </w:p>
    <w:p w14:paraId="35679128" w14:textId="77777777" w:rsidR="004C0C3F" w:rsidRDefault="004C0C3F" w:rsidP="005B5496">
      <w:pPr>
        <w:pStyle w:val="Heading1"/>
      </w:pPr>
    </w:p>
    <w:p w14:paraId="61388DE9" w14:textId="77777777" w:rsidR="004C0C3F" w:rsidRDefault="004C0C3F">
      <w:pPr>
        <w:spacing w:line="259" w:lineRule="auto"/>
        <w:jc w:val="left"/>
        <w:rPr>
          <w:rFonts w:eastAsiaTheme="majorEastAsia" w:cstheme="majorBidi"/>
          <w:b/>
          <w:color w:val="000000" w:themeColor="text1"/>
          <w:szCs w:val="32"/>
          <w:lang w:val="en-US"/>
        </w:rPr>
      </w:pPr>
      <w:r>
        <w:br w:type="page"/>
      </w:r>
    </w:p>
    <w:p w14:paraId="51A91071" w14:textId="039F11CF" w:rsidR="000635E4" w:rsidRDefault="0021686C" w:rsidP="00751E99">
      <w:pPr>
        <w:pStyle w:val="Heading1"/>
      </w:pPr>
      <w:bookmarkStart w:id="0" w:name="_Toc154144589"/>
      <w:r>
        <w:lastRenderedPageBreak/>
        <w:t xml:space="preserve">1. </w:t>
      </w:r>
      <w:r w:rsidR="005B5496" w:rsidRPr="00751E99">
        <w:t>Introductio</w:t>
      </w:r>
      <w:r w:rsidR="00405EFB">
        <w:t>n</w:t>
      </w:r>
      <w:bookmarkEnd w:id="0"/>
    </w:p>
    <w:p w14:paraId="5DE88EFF" w14:textId="64A6C313" w:rsidR="00405EFB" w:rsidRPr="00405EFB" w:rsidRDefault="000953AA" w:rsidP="00405EFB">
      <w:pPr>
        <w:rPr>
          <w:lang w:val="en-US"/>
        </w:rPr>
      </w:pPr>
      <w:r>
        <w:rPr>
          <w:lang w:val="en-US"/>
        </w:rPr>
        <w:t>The aspect of financial management is crucial for business organisations to effective</w:t>
      </w:r>
      <w:r w:rsidR="001E6467">
        <w:rPr>
          <w:lang w:val="en-US"/>
        </w:rPr>
        <w:t>ly manage their finances as well as it helps in budget allocation</w:t>
      </w:r>
      <w:r w:rsidR="009A4A9E">
        <w:rPr>
          <w:lang w:val="en-US"/>
        </w:rPr>
        <w:t xml:space="preserve"> </w:t>
      </w:r>
      <w:r w:rsidR="009A4A9E">
        <w:rPr>
          <w:shd w:val="clear" w:color="auto" w:fill="FFFFFF"/>
        </w:rPr>
        <w:t xml:space="preserve">(Gardi </w:t>
      </w:r>
      <w:r w:rsidR="009A4A9E" w:rsidRPr="006F48E8">
        <w:rPr>
          <w:i/>
          <w:shd w:val="clear" w:color="auto" w:fill="FFFFFF"/>
        </w:rPr>
        <w:t>et al.</w:t>
      </w:r>
      <w:r w:rsidR="009A4A9E">
        <w:rPr>
          <w:i/>
          <w:shd w:val="clear" w:color="auto" w:fill="FFFFFF"/>
        </w:rPr>
        <w:t>,</w:t>
      </w:r>
      <w:r w:rsidR="009A4A9E">
        <w:rPr>
          <w:shd w:val="clear" w:color="auto" w:fill="FFFFFF"/>
        </w:rPr>
        <w:t xml:space="preserve"> 2021)</w:t>
      </w:r>
      <w:r w:rsidR="001E6467">
        <w:rPr>
          <w:lang w:val="en-US"/>
        </w:rPr>
        <w:t xml:space="preserve">. This has been crucial for conducting the business operations </w:t>
      </w:r>
      <w:r w:rsidR="0039556F">
        <w:rPr>
          <w:lang w:val="en-US"/>
        </w:rPr>
        <w:t>of</w:t>
      </w:r>
      <w:r w:rsidR="001E6467">
        <w:rPr>
          <w:lang w:val="en-US"/>
        </w:rPr>
        <w:t xml:space="preserve"> the Indian food companies in a proper manner, as a result of which </w:t>
      </w:r>
      <w:r w:rsidR="0039556F">
        <w:rPr>
          <w:lang w:val="en-US"/>
        </w:rPr>
        <w:t>enabl</w:t>
      </w:r>
      <w:r w:rsidR="00AE5F89">
        <w:rPr>
          <w:lang w:val="en-US"/>
        </w:rPr>
        <w:t>es</w:t>
      </w:r>
      <w:r w:rsidR="0039556F">
        <w:rPr>
          <w:lang w:val="en-US"/>
        </w:rPr>
        <w:t xml:space="preserve"> the companies to facilitate their business growth and expansion. It was also found that the market of India regarding </w:t>
      </w:r>
      <w:r w:rsidR="00AE5F89">
        <w:rPr>
          <w:lang w:val="en-US"/>
        </w:rPr>
        <w:t xml:space="preserve">the </w:t>
      </w:r>
      <w:r w:rsidR="0039556F">
        <w:rPr>
          <w:lang w:val="en-US"/>
        </w:rPr>
        <w:t xml:space="preserve">food industry is diverse and rapidly growing, due to which the SMEs have gained immense business opportunities. Furthermore, the companies are also </w:t>
      </w:r>
      <w:r w:rsidR="00815293">
        <w:rPr>
          <w:lang w:val="en-US"/>
        </w:rPr>
        <w:t>gaining support from the government</w:t>
      </w:r>
      <w:r w:rsidR="00AE5F89">
        <w:rPr>
          <w:lang w:val="en-US"/>
        </w:rPr>
        <w:t>,</w:t>
      </w:r>
      <w:r w:rsidR="00815293">
        <w:rPr>
          <w:lang w:val="en-US"/>
        </w:rPr>
        <w:t xml:space="preserve"> such as grants and tax breaks, which ha</w:t>
      </w:r>
      <w:r w:rsidR="00AE5F89">
        <w:rPr>
          <w:lang w:val="en-US"/>
        </w:rPr>
        <w:t>ve</w:t>
      </w:r>
      <w:r w:rsidR="00815293">
        <w:rPr>
          <w:lang w:val="en-US"/>
        </w:rPr>
        <w:t xml:space="preserve"> further added to the improvement of their business operations</w:t>
      </w:r>
      <w:r w:rsidR="009A4A9E">
        <w:rPr>
          <w:lang w:val="en-US"/>
        </w:rPr>
        <w:t xml:space="preserve"> </w:t>
      </w:r>
      <w:r w:rsidR="00561FA0">
        <w:rPr>
          <w:shd w:val="clear" w:color="auto" w:fill="FFFFFF"/>
        </w:rPr>
        <w:t>(</w:t>
      </w:r>
      <w:r w:rsidR="009A4A9E">
        <w:rPr>
          <w:shd w:val="clear" w:color="auto" w:fill="FFFFFF"/>
        </w:rPr>
        <w:t>Motta and Sharma</w:t>
      </w:r>
      <w:r w:rsidR="00561FA0">
        <w:rPr>
          <w:shd w:val="clear" w:color="auto" w:fill="FFFFFF"/>
        </w:rPr>
        <w:t>,</w:t>
      </w:r>
      <w:r w:rsidR="009A4A9E">
        <w:rPr>
          <w:shd w:val="clear" w:color="auto" w:fill="FFFFFF"/>
        </w:rPr>
        <w:t xml:space="preserve"> 2020)</w:t>
      </w:r>
      <w:r w:rsidR="00815293">
        <w:rPr>
          <w:lang w:val="en-US"/>
        </w:rPr>
        <w:t xml:space="preserve">. However, despite the opportunities that are acquired by the Indian SMEs </w:t>
      </w:r>
      <w:r w:rsidR="00AE5F89">
        <w:rPr>
          <w:lang w:val="en-US"/>
        </w:rPr>
        <w:t>in</w:t>
      </w:r>
      <w:r w:rsidR="00815293">
        <w:rPr>
          <w:lang w:val="en-US"/>
        </w:rPr>
        <w:t xml:space="preserve"> </w:t>
      </w:r>
      <w:r w:rsidR="00AE5F89">
        <w:rPr>
          <w:lang w:val="en-US"/>
        </w:rPr>
        <w:t xml:space="preserve">the </w:t>
      </w:r>
      <w:r w:rsidR="00815293">
        <w:rPr>
          <w:lang w:val="en-US"/>
        </w:rPr>
        <w:t>food sector</w:t>
      </w:r>
      <w:r w:rsidR="00AE5F89">
        <w:rPr>
          <w:lang w:val="en-US"/>
        </w:rPr>
        <w:t>,</w:t>
      </w:r>
      <w:r w:rsidR="00815293">
        <w:rPr>
          <w:lang w:val="en-US"/>
        </w:rPr>
        <w:t xml:space="preserve"> it was also determined that they have come across numerous challenges or issues, which are affecting their </w:t>
      </w:r>
      <w:r w:rsidR="00A7148B">
        <w:rPr>
          <w:lang w:val="en-US"/>
        </w:rPr>
        <w:t>overall business</w:t>
      </w:r>
      <w:r w:rsidR="006B7308">
        <w:rPr>
          <w:lang w:val="en-US"/>
        </w:rPr>
        <w:t xml:space="preserve"> performance. The need for skilled workers is crucial for SMEs in order to execute and carry out their business operations</w:t>
      </w:r>
      <w:r w:rsidR="0068318E">
        <w:rPr>
          <w:lang w:val="en-US"/>
        </w:rPr>
        <w:t xml:space="preserve"> (</w:t>
      </w:r>
      <w:r w:rsidR="0068318E">
        <w:rPr>
          <w:shd w:val="clear" w:color="auto" w:fill="FFFFFF"/>
        </w:rPr>
        <w:t>Putra, 2019</w:t>
      </w:r>
      <w:r w:rsidR="0068318E">
        <w:rPr>
          <w:lang w:val="en-US"/>
        </w:rPr>
        <w:t>)</w:t>
      </w:r>
      <w:r w:rsidR="006B7308">
        <w:rPr>
          <w:lang w:val="en-US"/>
        </w:rPr>
        <w:t xml:space="preserve">. On the contrary, </w:t>
      </w:r>
      <w:r w:rsidR="00AE5F89">
        <w:rPr>
          <w:lang w:val="en-US"/>
        </w:rPr>
        <w:t xml:space="preserve">the </w:t>
      </w:r>
      <w:r w:rsidR="006B7308">
        <w:rPr>
          <w:lang w:val="en-US"/>
        </w:rPr>
        <w:t xml:space="preserve">shortage of skilled workers in the organisation is a prominent </w:t>
      </w:r>
      <w:r w:rsidR="003C5691">
        <w:rPr>
          <w:lang w:val="en-US"/>
        </w:rPr>
        <w:t>challenge</w:t>
      </w:r>
      <w:r w:rsidR="006B7308">
        <w:rPr>
          <w:lang w:val="en-US"/>
        </w:rPr>
        <w:t xml:space="preserve"> for these SMEs, as they are unable to function and complete their tasks in a proper manner. Moreover, </w:t>
      </w:r>
      <w:r w:rsidR="003C5691">
        <w:rPr>
          <w:lang w:val="en-US"/>
        </w:rPr>
        <w:t xml:space="preserve">it has been understood that the food SMEs that are operating in the Indian region are also facing issues regarding complex regulatory compliances like maintenance of hygiene, </w:t>
      </w:r>
      <w:r w:rsidR="007F06E6">
        <w:rPr>
          <w:lang w:val="en-US"/>
        </w:rPr>
        <w:t xml:space="preserve">proper food labelling and food safety, which are responsible for </w:t>
      </w:r>
      <w:r w:rsidR="00556932">
        <w:rPr>
          <w:lang w:val="en-US"/>
        </w:rPr>
        <w:t xml:space="preserve">straining </w:t>
      </w:r>
      <w:r w:rsidR="00AE5F89">
        <w:rPr>
          <w:lang w:val="en-US"/>
        </w:rPr>
        <w:t xml:space="preserve">the </w:t>
      </w:r>
      <w:r w:rsidR="00556932">
        <w:rPr>
          <w:lang w:val="en-US"/>
        </w:rPr>
        <w:t>financial resources of the companies</w:t>
      </w:r>
      <w:r w:rsidR="006F3BA4">
        <w:rPr>
          <w:lang w:val="en-US"/>
        </w:rPr>
        <w:t xml:space="preserve"> (</w:t>
      </w:r>
      <w:r w:rsidR="006F3BA4">
        <w:rPr>
          <w:shd w:val="clear" w:color="auto" w:fill="FFFFFF"/>
        </w:rPr>
        <w:t>Singla and Mallik, 2021)</w:t>
      </w:r>
      <w:r w:rsidR="00556932">
        <w:rPr>
          <w:lang w:val="en-US"/>
        </w:rPr>
        <w:t>. The rationale for carrying out this study is fundamentally related to understanding the opportunities as well as challenges witnessed by Indian food SMEs with respect to the context of financial management</w:t>
      </w:r>
      <w:r w:rsidR="00AE5F89">
        <w:rPr>
          <w:lang w:val="en-US"/>
        </w:rPr>
        <w:t>,</w:t>
      </w:r>
      <w:r w:rsidR="00556932">
        <w:rPr>
          <w:lang w:val="en-US"/>
        </w:rPr>
        <w:t xml:space="preserve"> and </w:t>
      </w:r>
      <w:r w:rsidR="00F81628">
        <w:rPr>
          <w:lang w:val="en-US"/>
        </w:rPr>
        <w:t>the insights or information that has been mentioned in this research could also have prominent practical implications for both business and academic facilities</w:t>
      </w:r>
      <w:r w:rsidR="006F3BA4">
        <w:rPr>
          <w:lang w:val="en-US"/>
        </w:rPr>
        <w:t xml:space="preserve"> (</w:t>
      </w:r>
      <w:proofErr w:type="spellStart"/>
      <w:r w:rsidR="006F3BA4">
        <w:rPr>
          <w:shd w:val="clear" w:color="auto" w:fill="FFFFFF"/>
        </w:rPr>
        <w:t>Naradda</w:t>
      </w:r>
      <w:proofErr w:type="spellEnd"/>
      <w:r w:rsidR="006F3BA4">
        <w:rPr>
          <w:shd w:val="clear" w:color="auto" w:fill="FFFFFF"/>
        </w:rPr>
        <w:t xml:space="preserve"> Gamage </w:t>
      </w:r>
      <w:r w:rsidR="006F3BA4" w:rsidRPr="007A506F">
        <w:rPr>
          <w:i/>
          <w:shd w:val="clear" w:color="auto" w:fill="FFFFFF"/>
        </w:rPr>
        <w:t>et al.</w:t>
      </w:r>
      <w:r w:rsidR="006F3BA4">
        <w:rPr>
          <w:i/>
          <w:shd w:val="clear" w:color="auto" w:fill="FFFFFF"/>
        </w:rPr>
        <w:t>,</w:t>
      </w:r>
      <w:r w:rsidR="006F3BA4">
        <w:rPr>
          <w:shd w:val="clear" w:color="auto" w:fill="FFFFFF"/>
        </w:rPr>
        <w:t xml:space="preserve"> 2020)</w:t>
      </w:r>
      <w:r w:rsidR="00F81628">
        <w:rPr>
          <w:lang w:val="en-US"/>
        </w:rPr>
        <w:t xml:space="preserve">. </w:t>
      </w:r>
    </w:p>
    <w:p w14:paraId="3DC2C592" w14:textId="77777777" w:rsidR="0021686C" w:rsidRDefault="0021686C" w:rsidP="0021686C">
      <w:pPr>
        <w:pStyle w:val="Heading1"/>
      </w:pPr>
      <w:bookmarkStart w:id="1" w:name="_Toc154144590"/>
      <w:r>
        <w:t>2. Main Body</w:t>
      </w:r>
      <w:bookmarkEnd w:id="1"/>
    </w:p>
    <w:p w14:paraId="74225252" w14:textId="77777777" w:rsidR="0021686C" w:rsidRPr="00072405" w:rsidRDefault="0021686C" w:rsidP="0021686C">
      <w:pPr>
        <w:pStyle w:val="Heading2"/>
        <w:rPr>
          <w:color w:val="auto"/>
          <w:lang w:val="en-US"/>
        </w:rPr>
      </w:pPr>
      <w:bookmarkStart w:id="2" w:name="_Toc154144591"/>
      <w:r w:rsidRPr="00072405">
        <w:rPr>
          <w:color w:val="auto"/>
          <w:lang w:val="en-US"/>
        </w:rPr>
        <w:t>2.1 Methodology</w:t>
      </w:r>
      <w:bookmarkEnd w:id="2"/>
    </w:p>
    <w:p w14:paraId="63BCFD49" w14:textId="255C535C" w:rsidR="00F81628" w:rsidRPr="00072405" w:rsidRDefault="006116E8" w:rsidP="00F81628">
      <w:pPr>
        <w:rPr>
          <w:lang w:val="en-US"/>
        </w:rPr>
      </w:pPr>
      <w:r w:rsidRPr="00072405">
        <w:rPr>
          <w:lang w:val="en-US"/>
        </w:rPr>
        <w:t xml:space="preserve">In regards to this specific research investigation, the </w:t>
      </w:r>
      <w:r w:rsidR="00C22B38" w:rsidRPr="00072405">
        <w:rPr>
          <w:lang w:val="en-US"/>
        </w:rPr>
        <w:t>preference</w:t>
      </w:r>
      <w:r w:rsidRPr="00072405">
        <w:rPr>
          <w:lang w:val="en-US"/>
        </w:rPr>
        <w:t xml:space="preserve"> of the primary data collection method will be viable in order to gather and accumulate </w:t>
      </w:r>
      <w:r w:rsidR="00C22B38" w:rsidRPr="00072405">
        <w:rPr>
          <w:lang w:val="en-US"/>
        </w:rPr>
        <w:t xml:space="preserve">objective and empirical data that are related to the research topic. </w:t>
      </w:r>
      <w:r w:rsidRPr="00072405">
        <w:rPr>
          <w:lang w:val="en-US"/>
        </w:rPr>
        <w:t xml:space="preserve"> </w:t>
      </w:r>
      <w:r w:rsidR="00515F26" w:rsidRPr="00072405">
        <w:rPr>
          <w:lang w:val="en-US"/>
        </w:rPr>
        <w:t xml:space="preserve">The author will conduct an online interview among 5 employees of Ajanta Soya. The author will use thematic analysis for the evaluation of the interview data. </w:t>
      </w:r>
    </w:p>
    <w:p w14:paraId="644DD021" w14:textId="77777777" w:rsidR="0021686C" w:rsidRPr="00072405" w:rsidRDefault="0021686C" w:rsidP="0021686C">
      <w:pPr>
        <w:pStyle w:val="Heading2"/>
        <w:rPr>
          <w:color w:val="auto"/>
          <w:lang w:val="en-US"/>
        </w:rPr>
      </w:pPr>
      <w:bookmarkStart w:id="3" w:name="_Toc154144592"/>
      <w:r w:rsidRPr="00072405">
        <w:rPr>
          <w:color w:val="auto"/>
          <w:lang w:val="en-US"/>
        </w:rPr>
        <w:lastRenderedPageBreak/>
        <w:t>2.2 Aim and Objectives</w:t>
      </w:r>
      <w:bookmarkEnd w:id="3"/>
    </w:p>
    <w:p w14:paraId="1836706F" w14:textId="575B53D2" w:rsidR="004175B2" w:rsidRPr="00072405" w:rsidRDefault="00A33F32" w:rsidP="004175B2">
      <w:pPr>
        <w:rPr>
          <w:lang w:val="en-US"/>
        </w:rPr>
      </w:pPr>
      <w:r w:rsidRPr="00072405">
        <w:rPr>
          <w:lang w:val="en-US"/>
        </w:rPr>
        <w:t xml:space="preserve">The aim </w:t>
      </w:r>
      <w:r w:rsidR="00AE5F89" w:rsidRPr="00072405">
        <w:rPr>
          <w:lang w:val="en-US"/>
        </w:rPr>
        <w:t>of</w:t>
      </w:r>
      <w:r w:rsidRPr="00072405">
        <w:rPr>
          <w:lang w:val="en-US"/>
        </w:rPr>
        <w:t xml:space="preserve"> this research study was to evaluate the opportunities and challenges with respect to financial management in small and medium enterprises (SMEs)</w:t>
      </w:r>
      <w:r w:rsidR="006E0CED" w:rsidRPr="00072405">
        <w:rPr>
          <w:lang w:val="en-US"/>
        </w:rPr>
        <w:t xml:space="preserve"> of </w:t>
      </w:r>
      <w:r w:rsidR="00AE5F89" w:rsidRPr="00072405">
        <w:rPr>
          <w:lang w:val="en-US"/>
        </w:rPr>
        <w:t xml:space="preserve">the </w:t>
      </w:r>
      <w:r w:rsidR="006E0CED" w:rsidRPr="00072405">
        <w:rPr>
          <w:lang w:val="en-US"/>
        </w:rPr>
        <w:t>Indian food sector.</w:t>
      </w:r>
      <w:r w:rsidR="00515F26" w:rsidRPr="00072405">
        <w:rPr>
          <w:lang w:val="en-US"/>
        </w:rPr>
        <w:t xml:space="preserve"> The case of Ajanta Soya has been taken. </w:t>
      </w:r>
    </w:p>
    <w:p w14:paraId="7B84221F" w14:textId="77777777" w:rsidR="007367B4" w:rsidRPr="00072405" w:rsidRDefault="007367B4" w:rsidP="004175B2">
      <w:pPr>
        <w:rPr>
          <w:lang w:val="en-US"/>
        </w:rPr>
      </w:pPr>
      <w:r w:rsidRPr="00072405">
        <w:rPr>
          <w:lang w:val="en-US"/>
        </w:rPr>
        <w:t>The objectives were –</w:t>
      </w:r>
    </w:p>
    <w:p w14:paraId="171DEA43" w14:textId="23D9279B" w:rsidR="007367B4" w:rsidRPr="00072405" w:rsidRDefault="007367B4" w:rsidP="00405EFB">
      <w:pPr>
        <w:pStyle w:val="ListParagraph"/>
        <w:numPr>
          <w:ilvl w:val="0"/>
          <w:numId w:val="1"/>
        </w:numPr>
        <w:rPr>
          <w:lang w:val="en-US"/>
        </w:rPr>
      </w:pPr>
      <w:r w:rsidRPr="00072405">
        <w:rPr>
          <w:lang w:val="en-US"/>
        </w:rPr>
        <w:t xml:space="preserve">To determine the impact of </w:t>
      </w:r>
      <w:r w:rsidR="00E27B0A" w:rsidRPr="00072405">
        <w:rPr>
          <w:lang w:val="en-US"/>
        </w:rPr>
        <w:t xml:space="preserve">opportunities in financial management for SMEs </w:t>
      </w:r>
      <w:r w:rsidR="00AE5F89" w:rsidRPr="00072405">
        <w:rPr>
          <w:lang w:val="en-US"/>
        </w:rPr>
        <w:t>in</w:t>
      </w:r>
      <w:r w:rsidR="00E27B0A" w:rsidRPr="00072405">
        <w:rPr>
          <w:lang w:val="en-US"/>
        </w:rPr>
        <w:t xml:space="preserve"> </w:t>
      </w:r>
      <w:r w:rsidR="00AE5F89" w:rsidRPr="00072405">
        <w:rPr>
          <w:lang w:val="en-US"/>
        </w:rPr>
        <w:t xml:space="preserve">the </w:t>
      </w:r>
      <w:r w:rsidR="00E27B0A" w:rsidRPr="00072405">
        <w:rPr>
          <w:lang w:val="en-US"/>
        </w:rPr>
        <w:t>Indian food industry</w:t>
      </w:r>
      <w:r w:rsidR="00515F26" w:rsidRPr="00072405">
        <w:rPr>
          <w:lang w:val="en-US"/>
        </w:rPr>
        <w:t xml:space="preserve"> concerning Ajanta Soya</w:t>
      </w:r>
    </w:p>
    <w:p w14:paraId="71B0CE80" w14:textId="30B2DD70" w:rsidR="00B4191B" w:rsidRPr="00072405" w:rsidRDefault="00E27B0A" w:rsidP="00405EFB">
      <w:pPr>
        <w:pStyle w:val="ListParagraph"/>
        <w:numPr>
          <w:ilvl w:val="0"/>
          <w:numId w:val="1"/>
        </w:numPr>
        <w:rPr>
          <w:lang w:val="en-US"/>
        </w:rPr>
      </w:pPr>
      <w:r w:rsidRPr="00072405">
        <w:rPr>
          <w:lang w:val="en-US"/>
        </w:rPr>
        <w:t xml:space="preserve">To critically identify the challenges faced by </w:t>
      </w:r>
      <w:r w:rsidR="00AE5F89" w:rsidRPr="00072405">
        <w:rPr>
          <w:lang w:val="en-US"/>
        </w:rPr>
        <w:t>SMEs in the</w:t>
      </w:r>
      <w:r w:rsidRPr="00072405">
        <w:rPr>
          <w:lang w:val="en-US"/>
        </w:rPr>
        <w:t xml:space="preserve"> Indi</w:t>
      </w:r>
      <w:r w:rsidR="00B4191B" w:rsidRPr="00072405">
        <w:rPr>
          <w:lang w:val="en-US"/>
        </w:rPr>
        <w:t>an food sector due to ineffective financial management</w:t>
      </w:r>
      <w:r w:rsidR="00515F26" w:rsidRPr="00072405">
        <w:rPr>
          <w:lang w:val="en-US"/>
        </w:rPr>
        <w:t xml:space="preserve"> concerning Ajanta Soya</w:t>
      </w:r>
    </w:p>
    <w:p w14:paraId="26EEED40" w14:textId="0766ED45" w:rsidR="00B4191B" w:rsidRPr="00072405" w:rsidRDefault="00B4191B" w:rsidP="00405EFB">
      <w:pPr>
        <w:pStyle w:val="ListParagraph"/>
        <w:numPr>
          <w:ilvl w:val="0"/>
          <w:numId w:val="1"/>
        </w:numPr>
        <w:rPr>
          <w:lang w:val="en-US"/>
        </w:rPr>
      </w:pPr>
      <w:r w:rsidRPr="00072405">
        <w:rPr>
          <w:lang w:val="en-US"/>
        </w:rPr>
        <w:t xml:space="preserve">To assess the strategies implemented by Indian SMEs </w:t>
      </w:r>
      <w:r w:rsidR="00AE5F89" w:rsidRPr="00072405">
        <w:rPr>
          <w:lang w:val="en-US"/>
        </w:rPr>
        <w:t>in</w:t>
      </w:r>
      <w:r w:rsidRPr="00072405">
        <w:rPr>
          <w:lang w:val="en-US"/>
        </w:rPr>
        <w:t xml:space="preserve"> </w:t>
      </w:r>
      <w:r w:rsidR="00AE5F89" w:rsidRPr="00072405">
        <w:rPr>
          <w:lang w:val="en-US"/>
        </w:rPr>
        <w:t xml:space="preserve">the </w:t>
      </w:r>
      <w:r w:rsidRPr="00072405">
        <w:rPr>
          <w:lang w:val="en-US"/>
        </w:rPr>
        <w:t>food sector for improving their financial management processes</w:t>
      </w:r>
      <w:r w:rsidR="00515F26" w:rsidRPr="00072405">
        <w:rPr>
          <w:lang w:val="en-US"/>
        </w:rPr>
        <w:t xml:space="preserve"> concerning Ajanta Soya</w:t>
      </w:r>
    </w:p>
    <w:p w14:paraId="371087B1" w14:textId="77777777" w:rsidR="00B4191B" w:rsidRPr="00072405" w:rsidRDefault="00B4191B" w:rsidP="00405EFB">
      <w:pPr>
        <w:pStyle w:val="ListParagraph"/>
        <w:numPr>
          <w:ilvl w:val="0"/>
          <w:numId w:val="1"/>
        </w:numPr>
        <w:rPr>
          <w:lang w:val="en-US"/>
        </w:rPr>
      </w:pPr>
      <w:r w:rsidRPr="00072405">
        <w:rPr>
          <w:lang w:val="en-US"/>
        </w:rPr>
        <w:t xml:space="preserve">To recommend proper steps to the Indian food sector SMEs in order to increase business performance and profitability </w:t>
      </w:r>
      <w:r w:rsidR="00405EFB" w:rsidRPr="00072405">
        <w:rPr>
          <w:lang w:val="en-US"/>
        </w:rPr>
        <w:t>through effective financial management</w:t>
      </w:r>
    </w:p>
    <w:p w14:paraId="10326A2B" w14:textId="62B0D21E" w:rsidR="0021686C" w:rsidRDefault="0021686C" w:rsidP="0021686C">
      <w:pPr>
        <w:pStyle w:val="Heading2"/>
        <w:rPr>
          <w:lang w:val="en-US"/>
        </w:rPr>
      </w:pPr>
      <w:bookmarkStart w:id="4" w:name="_Toc154144593"/>
      <w:r>
        <w:rPr>
          <w:lang w:val="en-US"/>
        </w:rPr>
        <w:t>2.3 Literature Review</w:t>
      </w:r>
      <w:bookmarkEnd w:id="4"/>
      <w:r w:rsidR="00DB6112">
        <w:rPr>
          <w:lang w:val="en-US"/>
        </w:rPr>
        <w:t xml:space="preserve"> </w:t>
      </w:r>
    </w:p>
    <w:p w14:paraId="255C5AD0" w14:textId="32CAF464" w:rsidR="00880946" w:rsidRDefault="00031CDC" w:rsidP="00031CDC">
      <w:pPr>
        <w:pStyle w:val="Heading2"/>
        <w:rPr>
          <w:lang w:val="en-US"/>
        </w:rPr>
      </w:pPr>
      <w:bookmarkStart w:id="5" w:name="_Toc154144594"/>
      <w:r>
        <w:rPr>
          <w:lang w:val="en-US"/>
        </w:rPr>
        <w:t xml:space="preserve">2.3.1 Impact of financial management for SMEs operating as a part of the </w:t>
      </w:r>
      <w:r w:rsidR="0004327A">
        <w:rPr>
          <w:lang w:val="en-US"/>
        </w:rPr>
        <w:t>international</w:t>
      </w:r>
      <w:r>
        <w:rPr>
          <w:lang w:val="en-US"/>
        </w:rPr>
        <w:t xml:space="preserve"> food sector</w:t>
      </w:r>
      <w:bookmarkEnd w:id="5"/>
      <w:r w:rsidR="00BA2273">
        <w:rPr>
          <w:lang w:val="en-US"/>
        </w:rPr>
        <w:t xml:space="preserve"> </w:t>
      </w:r>
    </w:p>
    <w:p w14:paraId="73EDF45D" w14:textId="236EA03A" w:rsidR="0000779F" w:rsidRPr="0000779F" w:rsidRDefault="00246D26" w:rsidP="0000779F">
      <w:pPr>
        <w:rPr>
          <w:lang w:val="en-US"/>
        </w:rPr>
      </w:pPr>
      <w:r>
        <w:rPr>
          <w:lang w:val="en-US"/>
        </w:rPr>
        <w:t>Financial management is considered one of the most prioritized approach</w:t>
      </w:r>
      <w:r w:rsidR="00AE5F89">
        <w:rPr>
          <w:lang w:val="en-US"/>
        </w:rPr>
        <w:t>es</w:t>
      </w:r>
      <w:r>
        <w:rPr>
          <w:lang w:val="en-US"/>
        </w:rPr>
        <w:t xml:space="preserve"> of SMEs and other globally</w:t>
      </w:r>
      <w:r w:rsidR="00AE5F89">
        <w:rPr>
          <w:lang w:val="en-US"/>
        </w:rPr>
        <w:t xml:space="preserve"> </w:t>
      </w:r>
      <w:r>
        <w:rPr>
          <w:lang w:val="en-US"/>
        </w:rPr>
        <w:t xml:space="preserve">operating businesses as it provides them </w:t>
      </w:r>
      <w:r w:rsidR="00AE5F89">
        <w:rPr>
          <w:lang w:val="en-US"/>
        </w:rPr>
        <w:t xml:space="preserve">with </w:t>
      </w:r>
      <w:r>
        <w:rPr>
          <w:lang w:val="en-US"/>
        </w:rPr>
        <w:t xml:space="preserve">a scope of growing, thriving and sustaining their business value in a competitive region with fluctuating consumer demands and </w:t>
      </w:r>
      <w:r w:rsidR="006F48E8">
        <w:rPr>
          <w:lang w:val="en-US"/>
        </w:rPr>
        <w:t xml:space="preserve">changing dynamics. </w:t>
      </w:r>
      <w:r w:rsidR="006F48E8">
        <w:rPr>
          <w:shd w:val="clear" w:color="auto" w:fill="FFFFFF"/>
        </w:rPr>
        <w:t xml:space="preserve">Gardi </w:t>
      </w:r>
      <w:r w:rsidR="006F48E8" w:rsidRPr="006F48E8">
        <w:rPr>
          <w:i/>
          <w:shd w:val="clear" w:color="auto" w:fill="FFFFFF"/>
        </w:rPr>
        <w:t>et al.</w:t>
      </w:r>
      <w:r w:rsidR="006F48E8">
        <w:rPr>
          <w:shd w:val="clear" w:color="auto" w:fill="FFFFFF"/>
        </w:rPr>
        <w:t xml:space="preserve"> (2021)</w:t>
      </w:r>
      <w:r>
        <w:rPr>
          <w:lang w:val="en-US"/>
        </w:rPr>
        <w:t xml:space="preserve"> critically analyzed that the impact of financial management practices var</w:t>
      </w:r>
      <w:r w:rsidR="00AE5F89">
        <w:rPr>
          <w:lang w:val="en-US"/>
        </w:rPr>
        <w:t>ies</w:t>
      </w:r>
      <w:r>
        <w:rPr>
          <w:lang w:val="en-US"/>
        </w:rPr>
        <w:t xml:space="preserve"> as it is determined by the type of plans that a particular company incorporates and the amount of investments that they make in terms of technology implementation and adoption of feasible digital assets. The application of efficient and well-calibrated financial administration plans facilitate</w:t>
      </w:r>
      <w:r w:rsidR="00AE5F89">
        <w:rPr>
          <w:lang w:val="en-US"/>
        </w:rPr>
        <w:t>s</w:t>
      </w:r>
      <w:r>
        <w:rPr>
          <w:lang w:val="en-US"/>
        </w:rPr>
        <w:t xml:space="preserve"> </w:t>
      </w:r>
      <w:r w:rsidR="00AE5F89">
        <w:rPr>
          <w:lang w:val="en-US"/>
        </w:rPr>
        <w:t xml:space="preserve">the </w:t>
      </w:r>
      <w:r>
        <w:rPr>
          <w:lang w:val="en-US"/>
        </w:rPr>
        <w:t xml:space="preserve">evaluation of an SME’s working capital and ways in which it can be increased in the long term. </w:t>
      </w:r>
      <w:r w:rsidR="00E4387D">
        <w:rPr>
          <w:shd w:val="clear" w:color="auto" w:fill="FFFFFF"/>
        </w:rPr>
        <w:t>Motta and Sharma (2020)</w:t>
      </w:r>
      <w:r w:rsidR="00142DE7">
        <w:rPr>
          <w:lang w:val="en-US"/>
        </w:rPr>
        <w:t xml:space="preserve"> critically assessed that working capital refer</w:t>
      </w:r>
      <w:r w:rsidR="00AE5F89">
        <w:rPr>
          <w:lang w:val="en-US"/>
        </w:rPr>
        <w:t>s</w:t>
      </w:r>
      <w:r w:rsidR="00142DE7">
        <w:rPr>
          <w:lang w:val="en-US"/>
        </w:rPr>
        <w:t xml:space="preserve"> </w:t>
      </w:r>
      <w:r w:rsidR="00AE5F89">
        <w:rPr>
          <w:lang w:val="en-US"/>
        </w:rPr>
        <w:t xml:space="preserve">to </w:t>
      </w:r>
      <w:r w:rsidR="00142DE7">
        <w:rPr>
          <w:lang w:val="en-US"/>
        </w:rPr>
        <w:t xml:space="preserve">the </w:t>
      </w:r>
      <w:r w:rsidR="00AE5F89">
        <w:rPr>
          <w:lang w:val="en-US"/>
        </w:rPr>
        <w:t>number</w:t>
      </w:r>
      <w:r w:rsidR="00142DE7">
        <w:rPr>
          <w:lang w:val="en-US"/>
        </w:rPr>
        <w:t xml:space="preserve"> of funds</w:t>
      </w:r>
      <w:r>
        <w:rPr>
          <w:lang w:val="en-US"/>
        </w:rPr>
        <w:t xml:space="preserve"> </w:t>
      </w:r>
      <w:r w:rsidR="00142DE7">
        <w:rPr>
          <w:lang w:val="en-US"/>
        </w:rPr>
        <w:t>that a particular business posses</w:t>
      </w:r>
      <w:r w:rsidR="00AE5F89">
        <w:rPr>
          <w:lang w:val="en-US"/>
        </w:rPr>
        <w:t>se</w:t>
      </w:r>
      <w:r w:rsidR="00142DE7">
        <w:rPr>
          <w:lang w:val="en-US"/>
        </w:rPr>
        <w:t xml:space="preserve">s for attending </w:t>
      </w:r>
      <w:r w:rsidR="00AE5F89">
        <w:rPr>
          <w:lang w:val="en-US"/>
        </w:rPr>
        <w:t xml:space="preserve">to </w:t>
      </w:r>
      <w:r w:rsidR="00142DE7">
        <w:rPr>
          <w:lang w:val="en-US"/>
        </w:rPr>
        <w:t>their day-to-day operations relating to procurement and management of inventory levels. Moreover, the crediting score of SMEs is also improved with the inclusion of precise and efficient financial administration plans.</w:t>
      </w:r>
      <w:r w:rsidR="00A53CFE">
        <w:rPr>
          <w:lang w:val="en-US"/>
        </w:rPr>
        <w:t xml:space="preserve"> </w:t>
      </w:r>
      <w:r w:rsidR="00A53CFE">
        <w:rPr>
          <w:shd w:val="clear" w:color="auto" w:fill="FFFFFF"/>
        </w:rPr>
        <w:t>Putra (2019)</w:t>
      </w:r>
      <w:r w:rsidR="00142DE7">
        <w:rPr>
          <w:lang w:val="en-US"/>
        </w:rPr>
        <w:t xml:space="preserve"> further elaborated that high credit scores and financial reporting facilitate SMEs in </w:t>
      </w:r>
      <w:r w:rsidR="00142DE7">
        <w:rPr>
          <w:lang w:val="en-US"/>
        </w:rPr>
        <w:lastRenderedPageBreak/>
        <w:t xml:space="preserve">the food sector to apply for loans from private banks and NBFCs (Non-Banking Financial Companies). The acquired loan and financial help are further unlisted by food processing SMEs in order to facilitate their market expansion plans and implement technologies that bring data-driven solutions to problems that they are exposed to.     </w:t>
      </w:r>
      <w:r>
        <w:rPr>
          <w:lang w:val="en-US"/>
        </w:rPr>
        <w:t xml:space="preserve"> </w:t>
      </w:r>
    </w:p>
    <w:p w14:paraId="01F6FF2A" w14:textId="7102B02C" w:rsidR="00031CDC" w:rsidRDefault="00031CDC" w:rsidP="00031CDC">
      <w:pPr>
        <w:pStyle w:val="Heading2"/>
        <w:rPr>
          <w:lang w:val="en-US"/>
        </w:rPr>
      </w:pPr>
      <w:bookmarkStart w:id="6" w:name="_Toc154144595"/>
      <w:r>
        <w:rPr>
          <w:lang w:val="en-US"/>
        </w:rPr>
        <w:t xml:space="preserve">2.3.2 Issues confronted by SMEs due to ineffective financial management with respect to the </w:t>
      </w:r>
      <w:r w:rsidR="0004327A">
        <w:rPr>
          <w:lang w:val="en-US"/>
        </w:rPr>
        <w:t>global</w:t>
      </w:r>
      <w:r>
        <w:rPr>
          <w:lang w:val="en-US"/>
        </w:rPr>
        <w:t xml:space="preserve"> food industry</w:t>
      </w:r>
      <w:bookmarkEnd w:id="6"/>
    </w:p>
    <w:p w14:paraId="0145CBCD" w14:textId="477B0147" w:rsidR="00142DE7" w:rsidRPr="00142DE7" w:rsidRDefault="00142DE7" w:rsidP="00142DE7">
      <w:pPr>
        <w:rPr>
          <w:lang w:val="en-US"/>
        </w:rPr>
      </w:pPr>
      <w:r>
        <w:rPr>
          <w:lang w:val="en-US"/>
        </w:rPr>
        <w:t xml:space="preserve">Inefficient management of company finances and lack of proper reporting reduce </w:t>
      </w:r>
      <w:r w:rsidR="00AE5F89">
        <w:rPr>
          <w:lang w:val="en-US"/>
        </w:rPr>
        <w:t xml:space="preserve">the </w:t>
      </w:r>
      <w:r>
        <w:rPr>
          <w:lang w:val="en-US"/>
        </w:rPr>
        <w:t xml:space="preserve">investing power of SMEs and their efficiency </w:t>
      </w:r>
      <w:r w:rsidR="00AE5F89">
        <w:rPr>
          <w:lang w:val="en-US"/>
        </w:rPr>
        <w:t>in</w:t>
      </w:r>
      <w:r>
        <w:rPr>
          <w:lang w:val="en-US"/>
        </w:rPr>
        <w:t xml:space="preserve"> implementing strategies relating to market expansion and technology implementation. </w:t>
      </w:r>
      <w:r w:rsidR="00330BAC">
        <w:rPr>
          <w:shd w:val="clear" w:color="auto" w:fill="FFFFFF"/>
        </w:rPr>
        <w:t>Krawczyk (2021)</w:t>
      </w:r>
      <w:r w:rsidR="00DD6200">
        <w:rPr>
          <w:lang w:val="en-US"/>
        </w:rPr>
        <w:t xml:space="preserve"> critically analyzed that it is also responsible for creating cash-flow problems which in the long term reduces their effectiveness of fulfilling their short-term obligations. Moreover, inefficient cash</w:t>
      </w:r>
      <w:r w:rsidR="00AE5F89">
        <w:rPr>
          <w:lang w:val="en-US"/>
        </w:rPr>
        <w:t xml:space="preserve"> </w:t>
      </w:r>
      <w:r w:rsidR="00DD6200">
        <w:rPr>
          <w:lang w:val="en-US"/>
        </w:rPr>
        <w:t xml:space="preserve">flow </w:t>
      </w:r>
      <w:r w:rsidR="00CB2B6B">
        <w:rPr>
          <w:lang w:val="en-US"/>
        </w:rPr>
        <w:t xml:space="preserve">influences </w:t>
      </w:r>
      <w:r w:rsidR="00AE5F89">
        <w:rPr>
          <w:lang w:val="en-US"/>
        </w:rPr>
        <w:t xml:space="preserve">the </w:t>
      </w:r>
      <w:r w:rsidR="00DD6200">
        <w:rPr>
          <w:lang w:val="en-US"/>
        </w:rPr>
        <w:t>spending power</w:t>
      </w:r>
      <w:r w:rsidR="00CB2B6B">
        <w:rPr>
          <w:lang w:val="en-US"/>
        </w:rPr>
        <w:t xml:space="preserve"> of SMEs</w:t>
      </w:r>
      <w:r w:rsidR="00DD6200">
        <w:rPr>
          <w:lang w:val="en-US"/>
        </w:rPr>
        <w:t xml:space="preserve"> and</w:t>
      </w:r>
      <w:r w:rsidR="00CB2B6B">
        <w:rPr>
          <w:lang w:val="en-US"/>
        </w:rPr>
        <w:t xml:space="preserve"> their</w:t>
      </w:r>
      <w:r w:rsidR="00DD6200">
        <w:rPr>
          <w:lang w:val="en-US"/>
        </w:rPr>
        <w:t xml:space="preserve"> ability </w:t>
      </w:r>
      <w:r w:rsidR="00AE5F89">
        <w:rPr>
          <w:lang w:val="en-US"/>
        </w:rPr>
        <w:t>to make</w:t>
      </w:r>
      <w:r w:rsidR="00DD6200">
        <w:rPr>
          <w:lang w:val="en-US"/>
        </w:rPr>
        <w:t xml:space="preserve"> timely payments to employees, suppliers and other stakeholders. </w:t>
      </w:r>
      <w:r w:rsidR="00CB2B6B">
        <w:rPr>
          <w:lang w:val="en-US"/>
        </w:rPr>
        <w:t>The issue associated with delayed payments affect</w:t>
      </w:r>
      <w:r w:rsidR="00AE5F89">
        <w:rPr>
          <w:lang w:val="en-US"/>
        </w:rPr>
        <w:t>s</w:t>
      </w:r>
      <w:r w:rsidR="00CB2B6B">
        <w:rPr>
          <w:lang w:val="en-US"/>
        </w:rPr>
        <w:t xml:space="preserve"> </w:t>
      </w:r>
      <w:r w:rsidR="00AE5F89">
        <w:rPr>
          <w:lang w:val="en-US"/>
        </w:rPr>
        <w:t xml:space="preserve">the </w:t>
      </w:r>
      <w:r w:rsidR="00CB2B6B">
        <w:rPr>
          <w:lang w:val="en-US"/>
        </w:rPr>
        <w:t xml:space="preserve">organisational relationship of SMEs with </w:t>
      </w:r>
      <w:r w:rsidR="00AE5F89">
        <w:rPr>
          <w:lang w:val="en-US"/>
        </w:rPr>
        <w:t>their</w:t>
      </w:r>
      <w:r w:rsidR="00CB2B6B">
        <w:rPr>
          <w:lang w:val="en-US"/>
        </w:rPr>
        <w:t xml:space="preserve"> suppliers, employees and other business professionals within risk assessment teams. </w:t>
      </w:r>
      <w:proofErr w:type="spellStart"/>
      <w:r w:rsidR="0034103B">
        <w:rPr>
          <w:shd w:val="clear" w:color="auto" w:fill="FFFFFF"/>
        </w:rPr>
        <w:t>Rachapaettayakom</w:t>
      </w:r>
      <w:proofErr w:type="spellEnd"/>
      <w:r w:rsidR="0034103B">
        <w:rPr>
          <w:shd w:val="clear" w:color="auto" w:fill="FFFFFF"/>
        </w:rPr>
        <w:t xml:space="preserve"> </w:t>
      </w:r>
      <w:r w:rsidR="0034103B" w:rsidRPr="0034103B">
        <w:rPr>
          <w:i/>
          <w:shd w:val="clear" w:color="auto" w:fill="FFFFFF"/>
        </w:rPr>
        <w:t>et al.</w:t>
      </w:r>
      <w:r w:rsidR="0034103B">
        <w:rPr>
          <w:shd w:val="clear" w:color="auto" w:fill="FFFFFF"/>
        </w:rPr>
        <w:t xml:space="preserve"> (2020)</w:t>
      </w:r>
      <w:r w:rsidR="007E747E">
        <w:rPr>
          <w:lang w:val="en-US"/>
        </w:rPr>
        <w:t xml:space="preserve"> further added that inaccurate financial reporting is considered the primary issue that affect</w:t>
      </w:r>
      <w:r w:rsidR="00AE5F89">
        <w:rPr>
          <w:lang w:val="en-US"/>
        </w:rPr>
        <w:t>s</w:t>
      </w:r>
      <w:r w:rsidR="007E747E">
        <w:rPr>
          <w:lang w:val="en-US"/>
        </w:rPr>
        <w:t xml:space="preserve"> </w:t>
      </w:r>
      <w:r w:rsidR="00AE5F89">
        <w:rPr>
          <w:lang w:val="en-US"/>
        </w:rPr>
        <w:t xml:space="preserve">the </w:t>
      </w:r>
      <w:r w:rsidR="007E747E">
        <w:rPr>
          <w:lang w:val="en-US"/>
        </w:rPr>
        <w:t xml:space="preserve">decision-making of SMEs and their ability </w:t>
      </w:r>
      <w:r w:rsidR="00AE5F89">
        <w:rPr>
          <w:lang w:val="en-US"/>
        </w:rPr>
        <w:t>to respond</w:t>
      </w:r>
      <w:r w:rsidR="007E747E">
        <w:rPr>
          <w:lang w:val="en-US"/>
        </w:rPr>
        <w:t xml:space="preserve"> to the priorities that require extra investments and resource allocation. Lack of proper leadership and </w:t>
      </w:r>
      <w:r w:rsidR="00AE5F89">
        <w:rPr>
          <w:lang w:val="en-US"/>
        </w:rPr>
        <w:t xml:space="preserve">the </w:t>
      </w:r>
      <w:r w:rsidR="007E747E">
        <w:rPr>
          <w:lang w:val="en-US"/>
        </w:rPr>
        <w:t xml:space="preserve">presence of </w:t>
      </w:r>
      <w:r w:rsidR="00AE5F89">
        <w:rPr>
          <w:lang w:val="en-US"/>
        </w:rPr>
        <w:t xml:space="preserve">an </w:t>
      </w:r>
      <w:r w:rsidR="007E747E">
        <w:rPr>
          <w:lang w:val="en-US"/>
        </w:rPr>
        <w:t xml:space="preserve">inefficient accounting team are identified as factors that reduce </w:t>
      </w:r>
      <w:r w:rsidR="00AE5F89">
        <w:rPr>
          <w:lang w:val="en-US"/>
        </w:rPr>
        <w:t xml:space="preserve">the </w:t>
      </w:r>
      <w:r w:rsidR="007E747E">
        <w:rPr>
          <w:lang w:val="en-US"/>
        </w:rPr>
        <w:t xml:space="preserve">financial reporting capabilities of global SMEs </w:t>
      </w:r>
      <w:r w:rsidR="00AE5F89">
        <w:rPr>
          <w:lang w:val="en-US"/>
        </w:rPr>
        <w:t>in</w:t>
      </w:r>
      <w:r w:rsidR="007E747E">
        <w:rPr>
          <w:lang w:val="en-US"/>
        </w:rPr>
        <w:t xml:space="preserve"> the first place.</w:t>
      </w:r>
      <w:r w:rsidR="00AF0B01">
        <w:rPr>
          <w:lang w:val="en-US"/>
        </w:rPr>
        <w:t xml:space="preserve"> </w:t>
      </w:r>
      <w:r w:rsidR="00AF0B01">
        <w:rPr>
          <w:shd w:val="clear" w:color="auto" w:fill="FFFFFF"/>
        </w:rPr>
        <w:t>Singla and Mallik (2021)</w:t>
      </w:r>
      <w:r w:rsidR="00B40420">
        <w:rPr>
          <w:lang w:val="en-US"/>
        </w:rPr>
        <w:t xml:space="preserve"> </w:t>
      </w:r>
      <w:r w:rsidR="00F3410C">
        <w:rPr>
          <w:lang w:val="en-US"/>
        </w:rPr>
        <w:t>analyzed</w:t>
      </w:r>
      <w:r w:rsidR="00AF0B01">
        <w:rPr>
          <w:lang w:val="en-US"/>
        </w:rPr>
        <w:t xml:space="preserve"> </w:t>
      </w:r>
      <w:r w:rsidR="00B40420">
        <w:rPr>
          <w:lang w:val="en-US"/>
        </w:rPr>
        <w:t>that t</w:t>
      </w:r>
      <w:r w:rsidR="00EE4C4E">
        <w:rPr>
          <w:lang w:val="en-US"/>
        </w:rPr>
        <w:t>he problems associated with this organisational inefficiency are multifaceted</w:t>
      </w:r>
      <w:r w:rsidR="00AE5F89">
        <w:rPr>
          <w:lang w:val="en-US"/>
        </w:rPr>
        <w:t>,</w:t>
      </w:r>
      <w:r w:rsidR="00EE4C4E">
        <w:rPr>
          <w:lang w:val="en-US"/>
        </w:rPr>
        <w:t xml:space="preserve"> which ultimately reduces </w:t>
      </w:r>
      <w:r w:rsidR="00AE5F89">
        <w:rPr>
          <w:lang w:val="en-US"/>
        </w:rPr>
        <w:t xml:space="preserve">the </w:t>
      </w:r>
      <w:r w:rsidR="00EE4C4E">
        <w:rPr>
          <w:lang w:val="en-US"/>
        </w:rPr>
        <w:t xml:space="preserve">cost control of emerging SMEs and their effectiveness </w:t>
      </w:r>
      <w:r w:rsidR="00AE5F89">
        <w:rPr>
          <w:lang w:val="en-US"/>
        </w:rPr>
        <w:t>in</w:t>
      </w:r>
      <w:r w:rsidR="00EE4C4E">
        <w:rPr>
          <w:lang w:val="en-US"/>
        </w:rPr>
        <w:t xml:space="preserve"> growing their profitability margins in the near future.</w:t>
      </w:r>
      <w:r w:rsidR="00B40420">
        <w:rPr>
          <w:lang w:val="en-US"/>
        </w:rPr>
        <w:t xml:space="preserve"> It is evident that efficient financial plans enable SMEs </w:t>
      </w:r>
      <w:r w:rsidR="00AE5F89">
        <w:rPr>
          <w:lang w:val="en-US"/>
        </w:rPr>
        <w:t>to</w:t>
      </w:r>
      <w:r w:rsidR="00B40420">
        <w:rPr>
          <w:lang w:val="en-US"/>
        </w:rPr>
        <w:t xml:space="preserve"> capitalize and invest significantly </w:t>
      </w:r>
      <w:r w:rsidR="00AE5F89">
        <w:rPr>
          <w:lang w:val="en-US"/>
        </w:rPr>
        <w:t>i</w:t>
      </w:r>
      <w:r w:rsidR="00B40420">
        <w:rPr>
          <w:lang w:val="en-US"/>
        </w:rPr>
        <w:t>n long-term and short-term growth objectives</w:t>
      </w:r>
      <w:r w:rsidR="00AE5F89">
        <w:rPr>
          <w:lang w:val="en-US"/>
        </w:rPr>
        <w:t>;</w:t>
      </w:r>
      <w:r w:rsidR="00B40420">
        <w:rPr>
          <w:lang w:val="en-US"/>
        </w:rPr>
        <w:t xml:space="preserve"> however, lack of reporting consistency reduces their competence </w:t>
      </w:r>
      <w:r w:rsidR="00AE5F89">
        <w:rPr>
          <w:lang w:val="en-US"/>
        </w:rPr>
        <w:t>in</w:t>
      </w:r>
      <w:r w:rsidR="00B40420">
        <w:rPr>
          <w:lang w:val="en-US"/>
        </w:rPr>
        <w:t xml:space="preserve"> adapting to market changes pertaining to changing consumer needs and</w:t>
      </w:r>
      <w:r w:rsidR="00EE4C4E">
        <w:rPr>
          <w:lang w:val="en-US"/>
        </w:rPr>
        <w:t xml:space="preserve"> </w:t>
      </w:r>
      <w:r w:rsidR="00B40420">
        <w:rPr>
          <w:lang w:val="en-US"/>
        </w:rPr>
        <w:t xml:space="preserve">issues associated with inflation and recession. </w:t>
      </w:r>
    </w:p>
    <w:p w14:paraId="1AF17278" w14:textId="407C59B0" w:rsidR="00031CDC" w:rsidRDefault="00031CDC" w:rsidP="00031CDC">
      <w:pPr>
        <w:pStyle w:val="Heading2"/>
        <w:rPr>
          <w:lang w:val="en-US"/>
        </w:rPr>
      </w:pPr>
      <w:bookmarkStart w:id="7" w:name="_Toc154144596"/>
      <w:r>
        <w:rPr>
          <w:lang w:val="en-US"/>
        </w:rPr>
        <w:t xml:space="preserve">2.3.4 </w:t>
      </w:r>
      <w:r w:rsidR="00995CF5">
        <w:rPr>
          <w:lang w:val="en-US"/>
        </w:rPr>
        <w:t>Pecking Order Theory</w:t>
      </w:r>
      <w:bookmarkEnd w:id="7"/>
    </w:p>
    <w:p w14:paraId="7D899CB6" w14:textId="5EDB3A84" w:rsidR="00F43314" w:rsidRPr="00F43314" w:rsidRDefault="005A57AA" w:rsidP="00F43314">
      <w:pPr>
        <w:rPr>
          <w:lang w:val="en-US"/>
        </w:rPr>
      </w:pPr>
      <w:r>
        <w:rPr>
          <w:lang w:val="en-US"/>
        </w:rPr>
        <w:t xml:space="preserve">The pecking order theory is identified as a financial theory that was developed with the purpose of analyzing the financial decisions of organisations with respect to their preferences concerning </w:t>
      </w:r>
      <w:r w:rsidR="00AE5F89">
        <w:rPr>
          <w:lang w:val="en-US"/>
        </w:rPr>
        <w:t xml:space="preserve">the </w:t>
      </w:r>
      <w:r>
        <w:rPr>
          <w:lang w:val="en-US"/>
        </w:rPr>
        <w:t>development of a proper capital structure. As per the understanding of</w:t>
      </w:r>
      <w:r w:rsidR="00F3410C">
        <w:rPr>
          <w:lang w:val="en-US"/>
        </w:rPr>
        <w:t xml:space="preserve"> </w:t>
      </w:r>
      <w:r w:rsidR="00F3410C">
        <w:rPr>
          <w:shd w:val="clear" w:color="auto" w:fill="FFFFFF"/>
        </w:rPr>
        <w:t>Frank, Goyal and Shen (2020)</w:t>
      </w:r>
      <w:r>
        <w:rPr>
          <w:lang w:val="en-US"/>
        </w:rPr>
        <w:t xml:space="preserve">, the theory suggests the presence of </w:t>
      </w:r>
      <w:r w:rsidR="00AE5F89">
        <w:rPr>
          <w:lang w:val="en-US"/>
        </w:rPr>
        <w:t xml:space="preserve">a </w:t>
      </w:r>
      <w:r>
        <w:rPr>
          <w:lang w:val="en-US"/>
        </w:rPr>
        <w:t xml:space="preserve">feasible order in which business organisations and </w:t>
      </w:r>
      <w:r>
        <w:rPr>
          <w:lang w:val="en-US"/>
        </w:rPr>
        <w:lastRenderedPageBreak/>
        <w:t>institutions make investments and project their inclusive returns. The theory is fundamentally explained in three potential parameters associated with “internal financing”, “debt financing”</w:t>
      </w:r>
      <w:r w:rsidR="00AE5F89">
        <w:rPr>
          <w:lang w:val="en-US"/>
        </w:rPr>
        <w:t>,</w:t>
      </w:r>
      <w:r>
        <w:rPr>
          <w:lang w:val="en-US"/>
        </w:rPr>
        <w:t xml:space="preserve"> and “equity financing”</w:t>
      </w:r>
      <w:r w:rsidR="00AE5F89">
        <w:rPr>
          <w:lang w:val="en-US"/>
        </w:rPr>
        <w:t>,</w:t>
      </w:r>
      <w:r>
        <w:rPr>
          <w:lang w:val="en-US"/>
        </w:rPr>
        <w:t xml:space="preserve"> respectively. The literature databases suggest “internal financing” as an aspect that relates </w:t>
      </w:r>
      <w:r w:rsidR="00AE5F89">
        <w:rPr>
          <w:lang w:val="en-US"/>
        </w:rPr>
        <w:t>to</w:t>
      </w:r>
      <w:r>
        <w:rPr>
          <w:lang w:val="en-US"/>
        </w:rPr>
        <w:t xml:space="preserve"> retained earnings and savings of a particular organisation. The theory suggests that busines</w:t>
      </w:r>
      <w:r w:rsidR="00AE5F89">
        <w:rPr>
          <w:lang w:val="en-US"/>
        </w:rPr>
        <w:t>se</w:t>
      </w:r>
      <w:r>
        <w:rPr>
          <w:lang w:val="en-US"/>
        </w:rPr>
        <w:t>s primarily intend to utilize their net earnings with the aim of financing their business plans associated with material sour</w:t>
      </w:r>
      <w:r w:rsidR="00AE5F89">
        <w:rPr>
          <w:lang w:val="en-US"/>
        </w:rPr>
        <w:t>c</w:t>
      </w:r>
      <w:r>
        <w:rPr>
          <w:lang w:val="en-US"/>
        </w:rPr>
        <w:t>ing and stakeholder partnershi</w:t>
      </w:r>
      <w:r w:rsidR="00B71AA1">
        <w:rPr>
          <w:lang w:val="en-US"/>
        </w:rPr>
        <w:t xml:space="preserve">ps. </w:t>
      </w:r>
      <w:r w:rsidR="00B71AA1">
        <w:rPr>
          <w:shd w:val="clear" w:color="auto" w:fill="FFFFFF"/>
        </w:rPr>
        <w:t>Martinez, Scherger and Guercio (2019)</w:t>
      </w:r>
      <w:r w:rsidR="004A04E0">
        <w:rPr>
          <w:lang w:val="en-US"/>
        </w:rPr>
        <w:t xml:space="preserve"> further depicted that the theory also provides an alternative overview regarding the primary inclination of businesses to resort to debt and business loans when retained funds are low and incapable of facilitating </w:t>
      </w:r>
      <w:r w:rsidR="00AE5F89">
        <w:rPr>
          <w:lang w:val="en-US"/>
        </w:rPr>
        <w:t xml:space="preserve">the </w:t>
      </w:r>
      <w:r w:rsidR="004A04E0">
        <w:rPr>
          <w:lang w:val="en-US"/>
        </w:rPr>
        <w:t>achievement of short-term business requirements.</w:t>
      </w:r>
      <w:r w:rsidR="00E03776">
        <w:rPr>
          <w:lang w:val="en-US"/>
        </w:rPr>
        <w:t xml:space="preserve"> </w:t>
      </w:r>
      <w:proofErr w:type="spellStart"/>
      <w:r w:rsidR="00E03776">
        <w:rPr>
          <w:shd w:val="clear" w:color="auto" w:fill="FFFFFF"/>
        </w:rPr>
        <w:t>Oktaviani</w:t>
      </w:r>
      <w:proofErr w:type="spellEnd"/>
      <w:r w:rsidR="00E03776">
        <w:rPr>
          <w:shd w:val="clear" w:color="auto" w:fill="FFFFFF"/>
        </w:rPr>
        <w:t xml:space="preserve">, </w:t>
      </w:r>
      <w:proofErr w:type="spellStart"/>
      <w:r w:rsidR="00E03776">
        <w:rPr>
          <w:shd w:val="clear" w:color="auto" w:fill="FFFFFF"/>
        </w:rPr>
        <w:t>Mochklas</w:t>
      </w:r>
      <w:proofErr w:type="spellEnd"/>
      <w:r w:rsidR="00E03776">
        <w:rPr>
          <w:shd w:val="clear" w:color="auto" w:fill="FFFFFF"/>
        </w:rPr>
        <w:t xml:space="preserve"> and Fahmi (2020)</w:t>
      </w:r>
      <w:r w:rsidR="001048E4">
        <w:rPr>
          <w:lang w:val="en-US"/>
        </w:rPr>
        <w:t xml:space="preserve"> added that</w:t>
      </w:r>
      <w:r w:rsidR="004A04E0">
        <w:rPr>
          <w:lang w:val="en-US"/>
        </w:rPr>
        <w:t xml:space="preserve"> </w:t>
      </w:r>
      <w:r w:rsidR="001048E4">
        <w:rPr>
          <w:lang w:val="en-US"/>
        </w:rPr>
        <w:t>the final aspect of the pecking theory indicate</w:t>
      </w:r>
      <w:r w:rsidR="00AE5F89">
        <w:rPr>
          <w:lang w:val="en-US"/>
        </w:rPr>
        <w:t>s</w:t>
      </w:r>
      <w:r w:rsidR="001048E4">
        <w:rPr>
          <w:lang w:val="en-US"/>
        </w:rPr>
        <w:t xml:space="preserve"> stock management and obtainment of new stocks as the least desired option of global businesses.</w:t>
      </w:r>
      <w:r w:rsidR="004A04E0">
        <w:rPr>
          <w:lang w:val="en-US"/>
        </w:rPr>
        <w:t xml:space="preserve"> </w:t>
      </w:r>
      <w:r w:rsidR="001048E4">
        <w:rPr>
          <w:lang w:val="en-US"/>
        </w:rPr>
        <w:t xml:space="preserve">The theory relates </w:t>
      </w:r>
      <w:r w:rsidR="00AE5F89">
        <w:rPr>
          <w:lang w:val="en-US"/>
        </w:rPr>
        <w:t>to</w:t>
      </w:r>
      <w:r w:rsidR="001048E4">
        <w:rPr>
          <w:lang w:val="en-US"/>
        </w:rPr>
        <w:t xml:space="preserve"> the financing tendency of SMEs operating as a part of the global food processing sector, as businesses operating within this industry undertake similar approaches of fund retention and elevation of their value in terms of monetary investments.   </w:t>
      </w:r>
    </w:p>
    <w:p w14:paraId="6DF2E055" w14:textId="6ADD6B76" w:rsidR="00095A65" w:rsidRDefault="00031CDC" w:rsidP="00095A65">
      <w:pPr>
        <w:pStyle w:val="Heading2"/>
        <w:rPr>
          <w:lang w:val="en-US"/>
        </w:rPr>
      </w:pPr>
      <w:bookmarkStart w:id="8" w:name="_Toc154144597"/>
      <w:r>
        <w:rPr>
          <w:lang w:val="en-US"/>
        </w:rPr>
        <w:t>2.3.4 Strategies utilized by SMEs operating within the food processing sector concerning improvement of their financial</w:t>
      </w:r>
      <w:r w:rsidR="00095A65">
        <w:rPr>
          <w:lang w:val="en-US"/>
        </w:rPr>
        <w:t xml:space="preserve"> management activities</w:t>
      </w:r>
      <w:bookmarkEnd w:id="8"/>
    </w:p>
    <w:p w14:paraId="07230794" w14:textId="36B1D9DB" w:rsidR="00031CDC" w:rsidRDefault="00095A65" w:rsidP="00095A65">
      <w:pPr>
        <w:rPr>
          <w:lang w:val="en-US"/>
        </w:rPr>
      </w:pPr>
      <w:r>
        <w:rPr>
          <w:lang w:val="en-US"/>
        </w:rPr>
        <w:t xml:space="preserve">SMEs with progressive growth scale and financial capabilities are witnessed to develop efficient and precise budgeting plans that provide accurate predictions based on their overall expenses and </w:t>
      </w:r>
      <w:r w:rsidR="007A506F">
        <w:rPr>
          <w:lang w:val="en-US"/>
        </w:rPr>
        <w:t xml:space="preserve">cash flows. </w:t>
      </w:r>
      <w:proofErr w:type="spellStart"/>
      <w:r w:rsidR="007A506F">
        <w:rPr>
          <w:shd w:val="clear" w:color="auto" w:fill="FFFFFF"/>
        </w:rPr>
        <w:t>Naradda</w:t>
      </w:r>
      <w:proofErr w:type="spellEnd"/>
      <w:r w:rsidR="007A506F">
        <w:rPr>
          <w:shd w:val="clear" w:color="auto" w:fill="FFFFFF"/>
        </w:rPr>
        <w:t xml:space="preserve"> Gamage </w:t>
      </w:r>
      <w:r w:rsidR="007A506F" w:rsidRPr="007A506F">
        <w:rPr>
          <w:i/>
          <w:shd w:val="clear" w:color="auto" w:fill="FFFFFF"/>
        </w:rPr>
        <w:t>et al.</w:t>
      </w:r>
      <w:r w:rsidR="007A506F">
        <w:rPr>
          <w:shd w:val="clear" w:color="auto" w:fill="FFFFFF"/>
        </w:rPr>
        <w:t xml:space="preserve"> (2020)</w:t>
      </w:r>
      <w:r>
        <w:rPr>
          <w:lang w:val="en-US"/>
        </w:rPr>
        <w:t xml:space="preserve"> critically illustrated that it is done by intruding modern-day technologies as a part of their accounting practices</w:t>
      </w:r>
      <w:r w:rsidR="00AE5F89">
        <w:rPr>
          <w:lang w:val="en-US"/>
        </w:rPr>
        <w:t>,</w:t>
      </w:r>
      <w:r>
        <w:rPr>
          <w:lang w:val="en-US"/>
        </w:rPr>
        <w:t xml:space="preserve"> which in turn reduces physical </w:t>
      </w:r>
      <w:proofErr w:type="spellStart"/>
      <w:r>
        <w:rPr>
          <w:lang w:val="en-US"/>
        </w:rPr>
        <w:t>labo</w:t>
      </w:r>
      <w:r w:rsidR="00AE5F89">
        <w:rPr>
          <w:lang w:val="en-US"/>
        </w:rPr>
        <w:t>u</w:t>
      </w:r>
      <w:r>
        <w:rPr>
          <w:lang w:val="en-US"/>
        </w:rPr>
        <w:t>r</w:t>
      </w:r>
      <w:proofErr w:type="spellEnd"/>
      <w:r>
        <w:rPr>
          <w:lang w:val="en-US"/>
        </w:rPr>
        <w:t xml:space="preserve"> and </w:t>
      </w:r>
      <w:r w:rsidR="00AE5F89">
        <w:rPr>
          <w:lang w:val="en-US"/>
        </w:rPr>
        <w:t xml:space="preserve">the </w:t>
      </w:r>
      <w:r>
        <w:rPr>
          <w:lang w:val="en-US"/>
        </w:rPr>
        <w:t>possibility of errors and crucial calculation mistakes.</w:t>
      </w:r>
      <w:r w:rsidR="006348E1">
        <w:rPr>
          <w:lang w:val="en-US"/>
        </w:rPr>
        <w:t xml:space="preserve"> SMEs operating in competitive areas are seen to collaborate with accounting companies that provide reliable financial help and assistance in terms of financing and fund management. </w:t>
      </w:r>
      <w:r w:rsidR="00C626A3">
        <w:rPr>
          <w:shd w:val="clear" w:color="auto" w:fill="FFFFFF"/>
        </w:rPr>
        <w:t>Anwar and Shah (2021)</w:t>
      </w:r>
      <w:r w:rsidR="006348E1">
        <w:rPr>
          <w:lang w:val="en-US"/>
        </w:rPr>
        <w:t xml:space="preserve"> implied that the revenue streams of SMEs are effectively improved with the inclusion of innovative product diversification approaches. The diversification strategies aim </w:t>
      </w:r>
      <w:r w:rsidR="00AE5F89">
        <w:rPr>
          <w:lang w:val="en-US"/>
        </w:rPr>
        <w:t>to</w:t>
      </w:r>
      <w:r w:rsidR="006348E1">
        <w:rPr>
          <w:lang w:val="en-US"/>
        </w:rPr>
        <w:t xml:space="preserve"> meet consumer demands and fulfill consumer choices and expectations regarding food preparation methods and </w:t>
      </w:r>
      <w:r w:rsidR="00AE5F89">
        <w:rPr>
          <w:lang w:val="en-US"/>
        </w:rPr>
        <w:t xml:space="preserve">the </w:t>
      </w:r>
      <w:r w:rsidR="006348E1">
        <w:rPr>
          <w:lang w:val="en-US"/>
        </w:rPr>
        <w:t>development of exclusive menus.</w:t>
      </w:r>
      <w:r w:rsidR="000E50F8">
        <w:rPr>
          <w:lang w:val="en-US"/>
        </w:rPr>
        <w:t xml:space="preserve"> </w:t>
      </w:r>
      <w:proofErr w:type="spellStart"/>
      <w:r w:rsidR="000E50F8">
        <w:rPr>
          <w:shd w:val="clear" w:color="auto" w:fill="FFFFFF"/>
        </w:rPr>
        <w:t>Farhikhteh</w:t>
      </w:r>
      <w:proofErr w:type="spellEnd"/>
      <w:r w:rsidR="000E50F8">
        <w:rPr>
          <w:shd w:val="clear" w:color="auto" w:fill="FFFFFF"/>
        </w:rPr>
        <w:t xml:space="preserve"> </w:t>
      </w:r>
      <w:r w:rsidR="000E50F8" w:rsidRPr="000E50F8">
        <w:rPr>
          <w:i/>
          <w:shd w:val="clear" w:color="auto" w:fill="FFFFFF"/>
        </w:rPr>
        <w:t>et al.</w:t>
      </w:r>
      <w:r w:rsidR="000E50F8">
        <w:rPr>
          <w:shd w:val="clear" w:color="auto" w:fill="FFFFFF"/>
        </w:rPr>
        <w:t xml:space="preserve"> (2020)</w:t>
      </w:r>
      <w:r w:rsidR="005F6B67">
        <w:rPr>
          <w:lang w:val="en-US"/>
        </w:rPr>
        <w:t xml:space="preserve"> evaluated that strategic pricing and competitive pricing are also considered efficient strategies that enable global SMEs </w:t>
      </w:r>
      <w:r w:rsidR="00AE5F89">
        <w:rPr>
          <w:lang w:val="en-US"/>
        </w:rPr>
        <w:t>to</w:t>
      </w:r>
      <w:r w:rsidR="005F6B67">
        <w:rPr>
          <w:lang w:val="en-US"/>
        </w:rPr>
        <w:t xml:space="preserve"> an advantage of acquiring higher returns </w:t>
      </w:r>
      <w:r w:rsidR="00AE5F89">
        <w:rPr>
          <w:lang w:val="en-US"/>
        </w:rPr>
        <w:t>for</w:t>
      </w:r>
      <w:r w:rsidR="005F6B67">
        <w:rPr>
          <w:lang w:val="en-US"/>
        </w:rPr>
        <w:t xml:space="preserve"> their inclusive financial investments. </w:t>
      </w:r>
      <w:r w:rsidR="0099599B">
        <w:rPr>
          <w:lang w:val="en-US"/>
        </w:rPr>
        <w:t>These strategies of product pricing are developed by calculating the overall production costs and prevailing competition of specific</w:t>
      </w:r>
      <w:r w:rsidR="007F7B4C">
        <w:rPr>
          <w:lang w:val="en-US"/>
        </w:rPr>
        <w:t xml:space="preserve"> business markets.</w:t>
      </w:r>
      <w:r w:rsidR="00AA2783">
        <w:rPr>
          <w:lang w:val="en-US"/>
        </w:rPr>
        <w:t xml:space="preserve"> </w:t>
      </w:r>
      <w:r w:rsidR="00AA2783">
        <w:rPr>
          <w:lang w:val="en-US"/>
        </w:rPr>
        <w:lastRenderedPageBreak/>
        <w:t>The adoption of feasible risk management techniques also influence</w:t>
      </w:r>
      <w:r w:rsidR="00AE5F89">
        <w:rPr>
          <w:lang w:val="en-US"/>
        </w:rPr>
        <w:t>s</w:t>
      </w:r>
      <w:r w:rsidR="00AA2783">
        <w:rPr>
          <w:lang w:val="en-US"/>
        </w:rPr>
        <w:t xml:space="preserve"> food processing SMEs with a scope of reducing errors and challenges of accurate and precise financial reporting. </w:t>
      </w:r>
      <w:r w:rsidR="007F7B4C">
        <w:rPr>
          <w:lang w:val="en-US"/>
        </w:rPr>
        <w:t xml:space="preserve"> </w:t>
      </w:r>
    </w:p>
    <w:p w14:paraId="06BCB7A9" w14:textId="358A0C88" w:rsidR="00031CDC" w:rsidRDefault="00031CDC" w:rsidP="00031CDC">
      <w:pPr>
        <w:pStyle w:val="Heading2"/>
        <w:rPr>
          <w:lang w:val="en-US"/>
        </w:rPr>
      </w:pPr>
      <w:bookmarkStart w:id="9" w:name="_Toc154144598"/>
      <w:r>
        <w:rPr>
          <w:lang w:val="en-US"/>
        </w:rPr>
        <w:t>2.3.5 Literature Gap</w:t>
      </w:r>
      <w:bookmarkEnd w:id="9"/>
      <w:r>
        <w:rPr>
          <w:lang w:val="en-US"/>
        </w:rPr>
        <w:t xml:space="preserve"> </w:t>
      </w:r>
    </w:p>
    <w:p w14:paraId="0C0F91A1" w14:textId="3D2662DF" w:rsidR="002E7B28" w:rsidRPr="002E7B28" w:rsidRDefault="002E7B28" w:rsidP="002E7B28">
      <w:pPr>
        <w:rPr>
          <w:lang w:val="en-US"/>
        </w:rPr>
      </w:pPr>
      <w:r>
        <w:rPr>
          <w:lang w:val="en-US"/>
        </w:rPr>
        <w:t>The inclusive evaluation of prevailing literature databases ha</w:t>
      </w:r>
      <w:r w:rsidR="00AE5F89">
        <w:rPr>
          <w:lang w:val="en-US"/>
        </w:rPr>
        <w:t>s</w:t>
      </w:r>
      <w:r>
        <w:rPr>
          <w:lang w:val="en-US"/>
        </w:rPr>
        <w:t xml:space="preserve"> indicated a few research gaps</w:t>
      </w:r>
      <w:r w:rsidR="00AE5F89">
        <w:rPr>
          <w:lang w:val="en-US"/>
        </w:rPr>
        <w:t>,</w:t>
      </w:r>
      <w:r>
        <w:rPr>
          <w:lang w:val="en-US"/>
        </w:rPr>
        <w:t xml:space="preserve"> which will be fulfilled in the later segments of this specific dissertation. The first potential gap relates </w:t>
      </w:r>
      <w:r w:rsidR="00AE5F89">
        <w:rPr>
          <w:lang w:val="en-US"/>
        </w:rPr>
        <w:t>to</w:t>
      </w:r>
      <w:r>
        <w:rPr>
          <w:lang w:val="en-US"/>
        </w:rPr>
        <w:t xml:space="preserve"> the factors of accurate finance management and ways in which it enhances </w:t>
      </w:r>
      <w:r w:rsidR="00AE5F89">
        <w:rPr>
          <w:lang w:val="en-US"/>
        </w:rPr>
        <w:t xml:space="preserve">the </w:t>
      </w:r>
      <w:r>
        <w:rPr>
          <w:lang w:val="en-US"/>
        </w:rPr>
        <w:t xml:space="preserve">competitiveness of SMEs to make strategic decisions </w:t>
      </w:r>
      <w:r w:rsidR="00AE5F89">
        <w:rPr>
          <w:lang w:val="en-US"/>
        </w:rPr>
        <w:t xml:space="preserve">on </w:t>
      </w:r>
      <w:r>
        <w:rPr>
          <w:lang w:val="en-US"/>
        </w:rPr>
        <w:t>product pricing and sales. Moreover, limited information w</w:t>
      </w:r>
      <w:r w:rsidR="00AE5F89">
        <w:rPr>
          <w:lang w:val="en-US"/>
        </w:rPr>
        <w:t>as</w:t>
      </w:r>
      <w:r>
        <w:rPr>
          <w:lang w:val="en-US"/>
        </w:rPr>
        <w:t xml:space="preserve"> found concerning the challenges of precise financial reporting that SMEs in the Indian food processing businesses particularly face. The later stages of this dissertation will proceed </w:t>
      </w:r>
      <w:r w:rsidR="00AE5F89">
        <w:rPr>
          <w:lang w:val="en-US"/>
        </w:rPr>
        <w:t>with</w:t>
      </w:r>
      <w:r>
        <w:rPr>
          <w:lang w:val="en-US"/>
        </w:rPr>
        <w:t xml:space="preserve"> conducting a survey or an interview in order to </w:t>
      </w:r>
      <w:r w:rsidR="00AE5F89">
        <w:rPr>
          <w:lang w:val="en-US"/>
        </w:rPr>
        <w:t xml:space="preserve">find </w:t>
      </w:r>
      <w:r>
        <w:rPr>
          <w:lang w:val="en-US"/>
        </w:rPr>
        <w:t xml:space="preserve">relevant data based on the aforementioned research gaps.  </w:t>
      </w:r>
    </w:p>
    <w:p w14:paraId="791FB76E" w14:textId="74F636D4" w:rsidR="0021686C" w:rsidRDefault="0021686C" w:rsidP="0021686C">
      <w:pPr>
        <w:pStyle w:val="Heading2"/>
        <w:rPr>
          <w:lang w:val="en-US"/>
        </w:rPr>
      </w:pPr>
      <w:bookmarkStart w:id="10" w:name="_Toc154144599"/>
      <w:r>
        <w:rPr>
          <w:lang w:val="en-US"/>
        </w:rPr>
        <w:t>2.4 Limitations</w:t>
      </w:r>
      <w:bookmarkEnd w:id="10"/>
      <w:r w:rsidR="001A0034">
        <w:rPr>
          <w:lang w:val="en-US"/>
        </w:rPr>
        <w:t xml:space="preserve"> </w:t>
      </w:r>
    </w:p>
    <w:p w14:paraId="24A25895" w14:textId="765282F4" w:rsidR="006555C5" w:rsidRPr="006555C5" w:rsidRDefault="006555C5" w:rsidP="006555C5">
      <w:pPr>
        <w:rPr>
          <w:lang w:val="en-US"/>
        </w:rPr>
      </w:pPr>
      <w:r>
        <w:rPr>
          <w:lang w:val="en-US"/>
        </w:rPr>
        <w:t>The limitations of utilizing the quantitative methodology have been stated in this specific segment. The sampling bias is considered the foremost limitation that has reduced the overall ability of the researcher to consider an entire sample of respondents and active participants. The possibility of response bias was also considered as a significant limitation which affect</w:t>
      </w:r>
      <w:r w:rsidR="00AE5F89">
        <w:rPr>
          <w:lang w:val="en-US"/>
        </w:rPr>
        <w:t>ed</w:t>
      </w:r>
      <w:r>
        <w:rPr>
          <w:lang w:val="en-US"/>
        </w:rPr>
        <w:t xml:space="preserve"> this overall assessment. Response bias refers </w:t>
      </w:r>
      <w:r w:rsidR="00AE5F89">
        <w:rPr>
          <w:lang w:val="en-US"/>
        </w:rPr>
        <w:t xml:space="preserve">to </w:t>
      </w:r>
      <w:r>
        <w:rPr>
          <w:lang w:val="en-US"/>
        </w:rPr>
        <w:t xml:space="preserve">the tendency of an identified population to not provide accurate responses due to the fear of the final outcome and other personal reasons. </w:t>
      </w:r>
      <w:r w:rsidR="00AE5F89">
        <w:rPr>
          <w:lang w:val="en-US"/>
        </w:rPr>
        <w:t>The l</w:t>
      </w:r>
      <w:r w:rsidR="00E97D6B">
        <w:rPr>
          <w:lang w:val="en-US"/>
        </w:rPr>
        <w:t>imited time allocated for completing this com</w:t>
      </w:r>
      <w:r w:rsidR="00AE5F89">
        <w:rPr>
          <w:lang w:val="en-US"/>
        </w:rPr>
        <w:t>prehens</w:t>
      </w:r>
      <w:r w:rsidR="00E97D6B">
        <w:rPr>
          <w:lang w:val="en-US"/>
        </w:rPr>
        <w:t>ive research</w:t>
      </w:r>
      <w:r w:rsidR="00AE5F89">
        <w:rPr>
          <w:lang w:val="en-US"/>
        </w:rPr>
        <w:t>,</w:t>
      </w:r>
      <w:r w:rsidR="00E97D6B">
        <w:rPr>
          <w:lang w:val="en-US"/>
        </w:rPr>
        <w:t xml:space="preserve"> which is diverse and generate</w:t>
      </w:r>
      <w:r w:rsidR="00AE5F89">
        <w:rPr>
          <w:lang w:val="en-US"/>
        </w:rPr>
        <w:t>s</w:t>
      </w:r>
      <w:r w:rsidR="00E97D6B">
        <w:rPr>
          <w:lang w:val="en-US"/>
        </w:rPr>
        <w:t xml:space="preserve"> varied outcomes</w:t>
      </w:r>
      <w:r w:rsidR="00AE5F89">
        <w:rPr>
          <w:lang w:val="en-US"/>
        </w:rPr>
        <w:t>,</w:t>
      </w:r>
      <w:r w:rsidR="00E97D6B">
        <w:rPr>
          <w:lang w:val="en-US"/>
        </w:rPr>
        <w:t xml:space="preserve"> was designated as a significant limitation, respectively. </w:t>
      </w:r>
    </w:p>
    <w:p w14:paraId="50CCDF8F" w14:textId="3210E874" w:rsidR="0021686C" w:rsidRDefault="0021686C" w:rsidP="0021686C">
      <w:pPr>
        <w:pStyle w:val="Heading2"/>
        <w:rPr>
          <w:lang w:val="en-US"/>
        </w:rPr>
      </w:pPr>
      <w:bookmarkStart w:id="11" w:name="_Toc154144600"/>
      <w:r>
        <w:rPr>
          <w:lang w:val="en-US"/>
        </w:rPr>
        <w:t>2.5 Ethical Considerations</w:t>
      </w:r>
      <w:bookmarkEnd w:id="11"/>
      <w:r w:rsidR="001A0034">
        <w:rPr>
          <w:lang w:val="en-US"/>
        </w:rPr>
        <w:t xml:space="preserve"> </w:t>
      </w:r>
    </w:p>
    <w:p w14:paraId="4EF046FB" w14:textId="206909E8" w:rsidR="006555C5" w:rsidRPr="00FB0DD2" w:rsidRDefault="006555C5" w:rsidP="00FB0DD2">
      <w:pPr>
        <w:rPr>
          <w:lang w:val="en-US"/>
        </w:rPr>
      </w:pPr>
      <w:r>
        <w:rPr>
          <w:lang w:val="en-US"/>
        </w:rPr>
        <w:t xml:space="preserve">The investigator has provided their foremost efforts to abide by the University guidelines and apply for ethical clearance </w:t>
      </w:r>
      <w:r w:rsidR="00AE5F89">
        <w:rPr>
          <w:lang w:val="en-US"/>
        </w:rPr>
        <w:t>to</w:t>
      </w:r>
      <w:r>
        <w:rPr>
          <w:lang w:val="en-US"/>
        </w:rPr>
        <w:t xml:space="preserve"> carry out this investigation in a systematic order. The survey questions that will be developed will not ask for any personal information of the participating candidates in order to maintain anonymity and confidentiality in the best terms. The participants will be asked to sign a consent form to ensure that their participation is influenced by their free</w:t>
      </w:r>
      <w:r w:rsidR="00AE5F89">
        <w:rPr>
          <w:lang w:val="en-US"/>
        </w:rPr>
        <w:t xml:space="preserve"> </w:t>
      </w:r>
      <w:r>
        <w:rPr>
          <w:lang w:val="en-US"/>
        </w:rPr>
        <w:t xml:space="preserve">will and without any prevailing obligations. The confidentiality of the data assimilated throughout the survey will be effectively maintained and protected in a password-protected USB device.   </w:t>
      </w:r>
    </w:p>
    <w:p w14:paraId="5EA960AA" w14:textId="45EE220C" w:rsidR="0021686C" w:rsidRDefault="0021686C" w:rsidP="0021686C">
      <w:pPr>
        <w:pStyle w:val="Heading2"/>
        <w:rPr>
          <w:lang w:val="en-US"/>
        </w:rPr>
      </w:pPr>
      <w:bookmarkStart w:id="12" w:name="_Toc154144601"/>
      <w:r>
        <w:rPr>
          <w:lang w:val="en-US"/>
        </w:rPr>
        <w:lastRenderedPageBreak/>
        <w:t>2.6 Time Frame</w:t>
      </w:r>
      <w:bookmarkEnd w:id="12"/>
    </w:p>
    <w:p w14:paraId="5B9CFA0E" w14:textId="2FA4B1C4" w:rsidR="005611E2" w:rsidRPr="005611E2" w:rsidRDefault="005611E2" w:rsidP="005611E2">
      <w:pPr>
        <w:jc w:val="center"/>
        <w:rPr>
          <w:lang w:val="en-US"/>
        </w:rPr>
      </w:pPr>
      <w:r w:rsidRPr="005611E2">
        <w:rPr>
          <w:noProof/>
          <w:lang w:val="en-US"/>
        </w:rPr>
        <w:drawing>
          <wp:inline distT="0" distB="0" distL="0" distR="0" wp14:anchorId="311A8BFC" wp14:editId="679E4BC4">
            <wp:extent cx="5786651" cy="3056632"/>
            <wp:effectExtent l="19050" t="19050" r="24130" b="10795"/>
            <wp:docPr id="2" name="Picture 2" descr="C:\Users\win7\Desktop\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in7\Desktop\Capture (1).PNG"/>
                    <pic:cNvPicPr>
                      <a:picLocks noChangeAspect="1" noChangeArrowheads="1"/>
                    </pic:cNvPicPr>
                  </pic:nvPicPr>
                  <pic:blipFill rotWithShape="1">
                    <a:blip r:embed="rId8">
                      <a:extLst>
                        <a:ext uri="{28A0092B-C50C-407E-A947-70E740481C1C}">
                          <a14:useLocalDpi xmlns:a14="http://schemas.microsoft.com/office/drawing/2010/main" val="0"/>
                        </a:ext>
                      </a:extLst>
                    </a:blip>
                    <a:srcRect b="956"/>
                    <a:stretch/>
                  </pic:blipFill>
                  <pic:spPr bwMode="auto">
                    <a:xfrm>
                      <a:off x="0" y="0"/>
                      <a:ext cx="5790074" cy="305844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2EE534B" w14:textId="06A8445A" w:rsidR="0021686C" w:rsidRDefault="0021686C" w:rsidP="0021686C">
      <w:pPr>
        <w:pStyle w:val="Heading1"/>
      </w:pPr>
      <w:bookmarkStart w:id="13" w:name="_Toc154144602"/>
      <w:r>
        <w:t>3. Mini Conclusion</w:t>
      </w:r>
      <w:bookmarkEnd w:id="13"/>
      <w:r w:rsidR="003203AC">
        <w:t xml:space="preserve"> </w:t>
      </w:r>
    </w:p>
    <w:p w14:paraId="0052D7D0" w14:textId="7B7D38AD" w:rsidR="00645CC0" w:rsidRPr="004964FB" w:rsidRDefault="005D755D" w:rsidP="004964FB">
      <w:r w:rsidRPr="004964FB">
        <w:t>“</w:t>
      </w:r>
      <w:r w:rsidR="00C52317" w:rsidRPr="004964FB">
        <w:t xml:space="preserve">The research topic that I have selected facilitates me with an opportunity </w:t>
      </w:r>
      <w:r w:rsidR="00AE5F89" w:rsidRPr="004964FB">
        <w:t>to acquire</w:t>
      </w:r>
      <w:r w:rsidR="00C52317" w:rsidRPr="004964FB">
        <w:t xml:space="preserve"> relevant data implications and relatable information based on the advantages, barriers, factors and effective methods of finance reporting for SME businesses in the Indian food processing sector. I was personally involved and have also provided my comprehensive efforts in ensuring that data collected throughout this investigative process and real-time and precisely accurate. I am certain that I have delivered </w:t>
      </w:r>
      <w:r w:rsidR="00AE5F89" w:rsidRPr="004964FB">
        <w:t>m</w:t>
      </w:r>
      <w:r w:rsidR="00C52317" w:rsidRPr="004964FB">
        <w:t xml:space="preserve">y best efforts in terms of research and analysis, which has also benefitted me in a lot of significant ways. I further intend to perform the entire data collection segment in a way that brings positive results and inclusive data insights. I highly expect that I will gain positive implications regarding the type of outcomes that I have wished to accumulate </w:t>
      </w:r>
      <w:r w:rsidR="00AE5F89" w:rsidRPr="004964FB">
        <w:t>in</w:t>
      </w:r>
      <w:r w:rsidR="00C52317" w:rsidRPr="004964FB">
        <w:t xml:space="preserve"> the first place. I have also produced a reliable methodology that is expected to bring out the personal opinions of respondents regarding the effectiveness and necessity of proper finance administration and reporting and </w:t>
      </w:r>
      <w:r w:rsidR="00AE5F89" w:rsidRPr="004964FB">
        <w:t xml:space="preserve">the </w:t>
      </w:r>
      <w:r w:rsidR="00C52317" w:rsidRPr="004964FB">
        <w:t xml:space="preserve">ways in which it is responsible for elevating </w:t>
      </w:r>
      <w:r w:rsidR="00AE5F89" w:rsidRPr="004964FB">
        <w:t xml:space="preserve">the </w:t>
      </w:r>
      <w:r w:rsidR="00C52317" w:rsidRPr="004964FB">
        <w:t xml:space="preserve">performance and competitiveness of SMEs prevailing and operating in the Indian food processing sector. </w:t>
      </w:r>
      <w:r w:rsidR="0053490A" w:rsidRPr="004964FB">
        <w:t>I firmly believe that I will proceed in signifying the relationship between the two variables that I have selected for my research. I positively hope that the research and its implications will align with the expectations and preferences of my supervisor in the long</w:t>
      </w:r>
      <w:r w:rsidRPr="004964FB">
        <w:t xml:space="preserve"> term.”</w:t>
      </w:r>
    </w:p>
    <w:p w14:paraId="2BFE2F8D" w14:textId="77777777" w:rsidR="00143AFB" w:rsidRPr="00A4508A" w:rsidRDefault="00143AFB" w:rsidP="00A4508A">
      <w:pPr>
        <w:rPr>
          <w:lang w:val="en-US"/>
        </w:rPr>
      </w:pPr>
    </w:p>
    <w:p w14:paraId="5172FCC1" w14:textId="77777777" w:rsidR="00AA30DB" w:rsidRDefault="00AA30DB">
      <w:pPr>
        <w:spacing w:line="259" w:lineRule="auto"/>
        <w:jc w:val="left"/>
        <w:rPr>
          <w:rFonts w:eastAsiaTheme="majorEastAsia" w:cstheme="majorBidi"/>
          <w:b/>
          <w:color w:val="000000" w:themeColor="text1"/>
          <w:szCs w:val="32"/>
          <w:lang w:val="en-US"/>
        </w:rPr>
      </w:pPr>
      <w:r>
        <w:br w:type="page"/>
      </w:r>
    </w:p>
    <w:p w14:paraId="43574B5C" w14:textId="77777777" w:rsidR="00792890" w:rsidRDefault="00792890" w:rsidP="00A507AB">
      <w:pPr>
        <w:pStyle w:val="Heading1"/>
      </w:pPr>
      <w:bookmarkStart w:id="14" w:name="_Toc154144603"/>
      <w:r>
        <w:lastRenderedPageBreak/>
        <w:t>Reference</w:t>
      </w:r>
      <w:r w:rsidR="008B3BAA">
        <w:t xml:space="preserve"> List</w:t>
      </w:r>
      <w:bookmarkEnd w:id="14"/>
    </w:p>
    <w:p w14:paraId="40B7C518" w14:textId="77777777" w:rsidR="006A1AE6" w:rsidRDefault="006A1AE6" w:rsidP="00C626A3">
      <w:pPr>
        <w:rPr>
          <w:shd w:val="clear" w:color="auto" w:fill="FFFFFF"/>
        </w:rPr>
      </w:pPr>
      <w:r>
        <w:rPr>
          <w:shd w:val="clear" w:color="auto" w:fill="FFFFFF"/>
        </w:rPr>
        <w:t>Anwar, M., and Shah, S. Z. (2021). Entrepreneurial orientation and generic competitive strategies for emerging SMEs: Financial and nonfinancial performance perspective. </w:t>
      </w:r>
      <w:r>
        <w:rPr>
          <w:i/>
          <w:iCs/>
          <w:shd w:val="clear" w:color="auto" w:fill="FFFFFF"/>
        </w:rPr>
        <w:t>Journal of Public Affairs</w:t>
      </w:r>
      <w:r>
        <w:rPr>
          <w:shd w:val="clear" w:color="auto" w:fill="FFFFFF"/>
        </w:rPr>
        <w:t>, </w:t>
      </w:r>
      <w:r>
        <w:rPr>
          <w:i/>
          <w:iCs/>
          <w:shd w:val="clear" w:color="auto" w:fill="FFFFFF"/>
        </w:rPr>
        <w:t>21</w:t>
      </w:r>
      <w:r>
        <w:rPr>
          <w:shd w:val="clear" w:color="auto" w:fill="FFFFFF"/>
        </w:rPr>
        <w:t>(1), e2125.</w:t>
      </w:r>
      <w:r w:rsidRPr="00C626A3">
        <w:t xml:space="preserve"> </w:t>
      </w:r>
      <w:hyperlink r:id="rId9" w:history="1">
        <w:r w:rsidRPr="007A77D2">
          <w:rPr>
            <w:rStyle w:val="Hyperlink"/>
            <w:shd w:val="clear" w:color="auto" w:fill="FFFFFF"/>
          </w:rPr>
          <w:t>https://onlinelibrary.wiley.com/doi/abs/10.1002/pa.2125</w:t>
        </w:r>
      </w:hyperlink>
      <w:r>
        <w:rPr>
          <w:shd w:val="clear" w:color="auto" w:fill="FFFFFF"/>
        </w:rPr>
        <w:t> </w:t>
      </w:r>
    </w:p>
    <w:p w14:paraId="6511105E" w14:textId="77777777" w:rsidR="006A1AE6" w:rsidRPr="00531C67" w:rsidRDefault="006A1AE6" w:rsidP="000E50F8">
      <w:pPr>
        <w:rPr>
          <w:lang w:val="en-US"/>
        </w:rPr>
      </w:pPr>
      <w:proofErr w:type="spellStart"/>
      <w:r>
        <w:rPr>
          <w:shd w:val="clear" w:color="auto" w:fill="FFFFFF"/>
        </w:rPr>
        <w:t>Farhikhteh</w:t>
      </w:r>
      <w:proofErr w:type="spellEnd"/>
      <w:r>
        <w:rPr>
          <w:shd w:val="clear" w:color="auto" w:fill="FFFFFF"/>
        </w:rPr>
        <w:t xml:space="preserve">, S., Kazemi, A., Shahin, A., and Mohammad Shafiee, M. (2020). How competitiveness factors propel SMEs to achieve competitive </w:t>
      </w:r>
      <w:proofErr w:type="gramStart"/>
      <w:r>
        <w:rPr>
          <w:shd w:val="clear" w:color="auto" w:fill="FFFFFF"/>
        </w:rPr>
        <w:t>advantage?.</w:t>
      </w:r>
      <w:proofErr w:type="gramEnd"/>
      <w:r>
        <w:rPr>
          <w:shd w:val="clear" w:color="auto" w:fill="FFFFFF"/>
        </w:rPr>
        <w:t> </w:t>
      </w:r>
      <w:r>
        <w:rPr>
          <w:i/>
          <w:iCs/>
          <w:shd w:val="clear" w:color="auto" w:fill="FFFFFF"/>
        </w:rPr>
        <w:t>Competitiveness Review: An International Business Journal</w:t>
      </w:r>
      <w:r>
        <w:rPr>
          <w:shd w:val="clear" w:color="auto" w:fill="FFFFFF"/>
        </w:rPr>
        <w:t>, </w:t>
      </w:r>
      <w:r>
        <w:rPr>
          <w:i/>
          <w:iCs/>
          <w:shd w:val="clear" w:color="auto" w:fill="FFFFFF"/>
        </w:rPr>
        <w:t>30</w:t>
      </w:r>
      <w:r>
        <w:rPr>
          <w:shd w:val="clear" w:color="auto" w:fill="FFFFFF"/>
        </w:rPr>
        <w:t>(3), 315-338.</w:t>
      </w:r>
      <w:r w:rsidRPr="000E50F8">
        <w:t xml:space="preserve"> </w:t>
      </w:r>
      <w:hyperlink r:id="rId10" w:history="1">
        <w:r w:rsidRPr="007A77D2">
          <w:rPr>
            <w:rStyle w:val="Hyperlink"/>
            <w:shd w:val="clear" w:color="auto" w:fill="FFFFFF"/>
          </w:rPr>
          <w:t>https://www.emerald.com/insight/content/doi/10.1108/CR-12-2018-0090/full/html</w:t>
        </w:r>
      </w:hyperlink>
      <w:r>
        <w:rPr>
          <w:shd w:val="clear" w:color="auto" w:fill="FFFFFF"/>
        </w:rPr>
        <w:t> </w:t>
      </w:r>
    </w:p>
    <w:p w14:paraId="5AADE081" w14:textId="77777777" w:rsidR="006A1AE6" w:rsidRDefault="006A1AE6" w:rsidP="00F3410C">
      <w:pPr>
        <w:rPr>
          <w:shd w:val="clear" w:color="auto" w:fill="FFFFFF"/>
        </w:rPr>
      </w:pPr>
      <w:r>
        <w:rPr>
          <w:shd w:val="clear" w:color="auto" w:fill="FFFFFF"/>
        </w:rPr>
        <w:t xml:space="preserve">Frank, M. Z., Goyal, V. K., and Shen, T. (2020). The pecking order theory of capital structure: Where do we </w:t>
      </w:r>
      <w:proofErr w:type="gramStart"/>
      <w:r>
        <w:rPr>
          <w:shd w:val="clear" w:color="auto" w:fill="FFFFFF"/>
        </w:rPr>
        <w:t>stand?.</w:t>
      </w:r>
      <w:proofErr w:type="gramEnd"/>
      <w:r w:rsidRPr="00F3410C">
        <w:t xml:space="preserve"> </w:t>
      </w:r>
      <w:hyperlink r:id="rId11" w:history="1">
        <w:r w:rsidRPr="007A77D2">
          <w:rPr>
            <w:rStyle w:val="Hyperlink"/>
            <w:shd w:val="clear" w:color="auto" w:fill="FFFFFF"/>
          </w:rPr>
          <w:t>https://papers.ssrn.com/sol3/papers.cfm?abstract_id=3557655</w:t>
        </w:r>
      </w:hyperlink>
      <w:r>
        <w:rPr>
          <w:shd w:val="clear" w:color="auto" w:fill="FFFFFF"/>
        </w:rPr>
        <w:t>  </w:t>
      </w:r>
    </w:p>
    <w:p w14:paraId="5B8AA674" w14:textId="77777777" w:rsidR="006A1AE6" w:rsidRDefault="006A1AE6" w:rsidP="006F48E8">
      <w:pPr>
        <w:rPr>
          <w:shd w:val="clear" w:color="auto" w:fill="FFFFFF"/>
        </w:rPr>
      </w:pPr>
      <w:r>
        <w:rPr>
          <w:shd w:val="clear" w:color="auto" w:fill="FFFFFF"/>
        </w:rPr>
        <w:t xml:space="preserve">Gardi, B., Abdalla Hamza, P., Sabir, B. Y., Mahmood Aziz, H., </w:t>
      </w:r>
      <w:proofErr w:type="spellStart"/>
      <w:r>
        <w:rPr>
          <w:shd w:val="clear" w:color="auto" w:fill="FFFFFF"/>
        </w:rPr>
        <w:t>Sorguli</w:t>
      </w:r>
      <w:proofErr w:type="spellEnd"/>
      <w:r>
        <w:rPr>
          <w:shd w:val="clear" w:color="auto" w:fill="FFFFFF"/>
        </w:rPr>
        <w:t>, S., Abdullah, N. N., and Al-Kake, F. (2021). Investigating the effects of financial accounting reports on managerial decision making in small and medium-sized enterprises. </w:t>
      </w:r>
      <w:r>
        <w:rPr>
          <w:i/>
          <w:iCs/>
          <w:shd w:val="clear" w:color="auto" w:fill="FFFFFF"/>
        </w:rPr>
        <w:t xml:space="preserve">Bawan Yassin and Mahmood Aziz, Hassan and </w:t>
      </w:r>
      <w:proofErr w:type="spellStart"/>
      <w:r>
        <w:rPr>
          <w:i/>
          <w:iCs/>
          <w:shd w:val="clear" w:color="auto" w:fill="FFFFFF"/>
        </w:rPr>
        <w:t>Sorguli</w:t>
      </w:r>
      <w:proofErr w:type="spellEnd"/>
      <w:r>
        <w:rPr>
          <w:i/>
          <w:iCs/>
          <w:shd w:val="clear" w:color="auto" w:fill="FFFFFF"/>
        </w:rPr>
        <w:t xml:space="preserve">, </w:t>
      </w:r>
      <w:proofErr w:type="spellStart"/>
      <w:r>
        <w:rPr>
          <w:i/>
          <w:iCs/>
          <w:shd w:val="clear" w:color="auto" w:fill="FFFFFF"/>
        </w:rPr>
        <w:t>Sarhang</w:t>
      </w:r>
      <w:proofErr w:type="spellEnd"/>
      <w:r>
        <w:rPr>
          <w:i/>
          <w:iCs/>
          <w:shd w:val="clear" w:color="auto" w:fill="FFFFFF"/>
        </w:rPr>
        <w:t xml:space="preserve"> and Abdullah, </w:t>
      </w:r>
      <w:proofErr w:type="spellStart"/>
      <w:r>
        <w:rPr>
          <w:i/>
          <w:iCs/>
          <w:shd w:val="clear" w:color="auto" w:fill="FFFFFF"/>
        </w:rPr>
        <w:t>Nabaz</w:t>
      </w:r>
      <w:proofErr w:type="spellEnd"/>
      <w:r>
        <w:rPr>
          <w:i/>
          <w:iCs/>
          <w:shd w:val="clear" w:color="auto" w:fill="FFFFFF"/>
        </w:rPr>
        <w:t xml:space="preserve"> </w:t>
      </w:r>
      <w:proofErr w:type="spellStart"/>
      <w:r>
        <w:rPr>
          <w:i/>
          <w:iCs/>
          <w:shd w:val="clear" w:color="auto" w:fill="FFFFFF"/>
        </w:rPr>
        <w:t>Nawzad</w:t>
      </w:r>
      <w:proofErr w:type="spellEnd"/>
      <w:r>
        <w:rPr>
          <w:i/>
          <w:iCs/>
          <w:shd w:val="clear" w:color="auto" w:fill="FFFFFF"/>
        </w:rPr>
        <w:t xml:space="preserve"> and Al-</w:t>
      </w:r>
      <w:proofErr w:type="spellStart"/>
      <w:r>
        <w:rPr>
          <w:i/>
          <w:iCs/>
          <w:shd w:val="clear" w:color="auto" w:fill="FFFFFF"/>
        </w:rPr>
        <w:t>Kake</w:t>
      </w:r>
      <w:proofErr w:type="spellEnd"/>
      <w:r>
        <w:rPr>
          <w:i/>
          <w:iCs/>
          <w:shd w:val="clear" w:color="auto" w:fill="FFFFFF"/>
        </w:rPr>
        <w:t xml:space="preserve">, </w:t>
      </w:r>
      <w:proofErr w:type="spellStart"/>
      <w:r>
        <w:rPr>
          <w:i/>
          <w:iCs/>
          <w:shd w:val="clear" w:color="auto" w:fill="FFFFFF"/>
        </w:rPr>
        <w:t>farhad</w:t>
      </w:r>
      <w:proofErr w:type="spellEnd"/>
      <w:r>
        <w:rPr>
          <w:i/>
          <w:iCs/>
          <w:shd w:val="clear" w:color="auto" w:fill="FFFFFF"/>
        </w:rPr>
        <w:t>, Investigating the Effects of Financial Accounting Reports on Managerial Decision Making in Small and Medium-sized Enterprises (April 28, 2021)</w:t>
      </w:r>
      <w:r>
        <w:rPr>
          <w:shd w:val="clear" w:color="auto" w:fill="FFFFFF"/>
        </w:rPr>
        <w:t>.</w:t>
      </w:r>
      <w:r w:rsidRPr="006F48E8">
        <w:t xml:space="preserve"> </w:t>
      </w:r>
      <w:hyperlink r:id="rId12" w:history="1">
        <w:r w:rsidRPr="007A77D2">
          <w:rPr>
            <w:rStyle w:val="Hyperlink"/>
            <w:shd w:val="clear" w:color="auto" w:fill="FFFFFF"/>
          </w:rPr>
          <w:t>https://www.turcomat.org/index.php/turkbilmat/article/download/4733/3964</w:t>
        </w:r>
      </w:hyperlink>
      <w:r>
        <w:rPr>
          <w:shd w:val="clear" w:color="auto" w:fill="FFFFFF"/>
        </w:rPr>
        <w:t> </w:t>
      </w:r>
    </w:p>
    <w:p w14:paraId="71209810" w14:textId="77777777" w:rsidR="006A1AE6" w:rsidRDefault="006A1AE6" w:rsidP="00330BAC">
      <w:pPr>
        <w:rPr>
          <w:shd w:val="clear" w:color="auto" w:fill="FFFFFF"/>
        </w:rPr>
      </w:pPr>
      <w:r>
        <w:rPr>
          <w:shd w:val="clear" w:color="auto" w:fill="FFFFFF"/>
        </w:rPr>
        <w:t>Krawczyk, P. (2021). Non-financial reporting—standardization options for SME sector. </w:t>
      </w:r>
      <w:r>
        <w:rPr>
          <w:i/>
          <w:iCs/>
          <w:shd w:val="clear" w:color="auto" w:fill="FFFFFF"/>
        </w:rPr>
        <w:t>Journal of Risk and Financial Management</w:t>
      </w:r>
      <w:r>
        <w:rPr>
          <w:shd w:val="clear" w:color="auto" w:fill="FFFFFF"/>
        </w:rPr>
        <w:t>, </w:t>
      </w:r>
      <w:r>
        <w:rPr>
          <w:i/>
          <w:iCs/>
          <w:shd w:val="clear" w:color="auto" w:fill="FFFFFF"/>
        </w:rPr>
        <w:t>14</w:t>
      </w:r>
      <w:r>
        <w:rPr>
          <w:shd w:val="clear" w:color="auto" w:fill="FFFFFF"/>
        </w:rPr>
        <w:t>(9), 417.</w:t>
      </w:r>
      <w:r w:rsidRPr="00330BAC">
        <w:t xml:space="preserve"> </w:t>
      </w:r>
      <w:hyperlink r:id="rId13" w:history="1">
        <w:r w:rsidRPr="007A77D2">
          <w:rPr>
            <w:rStyle w:val="Hyperlink"/>
            <w:shd w:val="clear" w:color="auto" w:fill="FFFFFF"/>
          </w:rPr>
          <w:t>https://www.mdpi.com/1911-8074/14/9/417/pdf</w:t>
        </w:r>
      </w:hyperlink>
      <w:r>
        <w:rPr>
          <w:shd w:val="clear" w:color="auto" w:fill="FFFFFF"/>
        </w:rPr>
        <w:t> </w:t>
      </w:r>
    </w:p>
    <w:p w14:paraId="0A769B8C" w14:textId="77777777" w:rsidR="006A1AE6" w:rsidRDefault="006A1AE6" w:rsidP="00B71AA1">
      <w:pPr>
        <w:rPr>
          <w:shd w:val="clear" w:color="auto" w:fill="FFFFFF"/>
        </w:rPr>
      </w:pPr>
      <w:r>
        <w:rPr>
          <w:shd w:val="clear" w:color="auto" w:fill="FFFFFF"/>
        </w:rPr>
        <w:t>Martinez, L. B., Scherger, V., and Guercio, M. B. (2019). SMEs capital structure: trade-off or pecking order theory: a systematic review. </w:t>
      </w:r>
      <w:r>
        <w:rPr>
          <w:i/>
          <w:iCs/>
          <w:shd w:val="clear" w:color="auto" w:fill="FFFFFF"/>
        </w:rPr>
        <w:t>Journal of Small Business and Enterprise Development</w:t>
      </w:r>
      <w:r>
        <w:rPr>
          <w:shd w:val="clear" w:color="auto" w:fill="FFFFFF"/>
        </w:rPr>
        <w:t>, </w:t>
      </w:r>
      <w:r>
        <w:rPr>
          <w:i/>
          <w:iCs/>
          <w:shd w:val="clear" w:color="auto" w:fill="FFFFFF"/>
        </w:rPr>
        <w:t>26</w:t>
      </w:r>
      <w:r>
        <w:rPr>
          <w:shd w:val="clear" w:color="auto" w:fill="FFFFFF"/>
        </w:rPr>
        <w:t>(1), 105-132.</w:t>
      </w:r>
      <w:r w:rsidRPr="00B71AA1">
        <w:t xml:space="preserve"> </w:t>
      </w:r>
      <w:hyperlink r:id="rId14" w:history="1">
        <w:r w:rsidRPr="007A77D2">
          <w:rPr>
            <w:rStyle w:val="Hyperlink"/>
            <w:shd w:val="clear" w:color="auto" w:fill="FFFFFF"/>
          </w:rPr>
          <w:t>https://www.emerald.com/insight/content/doi/10.1108/jsbed-12-2017-0387/full/html</w:t>
        </w:r>
      </w:hyperlink>
      <w:r>
        <w:rPr>
          <w:shd w:val="clear" w:color="auto" w:fill="FFFFFF"/>
        </w:rPr>
        <w:t> </w:t>
      </w:r>
    </w:p>
    <w:p w14:paraId="0339F58C" w14:textId="77777777" w:rsidR="006A1AE6" w:rsidRDefault="006A1AE6" w:rsidP="00A53CFE">
      <w:pPr>
        <w:rPr>
          <w:shd w:val="clear" w:color="auto" w:fill="FFFFFF"/>
        </w:rPr>
      </w:pPr>
      <w:r>
        <w:rPr>
          <w:shd w:val="clear" w:color="auto" w:fill="FFFFFF"/>
        </w:rPr>
        <w:t>Motta, V., and Sharma, A. (2020). Lending technologies and access to finance for SMEs in the hospitality industry. </w:t>
      </w:r>
      <w:r>
        <w:rPr>
          <w:i/>
          <w:iCs/>
          <w:shd w:val="clear" w:color="auto" w:fill="FFFFFF"/>
        </w:rPr>
        <w:t>International Journal of Hospitality Management</w:t>
      </w:r>
      <w:r>
        <w:rPr>
          <w:shd w:val="clear" w:color="auto" w:fill="FFFFFF"/>
        </w:rPr>
        <w:t>, </w:t>
      </w:r>
      <w:r>
        <w:rPr>
          <w:i/>
          <w:iCs/>
          <w:shd w:val="clear" w:color="auto" w:fill="FFFFFF"/>
        </w:rPr>
        <w:t>86</w:t>
      </w:r>
      <w:r>
        <w:rPr>
          <w:shd w:val="clear" w:color="auto" w:fill="FFFFFF"/>
        </w:rPr>
        <w:t>, 102371.</w:t>
      </w:r>
      <w:r w:rsidRPr="00E4387D">
        <w:rPr>
          <w:shd w:val="clear" w:color="auto" w:fill="FFFFFF"/>
        </w:rPr>
        <w:t xml:space="preserve"> </w:t>
      </w:r>
      <w:r>
        <w:rPr>
          <w:shd w:val="clear" w:color="auto" w:fill="FFFFFF"/>
        </w:rPr>
        <w:t>Motta, V., &amp; Sharma, A. (2020). Lending technologies and access to finance for SMEs in the hospitality industry. </w:t>
      </w:r>
      <w:r>
        <w:rPr>
          <w:i/>
          <w:iCs/>
          <w:shd w:val="clear" w:color="auto" w:fill="FFFFFF"/>
        </w:rPr>
        <w:t>International Journal of Hospitality Management</w:t>
      </w:r>
      <w:r>
        <w:rPr>
          <w:shd w:val="clear" w:color="auto" w:fill="FFFFFF"/>
        </w:rPr>
        <w:t>, </w:t>
      </w:r>
      <w:r>
        <w:rPr>
          <w:i/>
          <w:iCs/>
          <w:shd w:val="clear" w:color="auto" w:fill="FFFFFF"/>
        </w:rPr>
        <w:t>86</w:t>
      </w:r>
      <w:r>
        <w:rPr>
          <w:shd w:val="clear" w:color="auto" w:fill="FFFFFF"/>
        </w:rPr>
        <w:t xml:space="preserve">, 102371.  </w:t>
      </w:r>
      <w:hyperlink r:id="rId15" w:history="1">
        <w:r w:rsidRPr="007A77D2">
          <w:rPr>
            <w:rStyle w:val="Hyperlink"/>
            <w:shd w:val="clear" w:color="auto" w:fill="FFFFFF"/>
          </w:rPr>
          <w:t>https://www.academia.edu/download/103380096/j.ijhm.2019.10237120230614-1-ipfc77.pdf</w:t>
        </w:r>
      </w:hyperlink>
      <w:r>
        <w:rPr>
          <w:shd w:val="clear" w:color="auto" w:fill="FFFFFF"/>
        </w:rPr>
        <w:t> </w:t>
      </w:r>
    </w:p>
    <w:p w14:paraId="618DAB5D" w14:textId="77777777" w:rsidR="006A1AE6" w:rsidRDefault="006A1AE6" w:rsidP="007A506F">
      <w:pPr>
        <w:rPr>
          <w:shd w:val="clear" w:color="auto" w:fill="FFFFFF"/>
        </w:rPr>
      </w:pPr>
      <w:proofErr w:type="spellStart"/>
      <w:r>
        <w:rPr>
          <w:shd w:val="clear" w:color="auto" w:fill="FFFFFF"/>
        </w:rPr>
        <w:lastRenderedPageBreak/>
        <w:t>Naradda</w:t>
      </w:r>
      <w:proofErr w:type="spellEnd"/>
      <w:r>
        <w:rPr>
          <w:shd w:val="clear" w:color="auto" w:fill="FFFFFF"/>
        </w:rPr>
        <w:t xml:space="preserve"> Gamage, S. K., Ekanayake, E. M. S., </w:t>
      </w:r>
      <w:proofErr w:type="spellStart"/>
      <w:r>
        <w:rPr>
          <w:shd w:val="clear" w:color="auto" w:fill="FFFFFF"/>
        </w:rPr>
        <w:t>Abeyrathne</w:t>
      </w:r>
      <w:proofErr w:type="spellEnd"/>
      <w:r>
        <w:rPr>
          <w:shd w:val="clear" w:color="auto" w:fill="FFFFFF"/>
        </w:rPr>
        <w:t>, G. A. K. N. J., Prasanna, R. P. I. R., Jayasundara, J. M. S. B., and Rajapakshe, P. S. K. (2020). A review of global challenges and survival strategies of small and medium enterprises (SMEs). </w:t>
      </w:r>
      <w:r>
        <w:rPr>
          <w:i/>
          <w:iCs/>
          <w:shd w:val="clear" w:color="auto" w:fill="FFFFFF"/>
        </w:rPr>
        <w:t>Economies</w:t>
      </w:r>
      <w:r>
        <w:rPr>
          <w:shd w:val="clear" w:color="auto" w:fill="FFFFFF"/>
        </w:rPr>
        <w:t>, </w:t>
      </w:r>
      <w:r>
        <w:rPr>
          <w:i/>
          <w:iCs/>
          <w:shd w:val="clear" w:color="auto" w:fill="FFFFFF"/>
        </w:rPr>
        <w:t>8</w:t>
      </w:r>
      <w:r>
        <w:rPr>
          <w:shd w:val="clear" w:color="auto" w:fill="FFFFFF"/>
        </w:rPr>
        <w:t>(4), 79.</w:t>
      </w:r>
      <w:r w:rsidRPr="007A506F">
        <w:t xml:space="preserve"> </w:t>
      </w:r>
      <w:hyperlink r:id="rId16" w:history="1">
        <w:r w:rsidRPr="007A77D2">
          <w:rPr>
            <w:rStyle w:val="Hyperlink"/>
            <w:shd w:val="clear" w:color="auto" w:fill="FFFFFF"/>
          </w:rPr>
          <w:t>https://www.mdpi.com/2227-7099/8/4/79/pdf</w:t>
        </w:r>
      </w:hyperlink>
      <w:r>
        <w:rPr>
          <w:shd w:val="clear" w:color="auto" w:fill="FFFFFF"/>
        </w:rPr>
        <w:t>  </w:t>
      </w:r>
    </w:p>
    <w:p w14:paraId="12F3EEC6" w14:textId="77777777" w:rsidR="006A1AE6" w:rsidRDefault="006A1AE6" w:rsidP="00D82FE7">
      <w:pPr>
        <w:rPr>
          <w:shd w:val="clear" w:color="auto" w:fill="FFFFFF"/>
        </w:rPr>
      </w:pPr>
      <w:proofErr w:type="spellStart"/>
      <w:r>
        <w:rPr>
          <w:shd w:val="clear" w:color="auto" w:fill="FFFFFF"/>
        </w:rPr>
        <w:t>Oktaviani</w:t>
      </w:r>
      <w:proofErr w:type="spellEnd"/>
      <w:r>
        <w:rPr>
          <w:shd w:val="clear" w:color="auto" w:fill="FFFFFF"/>
        </w:rPr>
        <w:t xml:space="preserve">, M., </w:t>
      </w:r>
      <w:proofErr w:type="spellStart"/>
      <w:r>
        <w:rPr>
          <w:shd w:val="clear" w:color="auto" w:fill="FFFFFF"/>
        </w:rPr>
        <w:t>Mochklas</w:t>
      </w:r>
      <w:proofErr w:type="spellEnd"/>
      <w:r>
        <w:rPr>
          <w:shd w:val="clear" w:color="auto" w:fill="FFFFFF"/>
        </w:rPr>
        <w:t>, M., and Fahmi, E. (2020). Pecking Order Theory as a Strengthening Capital Structure.</w:t>
      </w:r>
      <w:r w:rsidRPr="00D82FE7">
        <w:t xml:space="preserve"> </w:t>
      </w:r>
      <w:hyperlink r:id="rId17" w:history="1">
        <w:r w:rsidRPr="007A77D2">
          <w:rPr>
            <w:rStyle w:val="Hyperlink"/>
            <w:shd w:val="clear" w:color="auto" w:fill="FFFFFF"/>
          </w:rPr>
          <w:t>https://eudl.eu/pdf/10.4108/eai.13-2-2019.2286027</w:t>
        </w:r>
      </w:hyperlink>
    </w:p>
    <w:p w14:paraId="331BE032" w14:textId="77777777" w:rsidR="006A1AE6" w:rsidRDefault="006A1AE6" w:rsidP="00A53CFE">
      <w:pPr>
        <w:rPr>
          <w:shd w:val="clear" w:color="auto" w:fill="FFFFFF"/>
        </w:rPr>
      </w:pPr>
      <w:r>
        <w:rPr>
          <w:shd w:val="clear" w:color="auto" w:fill="FFFFFF"/>
        </w:rPr>
        <w:t>Putra, Y. M. (2019). Analysis of factors affecting the interests of SMEs using accounting applications. </w:t>
      </w:r>
      <w:r>
        <w:rPr>
          <w:i/>
          <w:iCs/>
          <w:shd w:val="clear" w:color="auto" w:fill="FFFFFF"/>
        </w:rPr>
        <w:t>Journal of Economics and Business</w:t>
      </w:r>
      <w:r>
        <w:rPr>
          <w:shd w:val="clear" w:color="auto" w:fill="FFFFFF"/>
        </w:rPr>
        <w:t>, </w:t>
      </w:r>
      <w:r>
        <w:rPr>
          <w:i/>
          <w:iCs/>
          <w:shd w:val="clear" w:color="auto" w:fill="FFFFFF"/>
        </w:rPr>
        <w:t>2</w:t>
      </w:r>
      <w:r>
        <w:rPr>
          <w:shd w:val="clear" w:color="auto" w:fill="FFFFFF"/>
        </w:rPr>
        <w:t>(3).</w:t>
      </w:r>
      <w:r w:rsidRPr="00A53CFE">
        <w:t xml:space="preserve"> </w:t>
      </w:r>
      <w:hyperlink r:id="rId18" w:history="1">
        <w:r w:rsidRPr="007A77D2">
          <w:rPr>
            <w:rStyle w:val="Hyperlink"/>
            <w:shd w:val="clear" w:color="auto" w:fill="FFFFFF"/>
          </w:rPr>
          <w:t>https://pdfs.semanticscholar.org/fd42/11d7bce7141044f5e3f6dd7ba64f07139405.pdf</w:t>
        </w:r>
      </w:hyperlink>
      <w:r>
        <w:rPr>
          <w:shd w:val="clear" w:color="auto" w:fill="FFFFFF"/>
        </w:rPr>
        <w:t> </w:t>
      </w:r>
    </w:p>
    <w:p w14:paraId="4F74B5D4" w14:textId="77777777" w:rsidR="006A1AE6" w:rsidRDefault="006A1AE6" w:rsidP="0034103B">
      <w:pPr>
        <w:rPr>
          <w:shd w:val="clear" w:color="auto" w:fill="FFFFFF"/>
        </w:rPr>
      </w:pPr>
      <w:proofErr w:type="spellStart"/>
      <w:r>
        <w:rPr>
          <w:shd w:val="clear" w:color="auto" w:fill="FFFFFF"/>
        </w:rPr>
        <w:t>Rachapaettayakom</w:t>
      </w:r>
      <w:proofErr w:type="spellEnd"/>
      <w:r>
        <w:rPr>
          <w:shd w:val="clear" w:color="auto" w:fill="FFFFFF"/>
        </w:rPr>
        <w:t xml:space="preserve">, P., </w:t>
      </w:r>
      <w:proofErr w:type="spellStart"/>
      <w:r>
        <w:rPr>
          <w:shd w:val="clear" w:color="auto" w:fill="FFFFFF"/>
        </w:rPr>
        <w:t>Wiriyapinit</w:t>
      </w:r>
      <w:proofErr w:type="spellEnd"/>
      <w:r>
        <w:rPr>
          <w:shd w:val="clear" w:color="auto" w:fill="FFFFFF"/>
        </w:rPr>
        <w:t xml:space="preserve">, M., </w:t>
      </w:r>
      <w:proofErr w:type="spellStart"/>
      <w:r>
        <w:rPr>
          <w:shd w:val="clear" w:color="auto" w:fill="FFFFFF"/>
        </w:rPr>
        <w:t>Cooharojananone</w:t>
      </w:r>
      <w:proofErr w:type="spellEnd"/>
      <w:r>
        <w:rPr>
          <w:shd w:val="clear" w:color="auto" w:fill="FFFFFF"/>
        </w:rPr>
        <w:t xml:space="preserve">, N., </w:t>
      </w:r>
      <w:proofErr w:type="spellStart"/>
      <w:r>
        <w:rPr>
          <w:shd w:val="clear" w:color="auto" w:fill="FFFFFF"/>
        </w:rPr>
        <w:t>Tanthanongsakkun</w:t>
      </w:r>
      <w:proofErr w:type="spellEnd"/>
      <w:r>
        <w:rPr>
          <w:shd w:val="clear" w:color="auto" w:fill="FFFFFF"/>
        </w:rPr>
        <w:t xml:space="preserve">, S., and </w:t>
      </w:r>
      <w:proofErr w:type="spellStart"/>
      <w:r>
        <w:rPr>
          <w:shd w:val="clear" w:color="auto" w:fill="FFFFFF"/>
        </w:rPr>
        <w:t>Charoenruk</w:t>
      </w:r>
      <w:proofErr w:type="spellEnd"/>
      <w:r>
        <w:rPr>
          <w:shd w:val="clear" w:color="auto" w:fill="FFFFFF"/>
        </w:rPr>
        <w:t>, N. (2020). The need for financial knowledge acquisition tools and technology by small business entrepreneurs. </w:t>
      </w:r>
      <w:r>
        <w:rPr>
          <w:i/>
          <w:iCs/>
          <w:shd w:val="clear" w:color="auto" w:fill="FFFFFF"/>
        </w:rPr>
        <w:t>Journal of Innovation and Entrepreneurship</w:t>
      </w:r>
      <w:r>
        <w:rPr>
          <w:shd w:val="clear" w:color="auto" w:fill="FFFFFF"/>
        </w:rPr>
        <w:t>, </w:t>
      </w:r>
      <w:r>
        <w:rPr>
          <w:i/>
          <w:iCs/>
          <w:shd w:val="clear" w:color="auto" w:fill="FFFFFF"/>
        </w:rPr>
        <w:t>9</w:t>
      </w:r>
      <w:r>
        <w:rPr>
          <w:shd w:val="clear" w:color="auto" w:fill="FFFFFF"/>
        </w:rPr>
        <w:t>, 1-28.</w:t>
      </w:r>
      <w:r w:rsidRPr="0034103B">
        <w:t xml:space="preserve"> </w:t>
      </w:r>
      <w:hyperlink r:id="rId19" w:history="1">
        <w:r w:rsidRPr="007A77D2">
          <w:rPr>
            <w:rStyle w:val="Hyperlink"/>
            <w:shd w:val="clear" w:color="auto" w:fill="FFFFFF"/>
          </w:rPr>
          <w:t>https://link.springer.com/article/10.1186/s13731-020-00136-2</w:t>
        </w:r>
      </w:hyperlink>
      <w:r>
        <w:rPr>
          <w:shd w:val="clear" w:color="auto" w:fill="FFFFFF"/>
        </w:rPr>
        <w:t> </w:t>
      </w:r>
    </w:p>
    <w:p w14:paraId="4B7073C9" w14:textId="77777777" w:rsidR="006A1AE6" w:rsidRDefault="006A1AE6" w:rsidP="00AF0B01">
      <w:pPr>
        <w:rPr>
          <w:shd w:val="clear" w:color="auto" w:fill="FFFFFF"/>
        </w:rPr>
      </w:pPr>
      <w:r>
        <w:rPr>
          <w:shd w:val="clear" w:color="auto" w:fill="FFFFFF"/>
        </w:rPr>
        <w:t>Singla, A., and Mallik, G. (2021). Determinants of financial literacy: Empirical evidence from micro and small enterprises in India. </w:t>
      </w:r>
      <w:r>
        <w:rPr>
          <w:i/>
          <w:iCs/>
          <w:shd w:val="clear" w:color="auto" w:fill="FFFFFF"/>
        </w:rPr>
        <w:t>Asia Pacific Management Review</w:t>
      </w:r>
      <w:r>
        <w:rPr>
          <w:shd w:val="clear" w:color="auto" w:fill="FFFFFF"/>
        </w:rPr>
        <w:t>, </w:t>
      </w:r>
      <w:r>
        <w:rPr>
          <w:i/>
          <w:iCs/>
          <w:shd w:val="clear" w:color="auto" w:fill="FFFFFF"/>
        </w:rPr>
        <w:t>26</w:t>
      </w:r>
      <w:r>
        <w:rPr>
          <w:shd w:val="clear" w:color="auto" w:fill="FFFFFF"/>
        </w:rPr>
        <w:t>(4), 248-255.</w:t>
      </w:r>
      <w:r w:rsidRPr="00AF0B01">
        <w:t xml:space="preserve"> </w:t>
      </w:r>
      <w:hyperlink r:id="rId20" w:history="1">
        <w:r w:rsidRPr="007A77D2">
          <w:rPr>
            <w:rStyle w:val="Hyperlink"/>
            <w:shd w:val="clear" w:color="auto" w:fill="FFFFFF"/>
          </w:rPr>
          <w:t>https://www.sciencedirect.com/science/article/pii/S1029313221000385</w:t>
        </w:r>
      </w:hyperlink>
    </w:p>
    <w:sectPr w:rsidR="006A1AE6" w:rsidSect="00792890">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EB2AB" w14:textId="77777777" w:rsidR="00357696" w:rsidRDefault="00357696" w:rsidP="00792890">
      <w:pPr>
        <w:spacing w:after="0" w:line="240" w:lineRule="auto"/>
      </w:pPr>
      <w:r>
        <w:separator/>
      </w:r>
    </w:p>
  </w:endnote>
  <w:endnote w:type="continuationSeparator" w:id="0">
    <w:p w14:paraId="5885AC81" w14:textId="77777777" w:rsidR="00357696" w:rsidRDefault="00357696" w:rsidP="00792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03720"/>
      <w:docPartObj>
        <w:docPartGallery w:val="Page Numbers (Bottom of Page)"/>
        <w:docPartUnique/>
      </w:docPartObj>
    </w:sdtPr>
    <w:sdtEndPr>
      <w:rPr>
        <w:noProof/>
      </w:rPr>
    </w:sdtEndPr>
    <w:sdtContent>
      <w:p w14:paraId="088D93B3" w14:textId="448646B5" w:rsidR="00C23811" w:rsidRDefault="00C23811">
        <w:pPr>
          <w:pStyle w:val="Footer"/>
          <w:jc w:val="right"/>
        </w:pPr>
        <w:r>
          <w:fldChar w:fldCharType="begin"/>
        </w:r>
        <w:r>
          <w:instrText xml:space="preserve"> PAGE   \* MERGEFORMAT </w:instrText>
        </w:r>
        <w:r>
          <w:fldChar w:fldCharType="separate"/>
        </w:r>
        <w:r w:rsidR="006A1AE6">
          <w:rPr>
            <w:noProof/>
          </w:rPr>
          <w:t>2</w:t>
        </w:r>
        <w:r>
          <w:rPr>
            <w:noProof/>
          </w:rPr>
          <w:fldChar w:fldCharType="end"/>
        </w:r>
      </w:p>
    </w:sdtContent>
  </w:sdt>
  <w:p w14:paraId="3A67FAFE" w14:textId="77777777" w:rsidR="00C23811" w:rsidRDefault="00C23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3DF74" w14:textId="77777777" w:rsidR="00357696" w:rsidRDefault="00357696" w:rsidP="00792890">
      <w:pPr>
        <w:spacing w:after="0" w:line="240" w:lineRule="auto"/>
      </w:pPr>
      <w:r>
        <w:separator/>
      </w:r>
    </w:p>
  </w:footnote>
  <w:footnote w:type="continuationSeparator" w:id="0">
    <w:p w14:paraId="2CC60672" w14:textId="77777777" w:rsidR="00357696" w:rsidRDefault="00357696" w:rsidP="00792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7195C"/>
    <w:multiLevelType w:val="hybridMultilevel"/>
    <w:tmpl w:val="345C3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wtLAwNDQ1NjU2MjNR0lEKTi0uzszPAykwNK0FAP7wLzYtAAAA"/>
  </w:docVars>
  <w:rsids>
    <w:rsidRoot w:val="006F1401"/>
    <w:rsid w:val="000011BF"/>
    <w:rsid w:val="0000779F"/>
    <w:rsid w:val="000077C7"/>
    <w:rsid w:val="00011EEE"/>
    <w:rsid w:val="0001392A"/>
    <w:rsid w:val="00015C6F"/>
    <w:rsid w:val="00021FEB"/>
    <w:rsid w:val="00025BCA"/>
    <w:rsid w:val="00031CDC"/>
    <w:rsid w:val="0003474C"/>
    <w:rsid w:val="00034D85"/>
    <w:rsid w:val="0004327A"/>
    <w:rsid w:val="00044097"/>
    <w:rsid w:val="00054877"/>
    <w:rsid w:val="000601A1"/>
    <w:rsid w:val="00062D50"/>
    <w:rsid w:val="000635E4"/>
    <w:rsid w:val="00072405"/>
    <w:rsid w:val="000749EF"/>
    <w:rsid w:val="00080661"/>
    <w:rsid w:val="000918F8"/>
    <w:rsid w:val="0009395D"/>
    <w:rsid w:val="000953AA"/>
    <w:rsid w:val="00095A65"/>
    <w:rsid w:val="000B2690"/>
    <w:rsid w:val="000C0C48"/>
    <w:rsid w:val="000D2407"/>
    <w:rsid w:val="000D2D67"/>
    <w:rsid w:val="000D4F59"/>
    <w:rsid w:val="000E50F8"/>
    <w:rsid w:val="000E7FA0"/>
    <w:rsid w:val="000F1B84"/>
    <w:rsid w:val="000F248B"/>
    <w:rsid w:val="001016DC"/>
    <w:rsid w:val="001048E4"/>
    <w:rsid w:val="00111BEF"/>
    <w:rsid w:val="00113DF5"/>
    <w:rsid w:val="00142DE7"/>
    <w:rsid w:val="00143AFB"/>
    <w:rsid w:val="00170BF6"/>
    <w:rsid w:val="001812D2"/>
    <w:rsid w:val="001900FA"/>
    <w:rsid w:val="00196DE7"/>
    <w:rsid w:val="001A0034"/>
    <w:rsid w:val="001A2490"/>
    <w:rsid w:val="001B1E7D"/>
    <w:rsid w:val="001B52D0"/>
    <w:rsid w:val="001C01F2"/>
    <w:rsid w:val="001C3B9A"/>
    <w:rsid w:val="001C44FC"/>
    <w:rsid w:val="001D0F8C"/>
    <w:rsid w:val="001D2539"/>
    <w:rsid w:val="001D3A63"/>
    <w:rsid w:val="001D60B4"/>
    <w:rsid w:val="001E0EC2"/>
    <w:rsid w:val="001E4F95"/>
    <w:rsid w:val="001E6467"/>
    <w:rsid w:val="001E7E4F"/>
    <w:rsid w:val="001F2244"/>
    <w:rsid w:val="001F5AFB"/>
    <w:rsid w:val="00206DBB"/>
    <w:rsid w:val="002073DD"/>
    <w:rsid w:val="00214377"/>
    <w:rsid w:val="0021686C"/>
    <w:rsid w:val="002235C6"/>
    <w:rsid w:val="00234830"/>
    <w:rsid w:val="00236E8E"/>
    <w:rsid w:val="00240686"/>
    <w:rsid w:val="00246D26"/>
    <w:rsid w:val="00257F3D"/>
    <w:rsid w:val="00270339"/>
    <w:rsid w:val="00276ED1"/>
    <w:rsid w:val="00283FD4"/>
    <w:rsid w:val="002B145C"/>
    <w:rsid w:val="002E7B28"/>
    <w:rsid w:val="00312045"/>
    <w:rsid w:val="003132F0"/>
    <w:rsid w:val="003203AC"/>
    <w:rsid w:val="003300AD"/>
    <w:rsid w:val="00330BAC"/>
    <w:rsid w:val="00334C07"/>
    <w:rsid w:val="00337C26"/>
    <w:rsid w:val="0034025A"/>
    <w:rsid w:val="0034103B"/>
    <w:rsid w:val="003452DC"/>
    <w:rsid w:val="00357696"/>
    <w:rsid w:val="003600E0"/>
    <w:rsid w:val="00372585"/>
    <w:rsid w:val="0037339C"/>
    <w:rsid w:val="0038783A"/>
    <w:rsid w:val="003938AD"/>
    <w:rsid w:val="003951C6"/>
    <w:rsid w:val="0039556F"/>
    <w:rsid w:val="00395D4A"/>
    <w:rsid w:val="003C5691"/>
    <w:rsid w:val="003D2854"/>
    <w:rsid w:val="003E6065"/>
    <w:rsid w:val="003F21A8"/>
    <w:rsid w:val="003F2420"/>
    <w:rsid w:val="00405EFB"/>
    <w:rsid w:val="004175B2"/>
    <w:rsid w:val="004216AD"/>
    <w:rsid w:val="004257F5"/>
    <w:rsid w:val="00433568"/>
    <w:rsid w:val="0045673C"/>
    <w:rsid w:val="00475D3C"/>
    <w:rsid w:val="00481494"/>
    <w:rsid w:val="00483F08"/>
    <w:rsid w:val="004964FB"/>
    <w:rsid w:val="004A04E0"/>
    <w:rsid w:val="004A50A5"/>
    <w:rsid w:val="004B0479"/>
    <w:rsid w:val="004C0C3F"/>
    <w:rsid w:val="004C28ED"/>
    <w:rsid w:val="004D4294"/>
    <w:rsid w:val="004E6DA6"/>
    <w:rsid w:val="00513152"/>
    <w:rsid w:val="005153D2"/>
    <w:rsid w:val="00515F26"/>
    <w:rsid w:val="00527079"/>
    <w:rsid w:val="00531C67"/>
    <w:rsid w:val="0053324F"/>
    <w:rsid w:val="0053490A"/>
    <w:rsid w:val="00541A66"/>
    <w:rsid w:val="005426D5"/>
    <w:rsid w:val="00556932"/>
    <w:rsid w:val="00560C64"/>
    <w:rsid w:val="005611E2"/>
    <w:rsid w:val="00561FA0"/>
    <w:rsid w:val="005620F6"/>
    <w:rsid w:val="005647A0"/>
    <w:rsid w:val="00571EF1"/>
    <w:rsid w:val="00573C42"/>
    <w:rsid w:val="0058379B"/>
    <w:rsid w:val="00593474"/>
    <w:rsid w:val="00594945"/>
    <w:rsid w:val="00594F69"/>
    <w:rsid w:val="005A40C7"/>
    <w:rsid w:val="005A57AA"/>
    <w:rsid w:val="005B5496"/>
    <w:rsid w:val="005C296A"/>
    <w:rsid w:val="005C5F1E"/>
    <w:rsid w:val="005C6DE7"/>
    <w:rsid w:val="005D5F47"/>
    <w:rsid w:val="005D755D"/>
    <w:rsid w:val="005D771F"/>
    <w:rsid w:val="005E1540"/>
    <w:rsid w:val="005F6B67"/>
    <w:rsid w:val="006062F4"/>
    <w:rsid w:val="006116E8"/>
    <w:rsid w:val="00611CC6"/>
    <w:rsid w:val="006122B0"/>
    <w:rsid w:val="00615DA5"/>
    <w:rsid w:val="0062152C"/>
    <w:rsid w:val="006331A7"/>
    <w:rsid w:val="0063477E"/>
    <w:rsid w:val="0063486B"/>
    <w:rsid w:val="006348E1"/>
    <w:rsid w:val="00634A3F"/>
    <w:rsid w:val="00644B4A"/>
    <w:rsid w:val="00645983"/>
    <w:rsid w:val="00645CC0"/>
    <w:rsid w:val="00646710"/>
    <w:rsid w:val="006468DE"/>
    <w:rsid w:val="00647E7B"/>
    <w:rsid w:val="00651CDA"/>
    <w:rsid w:val="006555C5"/>
    <w:rsid w:val="00660153"/>
    <w:rsid w:val="00674CEF"/>
    <w:rsid w:val="0068009B"/>
    <w:rsid w:val="0068318E"/>
    <w:rsid w:val="0068322C"/>
    <w:rsid w:val="00687514"/>
    <w:rsid w:val="00687A34"/>
    <w:rsid w:val="006A1AE6"/>
    <w:rsid w:val="006A718E"/>
    <w:rsid w:val="006B3322"/>
    <w:rsid w:val="006B46D4"/>
    <w:rsid w:val="006B7308"/>
    <w:rsid w:val="006C2395"/>
    <w:rsid w:val="006C656F"/>
    <w:rsid w:val="006D3D51"/>
    <w:rsid w:val="006D3D80"/>
    <w:rsid w:val="006D4124"/>
    <w:rsid w:val="006E0CED"/>
    <w:rsid w:val="006E0D6E"/>
    <w:rsid w:val="006E58A3"/>
    <w:rsid w:val="006F1401"/>
    <w:rsid w:val="006F3BA4"/>
    <w:rsid w:val="006F48E8"/>
    <w:rsid w:val="006F67DE"/>
    <w:rsid w:val="007251B3"/>
    <w:rsid w:val="007335A8"/>
    <w:rsid w:val="007367B4"/>
    <w:rsid w:val="007378CE"/>
    <w:rsid w:val="00751E99"/>
    <w:rsid w:val="007558E8"/>
    <w:rsid w:val="0076750E"/>
    <w:rsid w:val="00791114"/>
    <w:rsid w:val="00792890"/>
    <w:rsid w:val="007A1C3E"/>
    <w:rsid w:val="007A506F"/>
    <w:rsid w:val="007A7A77"/>
    <w:rsid w:val="007B3E3E"/>
    <w:rsid w:val="007D2F41"/>
    <w:rsid w:val="007D42E4"/>
    <w:rsid w:val="007E747E"/>
    <w:rsid w:val="007F0628"/>
    <w:rsid w:val="007F06E6"/>
    <w:rsid w:val="007F0868"/>
    <w:rsid w:val="007F3204"/>
    <w:rsid w:val="007F3F28"/>
    <w:rsid w:val="007F52C3"/>
    <w:rsid w:val="007F7B4C"/>
    <w:rsid w:val="00806843"/>
    <w:rsid w:val="0081348C"/>
    <w:rsid w:val="00815293"/>
    <w:rsid w:val="008276DF"/>
    <w:rsid w:val="00830FBC"/>
    <w:rsid w:val="0083147F"/>
    <w:rsid w:val="008346EE"/>
    <w:rsid w:val="008415F3"/>
    <w:rsid w:val="00843BBC"/>
    <w:rsid w:val="008441DD"/>
    <w:rsid w:val="00861A6E"/>
    <w:rsid w:val="00865C25"/>
    <w:rsid w:val="00870C58"/>
    <w:rsid w:val="00871036"/>
    <w:rsid w:val="00880946"/>
    <w:rsid w:val="008838DE"/>
    <w:rsid w:val="0089723D"/>
    <w:rsid w:val="008A5946"/>
    <w:rsid w:val="008A5D63"/>
    <w:rsid w:val="008B3BAA"/>
    <w:rsid w:val="008B5F5F"/>
    <w:rsid w:val="008D190A"/>
    <w:rsid w:val="008D2199"/>
    <w:rsid w:val="008D6C3B"/>
    <w:rsid w:val="008E5DB4"/>
    <w:rsid w:val="008F1431"/>
    <w:rsid w:val="008F6524"/>
    <w:rsid w:val="009174CE"/>
    <w:rsid w:val="0092358E"/>
    <w:rsid w:val="0092583B"/>
    <w:rsid w:val="009311B2"/>
    <w:rsid w:val="00937E23"/>
    <w:rsid w:val="00955A34"/>
    <w:rsid w:val="00960419"/>
    <w:rsid w:val="00960ACC"/>
    <w:rsid w:val="0096226D"/>
    <w:rsid w:val="0096432B"/>
    <w:rsid w:val="009716EA"/>
    <w:rsid w:val="00973786"/>
    <w:rsid w:val="009748C4"/>
    <w:rsid w:val="00986C23"/>
    <w:rsid w:val="0099599B"/>
    <w:rsid w:val="00995CF5"/>
    <w:rsid w:val="00995D66"/>
    <w:rsid w:val="009A4A9E"/>
    <w:rsid w:val="009B3477"/>
    <w:rsid w:val="009C209F"/>
    <w:rsid w:val="009C39A6"/>
    <w:rsid w:val="009D3A6D"/>
    <w:rsid w:val="009D5B4E"/>
    <w:rsid w:val="009E08B3"/>
    <w:rsid w:val="009E678F"/>
    <w:rsid w:val="009E684D"/>
    <w:rsid w:val="009F77D2"/>
    <w:rsid w:val="00A12A23"/>
    <w:rsid w:val="00A25017"/>
    <w:rsid w:val="00A31D58"/>
    <w:rsid w:val="00A33F32"/>
    <w:rsid w:val="00A340B7"/>
    <w:rsid w:val="00A41AAD"/>
    <w:rsid w:val="00A4508A"/>
    <w:rsid w:val="00A4792A"/>
    <w:rsid w:val="00A507AB"/>
    <w:rsid w:val="00A51EA0"/>
    <w:rsid w:val="00A53CFE"/>
    <w:rsid w:val="00A57406"/>
    <w:rsid w:val="00A57C9D"/>
    <w:rsid w:val="00A64B5E"/>
    <w:rsid w:val="00A66D98"/>
    <w:rsid w:val="00A66DB7"/>
    <w:rsid w:val="00A7148B"/>
    <w:rsid w:val="00A718AA"/>
    <w:rsid w:val="00A76FAF"/>
    <w:rsid w:val="00A77716"/>
    <w:rsid w:val="00A865B1"/>
    <w:rsid w:val="00A87B66"/>
    <w:rsid w:val="00AA2783"/>
    <w:rsid w:val="00AA30DB"/>
    <w:rsid w:val="00AB3B1B"/>
    <w:rsid w:val="00AB4E99"/>
    <w:rsid w:val="00AB5C22"/>
    <w:rsid w:val="00AC5D8C"/>
    <w:rsid w:val="00AE5F89"/>
    <w:rsid w:val="00AF0B01"/>
    <w:rsid w:val="00B02E85"/>
    <w:rsid w:val="00B06FA9"/>
    <w:rsid w:val="00B231BB"/>
    <w:rsid w:val="00B258B3"/>
    <w:rsid w:val="00B25A36"/>
    <w:rsid w:val="00B30C40"/>
    <w:rsid w:val="00B40420"/>
    <w:rsid w:val="00B4191B"/>
    <w:rsid w:val="00B52424"/>
    <w:rsid w:val="00B56DC1"/>
    <w:rsid w:val="00B718E2"/>
    <w:rsid w:val="00B71AA1"/>
    <w:rsid w:val="00B726B8"/>
    <w:rsid w:val="00B851ED"/>
    <w:rsid w:val="00B93F5C"/>
    <w:rsid w:val="00BA2273"/>
    <w:rsid w:val="00BB25F0"/>
    <w:rsid w:val="00BC68C8"/>
    <w:rsid w:val="00BD5775"/>
    <w:rsid w:val="00BD7FEB"/>
    <w:rsid w:val="00BE09E3"/>
    <w:rsid w:val="00BF4A2E"/>
    <w:rsid w:val="00C02FB2"/>
    <w:rsid w:val="00C117B7"/>
    <w:rsid w:val="00C11B4C"/>
    <w:rsid w:val="00C15980"/>
    <w:rsid w:val="00C21A77"/>
    <w:rsid w:val="00C22B38"/>
    <w:rsid w:val="00C23811"/>
    <w:rsid w:val="00C34643"/>
    <w:rsid w:val="00C35948"/>
    <w:rsid w:val="00C46861"/>
    <w:rsid w:val="00C52317"/>
    <w:rsid w:val="00C5742C"/>
    <w:rsid w:val="00C61E75"/>
    <w:rsid w:val="00C626A3"/>
    <w:rsid w:val="00C629D5"/>
    <w:rsid w:val="00C67019"/>
    <w:rsid w:val="00C80257"/>
    <w:rsid w:val="00C859BF"/>
    <w:rsid w:val="00C90643"/>
    <w:rsid w:val="00CA4431"/>
    <w:rsid w:val="00CA551A"/>
    <w:rsid w:val="00CB2B6B"/>
    <w:rsid w:val="00CC489E"/>
    <w:rsid w:val="00CC4CBF"/>
    <w:rsid w:val="00CC76BB"/>
    <w:rsid w:val="00CD398C"/>
    <w:rsid w:val="00D05606"/>
    <w:rsid w:val="00D1433C"/>
    <w:rsid w:val="00D37EAB"/>
    <w:rsid w:val="00D557C1"/>
    <w:rsid w:val="00D71905"/>
    <w:rsid w:val="00D80F51"/>
    <w:rsid w:val="00D81403"/>
    <w:rsid w:val="00D82FE7"/>
    <w:rsid w:val="00D83FBC"/>
    <w:rsid w:val="00D926BC"/>
    <w:rsid w:val="00D953F8"/>
    <w:rsid w:val="00DA486A"/>
    <w:rsid w:val="00DA5112"/>
    <w:rsid w:val="00DB038C"/>
    <w:rsid w:val="00DB3BCE"/>
    <w:rsid w:val="00DB6112"/>
    <w:rsid w:val="00DC0CAF"/>
    <w:rsid w:val="00DC2614"/>
    <w:rsid w:val="00DC5ABC"/>
    <w:rsid w:val="00DC7410"/>
    <w:rsid w:val="00DD0D1B"/>
    <w:rsid w:val="00DD48DA"/>
    <w:rsid w:val="00DD5242"/>
    <w:rsid w:val="00DD6200"/>
    <w:rsid w:val="00DD773D"/>
    <w:rsid w:val="00DF7021"/>
    <w:rsid w:val="00E03776"/>
    <w:rsid w:val="00E13CFF"/>
    <w:rsid w:val="00E21BBF"/>
    <w:rsid w:val="00E258A1"/>
    <w:rsid w:val="00E27428"/>
    <w:rsid w:val="00E27B0A"/>
    <w:rsid w:val="00E3513E"/>
    <w:rsid w:val="00E4387D"/>
    <w:rsid w:val="00E62C23"/>
    <w:rsid w:val="00E664EA"/>
    <w:rsid w:val="00E82169"/>
    <w:rsid w:val="00E852A1"/>
    <w:rsid w:val="00E9112D"/>
    <w:rsid w:val="00E917D7"/>
    <w:rsid w:val="00E9707A"/>
    <w:rsid w:val="00E97D6B"/>
    <w:rsid w:val="00EA22D8"/>
    <w:rsid w:val="00EA36C8"/>
    <w:rsid w:val="00EB3102"/>
    <w:rsid w:val="00EB32DE"/>
    <w:rsid w:val="00EB73E5"/>
    <w:rsid w:val="00ED2DB6"/>
    <w:rsid w:val="00ED6502"/>
    <w:rsid w:val="00EE128A"/>
    <w:rsid w:val="00EE26B7"/>
    <w:rsid w:val="00EE4C4E"/>
    <w:rsid w:val="00EF0565"/>
    <w:rsid w:val="00EF5369"/>
    <w:rsid w:val="00F026B5"/>
    <w:rsid w:val="00F3410C"/>
    <w:rsid w:val="00F35CF2"/>
    <w:rsid w:val="00F366F6"/>
    <w:rsid w:val="00F4129F"/>
    <w:rsid w:val="00F43314"/>
    <w:rsid w:val="00F43E00"/>
    <w:rsid w:val="00F452A3"/>
    <w:rsid w:val="00F539F0"/>
    <w:rsid w:val="00F56E90"/>
    <w:rsid w:val="00F65B5D"/>
    <w:rsid w:val="00F73D36"/>
    <w:rsid w:val="00F7588B"/>
    <w:rsid w:val="00F7798C"/>
    <w:rsid w:val="00F77DC6"/>
    <w:rsid w:val="00F81628"/>
    <w:rsid w:val="00F961AD"/>
    <w:rsid w:val="00F96692"/>
    <w:rsid w:val="00FA09CF"/>
    <w:rsid w:val="00FB0DD2"/>
    <w:rsid w:val="00FC2ADA"/>
    <w:rsid w:val="00FC3A0D"/>
    <w:rsid w:val="00FD3E6F"/>
    <w:rsid w:val="00FF4F59"/>
    <w:rsid w:val="00FF5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38A6F"/>
  <w15:chartTrackingRefBased/>
  <w15:docId w15:val="{EEAAC859-2C6F-4184-BAE5-3CDB1E715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71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51E99"/>
    <w:pPr>
      <w:keepNext/>
      <w:keepLines/>
      <w:spacing w:before="240" w:after="0"/>
      <w:outlineLvl w:val="0"/>
    </w:pPr>
    <w:rPr>
      <w:rFonts w:eastAsiaTheme="majorEastAsia" w:cstheme="majorBidi"/>
      <w:b/>
      <w:color w:val="000000" w:themeColor="text1"/>
      <w:sz w:val="28"/>
      <w:szCs w:val="32"/>
      <w:lang w:val="en-US"/>
    </w:rPr>
  </w:style>
  <w:style w:type="paragraph" w:styleId="Heading2">
    <w:name w:val="heading 2"/>
    <w:basedOn w:val="Normal"/>
    <w:next w:val="Normal"/>
    <w:link w:val="Heading2Char"/>
    <w:uiPriority w:val="9"/>
    <w:unhideWhenUsed/>
    <w:qFormat/>
    <w:rsid w:val="00751E99"/>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E9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51E99"/>
    <w:rPr>
      <w:rFonts w:ascii="Times New Roman" w:eastAsiaTheme="majorEastAsia" w:hAnsi="Times New Roman" w:cstheme="majorBidi"/>
      <w:b/>
      <w:color w:val="000000" w:themeColor="text1"/>
      <w:sz w:val="26"/>
      <w:szCs w:val="26"/>
      <w:lang w:val="en-GB"/>
    </w:rPr>
  </w:style>
  <w:style w:type="paragraph" w:styleId="TOCHeading">
    <w:name w:val="TOC Heading"/>
    <w:basedOn w:val="Heading1"/>
    <w:next w:val="Normal"/>
    <w:uiPriority w:val="39"/>
    <w:unhideWhenUsed/>
    <w:qFormat/>
    <w:rsid w:val="008415F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92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890"/>
    <w:rPr>
      <w:rFonts w:ascii="Times New Roman" w:hAnsi="Times New Roman"/>
      <w:sz w:val="24"/>
      <w:lang w:val="en-GB"/>
    </w:rPr>
  </w:style>
  <w:style w:type="paragraph" w:styleId="Footer">
    <w:name w:val="footer"/>
    <w:basedOn w:val="Normal"/>
    <w:link w:val="FooterChar"/>
    <w:uiPriority w:val="99"/>
    <w:unhideWhenUsed/>
    <w:rsid w:val="00792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890"/>
    <w:rPr>
      <w:rFonts w:ascii="Times New Roman" w:hAnsi="Times New Roman"/>
      <w:sz w:val="24"/>
      <w:lang w:val="en-GB"/>
    </w:rPr>
  </w:style>
  <w:style w:type="table" w:styleId="TableGrid">
    <w:name w:val="Table Grid"/>
    <w:basedOn w:val="TableNormal"/>
    <w:uiPriority w:val="39"/>
    <w:rsid w:val="00B23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B3BAA"/>
    <w:pPr>
      <w:spacing w:after="100"/>
    </w:pPr>
  </w:style>
  <w:style w:type="character" w:styleId="Hyperlink">
    <w:name w:val="Hyperlink"/>
    <w:basedOn w:val="DefaultParagraphFont"/>
    <w:uiPriority w:val="99"/>
    <w:unhideWhenUsed/>
    <w:rsid w:val="008B3BAA"/>
    <w:rPr>
      <w:color w:val="0563C1" w:themeColor="hyperlink"/>
      <w:u w:val="single"/>
    </w:rPr>
  </w:style>
  <w:style w:type="character" w:customStyle="1" w:styleId="tl8wme">
    <w:name w:val="tl8wme"/>
    <w:basedOn w:val="DefaultParagraphFont"/>
    <w:rsid w:val="00C21A77"/>
  </w:style>
  <w:style w:type="paragraph" w:styleId="ListParagraph">
    <w:name w:val="List Paragraph"/>
    <w:basedOn w:val="Normal"/>
    <w:uiPriority w:val="34"/>
    <w:qFormat/>
    <w:rsid w:val="00405EFB"/>
    <w:pPr>
      <w:ind w:left="720"/>
      <w:contextualSpacing/>
    </w:pPr>
  </w:style>
  <w:style w:type="paragraph" w:styleId="TOC2">
    <w:name w:val="toc 2"/>
    <w:basedOn w:val="Normal"/>
    <w:next w:val="Normal"/>
    <w:autoRedefine/>
    <w:uiPriority w:val="39"/>
    <w:unhideWhenUsed/>
    <w:rsid w:val="00E21BB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986243">
      <w:bodyDiv w:val="1"/>
      <w:marLeft w:val="0"/>
      <w:marRight w:val="0"/>
      <w:marTop w:val="0"/>
      <w:marBottom w:val="0"/>
      <w:divBdr>
        <w:top w:val="none" w:sz="0" w:space="0" w:color="auto"/>
        <w:left w:val="none" w:sz="0" w:space="0" w:color="auto"/>
        <w:bottom w:val="none" w:sz="0" w:space="0" w:color="auto"/>
        <w:right w:val="none" w:sz="0" w:space="0" w:color="auto"/>
      </w:divBdr>
      <w:divsChild>
        <w:div w:id="1870338114">
          <w:marLeft w:val="0"/>
          <w:marRight w:val="0"/>
          <w:marTop w:val="0"/>
          <w:marBottom w:val="0"/>
          <w:divBdr>
            <w:top w:val="none" w:sz="0" w:space="0" w:color="auto"/>
            <w:left w:val="none" w:sz="0" w:space="0" w:color="auto"/>
            <w:bottom w:val="none" w:sz="0" w:space="0" w:color="auto"/>
            <w:right w:val="none" w:sz="0" w:space="0" w:color="auto"/>
          </w:divBdr>
          <w:divsChild>
            <w:div w:id="1043361973">
              <w:marLeft w:val="135"/>
              <w:marRight w:val="135"/>
              <w:marTop w:val="0"/>
              <w:marBottom w:val="90"/>
              <w:divBdr>
                <w:top w:val="none" w:sz="0" w:space="0" w:color="auto"/>
                <w:left w:val="none" w:sz="0" w:space="0" w:color="auto"/>
                <w:bottom w:val="none" w:sz="0" w:space="0" w:color="auto"/>
                <w:right w:val="none" w:sz="0" w:space="0" w:color="auto"/>
              </w:divBdr>
            </w:div>
            <w:div w:id="2012483777">
              <w:marLeft w:val="135"/>
              <w:marRight w:val="135"/>
              <w:marTop w:val="0"/>
              <w:marBottom w:val="90"/>
              <w:divBdr>
                <w:top w:val="none" w:sz="0" w:space="0" w:color="auto"/>
                <w:left w:val="none" w:sz="0" w:space="0" w:color="auto"/>
                <w:bottom w:val="none" w:sz="0" w:space="0" w:color="auto"/>
                <w:right w:val="none" w:sz="0" w:space="0" w:color="auto"/>
              </w:divBdr>
            </w:div>
            <w:div w:id="1153792007">
              <w:marLeft w:val="135"/>
              <w:marRight w:val="135"/>
              <w:marTop w:val="0"/>
              <w:marBottom w:val="90"/>
              <w:divBdr>
                <w:top w:val="none" w:sz="0" w:space="0" w:color="auto"/>
                <w:left w:val="none" w:sz="0" w:space="0" w:color="auto"/>
                <w:bottom w:val="none" w:sz="0" w:space="0" w:color="auto"/>
                <w:right w:val="none" w:sz="0" w:space="0" w:color="auto"/>
              </w:divBdr>
            </w:div>
            <w:div w:id="1215969547">
              <w:marLeft w:val="135"/>
              <w:marRight w:val="135"/>
              <w:marTop w:val="0"/>
              <w:marBottom w:val="90"/>
              <w:divBdr>
                <w:top w:val="none" w:sz="0" w:space="0" w:color="auto"/>
                <w:left w:val="none" w:sz="0" w:space="0" w:color="auto"/>
                <w:bottom w:val="none" w:sz="0" w:space="0" w:color="auto"/>
                <w:right w:val="none" w:sz="0" w:space="0" w:color="auto"/>
              </w:divBdr>
            </w:div>
            <w:div w:id="1912884429">
              <w:marLeft w:val="135"/>
              <w:marRight w:val="135"/>
              <w:marTop w:val="0"/>
              <w:marBottom w:val="90"/>
              <w:divBdr>
                <w:top w:val="none" w:sz="0" w:space="0" w:color="auto"/>
                <w:left w:val="none" w:sz="0" w:space="0" w:color="auto"/>
                <w:bottom w:val="none" w:sz="0" w:space="0" w:color="auto"/>
                <w:right w:val="none" w:sz="0" w:space="0" w:color="auto"/>
              </w:divBdr>
            </w:div>
            <w:div w:id="1956015825">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1911-8074/14/9/417/pdf" TargetMode="External"/><Relationship Id="rId18" Type="http://schemas.openxmlformats.org/officeDocument/2006/relationships/hyperlink" Target="https://pdfs.semanticscholar.org/fd42/11d7bce7141044f5e3f6dd7ba64f07139405.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urcomat.org/index.php/turkbilmat/article/download/4733/3964" TargetMode="External"/><Relationship Id="rId17" Type="http://schemas.openxmlformats.org/officeDocument/2006/relationships/hyperlink" Target="https://eudl.eu/pdf/10.4108/eai.13-2-2019.2286027" TargetMode="External"/><Relationship Id="rId2" Type="http://schemas.openxmlformats.org/officeDocument/2006/relationships/numbering" Target="numbering.xml"/><Relationship Id="rId16" Type="http://schemas.openxmlformats.org/officeDocument/2006/relationships/hyperlink" Target="https://www.mdpi.com/2227-7099/8/4/79/pdf" TargetMode="External"/><Relationship Id="rId20" Type="http://schemas.openxmlformats.org/officeDocument/2006/relationships/hyperlink" Target="https://www.sciencedirect.com/science/article/pii/S10293132210003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3557655" TargetMode="External"/><Relationship Id="rId5" Type="http://schemas.openxmlformats.org/officeDocument/2006/relationships/webSettings" Target="webSettings.xml"/><Relationship Id="rId15" Type="http://schemas.openxmlformats.org/officeDocument/2006/relationships/hyperlink" Target="https://www.academia.edu/download/103380096/j.ijhm.2019.10237120230614-1-ipfc77.pdf" TargetMode="External"/><Relationship Id="rId23" Type="http://schemas.openxmlformats.org/officeDocument/2006/relationships/theme" Target="theme/theme1.xml"/><Relationship Id="rId10" Type="http://schemas.openxmlformats.org/officeDocument/2006/relationships/hyperlink" Target="https://www.emerald.com/insight/content/doi/10.1108/CR-12-2018-0090/full/html" TargetMode="External"/><Relationship Id="rId19" Type="http://schemas.openxmlformats.org/officeDocument/2006/relationships/hyperlink" Target="https://link.springer.com/article/10.1186/s13731-020-00136-2" TargetMode="External"/><Relationship Id="rId4" Type="http://schemas.openxmlformats.org/officeDocument/2006/relationships/settings" Target="settings.xml"/><Relationship Id="rId9" Type="http://schemas.openxmlformats.org/officeDocument/2006/relationships/hyperlink" Target="https://onlinelibrary.wiley.com/doi/abs/10.1002/pa.2125" TargetMode="External"/><Relationship Id="rId14" Type="http://schemas.openxmlformats.org/officeDocument/2006/relationships/hyperlink" Target="https://www.emerald.com/insight/content/doi/10.1108/jsbed-12-2017-0387/full/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2217B0-F226-42BA-941D-87EFB14E2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3035</Words>
  <Characters>17304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Tim Parker</cp:lastModifiedBy>
  <cp:revision>2</cp:revision>
  <dcterms:created xsi:type="dcterms:W3CDTF">2023-12-22T10:45:00Z</dcterms:created>
  <dcterms:modified xsi:type="dcterms:W3CDTF">2023-12-22T10:45:00Z</dcterms:modified>
</cp:coreProperties>
</file>